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AED" w:rsidRDefault="00C06AED" w:rsidP="00C06AE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  <w:r w:rsidRPr="00162694"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  <w:t>PRIHVATLJIVI TROŠKOVI ZA KORIŠĆENJE SREDSTAVA PODRŠKE ZA MJERU 3</w:t>
      </w:r>
    </w:p>
    <w:p w:rsidR="00C06AED" w:rsidRDefault="00C06AED" w:rsidP="00C06AE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u w:val="single"/>
          <w:lang w:val="sr-Latn-RS"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</w:tblGrid>
      <w:tr w:rsidR="00C06AED" w:rsidRPr="00162694" w:rsidTr="00260F0D">
        <w:trPr>
          <w:trHeight w:val="79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6AED" w:rsidRPr="00162694" w:rsidRDefault="00C06AED" w:rsidP="00260F0D">
            <w:pPr>
              <w:widowControl/>
              <w:suppressAutoHyphens w:val="0"/>
              <w:jc w:val="center"/>
              <w:rPr>
                <w:rFonts w:ascii="Times New Roman" w:eastAsia="MS Mincho" w:hAnsi="Times New Roman"/>
                <w:b/>
                <w:kern w:val="0"/>
                <w:sz w:val="22"/>
                <w:szCs w:val="22"/>
                <w:lang w:val="sr-Latn-RS" w:eastAsia="ja-JP"/>
              </w:rPr>
            </w:pPr>
            <w:r w:rsidRPr="00162694">
              <w:rPr>
                <w:rFonts w:ascii="Times New Roman" w:eastAsia="Calibri" w:hAnsi="Times New Roman"/>
                <w:b/>
                <w:kern w:val="0"/>
                <w:sz w:val="22"/>
                <w:szCs w:val="22"/>
                <w:lang w:val="sr-Latn-RS" w:eastAsia="en-US"/>
              </w:rPr>
              <w:t>OPŠTI TROŠKOVI ZA MJERU 3</w:t>
            </w:r>
          </w:p>
        </w:tc>
      </w:tr>
      <w:tr w:rsidR="00C06AED" w:rsidRPr="00162694" w:rsidTr="00260F0D">
        <w:trPr>
          <w:trHeight w:val="1782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ED" w:rsidRPr="00162694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spacing w:after="160" w:line="259" w:lineRule="auto"/>
              <w:contextualSpacing/>
              <w:jc w:val="both"/>
              <w:rPr>
                <w:rFonts w:ascii="Times New Roman" w:eastAsia="MS Mincho" w:hAnsi="Times New Roman"/>
                <w:b/>
                <w:kern w:val="0"/>
                <w:sz w:val="22"/>
                <w:szCs w:val="22"/>
                <w:lang w:val="sr-Latn-RS" w:eastAsia="ja-JP"/>
              </w:rPr>
            </w:pPr>
            <w:r w:rsidRPr="00162694">
              <w:rPr>
                <w:rFonts w:ascii="Times New Roman" w:eastAsia="Calibri" w:hAnsi="Times New Roman"/>
                <w:kern w:val="0"/>
                <w:sz w:val="22"/>
                <w:szCs w:val="22"/>
                <w:lang w:val="sr-Latn-RS" w:eastAsia="en-US"/>
              </w:rPr>
              <w:t>Troškovi za pripremu projekta i tehničke dokumentacije, kao što su naknade za građevinske projekte, studije o procjeni uticaja na životnu sredinu, studija izvodljivosti, biznis plan i druge konsultantske naknade;</w:t>
            </w:r>
          </w:p>
          <w:p w:rsidR="00C06AED" w:rsidRPr="00162694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spacing w:after="160" w:line="259" w:lineRule="auto"/>
              <w:contextualSpacing/>
              <w:jc w:val="both"/>
              <w:rPr>
                <w:rFonts w:ascii="Times New Roman" w:eastAsia="Calibri" w:hAnsi="Times New Roman"/>
                <w:kern w:val="0"/>
                <w:sz w:val="22"/>
                <w:szCs w:val="22"/>
                <w:lang w:val="sr-Latn-RS" w:eastAsia="en-US"/>
              </w:rPr>
            </w:pPr>
            <w:r w:rsidRPr="00162694">
              <w:rPr>
                <w:rFonts w:ascii="Times New Roman" w:eastAsia="Calibri" w:hAnsi="Times New Roman"/>
                <w:kern w:val="0"/>
                <w:sz w:val="22"/>
                <w:szCs w:val="22"/>
                <w:lang w:val="sr-Latn-RS" w:eastAsia="en-US"/>
              </w:rPr>
              <w:t>Izgradnja i/ili rekonstrukcija upravne zgrade sa pripadajućim objektima + opreme za upravnu zgradu sa pripadajućim objektima će uvijek biti urađena proporcionalno vrsti i veličini gazdinstva;</w:t>
            </w:r>
          </w:p>
          <w:p w:rsidR="00C06AED" w:rsidRPr="00162694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spacing w:after="160" w:line="259" w:lineRule="auto"/>
              <w:contextualSpacing/>
              <w:jc w:val="both"/>
              <w:rPr>
                <w:rFonts w:ascii="Times New Roman" w:eastAsia="MS Mincho" w:hAnsi="Times New Roman"/>
                <w:b/>
                <w:kern w:val="0"/>
                <w:sz w:val="22"/>
                <w:szCs w:val="22"/>
                <w:lang w:val="sr-Latn-RS" w:eastAsia="ja-JP"/>
              </w:rPr>
            </w:pPr>
            <w:r w:rsidRPr="00162694">
              <w:rPr>
                <w:rFonts w:ascii="Times New Roman" w:eastAsia="Calibri" w:hAnsi="Times New Roman"/>
                <w:kern w:val="0"/>
                <w:sz w:val="22"/>
                <w:szCs w:val="22"/>
                <w:lang w:val="sr-Latn-RS" w:eastAsia="en-US"/>
              </w:rPr>
              <w:t>Troškove vezane za sav publicitet, informativne i komunikacione aktivnosti koje treba da obezbijedi primaoc podrške, kako je to zahtijevano IPARD II programom.</w:t>
            </w:r>
          </w:p>
        </w:tc>
      </w:tr>
    </w:tbl>
    <w:p w:rsidR="00C06AED" w:rsidRDefault="00C06AED" w:rsidP="00C06AE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u w:val="single"/>
          <w:lang w:val="sr-Latn-RS" w:eastAsia="en-US"/>
        </w:rPr>
      </w:pPr>
    </w:p>
    <w:p w:rsidR="00C06AED" w:rsidRPr="00162694" w:rsidRDefault="00C06AED" w:rsidP="00C06AE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u w:val="single"/>
          <w:lang w:val="sr-Latn-RS"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</w:tblGrid>
      <w:tr w:rsidR="00C06AED" w:rsidRPr="00C75B29" w:rsidTr="00260F0D">
        <w:trPr>
          <w:trHeight w:val="422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6AED" w:rsidRPr="00C75B29" w:rsidRDefault="00C06AED" w:rsidP="00260F0D">
            <w:pPr>
              <w:jc w:val="center"/>
              <w:rPr>
                <w:rFonts w:ascii="Times New Roman" w:eastAsia="MS Mincho" w:hAnsi="Times New Roman"/>
                <w:b/>
                <w:lang w:eastAsia="ja-JP"/>
              </w:rPr>
            </w:pPr>
            <w:r w:rsidRPr="00C75B29">
              <w:rPr>
                <w:rFonts w:ascii="Times New Roman" w:eastAsia="Calibri" w:hAnsi="Times New Roman"/>
                <w:b/>
              </w:rPr>
              <w:t>LISTA PRIHVATLJIVIH RADOVA U VEZI SA IZGRADN</w:t>
            </w:r>
            <w:r>
              <w:rPr>
                <w:rFonts w:ascii="Times New Roman" w:eastAsia="Calibri" w:hAnsi="Times New Roman"/>
                <w:b/>
              </w:rPr>
              <w:t>JOM/REKONSTRUKCIJOM ZA MJERE</w:t>
            </w:r>
            <w:r w:rsidRPr="00C75B29">
              <w:rPr>
                <w:rFonts w:ascii="Times New Roman" w:eastAsia="Calibri" w:hAnsi="Times New Roman"/>
                <w:b/>
              </w:rPr>
              <w:t xml:space="preserve"> 3</w:t>
            </w:r>
          </w:p>
        </w:tc>
      </w:tr>
      <w:tr w:rsidR="00C06AED" w:rsidRPr="00C75B29" w:rsidTr="00260F0D">
        <w:trPr>
          <w:trHeight w:val="21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6AED" w:rsidRPr="00C75B29" w:rsidRDefault="00C06AED" w:rsidP="00260F0D">
            <w:pPr>
              <w:rPr>
                <w:rFonts w:ascii="Times New Roman" w:eastAsia="MS Mincho" w:hAnsi="Times New Roman"/>
                <w:b/>
                <w:lang w:eastAsia="ja-JP"/>
              </w:rPr>
            </w:pPr>
            <w:r w:rsidRPr="00C75B29">
              <w:rPr>
                <w:rFonts w:ascii="Times New Roman" w:eastAsia="Calibri" w:hAnsi="Times New Roman"/>
                <w:b/>
              </w:rPr>
              <w:t>A. GRAĐEVINSKI RADOVI</w:t>
            </w:r>
          </w:p>
        </w:tc>
      </w:tr>
      <w:tr w:rsidR="00C06AED" w:rsidRPr="00C75B29" w:rsidTr="00260F0D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ED" w:rsidRPr="00C75B29" w:rsidRDefault="00C06AED" w:rsidP="00C06AED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Pripremni radovi;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Rušenje i demontaža;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Zemljani radovi;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Betonski radovi;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Armiračko-betonski radovi;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Instalaterski radovi;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Stolarski radovi;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Zidarski radovi;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Izolacioni radovi;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Krovnopokrivački radovi;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Gotove strukture i elementi.</w:t>
            </w:r>
          </w:p>
        </w:tc>
      </w:tr>
      <w:tr w:rsidR="00C06AED" w:rsidRPr="00C75B29" w:rsidTr="00260F0D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6AED" w:rsidRPr="00C75B29" w:rsidRDefault="00C06AED" w:rsidP="00260F0D">
            <w:pPr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  <w:b/>
              </w:rPr>
              <w:t>B. ZANATSKI RADOVI</w:t>
            </w:r>
          </w:p>
        </w:tc>
      </w:tr>
      <w:tr w:rsidR="00C06AED" w:rsidRPr="00C75B29" w:rsidTr="00260F0D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ED" w:rsidRPr="00C75B29" w:rsidRDefault="00C06AED" w:rsidP="00C06AED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Limarski radovi;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Stolarski radovi;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Bravarski radovi;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Staklarski radovi;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Gipsani radovi;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Radovi oblaganja podova i zidova;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Radovi sa kamenom;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Keramičarski radovi;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Parketarski radovi;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Molerski radovi;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Fasaderski radovi;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Oblaganje drvenim, kamenim ili vještačkim pločama;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Finalni montažni radovi.</w:t>
            </w:r>
          </w:p>
        </w:tc>
      </w:tr>
      <w:tr w:rsidR="00C06AED" w:rsidRPr="00C75B29" w:rsidTr="00260F0D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6AED" w:rsidRPr="00C75B29" w:rsidRDefault="00C06AED" w:rsidP="00260F0D">
            <w:pPr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  <w:b/>
              </w:rPr>
              <w:t>C. INSTALACIONI RADOVI</w:t>
            </w:r>
          </w:p>
        </w:tc>
      </w:tr>
      <w:tr w:rsidR="00C06AED" w:rsidRPr="00C75B29" w:rsidTr="00260F0D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ED" w:rsidRPr="00C75B29" w:rsidRDefault="00C06AED" w:rsidP="00C06AED">
            <w:pPr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Elektro-instalacioni radovi;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Vodovodni i kanalizacioni radovi;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Radovi na gasnim instalacijama;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Radovi na energetskim instalacijama.</w:t>
            </w:r>
          </w:p>
        </w:tc>
      </w:tr>
      <w:tr w:rsidR="00C06AED" w:rsidRPr="00C75B29" w:rsidTr="00260F0D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06AED" w:rsidRPr="00C75B29" w:rsidRDefault="00C06AED" w:rsidP="00260F0D">
            <w:pPr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  <w:b/>
              </w:rPr>
              <w:t>D. PEJZAŽNI RADOVI I PRISTUPNI PUTEVI NA LOKACIJI PROJEKTA</w:t>
            </w:r>
          </w:p>
        </w:tc>
      </w:tr>
      <w:tr w:rsidR="00C06AED" w:rsidRPr="00C75B29" w:rsidTr="00260F0D">
        <w:trPr>
          <w:trHeight w:val="866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ED" w:rsidRPr="00C75B29" w:rsidRDefault="00C06AED" w:rsidP="00C06AED">
            <w:pPr>
              <w:widowControl/>
              <w:numPr>
                <w:ilvl w:val="0"/>
                <w:numId w:val="5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Radovi na uređenju eksterijera, povezani sa investicijama navedenim pod A do C iznad;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5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Izgradnja i presvlačenje internih puteva, parking mjesta, ograda, trotoara ili staza;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5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Potporni i zaštitni zidovi, jačanje postojećih objekata.</w:t>
            </w:r>
          </w:p>
        </w:tc>
      </w:tr>
    </w:tbl>
    <w:p w:rsidR="00C06AED" w:rsidRDefault="00C06AED" w:rsidP="00C06AED">
      <w:pPr>
        <w:jc w:val="center"/>
        <w:rPr>
          <w:rFonts w:ascii="Times New Roman" w:eastAsia="MS Mincho" w:hAnsi="Times New Roman"/>
          <w:b/>
          <w:lang w:eastAsia="ja-JP"/>
        </w:rPr>
      </w:pPr>
    </w:p>
    <w:p w:rsidR="00C06AED" w:rsidRDefault="00C06AED" w:rsidP="00C06AED">
      <w:pPr>
        <w:jc w:val="center"/>
        <w:rPr>
          <w:rFonts w:ascii="Times New Roman" w:eastAsia="MS Mincho" w:hAnsi="Times New Roman"/>
          <w:b/>
          <w:lang w:eastAsia="ja-JP"/>
        </w:rPr>
      </w:pPr>
    </w:p>
    <w:p w:rsidR="00C06AED" w:rsidRDefault="00C06AED" w:rsidP="00C06AED">
      <w:pPr>
        <w:jc w:val="center"/>
        <w:rPr>
          <w:rFonts w:ascii="Times New Roman" w:eastAsia="MS Mincho" w:hAnsi="Times New Roman"/>
          <w:b/>
          <w:lang w:eastAsia="ja-JP"/>
        </w:rPr>
      </w:pPr>
    </w:p>
    <w:p w:rsidR="00C06AED" w:rsidRDefault="00C06AED" w:rsidP="00C06AED">
      <w:pPr>
        <w:keepNext/>
        <w:jc w:val="center"/>
        <w:outlineLvl w:val="1"/>
        <w:rPr>
          <w:rFonts w:ascii="Times New Roman" w:hAnsi="Times New Roman"/>
          <w:b/>
          <w:bCs/>
        </w:rPr>
      </w:pPr>
    </w:p>
    <w:p w:rsidR="00C06AED" w:rsidRDefault="00C06AED" w:rsidP="00C06AED">
      <w:pPr>
        <w:keepNext/>
        <w:jc w:val="center"/>
        <w:outlineLvl w:val="1"/>
        <w:rPr>
          <w:rFonts w:ascii="Times New Roman" w:hAnsi="Times New Roman"/>
          <w:b/>
          <w:bCs/>
        </w:rPr>
      </w:pPr>
    </w:p>
    <w:p w:rsidR="00C06AED" w:rsidRPr="00C75B29" w:rsidRDefault="00C06AED" w:rsidP="00C06AED">
      <w:pPr>
        <w:keepNext/>
        <w:jc w:val="center"/>
        <w:outlineLvl w:val="1"/>
        <w:rPr>
          <w:rFonts w:ascii="Times New Roman" w:hAnsi="Times New Roman"/>
        </w:rPr>
      </w:pPr>
      <w:r w:rsidRPr="00C75B29">
        <w:rPr>
          <w:rFonts w:ascii="Times New Roman" w:hAnsi="Times New Roman"/>
          <w:b/>
          <w:bCs/>
        </w:rPr>
        <w:t>LISTA PRIHVATLJIVIH TROŠKOVA ZA MJERU 3 - INVESTICIJE U FIZIČKI KAPITAL VEZANO ZA PRERADU I MARKETING POLJOPRIVREDNIH I PROIZVODA RIBARSTVA</w:t>
      </w:r>
    </w:p>
    <w:p w:rsidR="00C06AED" w:rsidRDefault="00C06AED" w:rsidP="00C06AED">
      <w:pPr>
        <w:jc w:val="center"/>
        <w:rPr>
          <w:rFonts w:ascii="Times New Roman" w:eastAsia="MS Mincho" w:hAnsi="Times New Roman"/>
          <w:b/>
          <w:lang w:eastAsia="ja-JP"/>
        </w:rPr>
      </w:pPr>
    </w:p>
    <w:p w:rsidR="00C06AED" w:rsidRDefault="00C06AED" w:rsidP="00C06AE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:rsidR="00C06AED" w:rsidRPr="00C75B29" w:rsidRDefault="00C06AED" w:rsidP="00C06AED">
      <w:pPr>
        <w:jc w:val="center"/>
        <w:rPr>
          <w:rFonts w:ascii="Times New Roman" w:eastAsia="MS Mincho" w:hAnsi="Times New Roman"/>
          <w:lang w:eastAsia="ja-JP"/>
        </w:rPr>
      </w:pPr>
      <w:r w:rsidRPr="00162694">
        <w:rPr>
          <w:rFonts w:ascii="Times New Roman" w:eastAsia="Calibri" w:hAnsi="Times New Roman"/>
          <w:b/>
          <w:kern w:val="0"/>
          <w:sz w:val="22"/>
          <w:szCs w:val="22"/>
          <w:u w:val="single"/>
          <w:lang w:val="sr-Latn-RS" w:eastAsia="en-US"/>
        </w:rPr>
        <w:t>(zaokružiti KOD prihvatljivih troškova koji se odnose na predmetnu investiciju)</w:t>
      </w:r>
    </w:p>
    <w:p w:rsidR="00C06AED" w:rsidRPr="00C75B29" w:rsidRDefault="00C06AED" w:rsidP="00C06AED">
      <w:pPr>
        <w:rPr>
          <w:rFonts w:ascii="Times New Roman" w:eastAsia="MS Mincho" w:hAnsi="Times New Roman"/>
          <w:lang w:eastAsia="ja-JP"/>
        </w:rPr>
      </w:pPr>
    </w:p>
    <w:p w:rsidR="00C06AED" w:rsidRPr="00C75B29" w:rsidRDefault="00C06AED" w:rsidP="00C06AED">
      <w:pPr>
        <w:jc w:val="both"/>
        <w:rPr>
          <w:rFonts w:ascii="Times New Roman" w:eastAsia="MS Mincho" w:hAnsi="Times New Roman"/>
          <w:lang w:eastAsia="ja-JP"/>
        </w:rPr>
      </w:pPr>
      <w:r w:rsidRPr="00C75B29">
        <w:rPr>
          <w:rFonts w:ascii="Times New Roman" w:eastAsia="MS Mincho" w:hAnsi="Times New Roman"/>
          <w:lang w:eastAsia="ja-JP"/>
        </w:rPr>
        <w:t>Ova lista prihvatljivih troškova (LPT) za mjeru 3- „Investicije u fizički kapital vezano za preradu i marketing poljoprivrednih i proizvoda ribarstva" je izrađena u skladu sa članom 33 (2) Sektorskog sporazuma. Direktno je povezana sa poglavljem 8.2 IPARD II programa.</w:t>
      </w:r>
    </w:p>
    <w:p w:rsidR="00C06AED" w:rsidRPr="00C75B29" w:rsidRDefault="00C06AED" w:rsidP="00C06AED">
      <w:pPr>
        <w:contextualSpacing/>
        <w:jc w:val="both"/>
        <w:rPr>
          <w:rFonts w:ascii="Times New Roman" w:eastAsia="MS Mincho" w:hAnsi="Times New Roman"/>
          <w:lang w:eastAsia="ja-JP"/>
        </w:rPr>
      </w:pPr>
      <w:r w:rsidRPr="00C75B29">
        <w:rPr>
          <w:rFonts w:ascii="Times New Roman" w:eastAsia="MS Mincho" w:hAnsi="Times New Roman"/>
          <w:lang w:eastAsia="ja-JP"/>
        </w:rPr>
        <w:t xml:space="preserve">U slučaju sukoba između LPT i IPARD II programa, odredbe IPARD II programa će preovladati. </w:t>
      </w:r>
    </w:p>
    <w:p w:rsidR="00C06AED" w:rsidRPr="00C75B29" w:rsidRDefault="00C06AED" w:rsidP="00C06AED">
      <w:pPr>
        <w:contextualSpacing/>
        <w:jc w:val="both"/>
        <w:rPr>
          <w:rFonts w:ascii="Times New Roman" w:eastAsia="MS Mincho" w:hAnsi="Times New Roman"/>
          <w:lang w:eastAsia="ja-JP"/>
        </w:rPr>
      </w:pPr>
    </w:p>
    <w:p w:rsidR="00C06AED" w:rsidRPr="008930FB" w:rsidRDefault="00C06AED" w:rsidP="00C06AED">
      <w:pPr>
        <w:rPr>
          <w:rFonts w:asciiTheme="minorHAnsi" w:hAnsiTheme="minorHAnsi"/>
          <w:sz w:val="24"/>
          <w:lang w:val="sr-Latn-ME"/>
        </w:rPr>
      </w:pPr>
    </w:p>
    <w:tbl>
      <w:tblPr>
        <w:tblStyle w:val="TableGrid1"/>
        <w:tblpPr w:leftFromText="180" w:rightFromText="180" w:vertAnchor="text" w:horzAnchor="margin" w:tblpY="247"/>
        <w:tblW w:w="9625" w:type="dxa"/>
        <w:tblLook w:val="01E0" w:firstRow="1" w:lastRow="1" w:firstColumn="1" w:lastColumn="1" w:noHBand="0" w:noVBand="0"/>
      </w:tblPr>
      <w:tblGrid>
        <w:gridCol w:w="1485"/>
        <w:gridCol w:w="8140"/>
      </w:tblGrid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0C0C0C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Kod troška</w:t>
            </w:r>
          </w:p>
        </w:tc>
        <w:tc>
          <w:tcPr>
            <w:tcW w:w="814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0C0C0C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Kategorije prihvatljivih troškova</w:t>
            </w:r>
          </w:p>
        </w:tc>
      </w:tr>
      <w:tr w:rsidR="00C06AED" w:rsidRPr="00C75B29" w:rsidTr="00260F0D">
        <w:trPr>
          <w:cantSplit/>
          <w:trHeight w:val="163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hAnsi="Times New Roman"/>
                <w:b/>
                <w:bCs/>
                <w:iCs/>
                <w:lang w:eastAsia="sl-SI"/>
              </w:rPr>
              <w:t>3-1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SEKTOR MLIJEKA</w:t>
            </w:r>
          </w:p>
        </w:tc>
      </w:tr>
      <w:tr w:rsidR="00C06AED" w:rsidRPr="00C75B29" w:rsidTr="00260F0D">
        <w:trPr>
          <w:cantSplit/>
          <w:trHeight w:val="16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hAnsi="Times New Roman"/>
                <w:b/>
                <w:bCs/>
                <w:iCs/>
                <w:lang w:eastAsia="sl-SI"/>
              </w:rPr>
              <w:t>3-1.1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Izgradnja i/ili rekonstrukcija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hAnsi="Times New Roman"/>
                <w:bCs/>
                <w:iCs/>
                <w:lang w:eastAsia="sl-SI"/>
              </w:rPr>
              <w:t>3-1.1.1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Izgradnja i/ili rekonstrukcija: 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Otkupnih centara/objekata za otkup, prečišćavanje, hlađenje i skladištenje sirovog mlijeka;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hAnsi="Times New Roman"/>
                <w:bCs/>
                <w:iCs/>
                <w:lang w:eastAsia="sl-SI"/>
              </w:rPr>
              <w:t>3-1.1.2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Preradu mlijeka i proizvodnju mliječnih proizvoda;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 sirovina, prečišćavanje;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Sterilizaciju i/ili pasterizaciju/UHT;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Hlađenje, punjenje, pakovanje, označavanje i skladištenje;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Objekata/postrojenja sa posebnim mikroklimatskim i/ili temperaturnim uslovima za potrebe proizvodnje i/ili skladištenja, otpremu gotovih proizvoda</w:t>
            </w: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hAnsi="Times New Roman"/>
                <w:bCs/>
                <w:iCs/>
                <w:lang w:eastAsia="sl-SI"/>
              </w:rPr>
              <w:t>3-1.1.3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rekonstrukcija:</w:t>
            </w:r>
          </w:p>
          <w:p w:rsidR="00C06AED" w:rsidRPr="00C75B29" w:rsidRDefault="00C06AED" w:rsidP="00C06AED">
            <w:pPr>
              <w:keepNext/>
              <w:keepLines/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outlineLvl w:val="1"/>
              <w:rPr>
                <w:rFonts w:ascii="Times New Roman" w:eastAsia="Calibri" w:hAnsi="Times New Roman"/>
                <w:b/>
                <w:bCs/>
              </w:rPr>
            </w:pPr>
            <w:r w:rsidRPr="00C75B29">
              <w:rPr>
                <w:rFonts w:ascii="Times New Roman" w:eastAsia="Calibri" w:hAnsi="Times New Roman"/>
              </w:rPr>
              <w:t>Mreže internih puteva;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Ograda (izuzev kamenih i ograda od kovanog gvožđa);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Prostora za instalaciju opreme za ventilaciju i klimatizaciju i pratećih energetskih objekata;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Objekata za otpad, tretman otpadnih</w:t>
            </w: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 voda i sprječavanje zagađenja vazduha;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hAnsi="Times New Roman"/>
                <w:bCs/>
                <w:iCs/>
                <w:lang w:eastAsia="sl-SI"/>
              </w:rPr>
              <w:t>3-1.1.4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Sanitaciju i skladištenje opreme i sredstava za sanitaciju; čišćenje, pranje i dezinfekciju sredstava za prevoz životinja;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Odvojeno skladištenje pribora;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Skladištenje materijala za pakovanje, ambalaže, začina i aditiva;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Laboratorije, prostorije za presvlačenje i sanitarne čvorove;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Potrebe veterinarske službe;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sa pratećim objektima (kancelarije, prostor za odmor radnika, prostorije za presvlačenje, sanitarni čvorovi);</w:t>
            </w:r>
          </w:p>
        </w:tc>
      </w:tr>
      <w:tr w:rsidR="00C06AED" w:rsidRPr="00C75B29" w:rsidTr="00260F0D">
        <w:trPr>
          <w:cantSplit/>
          <w:trHeight w:val="108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hAnsi="Times New Roman"/>
                <w:bCs/>
                <w:iCs/>
                <w:lang w:eastAsia="sl-SI"/>
              </w:rPr>
              <w:t>3-1.1.5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C06AED">
            <w:pPr>
              <w:pStyle w:val="ListParagraph"/>
              <w:keepNext/>
              <w:widowControl/>
              <w:numPr>
                <w:ilvl w:val="0"/>
                <w:numId w:val="1"/>
              </w:numPr>
              <w:suppressAutoHyphens w:val="0"/>
              <w:ind w:left="315" w:right="57" w:hanging="315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Izgradnja postrojenja za proizvodnju energije iz obnovljivih izvora – fotonaponski sistemi, uključujući povezivanje sistema sa objektima u okviru preduzeća. Da bi se sistem smatrao sistemom za ''sopstvene potrebe'', njegov proizvodni kapacitet bi trebao da bude ispod očekivane potrošnje energije pogona.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hAnsi="Times New Roman"/>
                <w:b/>
                <w:bCs/>
                <w:iCs/>
                <w:lang w:eastAsia="sl-SI"/>
              </w:rPr>
              <w:t>3-1.2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Oprema, mašine i uređaji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hAnsi="Times New Roman"/>
                <w:bCs/>
                <w:iCs/>
                <w:lang w:eastAsia="sl-SI"/>
              </w:rPr>
              <w:t>3-1.2.1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Prijem, prečišćavanje, hlađenje sirovog mlijeka u otkupnim centrima – tankovi, hladnjače, kante sa specifičnim ugradnim aparatima, laktofrizi, modifikatori toplote, separatori i filteri;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Kontrolu sirovog mlijeka pri dostavi, uključujući i biohemijske analizatore;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Uspostavljanje posebnih mikroklimatskih i/ili temperaturnih uslova za potrebe proizvodnje i/ili skladištenja proizvoda;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Pakovanje, označavanje i skladištenje;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Rukovanje, transport u okviru pogona i otpremu gotovih proizvoda;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Transport sirovog mlijeka, uključujući pokretne rezervoare za mlijeko sa pripadajućom opremom;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lastRenderedPageBreak/>
              <w:t>3-1.2.2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Preradu mlijeka i proizvodnju mliječnih proizvoda;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Kontrolu kvaliteta i higijene;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Tehnološke procese prerade mlijeka, proizvodnju mliječnih proizvoda;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Uspostavljanje posebnih mikroklimatskih i/ili temperaturnih uslova za potrebe proizvodnje i/ili skladištenja proizvoda, uključujući opremu za klimatizaciju prostorija - hlađenje/grijanje, sušenje/vlaženje vazduha;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Pakovanje, označavanje i skladištenje gotovih proizvoda;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Rukovanje, transport u okviru pogona i otpremanje proizvoda;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3-1.2.3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Opremanje mreže internih puteva;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Ventilaciju i klimatizaciju pripadajućih energetskih objekata; 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plinske, električne i kanalizacione mreže;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Stand-by agregati;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Obradu otpadnih voda i sprječavanje zagađenja vazduha;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3-1.2.4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Implementaciju sistema upravljanja kvalitetom hrane i standarda bezbjednosti hrane i upravljanja kvalitetom proizvoda;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Čišćenje, pranje i dezinfekciju: objekata, opreme, alata, uređaja, vozila, ambalažnog materijala i mašina, opreme za prostorije za presvlačenje i sanitarne prostorije zaposlenih;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Pranje ruku, čišćenje, pranje i dezinfekciju odjeće i obuće, instrumenata za mjerenje i kontrolu tehnološkog procesa;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Nadzor, mjerenje i vođenje tehnološkog toka proizvodnog procesa, uključujući IT opremu (hardver i softver);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Laboratorijska oprema;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(kancelarije, prostor za odmor radnika, prostorije za presvlačenje, sanitarni čvorovi);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3-1.2.5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Uštedu energije;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Zaštitu životne sredine i preradu, upravljanje, tretman i odlaganje otpada, uključujući mašine za otpad;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Fizičku, hemijsku i biološku obradu otpadnih voda, sprječavanje zagađenja vazduha, opremu za zbrinjavanje i transport primarne, sekundarne i tercijalne ambalaže i čvrstog otpada.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3-1.3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</w:rPr>
              <w:t>Mašine</w:t>
            </w:r>
          </w:p>
        </w:tc>
      </w:tr>
      <w:tr w:rsidR="00C06AED" w:rsidRPr="00C75B29" w:rsidTr="00260F0D">
        <w:trPr>
          <w:cantSplit/>
          <w:trHeight w:val="874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3-1.3.1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C06AED">
            <w:pPr>
              <w:pStyle w:val="CommentText"/>
              <w:widowControl/>
              <w:numPr>
                <w:ilvl w:val="0"/>
                <w:numId w:val="1"/>
              </w:numPr>
              <w:suppressAutoHyphens w:val="0"/>
              <w:ind w:left="317" w:hanging="317"/>
              <w:jc w:val="both"/>
              <w:rPr>
                <w:rFonts w:ascii="Times New Roman" w:eastAsia="Calibri" w:hAnsi="Times New Roman"/>
                <w:bCs/>
                <w:iCs/>
                <w:szCs w:val="22"/>
                <w:lang w:val="en-US" w:eastAsia="sl-SI"/>
              </w:rPr>
            </w:pPr>
            <w:r w:rsidRPr="00C75B29">
              <w:rPr>
                <w:rFonts w:ascii="Times New Roman" w:eastAsia="Calibri" w:hAnsi="Times New Roman"/>
                <w:szCs w:val="22"/>
              </w:rPr>
              <w:t>Specijalizovana transportna vozila  i oprema za rashladni rezervoar/nadograđeni sistem za vozila, za transport sirovog mlijeka sa odgovarajućom opremom (mjerni instrumenti i uređaji za uzorkovanje i provjeru kvaliteta uzorka).</w:t>
            </w:r>
          </w:p>
        </w:tc>
      </w:tr>
      <w:tr w:rsidR="00C06AED" w:rsidRPr="00C75B29" w:rsidTr="00260F0D">
        <w:trPr>
          <w:cantSplit/>
          <w:trHeight w:val="874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3-1.3.2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C06AED">
            <w:pPr>
              <w:pStyle w:val="CommentText"/>
              <w:widowControl/>
              <w:numPr>
                <w:ilvl w:val="0"/>
                <w:numId w:val="1"/>
              </w:numPr>
              <w:suppressAutoHyphens w:val="0"/>
              <w:ind w:left="317" w:hanging="317"/>
              <w:jc w:val="both"/>
              <w:rPr>
                <w:rFonts w:ascii="Times New Roman" w:eastAsia="Calibri" w:hAnsi="Times New Roman"/>
                <w:szCs w:val="22"/>
              </w:rPr>
            </w:pPr>
            <w:r w:rsidRPr="00C75B29">
              <w:rPr>
                <w:rFonts w:ascii="Times New Roman" w:eastAsia="Calibri" w:hAnsi="Times New Roman"/>
                <w:szCs w:val="22"/>
              </w:rPr>
              <w:t>Specijalizovana vozila ili oprema na vozilima za transport mlijeka i mliječnih proizvoda sa sistemom obezbjeđivanja hladnog lanca u skladu sa higijenskim zahtjevima.</w:t>
            </w:r>
          </w:p>
        </w:tc>
      </w:tr>
      <w:tr w:rsidR="00C06AED" w:rsidRPr="00C75B29" w:rsidTr="00260F0D">
        <w:trPr>
          <w:cantSplit/>
          <w:trHeight w:val="28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SEKTOR MESA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3-2.1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Izgradnja i/ili rekonstrukcija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3-2.1.1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Prijem, privremeni smještaj životinja, klanje, rasijecanje, obradu, pakovanje, skladištenje i otpremu mesa;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 i privremeni smještaj bolesnih ili na oboljenje sumnjivih ili povrijeđenih životinja; prostora koji se upotrebljavaju isključivo za klanje bolesnih, na oboljenje sumnjivih životinja ili povrijeđenih životinja;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Obuzdavanje, omamljivanje i klanje životinja;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 xml:space="preserve">Obavljanje proizvodnog procesa; prostorije za evisceraciju, skidanje kože, mjerenje, klasiranje i dalju obradu, uključujući dodavanje začina cjelim trupovima živine; 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Rasijecanje i otkoštavanje mesa;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Pražnjenje i čišćenje želudaca i crijeva;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Odvojeno skladištenje upakovanog i neupakovanog mesa;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Hladnjače;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Hladno skladištenje zadržanog mesa;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Skladištenje mesa koje je proglašeno nepodesnim za ishranu ljudi;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 i skladištenje jestivih nusproizvoda;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Otpremu mesa;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lastRenderedPageBreak/>
              <w:t>3-2.1.2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Izgradnja i/ili rekonstrukcija objekata i prostorija za: 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Prijem, čuvanje, rasijecanje i preradu mesa; 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Proizvodnju mljevenog mesa, mesnih prerađevina, mehanički otkoštenog mesa;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Objekata/prostorija sa posebnim mikroklimatskim i/ili temperaturnim uslovima za potrebe proizvodnje i/ili skladištenja proizvoda;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Pakovanje i skladištenje gotovih proizvoda; 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Otpremu gotovih proizvoda;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3-2.1.3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Sanitaciju i skladištenje opreme i sredstava za sanitaciju; čišćenje, pranje i dezinfekciju sredstava za prevoz životinja; 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Odvojeno skladištenje pribora;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Skladištenje materijala za pakovanje, ambalaže, začina i aditiva;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Laboratorije, prostorije za presvlačenje i sanitarne čvorove;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Potrebe veterinarske službe;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Upravu, sa pratećim objektima (kancelarije, prostor za odmor radnika, prostorije za presvlačenje, sanitarni čvorovi);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3-2.1.4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Mreže internih puteva;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Ograda (izuzev kamenih i ograda od kovanog gvožđa);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Prostora za instalaciju opreme za ventilaciju i klimatizaciju i pripadajućih energetskih objekata;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Objekata za tretman otpadnih voda i sprečavanje zagađenja vazduha;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3-2.1.5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Izgradnja i/ili rekonstrukcija objekata i prostorija za: 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Skladištenje, čuvanje i pakovanje mesa, koje je nepodesno za ishranu ljudi;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Sakupljanje nusproizvoda životinjskog porijekla (koji nijesu namijenjeni za ishranu ljudi) i otpada; 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Skladištenje stajnjaka ili sadržaja digestivnog trakta;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3-2.1.6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C06AED">
            <w:pPr>
              <w:pStyle w:val="ListParagraph"/>
              <w:keepNext/>
              <w:widowControl/>
              <w:numPr>
                <w:ilvl w:val="0"/>
                <w:numId w:val="1"/>
              </w:numPr>
              <w:suppressAutoHyphens w:val="0"/>
              <w:ind w:left="315" w:right="57" w:hanging="315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natkrivenog prostora za istovar životinja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3-2.1.7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C06AED">
            <w:pPr>
              <w:pStyle w:val="ListParagraph"/>
              <w:keepNext/>
              <w:widowControl/>
              <w:numPr>
                <w:ilvl w:val="0"/>
                <w:numId w:val="1"/>
              </w:numPr>
              <w:suppressAutoHyphens w:val="0"/>
              <w:ind w:left="315" w:right="57" w:hanging="315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Izgradnja postrojenja za proizvodnju energije iz obnovljivih izvora, – fotonaponski sistemi, uključujući povezivanje sistema sa objektima u okviru preduzeća. Da bi se sistem smatrao sistemom za ''sopstvene potrebe'', njegov proizvodni kapacitet bi trebao da bude ispod očekivane potrošnje energije pogona.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3-2.2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Oprema, mašine i uređaji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3-2.2.1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Istovar životinja i istovarne rampe;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Prihvat, privremeni smještaj, hranjenje i napajanje životinja u depou;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Čišćenje, pranje i dezinfekcija depoa;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Prevoz živih životinja unutar klanice;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3-2.2.2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Klanje, u skladu sa zahtjevima dobrobiti životinja i bezbjednosti hrane;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Pomoć pri usmjeravanju životinja tokom njihovog premještanja u klanici;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Pripremu životinja za klanje, omamljivanje i iskrvarenje životinja;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Skidanje kože, evisceraciju;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Prihvat sirovina;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Opremu za hlađenje i/ili zamrzavanje;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Transport trupova i dijelova trupa u okviru pogona;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lastRenderedPageBreak/>
              <w:t>3-2.2.3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Oprema, mašine i uređaji za: 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Prijem, čuvanje, rasijecanje i preradu mesa; 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Proizvodnju mljevenog mesa, mesnih prerađevina, mehanički otkoštenog mesa;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Uspostavljanje posebnih mikroklimatskih i/ili temperaturnih uslova za potrebe proizvodnje i/ili skladištenja proizvoda uključujući opremu za klimatizaciju prostorija - hlađenje/grijanje, sušenje/vlaženje vazduha;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Pakovanje i skladištenje gotovih proizvoda; 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Rukovanje, transport u okviru pogona i otpremu sirovina i gotovih proizvoda;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3-2.2.4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Mrežu internih puteva;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Ventilaciju i klimatizaciju pripadajućih energetskih objekata; 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Stand-by agregati;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Objekte za tretman otpadnih voda i sprečavanje zagađenja vazduha;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3-2.2.5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Implementaciju sistema upravljanja kvalitetom hrane i standarda bezbjednosti hrane i upravljanja kvalitetom proizvoda;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Čišćenje, pranje i dezinfekciju: objekata, opreme, alata, uređaja, vozila, ambalažnog materijala i mašina, opreme za prostorije za presvlačenje i sanitarne prostorije zaposlenih;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Pranje ruku, čišćenje, pranje i dezinfekciju odjeće i obuće, instrumenata za mjerenje i kontrolu tehnološkog procesa; 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Veterinarske preglede;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Nadzor, mjerenje i vođenje tehnološkog toka proizvodnog procesa, uključujući IT opremu (hardver i softver);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Laboratorijska oprema;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(kancelarije, prostor za odmor radnika, prostorije za presvlačenje, sanitarni čvorovi);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3-2.2.6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Sakupljanje, prihvat, čuvanje (hladno skladištenje), uklanjanje i preradu nusproizvoda životinjskog porijekla koji nijesu namijenjeni za ishranu ljudi;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Centre za skupljanje nusproizvoda životinjskog porijekla;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Obradu i pakovanje jestivih nusproizvoda;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3-2.2.7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Uštedu energije;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Zaštitu životne sredine i preradu, tretman i odlaganje otpada, uključujući mašine za otpad;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Fizički, hemijski i biološki tretman otpadnih voda, sprječavanje zagađenja vazduha, opremu za zbrinjavanje i transport primarne, sekundarne i tercijalne ambalaže i čvrstog otpada.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3-2.3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</w:rPr>
              <w:t>Mašine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3-2.3.1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Specijalizovana vozila za prevoz živih životinja, u skladu sa zahtjevima dobrobiti životinja, isključujući kamione, uključujući specijalizovane prikolice za prevoz životinja;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3-2.3.2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Specijalizovana vozila ili oprema na vozilima za transport mesa i mesnih prerađevina sa sistemom obezbjeđivanja hladnog lanca u skladu sa higijenskim zahtjevima bezbjednosti hrane.</w:t>
            </w:r>
          </w:p>
        </w:tc>
      </w:tr>
    </w:tbl>
    <w:p w:rsidR="00C06AED" w:rsidRPr="00C75B29" w:rsidRDefault="00C06AED" w:rsidP="00C06AED">
      <w:pPr>
        <w:rPr>
          <w:rFonts w:ascii="Times New Roman" w:hAnsi="Times New Roman"/>
        </w:rPr>
      </w:pPr>
    </w:p>
    <w:tbl>
      <w:tblPr>
        <w:tblStyle w:val="TableGrid1"/>
        <w:tblpPr w:leftFromText="180" w:rightFromText="180" w:vertAnchor="text" w:horzAnchor="margin" w:tblpY="247"/>
        <w:tblW w:w="9625" w:type="dxa"/>
        <w:tblLook w:val="01E0" w:firstRow="1" w:lastRow="1" w:firstColumn="1" w:lastColumn="1" w:noHBand="0" w:noVBand="0"/>
      </w:tblPr>
      <w:tblGrid>
        <w:gridCol w:w="1485"/>
        <w:gridCol w:w="8140"/>
      </w:tblGrid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SEKTOR VOĆARSTVA, POVRTARSTVA</w:t>
            </w:r>
            <w:r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,</w:t>
            </w: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 xml:space="preserve"> AROMATIČNOG BILJA, GLJIVA, PEČURAKA I RATARSKIH KULTURA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3-3.1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Izgradnja i/ili rekonstrukcija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3-3.1.1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Izgradnja i/ili rekonstrukcija objekata za: 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Prijem, pranje, obradu, sušenje i čišćenje nakon berbe i skladištenje sirovina;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Čuvanje, sortiranje, pakovanje, označavanje;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Otpremu;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3-3.1.2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Preradu sirovine;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Rezanje, ljuštenje, mljevenje, blanširanje, kuvanje, miješanje, konzerviranje, punjenje;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Sterilizaciju i/ili pasterizaciju;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Sušenje, hlađenje i zamrzavanje sirovina i/ili prerađenih proizvoda;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Objekata/pogona sa posebnim mikroklimatskim i/ili temperaturnim uslovima za potrebe proizvodnje i/ili skladištenja proizvoda;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Pakovanje, označavanje i skladištenje;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Otpremu gotovih proizvoda;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3-3.1.3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Mreže internih puteva;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Ograda (izuzev kamenih i ograda od kovanog gvožđa);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Prostora za instalaciju opreme za ventilaciju i klimatizaciju i pripadajućih energetskih objekata;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Objekata za tretman otpadnih voda i sprječavanje zagađenja vazduha;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3-3.1.4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Sanitaciju i skladištenje opreme i sredstava za sanitaciju; čišćenje, pranje i dezinfekciju sredstava za prevoz; 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Odvojeno skladištenje pribora;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Skladištenje materijala za pakovanje, ambalaže, začina i aditiva;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sa pratećim objekatima (kancelarije, prostor za odmor radnika, prostorije za presvlačenje, sanitarni čvorovi);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3-3.1.5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Izgradnja i/ili rekonstrukcija objekata i prostorija za: 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Sakupljanje nusproizvoda biljnog porijekla i otpada;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Preradu otpada biljnog porijekla;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3-3.1.6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C06AED">
            <w:pPr>
              <w:pStyle w:val="ListParagraph"/>
              <w:keepNext/>
              <w:widowControl/>
              <w:numPr>
                <w:ilvl w:val="0"/>
                <w:numId w:val="1"/>
              </w:numPr>
              <w:suppressAutoHyphens w:val="0"/>
              <w:ind w:left="315" w:right="57" w:hanging="315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Izgradnja postrojenja za proizvodnju energije iz obnovljivih izvora – fotonaponski sistemi, uključujući povezivanje sistema sa objektima u okviru preduzeća. Da bi se sistem smatrao sistemom za ''sopstvene potrebe'', njegov proizvodni kapacitet bi trebao da bude ispod očekivane potrošnje energije pogona.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3-3.2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Oprema, mašine i uređaji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3-3.2.1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Prijem, pranje, obradu, sušenje i čišćenje nakon berbe;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Čuvanje, sortiranje, pakovanje, označavanje sirovih proizvoda;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Rukovanje, transport u okviru pogona i otpremu gotovih proizvoda;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3-3.2.2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Preradu sirovine;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Rezanje, ljuštenje, mljevenje, blanširanje, kuvanje, miješanje, konzerviranje, punjenje; 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Sterilizaciju i/ili pasterizaciju;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Grijanje, sušenje; 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Hlađenje i zamrzavanje, rashladni lanac, tunele za zamrzavanje, rashladni transport;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Uspostavljanje posebnih mikroklimatskih i/ili temperaturnih uslova za potrebe proizvodnje i/ili skladištenja proizvoda;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 i skladištenje gotovih proizvoda;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Rukovanje, transport u okviru pogona i otpremu gotovih proizvoda;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3-3.2.3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Opremanje mreže internih puteva;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Prostore za instalaciju opreme za ventilaciju i klimatizaciju i pripadajuće energetske objekte;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Stand-by agregati;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Tretman otpadnih voda i sprječavanje zagađenja vazduha;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3-3.2.4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Implementaciju sistema upravljanja kvalitetom hrane i standarda bezbjednosti hrane i upravljanja kvalitetom proizvoda;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Čišćenje, pranje i dezinfekciju: objekata, opreme, alata, uređaja, vozila, ambalažnog materijala i mašina, opreme za prostorije za presvlačenje zaposlenih i sanitarne prostorije;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Pranje ruku, čišćenje, pranje i dezinfekciju odjeće i obuće, instrumenata za mjerenje i kontrolu tehnološkog procesa;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Nadzor, mjerenje i vođenje tehnološkog toka proizvodnog procesa, uključujući IT opremu (hardver i softver);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Laboratorijska oprema;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(kancelarije, prostor za odmor radnika, prostorije za presvlačenje, sanitarnih čvorova);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lastRenderedPageBreak/>
              <w:t>3-3.2.5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Sakupljanje, prihvat, čuvanje (hladno skladištenje), uklanjanje i preradu nusproizvoda biljnog porijekla koji nijesu namijenjeni za ishranu ljudi;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Centre za sakupljanje nusproizvoda biljnog porijekla; 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Obradu i pakovanje jestivih nusproizvoda;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3-3.2.6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Uštedu energije;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Zaštitu životne sredine i preradu, tretman i odlaganje otpada, uključujući mašine za otpad;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Fizički, hemijski i biološki tretman otpadnih voda, sprječavanje zagađenja vazduha, oprema za skladištenje i transport primarne, sekundarne i tercijalne ambalaže i čvrstog otpada;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3-3.2.7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Oprema, mašine i uređaji za kompostiranje organskog otpada nakon prerade u cilju proizvodnje đubriva.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3-3.3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</w:rPr>
              <w:t>Mašine</w:t>
            </w:r>
          </w:p>
        </w:tc>
      </w:tr>
      <w:tr w:rsidR="00C06AED" w:rsidRPr="00C75B29" w:rsidTr="00260F0D">
        <w:trPr>
          <w:cantSplit/>
          <w:trHeight w:val="573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3-3.3.1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Specijalizovana vozila za transport sirovina i finalnih proizvoda sa ili bez rashladnih sistema, isključujući kamione, uključujući prikolice ili opremu na kamionima sa hladnjačama.</w:t>
            </w:r>
          </w:p>
        </w:tc>
      </w:tr>
    </w:tbl>
    <w:p w:rsidR="00C06AED" w:rsidRPr="00C75B29" w:rsidRDefault="00C06AED" w:rsidP="00C06AED">
      <w:pPr>
        <w:rPr>
          <w:rFonts w:ascii="Times New Roman" w:hAnsi="Times New Roman"/>
        </w:rPr>
      </w:pPr>
    </w:p>
    <w:tbl>
      <w:tblPr>
        <w:tblStyle w:val="TableGrid1"/>
        <w:tblpPr w:leftFromText="180" w:rightFromText="180" w:vertAnchor="text" w:horzAnchor="margin" w:tblpY="247"/>
        <w:tblW w:w="9625" w:type="dxa"/>
        <w:tblLook w:val="01E0" w:firstRow="1" w:lastRow="1" w:firstColumn="1" w:lastColumn="1" w:noHBand="0" w:noVBand="0"/>
      </w:tblPr>
      <w:tblGrid>
        <w:gridCol w:w="1485"/>
        <w:gridCol w:w="8140"/>
      </w:tblGrid>
      <w:tr w:rsidR="00C06AED" w:rsidRPr="00C75B29" w:rsidTr="00260F0D">
        <w:trPr>
          <w:cantSplit/>
          <w:trHeight w:val="20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SEKTOR RIBARSTVA I AKVAKULTURE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3-4.1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Izgradnja i/ili rekonstrukcija</w:t>
            </w:r>
          </w:p>
        </w:tc>
      </w:tr>
      <w:tr w:rsidR="00C06AED" w:rsidRPr="00C75B29" w:rsidTr="00260F0D">
        <w:trPr>
          <w:cantSplit/>
          <w:trHeight w:val="81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3-4.1.1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Prijem, skladištenje i pakovanje primarne sirovine;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Hlađenje i pravljenje leda;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3-4.1.2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Prijem, pranje, čuvanje, rasijecanje, čišćenje i preradu riba, rakova, mekušaca i drugih vodenih organizama;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Sušenje,  filetiranje, otkoštavanje, dimljenje, hlađenje i zamrzavanje;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Objekata/prostorija sa posebnim mikroklimatskim i/ili temperaturnim uslovima za potrebe proizvodnje i/ili skladištenja proizvoda;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Pakovanje, označavanje i skladištenje gotovih proizvoda;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Otpremu gotovih proizvoda;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3-4.1.3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Mreže internih puteva;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Ograda (izuzev kamenih i ograda od kovanog gvožđa);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Prostora za instalaciju opreme za ventilaciju i klimatizaciju i pripadajućih energetskih objekata;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Objekata za tretman otpadnih voda i sprječavanje zagađenja vazduha;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3-4.1.4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Sanitaciju i skladištenje opreme i sredstava za sanitaciju; čišćenje, pranje i dezinfekciju sredstava za prevoz riba, rakova, mekušaca i drugih vodenih organizama;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Odvojeno skladištenje pribora;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Skladištenje materijala za pakovanje, ambalaže, začina i aditiva;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Upravne zgrade sa pomoćnim objektima (kancelarije, prostor za odmor radnika, prostorije za presvlačenje, sanitarni čvorovi);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Potrebe veterinarske službe;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3-4.1.5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Izgradnja i/ili rekonstrukcija objekata i prostorija za: 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Sakupljanje nusproizvoda riba, rakova, mekušaca i drugih vodenih organizama i otpada;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Preradu otpada;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3-4.1.6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C06AED">
            <w:pPr>
              <w:pStyle w:val="ListParagraph"/>
              <w:keepNext/>
              <w:widowControl/>
              <w:numPr>
                <w:ilvl w:val="0"/>
                <w:numId w:val="1"/>
              </w:numPr>
              <w:suppressAutoHyphens w:val="0"/>
              <w:ind w:left="315" w:right="57" w:hanging="315"/>
              <w:jc w:val="both"/>
              <w:rPr>
                <w:rFonts w:ascii="Times New Roman" w:eastAsia="Calibri" w:hAnsi="Times New Roman"/>
                <w:bCs/>
                <w:iCs/>
                <w:lang w:val="en-US" w:eastAsia="sl-SI"/>
              </w:rPr>
            </w:pPr>
            <w:r w:rsidRPr="00C75B29">
              <w:rPr>
                <w:rFonts w:ascii="Times New Roman" w:eastAsia="Calibri" w:hAnsi="Times New Roman"/>
              </w:rPr>
              <w:t>Izgradnja postrojenja za proizvodnju energije iz obnovljivih izvora – fotonaponski sistemi, uključujući povezivanje sistema sa objektima u okviru preduzeća. Da bi se sistem smatrao sistemom za ''sopstvene potrebe'', njegov proizvodni kapacitet bi trebalo da bude ispod očekivane potrošnje energije pogona.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3-4.2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Oprema, mašine i uređaji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3-4.2.1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 primarne sirovine;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Pripremu i čuvanje leda;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Obradu primarne sirovine;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Šokiranje riba, rakova, mekušaca i drugih vodenih organizama;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Pranje i čišćenje riba, rakova, mekušaca i drugih vodenih organizama (skidanje kože, uređaji za skidanje kostiju, crijeva);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Čuvanje, pakovanje, označavanje sirovih proizvoda;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Rukovanje, transport u okviru pogona i otpremu sirovih proizvoda;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Centre za čišćenje školjki (rezervoari za vodu, recirkulaciona pumpa, sistem za prečišćavanje vode (UV), mehanički filteri, biološki filteri, modifikatori toplote ili rashlađivači, plastični bazeni sa opremom, oprema za dovođenje kiseonika/ozona, oprema za mehaničko čišćenje, klasifikaciju i pranje školjki, oksimetar, salinometar, termometar i mjerni uređaji);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3-4.2.2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Preradu; 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Komadanje i rezanje; 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Soljenje, salamurenje, filetiranje;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Termičku obradu i dimljenje;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Konzerviranje, punjenje;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Grijanje, sušenje;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Hlađenje i zamrzavanje, oprema za rashladni lanac, tunele za zamrzavanje, rashladni transport;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Objekata/prostorija sa posebnim mikroklimatskim i/ili temperaturnim uslovima za potrebe proizvodnje i/ili skladištenja proizvoda;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 i skladištenje gotovih proizvoda;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Rukovanje, transport u okviru pogona i otpremu gotovih proizvoda;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Računarska oprema za nadzor i vođenje proizvodnog i skladišnog prostora (uključujući instalaciju, programe i licence);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3-4.2.3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Opremanje mreže internih puteva;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Prostore za instalaciju opreme za ventilaciju i klimatizaciju i pripadajuće energetske objekte;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Stand-by agregati;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Objekte za tretman otpadnih voda i sprječavanje zagađenja vazduha;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3-4.2.4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Implementaciju sistema upravljanja kvalitetom hrane i standarda bezbjednosti hrane i upravljanja kvalitetom proizvoda;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Čišćenje, pranje i dezinfekciju: objekata, opreme, alata, uređaja, vozila, ambalažnog materijala i mašina, opreme za prostor za presvlačenje i sanitarne prostorije za zaposlene;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Pranje ruku, čišćenje, pranje i dezinfekciju odjeće i obuće, instrumenata za mjerenje i kontrolu tehnološkog procesa;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Nadzor, mjerenje i vođenje tehnološkog toka proizvodnog procesa, uključujući IT opremu (hardver i softver);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Laboratorijska oprema;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(kancelarije, prostor za odmor radnika, prostorije za presvlačenje, sanitarnih čvorova);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3-4.2.5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Sakupljanje, prihvat, čuvanje (hladno skladištenje), uklanjanje i preradu nusproizvoda ribe i drugih vodenih organizama koji nijesu namijenjeni za ishranu ljudi;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Centre za sakupljanje nusproizvoda riba i drugih vodenih organizama;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Obradu i pakovanje jestivih nusproizvoda;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lastRenderedPageBreak/>
              <w:t>3-4.2.6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Uštedu energije;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Zaštitu životne sredine i preradu, tretman i odlaganje otpada, uključujući mašine za otpad;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Fizički, hemijski i biološki tretman otpadnih voda, sprječavanje zagađenja vazduha, opremu za zbrinjavanje i transport primarne, sekundarne i tercijalne ambalaže i čvrstog otpada.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3-4.3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</w:rPr>
              <w:t>Mašine</w:t>
            </w:r>
          </w:p>
        </w:tc>
      </w:tr>
      <w:tr w:rsidR="00C06AED" w:rsidRPr="00C75B29" w:rsidTr="00260F0D">
        <w:trPr>
          <w:cantSplit/>
          <w:trHeight w:val="50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3-4.3.1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Specijalizovana vozila za transport živih životinja (ribe i ostali vodeni organizmi), uključujući bazene za transport sa sistemom za tečni kiseonik;</w:t>
            </w:r>
          </w:p>
        </w:tc>
      </w:tr>
      <w:tr w:rsidR="00C06AED" w:rsidRPr="00C75B29" w:rsidTr="00260F0D">
        <w:trPr>
          <w:cantSplit/>
          <w:trHeight w:val="50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3-4.3.2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Specijalizovana vozila za prevoz ribe i ostalih vodenih organizama, kao i proizvoda od istih, sa sistemom koji obezbjeđuje održavanje hladnog lanca u skladu sa higijenskim zahtjevima (bezbjednosti) hrane.</w:t>
            </w:r>
          </w:p>
        </w:tc>
      </w:tr>
    </w:tbl>
    <w:p w:rsidR="00C06AED" w:rsidRPr="00C75B29" w:rsidRDefault="00C06AED" w:rsidP="00C06AED">
      <w:pPr>
        <w:rPr>
          <w:rFonts w:ascii="Times New Roman" w:hAnsi="Times New Roman"/>
        </w:rPr>
      </w:pPr>
    </w:p>
    <w:tbl>
      <w:tblPr>
        <w:tblStyle w:val="TableGrid1"/>
        <w:tblpPr w:leftFromText="180" w:rightFromText="180" w:vertAnchor="text" w:horzAnchor="margin" w:tblpY="247"/>
        <w:tblW w:w="9625" w:type="dxa"/>
        <w:tblLook w:val="01E0" w:firstRow="1" w:lastRow="1" w:firstColumn="1" w:lastColumn="1" w:noHBand="0" w:noVBand="0"/>
      </w:tblPr>
      <w:tblGrid>
        <w:gridCol w:w="1485"/>
        <w:gridCol w:w="8140"/>
      </w:tblGrid>
      <w:tr w:rsidR="00C06AED" w:rsidRPr="00C75B29" w:rsidTr="00260F0D">
        <w:trPr>
          <w:cantSplit/>
          <w:trHeight w:val="28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center"/>
              <w:rPr>
                <w:rFonts w:ascii="Times New Roman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SEKTOR MASLINARSTVA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3-5.1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 xml:space="preserve">Izgradnja i/ili rekonstrukcija 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3-5.1.1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Izgradnja i/ili rekonstrukcija objekata i prostorija za: 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Prihvat, pranje/čišćenje;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Sortiranje, obradu;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Preradu masline;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Cijeđenje, konzerviranje, punjenje;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 i skladištenje gotovih proizvoda;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Objekata/postrojenja sa posebnim mikroklimatskim i/ili temperaturnim uslovima za potrebe proizvodnje i/ili skladištenja proizvoda;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Otpremu gotovih proizvoda;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3-5.1.2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Sanitaciju i skladištenje opreme i sredstava za sanitaciju; čišćenje, pranje i dezinfekciju sredstava za prevoz; 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Odvojeno skladištenje pribora;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Skladištenje materijala za pakovanje, ambalaže, začina i aditiva;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sa pomoćnim objektima (kancelarije, prostor za odmor radnika, prostorije za presvlačenje, sanitarnih čvorova);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3-5.1.3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Mreže internih puteva;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Ograda (izuzev kamenih i ograda od kovanog gvožđa);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Prostora za instalaciju opreme za ventilaciju i klimatizaciju i pripadajućih energetskih objekata;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Objekata za tretman otpadnih voda i sprječavanje zagađenja vazduha;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3-5.1.4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Sakupljanje nusproizvoda biljnog porijekla i otpada;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Preradu otpada biljnog porijekla;</w:t>
            </w:r>
          </w:p>
        </w:tc>
      </w:tr>
      <w:tr w:rsidR="00C06AED" w:rsidRPr="00C75B29" w:rsidTr="00260F0D">
        <w:trPr>
          <w:cantSplit/>
          <w:trHeight w:val="1106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3-5.1.5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C06AED">
            <w:pPr>
              <w:pStyle w:val="ListParagraph"/>
              <w:keepNext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5" w:right="57" w:hanging="315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Izgradnja postrojenja za proizvodnju energije iz obnovljivih izvora – fotonaponski sistemi, uključujući povezivanje sistema sa objektima u okviru preduzeća. Da bi se sistem smatrao sistemom za ''sopstvene potrebe'', njegov proizvodni kapacitet bi trebao da bude ispod očekivane potrošnje energije pogona.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3-5.2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Oprema, mašine i uređaji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3-5.2.1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Prijem, pranje, sušenje i čišćenje nakon berbe;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Čuvanje, sortiranje, pakovanje, označavanje sirovih proizvoda;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Rukovanje, transport u okviru pogona i otpremu sirovih proizvoda;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3-5.2.2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Preradu maslina, komine masline, mljevenje;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Konzerviranje;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Sterilizaciju i/ili pasterizaciju;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Linije za punjenje maslinovog ulja sa pripadajućom opremom;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Prikupljanje i transport komine do kompostišta; 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Uspostavljanje posebnih mikroklimatskih i/ili temperaturnih uslova za potrebe proizvodnje i/ili skladištenja proizvoda;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 i skladištenje gotovih proizvoda;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Rukovanje, transport u okviru pogona i otpremu gotovih proizvoda;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3-5.2.3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Opremanje mreže internih puteva;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Prostore za instalaciju opreme za ventilaciju i klimatizaciju i pripadajuće energetske objekte; 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Stand-by agregati;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Postrojenja za tretman otpadnih voda i sprječavanje zagađenja vazduha;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3-5.2.4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Implementaciju sistema upravljanja kvalitetom hrane i standarda bezbjednosti hrane i upravljanja kvalitetom proizvoda;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Čišćenje, pranje i dezinfekciju: objekata, opreme, alata, uređaja, vozila, ambalažnog materijala i mašina, opreme za prostorije za presvlačenje i sanitarne prostorije zaposlenih;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Pranje ruku, pranje i dezinfekciju odjeće i obuće, instrumenata za mjerenje i kontrolu tehnološkog procesa;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Nadzor, mjerenje i vođenje tehnološkog toka proizvodnog procesa, uključujući IT opremu (hardver i softver);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Laboratorijska oprema;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(kancelarije, prostor za odmor radnika, prostorije za presvlačenje, sanitarnih čvorova);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3-5.2.5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Sakupljanje, prihvat, čuvanje (hladno skladištenje), uklanjanje i preradu nusproizvoda biljnog porijekla koji nijesu namijenjeni za ishranu ljudi;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Centre za sakupljanje nusproizvoda biljnog porijekla; 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Obradu i pakovanje jestivih nusproizvoda;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3-5.2.6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Uštedu energije;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Zaštitu životne sredine i preradu, tretman i odlaganje otpada, uključujući mašine za otpad;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Fizički, hemijski i biološki tretman otpadnih voda, sprječavanje zagađenja vazduha, opremu za skladištenje i transport primarne, sekundarne i tercijalne ambalaže i čvrstog otpada;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3-5.2.7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Oprema, mašine i uređaji za kompostiranje organskog otpada nakon prerade.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3-5.3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6AED" w:rsidRPr="00C75B29" w:rsidRDefault="00C06AED" w:rsidP="00260F0D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</w:rPr>
              <w:t>Mašine</w:t>
            </w:r>
          </w:p>
        </w:tc>
      </w:tr>
      <w:tr w:rsidR="00C06AED" w:rsidRPr="00C75B29" w:rsidTr="00260F0D">
        <w:trPr>
          <w:cantSplit/>
          <w:trHeight w:val="61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3-5.3.1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Specijalizovana vozila za transport sirovina i finalnih proizvoda sa ili bez rahladnog sistema, isključujući kamione, a uključujući prikolice ili opremu na kamionima sa hladnjačama.</w:t>
            </w:r>
          </w:p>
        </w:tc>
      </w:tr>
    </w:tbl>
    <w:p w:rsidR="00C06AED" w:rsidRPr="00C75B29" w:rsidRDefault="00C06AED" w:rsidP="00C06AED">
      <w:pPr>
        <w:rPr>
          <w:rFonts w:ascii="Times New Roman" w:hAnsi="Times New Roman"/>
        </w:rPr>
      </w:pPr>
    </w:p>
    <w:tbl>
      <w:tblPr>
        <w:tblStyle w:val="TableGrid1"/>
        <w:tblpPr w:leftFromText="180" w:rightFromText="180" w:vertAnchor="text" w:horzAnchor="margin" w:tblpY="247"/>
        <w:tblW w:w="9625" w:type="dxa"/>
        <w:tblLook w:val="01E0" w:firstRow="1" w:lastRow="1" w:firstColumn="1" w:lastColumn="1" w:noHBand="0" w:noVBand="0"/>
      </w:tblPr>
      <w:tblGrid>
        <w:gridCol w:w="1485"/>
        <w:gridCol w:w="8140"/>
      </w:tblGrid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SEKTOR VINA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3-6.1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 xml:space="preserve">Izgradnja i/ili rekonstrukcija </w:t>
            </w:r>
          </w:p>
        </w:tc>
      </w:tr>
      <w:tr w:rsidR="00C06AED" w:rsidRPr="00C75B29" w:rsidTr="00260F0D">
        <w:trPr>
          <w:cantSplit/>
          <w:trHeight w:val="2116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3.6.1.1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Izgradnja i/ili rekonstrukcija objekata i prostorija za: 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Preradu grožđa;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Vinske podrume;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Prihvat, pranje/čišćenje;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Sortiranje, obradu;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Cijeđenje, flaširanje; 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Pakovanje, skladištenje i  degustaciju gotovih proizvoda;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Objekata/pogona sa posebnim mikroklimatskim i/ili temperaturnim uslovima za potrebe proizvodnje i/ili skladištenja proizvoda;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Otpremu gotovih proizvoda;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3-6.1.2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Sanitaciju i skladištenje opreme i sredstava za sanitaciju; čišćenje, pranje i dezinfekciju sredstava za prevoz;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Odvojeno skladištenje pribora;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Skladištenje materijala za pakovanje, ambalaže, začina i aditiva;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sa pomoćnim objektima (kancelarije, prostor za odmor radnika, prostorije za presvlačenje, sanitarnih čvorova);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3-6.1.3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Mreže internih puteva;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Ograda (izuzev kamenih i ograda od kovanog gvožđa);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Prostora za instalaciju opreme za ventilaciju i klimatizaciju i pripadajućih energetskih objekata; 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Objekata za tretman otpadnih voda i sprječavanje zagađenja vazduha;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6AED" w:rsidRPr="00C75B29" w:rsidRDefault="00C06AED" w:rsidP="00260F0D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3-6.1.4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Sakupljanje nusproizvoda biljnog porijekla i otpada;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Preradu otpada biljnog porijekla;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6AED" w:rsidRPr="00C75B29" w:rsidRDefault="00C06AED" w:rsidP="00260F0D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3-6.1.5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AED" w:rsidRPr="00C75B29" w:rsidRDefault="00C06AED" w:rsidP="00C06AED">
            <w:pPr>
              <w:pStyle w:val="ListParagraph"/>
              <w:keepNext/>
              <w:widowControl/>
              <w:numPr>
                <w:ilvl w:val="0"/>
                <w:numId w:val="1"/>
              </w:numPr>
              <w:suppressAutoHyphens w:val="0"/>
              <w:ind w:left="315" w:right="57" w:hanging="315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Izgradnja postrojenja za proizvodnju energije iz obnovljivih izvora – fotonaponski sistemi, uključujući povezivanje sistema sa objektima u okviru preduzeća. Da bi se sistem smatrao sistemom za ''sopstvene potrebe'', njegov proizvodni kapacitet bi trebao da bude ispod očekivane potrošnje energije pogona.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3-6.2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Oprema, mašine i uređaji</w:t>
            </w:r>
          </w:p>
        </w:tc>
      </w:tr>
      <w:tr w:rsidR="00C06AED" w:rsidRPr="00C75B29" w:rsidTr="00260F0D">
        <w:trPr>
          <w:cantSplit/>
          <w:trHeight w:val="69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3-6.2.1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Prihvat, pranje/čišćenje;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Preradu grožđa;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Hladnu stabilizaciju vina;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Filtriranje; 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Pumpe za vino;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Centrifugalni separator;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Nitro-generator;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Proizvodna linija za flaširanje vina sa pratećom opremom;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Stanice za čišćenje na licu mjesta;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Pneumatske prese;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Flaširanje i etiketiranje;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Uspostavljanje posebnih mikroklimatskih i/ili temperaturnih uslova za potrebe proizvodnje i/ili skladištenja proizvoda;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Otpremu gotovih proizvoda;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Računarska oprema za nadzor i vođenje proizvodnog i skladišnog prostora (uključujući instalacije, programe i licence);</w:t>
            </w:r>
          </w:p>
        </w:tc>
      </w:tr>
      <w:tr w:rsidR="00C06AED" w:rsidRPr="00C75B29" w:rsidTr="00260F0D">
        <w:trPr>
          <w:cantSplit/>
          <w:trHeight w:val="134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3-6.2.2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Opremanje mreže internih puteva;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Prostore za instalaciju opreme za ventilaciju i klimatizaciju i pripadajuće energetske objekte; 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Stand-by agregati;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Postrojenja za tretman otpadnih voda i sprječavanje zagađenja vazduha;</w:t>
            </w:r>
          </w:p>
        </w:tc>
      </w:tr>
      <w:tr w:rsidR="00C06AED" w:rsidRPr="00C75B29" w:rsidTr="00260F0D">
        <w:trPr>
          <w:cantSplit/>
          <w:trHeight w:val="1413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3-6.2.3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hAnsi="Times New Roman"/>
              </w:rPr>
              <w:t>Implementaciju sistema upravljanja kvalitetom hrane i standarda bezbjednosti hrane</w:t>
            </w:r>
            <w:r w:rsidRPr="00C75B29">
              <w:rPr>
                <w:rFonts w:ascii="Times New Roman" w:eastAsia="Calibri" w:hAnsi="Times New Roman"/>
              </w:rPr>
              <w:t xml:space="preserve"> i upravljanja kvalitetom proizvoda;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Čišćenje, pranje i dezinfekciju: objekata, opreme, alata, uređaja, vozila, ambalažnog materijala i mašina, opreme za prostorije za presvlačenje i sanitarne prostorije zaposlenih;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Pranje ruku, pranje i dezinfekciju odjeće i obuće, instrumenata za mjerenje i kontrolu tehnološkog procesa; 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Nadzor, mjerenje i vođenje tehnološkog toka proizvodnog procesa, uključujući IT opremu (hardver i softver); 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Laboratorijska oprema;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Upravne zgrade (kancelarije, prostor za odmor radnika, prostorije za presvlačenje, sanitarnih čvorova);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lastRenderedPageBreak/>
              <w:t>3-6.2.4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Sakupljanje, prihvat, čuvanje (hladno skladištenje), uklanjanje i preradu nusproizvoda biljnog porijekla koji nijesu namijenjeni za ishranu ljudi;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Centre za sakupljanje nusproizvoda biljnog porijekla; 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Obradu i pakovanje jestivih nusproizvoda;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3-6.2.5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Uštedu energije;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Zaštitu životne sredine i preradu, tretman i odlaganje otpada, uključujući mašine za otpad;</w:t>
            </w:r>
          </w:p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Fizički, hemijski i biološki tretman otpadnih voda, sprečavanje zagađenja vazduha, opremu za zbrinjavanje i transport primarne, sekundarne i tercijalne ambalaže i čvrstog otpada;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3-6.2.6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Oprema, mašine i uređaji za kompostiranje organskog otpada nakon prerade;</w:t>
            </w:r>
          </w:p>
        </w:tc>
      </w:tr>
      <w:tr w:rsidR="00C06AED" w:rsidRPr="00C75B29" w:rsidTr="00260F0D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260F0D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3-6.2.7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ED" w:rsidRPr="00C75B29" w:rsidRDefault="00C06AED" w:rsidP="00C06AED">
            <w:pPr>
              <w:widowControl/>
              <w:numPr>
                <w:ilvl w:val="0"/>
                <w:numId w:val="1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Specijalizovana vozila za transport sirovina i finalnih proizvoda sa ili bez rashladnog sistema, isključujući kamione, a uključujući prikolice ili opremu na kamionima sa hladnjačama.</w:t>
            </w:r>
          </w:p>
        </w:tc>
      </w:tr>
    </w:tbl>
    <w:p w:rsidR="00C06AED" w:rsidRPr="00C75B29" w:rsidRDefault="00C06AED" w:rsidP="00C06AED">
      <w:pPr>
        <w:spacing w:after="200" w:line="276" w:lineRule="auto"/>
        <w:rPr>
          <w:rFonts w:ascii="Times New Roman" w:eastAsia="Calibri" w:hAnsi="Times New Roman"/>
          <w:b/>
          <w:lang w:val="sr-Latn-ME"/>
        </w:rPr>
      </w:pPr>
    </w:p>
    <w:p w:rsidR="00C06AED" w:rsidRPr="008930FB" w:rsidRDefault="00C06AED" w:rsidP="00C06AED">
      <w:pPr>
        <w:rPr>
          <w:rFonts w:asciiTheme="minorHAnsi" w:hAnsiTheme="minorHAnsi"/>
          <w:sz w:val="24"/>
          <w:lang w:val="sr-Latn-ME"/>
        </w:rPr>
      </w:pPr>
    </w:p>
    <w:p w:rsidR="00E16D3E" w:rsidRDefault="00E16D3E" w:rsidP="00C06AED">
      <w:bookmarkStart w:id="0" w:name="_GoBack"/>
      <w:bookmarkEnd w:id="0"/>
    </w:p>
    <w:sectPr w:rsidR="00E16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B0F7D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678A5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D3D5F"/>
    <w:multiLevelType w:val="hybridMultilevel"/>
    <w:tmpl w:val="B2FAB21A"/>
    <w:lvl w:ilvl="0" w:tplc="E5801F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93A57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4609B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26"/>
    <w:rsid w:val="00C06AED"/>
    <w:rsid w:val="00E16D3E"/>
    <w:rsid w:val="00ED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2C169-06F9-4C87-9F47-71BD7138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AED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06AED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sid w:val="00C06AE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6AED"/>
    <w:rPr>
      <w:rFonts w:ascii="Verdana" w:eastAsia="Lucida Sans Unicode" w:hAnsi="Verdana" w:cs="Times New Roman"/>
      <w:kern w:val="1"/>
      <w:sz w:val="20"/>
      <w:szCs w:val="20"/>
      <w:lang w:val="da-DK" w:eastAsia="sk-SK"/>
    </w:rPr>
  </w:style>
  <w:style w:type="character" w:customStyle="1" w:styleId="ListParagraphChar">
    <w:name w:val="List Paragraph Char"/>
    <w:link w:val="ListParagraph"/>
    <w:uiPriority w:val="34"/>
    <w:locked/>
    <w:rsid w:val="00C06AED"/>
    <w:rPr>
      <w:rFonts w:ascii="Verdana" w:eastAsia="Lucida Sans Unicode" w:hAnsi="Verdana" w:cs="Times New Roman"/>
      <w:kern w:val="1"/>
      <w:sz w:val="20"/>
      <w:szCs w:val="24"/>
      <w:lang w:val="da-DK" w:eastAsia="sk-SK"/>
    </w:rPr>
  </w:style>
  <w:style w:type="table" w:customStyle="1" w:styleId="TableGrid1">
    <w:name w:val="Table Grid1"/>
    <w:basedOn w:val="TableNormal"/>
    <w:next w:val="TableGrid"/>
    <w:uiPriority w:val="59"/>
    <w:rsid w:val="00C06AED"/>
    <w:pPr>
      <w:spacing w:after="0" w:line="240" w:lineRule="auto"/>
    </w:pPr>
    <w:rPr>
      <w:rFonts w:ascii="Traditional Arabic" w:hAnsi="Traditional Arabic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06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4711</Words>
  <Characters>26855</Characters>
  <Application>Microsoft Office Word</Application>
  <DocSecurity>0</DocSecurity>
  <Lines>223</Lines>
  <Paragraphs>63</Paragraphs>
  <ScaleCrop>false</ScaleCrop>
  <Company/>
  <LinksUpToDate>false</LinksUpToDate>
  <CharactersWithSpaces>31503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2023-02-10T08:00:00Z</dcterms:created>
  <dcterms:modified xsi:type="dcterms:W3CDTF">2023-02-10T08:00:00Z</dcterms:modified>
</cp:coreProperties>
</file>