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F7E9E" w14:textId="0E2A1223" w:rsidR="00862852" w:rsidRPr="00A42385" w:rsidRDefault="00A42385" w:rsidP="00862852">
      <w:pPr>
        <w:pStyle w:val="Heading1a"/>
        <w:keepNext w:val="0"/>
        <w:keepLines w:val="0"/>
        <w:tabs>
          <w:tab w:val="clear" w:pos="-720"/>
        </w:tabs>
        <w:suppressAutoHyphens w:val="0"/>
        <w:rPr>
          <w:bCs/>
          <w:smallCaps w:val="0"/>
          <w:sz w:val="24"/>
          <w:szCs w:val="24"/>
          <w:lang w:val="en-GB"/>
        </w:rPr>
      </w:pPr>
      <w:r w:rsidRPr="00A42385">
        <w:rPr>
          <w:bCs/>
          <w:smallCaps w:val="0"/>
          <w:sz w:val="24"/>
          <w:szCs w:val="24"/>
          <w:lang w:val="en-GB"/>
        </w:rPr>
        <w:t>Clarifications</w:t>
      </w:r>
      <w:r w:rsidR="00862852" w:rsidRPr="00A42385">
        <w:rPr>
          <w:bCs/>
          <w:smallCaps w:val="0"/>
          <w:sz w:val="24"/>
          <w:szCs w:val="24"/>
          <w:lang w:val="en-GB"/>
        </w:rPr>
        <w:t xml:space="preserve"> No: </w:t>
      </w:r>
      <w:r w:rsidR="00CC676D">
        <w:rPr>
          <w:bCs/>
          <w:smallCaps w:val="0"/>
          <w:sz w:val="24"/>
          <w:szCs w:val="24"/>
          <w:lang w:val="en-GB"/>
        </w:rPr>
        <w:t>3</w:t>
      </w:r>
    </w:p>
    <w:p w14:paraId="28E91D36" w14:textId="77777777" w:rsidR="00862852" w:rsidRPr="00A42385" w:rsidRDefault="00862852" w:rsidP="00862852">
      <w:pPr>
        <w:pStyle w:val="Heading1a"/>
        <w:keepNext w:val="0"/>
        <w:keepLines w:val="0"/>
        <w:tabs>
          <w:tab w:val="clear" w:pos="-720"/>
        </w:tabs>
        <w:suppressAutoHyphens w:val="0"/>
        <w:rPr>
          <w:bCs/>
          <w:smallCaps w:val="0"/>
          <w:sz w:val="24"/>
          <w:szCs w:val="24"/>
          <w:lang w:val="en-GB"/>
        </w:rPr>
      </w:pPr>
    </w:p>
    <w:p w14:paraId="121261BC" w14:textId="6B9A6C92" w:rsidR="00862852" w:rsidRPr="00A42385" w:rsidRDefault="00A42385" w:rsidP="00862852">
      <w:pPr>
        <w:pStyle w:val="Heading1a"/>
        <w:keepNext w:val="0"/>
        <w:keepLines w:val="0"/>
        <w:tabs>
          <w:tab w:val="clear" w:pos="-720"/>
        </w:tabs>
        <w:suppressAutoHyphens w:val="0"/>
        <w:rPr>
          <w:bCs/>
          <w:smallCaps w:val="0"/>
          <w:sz w:val="24"/>
          <w:szCs w:val="24"/>
          <w:lang w:val="en-GB"/>
        </w:rPr>
      </w:pPr>
      <w:r w:rsidRPr="00A42385">
        <w:rPr>
          <w:bCs/>
          <w:smallCaps w:val="0"/>
          <w:sz w:val="24"/>
          <w:szCs w:val="24"/>
          <w:lang w:val="en-GB"/>
        </w:rPr>
        <w:t>Related to the</w:t>
      </w:r>
    </w:p>
    <w:p w14:paraId="663C16DA" w14:textId="77777777" w:rsidR="00862852" w:rsidRPr="00A42385" w:rsidRDefault="00862852" w:rsidP="00862852">
      <w:pPr>
        <w:pStyle w:val="Heading1a"/>
        <w:keepNext w:val="0"/>
        <w:keepLines w:val="0"/>
        <w:tabs>
          <w:tab w:val="clear" w:pos="-720"/>
        </w:tabs>
        <w:suppressAutoHyphens w:val="0"/>
        <w:rPr>
          <w:bCs/>
          <w:smallCaps w:val="0"/>
          <w:sz w:val="24"/>
          <w:szCs w:val="24"/>
          <w:lang w:val="en-GB"/>
        </w:rPr>
      </w:pPr>
    </w:p>
    <w:p w14:paraId="4825D636" w14:textId="7267BA11" w:rsidR="00862852" w:rsidRPr="00A42385" w:rsidRDefault="00862852" w:rsidP="00862852">
      <w:pPr>
        <w:spacing w:after="0" w:line="240" w:lineRule="auto"/>
        <w:jc w:val="center"/>
        <w:rPr>
          <w:rFonts w:ascii="Times New Roman" w:eastAsia="Times New Roman" w:hAnsi="Times New Roman" w:cs="Times New Roman"/>
          <w:b/>
          <w:sz w:val="24"/>
          <w:szCs w:val="24"/>
        </w:rPr>
      </w:pPr>
      <w:r w:rsidRPr="00A42385">
        <w:rPr>
          <w:rFonts w:ascii="Times New Roman" w:eastAsia="Times New Roman" w:hAnsi="Times New Roman" w:cs="Times New Roman"/>
          <w:b/>
          <w:sz w:val="24"/>
          <w:szCs w:val="24"/>
        </w:rPr>
        <w:t>Procurement of services:</w:t>
      </w:r>
    </w:p>
    <w:p w14:paraId="6E97B4C6" w14:textId="77777777" w:rsidR="00862852" w:rsidRPr="00A42385" w:rsidRDefault="00862852" w:rsidP="00862852">
      <w:pPr>
        <w:spacing w:after="0" w:line="240" w:lineRule="auto"/>
        <w:jc w:val="center"/>
        <w:rPr>
          <w:rFonts w:ascii="Times New Roman" w:eastAsia="Times New Roman" w:hAnsi="Times New Roman" w:cs="Times New Roman"/>
          <w:b/>
          <w:sz w:val="24"/>
          <w:szCs w:val="24"/>
        </w:rPr>
      </w:pPr>
    </w:p>
    <w:p w14:paraId="4CFF03FE" w14:textId="77777777" w:rsidR="00862852" w:rsidRPr="00A42385" w:rsidRDefault="00862852" w:rsidP="00862852">
      <w:pPr>
        <w:spacing w:after="0" w:line="240" w:lineRule="auto"/>
        <w:jc w:val="center"/>
        <w:rPr>
          <w:rFonts w:ascii="Times New Roman" w:eastAsia="Times New Roman" w:hAnsi="Times New Roman" w:cs="Times New Roman"/>
          <w:b/>
          <w:bCs/>
          <w:sz w:val="28"/>
          <w:szCs w:val="28"/>
        </w:rPr>
      </w:pPr>
      <w:bookmarkStart w:id="0" w:name="_Toc496413486"/>
      <w:bookmarkStart w:id="1" w:name="_Toc501529909"/>
      <w:r w:rsidRPr="00A42385">
        <w:rPr>
          <w:rFonts w:ascii="Times New Roman" w:eastAsia="Times New Roman" w:hAnsi="Times New Roman" w:cs="Times New Roman"/>
          <w:b/>
          <w:bCs/>
          <w:sz w:val="28"/>
          <w:szCs w:val="28"/>
        </w:rPr>
        <w:t>Preparation of the Main Design and Supervision on construction of an elementary school in Karabuško polje,</w:t>
      </w:r>
    </w:p>
    <w:p w14:paraId="6E490F0C" w14:textId="77777777" w:rsidR="00862852" w:rsidRPr="00A42385" w:rsidRDefault="00862852" w:rsidP="00862852">
      <w:pPr>
        <w:spacing w:after="0" w:line="240" w:lineRule="auto"/>
        <w:jc w:val="center"/>
        <w:rPr>
          <w:rFonts w:ascii="Times New Roman" w:eastAsia="Times New Roman" w:hAnsi="Times New Roman" w:cs="Times New Roman"/>
          <w:b/>
          <w:sz w:val="28"/>
          <w:szCs w:val="28"/>
        </w:rPr>
      </w:pPr>
      <w:r w:rsidRPr="00A42385">
        <w:rPr>
          <w:rFonts w:ascii="Times New Roman" w:eastAsia="Times New Roman" w:hAnsi="Times New Roman" w:cs="Times New Roman"/>
          <w:b/>
          <w:bCs/>
          <w:sz w:val="28"/>
          <w:szCs w:val="28"/>
        </w:rPr>
        <w:t>Municipality Tuzi</w:t>
      </w:r>
      <w:bookmarkEnd w:id="0"/>
      <w:bookmarkEnd w:id="1"/>
    </w:p>
    <w:p w14:paraId="03D32F28" w14:textId="77777777" w:rsidR="00862852" w:rsidRPr="00A42385" w:rsidRDefault="00862852" w:rsidP="00862852">
      <w:pPr>
        <w:spacing w:after="0" w:line="240" w:lineRule="auto"/>
        <w:jc w:val="center"/>
        <w:rPr>
          <w:rFonts w:ascii="Times New Roman" w:eastAsia="Times New Roman" w:hAnsi="Times New Roman" w:cs="Times New Roman"/>
          <w:b/>
          <w:sz w:val="24"/>
          <w:szCs w:val="24"/>
        </w:rPr>
      </w:pPr>
    </w:p>
    <w:p w14:paraId="57C4C54E" w14:textId="77777777" w:rsidR="00862852" w:rsidRPr="00A42385" w:rsidRDefault="00862852" w:rsidP="00862852">
      <w:pPr>
        <w:spacing w:after="0" w:line="240" w:lineRule="auto"/>
        <w:jc w:val="center"/>
        <w:rPr>
          <w:rFonts w:ascii="Times New Roman" w:eastAsia="Times New Roman" w:hAnsi="Times New Roman" w:cs="Times New Roman"/>
          <w:b/>
          <w:sz w:val="24"/>
          <w:szCs w:val="24"/>
        </w:rPr>
      </w:pPr>
    </w:p>
    <w:p w14:paraId="32D22EE2" w14:textId="77777777" w:rsidR="00862852" w:rsidRPr="00A42385" w:rsidRDefault="00862852" w:rsidP="00862852">
      <w:pPr>
        <w:spacing w:after="0" w:line="240" w:lineRule="auto"/>
        <w:jc w:val="center"/>
        <w:rPr>
          <w:rFonts w:ascii="Times New Roman" w:eastAsia="Times New Roman" w:hAnsi="Times New Roman" w:cs="Times New Roman"/>
          <w:iCs/>
          <w:sz w:val="24"/>
          <w:szCs w:val="24"/>
        </w:rPr>
      </w:pPr>
      <w:bookmarkStart w:id="2" w:name="_Toc283296680"/>
      <w:r w:rsidRPr="00A42385">
        <w:rPr>
          <w:rFonts w:ascii="Times New Roman" w:eastAsia="Times New Roman" w:hAnsi="Times New Roman" w:cs="Times New Roman"/>
          <w:sz w:val="24"/>
          <w:szCs w:val="24"/>
        </w:rPr>
        <w:t>Invitation to Tender No.</w:t>
      </w:r>
      <w:bookmarkEnd w:id="2"/>
      <w:r w:rsidRPr="00A42385">
        <w:rPr>
          <w:rFonts w:ascii="Times New Roman" w:eastAsia="Times New Roman" w:hAnsi="Times New Roman" w:cs="Times New Roman"/>
          <w:iCs/>
          <w:sz w:val="24"/>
          <w:szCs w:val="24"/>
        </w:rPr>
        <w:t xml:space="preserve"> 09/1-03-603/24-5793/8</w:t>
      </w:r>
    </w:p>
    <w:p w14:paraId="445D5D02" w14:textId="77777777" w:rsidR="00862852" w:rsidRPr="00A42385" w:rsidRDefault="00862852" w:rsidP="00862852">
      <w:pPr>
        <w:spacing w:after="0" w:line="240" w:lineRule="auto"/>
        <w:jc w:val="center"/>
        <w:rPr>
          <w:rFonts w:ascii="Times New Roman" w:eastAsia="Times New Roman" w:hAnsi="Times New Roman" w:cs="Times New Roman"/>
          <w:sz w:val="24"/>
          <w:szCs w:val="24"/>
        </w:rPr>
      </w:pPr>
    </w:p>
    <w:p w14:paraId="4CC5E573" w14:textId="77777777" w:rsidR="00862852" w:rsidRPr="00A42385" w:rsidRDefault="00862852" w:rsidP="00862852">
      <w:pPr>
        <w:spacing w:after="0" w:line="240" w:lineRule="auto"/>
        <w:jc w:val="center"/>
        <w:rPr>
          <w:rFonts w:ascii="Times New Roman" w:eastAsia="Times New Roman" w:hAnsi="Times New Roman" w:cs="Times New Roman"/>
          <w:sz w:val="24"/>
          <w:szCs w:val="24"/>
        </w:rPr>
      </w:pPr>
      <w:r w:rsidRPr="00A42385">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5F0050CE" wp14:editId="2A28DB7C">
                <wp:simplePos x="0" y="0"/>
                <wp:positionH relativeFrom="column">
                  <wp:posOffset>6245225</wp:posOffset>
                </wp:positionH>
                <wp:positionV relativeFrom="paragraph">
                  <wp:posOffset>700405</wp:posOffset>
                </wp:positionV>
                <wp:extent cx="361950" cy="3714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5C74D" id="Rectangle 3" o:spid="_x0000_s1026" style="position:absolute;margin-left:491.75pt;margin-top:55.15pt;width:28.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" strokecolor="white"/>
            </w:pict>
          </mc:Fallback>
        </mc:AlternateContent>
      </w:r>
      <w:r w:rsidRPr="00A42385">
        <w:rPr>
          <w:rFonts w:ascii="Times New Roman" w:eastAsia="Times New Roman" w:hAnsi="Times New Roman" w:cs="Times New Roman"/>
          <w:sz w:val="24"/>
          <w:szCs w:val="24"/>
        </w:rPr>
        <w:t>Issued on: 10 June 2026</w:t>
      </w:r>
    </w:p>
    <w:p w14:paraId="603105B8" w14:textId="77777777" w:rsidR="00862852" w:rsidRPr="00A42385" w:rsidRDefault="00862852" w:rsidP="00862852">
      <w:pPr>
        <w:pStyle w:val="Default"/>
        <w:jc w:val="center"/>
        <w:rPr>
          <w:rFonts w:ascii="Times New Roman" w:eastAsia="Minion Pro" w:hAnsi="Times New Roman" w:cs="Times New Roman"/>
          <w:b/>
          <w:bCs/>
        </w:rPr>
      </w:pPr>
    </w:p>
    <w:p w14:paraId="6C42A647" w14:textId="16BAE8E3" w:rsidR="00862852" w:rsidRDefault="00862852" w:rsidP="009A655F">
      <w:pPr>
        <w:pStyle w:val="Default"/>
        <w:jc w:val="center"/>
        <w:rPr>
          <w:rFonts w:ascii="Times New Roman" w:eastAsia="Minion Pro" w:hAnsi="Times New Roman" w:cs="Times New Roman"/>
          <w:b/>
          <w:bCs/>
        </w:rPr>
      </w:pPr>
      <w:r w:rsidRPr="00A42385">
        <w:rPr>
          <w:rFonts w:ascii="Times New Roman" w:eastAsia="Minion Pro" w:hAnsi="Times New Roman" w:cs="Times New Roman"/>
          <w:b/>
          <w:bCs/>
        </w:rPr>
        <w:t>C</w:t>
      </w:r>
      <w:r w:rsidR="00A42385" w:rsidRPr="00A42385">
        <w:rPr>
          <w:rFonts w:ascii="Times New Roman" w:eastAsia="Minion Pro" w:hAnsi="Times New Roman" w:cs="Times New Roman"/>
          <w:b/>
          <w:bCs/>
        </w:rPr>
        <w:t>larifications</w:t>
      </w:r>
      <w:r w:rsidRPr="00A42385">
        <w:rPr>
          <w:rFonts w:ascii="Times New Roman" w:eastAsia="Minion Pro" w:hAnsi="Times New Roman" w:cs="Times New Roman"/>
          <w:b/>
          <w:bCs/>
        </w:rPr>
        <w:t xml:space="preserve"> issued on </w:t>
      </w:r>
      <w:r w:rsidR="00CC676D">
        <w:rPr>
          <w:rFonts w:ascii="Times New Roman" w:eastAsia="Minion Pro" w:hAnsi="Times New Roman" w:cs="Times New Roman"/>
          <w:b/>
          <w:bCs/>
        </w:rPr>
        <w:t>2</w:t>
      </w:r>
      <w:r w:rsidR="00334952">
        <w:rPr>
          <w:rFonts w:ascii="Times New Roman" w:eastAsia="Minion Pro" w:hAnsi="Times New Roman" w:cs="Times New Roman"/>
          <w:b/>
          <w:bCs/>
        </w:rPr>
        <w:t>4</w:t>
      </w:r>
      <w:r w:rsidR="00334952" w:rsidRPr="00334952">
        <w:rPr>
          <w:rFonts w:ascii="Times New Roman" w:eastAsia="Minion Pro" w:hAnsi="Times New Roman" w:cs="Times New Roman"/>
          <w:b/>
          <w:bCs/>
          <w:vertAlign w:val="superscript"/>
        </w:rPr>
        <w:t>th</w:t>
      </w:r>
      <w:r w:rsidR="00334952">
        <w:rPr>
          <w:rFonts w:ascii="Times New Roman" w:eastAsia="Minion Pro" w:hAnsi="Times New Roman" w:cs="Times New Roman"/>
          <w:b/>
          <w:bCs/>
        </w:rPr>
        <w:t xml:space="preserve"> </w:t>
      </w:r>
      <w:r w:rsidRPr="00A42385">
        <w:rPr>
          <w:rFonts w:ascii="Times New Roman" w:eastAsia="Minion Pro" w:hAnsi="Times New Roman" w:cs="Times New Roman"/>
          <w:b/>
          <w:bCs/>
        </w:rPr>
        <w:t>July 2026</w:t>
      </w:r>
    </w:p>
    <w:p w14:paraId="55F1CA97" w14:textId="77777777" w:rsidR="002475AF" w:rsidRPr="00A42385" w:rsidRDefault="002475AF" w:rsidP="009A655F">
      <w:pPr>
        <w:pStyle w:val="Default"/>
        <w:jc w:val="center"/>
        <w:rPr>
          <w:rFonts w:ascii="Times New Roman" w:eastAsia="Minion Pro" w:hAnsi="Times New Roman" w:cs="Times New Roman"/>
          <w:b/>
          <w:bCs/>
        </w:rPr>
      </w:pPr>
    </w:p>
    <w:p w14:paraId="53F1DA78" w14:textId="77777777" w:rsidR="00862852" w:rsidRPr="00A42385" w:rsidRDefault="00862852" w:rsidP="00862852">
      <w:pPr>
        <w:rPr>
          <w:rFonts w:ascii="Times New Roman" w:hAnsi="Times New Roman" w:cs="Times New Roman"/>
          <w:lang w:val="en-US"/>
        </w:rPr>
      </w:pPr>
    </w:p>
    <w:tbl>
      <w:tblPr>
        <w:tblStyle w:val="TableGrid"/>
        <w:tblW w:w="10255" w:type="dxa"/>
        <w:tblInd w:w="-90" w:type="dxa"/>
        <w:tblLook w:val="04A0" w:firstRow="1" w:lastRow="0" w:firstColumn="1" w:lastColumn="0" w:noHBand="0" w:noVBand="1"/>
      </w:tblPr>
      <w:tblGrid>
        <w:gridCol w:w="770"/>
        <w:gridCol w:w="9485"/>
      </w:tblGrid>
      <w:tr w:rsidR="00A42385" w:rsidRPr="009458ED" w14:paraId="1A47E3ED" w14:textId="77777777" w:rsidTr="002475AF">
        <w:tc>
          <w:tcPr>
            <w:tcW w:w="77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687DD9B" w14:textId="2260E938" w:rsidR="00A42385" w:rsidRPr="009458ED" w:rsidRDefault="00A42385" w:rsidP="009458ED">
            <w:pPr>
              <w:pStyle w:val="Default"/>
              <w:jc w:val="center"/>
              <w:rPr>
                <w:rFonts w:ascii="Times New Roman" w:eastAsiaTheme="minorHAnsi" w:hAnsi="Times New Roman" w:cs="Times New Roman"/>
                <w:b/>
                <w:bCs/>
                <w:iCs/>
                <w:color w:val="auto"/>
                <w:spacing w:val="-2"/>
                <w:kern w:val="0"/>
                <w:lang w:eastAsia="en-US" w:bidi="ar-SA"/>
              </w:rPr>
            </w:pPr>
            <w:r w:rsidRPr="009458ED">
              <w:rPr>
                <w:rFonts w:ascii="Times New Roman" w:eastAsiaTheme="minorHAnsi" w:hAnsi="Times New Roman" w:cs="Times New Roman"/>
                <w:b/>
                <w:bCs/>
                <w:iCs/>
                <w:color w:val="auto"/>
                <w:spacing w:val="-2"/>
                <w:kern w:val="0"/>
                <w:lang w:eastAsia="en-US" w:bidi="ar-SA"/>
              </w:rPr>
              <w:t>Q&amp;A No.</w:t>
            </w:r>
          </w:p>
        </w:tc>
        <w:tc>
          <w:tcPr>
            <w:tcW w:w="9485"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54D872E" w14:textId="64CC78D8" w:rsidR="002475AF" w:rsidRPr="009458ED" w:rsidRDefault="00A42385" w:rsidP="002475AF">
            <w:pPr>
              <w:pStyle w:val="Default"/>
              <w:ind w:right="-14"/>
              <w:jc w:val="center"/>
              <w:rPr>
                <w:rFonts w:ascii="Times New Roman" w:eastAsiaTheme="minorHAnsi" w:hAnsi="Times New Roman" w:cs="Times New Roman"/>
                <w:b/>
                <w:bCs/>
                <w:iCs/>
                <w:color w:val="auto"/>
                <w:spacing w:val="-2"/>
                <w:kern w:val="0"/>
                <w:lang w:eastAsia="en-US" w:bidi="ar-SA"/>
              </w:rPr>
            </w:pPr>
            <w:r w:rsidRPr="009458ED">
              <w:rPr>
                <w:rFonts w:ascii="Times New Roman" w:eastAsiaTheme="minorHAnsi" w:hAnsi="Times New Roman" w:cs="Times New Roman"/>
                <w:b/>
                <w:bCs/>
                <w:iCs/>
                <w:color w:val="auto"/>
                <w:spacing w:val="-2"/>
                <w:kern w:val="0"/>
                <w:lang w:eastAsia="en-US" w:bidi="ar-SA"/>
              </w:rPr>
              <w:t>Questions and Answers</w:t>
            </w:r>
          </w:p>
        </w:tc>
      </w:tr>
      <w:tr w:rsidR="00A42385" w:rsidRPr="00A42385" w14:paraId="332F9ABB" w14:textId="77777777" w:rsidTr="002475AF">
        <w:tc>
          <w:tcPr>
            <w:tcW w:w="770" w:type="dxa"/>
            <w:tcBorders>
              <w:top w:val="single" w:sz="4" w:space="0" w:color="auto"/>
            </w:tcBorders>
          </w:tcPr>
          <w:p w14:paraId="52FFCA5F" w14:textId="38DF7CD5" w:rsidR="00A42385" w:rsidRPr="009D1585" w:rsidRDefault="00A42385" w:rsidP="00A42385">
            <w:pPr>
              <w:pStyle w:val="Default"/>
              <w:jc w:val="both"/>
              <w:rPr>
                <w:rFonts w:ascii="Times New Roman" w:eastAsiaTheme="minorHAnsi" w:hAnsi="Times New Roman" w:cs="Times New Roman"/>
                <w:b/>
                <w:bCs/>
                <w:iCs/>
                <w:color w:val="auto"/>
                <w:spacing w:val="-2"/>
                <w:kern w:val="0"/>
                <w:sz w:val="22"/>
                <w:szCs w:val="22"/>
                <w:lang w:eastAsia="en-US" w:bidi="ar-SA"/>
              </w:rPr>
            </w:pPr>
            <w:r w:rsidRPr="009D1585">
              <w:rPr>
                <w:rFonts w:ascii="Times New Roman" w:eastAsiaTheme="minorHAnsi" w:hAnsi="Times New Roman" w:cs="Times New Roman"/>
                <w:b/>
                <w:bCs/>
                <w:iCs/>
                <w:color w:val="auto"/>
                <w:spacing w:val="-2"/>
                <w:kern w:val="0"/>
                <w:sz w:val="22"/>
                <w:szCs w:val="22"/>
                <w:lang w:eastAsia="en-US" w:bidi="ar-SA"/>
              </w:rPr>
              <w:t>1</w:t>
            </w:r>
          </w:p>
        </w:tc>
        <w:tc>
          <w:tcPr>
            <w:tcW w:w="9485" w:type="dxa"/>
            <w:tcBorders>
              <w:top w:val="single" w:sz="4" w:space="0" w:color="auto"/>
            </w:tcBorders>
          </w:tcPr>
          <w:p w14:paraId="6B8B7540" w14:textId="56533259" w:rsidR="00334952" w:rsidRPr="009D1585" w:rsidRDefault="00334952" w:rsidP="00334952">
            <w:pPr>
              <w:spacing w:after="0" w:line="278" w:lineRule="auto"/>
              <w:jc w:val="both"/>
              <w:rPr>
                <w:rFonts w:ascii="Times New Roman" w:hAnsi="Times New Roman" w:cs="Times New Roman"/>
                <w:b/>
                <w:bCs/>
                <w:lang w:val="en-US"/>
              </w:rPr>
            </w:pPr>
            <w:r w:rsidRPr="009D1585">
              <w:rPr>
                <w:rFonts w:ascii="Times New Roman" w:hAnsi="Times New Roman" w:cs="Times New Roman"/>
                <w:b/>
                <w:bCs/>
                <w:lang w:val="en-US"/>
              </w:rPr>
              <w:t>Question:</w:t>
            </w:r>
          </w:p>
          <w:p w14:paraId="57CFB6AD" w14:textId="77777777" w:rsidR="009D1585" w:rsidRPr="009D1585" w:rsidRDefault="009D1585" w:rsidP="00334952">
            <w:pPr>
              <w:spacing w:after="0" w:line="278" w:lineRule="auto"/>
              <w:jc w:val="both"/>
              <w:rPr>
                <w:rFonts w:ascii="Times New Roman" w:hAnsi="Times New Roman" w:cs="Times New Roman"/>
                <w:b/>
                <w:bCs/>
                <w:lang w:val="en-US"/>
              </w:rPr>
            </w:pPr>
          </w:p>
          <w:p w14:paraId="3F647781" w14:textId="679C202E" w:rsidR="00334952" w:rsidRPr="009D1585" w:rsidRDefault="00334952" w:rsidP="00334952">
            <w:pPr>
              <w:spacing w:after="0" w:line="278" w:lineRule="auto"/>
              <w:jc w:val="both"/>
              <w:rPr>
                <w:rFonts w:ascii="Times New Roman" w:hAnsi="Times New Roman" w:cs="Times New Roman"/>
                <w:lang w:val="en-US"/>
              </w:rPr>
            </w:pPr>
            <w:r w:rsidRPr="009D1585">
              <w:rPr>
                <w:rFonts w:ascii="Times New Roman" w:hAnsi="Times New Roman" w:cs="Times New Roman"/>
                <w:lang w:val="en-US"/>
              </w:rPr>
              <w:t>Regarding Invitation to Tender No. 09/1-03-603/24-5793/8, we kindly ask you to clarify whether, in the case of a consortium, all consortium members are exempt from VAT, or, in other words, whether the leading member, who will be VAT-exempt, can make payments to the other consortium members in the same manner, without VAT? Also, what is the situation regarding subcontractors concerning this matter?</w:t>
            </w:r>
          </w:p>
          <w:p w14:paraId="5D7871B5" w14:textId="58ED3067" w:rsidR="00A42385" w:rsidRPr="009D1585" w:rsidRDefault="00A42385" w:rsidP="00A42385">
            <w:pPr>
              <w:pStyle w:val="Default"/>
              <w:spacing w:before="240"/>
              <w:jc w:val="both"/>
              <w:rPr>
                <w:rFonts w:ascii="Times New Roman" w:eastAsia="Minion Pro" w:hAnsi="Times New Roman" w:cs="Times New Roman"/>
                <w:b/>
                <w:bCs/>
                <w:color w:val="auto"/>
                <w:sz w:val="22"/>
                <w:szCs w:val="22"/>
              </w:rPr>
            </w:pPr>
            <w:r w:rsidRPr="009D1585">
              <w:rPr>
                <w:rFonts w:ascii="Times New Roman" w:eastAsia="Minion Pro" w:hAnsi="Times New Roman" w:cs="Times New Roman"/>
                <w:b/>
                <w:bCs/>
                <w:color w:val="auto"/>
                <w:sz w:val="22"/>
                <w:szCs w:val="22"/>
              </w:rPr>
              <w:t>Answer:</w:t>
            </w:r>
          </w:p>
          <w:p w14:paraId="0124438A" w14:textId="1C374D3A" w:rsidR="003D1B00" w:rsidRPr="009D1585" w:rsidRDefault="003D1B00" w:rsidP="00A42385">
            <w:pPr>
              <w:pStyle w:val="Default"/>
              <w:jc w:val="both"/>
              <w:rPr>
                <w:rFonts w:ascii="Times New Roman" w:eastAsiaTheme="minorHAnsi" w:hAnsi="Times New Roman" w:cs="Times New Roman"/>
                <w:iCs/>
                <w:color w:val="auto"/>
                <w:spacing w:val="-2"/>
                <w:kern w:val="0"/>
                <w:sz w:val="22"/>
                <w:szCs w:val="22"/>
                <w:lang w:eastAsia="en-US" w:bidi="ar-SA"/>
              </w:rPr>
            </w:pPr>
          </w:p>
          <w:p w14:paraId="09E12F06" w14:textId="77777777" w:rsidR="009D1585" w:rsidRPr="009D1585" w:rsidRDefault="009D1585" w:rsidP="009D1585">
            <w:pPr>
              <w:pStyle w:val="Default"/>
              <w:jc w:val="both"/>
              <w:rPr>
                <w:rFonts w:ascii="Times New Roman" w:hAnsi="Times New Roman" w:cs="Times New Roman"/>
                <w:iCs/>
                <w:spacing w:val="-2"/>
                <w:sz w:val="22"/>
                <w:szCs w:val="22"/>
                <w:lang w:val="en-US"/>
              </w:rPr>
            </w:pPr>
            <w:r w:rsidRPr="009D1585">
              <w:rPr>
                <w:rFonts w:ascii="Times New Roman" w:hAnsi="Times New Roman" w:cs="Times New Roman"/>
                <w:iCs/>
                <w:spacing w:val="-2"/>
                <w:sz w:val="22"/>
                <w:szCs w:val="22"/>
                <w:lang w:val="en-US"/>
              </w:rPr>
              <w:t>The contracting authority will maintain contractual relations exclusively with the entity that signs the contract. Where the contract is signed by a consortium, the consortium leader (acting as the authorized representative of the consortium) will be the sole point of contact for all contractual, administrative, and financial matters. Similarly, where subcontractors are involved, the contracting authority will have no direct contractual relationship with them. Any arrangements between the contractor and consortium members or subcontractors are the sole responsibility of the contractor and are governed by their respective agreements.</w:t>
            </w:r>
          </w:p>
          <w:p w14:paraId="102D7A42" w14:textId="77777777" w:rsidR="009D1585" w:rsidRPr="009D1585" w:rsidRDefault="009D1585" w:rsidP="009D1585">
            <w:pPr>
              <w:pStyle w:val="Default"/>
              <w:jc w:val="both"/>
              <w:rPr>
                <w:rFonts w:ascii="Times New Roman" w:hAnsi="Times New Roman" w:cs="Times New Roman"/>
                <w:iCs/>
                <w:spacing w:val="-2"/>
                <w:sz w:val="22"/>
                <w:szCs w:val="22"/>
                <w:lang w:val="en-US"/>
              </w:rPr>
            </w:pPr>
          </w:p>
          <w:p w14:paraId="3D0AB3F6" w14:textId="3EA50EF8" w:rsidR="009D1585" w:rsidRPr="009D1585" w:rsidRDefault="009D1585" w:rsidP="009D1585">
            <w:pPr>
              <w:pStyle w:val="Default"/>
              <w:jc w:val="both"/>
              <w:rPr>
                <w:rFonts w:ascii="Times New Roman" w:hAnsi="Times New Roman" w:cs="Times New Roman"/>
                <w:iCs/>
                <w:spacing w:val="-2"/>
                <w:sz w:val="22"/>
                <w:szCs w:val="22"/>
                <w:lang w:val="en-US"/>
              </w:rPr>
            </w:pPr>
            <w:r w:rsidRPr="009D1585">
              <w:rPr>
                <w:rFonts w:ascii="Times New Roman" w:hAnsi="Times New Roman" w:cs="Times New Roman"/>
                <w:iCs/>
                <w:spacing w:val="-2"/>
                <w:sz w:val="22"/>
                <w:szCs w:val="22"/>
                <w:lang w:val="en-US"/>
              </w:rPr>
              <w:t>Therefore, if the consortium leader is entitled to VAT exemption under the applicable rules, the invoices issued to the contracting authority will be treated accordingly.</w:t>
            </w:r>
          </w:p>
          <w:p w14:paraId="5EA6C09A" w14:textId="77777777" w:rsidR="009D1585" w:rsidRPr="009D1585" w:rsidRDefault="009D1585" w:rsidP="009D1585">
            <w:pPr>
              <w:pStyle w:val="Default"/>
              <w:jc w:val="both"/>
              <w:rPr>
                <w:rFonts w:ascii="Times New Roman" w:hAnsi="Times New Roman" w:cs="Times New Roman"/>
                <w:iCs/>
                <w:spacing w:val="-2"/>
                <w:sz w:val="22"/>
                <w:szCs w:val="22"/>
                <w:lang w:val="en-US"/>
              </w:rPr>
            </w:pPr>
            <w:r w:rsidRPr="009D1585">
              <w:rPr>
                <w:rFonts w:ascii="Times New Roman" w:hAnsi="Times New Roman" w:cs="Times New Roman"/>
                <w:iCs/>
                <w:spacing w:val="-2"/>
                <w:sz w:val="22"/>
                <w:szCs w:val="22"/>
                <w:lang w:val="en-US"/>
              </w:rPr>
              <w:t>The internal financial arrangements and settlements between the consortium leader and the other consortium members are governed by the consortium agreement and are not subject to the contracting authority's payment procedures.</w:t>
            </w:r>
          </w:p>
          <w:p w14:paraId="3E37C4CA" w14:textId="77777777" w:rsidR="009D1585" w:rsidRPr="009D1585" w:rsidRDefault="009D1585" w:rsidP="009D1585">
            <w:pPr>
              <w:pStyle w:val="Default"/>
              <w:jc w:val="both"/>
              <w:rPr>
                <w:rFonts w:ascii="Times New Roman" w:hAnsi="Times New Roman" w:cs="Times New Roman"/>
                <w:iCs/>
                <w:spacing w:val="-2"/>
                <w:lang w:val="en-US"/>
              </w:rPr>
            </w:pPr>
            <w:r w:rsidRPr="009D1585">
              <w:rPr>
                <w:rFonts w:ascii="Times New Roman" w:hAnsi="Times New Roman" w:cs="Times New Roman"/>
                <w:iCs/>
                <w:spacing w:val="-2"/>
                <w:sz w:val="22"/>
                <w:szCs w:val="22"/>
                <w:lang w:val="en-US"/>
              </w:rPr>
              <w:t>The same principle applies to subcontractors. The contracting authority makes payments only to the contractor (or consortium leader, where applicable), while any payments to subcontractors are managed by the contractor in accordance with their contractual arrangements</w:t>
            </w:r>
            <w:r w:rsidRPr="009D1585">
              <w:rPr>
                <w:rFonts w:ascii="Times New Roman" w:hAnsi="Times New Roman" w:cs="Times New Roman"/>
                <w:iCs/>
                <w:spacing w:val="-2"/>
                <w:lang w:val="en-US"/>
              </w:rPr>
              <w:t>.</w:t>
            </w:r>
          </w:p>
          <w:p w14:paraId="3A037F18" w14:textId="49CDF431" w:rsidR="00FF32A4" w:rsidRPr="009D1585" w:rsidRDefault="00FF32A4" w:rsidP="00A42385">
            <w:pPr>
              <w:pStyle w:val="Default"/>
              <w:jc w:val="both"/>
              <w:rPr>
                <w:rFonts w:ascii="Times New Roman" w:eastAsiaTheme="minorHAnsi" w:hAnsi="Times New Roman" w:cs="Times New Roman"/>
                <w:b/>
                <w:bCs/>
                <w:iCs/>
                <w:color w:val="auto"/>
                <w:spacing w:val="-2"/>
                <w:kern w:val="0"/>
                <w:sz w:val="22"/>
                <w:szCs w:val="22"/>
                <w:lang w:eastAsia="en-US" w:bidi="ar-SA"/>
              </w:rPr>
            </w:pPr>
          </w:p>
        </w:tc>
      </w:tr>
      <w:tr w:rsidR="00A42385" w:rsidRPr="00A42385" w14:paraId="39320A3A" w14:textId="77777777" w:rsidTr="002475AF">
        <w:tc>
          <w:tcPr>
            <w:tcW w:w="770" w:type="dxa"/>
          </w:tcPr>
          <w:p w14:paraId="38C70297" w14:textId="698FA019" w:rsidR="00A42385" w:rsidRPr="00A42385" w:rsidRDefault="00334952" w:rsidP="00A42385">
            <w:pPr>
              <w:pStyle w:val="Default"/>
              <w:jc w:val="both"/>
              <w:rPr>
                <w:rFonts w:ascii="Times New Roman" w:eastAsiaTheme="minorHAnsi" w:hAnsi="Times New Roman" w:cs="Times New Roman"/>
                <w:b/>
                <w:bCs/>
                <w:iCs/>
                <w:color w:val="auto"/>
                <w:spacing w:val="-2"/>
                <w:kern w:val="0"/>
                <w:sz w:val="22"/>
                <w:szCs w:val="22"/>
                <w:lang w:eastAsia="en-US" w:bidi="ar-SA"/>
              </w:rPr>
            </w:pPr>
            <w:r>
              <w:rPr>
                <w:rFonts w:ascii="Times New Roman" w:eastAsiaTheme="minorHAnsi" w:hAnsi="Times New Roman" w:cs="Times New Roman"/>
                <w:b/>
                <w:bCs/>
                <w:iCs/>
                <w:color w:val="auto"/>
                <w:spacing w:val="-2"/>
                <w:kern w:val="0"/>
                <w:sz w:val="22"/>
                <w:szCs w:val="22"/>
                <w:lang w:eastAsia="en-US" w:bidi="ar-SA"/>
              </w:rPr>
              <w:t>2</w:t>
            </w:r>
          </w:p>
        </w:tc>
        <w:tc>
          <w:tcPr>
            <w:tcW w:w="9485" w:type="dxa"/>
          </w:tcPr>
          <w:p w14:paraId="2933D2A2" w14:textId="35637C9A" w:rsidR="00334952" w:rsidRPr="009D1585" w:rsidRDefault="00334952" w:rsidP="00334952">
            <w:pPr>
              <w:spacing w:after="0" w:line="278" w:lineRule="auto"/>
              <w:jc w:val="both"/>
              <w:rPr>
                <w:rFonts w:ascii="Times New Roman" w:hAnsi="Times New Roman" w:cs="Times New Roman"/>
                <w:b/>
                <w:bCs/>
                <w:lang w:val="en-US"/>
              </w:rPr>
            </w:pPr>
            <w:r w:rsidRPr="009D1585">
              <w:rPr>
                <w:rFonts w:ascii="Times New Roman" w:hAnsi="Times New Roman" w:cs="Times New Roman"/>
                <w:b/>
                <w:bCs/>
                <w:lang w:val="en-US"/>
              </w:rPr>
              <w:t>Question:</w:t>
            </w:r>
          </w:p>
          <w:p w14:paraId="5B263F81" w14:textId="77777777" w:rsidR="009D1585" w:rsidRPr="009D1585" w:rsidRDefault="009D1585" w:rsidP="009D1585">
            <w:pPr>
              <w:spacing w:after="160" w:line="278" w:lineRule="auto"/>
              <w:jc w:val="both"/>
              <w:rPr>
                <w:rFonts w:ascii="Times New Roman" w:hAnsi="Times New Roman" w:cs="Times New Roman"/>
                <w:lang w:val="en-US"/>
              </w:rPr>
            </w:pPr>
            <w:r w:rsidRPr="009D1585">
              <w:rPr>
                <w:rFonts w:ascii="Times New Roman" w:hAnsi="Times New Roman" w:cs="Times New Roman"/>
                <w:lang w:val="en-US"/>
              </w:rPr>
              <w:t xml:space="preserve">Regarding Invitation to Tender No. 09/1-03-603/24-5793/8, we kindly ask you to clarify whether Form TECH-6 (Team Composition, Assignment, and Key Experts’ Inputs) must be completed only for the </w:t>
            </w:r>
            <w:r w:rsidRPr="009D1585">
              <w:rPr>
                <w:rFonts w:ascii="Times New Roman" w:hAnsi="Times New Roman" w:cs="Times New Roman"/>
                <w:lang w:val="en-US"/>
              </w:rPr>
              <w:lastRenderedPageBreak/>
              <w:t>construction supervision service, or if it is also required for the main design service (for which a lump sum price is provided, and no key experts are planned, as there is no "field work")?</w:t>
            </w:r>
          </w:p>
          <w:p w14:paraId="52DB7355" w14:textId="516854C5" w:rsidR="006E0A95" w:rsidRPr="009D1585" w:rsidRDefault="006E0A95" w:rsidP="00A439AA">
            <w:pPr>
              <w:spacing w:after="160" w:line="278" w:lineRule="auto"/>
              <w:jc w:val="both"/>
              <w:rPr>
                <w:rFonts w:ascii="Times New Roman" w:hAnsi="Times New Roman" w:cs="Times New Roman"/>
                <w:b/>
                <w:bCs/>
                <w:lang w:val="en-US"/>
              </w:rPr>
            </w:pPr>
            <w:r w:rsidRPr="009D1585">
              <w:rPr>
                <w:rFonts w:ascii="Times New Roman" w:hAnsi="Times New Roman" w:cs="Times New Roman"/>
                <w:b/>
                <w:bCs/>
                <w:lang w:val="en-US"/>
              </w:rPr>
              <w:t>Answer:</w:t>
            </w:r>
          </w:p>
          <w:p w14:paraId="717AD34B" w14:textId="77777777" w:rsidR="006B31C2" w:rsidRPr="006B31C2" w:rsidRDefault="006B31C2" w:rsidP="006B31C2">
            <w:pPr>
              <w:autoSpaceDE w:val="0"/>
              <w:autoSpaceDN w:val="0"/>
              <w:adjustRightInd w:val="0"/>
              <w:spacing w:before="120"/>
              <w:jc w:val="both"/>
              <w:rPr>
                <w:rFonts w:ascii="Times New Roman" w:hAnsi="Times New Roman" w:cs="Times New Roman"/>
                <w:lang w:val="en-US"/>
              </w:rPr>
            </w:pPr>
            <w:r w:rsidRPr="006B31C2">
              <w:rPr>
                <w:rFonts w:ascii="Times New Roman" w:hAnsi="Times New Roman" w:cs="Times New Roman"/>
                <w:lang w:val="en-US"/>
              </w:rPr>
              <w:t xml:space="preserve">Section VII – Terms of Reference, point 6.1.1, Key Experts, under A. Main Design Preparation, specifies that </w:t>
            </w:r>
            <w:r w:rsidRPr="006B31C2">
              <w:rPr>
                <w:rFonts w:ascii="Times New Roman" w:hAnsi="Times New Roman" w:cs="Times New Roman"/>
                <w:b/>
                <w:bCs/>
                <w:lang w:val="en-US"/>
              </w:rPr>
              <w:t>no</w:t>
            </w:r>
            <w:r w:rsidRPr="006B31C2">
              <w:rPr>
                <w:rFonts w:ascii="Times New Roman" w:hAnsi="Times New Roman" w:cs="Times New Roman"/>
                <w:lang w:val="en-US"/>
              </w:rPr>
              <w:t xml:space="preserve"> Key Experts are required.</w:t>
            </w:r>
          </w:p>
          <w:p w14:paraId="3D6DC157" w14:textId="009D4159" w:rsidR="006B31C2" w:rsidRPr="006B31C2" w:rsidRDefault="006B31C2" w:rsidP="006B31C2">
            <w:pPr>
              <w:autoSpaceDE w:val="0"/>
              <w:autoSpaceDN w:val="0"/>
              <w:adjustRightInd w:val="0"/>
              <w:spacing w:before="120"/>
              <w:jc w:val="both"/>
              <w:rPr>
                <w:rFonts w:ascii="Times New Roman" w:hAnsi="Times New Roman" w:cs="Times New Roman"/>
                <w:lang w:val="en-US"/>
              </w:rPr>
            </w:pPr>
            <w:r w:rsidRPr="006B31C2">
              <w:rPr>
                <w:rFonts w:ascii="Times New Roman" w:hAnsi="Times New Roman" w:cs="Times New Roman"/>
                <w:lang w:val="en-US"/>
              </w:rPr>
              <w:t xml:space="preserve">Within the Organisation and Methodology, the Consultant should demonstrate its approach and expertise in the preparation of the Main Design and identify the proposed expert </w:t>
            </w:r>
            <w:r>
              <w:rPr>
                <w:rFonts w:ascii="Times New Roman" w:hAnsi="Times New Roman" w:cs="Times New Roman"/>
                <w:lang w:val="en-US"/>
              </w:rPr>
              <w:t>(</w:t>
            </w:r>
            <w:r w:rsidRPr="006B31C2">
              <w:rPr>
                <w:rFonts w:ascii="Times New Roman" w:hAnsi="Times New Roman" w:cs="Times New Roman"/>
                <w:lang w:val="en-US"/>
              </w:rPr>
              <w:t>the name of an expert</w:t>
            </w:r>
            <w:r w:rsidRPr="006B31C2">
              <w:rPr>
                <w:rFonts w:ascii="Times New Roman" w:hAnsi="Times New Roman" w:cs="Times New Roman"/>
                <w:lang w:val="en-US"/>
              </w:rPr>
              <w:t>s)</w:t>
            </w:r>
            <w:r>
              <w:rPr>
                <w:rFonts w:ascii="Times New Roman" w:hAnsi="Times New Roman" w:cs="Times New Roman"/>
                <w:lang w:val="en-US"/>
              </w:rPr>
              <w:t xml:space="preserve"> r</w:t>
            </w:r>
            <w:r w:rsidRPr="006B31C2">
              <w:rPr>
                <w:rFonts w:ascii="Times New Roman" w:hAnsi="Times New Roman" w:cs="Times New Roman"/>
                <w:lang w:val="en-US"/>
              </w:rPr>
              <w:t>esponsible for this task, together with his</w:t>
            </w:r>
            <w:r>
              <w:rPr>
                <w:rFonts w:ascii="Times New Roman" w:hAnsi="Times New Roman" w:cs="Times New Roman"/>
                <w:lang w:val="en-US"/>
              </w:rPr>
              <w:t>/</w:t>
            </w:r>
            <w:r w:rsidRPr="006B31C2">
              <w:rPr>
                <w:rFonts w:ascii="Times New Roman" w:hAnsi="Times New Roman" w:cs="Times New Roman"/>
                <w:lang w:val="en-US"/>
              </w:rPr>
              <w:t>her profile.</w:t>
            </w:r>
          </w:p>
          <w:p w14:paraId="45BB3020" w14:textId="46AD2DED" w:rsidR="00A42385" w:rsidRPr="006B31C2" w:rsidRDefault="006B31C2" w:rsidP="006B31C2">
            <w:pPr>
              <w:spacing w:after="160" w:line="278" w:lineRule="auto"/>
              <w:jc w:val="both"/>
              <w:rPr>
                <w:rFonts w:ascii="Times New Roman" w:hAnsi="Times New Roman" w:cs="Times New Roman"/>
              </w:rPr>
            </w:pPr>
            <w:r w:rsidRPr="006B31C2">
              <w:rPr>
                <w:rFonts w:ascii="Times New Roman" w:hAnsi="Times New Roman" w:cs="Times New Roman"/>
                <w:lang w:val="en-US"/>
              </w:rPr>
              <w:t>Accordingly, Form TECH-6 is required to be completed only for the Key Expert</w:t>
            </w:r>
            <w:r w:rsidR="00036EED">
              <w:rPr>
                <w:rFonts w:ascii="Times New Roman" w:hAnsi="Times New Roman" w:cs="Times New Roman"/>
                <w:lang w:val="en-US"/>
              </w:rPr>
              <w:t>s</w:t>
            </w:r>
            <w:r w:rsidRPr="006B31C2">
              <w:rPr>
                <w:rFonts w:ascii="Times New Roman" w:hAnsi="Times New Roman" w:cs="Times New Roman"/>
                <w:lang w:val="en-US"/>
              </w:rPr>
              <w:t xml:space="preserve"> proposed for the construction supervision </w:t>
            </w:r>
            <w:r w:rsidRPr="006B31C2">
              <w:rPr>
                <w:rFonts w:ascii="Times New Roman" w:hAnsi="Times New Roman" w:cs="Times New Roman"/>
                <w:lang w:val="en-US"/>
              </w:rPr>
              <w:t>services.</w:t>
            </w:r>
          </w:p>
        </w:tc>
      </w:tr>
    </w:tbl>
    <w:p w14:paraId="5A7F1FD2" w14:textId="77777777" w:rsidR="00A42385" w:rsidRPr="00A42385" w:rsidRDefault="00A42385" w:rsidP="00862852">
      <w:pPr>
        <w:rPr>
          <w:rFonts w:ascii="Times New Roman" w:hAnsi="Times New Roman" w:cs="Times New Roman"/>
          <w:lang w:val="en-US"/>
        </w:rPr>
      </w:pPr>
    </w:p>
    <w:sectPr w:rsidR="00A42385" w:rsidRPr="00A42385" w:rsidSect="002475AF">
      <w:footerReference w:type="default" r:id="rId7"/>
      <w:pgSz w:w="12240" w:h="15840" w:code="1"/>
      <w:pgMar w:top="1170" w:right="1440" w:bottom="270" w:left="1440" w:header="720" w:footer="720" w:gutter="0"/>
      <w:paperSrc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7A4EF" w14:textId="77777777" w:rsidR="0035459E" w:rsidRDefault="0035459E" w:rsidP="004A6846">
      <w:pPr>
        <w:spacing w:after="0" w:line="240" w:lineRule="auto"/>
      </w:pPr>
      <w:r>
        <w:separator/>
      </w:r>
    </w:p>
  </w:endnote>
  <w:endnote w:type="continuationSeparator" w:id="0">
    <w:p w14:paraId="48E31AE4" w14:textId="77777777" w:rsidR="0035459E" w:rsidRDefault="0035459E" w:rsidP="004A6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riad Pro">
    <w:altName w:val="Arial"/>
    <w:charset w:val="00"/>
    <w:family w:val="swiss"/>
    <w:pitch w:val="default"/>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651134"/>
      <w:docPartObj>
        <w:docPartGallery w:val="Page Numbers (Bottom of Page)"/>
        <w:docPartUnique/>
      </w:docPartObj>
    </w:sdtPr>
    <w:sdtContent>
      <w:sdt>
        <w:sdtPr>
          <w:id w:val="-1769616900"/>
          <w:docPartObj>
            <w:docPartGallery w:val="Page Numbers (Top of Page)"/>
            <w:docPartUnique/>
          </w:docPartObj>
        </w:sdtPr>
        <w:sdtContent>
          <w:p w14:paraId="4EE2756D" w14:textId="661CE9BB" w:rsidR="004A6846" w:rsidRDefault="004A684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5B7D287" w14:textId="77777777" w:rsidR="004A6846" w:rsidRDefault="004A6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103DA" w14:textId="77777777" w:rsidR="0035459E" w:rsidRDefault="0035459E" w:rsidP="004A6846">
      <w:pPr>
        <w:spacing w:after="0" w:line="240" w:lineRule="auto"/>
      </w:pPr>
      <w:r>
        <w:separator/>
      </w:r>
    </w:p>
  </w:footnote>
  <w:footnote w:type="continuationSeparator" w:id="0">
    <w:p w14:paraId="485EFB57" w14:textId="77777777" w:rsidR="0035459E" w:rsidRDefault="0035459E" w:rsidP="004A6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4.5pt;visibility:visible;mso-wrap-style:square" o:bullet="t">
        <v:imagedata r:id="rId1" o:title=""/>
      </v:shape>
    </w:pict>
  </w:numPicBullet>
  <w:abstractNum w:abstractNumId="0" w15:restartNumberingAfterBreak="0">
    <w:nsid w:val="131C5FC4"/>
    <w:multiLevelType w:val="hybridMultilevel"/>
    <w:tmpl w:val="6A82629E"/>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5A7273"/>
    <w:multiLevelType w:val="hybridMultilevel"/>
    <w:tmpl w:val="DB7EFD5A"/>
    <w:lvl w:ilvl="0" w:tplc="0ADAAF3A">
      <w:start w:val="1"/>
      <w:numFmt w:val="bullet"/>
      <w:lvlText w:val=""/>
      <w:lvlPicBulletId w:val="0"/>
      <w:lvlJc w:val="left"/>
      <w:pPr>
        <w:tabs>
          <w:tab w:val="num" w:pos="720"/>
        </w:tabs>
        <w:ind w:left="720" w:hanging="360"/>
      </w:pPr>
      <w:rPr>
        <w:rFonts w:ascii="Symbol" w:hAnsi="Symbol" w:hint="default"/>
      </w:rPr>
    </w:lvl>
    <w:lvl w:ilvl="1" w:tplc="F5066FF2" w:tentative="1">
      <w:start w:val="1"/>
      <w:numFmt w:val="bullet"/>
      <w:lvlText w:val=""/>
      <w:lvlJc w:val="left"/>
      <w:pPr>
        <w:tabs>
          <w:tab w:val="num" w:pos="1440"/>
        </w:tabs>
        <w:ind w:left="1440" w:hanging="360"/>
      </w:pPr>
      <w:rPr>
        <w:rFonts w:ascii="Symbol" w:hAnsi="Symbol" w:hint="default"/>
      </w:rPr>
    </w:lvl>
    <w:lvl w:ilvl="2" w:tplc="FB30E876" w:tentative="1">
      <w:start w:val="1"/>
      <w:numFmt w:val="bullet"/>
      <w:lvlText w:val=""/>
      <w:lvlJc w:val="left"/>
      <w:pPr>
        <w:tabs>
          <w:tab w:val="num" w:pos="2160"/>
        </w:tabs>
        <w:ind w:left="2160" w:hanging="360"/>
      </w:pPr>
      <w:rPr>
        <w:rFonts w:ascii="Symbol" w:hAnsi="Symbol" w:hint="default"/>
      </w:rPr>
    </w:lvl>
    <w:lvl w:ilvl="3" w:tplc="BDC6D368" w:tentative="1">
      <w:start w:val="1"/>
      <w:numFmt w:val="bullet"/>
      <w:lvlText w:val=""/>
      <w:lvlJc w:val="left"/>
      <w:pPr>
        <w:tabs>
          <w:tab w:val="num" w:pos="2880"/>
        </w:tabs>
        <w:ind w:left="2880" w:hanging="360"/>
      </w:pPr>
      <w:rPr>
        <w:rFonts w:ascii="Symbol" w:hAnsi="Symbol" w:hint="default"/>
      </w:rPr>
    </w:lvl>
    <w:lvl w:ilvl="4" w:tplc="CC02EA90" w:tentative="1">
      <w:start w:val="1"/>
      <w:numFmt w:val="bullet"/>
      <w:lvlText w:val=""/>
      <w:lvlJc w:val="left"/>
      <w:pPr>
        <w:tabs>
          <w:tab w:val="num" w:pos="3600"/>
        </w:tabs>
        <w:ind w:left="3600" w:hanging="360"/>
      </w:pPr>
      <w:rPr>
        <w:rFonts w:ascii="Symbol" w:hAnsi="Symbol" w:hint="default"/>
      </w:rPr>
    </w:lvl>
    <w:lvl w:ilvl="5" w:tplc="363E796C" w:tentative="1">
      <w:start w:val="1"/>
      <w:numFmt w:val="bullet"/>
      <w:lvlText w:val=""/>
      <w:lvlJc w:val="left"/>
      <w:pPr>
        <w:tabs>
          <w:tab w:val="num" w:pos="4320"/>
        </w:tabs>
        <w:ind w:left="4320" w:hanging="360"/>
      </w:pPr>
      <w:rPr>
        <w:rFonts w:ascii="Symbol" w:hAnsi="Symbol" w:hint="default"/>
      </w:rPr>
    </w:lvl>
    <w:lvl w:ilvl="6" w:tplc="89585454" w:tentative="1">
      <w:start w:val="1"/>
      <w:numFmt w:val="bullet"/>
      <w:lvlText w:val=""/>
      <w:lvlJc w:val="left"/>
      <w:pPr>
        <w:tabs>
          <w:tab w:val="num" w:pos="5040"/>
        </w:tabs>
        <w:ind w:left="5040" w:hanging="360"/>
      </w:pPr>
      <w:rPr>
        <w:rFonts w:ascii="Symbol" w:hAnsi="Symbol" w:hint="default"/>
      </w:rPr>
    </w:lvl>
    <w:lvl w:ilvl="7" w:tplc="76A88FD4" w:tentative="1">
      <w:start w:val="1"/>
      <w:numFmt w:val="bullet"/>
      <w:lvlText w:val=""/>
      <w:lvlJc w:val="left"/>
      <w:pPr>
        <w:tabs>
          <w:tab w:val="num" w:pos="5760"/>
        </w:tabs>
        <w:ind w:left="5760" w:hanging="360"/>
      </w:pPr>
      <w:rPr>
        <w:rFonts w:ascii="Symbol" w:hAnsi="Symbol" w:hint="default"/>
      </w:rPr>
    </w:lvl>
    <w:lvl w:ilvl="8" w:tplc="2F0C24E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0CC4B9D"/>
    <w:multiLevelType w:val="multilevel"/>
    <w:tmpl w:val="2D50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440A4"/>
    <w:multiLevelType w:val="multilevel"/>
    <w:tmpl w:val="292E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506F60"/>
    <w:multiLevelType w:val="multilevel"/>
    <w:tmpl w:val="F71C9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A01BC0"/>
    <w:multiLevelType w:val="multilevel"/>
    <w:tmpl w:val="9CFC0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873A1E"/>
    <w:multiLevelType w:val="hybridMultilevel"/>
    <w:tmpl w:val="FAF2B3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803998"/>
    <w:multiLevelType w:val="multilevel"/>
    <w:tmpl w:val="60F04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A10C41"/>
    <w:multiLevelType w:val="multilevel"/>
    <w:tmpl w:val="A1F6D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60380F"/>
    <w:multiLevelType w:val="multilevel"/>
    <w:tmpl w:val="B268E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4D2BAD"/>
    <w:multiLevelType w:val="hybridMultilevel"/>
    <w:tmpl w:val="4F8ABD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4C6119"/>
    <w:multiLevelType w:val="hybridMultilevel"/>
    <w:tmpl w:val="511864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5D184C"/>
    <w:multiLevelType w:val="multilevel"/>
    <w:tmpl w:val="9A147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995CC2"/>
    <w:multiLevelType w:val="hybridMultilevel"/>
    <w:tmpl w:val="8F1CB128"/>
    <w:lvl w:ilvl="0" w:tplc="E3ACCD06">
      <w:start w:val="1"/>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62AE60">
      <w:start w:val="1"/>
      <w:numFmt w:val="lowerLetter"/>
      <w:lvlText w:val="%2"/>
      <w:lvlJc w:val="left"/>
      <w:pPr>
        <w:ind w:left="1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DAA59E">
      <w:start w:val="1"/>
      <w:numFmt w:val="lowerRoman"/>
      <w:lvlText w:val="%3"/>
      <w:lvlJc w:val="left"/>
      <w:pPr>
        <w:ind w:left="1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4CCB6A">
      <w:start w:val="1"/>
      <w:numFmt w:val="decimal"/>
      <w:lvlText w:val="%4"/>
      <w:lvlJc w:val="left"/>
      <w:pPr>
        <w:ind w:left="2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ACD9F4">
      <w:start w:val="1"/>
      <w:numFmt w:val="lowerLetter"/>
      <w:lvlText w:val="%5"/>
      <w:lvlJc w:val="left"/>
      <w:pPr>
        <w:ind w:left="3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AADF64">
      <w:start w:val="1"/>
      <w:numFmt w:val="lowerRoman"/>
      <w:lvlText w:val="%6"/>
      <w:lvlJc w:val="left"/>
      <w:pPr>
        <w:ind w:left="3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A6AC02">
      <w:start w:val="1"/>
      <w:numFmt w:val="decimal"/>
      <w:lvlText w:val="%7"/>
      <w:lvlJc w:val="left"/>
      <w:pPr>
        <w:ind w:left="4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E8B0AA">
      <w:start w:val="1"/>
      <w:numFmt w:val="lowerLetter"/>
      <w:lvlText w:val="%8"/>
      <w:lvlJc w:val="left"/>
      <w:pPr>
        <w:ind w:left="5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DEDFE6">
      <w:start w:val="1"/>
      <w:numFmt w:val="lowerRoman"/>
      <w:lvlText w:val="%9"/>
      <w:lvlJc w:val="left"/>
      <w:pPr>
        <w:ind w:left="6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2ED306C"/>
    <w:multiLevelType w:val="hybridMultilevel"/>
    <w:tmpl w:val="A9909B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7972872">
    <w:abstractNumId w:val="14"/>
  </w:num>
  <w:num w:numId="2" w16cid:durableId="7104512">
    <w:abstractNumId w:val="7"/>
  </w:num>
  <w:num w:numId="3" w16cid:durableId="691341976">
    <w:abstractNumId w:val="13"/>
  </w:num>
  <w:num w:numId="4" w16cid:durableId="1775594029">
    <w:abstractNumId w:val="1"/>
  </w:num>
  <w:num w:numId="5" w16cid:durableId="721293300">
    <w:abstractNumId w:val="12"/>
  </w:num>
  <w:num w:numId="6" w16cid:durableId="1148859427">
    <w:abstractNumId w:val="9"/>
  </w:num>
  <w:num w:numId="7" w16cid:durableId="1933925707">
    <w:abstractNumId w:val="5"/>
  </w:num>
  <w:num w:numId="8" w16cid:durableId="878277343">
    <w:abstractNumId w:val="11"/>
  </w:num>
  <w:num w:numId="9" w16cid:durableId="1406803104">
    <w:abstractNumId w:val="0"/>
  </w:num>
  <w:num w:numId="10" w16cid:durableId="229074534">
    <w:abstractNumId w:val="2"/>
  </w:num>
  <w:num w:numId="11" w16cid:durableId="1272474060">
    <w:abstractNumId w:val="3"/>
  </w:num>
  <w:num w:numId="12" w16cid:durableId="753865084">
    <w:abstractNumId w:val="6"/>
  </w:num>
  <w:num w:numId="13" w16cid:durableId="1359234246">
    <w:abstractNumId w:val="4"/>
  </w:num>
  <w:num w:numId="14" w16cid:durableId="2066904986">
    <w:abstractNumId w:val="8"/>
  </w:num>
  <w:num w:numId="15" w16cid:durableId="12093396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C18"/>
    <w:rsid w:val="00001CBD"/>
    <w:rsid w:val="000066A0"/>
    <w:rsid w:val="00036EED"/>
    <w:rsid w:val="000442E5"/>
    <w:rsid w:val="000900CE"/>
    <w:rsid w:val="00090EFC"/>
    <w:rsid w:val="000C147B"/>
    <w:rsid w:val="000C416C"/>
    <w:rsid w:val="000E5568"/>
    <w:rsid w:val="0017012A"/>
    <w:rsid w:val="00186231"/>
    <w:rsid w:val="00186CEC"/>
    <w:rsid w:val="001A612B"/>
    <w:rsid w:val="001D325B"/>
    <w:rsid w:val="002067BC"/>
    <w:rsid w:val="00222F77"/>
    <w:rsid w:val="0024752D"/>
    <w:rsid w:val="002475AF"/>
    <w:rsid w:val="00255F63"/>
    <w:rsid w:val="00296E6E"/>
    <w:rsid w:val="002A6C2D"/>
    <w:rsid w:val="002B3E22"/>
    <w:rsid w:val="002C66CC"/>
    <w:rsid w:val="00303EAD"/>
    <w:rsid w:val="003053D1"/>
    <w:rsid w:val="00317FE0"/>
    <w:rsid w:val="00334952"/>
    <w:rsid w:val="0035459E"/>
    <w:rsid w:val="003920CA"/>
    <w:rsid w:val="003A46EF"/>
    <w:rsid w:val="003D1B00"/>
    <w:rsid w:val="003F2BE3"/>
    <w:rsid w:val="00400B05"/>
    <w:rsid w:val="00426F53"/>
    <w:rsid w:val="004909B3"/>
    <w:rsid w:val="004A2E67"/>
    <w:rsid w:val="004A5FAE"/>
    <w:rsid w:val="004A6846"/>
    <w:rsid w:val="004B10EA"/>
    <w:rsid w:val="004D16D2"/>
    <w:rsid w:val="004F5F10"/>
    <w:rsid w:val="005045E3"/>
    <w:rsid w:val="0051272E"/>
    <w:rsid w:val="00554122"/>
    <w:rsid w:val="005A253C"/>
    <w:rsid w:val="005B1A58"/>
    <w:rsid w:val="005D0965"/>
    <w:rsid w:val="005E2356"/>
    <w:rsid w:val="005E5468"/>
    <w:rsid w:val="006146F8"/>
    <w:rsid w:val="0063134B"/>
    <w:rsid w:val="006A4FE6"/>
    <w:rsid w:val="006A78A2"/>
    <w:rsid w:val="006B31C2"/>
    <w:rsid w:val="006E0A95"/>
    <w:rsid w:val="006E0DE1"/>
    <w:rsid w:val="006F78EB"/>
    <w:rsid w:val="00761C18"/>
    <w:rsid w:val="00770713"/>
    <w:rsid w:val="007E18D6"/>
    <w:rsid w:val="008025E5"/>
    <w:rsid w:val="00837403"/>
    <w:rsid w:val="0086138C"/>
    <w:rsid w:val="00861ECD"/>
    <w:rsid w:val="00862852"/>
    <w:rsid w:val="008C5D91"/>
    <w:rsid w:val="00923C60"/>
    <w:rsid w:val="009402E8"/>
    <w:rsid w:val="009458ED"/>
    <w:rsid w:val="00965782"/>
    <w:rsid w:val="00973222"/>
    <w:rsid w:val="009924C1"/>
    <w:rsid w:val="009A5AE8"/>
    <w:rsid w:val="009A655F"/>
    <w:rsid w:val="009D1585"/>
    <w:rsid w:val="009D2C61"/>
    <w:rsid w:val="009F1384"/>
    <w:rsid w:val="00A371B2"/>
    <w:rsid w:val="00A372B3"/>
    <w:rsid w:val="00A42385"/>
    <w:rsid w:val="00A439AA"/>
    <w:rsid w:val="00A5713F"/>
    <w:rsid w:val="00A60EE9"/>
    <w:rsid w:val="00A80E40"/>
    <w:rsid w:val="00A823F6"/>
    <w:rsid w:val="00A868BC"/>
    <w:rsid w:val="00AB5586"/>
    <w:rsid w:val="00AB60AA"/>
    <w:rsid w:val="00AB79FC"/>
    <w:rsid w:val="00AE24E1"/>
    <w:rsid w:val="00B07C97"/>
    <w:rsid w:val="00B7627D"/>
    <w:rsid w:val="00B823E9"/>
    <w:rsid w:val="00B94620"/>
    <w:rsid w:val="00B9566D"/>
    <w:rsid w:val="00BC501E"/>
    <w:rsid w:val="00BD742A"/>
    <w:rsid w:val="00C25DD9"/>
    <w:rsid w:val="00C27A11"/>
    <w:rsid w:val="00CC0BC9"/>
    <w:rsid w:val="00CC676D"/>
    <w:rsid w:val="00CD3560"/>
    <w:rsid w:val="00CF5AB2"/>
    <w:rsid w:val="00D02BE0"/>
    <w:rsid w:val="00D07CF4"/>
    <w:rsid w:val="00D24112"/>
    <w:rsid w:val="00D32BC6"/>
    <w:rsid w:val="00D34B69"/>
    <w:rsid w:val="00D4214B"/>
    <w:rsid w:val="00D478CD"/>
    <w:rsid w:val="00D52A10"/>
    <w:rsid w:val="00D53DF7"/>
    <w:rsid w:val="00D54832"/>
    <w:rsid w:val="00D55D95"/>
    <w:rsid w:val="00D60B4E"/>
    <w:rsid w:val="00D62680"/>
    <w:rsid w:val="00D712A5"/>
    <w:rsid w:val="00D81E6E"/>
    <w:rsid w:val="00D87ACA"/>
    <w:rsid w:val="00DA6580"/>
    <w:rsid w:val="00DE09CA"/>
    <w:rsid w:val="00DF6D47"/>
    <w:rsid w:val="00E122ED"/>
    <w:rsid w:val="00E17106"/>
    <w:rsid w:val="00E25C4D"/>
    <w:rsid w:val="00E417B0"/>
    <w:rsid w:val="00E42F68"/>
    <w:rsid w:val="00E56262"/>
    <w:rsid w:val="00E90874"/>
    <w:rsid w:val="00EF5BDB"/>
    <w:rsid w:val="00F26433"/>
    <w:rsid w:val="00F3296F"/>
    <w:rsid w:val="00F54256"/>
    <w:rsid w:val="00F72A97"/>
    <w:rsid w:val="00F85797"/>
    <w:rsid w:val="00F916D5"/>
    <w:rsid w:val="00FC0680"/>
    <w:rsid w:val="00FF1298"/>
    <w:rsid w:val="00FF32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B9A4"/>
  <w15:chartTrackingRefBased/>
  <w15:docId w15:val="{46CF3637-F422-4D3E-AFDE-04A0C22E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C18"/>
    <w:pPr>
      <w:spacing w:after="200" w:line="276" w:lineRule="auto"/>
    </w:pPr>
    <w:rPr>
      <w:sz w:val="22"/>
      <w:szCs w:val="22"/>
      <w14:ligatures w14:val="none"/>
    </w:rPr>
  </w:style>
  <w:style w:type="paragraph" w:styleId="Heading1">
    <w:name w:val="heading 1"/>
    <w:basedOn w:val="Normal"/>
    <w:next w:val="Normal"/>
    <w:link w:val="Heading1Char"/>
    <w:uiPriority w:val="9"/>
    <w:qFormat/>
    <w:rsid w:val="00761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C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C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C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C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C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C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C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C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C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C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C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C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C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C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C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C18"/>
    <w:rPr>
      <w:rFonts w:eastAsiaTheme="majorEastAsia" w:cstheme="majorBidi"/>
      <w:color w:val="272727" w:themeColor="text1" w:themeTint="D8"/>
    </w:rPr>
  </w:style>
  <w:style w:type="paragraph" w:styleId="Title">
    <w:name w:val="Title"/>
    <w:basedOn w:val="Normal"/>
    <w:next w:val="Normal"/>
    <w:link w:val="TitleChar"/>
    <w:uiPriority w:val="10"/>
    <w:qFormat/>
    <w:rsid w:val="00761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61C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C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C18"/>
    <w:pPr>
      <w:spacing w:before="160"/>
      <w:jc w:val="center"/>
    </w:pPr>
    <w:rPr>
      <w:i/>
      <w:iCs/>
      <w:color w:val="404040" w:themeColor="text1" w:themeTint="BF"/>
    </w:rPr>
  </w:style>
  <w:style w:type="character" w:customStyle="1" w:styleId="QuoteChar">
    <w:name w:val="Quote Char"/>
    <w:basedOn w:val="DefaultParagraphFont"/>
    <w:link w:val="Quote"/>
    <w:uiPriority w:val="29"/>
    <w:rsid w:val="00761C18"/>
    <w:rPr>
      <w:i/>
      <w:iCs/>
      <w:color w:val="404040" w:themeColor="text1" w:themeTint="BF"/>
    </w:rPr>
  </w:style>
  <w:style w:type="paragraph" w:styleId="ListParagraph">
    <w:name w:val="List Paragraph"/>
    <w:aliases w:val="Citation List,본문(내용),List Paragraph (numbered (a)),Colorful List - Accent 11,Paragraph,List Paragraph Red,lp1,Liste Paragraf,PROVERE 1,List Paragraph 1,Bullet Points,Paragraphe de liste,Bullet List,Table of contents numbered,Heading 2_sj"/>
    <w:basedOn w:val="Normal"/>
    <w:link w:val="ListParagraphChar"/>
    <w:uiPriority w:val="34"/>
    <w:qFormat/>
    <w:rsid w:val="00761C18"/>
    <w:pPr>
      <w:ind w:left="720"/>
      <w:contextualSpacing/>
    </w:pPr>
  </w:style>
  <w:style w:type="character" w:styleId="IntenseEmphasis">
    <w:name w:val="Intense Emphasis"/>
    <w:basedOn w:val="DefaultParagraphFont"/>
    <w:uiPriority w:val="21"/>
    <w:qFormat/>
    <w:rsid w:val="00761C18"/>
    <w:rPr>
      <w:i/>
      <w:iCs/>
      <w:color w:val="0F4761" w:themeColor="accent1" w:themeShade="BF"/>
    </w:rPr>
  </w:style>
  <w:style w:type="paragraph" w:styleId="IntenseQuote">
    <w:name w:val="Intense Quote"/>
    <w:basedOn w:val="Normal"/>
    <w:next w:val="Normal"/>
    <w:link w:val="IntenseQuoteChar"/>
    <w:uiPriority w:val="30"/>
    <w:qFormat/>
    <w:rsid w:val="00761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C18"/>
    <w:rPr>
      <w:i/>
      <w:iCs/>
      <w:color w:val="0F4761" w:themeColor="accent1" w:themeShade="BF"/>
    </w:rPr>
  </w:style>
  <w:style w:type="character" w:styleId="IntenseReference">
    <w:name w:val="Intense Reference"/>
    <w:basedOn w:val="DefaultParagraphFont"/>
    <w:uiPriority w:val="32"/>
    <w:qFormat/>
    <w:rsid w:val="00761C18"/>
    <w:rPr>
      <w:b/>
      <w:bCs/>
      <w:smallCaps/>
      <w:color w:val="0F4761" w:themeColor="accent1" w:themeShade="BF"/>
      <w:spacing w:val="5"/>
    </w:rPr>
  </w:style>
  <w:style w:type="paragraph" w:customStyle="1" w:styleId="Heading1a">
    <w:name w:val="Heading 1a"/>
    <w:rsid w:val="00761C18"/>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14:ligatures w14:val="none"/>
    </w:rPr>
  </w:style>
  <w:style w:type="paragraph" w:customStyle="1" w:styleId="SectionVHeading2">
    <w:name w:val="Section V. Heading 2"/>
    <w:basedOn w:val="Normal"/>
    <w:rsid w:val="00761C18"/>
    <w:pPr>
      <w:spacing w:before="120" w:line="240" w:lineRule="auto"/>
      <w:jc w:val="center"/>
    </w:pPr>
    <w:rPr>
      <w:rFonts w:ascii="Times New Roman" w:eastAsia="Times New Roman" w:hAnsi="Times New Roman" w:cs="Times New Roman"/>
      <w:b/>
      <w:sz w:val="28"/>
      <w:szCs w:val="20"/>
      <w:lang w:val="es-ES_tradnl"/>
    </w:rPr>
  </w:style>
  <w:style w:type="table" w:styleId="TableGrid">
    <w:name w:val="Table Grid"/>
    <w:basedOn w:val="TableNormal"/>
    <w:uiPriority w:val="39"/>
    <w:rsid w:val="00186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6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846"/>
    <w:rPr>
      <w:sz w:val="22"/>
      <w:szCs w:val="22"/>
      <w14:ligatures w14:val="none"/>
    </w:rPr>
  </w:style>
  <w:style w:type="paragraph" w:styleId="Footer">
    <w:name w:val="footer"/>
    <w:basedOn w:val="Normal"/>
    <w:link w:val="FooterChar"/>
    <w:uiPriority w:val="99"/>
    <w:unhideWhenUsed/>
    <w:rsid w:val="004A6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846"/>
    <w:rPr>
      <w:sz w:val="22"/>
      <w:szCs w:val="22"/>
      <w14:ligatures w14:val="none"/>
    </w:rPr>
  </w:style>
  <w:style w:type="character" w:styleId="Hyperlink">
    <w:name w:val="Hyperlink"/>
    <w:basedOn w:val="DefaultParagraphFont"/>
    <w:uiPriority w:val="99"/>
    <w:unhideWhenUsed/>
    <w:rsid w:val="00D52A10"/>
    <w:rPr>
      <w:color w:val="467886" w:themeColor="hyperlink"/>
      <w:u w:val="single"/>
    </w:rPr>
  </w:style>
  <w:style w:type="character" w:styleId="UnresolvedMention">
    <w:name w:val="Unresolved Mention"/>
    <w:basedOn w:val="DefaultParagraphFont"/>
    <w:uiPriority w:val="99"/>
    <w:semiHidden/>
    <w:unhideWhenUsed/>
    <w:rsid w:val="00D52A10"/>
    <w:rPr>
      <w:color w:val="605E5C"/>
      <w:shd w:val="clear" w:color="auto" w:fill="E1DFDD"/>
    </w:rPr>
  </w:style>
  <w:style w:type="paragraph" w:customStyle="1" w:styleId="Default">
    <w:name w:val="Default"/>
    <w:basedOn w:val="Normal"/>
    <w:rsid w:val="00862852"/>
    <w:pPr>
      <w:widowControl w:val="0"/>
      <w:suppressAutoHyphens/>
      <w:autoSpaceDE w:val="0"/>
      <w:spacing w:after="0" w:line="240" w:lineRule="auto"/>
    </w:pPr>
    <w:rPr>
      <w:rFonts w:ascii="Myriad Pro" w:eastAsia="Myriad Pro" w:hAnsi="Myriad Pro" w:cs="Myriad Pro"/>
      <w:color w:val="000000"/>
      <w:kern w:val="1"/>
      <w:sz w:val="24"/>
      <w:szCs w:val="24"/>
      <w:lang w:eastAsia="hi-IN" w:bidi="hi-IN"/>
    </w:rPr>
  </w:style>
  <w:style w:type="paragraph" w:styleId="BodyText">
    <w:name w:val="Body Text"/>
    <w:basedOn w:val="Normal"/>
    <w:link w:val="BodyTextChar"/>
    <w:rsid w:val="00862852"/>
    <w:pPr>
      <w:spacing w:before="120" w:after="12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62852"/>
    <w:rPr>
      <w:rFonts w:ascii="Times New Roman" w:eastAsia="Times New Roman" w:hAnsi="Times New Roman" w:cs="Times New Roman"/>
      <w:szCs w:val="20"/>
      <w14:ligatures w14:val="none"/>
    </w:rPr>
  </w:style>
  <w:style w:type="character" w:customStyle="1" w:styleId="ListParagraphChar">
    <w:name w:val="List Paragraph Char"/>
    <w:aliases w:val="Citation List Char,본문(내용) Char,List Paragraph (numbered (a)) Char,Colorful List - Accent 11 Char,Paragraph Char,List Paragraph Red Char,lp1 Char,Liste Paragraf Char,PROVERE 1 Char,List Paragraph 1 Char,Bullet Points Char"/>
    <w:link w:val="ListParagraph"/>
    <w:uiPriority w:val="34"/>
    <w:qFormat/>
    <w:rsid w:val="00E17106"/>
    <w:rPr>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2461">
      <w:bodyDiv w:val="1"/>
      <w:marLeft w:val="0"/>
      <w:marRight w:val="0"/>
      <w:marTop w:val="0"/>
      <w:marBottom w:val="0"/>
      <w:divBdr>
        <w:top w:val="none" w:sz="0" w:space="0" w:color="auto"/>
        <w:left w:val="none" w:sz="0" w:space="0" w:color="auto"/>
        <w:bottom w:val="none" w:sz="0" w:space="0" w:color="auto"/>
        <w:right w:val="none" w:sz="0" w:space="0" w:color="auto"/>
      </w:divBdr>
    </w:div>
    <w:div w:id="86005801">
      <w:bodyDiv w:val="1"/>
      <w:marLeft w:val="0"/>
      <w:marRight w:val="0"/>
      <w:marTop w:val="0"/>
      <w:marBottom w:val="0"/>
      <w:divBdr>
        <w:top w:val="none" w:sz="0" w:space="0" w:color="auto"/>
        <w:left w:val="none" w:sz="0" w:space="0" w:color="auto"/>
        <w:bottom w:val="none" w:sz="0" w:space="0" w:color="auto"/>
        <w:right w:val="none" w:sz="0" w:space="0" w:color="auto"/>
      </w:divBdr>
    </w:div>
    <w:div w:id="106318432">
      <w:bodyDiv w:val="1"/>
      <w:marLeft w:val="0"/>
      <w:marRight w:val="0"/>
      <w:marTop w:val="0"/>
      <w:marBottom w:val="0"/>
      <w:divBdr>
        <w:top w:val="none" w:sz="0" w:space="0" w:color="auto"/>
        <w:left w:val="none" w:sz="0" w:space="0" w:color="auto"/>
        <w:bottom w:val="none" w:sz="0" w:space="0" w:color="auto"/>
        <w:right w:val="none" w:sz="0" w:space="0" w:color="auto"/>
      </w:divBdr>
    </w:div>
    <w:div w:id="248781465">
      <w:bodyDiv w:val="1"/>
      <w:marLeft w:val="0"/>
      <w:marRight w:val="0"/>
      <w:marTop w:val="0"/>
      <w:marBottom w:val="0"/>
      <w:divBdr>
        <w:top w:val="none" w:sz="0" w:space="0" w:color="auto"/>
        <w:left w:val="none" w:sz="0" w:space="0" w:color="auto"/>
        <w:bottom w:val="none" w:sz="0" w:space="0" w:color="auto"/>
        <w:right w:val="none" w:sz="0" w:space="0" w:color="auto"/>
      </w:divBdr>
    </w:div>
    <w:div w:id="369188743">
      <w:bodyDiv w:val="1"/>
      <w:marLeft w:val="0"/>
      <w:marRight w:val="0"/>
      <w:marTop w:val="0"/>
      <w:marBottom w:val="0"/>
      <w:divBdr>
        <w:top w:val="none" w:sz="0" w:space="0" w:color="auto"/>
        <w:left w:val="none" w:sz="0" w:space="0" w:color="auto"/>
        <w:bottom w:val="none" w:sz="0" w:space="0" w:color="auto"/>
        <w:right w:val="none" w:sz="0" w:space="0" w:color="auto"/>
      </w:divBdr>
    </w:div>
    <w:div w:id="401022785">
      <w:bodyDiv w:val="1"/>
      <w:marLeft w:val="0"/>
      <w:marRight w:val="0"/>
      <w:marTop w:val="0"/>
      <w:marBottom w:val="0"/>
      <w:divBdr>
        <w:top w:val="none" w:sz="0" w:space="0" w:color="auto"/>
        <w:left w:val="none" w:sz="0" w:space="0" w:color="auto"/>
        <w:bottom w:val="none" w:sz="0" w:space="0" w:color="auto"/>
        <w:right w:val="none" w:sz="0" w:space="0" w:color="auto"/>
      </w:divBdr>
    </w:div>
    <w:div w:id="542909283">
      <w:bodyDiv w:val="1"/>
      <w:marLeft w:val="0"/>
      <w:marRight w:val="0"/>
      <w:marTop w:val="0"/>
      <w:marBottom w:val="0"/>
      <w:divBdr>
        <w:top w:val="none" w:sz="0" w:space="0" w:color="auto"/>
        <w:left w:val="none" w:sz="0" w:space="0" w:color="auto"/>
        <w:bottom w:val="none" w:sz="0" w:space="0" w:color="auto"/>
        <w:right w:val="none" w:sz="0" w:space="0" w:color="auto"/>
      </w:divBdr>
    </w:div>
    <w:div w:id="585648789">
      <w:bodyDiv w:val="1"/>
      <w:marLeft w:val="0"/>
      <w:marRight w:val="0"/>
      <w:marTop w:val="0"/>
      <w:marBottom w:val="0"/>
      <w:divBdr>
        <w:top w:val="none" w:sz="0" w:space="0" w:color="auto"/>
        <w:left w:val="none" w:sz="0" w:space="0" w:color="auto"/>
        <w:bottom w:val="none" w:sz="0" w:space="0" w:color="auto"/>
        <w:right w:val="none" w:sz="0" w:space="0" w:color="auto"/>
      </w:divBdr>
    </w:div>
    <w:div w:id="722338471">
      <w:bodyDiv w:val="1"/>
      <w:marLeft w:val="0"/>
      <w:marRight w:val="0"/>
      <w:marTop w:val="0"/>
      <w:marBottom w:val="0"/>
      <w:divBdr>
        <w:top w:val="none" w:sz="0" w:space="0" w:color="auto"/>
        <w:left w:val="none" w:sz="0" w:space="0" w:color="auto"/>
        <w:bottom w:val="none" w:sz="0" w:space="0" w:color="auto"/>
        <w:right w:val="none" w:sz="0" w:space="0" w:color="auto"/>
      </w:divBdr>
    </w:div>
    <w:div w:id="775833938">
      <w:bodyDiv w:val="1"/>
      <w:marLeft w:val="0"/>
      <w:marRight w:val="0"/>
      <w:marTop w:val="0"/>
      <w:marBottom w:val="0"/>
      <w:divBdr>
        <w:top w:val="none" w:sz="0" w:space="0" w:color="auto"/>
        <w:left w:val="none" w:sz="0" w:space="0" w:color="auto"/>
        <w:bottom w:val="none" w:sz="0" w:space="0" w:color="auto"/>
        <w:right w:val="none" w:sz="0" w:space="0" w:color="auto"/>
      </w:divBdr>
    </w:div>
    <w:div w:id="807363464">
      <w:bodyDiv w:val="1"/>
      <w:marLeft w:val="0"/>
      <w:marRight w:val="0"/>
      <w:marTop w:val="0"/>
      <w:marBottom w:val="0"/>
      <w:divBdr>
        <w:top w:val="none" w:sz="0" w:space="0" w:color="auto"/>
        <w:left w:val="none" w:sz="0" w:space="0" w:color="auto"/>
        <w:bottom w:val="none" w:sz="0" w:space="0" w:color="auto"/>
        <w:right w:val="none" w:sz="0" w:space="0" w:color="auto"/>
      </w:divBdr>
    </w:div>
    <w:div w:id="835652917">
      <w:bodyDiv w:val="1"/>
      <w:marLeft w:val="0"/>
      <w:marRight w:val="0"/>
      <w:marTop w:val="0"/>
      <w:marBottom w:val="0"/>
      <w:divBdr>
        <w:top w:val="none" w:sz="0" w:space="0" w:color="auto"/>
        <w:left w:val="none" w:sz="0" w:space="0" w:color="auto"/>
        <w:bottom w:val="none" w:sz="0" w:space="0" w:color="auto"/>
        <w:right w:val="none" w:sz="0" w:space="0" w:color="auto"/>
      </w:divBdr>
    </w:div>
    <w:div w:id="1009479266">
      <w:bodyDiv w:val="1"/>
      <w:marLeft w:val="0"/>
      <w:marRight w:val="0"/>
      <w:marTop w:val="0"/>
      <w:marBottom w:val="0"/>
      <w:divBdr>
        <w:top w:val="none" w:sz="0" w:space="0" w:color="auto"/>
        <w:left w:val="none" w:sz="0" w:space="0" w:color="auto"/>
        <w:bottom w:val="none" w:sz="0" w:space="0" w:color="auto"/>
        <w:right w:val="none" w:sz="0" w:space="0" w:color="auto"/>
      </w:divBdr>
    </w:div>
    <w:div w:id="1160852622">
      <w:bodyDiv w:val="1"/>
      <w:marLeft w:val="0"/>
      <w:marRight w:val="0"/>
      <w:marTop w:val="0"/>
      <w:marBottom w:val="0"/>
      <w:divBdr>
        <w:top w:val="none" w:sz="0" w:space="0" w:color="auto"/>
        <w:left w:val="none" w:sz="0" w:space="0" w:color="auto"/>
        <w:bottom w:val="none" w:sz="0" w:space="0" w:color="auto"/>
        <w:right w:val="none" w:sz="0" w:space="0" w:color="auto"/>
      </w:divBdr>
    </w:div>
    <w:div w:id="1280987710">
      <w:bodyDiv w:val="1"/>
      <w:marLeft w:val="0"/>
      <w:marRight w:val="0"/>
      <w:marTop w:val="0"/>
      <w:marBottom w:val="0"/>
      <w:divBdr>
        <w:top w:val="none" w:sz="0" w:space="0" w:color="auto"/>
        <w:left w:val="none" w:sz="0" w:space="0" w:color="auto"/>
        <w:bottom w:val="none" w:sz="0" w:space="0" w:color="auto"/>
        <w:right w:val="none" w:sz="0" w:space="0" w:color="auto"/>
      </w:divBdr>
    </w:div>
    <w:div w:id="1315835840">
      <w:bodyDiv w:val="1"/>
      <w:marLeft w:val="0"/>
      <w:marRight w:val="0"/>
      <w:marTop w:val="0"/>
      <w:marBottom w:val="0"/>
      <w:divBdr>
        <w:top w:val="none" w:sz="0" w:space="0" w:color="auto"/>
        <w:left w:val="none" w:sz="0" w:space="0" w:color="auto"/>
        <w:bottom w:val="none" w:sz="0" w:space="0" w:color="auto"/>
        <w:right w:val="none" w:sz="0" w:space="0" w:color="auto"/>
      </w:divBdr>
    </w:div>
    <w:div w:id="1403213818">
      <w:bodyDiv w:val="1"/>
      <w:marLeft w:val="0"/>
      <w:marRight w:val="0"/>
      <w:marTop w:val="0"/>
      <w:marBottom w:val="0"/>
      <w:divBdr>
        <w:top w:val="none" w:sz="0" w:space="0" w:color="auto"/>
        <w:left w:val="none" w:sz="0" w:space="0" w:color="auto"/>
        <w:bottom w:val="none" w:sz="0" w:space="0" w:color="auto"/>
        <w:right w:val="none" w:sz="0" w:space="0" w:color="auto"/>
      </w:divBdr>
    </w:div>
    <w:div w:id="1435781249">
      <w:bodyDiv w:val="1"/>
      <w:marLeft w:val="0"/>
      <w:marRight w:val="0"/>
      <w:marTop w:val="0"/>
      <w:marBottom w:val="0"/>
      <w:divBdr>
        <w:top w:val="none" w:sz="0" w:space="0" w:color="auto"/>
        <w:left w:val="none" w:sz="0" w:space="0" w:color="auto"/>
        <w:bottom w:val="none" w:sz="0" w:space="0" w:color="auto"/>
        <w:right w:val="none" w:sz="0" w:space="0" w:color="auto"/>
      </w:divBdr>
    </w:div>
    <w:div w:id="1460682988">
      <w:bodyDiv w:val="1"/>
      <w:marLeft w:val="0"/>
      <w:marRight w:val="0"/>
      <w:marTop w:val="0"/>
      <w:marBottom w:val="0"/>
      <w:divBdr>
        <w:top w:val="none" w:sz="0" w:space="0" w:color="auto"/>
        <w:left w:val="none" w:sz="0" w:space="0" w:color="auto"/>
        <w:bottom w:val="none" w:sz="0" w:space="0" w:color="auto"/>
        <w:right w:val="none" w:sz="0" w:space="0" w:color="auto"/>
      </w:divBdr>
    </w:div>
    <w:div w:id="1482430280">
      <w:bodyDiv w:val="1"/>
      <w:marLeft w:val="0"/>
      <w:marRight w:val="0"/>
      <w:marTop w:val="0"/>
      <w:marBottom w:val="0"/>
      <w:divBdr>
        <w:top w:val="none" w:sz="0" w:space="0" w:color="auto"/>
        <w:left w:val="none" w:sz="0" w:space="0" w:color="auto"/>
        <w:bottom w:val="none" w:sz="0" w:space="0" w:color="auto"/>
        <w:right w:val="none" w:sz="0" w:space="0" w:color="auto"/>
      </w:divBdr>
    </w:div>
    <w:div w:id="1588077826">
      <w:bodyDiv w:val="1"/>
      <w:marLeft w:val="0"/>
      <w:marRight w:val="0"/>
      <w:marTop w:val="0"/>
      <w:marBottom w:val="0"/>
      <w:divBdr>
        <w:top w:val="none" w:sz="0" w:space="0" w:color="auto"/>
        <w:left w:val="none" w:sz="0" w:space="0" w:color="auto"/>
        <w:bottom w:val="none" w:sz="0" w:space="0" w:color="auto"/>
        <w:right w:val="none" w:sz="0" w:space="0" w:color="auto"/>
      </w:divBdr>
      <w:divsChild>
        <w:div w:id="204758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814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9355446">
      <w:bodyDiv w:val="1"/>
      <w:marLeft w:val="0"/>
      <w:marRight w:val="0"/>
      <w:marTop w:val="0"/>
      <w:marBottom w:val="0"/>
      <w:divBdr>
        <w:top w:val="none" w:sz="0" w:space="0" w:color="auto"/>
        <w:left w:val="none" w:sz="0" w:space="0" w:color="auto"/>
        <w:bottom w:val="none" w:sz="0" w:space="0" w:color="auto"/>
        <w:right w:val="none" w:sz="0" w:space="0" w:color="auto"/>
      </w:divBdr>
    </w:div>
    <w:div w:id="1952856246">
      <w:bodyDiv w:val="1"/>
      <w:marLeft w:val="0"/>
      <w:marRight w:val="0"/>
      <w:marTop w:val="0"/>
      <w:marBottom w:val="0"/>
      <w:divBdr>
        <w:top w:val="none" w:sz="0" w:space="0" w:color="auto"/>
        <w:left w:val="none" w:sz="0" w:space="0" w:color="auto"/>
        <w:bottom w:val="none" w:sz="0" w:space="0" w:color="auto"/>
        <w:right w:val="none" w:sz="0" w:space="0" w:color="auto"/>
      </w:divBdr>
    </w:div>
    <w:div w:id="2004116006">
      <w:bodyDiv w:val="1"/>
      <w:marLeft w:val="0"/>
      <w:marRight w:val="0"/>
      <w:marTop w:val="0"/>
      <w:marBottom w:val="0"/>
      <w:divBdr>
        <w:top w:val="none" w:sz="0" w:space="0" w:color="auto"/>
        <w:left w:val="none" w:sz="0" w:space="0" w:color="auto"/>
        <w:bottom w:val="none" w:sz="0" w:space="0" w:color="auto"/>
        <w:right w:val="none" w:sz="0" w:space="0" w:color="auto"/>
      </w:divBdr>
    </w:div>
    <w:div w:id="2123185185">
      <w:bodyDiv w:val="1"/>
      <w:marLeft w:val="0"/>
      <w:marRight w:val="0"/>
      <w:marTop w:val="0"/>
      <w:marBottom w:val="0"/>
      <w:divBdr>
        <w:top w:val="none" w:sz="0" w:space="0" w:color="auto"/>
        <w:left w:val="none" w:sz="0" w:space="0" w:color="auto"/>
        <w:bottom w:val="none" w:sz="0" w:space="0" w:color="auto"/>
        <w:right w:val="none" w:sz="0" w:space="0" w:color="auto"/>
      </w:divBdr>
      <w:divsChild>
        <w:div w:id="1406104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088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55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Beaumard (SUB)</dc:creator>
  <cp:keywords/>
  <dc:description/>
  <cp:lastModifiedBy>Marija Ilickovic</cp:lastModifiedBy>
  <cp:revision>5</cp:revision>
  <cp:lastPrinted>2026-07-10T08:53:00Z</cp:lastPrinted>
  <dcterms:created xsi:type="dcterms:W3CDTF">2026-07-21T11:54:00Z</dcterms:created>
  <dcterms:modified xsi:type="dcterms:W3CDTF">2026-07-24T09:33:00Z</dcterms:modified>
</cp:coreProperties>
</file>