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0D5F" w14:textId="77777777" w:rsidR="00204A9E" w:rsidRPr="00046CC5" w:rsidRDefault="00204A9E" w:rsidP="00204A9E">
      <w:pPr>
        <w:tabs>
          <w:tab w:val="left" w:pos="720"/>
        </w:tabs>
        <w:spacing w:after="0" w:line="240" w:lineRule="auto"/>
        <w:jc w:val="center"/>
        <w:rPr>
          <w:rFonts w:ascii="Arial" w:hAnsi="Arial" w:cs="Arial"/>
          <w:b/>
          <w:lang w:val="sr-Latn-CS"/>
        </w:rPr>
      </w:pPr>
      <w:r w:rsidRPr="00046CC5">
        <w:rPr>
          <w:rFonts w:ascii="Arial" w:hAnsi="Arial" w:cs="Arial"/>
          <w:b/>
          <w:lang w:val="sr-Latn-CS"/>
        </w:rPr>
        <w:t>O B R A Z L O Ž E NJ E</w:t>
      </w:r>
    </w:p>
    <w:p w14:paraId="29A6B341" w14:textId="77777777" w:rsidR="00204A9E" w:rsidRPr="00046CC5" w:rsidRDefault="00204A9E" w:rsidP="00204A9E">
      <w:pPr>
        <w:spacing w:after="0" w:line="240" w:lineRule="auto"/>
        <w:jc w:val="both"/>
        <w:rPr>
          <w:rFonts w:ascii="Arial" w:hAnsi="Arial" w:cs="Arial"/>
          <w:lang w:val="sr-Latn-CS"/>
        </w:rPr>
      </w:pPr>
    </w:p>
    <w:p w14:paraId="7B3791DC" w14:textId="77777777" w:rsidR="00204A9E" w:rsidRPr="00046CC5" w:rsidRDefault="00204A9E" w:rsidP="00204A9E">
      <w:pPr>
        <w:spacing w:after="0" w:line="240" w:lineRule="auto"/>
        <w:jc w:val="both"/>
        <w:rPr>
          <w:rFonts w:ascii="Arial" w:hAnsi="Arial" w:cs="Arial"/>
          <w:lang w:val="sr-Latn-CS"/>
        </w:rPr>
      </w:pPr>
    </w:p>
    <w:p w14:paraId="1DE3AF8B" w14:textId="77777777" w:rsidR="00204A9E" w:rsidRPr="00046CC5" w:rsidRDefault="00204A9E" w:rsidP="00204A9E">
      <w:pPr>
        <w:spacing w:after="0" w:line="240" w:lineRule="auto"/>
        <w:ind w:firstLine="720"/>
        <w:contextualSpacing/>
        <w:jc w:val="both"/>
        <w:rPr>
          <w:rFonts w:ascii="Arial" w:eastAsia="Times New Roman" w:hAnsi="Arial" w:cs="Arial"/>
          <w:b/>
          <w:lang w:val="sr-Latn-CS"/>
        </w:rPr>
      </w:pPr>
      <w:r w:rsidRPr="00046CC5">
        <w:rPr>
          <w:rFonts w:ascii="Arial" w:eastAsia="Times New Roman" w:hAnsi="Arial" w:cs="Arial"/>
          <w:b/>
          <w:lang w:val="sr-Latn-CS"/>
        </w:rPr>
        <w:t xml:space="preserve">I. USTAVNI OSNOV ZA DONOŠENJE ZAKONA </w:t>
      </w:r>
    </w:p>
    <w:p w14:paraId="42D21C78" w14:textId="77777777" w:rsidR="00204A9E" w:rsidRPr="00046CC5" w:rsidRDefault="00204A9E" w:rsidP="00204A9E">
      <w:pPr>
        <w:spacing w:after="0" w:line="240" w:lineRule="auto"/>
        <w:contextualSpacing/>
        <w:jc w:val="both"/>
        <w:rPr>
          <w:rFonts w:ascii="Arial" w:eastAsia="Times New Roman" w:hAnsi="Arial" w:cs="Arial"/>
          <w:b/>
          <w:lang w:val="sr-Latn-CS"/>
        </w:rPr>
      </w:pPr>
    </w:p>
    <w:p w14:paraId="119B118C" w14:textId="77777777" w:rsidR="00204A9E" w:rsidRPr="00046CC5" w:rsidRDefault="00204A9E" w:rsidP="00204A9E">
      <w:pPr>
        <w:spacing w:after="0" w:line="240" w:lineRule="auto"/>
        <w:jc w:val="both"/>
        <w:rPr>
          <w:rFonts w:ascii="Arial" w:hAnsi="Arial" w:cs="Arial"/>
          <w:lang w:val="sr-Latn-CS"/>
        </w:rPr>
      </w:pPr>
      <w:r w:rsidRPr="00046CC5">
        <w:rPr>
          <w:rFonts w:ascii="Arial" w:hAnsi="Arial" w:cs="Arial"/>
          <w:lang w:val="sr-Latn-CS"/>
        </w:rPr>
        <w:t xml:space="preserve"> Ustavni osnov za donošenje Zakona o zaštiti konkurencije </w:t>
      </w:r>
      <w:r w:rsidRPr="00046CC5">
        <w:rPr>
          <w:rFonts w:ascii="Arial" w:eastAsia="Times New Roman" w:hAnsi="Arial" w:cs="Arial"/>
          <w:lang w:val="bs-Latn-BA"/>
        </w:rPr>
        <w:t xml:space="preserve"> </w:t>
      </w:r>
      <w:r w:rsidRPr="00046CC5">
        <w:rPr>
          <w:rFonts w:ascii="Arial" w:hAnsi="Arial" w:cs="Arial"/>
          <w:lang w:val="sr-Latn-CS"/>
        </w:rPr>
        <w:t xml:space="preserve">sadržan je u članu 16 tačka 5 Ustava Crne Gore, kojim je utvrđeno da se zakonom uređuju pitanja od interesa za Crnu Goru. </w:t>
      </w:r>
    </w:p>
    <w:p w14:paraId="04FCD532" w14:textId="77777777" w:rsidR="00204A9E" w:rsidRPr="00046CC5" w:rsidRDefault="00204A9E" w:rsidP="00204A9E">
      <w:pPr>
        <w:spacing w:after="0" w:line="240" w:lineRule="auto"/>
        <w:ind w:firstLine="708"/>
        <w:jc w:val="both"/>
        <w:rPr>
          <w:rFonts w:ascii="Arial" w:hAnsi="Arial" w:cs="Arial"/>
          <w:lang w:val="sr-Latn-CS"/>
        </w:rPr>
      </w:pPr>
    </w:p>
    <w:p w14:paraId="728B8E84" w14:textId="77777777" w:rsidR="00204A9E" w:rsidRPr="00046CC5" w:rsidRDefault="00204A9E" w:rsidP="00204A9E">
      <w:pPr>
        <w:tabs>
          <w:tab w:val="left" w:pos="720"/>
          <w:tab w:val="left" w:pos="900"/>
        </w:tabs>
        <w:spacing w:after="0" w:line="240" w:lineRule="auto"/>
        <w:contextualSpacing/>
        <w:jc w:val="both"/>
        <w:rPr>
          <w:rFonts w:ascii="Arial" w:eastAsia="Times New Roman" w:hAnsi="Arial" w:cs="Arial"/>
          <w:b/>
          <w:lang w:val="sr-Latn-CS"/>
        </w:rPr>
      </w:pPr>
      <w:r w:rsidRPr="00046CC5">
        <w:rPr>
          <w:rFonts w:ascii="Arial" w:eastAsia="Times New Roman" w:hAnsi="Arial" w:cs="Arial"/>
          <w:b/>
          <w:lang w:val="sr-Latn-CS"/>
        </w:rPr>
        <w:tab/>
        <w:t>II. RAZLOZI ZA DONOŠENJE ZAKONA</w:t>
      </w:r>
    </w:p>
    <w:p w14:paraId="6EE7565C" w14:textId="77777777" w:rsidR="00204A9E" w:rsidRPr="00046CC5" w:rsidRDefault="00204A9E" w:rsidP="00204A9E">
      <w:pPr>
        <w:tabs>
          <w:tab w:val="left" w:pos="720"/>
          <w:tab w:val="left" w:pos="900"/>
        </w:tabs>
        <w:spacing w:after="0" w:line="240" w:lineRule="auto"/>
        <w:contextualSpacing/>
        <w:jc w:val="both"/>
        <w:rPr>
          <w:rFonts w:ascii="Arial" w:eastAsia="Times New Roman" w:hAnsi="Arial" w:cs="Arial"/>
          <w:b/>
          <w:lang w:val="sr-Latn-CS"/>
        </w:rPr>
      </w:pPr>
    </w:p>
    <w:p w14:paraId="579888A6" w14:textId="77777777" w:rsidR="00714FF0" w:rsidRDefault="00204A9E" w:rsidP="00DA72D1">
      <w:pPr>
        <w:spacing w:after="0" w:line="240" w:lineRule="auto"/>
        <w:jc w:val="both"/>
        <w:rPr>
          <w:rFonts w:ascii="Arial" w:hAnsi="Arial" w:cs="Arial"/>
          <w:lang w:val="sr-Latn-CS"/>
        </w:rPr>
      </w:pPr>
      <w:r w:rsidRPr="00046CC5">
        <w:rPr>
          <w:rFonts w:ascii="Arial" w:hAnsi="Arial" w:cs="Arial"/>
          <w:lang w:val="sr-Latn-CS"/>
        </w:rPr>
        <w:t xml:space="preserve">Donošenju Nacrta zakona o </w:t>
      </w:r>
      <w:r w:rsidR="00C602CC">
        <w:rPr>
          <w:rFonts w:ascii="Arial" w:hAnsi="Arial" w:cs="Arial"/>
          <w:lang w:val="sr-Latn-CS"/>
        </w:rPr>
        <w:t xml:space="preserve">izmjenama i dopunama zakona o </w:t>
      </w:r>
      <w:r w:rsidRPr="00046CC5">
        <w:rPr>
          <w:rFonts w:ascii="Arial" w:hAnsi="Arial" w:cs="Arial"/>
          <w:lang w:val="sr-Latn-CS"/>
        </w:rPr>
        <w:t xml:space="preserve">zaštiti konkurencije pristupilo se primarno sa ciljem usaglašavanja nacionalnog zakonodavstva sa </w:t>
      </w:r>
      <w:r w:rsidR="004B247A">
        <w:rPr>
          <w:rFonts w:ascii="Arial" w:hAnsi="Arial" w:cs="Arial"/>
          <w:lang w:val="sr-Latn-CS"/>
        </w:rPr>
        <w:t xml:space="preserve">relevantnim </w:t>
      </w:r>
      <w:r w:rsidRPr="00046CC5">
        <w:rPr>
          <w:rFonts w:ascii="Arial" w:hAnsi="Arial" w:cs="Arial"/>
          <w:lang w:val="sr-Latn-CS"/>
        </w:rPr>
        <w:t>zakonodavstvom Evropske unije</w:t>
      </w:r>
      <w:r w:rsidR="00121C4B">
        <w:rPr>
          <w:rFonts w:ascii="Arial" w:hAnsi="Arial" w:cs="Arial"/>
          <w:lang w:val="sr-Latn-CS"/>
        </w:rPr>
        <w:t xml:space="preserve">, i to Direktivom </w:t>
      </w:r>
      <w:r w:rsidR="00714FF0">
        <w:rPr>
          <w:rFonts w:ascii="Arial" w:hAnsi="Arial" w:cs="Arial"/>
          <w:lang w:val="sr-Latn-CS"/>
        </w:rPr>
        <w:t>2019/1 i Regulativom 139/2004</w:t>
      </w:r>
      <w:r w:rsidR="00DA72D1">
        <w:rPr>
          <w:rFonts w:ascii="Arial" w:hAnsi="Arial" w:cs="Arial"/>
          <w:lang w:val="sr-Latn-CS"/>
        </w:rPr>
        <w:t>.</w:t>
      </w:r>
    </w:p>
    <w:p w14:paraId="300AB8F1" w14:textId="77777777" w:rsidR="00714FF0" w:rsidRDefault="00714FF0" w:rsidP="00DA72D1">
      <w:pPr>
        <w:spacing w:after="0" w:line="240" w:lineRule="auto"/>
        <w:jc w:val="both"/>
        <w:rPr>
          <w:rFonts w:ascii="Arial" w:hAnsi="Arial" w:cs="Arial"/>
          <w:lang w:val="sr-Latn-CS"/>
        </w:rPr>
      </w:pPr>
    </w:p>
    <w:p w14:paraId="062C8D73" w14:textId="1041313D" w:rsidR="00210947" w:rsidRDefault="00DA72D1" w:rsidP="00DA72D1">
      <w:pPr>
        <w:spacing w:after="0" w:line="240" w:lineRule="auto"/>
        <w:jc w:val="both"/>
        <w:rPr>
          <w:rFonts w:ascii="Arial" w:hAnsi="Arial" w:cs="Arial"/>
          <w:lang w:val="sr-Latn-CS"/>
        </w:rPr>
      </w:pPr>
      <w:r>
        <w:rPr>
          <w:rFonts w:ascii="Arial" w:hAnsi="Arial" w:cs="Arial"/>
          <w:lang w:val="sr-Latn-CS"/>
        </w:rPr>
        <w:t xml:space="preserve">Naime, procijenjeno je </w:t>
      </w:r>
      <w:r w:rsidRPr="00DA72D1">
        <w:rPr>
          <w:rFonts w:ascii="Arial" w:hAnsi="Arial" w:cs="Arial"/>
          <w:lang w:val="sr-Latn-CS"/>
        </w:rPr>
        <w:t xml:space="preserve">da su ovlašćenja </w:t>
      </w:r>
      <w:r>
        <w:rPr>
          <w:rFonts w:ascii="Arial" w:hAnsi="Arial" w:cs="Arial"/>
          <w:lang w:val="sr-Latn-CS"/>
        </w:rPr>
        <w:t>Agencije</w:t>
      </w:r>
      <w:r w:rsidRPr="00DA72D1">
        <w:rPr>
          <w:rFonts w:ascii="Arial" w:hAnsi="Arial" w:cs="Arial"/>
          <w:lang w:val="sr-Latn-CS"/>
        </w:rPr>
        <w:t xml:space="preserve"> za zaštitu konkurencije djelimično usklađena sa ovlašćenjima nacionalnih tijela za zaštitu konkurencije država članica EU, predviđenim u članu 5 </w:t>
      </w:r>
      <w:r w:rsidR="005E3E9A">
        <w:rPr>
          <w:rFonts w:ascii="Arial" w:hAnsi="Arial" w:cs="Arial"/>
          <w:lang w:val="sr-Latn-CS"/>
        </w:rPr>
        <w:t>Regulative</w:t>
      </w:r>
      <w:r w:rsidRPr="00DA72D1">
        <w:rPr>
          <w:rFonts w:ascii="Arial" w:hAnsi="Arial" w:cs="Arial"/>
          <w:lang w:val="sr-Latn-CS"/>
        </w:rPr>
        <w:t xml:space="preserve"> 1/2003, kao i sa ovlašćenjima Evropske komisije utvrđenim u </w:t>
      </w:r>
      <w:r w:rsidR="005E3E9A">
        <w:rPr>
          <w:rFonts w:ascii="Arial" w:hAnsi="Arial" w:cs="Arial"/>
          <w:lang w:val="sr-Latn-CS"/>
        </w:rPr>
        <w:t>Regulativama</w:t>
      </w:r>
      <w:r w:rsidRPr="00DA72D1">
        <w:rPr>
          <w:rFonts w:ascii="Arial" w:hAnsi="Arial" w:cs="Arial"/>
          <w:lang w:val="sr-Latn-CS"/>
        </w:rPr>
        <w:t xml:space="preserve"> 1/2003 i 773/2004. Međutim, buduće usklađivanje Crne Gore sa pravnom tekovinom EU u oblasti prava konkurencije zavisi od prenosa ovlašćenja i obaveza iz Direktive 2019/1/EU (ECN+ Direktiva), koja značajno proširuje ovlašćenja nacionalnih tijela za zaštitu konkurencije predviđena </w:t>
      </w:r>
      <w:r w:rsidR="005D10FB">
        <w:rPr>
          <w:rFonts w:ascii="Arial" w:hAnsi="Arial" w:cs="Arial"/>
          <w:lang w:val="sr-Latn-CS"/>
        </w:rPr>
        <w:t>Regulativom</w:t>
      </w:r>
      <w:r w:rsidRPr="00DA72D1">
        <w:rPr>
          <w:rFonts w:ascii="Arial" w:hAnsi="Arial" w:cs="Arial"/>
          <w:lang w:val="sr-Latn-CS"/>
        </w:rPr>
        <w:t xml:space="preserve"> 1/2003. Iako postoje značajne sličnosti, određena ovlašćenja koja ECN+ Direktiva dodjeljuje nacionalnim tijelima za zaštitu konkurencije u određenoj mjeri odstupaju od ovlašćenja koja su Komisiji dodijeljena </w:t>
      </w:r>
      <w:r w:rsidR="00B07F10">
        <w:rPr>
          <w:rFonts w:ascii="Arial" w:hAnsi="Arial" w:cs="Arial"/>
          <w:lang w:val="sr-Latn-CS"/>
        </w:rPr>
        <w:t>Regulativama</w:t>
      </w:r>
      <w:r w:rsidRPr="00DA72D1">
        <w:rPr>
          <w:rFonts w:ascii="Arial" w:hAnsi="Arial" w:cs="Arial"/>
          <w:lang w:val="sr-Latn-CS"/>
        </w:rPr>
        <w:t xml:space="preserve"> 1/2003 i 773/2004. </w:t>
      </w:r>
      <w:r w:rsidR="009E4656">
        <w:rPr>
          <w:rFonts w:ascii="Arial" w:hAnsi="Arial" w:cs="Arial"/>
          <w:lang w:val="sr-Latn-CS"/>
        </w:rPr>
        <w:t xml:space="preserve"> Navedena direktiva posebno ističe </w:t>
      </w:r>
      <w:r w:rsidR="003A5344">
        <w:rPr>
          <w:rFonts w:ascii="Arial" w:hAnsi="Arial" w:cs="Arial"/>
          <w:lang w:val="sr-Latn-CS"/>
        </w:rPr>
        <w:t xml:space="preserve">neophodnost uspostavljanja </w:t>
      </w:r>
      <w:r w:rsidR="009E4656" w:rsidRPr="009E4656">
        <w:rPr>
          <w:rFonts w:ascii="Arial" w:hAnsi="Arial" w:cs="Arial"/>
          <w:lang w:val="sr-Latn-CS"/>
        </w:rPr>
        <w:t xml:space="preserve"> osnovn</w:t>
      </w:r>
      <w:r w:rsidR="003A5344">
        <w:rPr>
          <w:rFonts w:ascii="Arial" w:hAnsi="Arial" w:cs="Arial"/>
          <w:lang w:val="sr-Latn-CS"/>
        </w:rPr>
        <w:t>ih</w:t>
      </w:r>
      <w:r w:rsidR="009E4656" w:rsidRPr="009E4656">
        <w:rPr>
          <w:rFonts w:ascii="Arial" w:hAnsi="Arial" w:cs="Arial"/>
          <w:lang w:val="sr-Latn-CS"/>
        </w:rPr>
        <w:t xml:space="preserve"> garancij</w:t>
      </w:r>
      <w:r w:rsidR="003A5344">
        <w:rPr>
          <w:rFonts w:ascii="Arial" w:hAnsi="Arial" w:cs="Arial"/>
          <w:lang w:val="sr-Latn-CS"/>
        </w:rPr>
        <w:t>a</w:t>
      </w:r>
      <w:r w:rsidR="009E4656" w:rsidRPr="009E4656">
        <w:rPr>
          <w:rFonts w:ascii="Arial" w:hAnsi="Arial" w:cs="Arial"/>
          <w:lang w:val="sr-Latn-CS"/>
        </w:rPr>
        <w:t xml:space="preserve"> nezavisnosti, adekvatne finansijske, ljudske, tehničke i tehnološke resurse, kao i minimalna ovlašćenja za sprovođenje i izricanje kazni prilikom primjene članova 101. i 102. UFEU, kako bi nacionalna upravna tijela za zaštitu konkurencije mogla biti potpuno efikasna.</w:t>
      </w:r>
    </w:p>
    <w:p w14:paraId="2AE3403A" w14:textId="77777777" w:rsidR="00714FF0" w:rsidRDefault="00714FF0" w:rsidP="00DA72D1">
      <w:pPr>
        <w:spacing w:after="0" w:line="240" w:lineRule="auto"/>
        <w:jc w:val="both"/>
        <w:rPr>
          <w:rFonts w:ascii="Arial" w:hAnsi="Arial" w:cs="Arial"/>
          <w:lang w:val="sr-Latn-CS"/>
        </w:rPr>
      </w:pPr>
    </w:p>
    <w:p w14:paraId="3A4B3914" w14:textId="786A1B43" w:rsidR="00204A9E" w:rsidRDefault="00C75EE2" w:rsidP="00DA72D1">
      <w:pPr>
        <w:spacing w:after="0" w:line="240" w:lineRule="auto"/>
        <w:jc w:val="both"/>
        <w:rPr>
          <w:rFonts w:ascii="Arial" w:hAnsi="Arial" w:cs="Arial"/>
          <w:lang w:val="sr-Latn-CS"/>
        </w:rPr>
      </w:pPr>
      <w:r>
        <w:rPr>
          <w:rFonts w:ascii="Arial" w:hAnsi="Arial" w:cs="Arial"/>
          <w:lang w:val="sr-Latn-CS"/>
        </w:rPr>
        <w:t xml:space="preserve">Shodno navedenom, predloženim izmjenama i dopunama važećeg zakona </w:t>
      </w:r>
      <w:r w:rsidR="00B756F0">
        <w:rPr>
          <w:rFonts w:ascii="Arial" w:hAnsi="Arial" w:cs="Arial"/>
          <w:lang w:val="sr-Latn-CS"/>
        </w:rPr>
        <w:t xml:space="preserve">prevashodno se </w:t>
      </w:r>
      <w:r w:rsidR="00DE3E3A">
        <w:rPr>
          <w:rFonts w:ascii="Arial" w:hAnsi="Arial" w:cs="Arial"/>
          <w:lang w:val="sr-Latn-CS"/>
        </w:rPr>
        <w:t>nastoj</w:t>
      </w:r>
      <w:r w:rsidR="00D37FE9">
        <w:rPr>
          <w:rFonts w:ascii="Arial" w:hAnsi="Arial" w:cs="Arial"/>
          <w:lang w:val="sr-Latn-CS"/>
        </w:rPr>
        <w:t>e ojačati ovlašćenja i nadležnosti Agencije, kao i njena funkcionalna i finansijska nezavisnost</w:t>
      </w:r>
      <w:r w:rsidR="0004142D">
        <w:rPr>
          <w:rFonts w:ascii="Arial" w:hAnsi="Arial" w:cs="Arial"/>
          <w:lang w:val="sr-Latn-CS"/>
        </w:rPr>
        <w:t>.</w:t>
      </w:r>
    </w:p>
    <w:p w14:paraId="72D99824" w14:textId="77777777" w:rsidR="00204A9E" w:rsidRPr="00046CC5" w:rsidRDefault="00204A9E" w:rsidP="00204A9E">
      <w:pPr>
        <w:spacing w:after="0" w:line="240" w:lineRule="auto"/>
        <w:jc w:val="both"/>
        <w:rPr>
          <w:rFonts w:ascii="Arial" w:hAnsi="Arial" w:cs="Arial"/>
        </w:rPr>
      </w:pPr>
    </w:p>
    <w:p w14:paraId="20AEA227" w14:textId="77777777" w:rsidR="00204A9E" w:rsidRPr="00046CC5" w:rsidRDefault="00204A9E" w:rsidP="00204A9E">
      <w:pPr>
        <w:numPr>
          <w:ilvl w:val="0"/>
          <w:numId w:val="1"/>
        </w:numPr>
        <w:tabs>
          <w:tab w:val="left" w:pos="720"/>
        </w:tabs>
        <w:spacing w:after="0" w:line="240" w:lineRule="auto"/>
        <w:ind w:left="709" w:hanging="349"/>
        <w:contextualSpacing/>
        <w:jc w:val="both"/>
        <w:rPr>
          <w:rFonts w:ascii="Arial" w:eastAsia="Times New Roman" w:hAnsi="Arial" w:cs="Arial"/>
          <w:b/>
          <w:lang w:val="sr-Latn-CS"/>
        </w:rPr>
      </w:pPr>
      <w:r w:rsidRPr="00046CC5">
        <w:rPr>
          <w:rFonts w:ascii="Arial" w:eastAsia="Times New Roman" w:hAnsi="Arial" w:cs="Arial"/>
          <w:b/>
          <w:lang w:val="sr-Latn-CS"/>
        </w:rPr>
        <w:t>USAGLAŠENOST SA EVROPSKIM ZAKONODAVSTVOM I POTVR</w:t>
      </w:r>
      <w:r w:rsidRPr="00046CC5">
        <w:rPr>
          <w:rFonts w:ascii="Arial" w:eastAsia="Times New Roman" w:hAnsi="Arial" w:cs="Arial"/>
          <w:b/>
          <w:lang w:val="sl-SI"/>
        </w:rPr>
        <w:t xml:space="preserve">ĐENIM </w:t>
      </w:r>
      <w:r w:rsidRPr="00046CC5">
        <w:rPr>
          <w:rFonts w:ascii="Arial" w:eastAsia="Times New Roman" w:hAnsi="Arial" w:cs="Arial"/>
          <w:b/>
          <w:lang w:val="sr-Latn-CS"/>
        </w:rPr>
        <w:t>MEĐUNARODNIM KONVENCIJAMA</w:t>
      </w:r>
    </w:p>
    <w:p w14:paraId="668F7C6B" w14:textId="77777777" w:rsidR="00204A9E" w:rsidRPr="00046CC5" w:rsidRDefault="00204A9E" w:rsidP="00204A9E">
      <w:pPr>
        <w:spacing w:after="0" w:line="240" w:lineRule="auto"/>
        <w:jc w:val="both"/>
        <w:rPr>
          <w:rFonts w:ascii="Arial" w:hAnsi="Arial" w:cs="Arial"/>
          <w:lang w:val="sr-Latn-CS"/>
        </w:rPr>
      </w:pPr>
    </w:p>
    <w:p w14:paraId="41935E8E" w14:textId="06AF7958" w:rsidR="0023290B" w:rsidRDefault="00204A9E" w:rsidP="00204A9E">
      <w:pPr>
        <w:spacing w:after="0" w:line="240" w:lineRule="auto"/>
        <w:jc w:val="both"/>
        <w:rPr>
          <w:rFonts w:ascii="Arial" w:hAnsi="Arial" w:cs="Arial"/>
          <w:lang w:val="sr-Latn-CS"/>
        </w:rPr>
      </w:pPr>
      <w:r w:rsidRPr="00046CC5">
        <w:rPr>
          <w:rFonts w:ascii="Arial" w:hAnsi="Arial" w:cs="Arial"/>
          <w:lang w:val="sr-Latn-CS"/>
        </w:rPr>
        <w:t xml:space="preserve">Nacrt zakona o </w:t>
      </w:r>
      <w:r w:rsidR="00DA0963">
        <w:rPr>
          <w:rFonts w:ascii="Arial" w:hAnsi="Arial" w:cs="Arial"/>
          <w:lang w:val="sr-Latn-CS"/>
        </w:rPr>
        <w:t>iz</w:t>
      </w:r>
      <w:r w:rsidR="0023290B">
        <w:rPr>
          <w:rFonts w:ascii="Arial" w:hAnsi="Arial" w:cs="Arial"/>
          <w:lang w:val="sr-Latn-CS"/>
        </w:rPr>
        <w:t xml:space="preserve">mjenama i dopunama zakona o </w:t>
      </w:r>
      <w:r w:rsidRPr="00046CC5">
        <w:rPr>
          <w:rFonts w:ascii="Arial" w:hAnsi="Arial" w:cs="Arial"/>
          <w:lang w:val="sr-Latn-CS"/>
        </w:rPr>
        <w:t xml:space="preserve">zaštiti konkurencije </w:t>
      </w:r>
      <w:r w:rsidR="00A500FF">
        <w:rPr>
          <w:rFonts w:ascii="Arial" w:hAnsi="Arial" w:cs="Arial"/>
          <w:lang w:val="sr-Latn-CS"/>
        </w:rPr>
        <w:t>usaglašen je sa slje</w:t>
      </w:r>
      <w:r w:rsidR="00204BDC">
        <w:rPr>
          <w:rFonts w:ascii="Arial" w:hAnsi="Arial" w:cs="Arial"/>
          <w:lang w:val="sr-Latn-CS"/>
        </w:rPr>
        <w:t xml:space="preserve">dećim izvorima prava Evropske unije: </w:t>
      </w:r>
    </w:p>
    <w:p w14:paraId="7FF5A85A" w14:textId="77777777" w:rsidR="008F53B4" w:rsidRDefault="008F53B4" w:rsidP="00204A9E">
      <w:pPr>
        <w:spacing w:after="0" w:line="240" w:lineRule="auto"/>
        <w:jc w:val="both"/>
        <w:rPr>
          <w:rFonts w:ascii="Arial" w:hAnsi="Arial" w:cs="Arial"/>
          <w:lang w:val="sr-Latn-CS"/>
        </w:rPr>
      </w:pPr>
    </w:p>
    <w:p w14:paraId="51133F04" w14:textId="77777777" w:rsidR="008F53B4" w:rsidRPr="00204BDC" w:rsidRDefault="00204A9E" w:rsidP="00204BDC">
      <w:pPr>
        <w:pStyle w:val="ListParagraph"/>
        <w:numPr>
          <w:ilvl w:val="0"/>
          <w:numId w:val="3"/>
        </w:numPr>
        <w:spacing w:after="0" w:line="240" w:lineRule="auto"/>
        <w:jc w:val="both"/>
        <w:rPr>
          <w:rFonts w:ascii="Arial" w:hAnsi="Arial" w:cs="Arial"/>
          <w:lang w:val="sr-Latn-ME"/>
        </w:rPr>
      </w:pPr>
      <w:r w:rsidRPr="00204BDC">
        <w:rPr>
          <w:rFonts w:ascii="Arial" w:hAnsi="Arial" w:cs="Arial"/>
          <w:lang w:val="sr-Latn-ME"/>
        </w:rPr>
        <w:t>Direktiv</w:t>
      </w:r>
      <w:r w:rsidR="008F53B4" w:rsidRPr="00204BDC">
        <w:rPr>
          <w:rFonts w:ascii="Arial" w:hAnsi="Arial" w:cs="Arial"/>
          <w:lang w:val="sr-Latn-ME"/>
        </w:rPr>
        <w:t>a</w:t>
      </w:r>
      <w:r w:rsidRPr="00204BDC">
        <w:rPr>
          <w:rFonts w:ascii="Arial" w:hAnsi="Arial" w:cs="Arial"/>
          <w:lang w:val="sr-Latn-ME"/>
        </w:rPr>
        <w:t xml:space="preserve"> (EU) 2019/1 Evropskog parlamenta i Savjeta od 11. decembra 2018. godine o osnaživanju antimonopolskih organa država članica da budu efikasniji izvršioci i da obezbijede pravilno funkcionisanje unutrašnjeg tržišta</w:t>
      </w:r>
      <w:r w:rsidR="008F53B4" w:rsidRPr="00204BDC">
        <w:rPr>
          <w:rFonts w:ascii="Arial" w:hAnsi="Arial" w:cs="Arial"/>
          <w:lang w:val="sr-Latn-ME"/>
        </w:rPr>
        <w:t>;</w:t>
      </w:r>
    </w:p>
    <w:p w14:paraId="4D13C843" w14:textId="77777777" w:rsidR="008F53B4" w:rsidRDefault="008F53B4" w:rsidP="00204A9E">
      <w:pPr>
        <w:spacing w:after="0" w:line="240" w:lineRule="auto"/>
        <w:jc w:val="both"/>
        <w:rPr>
          <w:rFonts w:ascii="Arial" w:hAnsi="Arial" w:cs="Arial"/>
          <w:lang w:val="sr-Latn-ME"/>
        </w:rPr>
      </w:pPr>
    </w:p>
    <w:p w14:paraId="29A5154D" w14:textId="475CFFD7" w:rsidR="00204A9E" w:rsidRPr="00204BDC" w:rsidRDefault="00360DDD" w:rsidP="00204BDC">
      <w:pPr>
        <w:pStyle w:val="ListParagraph"/>
        <w:numPr>
          <w:ilvl w:val="0"/>
          <w:numId w:val="3"/>
        </w:numPr>
        <w:spacing w:after="0" w:line="240" w:lineRule="auto"/>
        <w:jc w:val="both"/>
        <w:rPr>
          <w:rFonts w:ascii="Arial" w:hAnsi="Arial" w:cs="Arial"/>
        </w:rPr>
      </w:pPr>
      <w:r w:rsidRPr="00204BDC">
        <w:rPr>
          <w:rFonts w:ascii="Arial" w:hAnsi="Arial" w:cs="Arial"/>
          <w:lang w:val="sr-Latn-CS"/>
        </w:rPr>
        <w:t xml:space="preserve">Regulativa </w:t>
      </w:r>
      <w:proofErr w:type="spellStart"/>
      <w:r w:rsidR="00E908F2" w:rsidRPr="00204BDC">
        <w:rPr>
          <w:rFonts w:ascii="Arial" w:hAnsi="Arial" w:cs="Arial"/>
        </w:rPr>
        <w:t>Savjeta</w:t>
      </w:r>
      <w:proofErr w:type="spellEnd"/>
      <w:r w:rsidR="00E908F2" w:rsidRPr="00204BDC">
        <w:rPr>
          <w:rFonts w:ascii="Arial" w:hAnsi="Arial" w:cs="Arial"/>
        </w:rPr>
        <w:t xml:space="preserve"> (EZ) br. 139/2004 od 20. </w:t>
      </w:r>
      <w:proofErr w:type="spellStart"/>
      <w:r w:rsidR="00E908F2" w:rsidRPr="00204BDC">
        <w:rPr>
          <w:rFonts w:ascii="Arial" w:hAnsi="Arial" w:cs="Arial"/>
        </w:rPr>
        <w:t>januara</w:t>
      </w:r>
      <w:proofErr w:type="spellEnd"/>
      <w:r w:rsidR="00E908F2" w:rsidRPr="00204BDC">
        <w:rPr>
          <w:rFonts w:ascii="Arial" w:hAnsi="Arial" w:cs="Arial"/>
        </w:rPr>
        <w:t xml:space="preserve"> 2004. </w:t>
      </w:r>
      <w:proofErr w:type="spellStart"/>
      <w:r w:rsidR="00E908F2" w:rsidRPr="00204BDC">
        <w:rPr>
          <w:rFonts w:ascii="Arial" w:hAnsi="Arial" w:cs="Arial"/>
        </w:rPr>
        <w:t>godine</w:t>
      </w:r>
      <w:proofErr w:type="spellEnd"/>
      <w:r w:rsidR="00E908F2" w:rsidRPr="00204BDC">
        <w:rPr>
          <w:rFonts w:ascii="Arial" w:hAnsi="Arial" w:cs="Arial"/>
        </w:rPr>
        <w:t xml:space="preserve"> o </w:t>
      </w:r>
      <w:proofErr w:type="spellStart"/>
      <w:r w:rsidR="00E908F2" w:rsidRPr="00204BDC">
        <w:rPr>
          <w:rFonts w:ascii="Arial" w:hAnsi="Arial" w:cs="Arial"/>
        </w:rPr>
        <w:t>kontroli</w:t>
      </w:r>
      <w:proofErr w:type="spellEnd"/>
      <w:r w:rsidR="00E908F2" w:rsidRPr="00204BDC">
        <w:rPr>
          <w:rFonts w:ascii="Arial" w:hAnsi="Arial" w:cs="Arial"/>
        </w:rPr>
        <w:t xml:space="preserve"> </w:t>
      </w:r>
      <w:proofErr w:type="spellStart"/>
      <w:r w:rsidR="00E908F2" w:rsidRPr="00204BDC">
        <w:rPr>
          <w:rFonts w:ascii="Arial" w:hAnsi="Arial" w:cs="Arial"/>
        </w:rPr>
        <w:t>koncentracija</w:t>
      </w:r>
      <w:proofErr w:type="spellEnd"/>
      <w:r w:rsidR="00E908F2" w:rsidRPr="00204BDC">
        <w:rPr>
          <w:rFonts w:ascii="Arial" w:hAnsi="Arial" w:cs="Arial"/>
        </w:rPr>
        <w:t xml:space="preserve"> </w:t>
      </w:r>
      <w:proofErr w:type="spellStart"/>
      <w:r w:rsidR="00E908F2" w:rsidRPr="00204BDC">
        <w:rPr>
          <w:rFonts w:ascii="Arial" w:hAnsi="Arial" w:cs="Arial"/>
        </w:rPr>
        <w:t>između</w:t>
      </w:r>
      <w:proofErr w:type="spellEnd"/>
      <w:r w:rsidR="00E908F2" w:rsidRPr="00204BDC">
        <w:rPr>
          <w:rFonts w:ascii="Arial" w:hAnsi="Arial" w:cs="Arial"/>
        </w:rPr>
        <w:t xml:space="preserve"> </w:t>
      </w:r>
      <w:proofErr w:type="spellStart"/>
      <w:r w:rsidR="00E908F2" w:rsidRPr="00204BDC">
        <w:rPr>
          <w:rFonts w:ascii="Arial" w:hAnsi="Arial" w:cs="Arial"/>
        </w:rPr>
        <w:t>preduzeća</w:t>
      </w:r>
      <w:proofErr w:type="spellEnd"/>
      <w:r w:rsidR="00E908F2" w:rsidRPr="00204BDC">
        <w:rPr>
          <w:rFonts w:ascii="Arial" w:hAnsi="Arial" w:cs="Arial"/>
        </w:rPr>
        <w:t xml:space="preserve"> (</w:t>
      </w:r>
      <w:proofErr w:type="spellStart"/>
      <w:r w:rsidR="00E908F2" w:rsidRPr="00204BDC">
        <w:rPr>
          <w:rFonts w:ascii="Arial" w:hAnsi="Arial" w:cs="Arial"/>
        </w:rPr>
        <w:t>Regulativa</w:t>
      </w:r>
      <w:proofErr w:type="spellEnd"/>
      <w:r w:rsidR="000376A0" w:rsidRPr="00204BDC">
        <w:rPr>
          <w:rFonts w:ascii="Arial" w:hAnsi="Arial" w:cs="Arial"/>
        </w:rPr>
        <w:t xml:space="preserve"> EZ</w:t>
      </w:r>
      <w:r w:rsidR="00E908F2" w:rsidRPr="00204BDC">
        <w:rPr>
          <w:rFonts w:ascii="Arial" w:hAnsi="Arial" w:cs="Arial"/>
        </w:rPr>
        <w:t xml:space="preserve"> o </w:t>
      </w:r>
      <w:proofErr w:type="spellStart"/>
      <w:r w:rsidR="000376A0" w:rsidRPr="00204BDC">
        <w:rPr>
          <w:rFonts w:ascii="Arial" w:hAnsi="Arial" w:cs="Arial"/>
        </w:rPr>
        <w:t>koncentracijama</w:t>
      </w:r>
      <w:proofErr w:type="spellEnd"/>
      <w:r w:rsidR="00E908F2" w:rsidRPr="00204BDC">
        <w:rPr>
          <w:rFonts w:ascii="Arial" w:hAnsi="Arial" w:cs="Arial"/>
        </w:rPr>
        <w:t>)</w:t>
      </w:r>
      <w:r w:rsidR="00204BDC" w:rsidRPr="00204BDC">
        <w:rPr>
          <w:rFonts w:ascii="Arial" w:hAnsi="Arial" w:cs="Arial"/>
        </w:rPr>
        <w:t xml:space="preserve">, </w:t>
      </w:r>
      <w:proofErr w:type="spellStart"/>
      <w:r w:rsidR="00204BDC" w:rsidRPr="00204BDC">
        <w:rPr>
          <w:rFonts w:ascii="Arial" w:hAnsi="Arial" w:cs="Arial"/>
        </w:rPr>
        <w:t>i</w:t>
      </w:r>
      <w:proofErr w:type="spellEnd"/>
    </w:p>
    <w:p w14:paraId="212BFA36" w14:textId="77777777" w:rsidR="004E533D" w:rsidRDefault="004E533D" w:rsidP="00204A9E">
      <w:pPr>
        <w:spacing w:after="0" w:line="240" w:lineRule="auto"/>
        <w:jc w:val="both"/>
        <w:rPr>
          <w:rFonts w:ascii="Arial" w:hAnsi="Arial" w:cs="Arial"/>
        </w:rPr>
      </w:pPr>
    </w:p>
    <w:p w14:paraId="0D4A12DD" w14:textId="036C1976" w:rsidR="009A53EC" w:rsidRPr="009A53EC" w:rsidRDefault="004E533D" w:rsidP="009A53EC">
      <w:pPr>
        <w:pStyle w:val="ListParagraph"/>
        <w:numPr>
          <w:ilvl w:val="0"/>
          <w:numId w:val="3"/>
        </w:numPr>
        <w:spacing w:after="0" w:line="240" w:lineRule="auto"/>
        <w:jc w:val="both"/>
        <w:rPr>
          <w:rFonts w:ascii="Arial" w:hAnsi="Arial" w:cs="Arial"/>
          <w:lang w:val="sr-Latn-CS"/>
        </w:rPr>
      </w:pPr>
      <w:proofErr w:type="spellStart"/>
      <w:r w:rsidRPr="00204BDC">
        <w:rPr>
          <w:rFonts w:ascii="Arial" w:hAnsi="Arial" w:cs="Arial"/>
        </w:rPr>
        <w:t>Ugovor</w:t>
      </w:r>
      <w:proofErr w:type="spellEnd"/>
      <w:r w:rsidRPr="00204BDC">
        <w:rPr>
          <w:rFonts w:ascii="Arial" w:hAnsi="Arial" w:cs="Arial"/>
        </w:rPr>
        <w:t xml:space="preserve"> o </w:t>
      </w:r>
      <w:proofErr w:type="spellStart"/>
      <w:r w:rsidRPr="00204BDC">
        <w:rPr>
          <w:rFonts w:ascii="Arial" w:hAnsi="Arial" w:cs="Arial"/>
        </w:rPr>
        <w:t>funkcionisanju</w:t>
      </w:r>
      <w:proofErr w:type="spellEnd"/>
      <w:r w:rsidRPr="00204BDC">
        <w:rPr>
          <w:rFonts w:ascii="Arial" w:hAnsi="Arial" w:cs="Arial"/>
        </w:rPr>
        <w:t xml:space="preserve"> </w:t>
      </w:r>
      <w:proofErr w:type="spellStart"/>
      <w:r w:rsidRPr="00204BDC">
        <w:rPr>
          <w:rFonts w:ascii="Arial" w:hAnsi="Arial" w:cs="Arial"/>
        </w:rPr>
        <w:t>Evropske</w:t>
      </w:r>
      <w:proofErr w:type="spellEnd"/>
      <w:r w:rsidRPr="00204BDC">
        <w:rPr>
          <w:rFonts w:ascii="Arial" w:hAnsi="Arial" w:cs="Arial"/>
        </w:rPr>
        <w:t xml:space="preserve"> </w:t>
      </w:r>
      <w:proofErr w:type="spellStart"/>
      <w:r w:rsidRPr="00204BDC">
        <w:rPr>
          <w:rFonts w:ascii="Arial" w:hAnsi="Arial" w:cs="Arial"/>
        </w:rPr>
        <w:t>unije</w:t>
      </w:r>
      <w:proofErr w:type="spellEnd"/>
      <w:r w:rsidRPr="00204BDC">
        <w:rPr>
          <w:rFonts w:ascii="Arial" w:hAnsi="Arial" w:cs="Arial"/>
        </w:rPr>
        <w:t xml:space="preserve"> </w:t>
      </w:r>
      <w:r w:rsidR="00A500FF" w:rsidRPr="00204BDC">
        <w:rPr>
          <w:rFonts w:ascii="Arial" w:hAnsi="Arial" w:cs="Arial"/>
        </w:rPr>
        <w:t>(</w:t>
      </w:r>
      <w:proofErr w:type="spellStart"/>
      <w:r w:rsidR="00A500FF" w:rsidRPr="00204BDC">
        <w:rPr>
          <w:rFonts w:ascii="Arial" w:hAnsi="Arial" w:cs="Arial"/>
        </w:rPr>
        <w:t>konsolidovana</w:t>
      </w:r>
      <w:proofErr w:type="spellEnd"/>
      <w:r w:rsidR="00A500FF" w:rsidRPr="00204BDC">
        <w:rPr>
          <w:rFonts w:ascii="Arial" w:hAnsi="Arial" w:cs="Arial"/>
        </w:rPr>
        <w:t xml:space="preserve"> </w:t>
      </w:r>
      <w:proofErr w:type="spellStart"/>
      <w:r w:rsidR="00A500FF" w:rsidRPr="00204BDC">
        <w:rPr>
          <w:rFonts w:ascii="Arial" w:hAnsi="Arial" w:cs="Arial"/>
        </w:rPr>
        <w:t>verzija</w:t>
      </w:r>
      <w:proofErr w:type="spellEnd"/>
      <w:r w:rsidR="00A500FF" w:rsidRPr="00204BDC">
        <w:rPr>
          <w:rFonts w:ascii="Arial" w:hAnsi="Arial" w:cs="Arial"/>
        </w:rPr>
        <w:t xml:space="preserve"> 12012E/TXT)</w:t>
      </w:r>
      <w:r w:rsidR="00204BDC" w:rsidRPr="00204BDC">
        <w:rPr>
          <w:rFonts w:ascii="Arial" w:hAnsi="Arial" w:cs="Arial"/>
        </w:rPr>
        <w:t>.</w:t>
      </w:r>
    </w:p>
    <w:p w14:paraId="1B4F504D" w14:textId="77777777" w:rsidR="009A53EC" w:rsidRPr="009A53EC" w:rsidRDefault="009A53EC" w:rsidP="009A53EC">
      <w:pPr>
        <w:pStyle w:val="ListParagraph"/>
        <w:rPr>
          <w:rFonts w:ascii="Arial" w:hAnsi="Arial" w:cs="Arial"/>
          <w:lang w:val="sr-Latn-CS"/>
        </w:rPr>
      </w:pPr>
    </w:p>
    <w:p w14:paraId="65196BF4" w14:textId="177F4073" w:rsidR="009A53EC" w:rsidRDefault="00D7774D" w:rsidP="009A53EC">
      <w:pPr>
        <w:pStyle w:val="ListParagraph"/>
        <w:numPr>
          <w:ilvl w:val="0"/>
          <w:numId w:val="3"/>
        </w:numPr>
        <w:spacing w:after="0" w:line="240" w:lineRule="auto"/>
        <w:jc w:val="both"/>
        <w:rPr>
          <w:rFonts w:ascii="Arial" w:hAnsi="Arial" w:cs="Arial"/>
          <w:lang w:val="sr-Latn-CS"/>
        </w:rPr>
      </w:pPr>
      <w:r>
        <w:rPr>
          <w:rFonts w:ascii="Arial" w:hAnsi="Arial" w:cs="Arial"/>
          <w:lang w:val="sr-Latn-CS"/>
        </w:rPr>
        <w:t>Regulativa Komisije (EZ) br. 773/2024  o postupcima koje Komisija vodi na osnovu članova 81 i 82 Ugovora o Evropskoj zajednici</w:t>
      </w:r>
    </w:p>
    <w:p w14:paraId="6A427CA7" w14:textId="77777777" w:rsidR="00D7774D" w:rsidRPr="00D7774D" w:rsidRDefault="00D7774D" w:rsidP="00D7774D">
      <w:pPr>
        <w:pStyle w:val="ListParagraph"/>
        <w:rPr>
          <w:rFonts w:ascii="Arial" w:hAnsi="Arial" w:cs="Arial"/>
          <w:lang w:val="sr-Latn-CS"/>
        </w:rPr>
      </w:pPr>
    </w:p>
    <w:p w14:paraId="7CEB4EFF" w14:textId="712C8068" w:rsidR="00D7774D" w:rsidRPr="009A53EC" w:rsidRDefault="00D7774D" w:rsidP="009A53EC">
      <w:pPr>
        <w:pStyle w:val="ListParagraph"/>
        <w:numPr>
          <w:ilvl w:val="0"/>
          <w:numId w:val="3"/>
        </w:numPr>
        <w:spacing w:after="0" w:line="240" w:lineRule="auto"/>
        <w:jc w:val="both"/>
        <w:rPr>
          <w:rFonts w:ascii="Arial" w:hAnsi="Arial" w:cs="Arial"/>
          <w:lang w:val="sr-Latn-CS"/>
        </w:rPr>
      </w:pPr>
      <w:r>
        <w:rPr>
          <w:rFonts w:ascii="Arial" w:hAnsi="Arial" w:cs="Arial"/>
          <w:lang w:val="sr-Latn-CS"/>
        </w:rPr>
        <w:lastRenderedPageBreak/>
        <w:t>Regulativa (EZ) o primjeni pravila o tržišnoj konkurenciji koja su propisana članovima 81 i 82 Ugovora o Evropskoj zajednici</w:t>
      </w:r>
    </w:p>
    <w:p w14:paraId="3D2EEB30" w14:textId="77777777" w:rsidR="00204A9E" w:rsidRDefault="00204A9E" w:rsidP="00204A9E">
      <w:pPr>
        <w:spacing w:after="0" w:line="240" w:lineRule="auto"/>
        <w:jc w:val="both"/>
        <w:rPr>
          <w:rFonts w:ascii="Arial" w:hAnsi="Arial" w:cs="Arial"/>
          <w:lang w:val="sr-Latn-CS"/>
        </w:rPr>
      </w:pPr>
    </w:p>
    <w:p w14:paraId="798F26D3" w14:textId="77777777" w:rsidR="00E957B0" w:rsidRDefault="00E957B0" w:rsidP="00204A9E">
      <w:pPr>
        <w:spacing w:after="0" w:line="240" w:lineRule="auto"/>
        <w:jc w:val="both"/>
        <w:rPr>
          <w:rFonts w:ascii="Arial" w:hAnsi="Arial" w:cs="Arial"/>
          <w:lang w:val="sr-Latn-CS"/>
        </w:rPr>
      </w:pPr>
    </w:p>
    <w:p w14:paraId="13192D04" w14:textId="77777777" w:rsidR="00E957B0" w:rsidRPr="00046CC5" w:rsidRDefault="00E957B0" w:rsidP="00204A9E">
      <w:pPr>
        <w:spacing w:after="0" w:line="240" w:lineRule="auto"/>
        <w:jc w:val="both"/>
        <w:rPr>
          <w:rFonts w:ascii="Arial" w:hAnsi="Arial" w:cs="Arial"/>
          <w:lang w:val="sr-Latn-CS"/>
        </w:rPr>
      </w:pPr>
    </w:p>
    <w:p w14:paraId="4C015D77" w14:textId="77777777" w:rsidR="00204A9E" w:rsidRPr="00046CC5" w:rsidRDefault="00204A9E" w:rsidP="00204A9E">
      <w:pPr>
        <w:tabs>
          <w:tab w:val="left" w:pos="720"/>
        </w:tabs>
        <w:spacing w:after="0" w:line="240" w:lineRule="auto"/>
        <w:jc w:val="both"/>
        <w:rPr>
          <w:rFonts w:ascii="Arial" w:hAnsi="Arial" w:cs="Arial"/>
          <w:b/>
          <w:lang w:val="sr-Latn-CS"/>
        </w:rPr>
      </w:pPr>
    </w:p>
    <w:p w14:paraId="6B6B6D94" w14:textId="2F6F110C" w:rsidR="00204A9E" w:rsidRDefault="00204A9E" w:rsidP="00204A9E">
      <w:pPr>
        <w:tabs>
          <w:tab w:val="left" w:pos="720"/>
        </w:tabs>
        <w:spacing w:after="0" w:line="240" w:lineRule="auto"/>
        <w:jc w:val="both"/>
        <w:rPr>
          <w:rFonts w:ascii="Arial" w:hAnsi="Arial" w:cs="Arial"/>
          <w:b/>
          <w:lang w:val="sr-Latn-CS"/>
        </w:rPr>
      </w:pPr>
      <w:r w:rsidRPr="00046CC5">
        <w:rPr>
          <w:rFonts w:ascii="Arial" w:hAnsi="Arial" w:cs="Arial"/>
          <w:b/>
          <w:lang w:val="sr-Latn-CS"/>
        </w:rPr>
        <w:t xml:space="preserve">         IV . OBJAŠNJENJA OSNOVNIH PRAVNIH INSTITUTA</w:t>
      </w:r>
    </w:p>
    <w:p w14:paraId="52EDBA66" w14:textId="0514BF03" w:rsidR="005F294D" w:rsidRDefault="005F294D" w:rsidP="00204A9E">
      <w:pPr>
        <w:tabs>
          <w:tab w:val="left" w:pos="720"/>
        </w:tabs>
        <w:spacing w:after="0" w:line="240" w:lineRule="auto"/>
        <w:jc w:val="both"/>
        <w:rPr>
          <w:rFonts w:ascii="Arial" w:hAnsi="Arial" w:cs="Arial"/>
          <w:b/>
          <w:lang w:val="sr-Latn-CS"/>
        </w:rPr>
      </w:pPr>
    </w:p>
    <w:p w14:paraId="0ED78173" w14:textId="1D963FE4" w:rsidR="009A50D7" w:rsidRPr="00013AE8" w:rsidRDefault="005F294D" w:rsidP="009A50D7">
      <w:pPr>
        <w:spacing w:line="276" w:lineRule="auto"/>
        <w:contextualSpacing/>
        <w:jc w:val="both"/>
        <w:rPr>
          <w:rFonts w:ascii="Arial" w:hAnsi="Arial" w:cs="Arial"/>
          <w:b/>
          <w:lang w:val="sr-Latn-ME"/>
        </w:rPr>
      </w:pPr>
      <w:r w:rsidRPr="00CB6418">
        <w:rPr>
          <w:rFonts w:ascii="Arial" w:hAnsi="Arial" w:cs="Arial"/>
          <w:b/>
          <w:bCs/>
          <w:lang w:val="sr-Latn-ME"/>
        </w:rPr>
        <w:t>U članu 1</w:t>
      </w:r>
      <w:r w:rsidRPr="00CB6418">
        <w:rPr>
          <w:rFonts w:ascii="Arial" w:hAnsi="Arial" w:cs="Arial"/>
          <w:lang w:val="sr-Latn-ME"/>
        </w:rPr>
        <w:t xml:space="preserve"> izvršena je izmjena člana </w:t>
      </w:r>
      <w:r>
        <w:rPr>
          <w:rFonts w:ascii="Arial" w:hAnsi="Arial" w:cs="Arial"/>
          <w:lang w:val="sr-Latn-ME"/>
        </w:rPr>
        <w:t>5</w:t>
      </w:r>
      <w:r w:rsidRPr="00CB6418">
        <w:rPr>
          <w:rFonts w:ascii="Arial" w:hAnsi="Arial" w:cs="Arial"/>
          <w:lang w:val="sr-Latn-ME"/>
        </w:rPr>
        <w:t xml:space="preserve"> </w:t>
      </w:r>
      <w:r w:rsidR="009A50D7">
        <w:rPr>
          <w:rFonts w:ascii="Arial" w:hAnsi="Arial" w:cs="Arial"/>
          <w:lang w:val="sr-Latn-ME"/>
        </w:rPr>
        <w:t xml:space="preserve">stav 1 </w:t>
      </w:r>
      <w:r w:rsidRPr="00CB6418">
        <w:rPr>
          <w:rFonts w:ascii="Arial" w:hAnsi="Arial" w:cs="Arial"/>
          <w:lang w:val="sr-Latn-ME"/>
        </w:rPr>
        <w:t xml:space="preserve">Zakona o </w:t>
      </w:r>
      <w:r>
        <w:rPr>
          <w:rFonts w:ascii="Arial" w:hAnsi="Arial" w:cs="Arial"/>
          <w:lang w:val="sr-Latn-ME"/>
        </w:rPr>
        <w:t xml:space="preserve">zaštiti konkurencije </w:t>
      </w:r>
      <w:r w:rsidRPr="00CB6418">
        <w:rPr>
          <w:rFonts w:ascii="Arial" w:hAnsi="Arial" w:cs="Arial"/>
          <w:lang w:val="sr-Latn-ME"/>
        </w:rPr>
        <w:t xml:space="preserve">(u daljem tekstu: Zakon) </w:t>
      </w:r>
      <w:r>
        <w:rPr>
          <w:rFonts w:ascii="Arial" w:hAnsi="Arial" w:cs="Arial"/>
          <w:lang w:val="sr-Latn-ME"/>
        </w:rPr>
        <w:t xml:space="preserve">na način </w:t>
      </w:r>
      <w:r w:rsidR="009A50D7">
        <w:rPr>
          <w:rFonts w:ascii="Arial" w:hAnsi="Arial" w:cs="Arial"/>
          <w:lang w:val="sr-Latn-ME"/>
        </w:rPr>
        <w:t xml:space="preserve">što se </w:t>
      </w:r>
      <w:r w:rsidR="009A50D7" w:rsidRPr="00013AE8">
        <w:rPr>
          <w:rFonts w:ascii="Arial" w:hAnsi="Arial" w:cs="Arial"/>
          <w:lang w:val="sr-Latn-ME"/>
        </w:rPr>
        <w:t>poslije riječi „u značajnoj mjeri“ dodaju se riječi „, stvarno ili pravno,“.</w:t>
      </w:r>
    </w:p>
    <w:p w14:paraId="0161A9D0" w14:textId="633562D8" w:rsidR="005F294D" w:rsidRDefault="005F294D" w:rsidP="005F294D">
      <w:pPr>
        <w:spacing w:line="276" w:lineRule="auto"/>
        <w:contextualSpacing/>
        <w:jc w:val="both"/>
        <w:rPr>
          <w:rFonts w:ascii="Arial" w:hAnsi="Arial" w:cs="Arial"/>
          <w:lang w:val="sr-Latn-ME"/>
        </w:rPr>
      </w:pPr>
      <w:r w:rsidRPr="005F294D">
        <w:rPr>
          <w:rFonts w:ascii="Arial" w:hAnsi="Arial" w:cs="Arial"/>
          <w:b/>
          <w:lang w:val="sr-Latn-ME"/>
        </w:rPr>
        <w:t xml:space="preserve">U članu 2 </w:t>
      </w:r>
      <w:r w:rsidRPr="005F294D">
        <w:rPr>
          <w:rFonts w:ascii="Arial" w:hAnsi="Arial" w:cs="Arial"/>
          <w:lang w:val="sr-Latn-ME"/>
        </w:rPr>
        <w:t>izvršena je izmjena člana 12</w:t>
      </w:r>
      <w:r>
        <w:rPr>
          <w:rFonts w:ascii="Arial" w:hAnsi="Arial" w:cs="Arial"/>
          <w:lang w:val="sr-Latn-ME"/>
        </w:rPr>
        <w:t xml:space="preserve"> Zakona</w:t>
      </w:r>
      <w:r w:rsidRPr="005F294D">
        <w:rPr>
          <w:rFonts w:ascii="Arial" w:hAnsi="Arial" w:cs="Arial"/>
          <w:lang w:val="sr-Latn-ME"/>
        </w:rPr>
        <w:t xml:space="preserve"> na način što se briše naziv „pojedinačna izuzeća“ a takođe je propisano da je u</w:t>
      </w:r>
      <w:r w:rsidRPr="00EE26F2">
        <w:rPr>
          <w:rFonts w:ascii="Arial" w:hAnsi="Arial" w:cs="Arial"/>
          <w:lang w:val="sr-Latn-ME"/>
        </w:rPr>
        <w:t xml:space="preserve"> slučaju pokretanja ispitnog postupka utvrđivanja sporazuma u smislu člana 8 ovog zakona, teret dokazivanja ispunjenosti </w:t>
      </w:r>
      <w:r w:rsidRPr="00357AE3">
        <w:rPr>
          <w:rFonts w:ascii="Arial" w:hAnsi="Arial" w:cs="Arial"/>
          <w:lang w:val="sr-Latn-ME"/>
        </w:rPr>
        <w:t>uslova iz člana 9 ovog zakona je na učesniku u sporazumu“.</w:t>
      </w:r>
    </w:p>
    <w:p w14:paraId="4788D691" w14:textId="4BEA5442" w:rsidR="005F294D" w:rsidRDefault="005F294D" w:rsidP="005F294D">
      <w:pPr>
        <w:spacing w:line="276" w:lineRule="auto"/>
        <w:contextualSpacing/>
        <w:jc w:val="both"/>
        <w:rPr>
          <w:rFonts w:ascii="Arial" w:hAnsi="Arial" w:cs="Arial"/>
          <w:lang w:val="sr-Latn-ME"/>
        </w:rPr>
      </w:pPr>
      <w:r w:rsidRPr="005F294D">
        <w:rPr>
          <w:rFonts w:ascii="Arial" w:hAnsi="Arial" w:cs="Arial"/>
          <w:b/>
          <w:lang w:val="sr-Latn-ME"/>
        </w:rPr>
        <w:t>U članu 3</w:t>
      </w:r>
      <w:r>
        <w:rPr>
          <w:rFonts w:ascii="Arial" w:hAnsi="Arial" w:cs="Arial"/>
          <w:b/>
          <w:lang w:val="sr-Latn-ME"/>
        </w:rPr>
        <w:t xml:space="preserve">  </w:t>
      </w:r>
      <w:r w:rsidRPr="005F294D">
        <w:rPr>
          <w:rFonts w:ascii="Arial" w:hAnsi="Arial" w:cs="Arial"/>
          <w:lang w:val="sr-Latn-ME"/>
        </w:rPr>
        <w:t>izvršena je izmjena u članu</w:t>
      </w:r>
      <w:r>
        <w:rPr>
          <w:rFonts w:ascii="Arial" w:hAnsi="Arial" w:cs="Arial"/>
          <w:b/>
          <w:lang w:val="sr-Latn-ME"/>
        </w:rPr>
        <w:t xml:space="preserve"> </w:t>
      </w:r>
      <w:r w:rsidRPr="00357AE3">
        <w:rPr>
          <w:rFonts w:ascii="Arial" w:hAnsi="Arial" w:cs="Arial"/>
          <w:lang w:val="sr-Latn-ME"/>
        </w:rPr>
        <w:t xml:space="preserve">15 stav 2 </w:t>
      </w:r>
      <w:r>
        <w:rPr>
          <w:rFonts w:ascii="Arial" w:hAnsi="Arial" w:cs="Arial"/>
          <w:lang w:val="sr-Latn-ME"/>
        </w:rPr>
        <w:t xml:space="preserve">Zakona na način što se </w:t>
      </w:r>
      <w:r w:rsidRPr="00357AE3">
        <w:rPr>
          <w:rFonts w:ascii="Arial" w:hAnsi="Arial" w:cs="Arial"/>
          <w:lang w:val="sr-Latn-ME"/>
        </w:rPr>
        <w:t>poslije riječi „smatra se“ dodaje riječ „naročito“.</w:t>
      </w:r>
    </w:p>
    <w:p w14:paraId="59DF4D10" w14:textId="4310C46F" w:rsidR="005F294D" w:rsidRDefault="005F294D" w:rsidP="005F294D">
      <w:pPr>
        <w:spacing w:line="276" w:lineRule="auto"/>
        <w:contextualSpacing/>
        <w:jc w:val="both"/>
        <w:rPr>
          <w:rFonts w:ascii="Arial" w:hAnsi="Arial" w:cs="Arial"/>
          <w:lang w:val="sr-Latn-ME"/>
        </w:rPr>
      </w:pPr>
      <w:r w:rsidRPr="005F294D">
        <w:rPr>
          <w:rFonts w:ascii="Arial" w:hAnsi="Arial" w:cs="Arial"/>
          <w:b/>
          <w:lang w:val="sr-Latn-ME"/>
        </w:rPr>
        <w:t>U članu 4</w:t>
      </w:r>
      <w:r>
        <w:rPr>
          <w:rFonts w:ascii="Arial" w:hAnsi="Arial" w:cs="Arial"/>
          <w:b/>
          <w:lang w:val="sr-Latn-ME"/>
        </w:rPr>
        <w:t xml:space="preserve"> </w:t>
      </w:r>
      <w:r w:rsidRPr="005F294D">
        <w:rPr>
          <w:rFonts w:ascii="Arial" w:hAnsi="Arial" w:cs="Arial"/>
          <w:lang w:val="sr-Latn-ME"/>
        </w:rPr>
        <w:t>izvršena je izmjena u članu</w:t>
      </w:r>
      <w:r>
        <w:rPr>
          <w:rFonts w:ascii="Arial" w:hAnsi="Arial" w:cs="Arial"/>
          <w:b/>
          <w:lang w:val="sr-Latn-ME"/>
        </w:rPr>
        <w:t xml:space="preserve"> </w:t>
      </w:r>
      <w:r w:rsidRPr="00EE26F2">
        <w:rPr>
          <w:rFonts w:ascii="Arial" w:hAnsi="Arial" w:cs="Arial"/>
          <w:lang w:val="sr-Latn-ME"/>
        </w:rPr>
        <w:t>16 stav 1 tačka 1</w:t>
      </w:r>
      <w:r>
        <w:rPr>
          <w:rFonts w:ascii="Arial" w:hAnsi="Arial" w:cs="Arial"/>
          <w:lang w:val="sr-Latn-ME"/>
        </w:rPr>
        <w:t xml:space="preserve"> </w:t>
      </w:r>
      <w:r w:rsidR="00DC5B9F">
        <w:rPr>
          <w:rFonts w:ascii="Arial" w:hAnsi="Arial" w:cs="Arial"/>
          <w:lang w:val="sr-Latn-ME"/>
        </w:rPr>
        <w:t xml:space="preserve">Zakona </w:t>
      </w:r>
      <w:r>
        <w:rPr>
          <w:rFonts w:ascii="Arial" w:hAnsi="Arial" w:cs="Arial"/>
          <w:lang w:val="sr-Latn-ME"/>
        </w:rPr>
        <w:t xml:space="preserve">na način što se brišu riječi </w:t>
      </w:r>
      <w:r w:rsidRPr="00EE26F2">
        <w:rPr>
          <w:rFonts w:ascii="Arial" w:hAnsi="Arial" w:cs="Arial"/>
          <w:lang w:val="sr-Latn-ME"/>
        </w:rPr>
        <w:t>„na relevatnom tržištu“</w:t>
      </w:r>
      <w:r>
        <w:rPr>
          <w:rFonts w:ascii="Arial" w:hAnsi="Arial" w:cs="Arial"/>
          <w:lang w:val="sr-Latn-ME"/>
        </w:rPr>
        <w:t xml:space="preserve">. </w:t>
      </w:r>
    </w:p>
    <w:p w14:paraId="4C41D0BB" w14:textId="0F0F2A99" w:rsidR="005F294D" w:rsidRPr="00DC5B9F" w:rsidRDefault="005F294D" w:rsidP="005F294D">
      <w:pPr>
        <w:spacing w:line="276" w:lineRule="auto"/>
        <w:contextualSpacing/>
        <w:jc w:val="both"/>
        <w:rPr>
          <w:rFonts w:ascii="Arial" w:hAnsi="Arial" w:cs="Arial"/>
          <w:lang w:val="sr-Latn-ME"/>
        </w:rPr>
      </w:pPr>
      <w:r w:rsidRPr="00DC5B9F">
        <w:rPr>
          <w:rFonts w:ascii="Arial" w:hAnsi="Arial" w:cs="Arial"/>
          <w:b/>
          <w:lang w:val="sr-Latn-ME"/>
        </w:rPr>
        <w:t>U članu 5</w:t>
      </w:r>
      <w:r w:rsidRPr="00DC5B9F">
        <w:rPr>
          <w:rFonts w:ascii="Arial" w:hAnsi="Arial" w:cs="Arial"/>
          <w:lang w:val="sr-Latn-ME"/>
        </w:rPr>
        <w:t xml:space="preserve"> izvršena je izmjena u članu 17 stav 1 tačka 1 </w:t>
      </w:r>
      <w:r w:rsidR="00DC5B9F">
        <w:rPr>
          <w:rFonts w:ascii="Arial" w:hAnsi="Arial" w:cs="Arial"/>
          <w:lang w:val="sr-Latn-ME"/>
        </w:rPr>
        <w:t xml:space="preserve">Zakona </w:t>
      </w:r>
      <w:r w:rsidRPr="00DC5B9F">
        <w:rPr>
          <w:rFonts w:ascii="Arial" w:hAnsi="Arial" w:cs="Arial"/>
          <w:lang w:val="sr-Latn-ME"/>
        </w:rPr>
        <w:t>na način što se  poslije riječi „banka“ riječi „ili druga finansijska institucija“, zamjenjuju sa riječima „, druga finansijka institucija ili investicioni fond“. Takođe, u članu 17 stav stav 1 tačka 3 poslije riječi „cilj“ dodaju se riječi „ili posljedicu“.</w:t>
      </w:r>
    </w:p>
    <w:p w14:paraId="1B847CDE" w14:textId="77777777" w:rsidR="009A50D7" w:rsidRDefault="005F294D" w:rsidP="005F294D">
      <w:pPr>
        <w:spacing w:line="276" w:lineRule="auto"/>
        <w:contextualSpacing/>
        <w:jc w:val="both"/>
        <w:rPr>
          <w:rFonts w:ascii="Arial" w:hAnsi="Arial" w:cs="Arial"/>
          <w:lang w:val="sr-Latn-ME"/>
        </w:rPr>
      </w:pPr>
      <w:r w:rsidRPr="00DC5B9F">
        <w:rPr>
          <w:rFonts w:ascii="Arial" w:hAnsi="Arial" w:cs="Arial"/>
          <w:b/>
          <w:lang w:val="sr-Latn-ME"/>
        </w:rPr>
        <w:t>U članu 6</w:t>
      </w:r>
      <w:r w:rsidR="00E20EF5" w:rsidRPr="00DC5B9F">
        <w:rPr>
          <w:rFonts w:ascii="Arial" w:hAnsi="Arial" w:cs="Arial"/>
          <w:lang w:val="sr-Latn-ME"/>
        </w:rPr>
        <w:t xml:space="preserve"> </w:t>
      </w:r>
      <w:r w:rsidR="00DC5B9F">
        <w:rPr>
          <w:rFonts w:ascii="Arial" w:hAnsi="Arial" w:cs="Arial"/>
          <w:lang w:val="sr-Latn-ME"/>
        </w:rPr>
        <w:t xml:space="preserve">izvršena je izmjena </w:t>
      </w:r>
      <w:r w:rsidR="00E20EF5" w:rsidRPr="00DC5B9F">
        <w:rPr>
          <w:rFonts w:ascii="Arial" w:hAnsi="Arial" w:cs="Arial"/>
          <w:lang w:val="sr-Latn-ME"/>
        </w:rPr>
        <w:t>član</w:t>
      </w:r>
      <w:r w:rsidR="00DC5B9F">
        <w:rPr>
          <w:rFonts w:ascii="Arial" w:hAnsi="Arial" w:cs="Arial"/>
          <w:lang w:val="sr-Latn-ME"/>
        </w:rPr>
        <w:t>a</w:t>
      </w:r>
      <w:r w:rsidR="00E20EF5" w:rsidRPr="00DC5B9F">
        <w:rPr>
          <w:rFonts w:ascii="Arial" w:hAnsi="Arial" w:cs="Arial"/>
          <w:lang w:val="sr-Latn-ME"/>
        </w:rPr>
        <w:t xml:space="preserve"> 19 </w:t>
      </w:r>
      <w:r w:rsidR="00DC5B9F">
        <w:rPr>
          <w:rFonts w:ascii="Arial" w:hAnsi="Arial" w:cs="Arial"/>
          <w:lang w:val="sr-Latn-ME"/>
        </w:rPr>
        <w:t xml:space="preserve">Zakona </w:t>
      </w:r>
      <w:r w:rsidR="00E20EF5" w:rsidRPr="00DC5B9F">
        <w:rPr>
          <w:rFonts w:ascii="Arial" w:hAnsi="Arial" w:cs="Arial"/>
          <w:lang w:val="sr-Latn-ME"/>
        </w:rPr>
        <w:t>kojim se propisuju nadležnosti Agencije. Ovom izmjenom se jačaju nadležnosti na način što se propisuje da Agencija može izricati novčane kazne kao upravne mjere i periodične novčane kazne, dok se dodatim stavom propisuje ovlašćenje da kroz sopstveni konstantan nadzor nad tržištem samoinicijativno pokreće postupke i donosi odluke, čime se jača i njena regulatorna uloga. Jačanje</w:t>
      </w:r>
      <w:r w:rsidR="00903075" w:rsidRPr="00DC5B9F">
        <w:rPr>
          <w:rFonts w:ascii="Arial" w:hAnsi="Arial" w:cs="Arial"/>
          <w:lang w:val="sr-Latn-ME"/>
        </w:rPr>
        <w:t>m</w:t>
      </w:r>
      <w:r w:rsidR="00E20EF5" w:rsidRPr="00DC5B9F">
        <w:rPr>
          <w:rFonts w:ascii="Arial" w:hAnsi="Arial" w:cs="Arial"/>
          <w:lang w:val="sr-Latn-ME"/>
        </w:rPr>
        <w:t xml:space="preserve"> nadležnosti i ovlašćenja Agencije jača se i njena nezavisnost što je u skladu sa zahtjevima ECN+ Direktive (2019/1). Mogućnost podnošenja zahtjeva za pokretanje prekršajnog postupka se ograničava samo na prekršaje zakona kojim se uređuje državna pomoć, dok je na osnovu dosadašnje primjene zakona propisano brisanje obaveza Agencije da prati realizaciju i efekte dodijeljene državne pomoći i da prikuplja podatke o korišćenju i efektima dodijeljene državne pomoći. </w:t>
      </w:r>
    </w:p>
    <w:p w14:paraId="7A7F155B" w14:textId="281DD516" w:rsidR="00E20EF5" w:rsidRDefault="00E20EF5" w:rsidP="005F294D">
      <w:pPr>
        <w:spacing w:line="276" w:lineRule="auto"/>
        <w:contextualSpacing/>
        <w:jc w:val="both"/>
        <w:rPr>
          <w:rFonts w:ascii="Arial" w:hAnsi="Arial" w:cs="Arial"/>
          <w:lang w:val="sr-Latn-ME"/>
        </w:rPr>
      </w:pPr>
      <w:r w:rsidRPr="009A50D7">
        <w:rPr>
          <w:rFonts w:ascii="Arial" w:hAnsi="Arial" w:cs="Arial"/>
          <w:b/>
          <w:lang w:val="sr-Latn-ME"/>
        </w:rPr>
        <w:t>Članom 7</w:t>
      </w:r>
      <w:r w:rsidRPr="00DC5B9F">
        <w:rPr>
          <w:rFonts w:ascii="Arial" w:hAnsi="Arial" w:cs="Arial"/>
          <w:lang w:val="sr-Latn-ME"/>
        </w:rPr>
        <w:t xml:space="preserve"> mijenja se član 20 pa se propisuje da Agencija za svoj rad, pored Vlade, odgovara i Skupštini. </w:t>
      </w:r>
    </w:p>
    <w:p w14:paraId="5742804F" w14:textId="46C9E6C5" w:rsidR="009D03FB" w:rsidRDefault="00E20EF5" w:rsidP="00CF76FC">
      <w:pPr>
        <w:spacing w:after="0" w:line="240" w:lineRule="auto"/>
        <w:jc w:val="both"/>
        <w:rPr>
          <w:rFonts w:ascii="Arial" w:hAnsi="Arial" w:cs="Arial"/>
          <w:lang w:val="sr-Latn-ME"/>
        </w:rPr>
      </w:pPr>
      <w:r w:rsidRPr="00DC5B9F">
        <w:rPr>
          <w:rFonts w:ascii="Arial" w:hAnsi="Arial" w:cs="Arial"/>
          <w:b/>
          <w:lang w:val="sr-Latn-ME"/>
        </w:rPr>
        <w:t>Članovima 8 – 11</w:t>
      </w:r>
      <w:r>
        <w:rPr>
          <w:rFonts w:ascii="Arial" w:hAnsi="Arial" w:cs="Arial"/>
          <w:lang w:val="sr-Latn-ME"/>
        </w:rPr>
        <w:t xml:space="preserve"> mijenjaju se odgovarajuće odredbe zakona koje se odnose na Savjet Agencije i njene članove. U pravcu jačanja nezavisnosti najprije se umanjuje uticaj Vlade na imenovanje članova Savjeta tako što se propisuje da Skupština imenuje Savjet. Vlada sada samo formuliše predlog imenovanja i to nakon sprovedenog javnog poziva koji se uređuje dodatim novim članom 20g (član 13)</w:t>
      </w:r>
      <w:r w:rsidR="00903075">
        <w:rPr>
          <w:rFonts w:ascii="Arial" w:hAnsi="Arial" w:cs="Arial"/>
          <w:lang w:val="sr-Latn-ME"/>
        </w:rPr>
        <w:t xml:space="preserve">. Postupak javnog poziva se </w:t>
      </w:r>
      <w:r>
        <w:rPr>
          <w:rFonts w:ascii="Arial" w:hAnsi="Arial" w:cs="Arial"/>
          <w:lang w:val="sr-Latn-ME"/>
        </w:rPr>
        <w:t>povjerava tročlanoj komisiji koju čine predstavnici ministarstava finansija i ekonomije kao i predstavnik akademske zajednice</w:t>
      </w:r>
      <w:r w:rsidR="00CF76FC">
        <w:rPr>
          <w:rFonts w:ascii="Arial" w:hAnsi="Arial" w:cs="Arial"/>
          <w:lang w:val="sr-Latn-ME"/>
        </w:rPr>
        <w:t xml:space="preserve">. Pritom se propisuju nešto jači kriterijumi koje kandidati moraju ispunjavati, dok se u potpunosti isključuju lica pravosnažno osuđena za krivična djela iz oblasti korupcije. Istovremeno se dodatno ograničava mogućnost političkog uticaja pa sada za člana Savjeta, pored funkcionera političkih partija, ne može biti imenovano ni lice </w:t>
      </w:r>
      <w:r w:rsidR="00CF76FC" w:rsidRPr="00CF76FC">
        <w:rPr>
          <w:rFonts w:ascii="Arial" w:hAnsi="Arial" w:cs="Arial"/>
          <w:lang w:val="sr-Latn-ME"/>
        </w:rPr>
        <w:t>u koaliciji, u smislu zakona kojim se uređuje finansiranje političkih subjekata i izbornih kampanj</w:t>
      </w:r>
      <w:r w:rsidR="00CF76FC">
        <w:rPr>
          <w:rFonts w:ascii="Arial" w:hAnsi="Arial" w:cs="Arial"/>
          <w:lang w:val="sr-Latn-ME"/>
        </w:rPr>
        <w:t xml:space="preserve">a. Članom 11 predlažu se izmjene člana 20d </w:t>
      </w:r>
      <w:r w:rsidR="009D03FB">
        <w:rPr>
          <w:rFonts w:ascii="Arial" w:hAnsi="Arial" w:cs="Arial"/>
          <w:lang w:val="sr-Latn-ME"/>
        </w:rPr>
        <w:t xml:space="preserve">kojim se bliže određuju i proširuju uslovi za razrješenje predsjednika i članova Savjeta, kao i postupak njihovog razrješenja. Izmjenom člana 20f, obaveza Savjeta da podnese finansijski plan Vladi sada prelazi </w:t>
      </w:r>
      <w:r w:rsidR="009D03FB">
        <w:rPr>
          <w:rFonts w:ascii="Arial" w:hAnsi="Arial" w:cs="Arial"/>
          <w:lang w:val="sr-Latn-ME"/>
        </w:rPr>
        <w:lastRenderedPageBreak/>
        <w:t>na Skupštinu, čime se jača i finansijska nezavisnost Agencije.</w:t>
      </w:r>
      <w:r w:rsidR="00DF7AA9">
        <w:rPr>
          <w:rFonts w:ascii="Arial" w:hAnsi="Arial" w:cs="Arial"/>
          <w:lang w:val="sr-Latn-ME"/>
        </w:rPr>
        <w:t xml:space="preserve"> To je dodatno precizira</w:t>
      </w:r>
      <w:r w:rsidR="00903075">
        <w:rPr>
          <w:rFonts w:ascii="Arial" w:hAnsi="Arial" w:cs="Arial"/>
          <w:lang w:val="sr-Latn-ME"/>
        </w:rPr>
        <w:t>no</w:t>
      </w:r>
      <w:r w:rsidR="00DF7AA9">
        <w:rPr>
          <w:rFonts w:ascii="Arial" w:hAnsi="Arial" w:cs="Arial"/>
          <w:lang w:val="sr-Latn-ME"/>
        </w:rPr>
        <w:t xml:space="preserve"> predloženim izmjenama odredbe člana 25 o finansiranju Agencije</w:t>
      </w:r>
      <w:r w:rsidR="00903075">
        <w:rPr>
          <w:rFonts w:ascii="Arial" w:hAnsi="Arial" w:cs="Arial"/>
          <w:lang w:val="sr-Latn-ME"/>
        </w:rPr>
        <w:t xml:space="preserve"> kojim</w:t>
      </w:r>
      <w:r w:rsidR="00DF7AA9">
        <w:rPr>
          <w:rFonts w:ascii="Arial" w:hAnsi="Arial" w:cs="Arial"/>
          <w:lang w:val="sr-Latn-ME"/>
        </w:rPr>
        <w:t xml:space="preserve"> se jasno propisuje </w:t>
      </w:r>
      <w:r w:rsidR="00903075">
        <w:rPr>
          <w:rFonts w:ascii="Arial" w:hAnsi="Arial" w:cs="Arial"/>
          <w:lang w:val="sr-Latn-ME"/>
        </w:rPr>
        <w:t xml:space="preserve">da </w:t>
      </w:r>
      <w:r w:rsidR="00836DE6">
        <w:rPr>
          <w:rFonts w:ascii="Arial" w:hAnsi="Arial" w:cs="Arial"/>
          <w:lang w:val="sr-Latn-ME"/>
        </w:rPr>
        <w:t xml:space="preserve">Skupština usvaja finansijski plan i razmatra izvještaj o radu </w:t>
      </w:r>
      <w:r w:rsidR="00DF7AA9">
        <w:rPr>
          <w:rFonts w:ascii="Arial" w:hAnsi="Arial" w:cs="Arial"/>
          <w:lang w:val="sr-Latn-ME"/>
        </w:rPr>
        <w:t>(</w:t>
      </w:r>
      <w:r w:rsidR="00836DE6">
        <w:rPr>
          <w:rFonts w:ascii="Arial" w:hAnsi="Arial" w:cs="Arial"/>
          <w:lang w:val="sr-Latn-ME"/>
        </w:rPr>
        <w:t>član 18 i 19</w:t>
      </w:r>
      <w:r w:rsidR="00DF7AA9">
        <w:rPr>
          <w:rFonts w:ascii="Arial" w:hAnsi="Arial" w:cs="Arial"/>
          <w:lang w:val="sr-Latn-ME"/>
        </w:rPr>
        <w:t>).</w:t>
      </w:r>
    </w:p>
    <w:p w14:paraId="493225D6" w14:textId="0B25584D" w:rsidR="00DC5B9F" w:rsidRDefault="00195D41" w:rsidP="00DC5B9F">
      <w:pPr>
        <w:spacing w:after="0" w:line="240" w:lineRule="auto"/>
        <w:jc w:val="both"/>
        <w:rPr>
          <w:rFonts w:ascii="Arial" w:hAnsi="Arial" w:cs="Arial"/>
        </w:rPr>
      </w:pPr>
      <w:r>
        <w:rPr>
          <w:rFonts w:ascii="Arial" w:hAnsi="Arial" w:cs="Arial"/>
          <w:b/>
          <w:lang w:val="sr-Latn-ME"/>
        </w:rPr>
        <w:t xml:space="preserve">U članu </w:t>
      </w:r>
      <w:r w:rsidR="00DC5B9F" w:rsidRPr="00DC5B9F">
        <w:rPr>
          <w:rFonts w:ascii="Arial" w:hAnsi="Arial" w:cs="Arial"/>
          <w:b/>
          <w:lang w:val="sr-Latn-ME"/>
        </w:rPr>
        <w:t xml:space="preserve">12 </w:t>
      </w:r>
      <w:r w:rsidR="00DC5B9F" w:rsidRPr="0005548E">
        <w:rPr>
          <w:rFonts w:ascii="Arial" w:hAnsi="Arial" w:cs="Arial"/>
          <w:lang w:val="sr-Latn-ME"/>
        </w:rPr>
        <w:t>izvršena je izmjena u</w:t>
      </w:r>
      <w:r w:rsidR="00DC5B9F" w:rsidRPr="001003B0">
        <w:rPr>
          <w:rFonts w:ascii="Arial" w:hAnsi="Arial" w:cs="Arial"/>
        </w:rPr>
        <w:t xml:space="preserve"> </w:t>
      </w:r>
      <w:proofErr w:type="spellStart"/>
      <w:r w:rsidR="00DC5B9F" w:rsidRPr="001003B0">
        <w:rPr>
          <w:rFonts w:ascii="Arial" w:hAnsi="Arial" w:cs="Arial"/>
        </w:rPr>
        <w:t>članu</w:t>
      </w:r>
      <w:proofErr w:type="spellEnd"/>
      <w:r w:rsidR="00DC5B9F" w:rsidRPr="001003B0">
        <w:rPr>
          <w:rFonts w:ascii="Arial" w:hAnsi="Arial" w:cs="Arial"/>
        </w:rPr>
        <w:t xml:space="preserve"> 20f </w:t>
      </w:r>
      <w:proofErr w:type="spellStart"/>
      <w:r w:rsidR="00DC5B9F" w:rsidRPr="001003B0">
        <w:rPr>
          <w:rFonts w:ascii="Arial" w:hAnsi="Arial" w:cs="Arial"/>
        </w:rPr>
        <w:t>stav</w:t>
      </w:r>
      <w:proofErr w:type="spellEnd"/>
      <w:r w:rsidR="00DC5B9F" w:rsidRPr="00A02524">
        <w:rPr>
          <w:rFonts w:ascii="Arial" w:hAnsi="Arial" w:cs="Arial"/>
        </w:rPr>
        <w:t xml:space="preserve"> 1 </w:t>
      </w:r>
      <w:proofErr w:type="spellStart"/>
      <w:r w:rsidR="00DC5B9F" w:rsidRPr="00A02524">
        <w:rPr>
          <w:rFonts w:ascii="Arial" w:hAnsi="Arial" w:cs="Arial"/>
        </w:rPr>
        <w:t>tačka</w:t>
      </w:r>
      <w:proofErr w:type="spellEnd"/>
      <w:r w:rsidR="00DC5B9F" w:rsidRPr="00A02524">
        <w:rPr>
          <w:rFonts w:ascii="Arial" w:hAnsi="Arial" w:cs="Arial"/>
        </w:rPr>
        <w:t xml:space="preserve"> </w:t>
      </w:r>
      <w:r w:rsidR="00DC5B9F">
        <w:rPr>
          <w:rFonts w:ascii="Arial" w:hAnsi="Arial" w:cs="Arial"/>
        </w:rPr>
        <w:t xml:space="preserve">1 </w:t>
      </w:r>
      <w:proofErr w:type="spellStart"/>
      <w:r w:rsidR="00DC5B9F">
        <w:rPr>
          <w:rFonts w:ascii="Arial" w:hAnsi="Arial" w:cs="Arial"/>
        </w:rPr>
        <w:t>Zakona</w:t>
      </w:r>
      <w:proofErr w:type="spellEnd"/>
      <w:r w:rsidR="00DC5B9F">
        <w:rPr>
          <w:rFonts w:ascii="Arial" w:hAnsi="Arial" w:cs="Arial"/>
        </w:rPr>
        <w:t xml:space="preserve"> </w:t>
      </w:r>
      <w:proofErr w:type="spellStart"/>
      <w:r w:rsidR="00DC5B9F">
        <w:rPr>
          <w:rFonts w:ascii="Arial" w:hAnsi="Arial" w:cs="Arial"/>
        </w:rPr>
        <w:t>na</w:t>
      </w:r>
      <w:proofErr w:type="spellEnd"/>
      <w:r w:rsidR="00DC5B9F">
        <w:rPr>
          <w:rFonts w:ascii="Arial" w:hAnsi="Arial" w:cs="Arial"/>
        </w:rPr>
        <w:t xml:space="preserve"> </w:t>
      </w:r>
      <w:proofErr w:type="spellStart"/>
      <w:r w:rsidR="00DC5B9F">
        <w:rPr>
          <w:rFonts w:ascii="Arial" w:hAnsi="Arial" w:cs="Arial"/>
        </w:rPr>
        <w:t>način</w:t>
      </w:r>
      <w:proofErr w:type="spellEnd"/>
      <w:r w:rsidR="00DC5B9F">
        <w:rPr>
          <w:rFonts w:ascii="Arial" w:hAnsi="Arial" w:cs="Arial"/>
        </w:rPr>
        <w:t xml:space="preserve"> </w:t>
      </w:r>
      <w:proofErr w:type="spellStart"/>
      <w:r w:rsidR="00DC5B9F">
        <w:rPr>
          <w:rFonts w:ascii="Arial" w:hAnsi="Arial" w:cs="Arial"/>
        </w:rPr>
        <w:t>što</w:t>
      </w:r>
      <w:proofErr w:type="spellEnd"/>
      <w:r w:rsidR="00DC5B9F">
        <w:rPr>
          <w:rFonts w:ascii="Arial" w:hAnsi="Arial" w:cs="Arial"/>
        </w:rPr>
        <w:t xml:space="preserve"> se  </w:t>
      </w:r>
      <w:r w:rsidR="00DC5B9F" w:rsidRPr="00A02524">
        <w:rPr>
          <w:rFonts w:ascii="Arial" w:hAnsi="Arial" w:cs="Arial"/>
          <w:lang w:val="sr-Latn-ME"/>
        </w:rPr>
        <w:t>poslije riječi „ statut“ d</w:t>
      </w:r>
      <w:r w:rsidR="00DC5B9F">
        <w:rPr>
          <w:rFonts w:ascii="Arial" w:hAnsi="Arial" w:cs="Arial"/>
          <w:lang w:val="sr-Latn-ME"/>
        </w:rPr>
        <w:t>o</w:t>
      </w:r>
      <w:r w:rsidR="00DC5B9F" w:rsidRPr="00A02524">
        <w:rPr>
          <w:rFonts w:ascii="Arial" w:hAnsi="Arial" w:cs="Arial"/>
          <w:lang w:val="sr-Latn-ME"/>
        </w:rPr>
        <w:t xml:space="preserve">daje riječ </w:t>
      </w:r>
      <w:r w:rsidR="00DC5B9F">
        <w:rPr>
          <w:rFonts w:ascii="Arial" w:hAnsi="Arial" w:cs="Arial"/>
          <w:lang w:val="sr-Latn-ME"/>
        </w:rPr>
        <w:t>„</w:t>
      </w:r>
      <w:r w:rsidR="00DC5B9F" w:rsidRPr="00A02524">
        <w:rPr>
          <w:rFonts w:ascii="Arial" w:hAnsi="Arial" w:cs="Arial"/>
          <w:lang w:val="sr-Latn-ME"/>
        </w:rPr>
        <w:t>Agencije</w:t>
      </w:r>
      <w:r w:rsidR="00DC5B9F">
        <w:rPr>
          <w:rFonts w:ascii="Arial" w:hAnsi="Arial" w:cs="Arial"/>
          <w:lang w:val="sr-Latn-ME"/>
        </w:rPr>
        <w:t xml:space="preserve">“, a takođe se u </w:t>
      </w:r>
      <w:proofErr w:type="spellStart"/>
      <w:r w:rsidR="00DC5B9F">
        <w:rPr>
          <w:rFonts w:ascii="Arial" w:hAnsi="Arial" w:cs="Arial"/>
        </w:rPr>
        <w:t>t</w:t>
      </w:r>
      <w:r w:rsidR="00DC5B9F" w:rsidRPr="00A02524">
        <w:rPr>
          <w:rFonts w:ascii="Arial" w:hAnsi="Arial" w:cs="Arial"/>
        </w:rPr>
        <w:t>ačk</w:t>
      </w:r>
      <w:r w:rsidR="00DC5B9F">
        <w:rPr>
          <w:rFonts w:ascii="Arial" w:hAnsi="Arial" w:cs="Arial"/>
        </w:rPr>
        <w:t>i</w:t>
      </w:r>
      <w:proofErr w:type="spellEnd"/>
      <w:r w:rsidR="00DC5B9F" w:rsidRPr="00A02524">
        <w:rPr>
          <w:rFonts w:ascii="Arial" w:hAnsi="Arial" w:cs="Arial"/>
        </w:rPr>
        <w:t xml:space="preserve"> 9 </w:t>
      </w:r>
      <w:proofErr w:type="spellStart"/>
      <w:r w:rsidR="00DC5B9F">
        <w:rPr>
          <w:rFonts w:ascii="Arial" w:hAnsi="Arial" w:cs="Arial"/>
        </w:rPr>
        <w:t>riječi</w:t>
      </w:r>
      <w:proofErr w:type="spellEnd"/>
      <w:r w:rsidR="00DC5B9F">
        <w:rPr>
          <w:rFonts w:ascii="Arial" w:hAnsi="Arial" w:cs="Arial"/>
        </w:rPr>
        <w:t xml:space="preserve"> “</w:t>
      </w:r>
      <w:proofErr w:type="spellStart"/>
      <w:r w:rsidR="00DC5B9F">
        <w:rPr>
          <w:rFonts w:ascii="Arial" w:hAnsi="Arial" w:cs="Arial"/>
        </w:rPr>
        <w:t>podnosi</w:t>
      </w:r>
      <w:proofErr w:type="spellEnd"/>
      <w:r w:rsidR="00DC5B9F">
        <w:rPr>
          <w:rFonts w:ascii="Arial" w:hAnsi="Arial" w:cs="Arial"/>
        </w:rPr>
        <w:t xml:space="preserve"> </w:t>
      </w:r>
      <w:proofErr w:type="spellStart"/>
      <w:r w:rsidR="00DC5B9F">
        <w:rPr>
          <w:rFonts w:ascii="Arial" w:hAnsi="Arial" w:cs="Arial"/>
        </w:rPr>
        <w:t>Vladi</w:t>
      </w:r>
      <w:proofErr w:type="spellEnd"/>
      <w:r w:rsidR="00DC5B9F">
        <w:rPr>
          <w:rFonts w:ascii="Arial" w:hAnsi="Arial" w:cs="Arial"/>
        </w:rPr>
        <w:t xml:space="preserve">” </w:t>
      </w:r>
      <w:proofErr w:type="spellStart"/>
      <w:r w:rsidR="00DC5B9F">
        <w:rPr>
          <w:rFonts w:ascii="Arial" w:hAnsi="Arial" w:cs="Arial"/>
        </w:rPr>
        <w:t>zamjenjuje</w:t>
      </w:r>
      <w:proofErr w:type="spellEnd"/>
      <w:r w:rsidR="00DC5B9F">
        <w:rPr>
          <w:rFonts w:ascii="Arial" w:hAnsi="Arial" w:cs="Arial"/>
        </w:rPr>
        <w:t xml:space="preserve"> </w:t>
      </w:r>
      <w:proofErr w:type="spellStart"/>
      <w:r w:rsidR="00DC5B9F">
        <w:rPr>
          <w:rFonts w:ascii="Arial" w:hAnsi="Arial" w:cs="Arial"/>
        </w:rPr>
        <w:t>sa</w:t>
      </w:r>
      <w:proofErr w:type="spellEnd"/>
      <w:r w:rsidR="00DC5B9F">
        <w:rPr>
          <w:rFonts w:ascii="Arial" w:hAnsi="Arial" w:cs="Arial"/>
        </w:rPr>
        <w:t xml:space="preserve"> </w:t>
      </w:r>
      <w:proofErr w:type="spellStart"/>
      <w:r w:rsidR="00DC5B9F">
        <w:rPr>
          <w:rFonts w:ascii="Arial" w:hAnsi="Arial" w:cs="Arial"/>
        </w:rPr>
        <w:t>riječima</w:t>
      </w:r>
      <w:proofErr w:type="spellEnd"/>
      <w:r w:rsidR="00DC5B9F">
        <w:rPr>
          <w:rFonts w:ascii="Arial" w:hAnsi="Arial" w:cs="Arial"/>
        </w:rPr>
        <w:t xml:space="preserve"> </w:t>
      </w:r>
      <w:r w:rsidR="00DC5B9F" w:rsidRPr="00A02524">
        <w:rPr>
          <w:rFonts w:ascii="Arial" w:hAnsi="Arial" w:cs="Arial"/>
        </w:rPr>
        <w:t>“</w:t>
      </w:r>
      <w:proofErr w:type="spellStart"/>
      <w:r w:rsidR="00DC5B9F" w:rsidRPr="00A02524">
        <w:rPr>
          <w:rFonts w:ascii="Arial" w:hAnsi="Arial" w:cs="Arial"/>
        </w:rPr>
        <w:t>dostavlja</w:t>
      </w:r>
      <w:proofErr w:type="spellEnd"/>
      <w:r w:rsidR="00DC5B9F" w:rsidRPr="00A02524">
        <w:rPr>
          <w:rFonts w:ascii="Arial" w:hAnsi="Arial" w:cs="Arial"/>
        </w:rPr>
        <w:t xml:space="preserve"> </w:t>
      </w:r>
      <w:proofErr w:type="spellStart"/>
      <w:r w:rsidR="00DC5B9F" w:rsidRPr="00A02524">
        <w:rPr>
          <w:rFonts w:ascii="Arial" w:hAnsi="Arial" w:cs="Arial"/>
        </w:rPr>
        <w:t>Skupštini</w:t>
      </w:r>
      <w:proofErr w:type="spellEnd"/>
      <w:r w:rsidR="00DC5B9F">
        <w:rPr>
          <w:rFonts w:ascii="Arial" w:hAnsi="Arial" w:cs="Arial"/>
        </w:rPr>
        <w:t>” .</w:t>
      </w:r>
    </w:p>
    <w:p w14:paraId="5E0F65AB" w14:textId="5136162B" w:rsidR="00DC5B9F" w:rsidRPr="00274CB4" w:rsidRDefault="00195D41" w:rsidP="00DC5B9F">
      <w:pPr>
        <w:spacing w:after="0" w:line="240" w:lineRule="auto"/>
        <w:jc w:val="both"/>
        <w:rPr>
          <w:rFonts w:ascii="Arial" w:eastAsia="Times New Roman" w:hAnsi="Arial" w:cs="Arial"/>
        </w:rPr>
      </w:pPr>
      <w:r>
        <w:rPr>
          <w:rFonts w:ascii="Arial" w:hAnsi="Arial" w:cs="Arial"/>
          <w:b/>
        </w:rPr>
        <w:t xml:space="preserve">U </w:t>
      </w:r>
      <w:proofErr w:type="spellStart"/>
      <w:r>
        <w:rPr>
          <w:rFonts w:ascii="Arial" w:hAnsi="Arial" w:cs="Arial"/>
          <w:b/>
        </w:rPr>
        <w:t>članu</w:t>
      </w:r>
      <w:proofErr w:type="spellEnd"/>
      <w:r>
        <w:rPr>
          <w:rFonts w:ascii="Arial" w:hAnsi="Arial" w:cs="Arial"/>
          <w:b/>
        </w:rPr>
        <w:t xml:space="preserve"> </w:t>
      </w:r>
      <w:r w:rsidR="00DC5B9F" w:rsidRPr="00DC5B9F">
        <w:rPr>
          <w:rFonts w:ascii="Arial" w:hAnsi="Arial" w:cs="Arial"/>
          <w:b/>
        </w:rPr>
        <w:t>13</w:t>
      </w:r>
      <w:r w:rsidR="00DC5B9F">
        <w:rPr>
          <w:rFonts w:ascii="Arial" w:hAnsi="Arial" w:cs="Arial"/>
        </w:rPr>
        <w:t xml:space="preserve"> </w:t>
      </w:r>
      <w:proofErr w:type="spellStart"/>
      <w:r w:rsidR="00DC5B9F">
        <w:rPr>
          <w:rFonts w:ascii="Arial" w:hAnsi="Arial" w:cs="Arial"/>
        </w:rPr>
        <w:t>propisano</w:t>
      </w:r>
      <w:proofErr w:type="spellEnd"/>
      <w:r w:rsidR="00DC5B9F">
        <w:rPr>
          <w:rFonts w:ascii="Arial" w:hAnsi="Arial" w:cs="Arial"/>
        </w:rPr>
        <w:t xml:space="preserve"> je da se </w:t>
      </w:r>
      <w:proofErr w:type="spellStart"/>
      <w:r w:rsidR="00DC5B9F">
        <w:rPr>
          <w:rFonts w:ascii="Arial" w:hAnsi="Arial" w:cs="Arial"/>
        </w:rPr>
        <w:t>p</w:t>
      </w:r>
      <w:r w:rsidR="00DC5B9F" w:rsidRPr="0022366C">
        <w:rPr>
          <w:rFonts w:ascii="Arial" w:hAnsi="Arial" w:cs="Arial"/>
        </w:rPr>
        <w:t>oslije</w:t>
      </w:r>
      <w:proofErr w:type="spellEnd"/>
      <w:r w:rsidR="00DC5B9F" w:rsidRPr="0022366C">
        <w:rPr>
          <w:rFonts w:ascii="Arial" w:hAnsi="Arial" w:cs="Arial"/>
        </w:rPr>
        <w:t xml:space="preserve"> </w:t>
      </w:r>
      <w:proofErr w:type="spellStart"/>
      <w:r w:rsidR="00DC5B9F" w:rsidRPr="0022366C">
        <w:rPr>
          <w:rFonts w:ascii="Arial" w:hAnsi="Arial" w:cs="Arial"/>
        </w:rPr>
        <w:t>člana</w:t>
      </w:r>
      <w:proofErr w:type="spellEnd"/>
      <w:r w:rsidR="00DC5B9F" w:rsidRPr="0022366C">
        <w:rPr>
          <w:rFonts w:ascii="Arial" w:hAnsi="Arial" w:cs="Arial"/>
        </w:rPr>
        <w:t xml:space="preserve"> 2</w:t>
      </w:r>
      <w:r w:rsidR="00DC5B9F">
        <w:rPr>
          <w:rFonts w:ascii="Arial" w:hAnsi="Arial" w:cs="Arial"/>
        </w:rPr>
        <w:t>0</w:t>
      </w:r>
      <w:r w:rsidR="00DC5B9F" w:rsidRPr="0022366C">
        <w:rPr>
          <w:rFonts w:ascii="Arial" w:hAnsi="Arial" w:cs="Arial"/>
        </w:rPr>
        <w:t xml:space="preserve">f </w:t>
      </w:r>
      <w:proofErr w:type="spellStart"/>
      <w:r w:rsidR="00DC5B9F" w:rsidRPr="0022366C">
        <w:rPr>
          <w:rFonts w:ascii="Arial" w:hAnsi="Arial" w:cs="Arial"/>
        </w:rPr>
        <w:t>dodaje</w:t>
      </w:r>
      <w:proofErr w:type="spellEnd"/>
      <w:r w:rsidR="00DC5B9F">
        <w:rPr>
          <w:rFonts w:ascii="Arial" w:hAnsi="Arial" w:cs="Arial"/>
        </w:rPr>
        <w:t xml:space="preserve"> </w:t>
      </w:r>
      <w:proofErr w:type="spellStart"/>
      <w:r w:rsidR="00DC5B9F">
        <w:rPr>
          <w:rFonts w:ascii="Arial" w:hAnsi="Arial" w:cs="Arial"/>
        </w:rPr>
        <w:t>novi</w:t>
      </w:r>
      <w:proofErr w:type="spellEnd"/>
      <w:r w:rsidR="00DC5B9F">
        <w:rPr>
          <w:rFonts w:ascii="Arial" w:hAnsi="Arial" w:cs="Arial"/>
        </w:rPr>
        <w:t xml:space="preserve"> </w:t>
      </w:r>
      <w:proofErr w:type="spellStart"/>
      <w:r w:rsidR="00DC5B9F">
        <w:rPr>
          <w:rFonts w:ascii="Arial" w:hAnsi="Arial" w:cs="Arial"/>
        </w:rPr>
        <w:t>član</w:t>
      </w:r>
      <w:proofErr w:type="spellEnd"/>
      <w:r w:rsidR="00DC5B9F">
        <w:rPr>
          <w:rFonts w:ascii="Arial" w:hAnsi="Arial" w:cs="Arial"/>
        </w:rPr>
        <w:t xml:space="preserve"> </w:t>
      </w:r>
      <w:r w:rsidR="00DC5B9F" w:rsidRPr="009A50D7">
        <w:rPr>
          <w:rFonts w:ascii="Arial" w:hAnsi="Arial" w:cs="Arial"/>
        </w:rPr>
        <w:t>20g</w:t>
      </w:r>
      <w:r w:rsidR="00DC5B9F">
        <w:rPr>
          <w:rFonts w:ascii="Arial" w:hAnsi="Arial" w:cs="Arial"/>
        </w:rPr>
        <w:t xml:space="preserve"> </w:t>
      </w:r>
      <w:proofErr w:type="spellStart"/>
      <w:r w:rsidR="00DC5B9F">
        <w:rPr>
          <w:rFonts w:ascii="Arial" w:hAnsi="Arial" w:cs="Arial"/>
        </w:rPr>
        <w:t>koji</w:t>
      </w:r>
      <w:proofErr w:type="spellEnd"/>
      <w:r w:rsidR="00DC5B9F">
        <w:rPr>
          <w:rFonts w:ascii="Arial" w:hAnsi="Arial" w:cs="Arial"/>
        </w:rPr>
        <w:t xml:space="preserve"> </w:t>
      </w:r>
      <w:proofErr w:type="spellStart"/>
      <w:r w:rsidR="00DC5B9F">
        <w:rPr>
          <w:rFonts w:ascii="Arial" w:hAnsi="Arial" w:cs="Arial"/>
        </w:rPr>
        <w:t>glasi</w:t>
      </w:r>
      <w:proofErr w:type="spellEnd"/>
      <w:r w:rsidR="00DC5B9F">
        <w:rPr>
          <w:rFonts w:ascii="Arial" w:hAnsi="Arial" w:cs="Arial"/>
        </w:rPr>
        <w:t xml:space="preserve">: </w:t>
      </w:r>
      <w:proofErr w:type="spellStart"/>
      <w:r w:rsidR="00DC5B9F" w:rsidRPr="001003B0">
        <w:rPr>
          <w:rFonts w:ascii="Arial" w:eastAsia="Times New Roman" w:hAnsi="Arial" w:cs="Arial"/>
        </w:rPr>
        <w:t>Javni</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poziv</w:t>
      </w:r>
      <w:proofErr w:type="spellEnd"/>
      <w:r w:rsidR="00DC5B9F" w:rsidRPr="001003B0">
        <w:rPr>
          <w:rFonts w:ascii="Arial" w:eastAsia="Times New Roman" w:hAnsi="Arial" w:cs="Arial"/>
        </w:rPr>
        <w:t xml:space="preserve"> za </w:t>
      </w:r>
      <w:proofErr w:type="spellStart"/>
      <w:r w:rsidR="00DC5B9F" w:rsidRPr="001003B0">
        <w:rPr>
          <w:rFonts w:ascii="Arial" w:eastAsia="Times New Roman" w:hAnsi="Arial" w:cs="Arial"/>
        </w:rPr>
        <w:t>imenovanje</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članove</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Savjeta</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i</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Komisija</w:t>
      </w:r>
      <w:proofErr w:type="spellEnd"/>
      <w:r w:rsidR="00DC5B9F">
        <w:rPr>
          <w:rFonts w:ascii="Arial" w:eastAsia="Times New Roman" w:hAnsi="Arial" w:cs="Arial"/>
        </w:rPr>
        <w:t xml:space="preserve">. </w:t>
      </w:r>
      <w:proofErr w:type="spellStart"/>
      <w:r w:rsidR="00DC5B9F">
        <w:rPr>
          <w:rFonts w:ascii="Arial" w:eastAsia="Times New Roman" w:hAnsi="Arial" w:cs="Arial"/>
        </w:rPr>
        <w:t>Ovim</w:t>
      </w:r>
      <w:proofErr w:type="spellEnd"/>
      <w:r w:rsidR="00DC5B9F">
        <w:rPr>
          <w:rFonts w:ascii="Arial" w:eastAsia="Times New Roman" w:hAnsi="Arial" w:cs="Arial"/>
        </w:rPr>
        <w:t xml:space="preserve"> </w:t>
      </w:r>
      <w:proofErr w:type="spellStart"/>
      <w:r w:rsidR="00DC5B9F">
        <w:rPr>
          <w:rFonts w:ascii="Arial" w:eastAsia="Times New Roman" w:hAnsi="Arial" w:cs="Arial"/>
        </w:rPr>
        <w:t>članom</w:t>
      </w:r>
      <w:proofErr w:type="spellEnd"/>
      <w:r w:rsidR="00DC5B9F">
        <w:rPr>
          <w:rFonts w:ascii="Arial" w:eastAsia="Times New Roman" w:hAnsi="Arial" w:cs="Arial"/>
        </w:rPr>
        <w:t xml:space="preserve"> </w:t>
      </w:r>
      <w:proofErr w:type="spellStart"/>
      <w:r w:rsidR="00DC5B9F">
        <w:rPr>
          <w:rFonts w:ascii="Arial" w:eastAsia="Times New Roman" w:hAnsi="Arial" w:cs="Arial"/>
        </w:rPr>
        <w:t>propisan</w:t>
      </w:r>
      <w:proofErr w:type="spellEnd"/>
      <w:r w:rsidR="00DC5B9F">
        <w:rPr>
          <w:rFonts w:ascii="Arial" w:eastAsia="Times New Roman" w:hAnsi="Arial" w:cs="Arial"/>
        </w:rPr>
        <w:t xml:space="preserve"> je </w:t>
      </w:r>
      <w:proofErr w:type="spellStart"/>
      <w:r w:rsidR="00DC5B9F">
        <w:rPr>
          <w:rFonts w:ascii="Arial" w:eastAsia="Times New Roman" w:hAnsi="Arial" w:cs="Arial"/>
        </w:rPr>
        <w:t>postupak</w:t>
      </w:r>
      <w:proofErr w:type="spellEnd"/>
      <w:r w:rsidR="00DC5B9F">
        <w:rPr>
          <w:rFonts w:ascii="Arial" w:eastAsia="Times New Roman" w:hAnsi="Arial" w:cs="Arial"/>
        </w:rPr>
        <w:t xml:space="preserve"> </w:t>
      </w:r>
      <w:proofErr w:type="spellStart"/>
      <w:r w:rsidR="00DC5B9F">
        <w:rPr>
          <w:rFonts w:ascii="Arial" w:eastAsia="Times New Roman" w:hAnsi="Arial" w:cs="Arial"/>
        </w:rPr>
        <w:t>javnog</w:t>
      </w:r>
      <w:proofErr w:type="spellEnd"/>
      <w:r w:rsidR="00DC5B9F">
        <w:rPr>
          <w:rFonts w:ascii="Arial" w:eastAsia="Times New Roman" w:hAnsi="Arial" w:cs="Arial"/>
        </w:rPr>
        <w:t xml:space="preserve"> </w:t>
      </w:r>
      <w:proofErr w:type="spellStart"/>
      <w:r w:rsidR="00DC5B9F">
        <w:rPr>
          <w:rFonts w:ascii="Arial" w:eastAsia="Times New Roman" w:hAnsi="Arial" w:cs="Arial"/>
        </w:rPr>
        <w:t>poziva</w:t>
      </w:r>
      <w:proofErr w:type="spellEnd"/>
      <w:r w:rsidR="00DC5B9F">
        <w:rPr>
          <w:rFonts w:ascii="Arial" w:eastAsia="Times New Roman" w:hAnsi="Arial" w:cs="Arial"/>
        </w:rPr>
        <w:t xml:space="preserve"> </w:t>
      </w:r>
      <w:proofErr w:type="gramStart"/>
      <w:r w:rsidR="00DC5B9F">
        <w:rPr>
          <w:rFonts w:ascii="Arial" w:eastAsia="Times New Roman" w:hAnsi="Arial" w:cs="Arial"/>
        </w:rPr>
        <w:t xml:space="preserve">za </w:t>
      </w:r>
      <w:r w:rsidR="00DC5B9F" w:rsidRPr="00274CB4">
        <w:rPr>
          <w:rFonts w:ascii="Arial" w:eastAsia="Times New Roman" w:hAnsi="Arial" w:cs="Arial"/>
        </w:rPr>
        <w:t xml:space="preserve"> </w:t>
      </w:r>
      <w:proofErr w:type="spellStart"/>
      <w:r w:rsidR="00DC5B9F" w:rsidRPr="001003B0">
        <w:rPr>
          <w:rFonts w:ascii="Arial" w:eastAsia="Times New Roman" w:hAnsi="Arial" w:cs="Arial"/>
        </w:rPr>
        <w:t>imenovanje</w:t>
      </w:r>
      <w:proofErr w:type="spellEnd"/>
      <w:proofErr w:type="gram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članove</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Savjeta</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i</w:t>
      </w:r>
      <w:proofErr w:type="spellEnd"/>
      <w:r w:rsidR="00DC5B9F" w:rsidRPr="001003B0">
        <w:rPr>
          <w:rFonts w:ascii="Arial" w:eastAsia="Times New Roman" w:hAnsi="Arial" w:cs="Arial"/>
        </w:rPr>
        <w:t xml:space="preserve"> </w:t>
      </w:r>
      <w:proofErr w:type="spellStart"/>
      <w:r w:rsidR="00DC5B9F" w:rsidRPr="001003B0">
        <w:rPr>
          <w:rFonts w:ascii="Arial" w:eastAsia="Times New Roman" w:hAnsi="Arial" w:cs="Arial"/>
        </w:rPr>
        <w:t>Komisija</w:t>
      </w:r>
      <w:proofErr w:type="spellEnd"/>
      <w:r w:rsidR="00DC5B9F">
        <w:rPr>
          <w:rFonts w:ascii="Arial" w:eastAsia="Times New Roman" w:hAnsi="Arial" w:cs="Arial"/>
        </w:rPr>
        <w:t>.</w:t>
      </w:r>
    </w:p>
    <w:p w14:paraId="513C19C7" w14:textId="7DC58364" w:rsidR="00BF3FB4" w:rsidRDefault="00195D41" w:rsidP="00CF76FC">
      <w:pPr>
        <w:spacing w:after="0" w:line="240" w:lineRule="auto"/>
        <w:jc w:val="both"/>
        <w:rPr>
          <w:rFonts w:ascii="Arial" w:hAnsi="Arial" w:cs="Arial"/>
          <w:lang w:val="sr-Latn-ME"/>
        </w:rPr>
      </w:pPr>
      <w:r>
        <w:rPr>
          <w:rFonts w:ascii="Arial" w:hAnsi="Arial" w:cs="Arial"/>
          <w:b/>
          <w:lang w:val="sr-Latn-ME"/>
        </w:rPr>
        <w:t xml:space="preserve">U članu </w:t>
      </w:r>
      <w:r w:rsidR="009D03FB" w:rsidRPr="00DC5B9F">
        <w:rPr>
          <w:rFonts w:ascii="Arial" w:hAnsi="Arial" w:cs="Arial"/>
          <w:b/>
          <w:lang w:val="sr-Latn-ME"/>
        </w:rPr>
        <w:t>14</w:t>
      </w:r>
      <w:r w:rsidR="009D03FB">
        <w:rPr>
          <w:rFonts w:ascii="Arial" w:hAnsi="Arial" w:cs="Arial"/>
          <w:lang w:val="sr-Latn-ME"/>
        </w:rPr>
        <w:t xml:space="preserve"> predlaže se izmjena člana 21 kojom se propisuje obaveza Savjeta da javni konkurs za izbor direktora Agencije sprovede najmanje 90 dana prije isteka mandata odnosno neposredno po razrješenju, kako bi se obezbijedio kontinuitet rada Agencije. U skladu sa prethodno navedenim izmjenama</w:t>
      </w:r>
      <w:r w:rsidR="00E80667">
        <w:rPr>
          <w:rFonts w:ascii="Arial" w:hAnsi="Arial" w:cs="Arial"/>
          <w:lang w:val="sr-Latn-ME"/>
        </w:rPr>
        <w:t xml:space="preserve"> ovlašćenja Agencije u dijelu prekršajnih naloga, članom 15 se vrši nomotehničko usklađivanje u dijelu ovlašćenja direktora propisanih važećim članom 22. Članom 16 se vrši izmjena člana 23 pa se dodaje da se razlozi za razrješenje direktora posebno obrazlažu.</w:t>
      </w:r>
    </w:p>
    <w:p w14:paraId="20078F50" w14:textId="51D06ED5" w:rsidR="00DC5B9F" w:rsidRDefault="00195D41" w:rsidP="00DC5B9F">
      <w:pPr>
        <w:spacing w:after="0" w:line="240" w:lineRule="auto"/>
        <w:jc w:val="both"/>
        <w:rPr>
          <w:rFonts w:ascii="Arial" w:hAnsi="Arial" w:cs="Arial"/>
        </w:rPr>
      </w:pPr>
      <w:r>
        <w:rPr>
          <w:rFonts w:ascii="Arial" w:hAnsi="Arial" w:cs="Arial"/>
          <w:b/>
          <w:lang w:val="sr-Latn-ME"/>
        </w:rPr>
        <w:t xml:space="preserve">U članu </w:t>
      </w:r>
      <w:r w:rsidR="00DC5B9F" w:rsidRPr="00DC5B9F">
        <w:rPr>
          <w:rFonts w:ascii="Arial" w:hAnsi="Arial" w:cs="Arial"/>
          <w:b/>
          <w:lang w:val="sr-Latn-ME"/>
        </w:rPr>
        <w:t xml:space="preserve">15 </w:t>
      </w:r>
      <w:r w:rsidR="00DC5B9F" w:rsidRPr="00DC5B9F">
        <w:rPr>
          <w:rFonts w:ascii="Arial" w:hAnsi="Arial" w:cs="Arial"/>
          <w:lang w:val="sr-Latn-ME"/>
        </w:rPr>
        <w:t>izvršena je izmjena u</w:t>
      </w:r>
      <w:r w:rsidR="00DC5B9F">
        <w:rPr>
          <w:rFonts w:ascii="Arial" w:hAnsi="Arial" w:cs="Arial"/>
          <w:b/>
          <w:lang w:val="sr-Latn-ME"/>
        </w:rPr>
        <w:t xml:space="preserve"> </w:t>
      </w:r>
      <w:proofErr w:type="spellStart"/>
      <w:r w:rsidR="00DC5B9F" w:rsidRPr="00A02524">
        <w:rPr>
          <w:rFonts w:ascii="Arial" w:hAnsi="Arial" w:cs="Arial"/>
        </w:rPr>
        <w:t>članu</w:t>
      </w:r>
      <w:proofErr w:type="spellEnd"/>
      <w:r w:rsidR="00DC5B9F" w:rsidRPr="00A02524">
        <w:rPr>
          <w:rFonts w:ascii="Arial" w:hAnsi="Arial" w:cs="Arial"/>
        </w:rPr>
        <w:t xml:space="preserve"> 22 </w:t>
      </w:r>
      <w:proofErr w:type="spellStart"/>
      <w:r w:rsidR="00DC5B9F" w:rsidRPr="00A02524">
        <w:rPr>
          <w:rFonts w:ascii="Arial" w:hAnsi="Arial" w:cs="Arial"/>
        </w:rPr>
        <w:t>stav</w:t>
      </w:r>
      <w:proofErr w:type="spellEnd"/>
      <w:r w:rsidR="00DC5B9F" w:rsidRPr="00A02524">
        <w:rPr>
          <w:rFonts w:ascii="Arial" w:hAnsi="Arial" w:cs="Arial"/>
        </w:rPr>
        <w:t xml:space="preserve"> 1 </w:t>
      </w:r>
      <w:proofErr w:type="spellStart"/>
      <w:r w:rsidR="00DC5B9F" w:rsidRPr="00A02524">
        <w:rPr>
          <w:rFonts w:ascii="Arial" w:hAnsi="Arial" w:cs="Arial"/>
        </w:rPr>
        <w:t>tačka</w:t>
      </w:r>
      <w:proofErr w:type="spellEnd"/>
      <w:r w:rsidR="00DC5B9F" w:rsidRPr="00A02524">
        <w:rPr>
          <w:rFonts w:ascii="Arial" w:hAnsi="Arial" w:cs="Arial"/>
        </w:rPr>
        <w:t xml:space="preserve"> 9 </w:t>
      </w:r>
      <w:proofErr w:type="spellStart"/>
      <w:r w:rsidR="00DC5B9F">
        <w:rPr>
          <w:rFonts w:ascii="Arial" w:hAnsi="Arial" w:cs="Arial"/>
        </w:rPr>
        <w:t>Zakona</w:t>
      </w:r>
      <w:proofErr w:type="spellEnd"/>
      <w:r w:rsidR="00DC5B9F">
        <w:rPr>
          <w:rFonts w:ascii="Arial" w:hAnsi="Arial" w:cs="Arial"/>
        </w:rPr>
        <w:t xml:space="preserve"> </w:t>
      </w:r>
      <w:proofErr w:type="spellStart"/>
      <w:r w:rsidR="00DC5B9F">
        <w:rPr>
          <w:rFonts w:ascii="Arial" w:hAnsi="Arial" w:cs="Arial"/>
        </w:rPr>
        <w:t>na</w:t>
      </w:r>
      <w:proofErr w:type="spellEnd"/>
      <w:r w:rsidR="00DC5B9F">
        <w:rPr>
          <w:rFonts w:ascii="Arial" w:hAnsi="Arial" w:cs="Arial"/>
        </w:rPr>
        <w:t xml:space="preserve"> </w:t>
      </w:r>
      <w:proofErr w:type="spellStart"/>
      <w:r w:rsidR="00DC5B9F">
        <w:rPr>
          <w:rFonts w:ascii="Arial" w:hAnsi="Arial" w:cs="Arial"/>
        </w:rPr>
        <w:t>način</w:t>
      </w:r>
      <w:proofErr w:type="spellEnd"/>
      <w:r w:rsidR="00DC5B9F">
        <w:rPr>
          <w:rFonts w:ascii="Arial" w:hAnsi="Arial" w:cs="Arial"/>
        </w:rPr>
        <w:t xml:space="preserve"> </w:t>
      </w:r>
      <w:proofErr w:type="spellStart"/>
      <w:r w:rsidR="00DC5B9F">
        <w:rPr>
          <w:rFonts w:ascii="Arial" w:hAnsi="Arial" w:cs="Arial"/>
        </w:rPr>
        <w:t>što</w:t>
      </w:r>
      <w:proofErr w:type="spellEnd"/>
      <w:r w:rsidR="00DC5B9F">
        <w:rPr>
          <w:rFonts w:ascii="Arial" w:hAnsi="Arial" w:cs="Arial"/>
        </w:rPr>
        <w:t xml:space="preserve"> se </w:t>
      </w:r>
      <w:proofErr w:type="spellStart"/>
      <w:r w:rsidR="00DC5B9F">
        <w:rPr>
          <w:rFonts w:ascii="Arial" w:hAnsi="Arial" w:cs="Arial"/>
        </w:rPr>
        <w:t>poslije</w:t>
      </w:r>
      <w:proofErr w:type="spellEnd"/>
      <w:r w:rsidR="00DC5B9F">
        <w:rPr>
          <w:rFonts w:ascii="Arial" w:hAnsi="Arial" w:cs="Arial"/>
        </w:rPr>
        <w:t xml:space="preserve"> </w:t>
      </w:r>
      <w:proofErr w:type="spellStart"/>
      <w:r w:rsidR="00DC5B9F">
        <w:rPr>
          <w:rFonts w:ascii="Arial" w:hAnsi="Arial" w:cs="Arial"/>
        </w:rPr>
        <w:t>riječi</w:t>
      </w:r>
      <w:proofErr w:type="spellEnd"/>
      <w:r w:rsidR="00DC5B9F">
        <w:rPr>
          <w:rFonts w:ascii="Arial" w:hAnsi="Arial" w:cs="Arial"/>
        </w:rPr>
        <w:t xml:space="preserve"> “</w:t>
      </w:r>
      <w:proofErr w:type="spellStart"/>
      <w:r w:rsidR="00DC5B9F">
        <w:rPr>
          <w:rFonts w:ascii="Arial" w:hAnsi="Arial" w:cs="Arial"/>
        </w:rPr>
        <w:t>naloge</w:t>
      </w:r>
      <w:proofErr w:type="spellEnd"/>
      <w:r w:rsidR="00DC5B9F">
        <w:rPr>
          <w:rFonts w:ascii="Arial" w:hAnsi="Arial" w:cs="Arial"/>
        </w:rPr>
        <w:t xml:space="preserve">” </w:t>
      </w:r>
      <w:proofErr w:type="spellStart"/>
      <w:r w:rsidR="00DC5B9F">
        <w:rPr>
          <w:rFonts w:ascii="Arial" w:hAnsi="Arial" w:cs="Arial"/>
        </w:rPr>
        <w:t>dodaju</w:t>
      </w:r>
      <w:proofErr w:type="spellEnd"/>
      <w:r w:rsidR="00DC5B9F">
        <w:rPr>
          <w:rFonts w:ascii="Arial" w:hAnsi="Arial" w:cs="Arial"/>
        </w:rPr>
        <w:t xml:space="preserve"> </w:t>
      </w:r>
      <w:proofErr w:type="spellStart"/>
      <w:r w:rsidR="00DC5B9F">
        <w:rPr>
          <w:rFonts w:ascii="Arial" w:hAnsi="Arial" w:cs="Arial"/>
        </w:rPr>
        <w:t>riječi</w:t>
      </w:r>
      <w:proofErr w:type="spellEnd"/>
      <w:r w:rsidR="00DC5B9F">
        <w:rPr>
          <w:rFonts w:ascii="Arial" w:hAnsi="Arial" w:cs="Arial"/>
        </w:rPr>
        <w:t xml:space="preserve"> </w:t>
      </w:r>
      <w:r w:rsidR="00DC5B9F" w:rsidRPr="00DC5B9F">
        <w:rPr>
          <w:rFonts w:ascii="Arial" w:hAnsi="Arial" w:cs="Arial"/>
        </w:rPr>
        <w:t xml:space="preserve">“za </w:t>
      </w:r>
      <w:proofErr w:type="spellStart"/>
      <w:r w:rsidR="00DC5B9F" w:rsidRPr="00DC5B9F">
        <w:rPr>
          <w:rFonts w:ascii="Arial" w:hAnsi="Arial" w:cs="Arial"/>
        </w:rPr>
        <w:t>prekršaje</w:t>
      </w:r>
      <w:proofErr w:type="spellEnd"/>
      <w:r w:rsidR="00DC5B9F" w:rsidRPr="00DC5B9F">
        <w:rPr>
          <w:rFonts w:ascii="Arial" w:hAnsi="Arial" w:cs="Arial"/>
        </w:rPr>
        <w:t xml:space="preserve"> </w:t>
      </w:r>
      <w:proofErr w:type="spellStart"/>
      <w:r w:rsidR="00DC5B9F" w:rsidRPr="00DC5B9F">
        <w:rPr>
          <w:rFonts w:ascii="Arial" w:hAnsi="Arial" w:cs="Arial"/>
        </w:rPr>
        <w:t>propisane</w:t>
      </w:r>
      <w:proofErr w:type="spellEnd"/>
      <w:r w:rsidR="00DC5B9F" w:rsidRPr="00DC5B9F">
        <w:rPr>
          <w:rFonts w:ascii="Arial" w:hAnsi="Arial" w:cs="Arial"/>
        </w:rPr>
        <w:t xml:space="preserve"> </w:t>
      </w:r>
      <w:proofErr w:type="spellStart"/>
      <w:r w:rsidR="00DC5B9F" w:rsidRPr="00DC5B9F">
        <w:rPr>
          <w:rFonts w:ascii="Arial" w:hAnsi="Arial" w:cs="Arial"/>
        </w:rPr>
        <w:t>zakonom</w:t>
      </w:r>
      <w:proofErr w:type="spellEnd"/>
      <w:r w:rsidR="00DC5B9F" w:rsidRPr="00DC5B9F">
        <w:rPr>
          <w:rFonts w:ascii="Arial" w:hAnsi="Arial" w:cs="Arial"/>
        </w:rPr>
        <w:t xml:space="preserve"> </w:t>
      </w:r>
      <w:proofErr w:type="spellStart"/>
      <w:r w:rsidR="00DC5B9F" w:rsidRPr="00DC5B9F">
        <w:rPr>
          <w:rFonts w:ascii="Arial" w:hAnsi="Arial" w:cs="Arial"/>
        </w:rPr>
        <w:t>kojim</w:t>
      </w:r>
      <w:proofErr w:type="spellEnd"/>
      <w:r w:rsidR="00DC5B9F" w:rsidRPr="00DC5B9F">
        <w:rPr>
          <w:rFonts w:ascii="Arial" w:hAnsi="Arial" w:cs="Arial"/>
        </w:rPr>
        <w:t xml:space="preserve"> se </w:t>
      </w:r>
      <w:proofErr w:type="spellStart"/>
      <w:r w:rsidR="00DC5B9F" w:rsidRPr="00DC5B9F">
        <w:rPr>
          <w:rFonts w:ascii="Arial" w:hAnsi="Arial" w:cs="Arial"/>
        </w:rPr>
        <w:t>uređuje</w:t>
      </w:r>
      <w:proofErr w:type="spellEnd"/>
      <w:r w:rsidR="00DC5B9F" w:rsidRPr="00DC5B9F">
        <w:rPr>
          <w:rFonts w:ascii="Arial" w:hAnsi="Arial" w:cs="Arial"/>
        </w:rPr>
        <w:t xml:space="preserve"> </w:t>
      </w:r>
      <w:proofErr w:type="spellStart"/>
      <w:r w:rsidR="00DC5B9F" w:rsidRPr="00DC5B9F">
        <w:rPr>
          <w:rFonts w:ascii="Arial" w:hAnsi="Arial" w:cs="Arial"/>
        </w:rPr>
        <w:t>kontrola</w:t>
      </w:r>
      <w:proofErr w:type="spellEnd"/>
      <w:r w:rsidR="00DC5B9F" w:rsidRPr="00DC5B9F">
        <w:rPr>
          <w:rFonts w:ascii="Arial" w:hAnsi="Arial" w:cs="Arial"/>
        </w:rPr>
        <w:t xml:space="preserve"> </w:t>
      </w:r>
      <w:proofErr w:type="spellStart"/>
      <w:r w:rsidR="00DC5B9F" w:rsidRPr="00DC5B9F">
        <w:rPr>
          <w:rFonts w:ascii="Arial" w:hAnsi="Arial" w:cs="Arial"/>
        </w:rPr>
        <w:t>državne</w:t>
      </w:r>
      <w:proofErr w:type="spellEnd"/>
      <w:r w:rsidR="00DC5B9F" w:rsidRPr="00DC5B9F">
        <w:rPr>
          <w:rFonts w:ascii="Arial" w:hAnsi="Arial" w:cs="Arial"/>
        </w:rPr>
        <w:t xml:space="preserve"> </w:t>
      </w:r>
      <w:proofErr w:type="spellStart"/>
      <w:r w:rsidR="00DC5B9F" w:rsidRPr="00DC5B9F">
        <w:rPr>
          <w:rFonts w:ascii="Arial" w:hAnsi="Arial" w:cs="Arial"/>
        </w:rPr>
        <w:t>pomoći</w:t>
      </w:r>
      <w:proofErr w:type="spellEnd"/>
      <w:r w:rsidR="00DC5B9F" w:rsidRPr="00DC5B9F">
        <w:rPr>
          <w:rFonts w:ascii="Arial" w:hAnsi="Arial" w:cs="Arial"/>
        </w:rPr>
        <w:t>;”</w:t>
      </w:r>
    </w:p>
    <w:p w14:paraId="5C1798AA" w14:textId="4249FA9D" w:rsidR="00DC5B9F" w:rsidRPr="00A02524" w:rsidRDefault="00195D41" w:rsidP="00CE7FA6">
      <w:pPr>
        <w:spacing w:after="0" w:line="240" w:lineRule="auto"/>
        <w:jc w:val="both"/>
        <w:rPr>
          <w:rFonts w:ascii="Arial" w:hAnsi="Arial" w:cs="Arial"/>
        </w:rPr>
      </w:pPr>
      <w:r>
        <w:rPr>
          <w:rFonts w:ascii="Arial" w:hAnsi="Arial" w:cs="Arial"/>
          <w:b/>
          <w:lang w:val="sr-Latn-ME"/>
        </w:rPr>
        <w:t xml:space="preserve">U članu </w:t>
      </w:r>
      <w:r w:rsidR="00DC5B9F" w:rsidRPr="00DC5B9F">
        <w:rPr>
          <w:rFonts w:ascii="Arial" w:hAnsi="Arial" w:cs="Arial"/>
          <w:b/>
          <w:lang w:val="sr-Latn-ME"/>
        </w:rPr>
        <w:t>16</w:t>
      </w:r>
      <w:r w:rsidR="00DC5B9F">
        <w:rPr>
          <w:rFonts w:ascii="Arial" w:hAnsi="Arial" w:cs="Arial"/>
          <w:b/>
          <w:lang w:val="sr-Latn-ME"/>
        </w:rPr>
        <w:t xml:space="preserve"> </w:t>
      </w:r>
      <w:r w:rsidR="00DC5B9F" w:rsidRPr="00195D41">
        <w:rPr>
          <w:rFonts w:ascii="Arial" w:hAnsi="Arial" w:cs="Arial"/>
          <w:lang w:val="sr-Latn-ME"/>
        </w:rPr>
        <w:t>izvršena je izmjena u članu</w:t>
      </w:r>
      <w:r w:rsidR="00DC5B9F">
        <w:rPr>
          <w:rFonts w:ascii="Arial" w:hAnsi="Arial" w:cs="Arial"/>
          <w:b/>
          <w:lang w:val="sr-Latn-ME"/>
        </w:rPr>
        <w:t xml:space="preserve"> </w:t>
      </w:r>
      <w:r w:rsidR="00DC5B9F" w:rsidRPr="00A02524">
        <w:rPr>
          <w:rFonts w:ascii="Arial" w:hAnsi="Arial" w:cs="Arial"/>
        </w:rPr>
        <w:t xml:space="preserve">23 </w:t>
      </w:r>
      <w:proofErr w:type="spellStart"/>
      <w:r w:rsidR="00DC5B9F">
        <w:rPr>
          <w:rFonts w:ascii="Arial" w:hAnsi="Arial" w:cs="Arial"/>
        </w:rPr>
        <w:t>Zakona</w:t>
      </w:r>
      <w:proofErr w:type="spellEnd"/>
      <w:r w:rsidR="00DC5B9F">
        <w:rPr>
          <w:rFonts w:ascii="Arial" w:hAnsi="Arial" w:cs="Arial"/>
        </w:rPr>
        <w:t xml:space="preserve"> </w:t>
      </w:r>
      <w:proofErr w:type="spellStart"/>
      <w:r w:rsidR="00DC5B9F">
        <w:rPr>
          <w:rFonts w:ascii="Arial" w:hAnsi="Arial" w:cs="Arial"/>
        </w:rPr>
        <w:t>na</w:t>
      </w:r>
      <w:proofErr w:type="spellEnd"/>
      <w:r w:rsidR="00DC5B9F">
        <w:rPr>
          <w:rFonts w:ascii="Arial" w:hAnsi="Arial" w:cs="Arial"/>
        </w:rPr>
        <w:t xml:space="preserve"> </w:t>
      </w:r>
      <w:proofErr w:type="spellStart"/>
      <w:r w:rsidR="00DC5B9F">
        <w:rPr>
          <w:rFonts w:ascii="Arial" w:hAnsi="Arial" w:cs="Arial"/>
        </w:rPr>
        <w:t>način</w:t>
      </w:r>
      <w:proofErr w:type="spellEnd"/>
      <w:r w:rsidR="00DC5B9F">
        <w:rPr>
          <w:rFonts w:ascii="Arial" w:hAnsi="Arial" w:cs="Arial"/>
        </w:rPr>
        <w:t xml:space="preserve"> </w:t>
      </w:r>
      <w:proofErr w:type="spellStart"/>
      <w:r w:rsidR="00DC5B9F">
        <w:rPr>
          <w:rFonts w:ascii="Arial" w:hAnsi="Arial" w:cs="Arial"/>
        </w:rPr>
        <w:t>što</w:t>
      </w:r>
      <w:proofErr w:type="spellEnd"/>
      <w:r w:rsidR="00DC5B9F">
        <w:rPr>
          <w:rFonts w:ascii="Arial" w:hAnsi="Arial" w:cs="Arial"/>
        </w:rPr>
        <w:t xml:space="preserve"> se </w:t>
      </w:r>
      <w:proofErr w:type="spellStart"/>
      <w:r w:rsidR="00DC5B9F" w:rsidRPr="00A02524">
        <w:rPr>
          <w:rFonts w:ascii="Arial" w:hAnsi="Arial" w:cs="Arial"/>
        </w:rPr>
        <w:t>dodaje</w:t>
      </w:r>
      <w:proofErr w:type="spellEnd"/>
      <w:r w:rsidR="00DC5B9F" w:rsidRPr="00A02524">
        <w:rPr>
          <w:rFonts w:ascii="Arial" w:hAnsi="Arial" w:cs="Arial"/>
        </w:rPr>
        <w:t xml:space="preserve"> </w:t>
      </w:r>
      <w:proofErr w:type="spellStart"/>
      <w:r w:rsidR="00DC5B9F">
        <w:rPr>
          <w:rFonts w:ascii="Arial" w:hAnsi="Arial" w:cs="Arial"/>
        </w:rPr>
        <w:t>novi</w:t>
      </w:r>
      <w:proofErr w:type="spellEnd"/>
      <w:r w:rsidR="00DC5B9F" w:rsidRPr="00A02524">
        <w:rPr>
          <w:rFonts w:ascii="Arial" w:hAnsi="Arial" w:cs="Arial"/>
        </w:rPr>
        <w:t xml:space="preserve"> </w:t>
      </w:r>
      <w:proofErr w:type="spellStart"/>
      <w:r w:rsidR="00DC5B9F" w:rsidRPr="00A02524">
        <w:rPr>
          <w:rFonts w:ascii="Arial" w:hAnsi="Arial" w:cs="Arial"/>
        </w:rPr>
        <w:t>stav</w:t>
      </w:r>
      <w:proofErr w:type="spellEnd"/>
      <w:r w:rsidR="00DC5B9F">
        <w:rPr>
          <w:rFonts w:ascii="Arial" w:hAnsi="Arial" w:cs="Arial"/>
        </w:rPr>
        <w:t xml:space="preserve"> 1</w:t>
      </w:r>
      <w:r w:rsidR="00DC5B9F" w:rsidRPr="00A02524">
        <w:rPr>
          <w:rFonts w:ascii="Arial" w:hAnsi="Arial" w:cs="Arial"/>
        </w:rPr>
        <w:t xml:space="preserve"> </w:t>
      </w:r>
      <w:proofErr w:type="spellStart"/>
      <w:r w:rsidR="00DC5B9F" w:rsidRPr="00A02524">
        <w:rPr>
          <w:rFonts w:ascii="Arial" w:hAnsi="Arial" w:cs="Arial"/>
        </w:rPr>
        <w:t>koji</w:t>
      </w:r>
      <w:r w:rsidR="00CE7FA6">
        <w:rPr>
          <w:rFonts w:ascii="Arial" w:hAnsi="Arial" w:cs="Arial"/>
        </w:rPr>
        <w:t>m</w:t>
      </w:r>
      <w:proofErr w:type="spellEnd"/>
      <w:r w:rsidR="00CE7FA6">
        <w:rPr>
          <w:rFonts w:ascii="Arial" w:hAnsi="Arial" w:cs="Arial"/>
        </w:rPr>
        <w:t xml:space="preserve"> se </w:t>
      </w:r>
      <w:proofErr w:type="spellStart"/>
      <w:r w:rsidR="00CE7FA6">
        <w:rPr>
          <w:rFonts w:ascii="Arial" w:hAnsi="Arial" w:cs="Arial"/>
        </w:rPr>
        <w:t>propisuje</w:t>
      </w:r>
      <w:proofErr w:type="spellEnd"/>
      <w:r w:rsidR="00CE7FA6">
        <w:rPr>
          <w:rFonts w:ascii="Arial" w:hAnsi="Arial" w:cs="Arial"/>
        </w:rPr>
        <w:t xml:space="preserve"> da </w:t>
      </w:r>
      <w:proofErr w:type="spellStart"/>
      <w:r w:rsidR="00CE7FA6">
        <w:rPr>
          <w:rFonts w:ascii="Arial" w:hAnsi="Arial" w:cs="Arial"/>
        </w:rPr>
        <w:t>d</w:t>
      </w:r>
      <w:r w:rsidR="00DC5B9F" w:rsidRPr="00A02524">
        <w:rPr>
          <w:rFonts w:ascii="Arial" w:hAnsi="Arial" w:cs="Arial"/>
        </w:rPr>
        <w:t>irektoru</w:t>
      </w:r>
      <w:proofErr w:type="spellEnd"/>
      <w:r w:rsidR="00DC5B9F" w:rsidRPr="00A02524">
        <w:rPr>
          <w:rFonts w:ascii="Arial" w:hAnsi="Arial" w:cs="Arial"/>
        </w:rPr>
        <w:t xml:space="preserve"> </w:t>
      </w:r>
      <w:proofErr w:type="spellStart"/>
      <w:r w:rsidR="00DC5B9F" w:rsidRPr="00A02524">
        <w:rPr>
          <w:rFonts w:ascii="Arial" w:hAnsi="Arial" w:cs="Arial"/>
        </w:rPr>
        <w:t>mandat</w:t>
      </w:r>
      <w:proofErr w:type="spellEnd"/>
      <w:r w:rsidR="00DC5B9F" w:rsidRPr="00A02524">
        <w:rPr>
          <w:rFonts w:ascii="Arial" w:hAnsi="Arial" w:cs="Arial"/>
        </w:rPr>
        <w:t xml:space="preserve"> </w:t>
      </w:r>
      <w:proofErr w:type="spellStart"/>
      <w:r w:rsidR="00DC5B9F" w:rsidRPr="00A02524">
        <w:rPr>
          <w:rFonts w:ascii="Arial" w:hAnsi="Arial" w:cs="Arial"/>
        </w:rPr>
        <w:t>prestaje</w:t>
      </w:r>
      <w:proofErr w:type="spellEnd"/>
      <w:r w:rsidR="00DC5B9F" w:rsidRPr="00A02524">
        <w:rPr>
          <w:rFonts w:ascii="Arial" w:hAnsi="Arial" w:cs="Arial"/>
        </w:rPr>
        <w:t xml:space="preserve"> </w:t>
      </w:r>
      <w:proofErr w:type="spellStart"/>
      <w:r w:rsidR="00DC5B9F" w:rsidRPr="00A02524">
        <w:rPr>
          <w:rFonts w:ascii="Arial" w:hAnsi="Arial" w:cs="Arial"/>
        </w:rPr>
        <w:t>istekom</w:t>
      </w:r>
      <w:proofErr w:type="spellEnd"/>
      <w:r w:rsidR="00DC5B9F" w:rsidRPr="00A02524">
        <w:rPr>
          <w:rFonts w:ascii="Arial" w:hAnsi="Arial" w:cs="Arial"/>
        </w:rPr>
        <w:t xml:space="preserve"> </w:t>
      </w:r>
      <w:proofErr w:type="spellStart"/>
      <w:r w:rsidR="00DC5B9F" w:rsidRPr="00A02524">
        <w:rPr>
          <w:rFonts w:ascii="Arial" w:hAnsi="Arial" w:cs="Arial"/>
        </w:rPr>
        <w:t>vremena</w:t>
      </w:r>
      <w:proofErr w:type="spellEnd"/>
      <w:r w:rsidR="00DC5B9F" w:rsidRPr="00A02524">
        <w:rPr>
          <w:rFonts w:ascii="Arial" w:hAnsi="Arial" w:cs="Arial"/>
        </w:rPr>
        <w:t xml:space="preserve"> </w:t>
      </w:r>
      <w:proofErr w:type="spellStart"/>
      <w:r w:rsidR="00DC5B9F" w:rsidRPr="00A02524">
        <w:rPr>
          <w:rFonts w:ascii="Arial" w:hAnsi="Arial" w:cs="Arial"/>
        </w:rPr>
        <w:t>na</w:t>
      </w:r>
      <w:proofErr w:type="spellEnd"/>
      <w:r w:rsidR="00DC5B9F" w:rsidRPr="00A02524">
        <w:rPr>
          <w:rFonts w:ascii="Arial" w:hAnsi="Arial" w:cs="Arial"/>
        </w:rPr>
        <w:t xml:space="preserve"> </w:t>
      </w:r>
      <w:proofErr w:type="spellStart"/>
      <w:r w:rsidR="00DC5B9F" w:rsidRPr="00A02524">
        <w:rPr>
          <w:rFonts w:ascii="Arial" w:hAnsi="Arial" w:cs="Arial"/>
        </w:rPr>
        <w:t>koje</w:t>
      </w:r>
      <w:proofErr w:type="spellEnd"/>
      <w:r w:rsidR="00DC5B9F" w:rsidRPr="00A02524">
        <w:rPr>
          <w:rFonts w:ascii="Arial" w:hAnsi="Arial" w:cs="Arial"/>
        </w:rPr>
        <w:t xml:space="preserve"> je </w:t>
      </w:r>
      <w:proofErr w:type="spellStart"/>
      <w:r w:rsidR="00DC5B9F" w:rsidRPr="00A02524">
        <w:rPr>
          <w:rFonts w:ascii="Arial" w:hAnsi="Arial" w:cs="Arial"/>
        </w:rPr>
        <w:t>imenovan</w:t>
      </w:r>
      <w:proofErr w:type="spellEnd"/>
      <w:r w:rsidR="00DC5B9F" w:rsidRPr="00A02524">
        <w:rPr>
          <w:rFonts w:ascii="Arial" w:hAnsi="Arial" w:cs="Arial"/>
        </w:rPr>
        <w:t xml:space="preserve"> </w:t>
      </w:r>
      <w:proofErr w:type="spellStart"/>
      <w:r w:rsidR="00DC5B9F" w:rsidRPr="00A02524">
        <w:rPr>
          <w:rFonts w:ascii="Arial" w:hAnsi="Arial" w:cs="Arial"/>
        </w:rPr>
        <w:t>ili</w:t>
      </w:r>
      <w:proofErr w:type="spellEnd"/>
      <w:r w:rsidR="00DC5B9F" w:rsidRPr="00A02524">
        <w:rPr>
          <w:rFonts w:ascii="Arial" w:hAnsi="Arial" w:cs="Arial"/>
        </w:rPr>
        <w:t xml:space="preserve"> </w:t>
      </w:r>
      <w:proofErr w:type="spellStart"/>
      <w:r w:rsidR="00DC5B9F" w:rsidRPr="00A02524">
        <w:rPr>
          <w:rFonts w:ascii="Arial" w:hAnsi="Arial" w:cs="Arial"/>
        </w:rPr>
        <w:t>razrješenjem</w:t>
      </w:r>
      <w:proofErr w:type="spellEnd"/>
      <w:r w:rsidR="00CE7FA6">
        <w:rPr>
          <w:rFonts w:ascii="Arial" w:hAnsi="Arial" w:cs="Arial"/>
        </w:rPr>
        <w:t xml:space="preserve">. </w:t>
      </w:r>
      <w:proofErr w:type="spellStart"/>
      <w:r w:rsidR="00CE7FA6">
        <w:rPr>
          <w:rFonts w:ascii="Arial" w:hAnsi="Arial" w:cs="Arial"/>
        </w:rPr>
        <w:t>Takođe</w:t>
      </w:r>
      <w:proofErr w:type="spellEnd"/>
      <w:r w:rsidR="00CE7FA6">
        <w:rPr>
          <w:rFonts w:ascii="Arial" w:hAnsi="Arial" w:cs="Arial"/>
        </w:rPr>
        <w:t>, p</w:t>
      </w:r>
      <w:r w:rsidR="00DC5B9F" w:rsidRPr="00A02524">
        <w:rPr>
          <w:rFonts w:ascii="Arial" w:hAnsi="Arial" w:cs="Arial"/>
          <w:lang w:val="sr-Latn-ME"/>
        </w:rPr>
        <w:t>oslije stava 2 dodaje se novi stav koji</w:t>
      </w:r>
      <w:r w:rsidR="00CE7FA6">
        <w:rPr>
          <w:rFonts w:ascii="Arial" w:hAnsi="Arial" w:cs="Arial"/>
          <w:lang w:val="sr-Latn-ME"/>
        </w:rPr>
        <w:t>m je propisano da se ra</w:t>
      </w:r>
      <w:proofErr w:type="spellStart"/>
      <w:r w:rsidR="00DC5B9F" w:rsidRPr="00A02524">
        <w:rPr>
          <w:rFonts w:ascii="Arial" w:hAnsi="Arial" w:cs="Arial"/>
        </w:rPr>
        <w:t>zlozi</w:t>
      </w:r>
      <w:proofErr w:type="spellEnd"/>
      <w:r w:rsidR="00DC5B9F" w:rsidRPr="00A02524">
        <w:rPr>
          <w:rFonts w:ascii="Arial" w:hAnsi="Arial" w:cs="Arial"/>
        </w:rPr>
        <w:t xml:space="preserve"> za </w:t>
      </w:r>
      <w:proofErr w:type="spellStart"/>
      <w:r w:rsidR="00DC5B9F" w:rsidRPr="00A02524">
        <w:rPr>
          <w:rFonts w:ascii="Arial" w:hAnsi="Arial" w:cs="Arial"/>
        </w:rPr>
        <w:t>razrješenje</w:t>
      </w:r>
      <w:proofErr w:type="spellEnd"/>
      <w:r w:rsidR="00DC5B9F" w:rsidRPr="00A02524">
        <w:rPr>
          <w:rFonts w:ascii="Arial" w:hAnsi="Arial" w:cs="Arial"/>
        </w:rPr>
        <w:t xml:space="preserve"> </w:t>
      </w:r>
      <w:proofErr w:type="spellStart"/>
      <w:r w:rsidR="00DC5B9F" w:rsidRPr="00A02524">
        <w:rPr>
          <w:rFonts w:ascii="Arial" w:hAnsi="Arial" w:cs="Arial"/>
        </w:rPr>
        <w:t>direktora</w:t>
      </w:r>
      <w:proofErr w:type="spellEnd"/>
      <w:r w:rsidR="00DC5B9F" w:rsidRPr="00A02524">
        <w:rPr>
          <w:rFonts w:ascii="Arial" w:hAnsi="Arial" w:cs="Arial"/>
        </w:rPr>
        <w:t xml:space="preserve"> </w:t>
      </w:r>
      <w:proofErr w:type="spellStart"/>
      <w:r w:rsidR="00DC5B9F" w:rsidRPr="00A02524">
        <w:rPr>
          <w:rFonts w:ascii="Arial" w:hAnsi="Arial" w:cs="Arial"/>
        </w:rPr>
        <w:t>posebno</w:t>
      </w:r>
      <w:proofErr w:type="spellEnd"/>
      <w:r w:rsidR="00DC5B9F" w:rsidRPr="00A02524">
        <w:rPr>
          <w:rFonts w:ascii="Arial" w:hAnsi="Arial" w:cs="Arial"/>
        </w:rPr>
        <w:t xml:space="preserve"> </w:t>
      </w:r>
      <w:proofErr w:type="spellStart"/>
      <w:r w:rsidR="00DC5B9F" w:rsidRPr="00A02524">
        <w:rPr>
          <w:rFonts w:ascii="Arial" w:hAnsi="Arial" w:cs="Arial"/>
        </w:rPr>
        <w:t>obrazlažu</w:t>
      </w:r>
      <w:proofErr w:type="spellEnd"/>
      <w:r w:rsidR="00DC5B9F" w:rsidRPr="00A02524">
        <w:rPr>
          <w:rFonts w:ascii="Arial" w:hAnsi="Arial" w:cs="Arial"/>
        </w:rPr>
        <w:t>.</w:t>
      </w:r>
    </w:p>
    <w:p w14:paraId="22CD8064" w14:textId="49C8A145" w:rsidR="00924BE5" w:rsidRDefault="00924BE5" w:rsidP="00CF76FC">
      <w:pPr>
        <w:spacing w:after="0" w:line="240" w:lineRule="auto"/>
        <w:jc w:val="both"/>
        <w:rPr>
          <w:rFonts w:ascii="Arial" w:hAnsi="Arial" w:cs="Arial"/>
          <w:lang w:val="sr-Latn-ME"/>
        </w:rPr>
      </w:pPr>
      <w:r w:rsidRPr="00CE7FA6">
        <w:rPr>
          <w:rFonts w:ascii="Arial" w:hAnsi="Arial" w:cs="Arial"/>
          <w:b/>
          <w:lang w:val="sr-Latn-ME"/>
        </w:rPr>
        <w:t>Članom 17</w:t>
      </w:r>
      <w:r>
        <w:rPr>
          <w:rFonts w:ascii="Arial" w:hAnsi="Arial" w:cs="Arial"/>
          <w:lang w:val="sr-Latn-ME"/>
        </w:rPr>
        <w:t xml:space="preserve"> predlažu se značajne izmjene kojim se jača položaj zaposlenih u Agenciji </w:t>
      </w:r>
      <w:r w:rsidR="00E9148A">
        <w:rPr>
          <w:rFonts w:ascii="Arial" w:hAnsi="Arial" w:cs="Arial"/>
          <w:lang w:val="sr-Latn-ME"/>
        </w:rPr>
        <w:t xml:space="preserve">i njihova nezavisnost. Naime, </w:t>
      </w:r>
      <w:r>
        <w:rPr>
          <w:rFonts w:ascii="Arial" w:hAnsi="Arial" w:cs="Arial"/>
          <w:lang w:val="sr-Latn-ME"/>
        </w:rPr>
        <w:t>po predloženom rješenju</w:t>
      </w:r>
      <w:r w:rsidR="00E9148A">
        <w:rPr>
          <w:rFonts w:ascii="Arial" w:hAnsi="Arial" w:cs="Arial"/>
          <w:lang w:val="sr-Latn-ME"/>
        </w:rPr>
        <w:t>, na zaposlene se</w:t>
      </w:r>
      <w:r>
        <w:rPr>
          <w:rFonts w:ascii="Arial" w:hAnsi="Arial" w:cs="Arial"/>
          <w:lang w:val="sr-Latn-ME"/>
        </w:rPr>
        <w:t xml:space="preserve"> primjenj</w:t>
      </w:r>
      <w:r w:rsidR="004A318E">
        <w:rPr>
          <w:rFonts w:ascii="Arial" w:hAnsi="Arial" w:cs="Arial"/>
          <w:lang w:val="sr-Latn-ME"/>
        </w:rPr>
        <w:t xml:space="preserve">uju </w:t>
      </w:r>
      <w:r>
        <w:rPr>
          <w:rFonts w:ascii="Arial" w:hAnsi="Arial" w:cs="Arial"/>
          <w:lang w:val="sr-Latn-ME"/>
        </w:rPr>
        <w:t xml:space="preserve">opšti propisi o radu, izuzev u dijelu zarada gdje se propisuje primjena propisa kojim se uređuju zarade u javnom sektoru. Pritom se propisuje i pravo na dodatak na mjesečnu zaradu </w:t>
      </w:r>
      <w:r w:rsidR="00903075">
        <w:rPr>
          <w:rFonts w:ascii="Arial" w:hAnsi="Arial" w:cs="Arial"/>
          <w:lang w:val="sr-Latn-ME"/>
        </w:rPr>
        <w:t xml:space="preserve">od 30% </w:t>
      </w:r>
      <w:r>
        <w:rPr>
          <w:rFonts w:ascii="Arial" w:hAnsi="Arial" w:cs="Arial"/>
          <w:lang w:val="sr-Latn-ME"/>
        </w:rPr>
        <w:t xml:space="preserve">sa izuzetkom </w:t>
      </w:r>
      <w:r w:rsidR="00DF7AA9">
        <w:rPr>
          <w:rFonts w:ascii="Arial" w:hAnsi="Arial" w:cs="Arial"/>
          <w:lang w:val="sr-Latn-ME"/>
        </w:rPr>
        <w:t>funkcionera čija se zarada izjednačava sa zaradom zaštitnika imovinsko pravnih interesa</w:t>
      </w:r>
      <w:r w:rsidR="00903075">
        <w:rPr>
          <w:rFonts w:ascii="Arial" w:hAnsi="Arial" w:cs="Arial"/>
          <w:lang w:val="sr-Latn-ME"/>
        </w:rPr>
        <w:t xml:space="preserve"> odnosno njegovog zamjenika</w:t>
      </w:r>
      <w:r w:rsidR="00DF7AA9">
        <w:rPr>
          <w:rFonts w:ascii="Arial" w:hAnsi="Arial" w:cs="Arial"/>
          <w:lang w:val="sr-Latn-ME"/>
        </w:rPr>
        <w:t xml:space="preserve">. Radi očuvanja kompetentnosti </w:t>
      </w:r>
      <w:r w:rsidR="00903075">
        <w:rPr>
          <w:rFonts w:ascii="Arial" w:hAnsi="Arial" w:cs="Arial"/>
          <w:lang w:val="sr-Latn-ME"/>
        </w:rPr>
        <w:t xml:space="preserve">kadra </w:t>
      </w:r>
      <w:r w:rsidR="00DF7AA9">
        <w:rPr>
          <w:rFonts w:ascii="Arial" w:hAnsi="Arial" w:cs="Arial"/>
          <w:lang w:val="sr-Latn-ME"/>
        </w:rPr>
        <w:t xml:space="preserve">omogućava se i da funkcioneri Agencije kojima je istekao mandat budu raspoređeni na odgovarajuće radno mjesto u Agenciji, a ukoliko do toga ne dođe u roku od godinu dana od dana prestanka mandata, ostvaruju pravo na naknadu u visini posljednje zarade koju su ostvarili u periodu od godinu dana. </w:t>
      </w:r>
    </w:p>
    <w:p w14:paraId="30FBCF00" w14:textId="06967037" w:rsidR="00836DE6" w:rsidRDefault="00836DE6" w:rsidP="00CF76FC">
      <w:pPr>
        <w:spacing w:after="0" w:line="240" w:lineRule="auto"/>
        <w:jc w:val="both"/>
        <w:rPr>
          <w:rFonts w:ascii="Arial" w:hAnsi="Arial" w:cs="Arial"/>
          <w:lang w:val="sr-Latn-ME"/>
        </w:rPr>
      </w:pPr>
      <w:r>
        <w:rPr>
          <w:rFonts w:ascii="Arial" w:hAnsi="Arial" w:cs="Arial"/>
          <w:lang w:val="sr-Latn-ME"/>
        </w:rPr>
        <w:t>Izmjenama člana 25b bliže se uređuju</w:t>
      </w:r>
      <w:r w:rsidR="00C11762">
        <w:rPr>
          <w:rFonts w:ascii="Arial" w:hAnsi="Arial" w:cs="Arial"/>
          <w:lang w:val="sr-Latn-ME"/>
        </w:rPr>
        <w:t xml:space="preserve"> obaveze koju funkcioneri i zaposleni u Agenciji imaju u dijelu zaštite povjerljivih informacija</w:t>
      </w:r>
      <w:r w:rsidR="00903075">
        <w:rPr>
          <w:rFonts w:ascii="Arial" w:hAnsi="Arial" w:cs="Arial"/>
          <w:lang w:val="sr-Latn-ME"/>
        </w:rPr>
        <w:t xml:space="preserve"> i tajnosti podataka</w:t>
      </w:r>
      <w:r w:rsidR="00C11762">
        <w:rPr>
          <w:rFonts w:ascii="Arial" w:hAnsi="Arial" w:cs="Arial"/>
          <w:lang w:val="sr-Latn-ME"/>
        </w:rPr>
        <w:t xml:space="preserve">. </w:t>
      </w:r>
    </w:p>
    <w:p w14:paraId="60E8BC1E" w14:textId="0D046DBB" w:rsidR="00CE7FA6" w:rsidRDefault="00195D41" w:rsidP="00CE7FA6">
      <w:pPr>
        <w:spacing w:after="0" w:line="240" w:lineRule="auto"/>
        <w:jc w:val="both"/>
        <w:rPr>
          <w:rFonts w:ascii="Arial" w:hAnsi="Arial" w:cs="Arial"/>
        </w:rPr>
      </w:pPr>
      <w:r>
        <w:rPr>
          <w:rFonts w:ascii="Arial" w:hAnsi="Arial" w:cs="Arial"/>
          <w:b/>
          <w:lang w:val="sr-Latn-ME"/>
        </w:rPr>
        <w:t xml:space="preserve">U članu </w:t>
      </w:r>
      <w:r w:rsidR="00CE7FA6" w:rsidRPr="00CE7FA6">
        <w:rPr>
          <w:rFonts w:ascii="Arial" w:hAnsi="Arial" w:cs="Arial"/>
          <w:b/>
          <w:lang w:val="sr-Latn-ME"/>
        </w:rPr>
        <w:t xml:space="preserve">18 </w:t>
      </w:r>
      <w:r w:rsidR="00CE7FA6" w:rsidRPr="00CE7FA6">
        <w:rPr>
          <w:rFonts w:ascii="Arial" w:hAnsi="Arial" w:cs="Arial"/>
          <w:lang w:val="sr-Latn-ME"/>
        </w:rPr>
        <w:t>izvršena je izmjena u članu</w:t>
      </w:r>
      <w:r w:rsidR="00CE7FA6" w:rsidRPr="00CE7FA6">
        <w:rPr>
          <w:rFonts w:ascii="Arial" w:hAnsi="Arial" w:cs="Arial"/>
        </w:rPr>
        <w:t xml:space="preserve"> 25 </w:t>
      </w:r>
      <w:proofErr w:type="spellStart"/>
      <w:r w:rsidR="00CE7FA6" w:rsidRPr="00CE7FA6">
        <w:rPr>
          <w:rFonts w:ascii="Arial" w:hAnsi="Arial" w:cs="Arial"/>
        </w:rPr>
        <w:t>stav</w:t>
      </w:r>
      <w:proofErr w:type="spellEnd"/>
      <w:r w:rsidR="00CE7FA6" w:rsidRPr="00CE7FA6">
        <w:rPr>
          <w:rFonts w:ascii="Arial" w:hAnsi="Arial" w:cs="Arial"/>
        </w:rPr>
        <w:t xml:space="preserve"> 2 </w:t>
      </w:r>
      <w:proofErr w:type="spellStart"/>
      <w:r w:rsidR="00CE7FA6" w:rsidRPr="00CE7FA6">
        <w:rPr>
          <w:rFonts w:ascii="Arial" w:hAnsi="Arial" w:cs="Arial"/>
        </w:rPr>
        <w:t>Zakona</w:t>
      </w:r>
      <w:proofErr w:type="spellEnd"/>
      <w:r w:rsidR="00CE7FA6" w:rsidRPr="00CE7FA6">
        <w:rPr>
          <w:rFonts w:ascii="Arial" w:hAnsi="Arial" w:cs="Arial"/>
        </w:rPr>
        <w:t xml:space="preserve"> </w:t>
      </w:r>
      <w:proofErr w:type="spellStart"/>
      <w:r w:rsidR="00CE7FA6" w:rsidRPr="00CE7FA6">
        <w:rPr>
          <w:rFonts w:ascii="Arial" w:hAnsi="Arial" w:cs="Arial"/>
        </w:rPr>
        <w:t>kojim</w:t>
      </w:r>
      <w:proofErr w:type="spellEnd"/>
      <w:r w:rsidR="00CE7FA6" w:rsidRPr="00CE7FA6">
        <w:rPr>
          <w:rFonts w:ascii="Arial" w:hAnsi="Arial" w:cs="Arial"/>
        </w:rPr>
        <w:t xml:space="preserve"> je </w:t>
      </w:r>
      <w:proofErr w:type="spellStart"/>
      <w:r w:rsidR="00CE7FA6" w:rsidRPr="00CE7FA6">
        <w:rPr>
          <w:rFonts w:ascii="Arial" w:hAnsi="Arial" w:cs="Arial"/>
        </w:rPr>
        <w:t>propisano</w:t>
      </w:r>
      <w:proofErr w:type="spellEnd"/>
      <w:r w:rsidR="00CE7FA6" w:rsidRPr="00CE7FA6">
        <w:rPr>
          <w:rFonts w:ascii="Arial" w:hAnsi="Arial" w:cs="Arial"/>
        </w:rPr>
        <w:t xml:space="preserve"> da plan </w:t>
      </w:r>
      <w:proofErr w:type="spellStart"/>
      <w:r w:rsidR="00CE7FA6" w:rsidRPr="00CE7FA6">
        <w:rPr>
          <w:rFonts w:ascii="Arial" w:hAnsi="Arial" w:cs="Arial"/>
        </w:rPr>
        <w:t>rada</w:t>
      </w:r>
      <w:proofErr w:type="spellEnd"/>
      <w:r w:rsidR="00CE7FA6" w:rsidRPr="00CE7FA6">
        <w:rPr>
          <w:rFonts w:ascii="Arial" w:hAnsi="Arial" w:cs="Arial"/>
        </w:rPr>
        <w:t xml:space="preserve"> </w:t>
      </w:r>
      <w:proofErr w:type="spellStart"/>
      <w:r w:rsidR="00CE7FA6" w:rsidRPr="00CE7FA6">
        <w:rPr>
          <w:rFonts w:ascii="Arial" w:hAnsi="Arial" w:cs="Arial"/>
        </w:rPr>
        <w:t>sa</w:t>
      </w:r>
      <w:proofErr w:type="spellEnd"/>
      <w:r w:rsidR="00CE7FA6" w:rsidRPr="00CE7FA6">
        <w:rPr>
          <w:rFonts w:ascii="Arial" w:hAnsi="Arial" w:cs="Arial"/>
        </w:rPr>
        <w:t xml:space="preserve"> </w:t>
      </w:r>
      <w:proofErr w:type="spellStart"/>
      <w:r w:rsidR="00CE7FA6" w:rsidRPr="00CE7FA6">
        <w:rPr>
          <w:rFonts w:ascii="Arial" w:hAnsi="Arial" w:cs="Arial"/>
        </w:rPr>
        <w:t>finansijskim</w:t>
      </w:r>
      <w:proofErr w:type="spellEnd"/>
      <w:r w:rsidR="00CE7FA6" w:rsidRPr="00CE7FA6">
        <w:rPr>
          <w:rFonts w:ascii="Arial" w:hAnsi="Arial" w:cs="Arial"/>
        </w:rPr>
        <w:t xml:space="preserve"> </w:t>
      </w:r>
      <w:proofErr w:type="spellStart"/>
      <w:r w:rsidR="00CE7FA6" w:rsidRPr="00CE7FA6">
        <w:rPr>
          <w:rFonts w:ascii="Arial" w:hAnsi="Arial" w:cs="Arial"/>
        </w:rPr>
        <w:t>planom</w:t>
      </w:r>
      <w:proofErr w:type="spellEnd"/>
      <w:r w:rsidR="00CE7FA6" w:rsidRPr="00CE7FA6">
        <w:rPr>
          <w:rFonts w:ascii="Arial" w:hAnsi="Arial" w:cs="Arial"/>
        </w:rPr>
        <w:t xml:space="preserve"> </w:t>
      </w:r>
      <w:proofErr w:type="spellStart"/>
      <w:r w:rsidR="00CE7FA6" w:rsidRPr="00CE7FA6">
        <w:rPr>
          <w:rFonts w:ascii="Arial" w:hAnsi="Arial" w:cs="Arial"/>
        </w:rPr>
        <w:t>Agencije</w:t>
      </w:r>
      <w:proofErr w:type="spellEnd"/>
      <w:r w:rsidR="00CE7FA6" w:rsidRPr="00CE7FA6">
        <w:rPr>
          <w:rFonts w:ascii="Arial" w:hAnsi="Arial" w:cs="Arial"/>
        </w:rPr>
        <w:t xml:space="preserve"> za </w:t>
      </w:r>
      <w:proofErr w:type="spellStart"/>
      <w:r w:rsidR="00CE7FA6" w:rsidRPr="00CE7FA6">
        <w:rPr>
          <w:rFonts w:ascii="Arial" w:hAnsi="Arial" w:cs="Arial"/>
        </w:rPr>
        <w:t>narednu</w:t>
      </w:r>
      <w:proofErr w:type="spellEnd"/>
      <w:r w:rsidR="00CE7FA6" w:rsidRPr="00CE7FA6">
        <w:rPr>
          <w:rFonts w:ascii="Arial" w:hAnsi="Arial" w:cs="Arial"/>
        </w:rPr>
        <w:t xml:space="preserve"> </w:t>
      </w:r>
      <w:proofErr w:type="spellStart"/>
      <w:r w:rsidR="00CE7FA6" w:rsidRPr="00CE7FA6">
        <w:rPr>
          <w:rFonts w:ascii="Arial" w:hAnsi="Arial" w:cs="Arial"/>
        </w:rPr>
        <w:t>godinu</w:t>
      </w:r>
      <w:proofErr w:type="spellEnd"/>
      <w:r w:rsidR="00CE7FA6" w:rsidRPr="00CE7FA6">
        <w:rPr>
          <w:rFonts w:ascii="Arial" w:hAnsi="Arial" w:cs="Arial"/>
        </w:rPr>
        <w:t xml:space="preserve"> </w:t>
      </w:r>
      <w:proofErr w:type="spellStart"/>
      <w:r w:rsidR="00CE7FA6" w:rsidRPr="00CE7FA6">
        <w:rPr>
          <w:rFonts w:ascii="Arial" w:hAnsi="Arial" w:cs="Arial"/>
        </w:rPr>
        <w:t>usvaja</w:t>
      </w:r>
      <w:proofErr w:type="spellEnd"/>
      <w:r w:rsidR="00CE7FA6" w:rsidRPr="00CE7FA6">
        <w:rPr>
          <w:rFonts w:ascii="Arial" w:hAnsi="Arial" w:cs="Arial"/>
        </w:rPr>
        <w:t xml:space="preserve"> </w:t>
      </w:r>
      <w:proofErr w:type="spellStart"/>
      <w:r w:rsidR="00CE7FA6" w:rsidRPr="00CE7FA6">
        <w:rPr>
          <w:rFonts w:ascii="Arial" w:hAnsi="Arial" w:cs="Arial"/>
        </w:rPr>
        <w:t>Skupština.</w:t>
      </w:r>
      <w:r w:rsidR="00CE7FA6">
        <w:rPr>
          <w:rFonts w:ascii="Arial" w:hAnsi="Arial" w:cs="Arial"/>
        </w:rPr>
        <w:t>Takođe</w:t>
      </w:r>
      <w:proofErr w:type="spellEnd"/>
      <w:r w:rsidR="00CE7FA6">
        <w:rPr>
          <w:rFonts w:ascii="Arial" w:hAnsi="Arial" w:cs="Arial"/>
        </w:rPr>
        <w:t xml:space="preserve">, </w:t>
      </w:r>
      <w:proofErr w:type="spellStart"/>
      <w:r w:rsidR="00CE7FA6">
        <w:rPr>
          <w:rFonts w:ascii="Arial" w:hAnsi="Arial" w:cs="Arial"/>
        </w:rPr>
        <w:t>po</w:t>
      </w:r>
      <w:r w:rsidR="00CE7FA6" w:rsidRPr="0058523B">
        <w:rPr>
          <w:rFonts w:ascii="Arial" w:hAnsi="Arial" w:cs="Arial"/>
        </w:rPr>
        <w:t>slije</w:t>
      </w:r>
      <w:proofErr w:type="spellEnd"/>
      <w:r w:rsidR="00CE7FA6" w:rsidRPr="0058523B">
        <w:rPr>
          <w:rFonts w:ascii="Arial" w:hAnsi="Arial" w:cs="Arial"/>
        </w:rPr>
        <w:t xml:space="preserve"> </w:t>
      </w:r>
      <w:proofErr w:type="spellStart"/>
      <w:r w:rsidR="00CE7FA6" w:rsidRPr="0058523B">
        <w:rPr>
          <w:rFonts w:ascii="Arial" w:hAnsi="Arial" w:cs="Arial"/>
        </w:rPr>
        <w:t>stav</w:t>
      </w:r>
      <w:r w:rsidR="00CE7FA6">
        <w:rPr>
          <w:rFonts w:ascii="Arial" w:hAnsi="Arial" w:cs="Arial"/>
        </w:rPr>
        <w:t>a</w:t>
      </w:r>
      <w:proofErr w:type="spellEnd"/>
      <w:r w:rsidR="00CE7FA6" w:rsidRPr="0058523B">
        <w:rPr>
          <w:rFonts w:ascii="Arial" w:hAnsi="Arial" w:cs="Arial"/>
        </w:rPr>
        <w:t xml:space="preserve"> 6 </w:t>
      </w:r>
      <w:proofErr w:type="spellStart"/>
      <w:r w:rsidR="00CE7FA6" w:rsidRPr="0058523B">
        <w:rPr>
          <w:rFonts w:ascii="Arial" w:hAnsi="Arial" w:cs="Arial"/>
        </w:rPr>
        <w:t>dodaje</w:t>
      </w:r>
      <w:proofErr w:type="spellEnd"/>
      <w:r w:rsidR="00CE7FA6" w:rsidRPr="0058523B">
        <w:rPr>
          <w:rFonts w:ascii="Arial" w:hAnsi="Arial" w:cs="Arial"/>
        </w:rPr>
        <w:t xml:space="preserve"> se </w:t>
      </w:r>
      <w:proofErr w:type="spellStart"/>
      <w:r w:rsidR="00CE7FA6" w:rsidRPr="0058523B">
        <w:rPr>
          <w:rFonts w:ascii="Arial" w:hAnsi="Arial" w:cs="Arial"/>
        </w:rPr>
        <w:t>novi</w:t>
      </w:r>
      <w:proofErr w:type="spellEnd"/>
      <w:r w:rsidR="00CE7FA6" w:rsidRPr="0058523B">
        <w:rPr>
          <w:rFonts w:ascii="Arial" w:hAnsi="Arial" w:cs="Arial"/>
        </w:rPr>
        <w:t xml:space="preserve"> </w:t>
      </w:r>
      <w:proofErr w:type="spellStart"/>
      <w:r w:rsidR="00CE7FA6" w:rsidRPr="0058523B">
        <w:rPr>
          <w:rFonts w:ascii="Arial" w:hAnsi="Arial" w:cs="Arial"/>
        </w:rPr>
        <w:t>stav</w:t>
      </w:r>
      <w:proofErr w:type="spellEnd"/>
      <w:r w:rsidR="00CE7FA6" w:rsidRPr="0058523B">
        <w:rPr>
          <w:rFonts w:ascii="Arial" w:hAnsi="Arial" w:cs="Arial"/>
        </w:rPr>
        <w:t xml:space="preserve"> </w:t>
      </w:r>
      <w:proofErr w:type="spellStart"/>
      <w:r w:rsidR="00CE7FA6" w:rsidRPr="0058523B">
        <w:rPr>
          <w:rFonts w:ascii="Arial" w:hAnsi="Arial" w:cs="Arial"/>
        </w:rPr>
        <w:t>koji</w:t>
      </w:r>
      <w:r w:rsidR="00CE7FA6">
        <w:rPr>
          <w:rFonts w:ascii="Arial" w:hAnsi="Arial" w:cs="Arial"/>
        </w:rPr>
        <w:t>m</w:t>
      </w:r>
      <w:proofErr w:type="spellEnd"/>
      <w:r w:rsidR="00CE7FA6">
        <w:rPr>
          <w:rFonts w:ascii="Arial" w:hAnsi="Arial" w:cs="Arial"/>
        </w:rPr>
        <w:t xml:space="preserve"> je </w:t>
      </w:r>
      <w:proofErr w:type="spellStart"/>
      <w:r w:rsidR="00CE7FA6">
        <w:rPr>
          <w:rFonts w:ascii="Arial" w:hAnsi="Arial" w:cs="Arial"/>
        </w:rPr>
        <w:t>propisano</w:t>
      </w:r>
      <w:proofErr w:type="spellEnd"/>
      <w:r w:rsidR="00CE7FA6">
        <w:rPr>
          <w:rFonts w:ascii="Arial" w:hAnsi="Arial" w:cs="Arial"/>
        </w:rPr>
        <w:t xml:space="preserve"> da </w:t>
      </w:r>
      <w:proofErr w:type="spellStart"/>
      <w:r w:rsidR="00CE7FA6">
        <w:rPr>
          <w:rFonts w:ascii="Arial" w:hAnsi="Arial" w:cs="Arial"/>
        </w:rPr>
        <w:t>i</w:t>
      </w:r>
      <w:r w:rsidR="00CE7FA6" w:rsidRPr="0058523B">
        <w:rPr>
          <w:rFonts w:ascii="Arial" w:hAnsi="Arial" w:cs="Arial"/>
        </w:rPr>
        <w:t>zvještaj</w:t>
      </w:r>
      <w:proofErr w:type="spellEnd"/>
      <w:r w:rsidR="00CE7FA6" w:rsidRPr="0058523B">
        <w:rPr>
          <w:rFonts w:ascii="Arial" w:hAnsi="Arial" w:cs="Arial"/>
        </w:rPr>
        <w:t xml:space="preserve"> o </w:t>
      </w:r>
      <w:proofErr w:type="spellStart"/>
      <w:r w:rsidR="00CE7FA6" w:rsidRPr="0058523B">
        <w:rPr>
          <w:rFonts w:ascii="Arial" w:hAnsi="Arial" w:cs="Arial"/>
        </w:rPr>
        <w:t>radu</w:t>
      </w:r>
      <w:proofErr w:type="spellEnd"/>
      <w:r w:rsidR="00CE7FA6" w:rsidRPr="0058523B">
        <w:rPr>
          <w:rFonts w:ascii="Arial" w:hAnsi="Arial" w:cs="Arial"/>
        </w:rPr>
        <w:t xml:space="preserve"> </w:t>
      </w:r>
      <w:proofErr w:type="spellStart"/>
      <w:r w:rsidR="00CE7FA6" w:rsidRPr="0058523B">
        <w:rPr>
          <w:rFonts w:ascii="Arial" w:hAnsi="Arial" w:cs="Arial"/>
        </w:rPr>
        <w:t>sa</w:t>
      </w:r>
      <w:proofErr w:type="spellEnd"/>
      <w:r w:rsidR="00CE7FA6" w:rsidRPr="0058523B">
        <w:rPr>
          <w:rFonts w:ascii="Arial" w:hAnsi="Arial" w:cs="Arial"/>
        </w:rPr>
        <w:t xml:space="preserve"> </w:t>
      </w:r>
      <w:proofErr w:type="spellStart"/>
      <w:r w:rsidR="00CE7FA6" w:rsidRPr="0058523B">
        <w:rPr>
          <w:rFonts w:ascii="Arial" w:hAnsi="Arial" w:cs="Arial"/>
        </w:rPr>
        <w:t>finansijskim</w:t>
      </w:r>
      <w:proofErr w:type="spellEnd"/>
      <w:r w:rsidR="00CE7FA6" w:rsidRPr="0058523B">
        <w:rPr>
          <w:rFonts w:ascii="Arial" w:hAnsi="Arial" w:cs="Arial"/>
        </w:rPr>
        <w:t xml:space="preserve"> </w:t>
      </w:r>
      <w:proofErr w:type="spellStart"/>
      <w:r w:rsidR="00CE7FA6" w:rsidRPr="0058523B">
        <w:rPr>
          <w:rFonts w:ascii="Arial" w:hAnsi="Arial" w:cs="Arial"/>
        </w:rPr>
        <w:t>izvještajem</w:t>
      </w:r>
      <w:proofErr w:type="spellEnd"/>
      <w:r w:rsidR="00CE7FA6" w:rsidRPr="0058523B">
        <w:rPr>
          <w:rFonts w:ascii="Arial" w:hAnsi="Arial" w:cs="Arial"/>
        </w:rPr>
        <w:t xml:space="preserve"> </w:t>
      </w:r>
      <w:proofErr w:type="spellStart"/>
      <w:r w:rsidR="00CE7FA6" w:rsidRPr="0058523B">
        <w:rPr>
          <w:rFonts w:ascii="Arial" w:hAnsi="Arial" w:cs="Arial"/>
        </w:rPr>
        <w:t>razmatra</w:t>
      </w:r>
      <w:proofErr w:type="spellEnd"/>
      <w:r w:rsidR="00CE7FA6" w:rsidRPr="0058523B">
        <w:rPr>
          <w:rFonts w:ascii="Arial" w:hAnsi="Arial" w:cs="Arial"/>
        </w:rPr>
        <w:t xml:space="preserve"> </w:t>
      </w:r>
      <w:proofErr w:type="spellStart"/>
      <w:r w:rsidR="00CE7FA6" w:rsidRPr="0058523B">
        <w:rPr>
          <w:rFonts w:ascii="Arial" w:hAnsi="Arial" w:cs="Arial"/>
        </w:rPr>
        <w:t>i</w:t>
      </w:r>
      <w:proofErr w:type="spellEnd"/>
      <w:r w:rsidR="00CE7FA6" w:rsidRPr="0058523B">
        <w:rPr>
          <w:rFonts w:ascii="Arial" w:hAnsi="Arial" w:cs="Arial"/>
        </w:rPr>
        <w:t xml:space="preserve"> </w:t>
      </w:r>
      <w:proofErr w:type="spellStart"/>
      <w:r w:rsidR="00CE7FA6" w:rsidRPr="0058523B">
        <w:rPr>
          <w:rFonts w:ascii="Arial" w:hAnsi="Arial" w:cs="Arial"/>
        </w:rPr>
        <w:t>usvaja</w:t>
      </w:r>
      <w:proofErr w:type="spellEnd"/>
      <w:r w:rsidR="00CE7FA6" w:rsidRPr="0058523B">
        <w:rPr>
          <w:rFonts w:ascii="Arial" w:hAnsi="Arial" w:cs="Arial"/>
        </w:rPr>
        <w:t xml:space="preserve"> </w:t>
      </w:r>
      <w:proofErr w:type="spellStart"/>
      <w:r w:rsidR="00CE7FA6" w:rsidRPr="0058523B">
        <w:rPr>
          <w:rFonts w:ascii="Arial" w:hAnsi="Arial" w:cs="Arial"/>
        </w:rPr>
        <w:t>Skupština</w:t>
      </w:r>
      <w:proofErr w:type="spellEnd"/>
      <w:r w:rsidR="00CE7FA6" w:rsidRPr="0058523B">
        <w:rPr>
          <w:rFonts w:ascii="Arial" w:hAnsi="Arial" w:cs="Arial"/>
        </w:rPr>
        <w:t>.</w:t>
      </w:r>
    </w:p>
    <w:p w14:paraId="480EDA11" w14:textId="754A9D90" w:rsidR="00CE7FA6" w:rsidRDefault="00195D41" w:rsidP="00CE7FA6">
      <w:pPr>
        <w:spacing w:beforeLines="30" w:before="72" w:afterLines="30" w:after="72" w:line="240" w:lineRule="auto"/>
        <w:jc w:val="both"/>
        <w:rPr>
          <w:rFonts w:ascii="Arial" w:eastAsia="Times New Roman" w:hAnsi="Arial" w:cs="Arial"/>
          <w:iCs/>
          <w:lang w:eastAsia="hr-HR"/>
        </w:rPr>
      </w:pPr>
      <w:r>
        <w:rPr>
          <w:rFonts w:ascii="Arial" w:eastAsia="Times New Roman" w:hAnsi="Arial" w:cs="Arial"/>
          <w:b/>
          <w:color w:val="000000"/>
          <w:lang w:val="sr-Latn-ME"/>
        </w:rPr>
        <w:t xml:space="preserve">U članu </w:t>
      </w:r>
      <w:r w:rsidR="00CE7FA6" w:rsidRPr="00CE7FA6">
        <w:rPr>
          <w:rFonts w:ascii="Arial" w:eastAsia="Times New Roman" w:hAnsi="Arial" w:cs="Arial"/>
          <w:b/>
          <w:color w:val="000000"/>
          <w:lang w:val="sr-Latn-ME"/>
        </w:rPr>
        <w:t>19</w:t>
      </w:r>
      <w:r w:rsidR="00CE7FA6">
        <w:rPr>
          <w:rFonts w:ascii="Arial" w:eastAsia="Times New Roman" w:hAnsi="Arial" w:cs="Arial"/>
          <w:color w:val="000000"/>
          <w:lang w:val="sr-Latn-ME"/>
        </w:rPr>
        <w:t xml:space="preserve"> izvršena je izmjena u</w:t>
      </w:r>
      <w:r w:rsidR="00CE7FA6" w:rsidRPr="00A02524">
        <w:rPr>
          <w:rFonts w:ascii="Arial" w:hAnsi="Arial" w:cs="Arial"/>
        </w:rPr>
        <w:t xml:space="preserve"> </w:t>
      </w:r>
      <w:proofErr w:type="spellStart"/>
      <w:r w:rsidR="00CE7FA6" w:rsidRPr="00A02524">
        <w:rPr>
          <w:rFonts w:ascii="Arial" w:hAnsi="Arial" w:cs="Arial"/>
        </w:rPr>
        <w:t>članu</w:t>
      </w:r>
      <w:proofErr w:type="spellEnd"/>
      <w:r w:rsidR="00CE7FA6" w:rsidRPr="00A02524">
        <w:rPr>
          <w:rFonts w:ascii="Arial" w:hAnsi="Arial" w:cs="Arial"/>
        </w:rPr>
        <w:t xml:space="preserve"> 25a u </w:t>
      </w:r>
      <w:proofErr w:type="spellStart"/>
      <w:r w:rsidR="00CE7FA6" w:rsidRPr="00A02524">
        <w:rPr>
          <w:rFonts w:ascii="Arial" w:hAnsi="Arial" w:cs="Arial"/>
        </w:rPr>
        <w:t>st</w:t>
      </w:r>
      <w:r w:rsidR="00CE7FA6">
        <w:rPr>
          <w:rFonts w:ascii="Arial" w:hAnsi="Arial" w:cs="Arial"/>
        </w:rPr>
        <w:t>.</w:t>
      </w:r>
      <w:proofErr w:type="spellEnd"/>
      <w:r w:rsidR="00CE7FA6">
        <w:rPr>
          <w:rFonts w:ascii="Arial" w:hAnsi="Arial" w:cs="Arial"/>
        </w:rPr>
        <w:t xml:space="preserve"> </w:t>
      </w:r>
      <w:r w:rsidR="00CE7FA6" w:rsidRPr="00A02524">
        <w:rPr>
          <w:rFonts w:ascii="Arial" w:hAnsi="Arial" w:cs="Arial"/>
        </w:rPr>
        <w:t xml:space="preserve"> 2 </w:t>
      </w:r>
      <w:proofErr w:type="spellStart"/>
      <w:r w:rsidR="00CE7FA6">
        <w:rPr>
          <w:rFonts w:ascii="Arial" w:hAnsi="Arial" w:cs="Arial"/>
        </w:rPr>
        <w:t>i</w:t>
      </w:r>
      <w:proofErr w:type="spellEnd"/>
      <w:r w:rsidR="00CE7FA6">
        <w:rPr>
          <w:rFonts w:ascii="Arial" w:hAnsi="Arial" w:cs="Arial"/>
        </w:rPr>
        <w:t xml:space="preserve"> 4 </w:t>
      </w:r>
      <w:proofErr w:type="spellStart"/>
      <w:r w:rsidR="00CE7FA6">
        <w:rPr>
          <w:rFonts w:ascii="Arial" w:hAnsi="Arial" w:cs="Arial"/>
        </w:rPr>
        <w:t>na</w:t>
      </w:r>
      <w:proofErr w:type="spellEnd"/>
      <w:r w:rsidR="00CE7FA6">
        <w:rPr>
          <w:rFonts w:ascii="Arial" w:hAnsi="Arial" w:cs="Arial"/>
        </w:rPr>
        <w:t xml:space="preserve"> </w:t>
      </w:r>
      <w:proofErr w:type="spellStart"/>
      <w:r w:rsidR="00CE7FA6">
        <w:rPr>
          <w:rFonts w:ascii="Arial" w:hAnsi="Arial" w:cs="Arial"/>
        </w:rPr>
        <w:t>način</w:t>
      </w:r>
      <w:proofErr w:type="spellEnd"/>
      <w:r w:rsidR="00CE7FA6">
        <w:rPr>
          <w:rFonts w:ascii="Arial" w:hAnsi="Arial" w:cs="Arial"/>
        </w:rPr>
        <w:t xml:space="preserve"> </w:t>
      </w:r>
      <w:proofErr w:type="spellStart"/>
      <w:r w:rsidR="00CE7FA6">
        <w:rPr>
          <w:rFonts w:ascii="Arial" w:hAnsi="Arial" w:cs="Arial"/>
        </w:rPr>
        <w:t>što</w:t>
      </w:r>
      <w:proofErr w:type="spellEnd"/>
      <w:r w:rsidR="00CE7FA6">
        <w:rPr>
          <w:rFonts w:ascii="Arial" w:hAnsi="Arial" w:cs="Arial"/>
        </w:rPr>
        <w:t xml:space="preserve"> se </w:t>
      </w:r>
      <w:proofErr w:type="spellStart"/>
      <w:r w:rsidR="00CE7FA6" w:rsidRPr="00A02524">
        <w:rPr>
          <w:rFonts w:ascii="Arial" w:eastAsia="Times New Roman" w:hAnsi="Arial" w:cs="Arial"/>
          <w:iCs/>
          <w:lang w:eastAsia="hr-HR"/>
        </w:rPr>
        <w:t>poslije</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riječi</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Vladi</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dodaju</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riječi</w:t>
      </w:r>
      <w:proofErr w:type="spellEnd"/>
      <w:r w:rsidR="00CE7FA6" w:rsidRPr="00A02524">
        <w:rPr>
          <w:rFonts w:ascii="Arial" w:eastAsia="Times New Roman" w:hAnsi="Arial" w:cs="Arial"/>
          <w:iCs/>
          <w:lang w:eastAsia="hr-HR"/>
        </w:rPr>
        <w:t xml:space="preserve"> „ </w:t>
      </w:r>
      <w:proofErr w:type="spellStart"/>
      <w:r w:rsidR="00CE7FA6" w:rsidRPr="00A02524">
        <w:rPr>
          <w:rFonts w:ascii="Arial" w:eastAsia="Times New Roman" w:hAnsi="Arial" w:cs="Arial"/>
          <w:iCs/>
          <w:lang w:eastAsia="hr-HR"/>
        </w:rPr>
        <w:t>i</w:t>
      </w:r>
      <w:proofErr w:type="spellEnd"/>
      <w:r w:rsidR="00CE7FA6" w:rsidRPr="00A02524">
        <w:rPr>
          <w:rFonts w:ascii="Arial" w:eastAsia="Times New Roman" w:hAnsi="Arial" w:cs="Arial"/>
          <w:iCs/>
          <w:lang w:eastAsia="hr-HR"/>
        </w:rPr>
        <w:t xml:space="preserve"> </w:t>
      </w:r>
      <w:proofErr w:type="spellStart"/>
      <w:proofErr w:type="gramStart"/>
      <w:r w:rsidR="00CE7FA6" w:rsidRPr="00A02524">
        <w:rPr>
          <w:rFonts w:ascii="Arial" w:eastAsia="Times New Roman" w:hAnsi="Arial" w:cs="Arial"/>
          <w:iCs/>
          <w:lang w:eastAsia="hr-HR"/>
        </w:rPr>
        <w:t>Skupštini</w:t>
      </w:r>
      <w:proofErr w:type="spellEnd"/>
      <w:r w:rsidR="00CE7FA6" w:rsidRPr="00A02524">
        <w:rPr>
          <w:rFonts w:ascii="Arial" w:eastAsia="Times New Roman" w:hAnsi="Arial" w:cs="Arial"/>
          <w:iCs/>
          <w:lang w:eastAsia="hr-HR"/>
        </w:rPr>
        <w:t>“</w:t>
      </w:r>
      <w:proofErr w:type="gramEnd"/>
      <w:r w:rsidR="00CE7FA6" w:rsidRPr="00A02524">
        <w:rPr>
          <w:rFonts w:ascii="Arial" w:eastAsia="Times New Roman" w:hAnsi="Arial" w:cs="Arial"/>
          <w:iCs/>
          <w:lang w:eastAsia="hr-HR"/>
        </w:rPr>
        <w:t>.</w:t>
      </w:r>
    </w:p>
    <w:p w14:paraId="36F9654A" w14:textId="3B5CFAF4" w:rsidR="00CE7FA6" w:rsidRDefault="00195D41" w:rsidP="00CE7FA6">
      <w:pPr>
        <w:spacing w:beforeLines="30" w:before="72" w:afterLines="30" w:after="72" w:line="240" w:lineRule="auto"/>
        <w:jc w:val="both"/>
        <w:rPr>
          <w:rFonts w:ascii="Arial" w:eastAsia="Times New Roman" w:hAnsi="Arial" w:cs="Arial"/>
          <w:iCs/>
          <w:lang w:eastAsia="hr-HR"/>
        </w:rPr>
      </w:pPr>
      <w:r>
        <w:rPr>
          <w:rFonts w:ascii="Arial" w:eastAsia="Times New Roman" w:hAnsi="Arial" w:cs="Arial"/>
          <w:b/>
          <w:iCs/>
          <w:lang w:eastAsia="hr-HR"/>
        </w:rPr>
        <w:t xml:space="preserve">U </w:t>
      </w:r>
      <w:proofErr w:type="spellStart"/>
      <w:r>
        <w:rPr>
          <w:rFonts w:ascii="Arial" w:eastAsia="Times New Roman" w:hAnsi="Arial" w:cs="Arial"/>
          <w:b/>
          <w:iCs/>
          <w:lang w:eastAsia="hr-HR"/>
        </w:rPr>
        <w:t>članu</w:t>
      </w:r>
      <w:proofErr w:type="spellEnd"/>
      <w:r>
        <w:rPr>
          <w:rFonts w:ascii="Arial" w:eastAsia="Times New Roman" w:hAnsi="Arial" w:cs="Arial"/>
          <w:b/>
          <w:iCs/>
          <w:lang w:eastAsia="hr-HR"/>
        </w:rPr>
        <w:t xml:space="preserve"> </w:t>
      </w:r>
      <w:r w:rsidR="00CE7FA6" w:rsidRPr="00CE7FA6">
        <w:rPr>
          <w:rFonts w:ascii="Arial" w:eastAsia="Times New Roman" w:hAnsi="Arial" w:cs="Arial"/>
          <w:b/>
          <w:iCs/>
          <w:lang w:eastAsia="hr-HR"/>
        </w:rPr>
        <w:t>20</w:t>
      </w:r>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izvršena</w:t>
      </w:r>
      <w:proofErr w:type="spellEnd"/>
      <w:r w:rsidR="00CE7FA6">
        <w:rPr>
          <w:rFonts w:ascii="Arial" w:eastAsia="Times New Roman" w:hAnsi="Arial" w:cs="Arial"/>
          <w:iCs/>
          <w:lang w:eastAsia="hr-HR"/>
        </w:rPr>
        <w:t xml:space="preserve"> je </w:t>
      </w:r>
      <w:proofErr w:type="spellStart"/>
      <w:r w:rsidR="00CE7FA6">
        <w:rPr>
          <w:rFonts w:ascii="Arial" w:eastAsia="Times New Roman" w:hAnsi="Arial" w:cs="Arial"/>
          <w:iCs/>
          <w:lang w:eastAsia="hr-HR"/>
        </w:rPr>
        <w:t>izmjena</w:t>
      </w:r>
      <w:proofErr w:type="spellEnd"/>
      <w:r w:rsidR="00CE7FA6">
        <w:rPr>
          <w:rFonts w:ascii="Arial" w:eastAsia="Times New Roman" w:hAnsi="Arial" w:cs="Arial"/>
          <w:iCs/>
          <w:lang w:eastAsia="hr-HR"/>
        </w:rPr>
        <w:t xml:space="preserve"> u</w:t>
      </w:r>
      <w:r w:rsidR="00CE7FA6" w:rsidRPr="00A02524">
        <w:rPr>
          <w:rFonts w:ascii="Arial" w:hAnsi="Arial" w:cs="Arial"/>
        </w:rPr>
        <w:t xml:space="preserve"> </w:t>
      </w:r>
      <w:proofErr w:type="spellStart"/>
      <w:r w:rsidR="00CE7FA6" w:rsidRPr="00A02524">
        <w:rPr>
          <w:rFonts w:ascii="Arial" w:hAnsi="Arial" w:cs="Arial"/>
        </w:rPr>
        <w:t>članu</w:t>
      </w:r>
      <w:proofErr w:type="spellEnd"/>
      <w:r w:rsidR="00CE7FA6" w:rsidRPr="00A02524">
        <w:rPr>
          <w:rFonts w:ascii="Arial" w:hAnsi="Arial" w:cs="Arial"/>
        </w:rPr>
        <w:t xml:space="preserve"> 25b </w:t>
      </w:r>
      <w:proofErr w:type="spellStart"/>
      <w:r w:rsidR="00CE7FA6">
        <w:rPr>
          <w:rFonts w:ascii="Arial" w:hAnsi="Arial" w:cs="Arial"/>
        </w:rPr>
        <w:t>na</w:t>
      </w:r>
      <w:proofErr w:type="spellEnd"/>
      <w:r w:rsidR="00CE7FA6">
        <w:rPr>
          <w:rFonts w:ascii="Arial" w:hAnsi="Arial" w:cs="Arial"/>
        </w:rPr>
        <w:t xml:space="preserve"> </w:t>
      </w:r>
      <w:proofErr w:type="spellStart"/>
      <w:r w:rsidR="00CE7FA6">
        <w:rPr>
          <w:rFonts w:ascii="Arial" w:hAnsi="Arial" w:cs="Arial"/>
        </w:rPr>
        <w:t>način</w:t>
      </w:r>
      <w:proofErr w:type="spellEnd"/>
      <w:r w:rsidR="00CE7FA6">
        <w:rPr>
          <w:rFonts w:ascii="Arial" w:hAnsi="Arial" w:cs="Arial"/>
        </w:rPr>
        <w:t xml:space="preserve"> </w:t>
      </w:r>
      <w:proofErr w:type="spellStart"/>
      <w:r w:rsidR="00CE7FA6">
        <w:rPr>
          <w:rFonts w:ascii="Arial" w:hAnsi="Arial" w:cs="Arial"/>
        </w:rPr>
        <w:t>što</w:t>
      </w:r>
      <w:proofErr w:type="spellEnd"/>
      <w:r w:rsidR="00CE7FA6">
        <w:rPr>
          <w:rFonts w:ascii="Arial" w:hAnsi="Arial" w:cs="Arial"/>
        </w:rPr>
        <w:t xml:space="preserve"> se </w:t>
      </w:r>
      <w:proofErr w:type="spellStart"/>
      <w:r w:rsidR="00CE7FA6" w:rsidRPr="00A02524">
        <w:rPr>
          <w:rFonts w:ascii="Arial" w:eastAsia="Times New Roman" w:hAnsi="Arial" w:cs="Arial"/>
          <w:iCs/>
          <w:lang w:eastAsia="hr-HR"/>
        </w:rPr>
        <w:t>poslije</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riječi</w:t>
      </w:r>
      <w:proofErr w:type="spellEnd"/>
      <w:r w:rsidR="00CE7FA6" w:rsidRPr="00A02524">
        <w:rPr>
          <w:rFonts w:ascii="Arial" w:eastAsia="Times New Roman" w:hAnsi="Arial" w:cs="Arial"/>
          <w:iCs/>
          <w:lang w:eastAsia="hr-HR"/>
        </w:rPr>
        <w:t xml:space="preserve">: „ </w:t>
      </w:r>
      <w:proofErr w:type="spellStart"/>
      <w:r w:rsidR="00CE7FA6" w:rsidRPr="00A02524">
        <w:rPr>
          <w:rFonts w:ascii="Arial" w:eastAsia="Times New Roman" w:hAnsi="Arial" w:cs="Arial"/>
          <w:iCs/>
          <w:lang w:eastAsia="hr-HR"/>
        </w:rPr>
        <w:t>zakonom</w:t>
      </w:r>
      <w:proofErr w:type="spellEnd"/>
      <w:r w:rsidR="00CE7FA6" w:rsidRPr="00A02524">
        <w:rPr>
          <w:rFonts w:ascii="Arial" w:eastAsia="Times New Roman" w:hAnsi="Arial" w:cs="Arial"/>
          <w:iCs/>
          <w:lang w:eastAsia="hr-HR"/>
        </w:rPr>
        <w:t xml:space="preserve"> </w:t>
      </w:r>
      <w:proofErr w:type="gramStart"/>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dodaju</w:t>
      </w:r>
      <w:proofErr w:type="spellEnd"/>
      <w:proofErr w:type="gram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riječi</w:t>
      </w:r>
      <w:proofErr w:type="spellEnd"/>
      <w:r w:rsidR="00CE7FA6" w:rsidRPr="00A02524">
        <w:rPr>
          <w:rFonts w:ascii="Arial" w:eastAsia="Times New Roman" w:hAnsi="Arial" w:cs="Arial"/>
          <w:iCs/>
          <w:lang w:eastAsia="hr-HR"/>
        </w:rPr>
        <w:t xml:space="preserve"> „ </w:t>
      </w:r>
      <w:proofErr w:type="spellStart"/>
      <w:r w:rsidR="00CE7FA6" w:rsidRPr="00A02524">
        <w:rPr>
          <w:rFonts w:ascii="Arial" w:eastAsia="Times New Roman" w:hAnsi="Arial" w:cs="Arial"/>
          <w:iCs/>
          <w:lang w:eastAsia="hr-HR"/>
        </w:rPr>
        <w:t>i</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Zakonom</w:t>
      </w:r>
      <w:proofErr w:type="spellEnd"/>
      <w:r w:rsidR="00CE7FA6" w:rsidRPr="00A02524">
        <w:rPr>
          <w:rFonts w:ascii="Arial" w:eastAsia="Times New Roman" w:hAnsi="Arial" w:cs="Arial"/>
          <w:iCs/>
          <w:lang w:eastAsia="hr-HR"/>
        </w:rPr>
        <w:t xml:space="preserve"> o </w:t>
      </w:r>
      <w:proofErr w:type="spellStart"/>
      <w:r w:rsidR="00CE7FA6" w:rsidRPr="00A02524">
        <w:rPr>
          <w:rFonts w:ascii="Arial" w:eastAsia="Times New Roman" w:hAnsi="Arial" w:cs="Arial"/>
          <w:iCs/>
          <w:lang w:eastAsia="hr-HR"/>
        </w:rPr>
        <w:t>tajnosti</w:t>
      </w:r>
      <w:proofErr w:type="spellEnd"/>
      <w:r w:rsidR="00CE7FA6" w:rsidRPr="00A02524">
        <w:rPr>
          <w:rFonts w:ascii="Arial" w:eastAsia="Times New Roman" w:hAnsi="Arial" w:cs="Arial"/>
          <w:iCs/>
          <w:lang w:eastAsia="hr-HR"/>
        </w:rPr>
        <w:t xml:space="preserve"> </w:t>
      </w:r>
      <w:proofErr w:type="spellStart"/>
      <w:r w:rsidR="00CE7FA6" w:rsidRPr="00A02524">
        <w:rPr>
          <w:rFonts w:ascii="Arial" w:eastAsia="Times New Roman" w:hAnsi="Arial" w:cs="Arial"/>
          <w:iCs/>
          <w:lang w:eastAsia="hr-HR"/>
        </w:rPr>
        <w:t>podataka</w:t>
      </w:r>
      <w:proofErr w:type="spellEnd"/>
      <w:r w:rsidR="00CE7FA6" w:rsidRPr="00A02524">
        <w:rPr>
          <w:rFonts w:ascii="Arial" w:eastAsia="Times New Roman" w:hAnsi="Arial" w:cs="Arial"/>
          <w:iCs/>
          <w:lang w:eastAsia="hr-HR"/>
        </w:rPr>
        <w:t>“.</w:t>
      </w:r>
    </w:p>
    <w:p w14:paraId="165C2F12" w14:textId="4803133A" w:rsidR="00CE7FA6" w:rsidRDefault="00195D41" w:rsidP="00CE7FA6">
      <w:pPr>
        <w:spacing w:after="0"/>
        <w:jc w:val="both"/>
        <w:rPr>
          <w:rFonts w:ascii="Arial" w:hAnsi="Arial" w:cs="Arial"/>
          <w:lang w:val="sr-Latn-ME"/>
        </w:rPr>
      </w:pPr>
      <w:r>
        <w:rPr>
          <w:rFonts w:ascii="Arial" w:eastAsia="Times New Roman" w:hAnsi="Arial" w:cs="Arial"/>
          <w:b/>
          <w:iCs/>
          <w:lang w:eastAsia="hr-HR"/>
        </w:rPr>
        <w:t xml:space="preserve">U </w:t>
      </w:r>
      <w:proofErr w:type="spellStart"/>
      <w:r>
        <w:rPr>
          <w:rFonts w:ascii="Arial" w:eastAsia="Times New Roman" w:hAnsi="Arial" w:cs="Arial"/>
          <w:b/>
          <w:iCs/>
          <w:lang w:eastAsia="hr-HR"/>
        </w:rPr>
        <w:t>članu</w:t>
      </w:r>
      <w:proofErr w:type="spellEnd"/>
      <w:r>
        <w:rPr>
          <w:rFonts w:ascii="Arial" w:eastAsia="Times New Roman" w:hAnsi="Arial" w:cs="Arial"/>
          <w:b/>
          <w:iCs/>
          <w:lang w:eastAsia="hr-HR"/>
        </w:rPr>
        <w:t xml:space="preserve"> </w:t>
      </w:r>
      <w:r w:rsidR="00CE7FA6" w:rsidRPr="00CE7FA6">
        <w:rPr>
          <w:rFonts w:ascii="Arial" w:eastAsia="Times New Roman" w:hAnsi="Arial" w:cs="Arial"/>
          <w:b/>
          <w:iCs/>
          <w:lang w:eastAsia="hr-HR"/>
        </w:rPr>
        <w:t>21</w:t>
      </w:r>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izvršena</w:t>
      </w:r>
      <w:proofErr w:type="spellEnd"/>
      <w:r w:rsidR="00CE7FA6">
        <w:rPr>
          <w:rFonts w:ascii="Arial" w:eastAsia="Times New Roman" w:hAnsi="Arial" w:cs="Arial"/>
          <w:iCs/>
          <w:lang w:eastAsia="hr-HR"/>
        </w:rPr>
        <w:t xml:space="preserve"> je </w:t>
      </w:r>
      <w:proofErr w:type="spellStart"/>
      <w:r w:rsidR="00CE7FA6">
        <w:rPr>
          <w:rFonts w:ascii="Arial" w:eastAsia="Times New Roman" w:hAnsi="Arial" w:cs="Arial"/>
          <w:iCs/>
          <w:lang w:eastAsia="hr-HR"/>
        </w:rPr>
        <w:t>izmjena</w:t>
      </w:r>
      <w:proofErr w:type="spellEnd"/>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člana</w:t>
      </w:r>
      <w:proofErr w:type="spellEnd"/>
      <w:r w:rsidR="00CE7FA6">
        <w:rPr>
          <w:rFonts w:ascii="Arial" w:eastAsia="Times New Roman" w:hAnsi="Arial" w:cs="Arial"/>
          <w:iCs/>
          <w:lang w:eastAsia="hr-HR"/>
        </w:rPr>
        <w:t xml:space="preserve"> 25b </w:t>
      </w:r>
      <w:proofErr w:type="spellStart"/>
      <w:r w:rsidR="00CE7FA6">
        <w:rPr>
          <w:rFonts w:ascii="Arial" w:eastAsia="Times New Roman" w:hAnsi="Arial" w:cs="Arial"/>
          <w:iCs/>
          <w:lang w:eastAsia="hr-HR"/>
        </w:rPr>
        <w:t>Zakona</w:t>
      </w:r>
      <w:proofErr w:type="spellEnd"/>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Navedenim</w:t>
      </w:r>
      <w:proofErr w:type="spellEnd"/>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članom</w:t>
      </w:r>
      <w:proofErr w:type="spellEnd"/>
      <w:r w:rsidR="00CE7FA6">
        <w:rPr>
          <w:rFonts w:ascii="Arial" w:eastAsia="Times New Roman" w:hAnsi="Arial" w:cs="Arial"/>
          <w:iCs/>
          <w:lang w:eastAsia="hr-HR"/>
        </w:rPr>
        <w:t xml:space="preserve"> </w:t>
      </w:r>
      <w:proofErr w:type="spellStart"/>
      <w:r w:rsidR="00CE7FA6">
        <w:rPr>
          <w:rFonts w:ascii="Arial" w:eastAsia="Times New Roman" w:hAnsi="Arial" w:cs="Arial"/>
          <w:iCs/>
          <w:lang w:eastAsia="hr-HR"/>
        </w:rPr>
        <w:t>propisana</w:t>
      </w:r>
      <w:proofErr w:type="spellEnd"/>
      <w:r w:rsidR="00CE7FA6">
        <w:rPr>
          <w:rFonts w:ascii="Arial" w:eastAsia="Times New Roman" w:hAnsi="Arial" w:cs="Arial"/>
          <w:iCs/>
          <w:lang w:eastAsia="hr-HR"/>
        </w:rPr>
        <w:t xml:space="preserve"> je t</w:t>
      </w:r>
      <w:r w:rsidR="00CE7FA6" w:rsidRPr="004B5C12">
        <w:rPr>
          <w:rFonts w:ascii="Arial" w:eastAsia="Times New Roman" w:hAnsi="Arial" w:cs="Arial"/>
          <w:color w:val="000000"/>
          <w:lang w:val="sr-Latn-ME"/>
        </w:rPr>
        <w:t xml:space="preserve">ajnost podataka i </w:t>
      </w:r>
      <w:r w:rsidR="00CE7FA6" w:rsidRPr="004B5C12">
        <w:rPr>
          <w:rFonts w:ascii="Arial" w:hAnsi="Arial" w:cs="Arial"/>
          <w:lang w:val="sr-Latn-ME"/>
        </w:rPr>
        <w:t>zaštita povjerljivih informacija</w:t>
      </w:r>
      <w:r w:rsidR="00CE7FA6">
        <w:rPr>
          <w:rFonts w:ascii="Arial" w:hAnsi="Arial" w:cs="Arial"/>
          <w:lang w:val="sr-Latn-ME"/>
        </w:rPr>
        <w:t xml:space="preserve">, odnosno da su </w:t>
      </w:r>
      <w:r w:rsidR="00CE7FA6" w:rsidRPr="004B5C12">
        <w:rPr>
          <w:rFonts w:ascii="Arial" w:eastAsia="Times New Roman" w:hAnsi="Arial" w:cs="Arial"/>
          <w:color w:val="000000"/>
          <w:lang w:val="sr-Latn-ME"/>
        </w:rPr>
        <w:t>redsjednik Savjeta, član Savjeta, direktor Agencije, zamjenik direktora Agencije i zaposleni u Agenciji dužni da, u skladu sa propisima kojima se uređuje tajnost podataka, čuvaju kao tajnu sve informacije koje saznaju prilikom vršenja poslova i zadataka u skladu sa ovim zakonom</w:t>
      </w:r>
      <w:r w:rsidR="00CE7FA6">
        <w:rPr>
          <w:rFonts w:ascii="Arial" w:eastAsia="Times New Roman" w:hAnsi="Arial" w:cs="Arial"/>
          <w:color w:val="000000"/>
          <w:lang w:val="sr-Latn-ME"/>
        </w:rPr>
        <w:t>.</w:t>
      </w:r>
      <w:r w:rsidR="00CE7FA6" w:rsidRPr="00CE7FA6">
        <w:rPr>
          <w:rFonts w:ascii="Arial" w:hAnsi="Arial" w:cs="Arial"/>
          <w:lang w:val="sr-Latn-ME"/>
        </w:rPr>
        <w:t xml:space="preserve"> </w:t>
      </w:r>
      <w:r w:rsidR="00CE7FA6" w:rsidRPr="004B5C12">
        <w:rPr>
          <w:rFonts w:ascii="Arial" w:hAnsi="Arial" w:cs="Arial"/>
          <w:lang w:val="sr-Latn-ME"/>
        </w:rPr>
        <w:t xml:space="preserve">Obaveza zaštite povjerljivih podataka važi i nakon prestanka radnog ili drugog odnosa na osnovu kojeg lice sarađuje sa Agencijom u obavljanju poslova iz ovog zakona. </w:t>
      </w:r>
    </w:p>
    <w:p w14:paraId="78E6D3F2" w14:textId="1EB40918" w:rsidR="00CE7FA6" w:rsidRDefault="00195D41" w:rsidP="00CE7FA6">
      <w:pPr>
        <w:spacing w:line="276" w:lineRule="auto"/>
        <w:contextualSpacing/>
        <w:jc w:val="both"/>
        <w:rPr>
          <w:rFonts w:ascii="Arial" w:hAnsi="Arial" w:cs="Arial"/>
          <w:lang w:val="sr-Latn-ME"/>
        </w:rPr>
      </w:pPr>
      <w:r>
        <w:rPr>
          <w:rFonts w:ascii="Arial" w:hAnsi="Arial" w:cs="Arial"/>
          <w:b/>
          <w:lang w:val="sr-Latn-ME"/>
        </w:rPr>
        <w:lastRenderedPageBreak/>
        <w:t>U članu</w:t>
      </w:r>
      <w:r w:rsidR="00CE7FA6" w:rsidRPr="00CE7FA6">
        <w:rPr>
          <w:rFonts w:ascii="Arial" w:hAnsi="Arial" w:cs="Arial"/>
          <w:b/>
          <w:lang w:val="sr-Latn-ME"/>
        </w:rPr>
        <w:t xml:space="preserve"> 22</w:t>
      </w:r>
      <w:r w:rsidR="00CE7FA6">
        <w:rPr>
          <w:rFonts w:ascii="Arial" w:hAnsi="Arial" w:cs="Arial"/>
          <w:b/>
          <w:lang w:val="sr-Latn-ME"/>
        </w:rPr>
        <w:t xml:space="preserve"> </w:t>
      </w:r>
      <w:r w:rsidR="00CE7FA6" w:rsidRPr="00CE7FA6">
        <w:rPr>
          <w:rFonts w:ascii="Arial" w:hAnsi="Arial" w:cs="Arial"/>
          <w:lang w:val="sr-Latn-ME"/>
        </w:rPr>
        <w:t>izvršena je izmjena u</w:t>
      </w:r>
      <w:r w:rsidR="00CE7FA6" w:rsidRPr="00B22729">
        <w:rPr>
          <w:rFonts w:ascii="Arial" w:hAnsi="Arial" w:cs="Arial"/>
          <w:lang w:val="sr-Latn-ME"/>
        </w:rPr>
        <w:t xml:space="preserve"> članu 27 stav 1 tačka 1</w:t>
      </w:r>
      <w:r w:rsidR="00CE7FA6">
        <w:rPr>
          <w:rFonts w:ascii="Arial" w:hAnsi="Arial" w:cs="Arial"/>
          <w:lang w:val="sr-Latn-ME"/>
        </w:rPr>
        <w:t xml:space="preserve"> </w:t>
      </w:r>
      <w:r>
        <w:rPr>
          <w:rFonts w:ascii="Arial" w:hAnsi="Arial" w:cs="Arial"/>
          <w:lang w:val="sr-Latn-ME"/>
        </w:rPr>
        <w:t xml:space="preserve">Zakona </w:t>
      </w:r>
      <w:r w:rsidR="00CE7FA6">
        <w:rPr>
          <w:rFonts w:ascii="Arial" w:hAnsi="Arial" w:cs="Arial"/>
          <w:lang w:val="sr-Latn-ME"/>
        </w:rPr>
        <w:t xml:space="preserve">na način što se </w:t>
      </w:r>
      <w:r w:rsidR="00CE7FA6" w:rsidRPr="00B22729">
        <w:rPr>
          <w:rFonts w:ascii="Arial" w:hAnsi="Arial" w:cs="Arial"/>
          <w:lang w:val="sr-Latn-ME"/>
        </w:rPr>
        <w:t>poslije riječi „koncentracije“ riječi „ili zahtjeva za pojedinačno izuzeće sporazuma od zabrane“ brišu.</w:t>
      </w:r>
    </w:p>
    <w:p w14:paraId="648809EA" w14:textId="41DE4510" w:rsidR="00CE7FA6" w:rsidRPr="009A50D7" w:rsidRDefault="00CA0A15" w:rsidP="00CA0A15">
      <w:pPr>
        <w:spacing w:after="0" w:line="240" w:lineRule="auto"/>
        <w:jc w:val="both"/>
        <w:rPr>
          <w:rFonts w:ascii="Arial" w:hAnsi="Arial" w:cs="Arial"/>
          <w:lang w:val="sr-Latn-ME"/>
        </w:rPr>
      </w:pPr>
      <w:r w:rsidRPr="00CA0A15">
        <w:rPr>
          <w:rFonts w:ascii="Arial" w:hAnsi="Arial" w:cs="Arial"/>
          <w:b/>
          <w:lang w:val="sr-Latn-ME"/>
        </w:rPr>
        <w:t>U članu 23</w:t>
      </w:r>
      <w:r>
        <w:rPr>
          <w:rFonts w:ascii="Arial" w:hAnsi="Arial" w:cs="Arial"/>
          <w:lang w:val="sr-Latn-ME"/>
        </w:rPr>
        <w:t xml:space="preserve"> </w:t>
      </w:r>
      <w:r w:rsidR="00CE7FA6">
        <w:rPr>
          <w:rFonts w:ascii="Arial" w:hAnsi="Arial" w:cs="Arial"/>
          <w:lang w:val="sr-Latn-ME"/>
        </w:rPr>
        <w:t>izvršena je izmjena u</w:t>
      </w:r>
      <w:r w:rsidR="00CE7FA6" w:rsidRPr="001328FA">
        <w:rPr>
          <w:rFonts w:ascii="Arial" w:hAnsi="Arial" w:cs="Arial"/>
          <w:lang w:val="sr-Latn-ME"/>
        </w:rPr>
        <w:t xml:space="preserve"> ćlanu 35</w:t>
      </w:r>
      <w:r>
        <w:rPr>
          <w:rFonts w:ascii="Arial" w:hAnsi="Arial" w:cs="Arial"/>
          <w:lang w:val="sr-Latn-ME"/>
        </w:rPr>
        <w:t xml:space="preserve"> Zakona na način što se </w:t>
      </w:r>
      <w:r w:rsidR="00CE7FA6" w:rsidRPr="001328FA">
        <w:rPr>
          <w:rFonts w:ascii="Arial" w:hAnsi="Arial" w:cs="Arial"/>
          <w:lang w:val="sr-Latn-ME"/>
        </w:rPr>
        <w:t xml:space="preserve">poslije rijeci „iz stava 1 ovog </w:t>
      </w:r>
      <w:r w:rsidR="00CE7FA6" w:rsidRPr="009A50D7">
        <w:rPr>
          <w:rFonts w:ascii="Arial" w:hAnsi="Arial" w:cs="Arial"/>
          <w:lang w:val="sr-Latn-ME"/>
        </w:rPr>
        <w:t>člana“ dodaju riječi „u</w:t>
      </w:r>
      <w:r w:rsidRPr="009A50D7">
        <w:rPr>
          <w:rFonts w:ascii="Arial" w:hAnsi="Arial" w:cs="Arial"/>
          <w:lang w:val="sr-Latn-ME"/>
        </w:rPr>
        <w:t xml:space="preserve"> </w:t>
      </w:r>
      <w:r w:rsidR="00195D41" w:rsidRPr="009A50D7">
        <w:rPr>
          <w:rFonts w:ascii="Arial" w:hAnsi="Arial" w:cs="Arial"/>
          <w:lang w:val="sr-Latn-ME"/>
        </w:rPr>
        <w:t>p</w:t>
      </w:r>
      <w:r w:rsidR="00CE7FA6" w:rsidRPr="009A50D7">
        <w:rPr>
          <w:rFonts w:ascii="Arial" w:hAnsi="Arial" w:cs="Arial"/>
          <w:lang w:val="sr-Latn-ME"/>
        </w:rPr>
        <w:t>isanoj formi“</w:t>
      </w:r>
      <w:r w:rsidRPr="009A50D7">
        <w:rPr>
          <w:rFonts w:ascii="Arial" w:hAnsi="Arial" w:cs="Arial"/>
          <w:lang w:val="sr-Latn-ME"/>
        </w:rPr>
        <w:t>.</w:t>
      </w:r>
    </w:p>
    <w:p w14:paraId="331A7885" w14:textId="7E22EC7A" w:rsidR="00C11762" w:rsidRPr="009A50D7" w:rsidRDefault="00C11762" w:rsidP="00CF76FC">
      <w:pPr>
        <w:spacing w:after="0" w:line="240" w:lineRule="auto"/>
        <w:jc w:val="both"/>
        <w:rPr>
          <w:rFonts w:ascii="Arial" w:hAnsi="Arial" w:cs="Arial"/>
          <w:lang w:val="sr-Latn-ME"/>
        </w:rPr>
      </w:pPr>
      <w:r w:rsidRPr="009A50D7">
        <w:rPr>
          <w:rFonts w:ascii="Arial" w:hAnsi="Arial" w:cs="Arial"/>
          <w:b/>
          <w:lang w:val="sr-Latn-ME"/>
        </w:rPr>
        <w:t>Članom 2</w:t>
      </w:r>
      <w:r w:rsidR="00B83D57" w:rsidRPr="009A50D7">
        <w:rPr>
          <w:rFonts w:ascii="Arial" w:hAnsi="Arial" w:cs="Arial"/>
          <w:b/>
          <w:lang w:val="sr-Latn-ME"/>
        </w:rPr>
        <w:t>4</w:t>
      </w:r>
      <w:r w:rsidRPr="009A50D7">
        <w:rPr>
          <w:rFonts w:ascii="Arial" w:hAnsi="Arial" w:cs="Arial"/>
          <w:lang w:val="sr-Latn-ME"/>
        </w:rPr>
        <w:t xml:space="preserve"> predlaže se dodavanje dva nova člana</w:t>
      </w:r>
      <w:r w:rsidR="00373730" w:rsidRPr="009A50D7">
        <w:rPr>
          <w:rFonts w:ascii="Arial" w:hAnsi="Arial" w:cs="Arial"/>
          <w:lang w:val="sr-Latn-ME"/>
        </w:rPr>
        <w:t xml:space="preserve"> kojim se uređuje saradnja Agencije sa drugim organima radi efikasnijeg sprovođenja svojih nadležnosti i ovog zakona</w:t>
      </w:r>
      <w:r w:rsidRPr="009A50D7">
        <w:rPr>
          <w:rFonts w:ascii="Arial" w:hAnsi="Arial" w:cs="Arial"/>
          <w:lang w:val="sr-Latn-ME"/>
        </w:rPr>
        <w:t xml:space="preserve">. </w:t>
      </w:r>
      <w:r w:rsidR="00373730" w:rsidRPr="009A50D7">
        <w:rPr>
          <w:rFonts w:ascii="Arial" w:hAnsi="Arial" w:cs="Arial"/>
          <w:lang w:val="sr-Latn-ME"/>
        </w:rPr>
        <w:t>Tako se p</w:t>
      </w:r>
      <w:r w:rsidRPr="009A50D7">
        <w:rPr>
          <w:rFonts w:ascii="Arial" w:hAnsi="Arial" w:cs="Arial"/>
          <w:lang w:val="sr-Latn-ME"/>
        </w:rPr>
        <w:t xml:space="preserve">redloženim članom 37a propisuje </w:t>
      </w:r>
      <w:r w:rsidR="00373730" w:rsidRPr="009A50D7">
        <w:rPr>
          <w:rFonts w:ascii="Arial" w:hAnsi="Arial" w:cs="Arial"/>
          <w:lang w:val="sr-Latn-ME"/>
        </w:rPr>
        <w:t>da Agencija može davati podatke koje posjeduje, a koji su potrebni za sprovođenje ovog zakona, drugim državnim organima i nosiocima javnih ovlašćenja, kao i Evropskoj komisiji i nadležnim organima stranih država kada je to određeno međunarodnim ugovorima koji obavezuju Crnu Goru. Istovremeno se predloženim članom 37b propisuje dužnost organa državne i lokalne uprave, nosioca javnih ovlašćenja i drugih lica i organizacija da Agenciji dostavljaju dostupne informacije potrebne za odlučivanje.</w:t>
      </w:r>
      <w:r w:rsidR="00903075" w:rsidRPr="009A50D7">
        <w:rPr>
          <w:rFonts w:ascii="Arial" w:hAnsi="Arial" w:cs="Arial"/>
          <w:lang w:val="sr-Latn-ME"/>
        </w:rPr>
        <w:t xml:space="preserve"> Kao izuzetak u odnosu na odredbe propisa o pristupu informacijama od javnog značaja, Agenciji se daje ovlašćenje da odbije pristup informacijama koje se odnose na tajnost izvora i informacijama koje predstavljaju poslovnu tajnu privrednih subjekata</w:t>
      </w:r>
      <w:r w:rsidR="00CA0A15" w:rsidRPr="009A50D7">
        <w:rPr>
          <w:rFonts w:ascii="Arial" w:hAnsi="Arial" w:cs="Arial"/>
          <w:lang w:val="sr-Latn-ME"/>
        </w:rPr>
        <w:t>.</w:t>
      </w:r>
    </w:p>
    <w:p w14:paraId="375E508A" w14:textId="39073BCA" w:rsidR="00CA0A15" w:rsidRPr="009A50D7" w:rsidRDefault="00CA0A15" w:rsidP="00CA0A15">
      <w:pPr>
        <w:spacing w:line="276" w:lineRule="auto"/>
        <w:contextualSpacing/>
        <w:jc w:val="both"/>
        <w:rPr>
          <w:rFonts w:ascii="Arial" w:hAnsi="Arial" w:cs="Arial"/>
          <w:lang w:val="sr-Latn-ME"/>
        </w:rPr>
      </w:pPr>
      <w:r w:rsidRPr="009A50D7">
        <w:rPr>
          <w:rFonts w:ascii="Arial" w:hAnsi="Arial" w:cs="Arial"/>
          <w:b/>
        </w:rPr>
        <w:t xml:space="preserve">U </w:t>
      </w:r>
      <w:proofErr w:type="spellStart"/>
      <w:r w:rsidRPr="009A50D7">
        <w:rPr>
          <w:rFonts w:ascii="Arial" w:hAnsi="Arial" w:cs="Arial"/>
          <w:b/>
        </w:rPr>
        <w:t>članu</w:t>
      </w:r>
      <w:proofErr w:type="spellEnd"/>
      <w:r w:rsidRPr="009A50D7">
        <w:rPr>
          <w:rFonts w:ascii="Arial" w:hAnsi="Arial" w:cs="Arial"/>
          <w:b/>
        </w:rPr>
        <w:t xml:space="preserve"> 25 </w:t>
      </w:r>
      <w:proofErr w:type="spellStart"/>
      <w:r w:rsidRPr="009A50D7">
        <w:rPr>
          <w:rFonts w:ascii="Arial" w:hAnsi="Arial" w:cs="Arial"/>
        </w:rPr>
        <w:t>propisano</w:t>
      </w:r>
      <w:proofErr w:type="spellEnd"/>
      <w:r w:rsidRPr="009A50D7">
        <w:rPr>
          <w:rFonts w:ascii="Arial" w:hAnsi="Arial" w:cs="Arial"/>
        </w:rPr>
        <w:t xml:space="preserve"> je da se u</w:t>
      </w:r>
      <w:r w:rsidRPr="009A50D7">
        <w:rPr>
          <w:rFonts w:ascii="Arial" w:hAnsi="Arial" w:cs="Arial"/>
          <w:lang w:val="sr-Latn-ME"/>
        </w:rPr>
        <w:t xml:space="preserve"> članu 39 Zakona poslije stava 1 dodaje se novi stav kojim je propisano da zahtjev iz stava 1 ovog člana sadrži pravni osnov i svrhu zahtjeva, podatke i dokumentaciju koji su potrebni i rok u kome se podaci i dokumentacija moraju dostaviti, kao i obavještenje o kaznama predviđenih članom 60 stav 1 tačka 1 ovog zakona.</w:t>
      </w:r>
    </w:p>
    <w:p w14:paraId="5C55550C" w14:textId="6751E76B" w:rsidR="00CA0A15" w:rsidRDefault="00CA0A15" w:rsidP="00CA0A15">
      <w:pPr>
        <w:spacing w:line="276" w:lineRule="auto"/>
        <w:contextualSpacing/>
        <w:jc w:val="both"/>
        <w:rPr>
          <w:rFonts w:ascii="Arial" w:hAnsi="Arial" w:cs="Arial"/>
          <w:lang w:val="sr-Latn-ME"/>
        </w:rPr>
      </w:pPr>
      <w:r w:rsidRPr="00CA0A15">
        <w:rPr>
          <w:rFonts w:ascii="Arial" w:hAnsi="Arial" w:cs="Arial"/>
          <w:b/>
          <w:lang w:val="sr-Latn-ME"/>
        </w:rPr>
        <w:t xml:space="preserve">U članu 26 </w:t>
      </w:r>
      <w:r w:rsidRPr="00CA0A15">
        <w:rPr>
          <w:rFonts w:ascii="Arial" w:hAnsi="Arial" w:cs="Arial"/>
          <w:lang w:val="sr-Latn-ME"/>
        </w:rPr>
        <w:t>propisano je da se u</w:t>
      </w:r>
      <w:r>
        <w:rPr>
          <w:rFonts w:ascii="Arial" w:hAnsi="Arial" w:cs="Arial"/>
          <w:b/>
          <w:lang w:val="sr-Latn-ME"/>
        </w:rPr>
        <w:t xml:space="preserve"> </w:t>
      </w:r>
      <w:r w:rsidRPr="0074784E">
        <w:rPr>
          <w:rFonts w:ascii="Arial" w:hAnsi="Arial" w:cs="Arial"/>
          <w:lang w:val="sr-Latn-ME"/>
        </w:rPr>
        <w:t xml:space="preserve">članu 40 </w:t>
      </w:r>
      <w:r>
        <w:rPr>
          <w:rFonts w:ascii="Arial" w:hAnsi="Arial" w:cs="Arial"/>
          <w:lang w:val="sr-Latn-ME"/>
        </w:rPr>
        <w:t xml:space="preserve">Zakona </w:t>
      </w:r>
      <w:r w:rsidRPr="0074784E">
        <w:rPr>
          <w:rFonts w:ascii="Arial" w:hAnsi="Arial" w:cs="Arial"/>
          <w:lang w:val="sr-Latn-ME"/>
        </w:rPr>
        <w:t>poslije stava 3 dodaje novi stav koji</w:t>
      </w:r>
      <w:r>
        <w:rPr>
          <w:rFonts w:ascii="Arial" w:hAnsi="Arial" w:cs="Arial"/>
          <w:lang w:val="sr-Latn-ME"/>
        </w:rPr>
        <w:t>m je propisano da z</w:t>
      </w:r>
      <w:r w:rsidRPr="0074784E">
        <w:rPr>
          <w:rFonts w:ascii="Arial" w:hAnsi="Arial" w:cs="Arial"/>
          <w:lang w:val="sr-Latn-ME"/>
        </w:rPr>
        <w:t>ahtjevi iz st. 2 i 3 ovog člana sadrže pravni osnov i svrhu zahtjeva, podatke i dokumentaciju koji su potrebni i rok u kome se podaci i dokumentacija moraju dostaviti, kao i obavještenje o kaznama predviđenih članom 60 stav 1 tačka 1 ovog zakona.</w:t>
      </w:r>
    </w:p>
    <w:p w14:paraId="698ED748" w14:textId="63707840" w:rsidR="00CA0A15" w:rsidRDefault="00CA0A15" w:rsidP="00CA0A15">
      <w:pPr>
        <w:spacing w:line="276" w:lineRule="auto"/>
        <w:contextualSpacing/>
        <w:jc w:val="both"/>
        <w:rPr>
          <w:rFonts w:ascii="Arial" w:hAnsi="Arial" w:cs="Arial"/>
          <w:lang w:val="sr-Latn-ME"/>
        </w:rPr>
      </w:pPr>
      <w:r w:rsidRPr="00CA0A15">
        <w:rPr>
          <w:rFonts w:ascii="Arial" w:hAnsi="Arial" w:cs="Arial"/>
          <w:b/>
          <w:lang w:val="sr-Latn-ME"/>
        </w:rPr>
        <w:t>U članu 27</w:t>
      </w:r>
      <w:r>
        <w:rPr>
          <w:rFonts w:ascii="Arial" w:hAnsi="Arial" w:cs="Arial"/>
          <w:lang w:val="sr-Latn-ME"/>
        </w:rPr>
        <w:t xml:space="preserve"> propisano je da se u </w:t>
      </w:r>
      <w:r w:rsidRPr="0074784E">
        <w:rPr>
          <w:rFonts w:ascii="Arial" w:hAnsi="Arial" w:cs="Arial"/>
          <w:lang w:val="sr-Latn-ME"/>
        </w:rPr>
        <w:t>članu 42 stav 2 riječ „će“ zamjenjuje s</w:t>
      </w:r>
      <w:r>
        <w:rPr>
          <w:rFonts w:ascii="Arial" w:hAnsi="Arial" w:cs="Arial"/>
          <w:lang w:val="sr-Latn-ME"/>
        </w:rPr>
        <w:t>a</w:t>
      </w:r>
      <w:r w:rsidRPr="0074784E">
        <w:rPr>
          <w:rFonts w:ascii="Arial" w:hAnsi="Arial" w:cs="Arial"/>
          <w:lang w:val="sr-Latn-ME"/>
        </w:rPr>
        <w:t xml:space="preserve"> riječju „može“</w:t>
      </w:r>
      <w:r>
        <w:rPr>
          <w:rFonts w:ascii="Arial" w:hAnsi="Arial" w:cs="Arial"/>
          <w:lang w:val="sr-Latn-ME"/>
        </w:rPr>
        <w:t>, kao i da se poslije stava 2 dodaje novi stav kojim je propisano da k</w:t>
      </w:r>
      <w:r w:rsidRPr="0074784E">
        <w:rPr>
          <w:rFonts w:ascii="Arial" w:hAnsi="Arial" w:cs="Arial"/>
          <w:lang w:val="sr-Latn-ME"/>
        </w:rPr>
        <w:t>ada Agencija utvrdi da nema zakonskih pretpostavki za dalje vođenje ispitnog postupka utvrđivanja sporazuma u smislu člana 8 ovog zakona ili kada utvrdi da sporazum ispunjava uslove iz člana 9 ovog zakona, rješenjem će obustaviti ispitni postupak.</w:t>
      </w:r>
    </w:p>
    <w:p w14:paraId="19B145AF" w14:textId="1E739F73" w:rsidR="00CA0A15" w:rsidRDefault="00CA0A15" w:rsidP="00CA0A15">
      <w:pPr>
        <w:spacing w:line="276" w:lineRule="auto"/>
        <w:contextualSpacing/>
        <w:jc w:val="both"/>
        <w:rPr>
          <w:rFonts w:ascii="Arial" w:hAnsi="Arial" w:cs="Arial"/>
          <w:lang w:val="sr-Latn-ME"/>
        </w:rPr>
      </w:pPr>
      <w:r w:rsidRPr="00A53C45">
        <w:rPr>
          <w:rFonts w:ascii="Arial" w:hAnsi="Arial" w:cs="Arial"/>
          <w:b/>
          <w:lang w:val="sr-Latn-ME"/>
        </w:rPr>
        <w:t>U članu 28</w:t>
      </w:r>
      <w:r>
        <w:rPr>
          <w:rFonts w:ascii="Arial" w:hAnsi="Arial" w:cs="Arial"/>
          <w:lang w:val="sr-Latn-ME"/>
        </w:rPr>
        <w:t xml:space="preserve"> izvršena je izmjena u</w:t>
      </w:r>
      <w:r w:rsidRPr="0074784E">
        <w:rPr>
          <w:rFonts w:ascii="Arial" w:hAnsi="Arial" w:cs="Arial"/>
          <w:lang w:val="sr-Latn-ME"/>
        </w:rPr>
        <w:t xml:space="preserve"> članu 43 </w:t>
      </w:r>
      <w:r>
        <w:rPr>
          <w:rFonts w:ascii="Arial" w:hAnsi="Arial" w:cs="Arial"/>
          <w:lang w:val="sr-Latn-ME"/>
        </w:rPr>
        <w:t xml:space="preserve">na način što se </w:t>
      </w:r>
      <w:r w:rsidRPr="0074784E">
        <w:rPr>
          <w:rFonts w:ascii="Arial" w:hAnsi="Arial" w:cs="Arial"/>
          <w:lang w:val="sr-Latn-ME"/>
        </w:rPr>
        <w:t>poslije stava 1 dodaje novi stav koji</w:t>
      </w:r>
      <w:r w:rsidR="00A53C45">
        <w:rPr>
          <w:rFonts w:ascii="Arial" w:hAnsi="Arial" w:cs="Arial"/>
          <w:lang w:val="sr-Latn-ME"/>
        </w:rPr>
        <w:t>m je propisano da k</w:t>
      </w:r>
      <w:r w:rsidRPr="0074784E">
        <w:rPr>
          <w:rFonts w:ascii="Arial" w:hAnsi="Arial" w:cs="Arial"/>
          <w:lang w:val="sr-Latn-ME"/>
        </w:rPr>
        <w:t xml:space="preserve">ada Agencija utvrdi da nema zakonskih pretpostavki za dalje vođenje ispitnog postupka utvrđivanja zloupotrebe dominantnog položaja u smislu člana 15 ovog zakona, </w:t>
      </w:r>
      <w:r w:rsidR="00A53C45">
        <w:rPr>
          <w:rFonts w:ascii="Arial" w:hAnsi="Arial" w:cs="Arial"/>
          <w:lang w:val="sr-Latn-ME"/>
        </w:rPr>
        <w:t xml:space="preserve">da će </w:t>
      </w:r>
      <w:r w:rsidRPr="0074784E">
        <w:rPr>
          <w:rFonts w:ascii="Arial" w:hAnsi="Arial" w:cs="Arial"/>
          <w:lang w:val="sr-Latn-ME"/>
        </w:rPr>
        <w:t>rješenjem obustaviti ispitni postupak.</w:t>
      </w:r>
    </w:p>
    <w:p w14:paraId="4C2B1E54" w14:textId="7C42DCE6" w:rsidR="00A53C45"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29</w:t>
      </w:r>
      <w:r>
        <w:rPr>
          <w:rFonts w:ascii="Arial" w:hAnsi="Arial" w:cs="Arial"/>
          <w:lang w:val="sr-Latn-ME"/>
        </w:rPr>
        <w:t xml:space="preserve"> propisano je da se članovi </w:t>
      </w:r>
      <w:r w:rsidRPr="0074784E">
        <w:rPr>
          <w:rFonts w:ascii="Arial" w:hAnsi="Arial" w:cs="Arial"/>
          <w:lang w:val="sr-Latn-ME"/>
        </w:rPr>
        <w:t xml:space="preserve"> 47 do 49 brišu.</w:t>
      </w:r>
    </w:p>
    <w:p w14:paraId="52E49C64" w14:textId="381734FB" w:rsidR="00A53C45"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30</w:t>
      </w:r>
      <w:r>
        <w:rPr>
          <w:rFonts w:ascii="Arial" w:hAnsi="Arial" w:cs="Arial"/>
          <w:lang w:val="sr-Latn-ME"/>
        </w:rPr>
        <w:t xml:space="preserve"> izvršena je izmjena u</w:t>
      </w:r>
      <w:r w:rsidRPr="00FC238D">
        <w:rPr>
          <w:rFonts w:ascii="Arial" w:hAnsi="Arial" w:cs="Arial"/>
          <w:lang w:val="sr-Latn-ME"/>
        </w:rPr>
        <w:t xml:space="preserve"> članu 52 stav 2 </w:t>
      </w:r>
      <w:r>
        <w:rPr>
          <w:rFonts w:ascii="Arial" w:hAnsi="Arial" w:cs="Arial"/>
          <w:lang w:val="sr-Latn-ME"/>
        </w:rPr>
        <w:t xml:space="preserve">Zakona na način što se </w:t>
      </w:r>
      <w:r w:rsidRPr="00FC238D">
        <w:rPr>
          <w:rFonts w:ascii="Arial" w:hAnsi="Arial" w:cs="Arial"/>
          <w:lang w:val="sr-Latn-ME"/>
        </w:rPr>
        <w:t>poslije riječi „podnosi se“ riječi „u roku od 15 dana od dana“ zamjenjuje s</w:t>
      </w:r>
      <w:r>
        <w:rPr>
          <w:rFonts w:ascii="Arial" w:hAnsi="Arial" w:cs="Arial"/>
          <w:lang w:val="sr-Latn-ME"/>
        </w:rPr>
        <w:t>a</w:t>
      </w:r>
      <w:r w:rsidRPr="00FC238D">
        <w:rPr>
          <w:rFonts w:ascii="Arial" w:hAnsi="Arial" w:cs="Arial"/>
          <w:lang w:val="sr-Latn-ME"/>
        </w:rPr>
        <w:t xml:space="preserve"> riječju „nakon“.</w:t>
      </w:r>
    </w:p>
    <w:p w14:paraId="35F13621" w14:textId="7EB1F19E" w:rsidR="00A53C45"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3</w:t>
      </w:r>
      <w:r>
        <w:rPr>
          <w:rFonts w:ascii="Arial" w:hAnsi="Arial" w:cs="Arial"/>
          <w:b/>
          <w:lang w:val="sr-Latn-ME"/>
        </w:rPr>
        <w:t>1</w:t>
      </w:r>
      <w:r>
        <w:rPr>
          <w:rFonts w:ascii="Arial" w:hAnsi="Arial" w:cs="Arial"/>
          <w:lang w:val="sr-Latn-ME"/>
        </w:rPr>
        <w:t xml:space="preserve"> izvršena je izmjena u</w:t>
      </w:r>
      <w:r w:rsidRPr="00FC238D">
        <w:rPr>
          <w:rFonts w:ascii="Arial" w:hAnsi="Arial" w:cs="Arial"/>
          <w:lang w:val="sr-Latn-ME"/>
        </w:rPr>
        <w:t xml:space="preserve"> članu</w:t>
      </w:r>
      <w:r>
        <w:rPr>
          <w:rFonts w:ascii="Arial" w:hAnsi="Arial" w:cs="Arial"/>
          <w:lang w:val="sr-Latn-ME"/>
        </w:rPr>
        <w:t xml:space="preserve"> </w:t>
      </w:r>
      <w:r w:rsidRPr="00FC238D">
        <w:rPr>
          <w:rFonts w:ascii="Arial" w:hAnsi="Arial" w:cs="Arial"/>
          <w:lang w:val="sr-Latn-ME"/>
        </w:rPr>
        <w:t xml:space="preserve">4 stav 2 </w:t>
      </w:r>
      <w:r>
        <w:rPr>
          <w:rFonts w:ascii="Arial" w:hAnsi="Arial" w:cs="Arial"/>
          <w:lang w:val="sr-Latn-ME"/>
        </w:rPr>
        <w:t xml:space="preserve">Zakona na način što se </w:t>
      </w:r>
      <w:r w:rsidRPr="00FC238D">
        <w:rPr>
          <w:rFonts w:ascii="Arial" w:hAnsi="Arial" w:cs="Arial"/>
          <w:lang w:val="sr-Latn-ME"/>
        </w:rPr>
        <w:t>poslije tačke 4 dodaje  nova tačka koja glasi:</w:t>
      </w:r>
      <w:r>
        <w:rPr>
          <w:rFonts w:ascii="Arial" w:hAnsi="Arial" w:cs="Arial"/>
          <w:lang w:val="sr-Latn-ME"/>
        </w:rPr>
        <w:t xml:space="preserve"> </w:t>
      </w:r>
      <w:r w:rsidRPr="00FC238D">
        <w:rPr>
          <w:rFonts w:ascii="Arial" w:hAnsi="Arial" w:cs="Arial"/>
          <w:lang w:val="sr-Latn-ME"/>
        </w:rPr>
        <w:t>„4a) njihov pristup nabavci ili tržištima“.</w:t>
      </w:r>
    </w:p>
    <w:p w14:paraId="4DC20436" w14:textId="47B4F28B" w:rsidR="00A53C45" w:rsidRPr="00FC238D"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3</w:t>
      </w:r>
      <w:r>
        <w:rPr>
          <w:rFonts w:ascii="Arial" w:hAnsi="Arial" w:cs="Arial"/>
          <w:b/>
          <w:lang w:val="sr-Latn-ME"/>
        </w:rPr>
        <w:t>2</w:t>
      </w:r>
      <w:r w:rsidRPr="00A53C45">
        <w:rPr>
          <w:rFonts w:ascii="Arial" w:hAnsi="Arial" w:cs="Arial"/>
          <w:lang w:val="sr-Latn-ME"/>
        </w:rPr>
        <w:t xml:space="preserve"> </w:t>
      </w:r>
      <w:r>
        <w:rPr>
          <w:rFonts w:ascii="Arial" w:hAnsi="Arial" w:cs="Arial"/>
          <w:lang w:val="sr-Latn-ME"/>
        </w:rPr>
        <w:t xml:space="preserve">izvršena je izmjena </w:t>
      </w:r>
      <w:r w:rsidRPr="00FC238D">
        <w:rPr>
          <w:rFonts w:ascii="Arial" w:hAnsi="Arial" w:cs="Arial"/>
          <w:lang w:val="sr-Latn-ME"/>
        </w:rPr>
        <w:t xml:space="preserve">U članu 58 stav 1 </w:t>
      </w:r>
      <w:r>
        <w:rPr>
          <w:rFonts w:ascii="Arial" w:hAnsi="Arial" w:cs="Arial"/>
          <w:lang w:val="sr-Latn-ME"/>
        </w:rPr>
        <w:t xml:space="preserve">Zakona na način što se </w:t>
      </w:r>
      <w:r w:rsidRPr="00FC238D">
        <w:rPr>
          <w:rFonts w:ascii="Arial" w:hAnsi="Arial" w:cs="Arial"/>
          <w:lang w:val="sr-Latn-ME"/>
        </w:rPr>
        <w:t>poslije riječi „57 stav 3 ovog zakona“ dodaju riječi „ili suprotno rješenju iz člana 56 stav 1 tačka 5 ovog zakona ili drugim rješenjem“.</w:t>
      </w:r>
    </w:p>
    <w:p w14:paraId="419BD2C7" w14:textId="0B6ADC6C" w:rsidR="00A53C45"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33</w:t>
      </w:r>
      <w:r w:rsidRPr="00A53C45">
        <w:rPr>
          <w:rFonts w:ascii="Arial" w:hAnsi="Arial" w:cs="Arial"/>
          <w:lang w:val="sr-Latn-ME"/>
        </w:rPr>
        <w:t xml:space="preserve"> </w:t>
      </w:r>
      <w:r>
        <w:rPr>
          <w:rFonts w:ascii="Arial" w:hAnsi="Arial" w:cs="Arial"/>
          <w:lang w:val="sr-Latn-ME"/>
        </w:rPr>
        <w:t>izvršena je izmjena u</w:t>
      </w:r>
      <w:r w:rsidRPr="0074784E">
        <w:rPr>
          <w:rFonts w:ascii="Arial" w:hAnsi="Arial" w:cs="Arial"/>
          <w:lang w:val="sr-Latn-ME"/>
        </w:rPr>
        <w:t xml:space="preserve"> članu 60 stav 1</w:t>
      </w:r>
      <w:r>
        <w:rPr>
          <w:rFonts w:ascii="Arial" w:hAnsi="Arial" w:cs="Arial"/>
          <w:lang w:val="sr-Latn-ME"/>
        </w:rPr>
        <w:t xml:space="preserve"> Zakona na način što se </w:t>
      </w:r>
      <w:r w:rsidRPr="0074784E">
        <w:rPr>
          <w:rFonts w:ascii="Arial" w:hAnsi="Arial" w:cs="Arial"/>
          <w:lang w:val="sr-Latn-ME"/>
        </w:rPr>
        <w:t>poslije riječi „Agencija će učesnika na tržištu koji nije ispunio obaveze“ riječi „naložene rješenje“ brišu.</w:t>
      </w:r>
      <w:r>
        <w:rPr>
          <w:rFonts w:ascii="Arial" w:hAnsi="Arial" w:cs="Arial"/>
          <w:lang w:val="sr-Latn-ME"/>
        </w:rPr>
        <w:t xml:space="preserve"> Takođe, u</w:t>
      </w:r>
      <w:r w:rsidRPr="0074784E">
        <w:rPr>
          <w:rFonts w:ascii="Arial" w:hAnsi="Arial" w:cs="Arial"/>
          <w:lang w:val="sr-Latn-ME"/>
        </w:rPr>
        <w:t xml:space="preserve"> članu 60 stav 1 poslije riječi „neispunjenja“ riječ „naložene“ </w:t>
      </w:r>
      <w:r>
        <w:rPr>
          <w:rFonts w:ascii="Arial" w:hAnsi="Arial" w:cs="Arial"/>
          <w:lang w:val="sr-Latn-ME"/>
        </w:rPr>
        <w:t>se brišu.</w:t>
      </w:r>
    </w:p>
    <w:p w14:paraId="1D96C738" w14:textId="661B68A0" w:rsidR="00A53C45" w:rsidRDefault="00A53C45" w:rsidP="00A53C45">
      <w:pPr>
        <w:spacing w:line="276" w:lineRule="auto"/>
        <w:contextualSpacing/>
        <w:jc w:val="both"/>
        <w:rPr>
          <w:rFonts w:ascii="Arial" w:hAnsi="Arial" w:cs="Arial"/>
          <w:lang w:val="sr-Latn-ME"/>
        </w:rPr>
      </w:pPr>
      <w:r w:rsidRPr="00A53C45">
        <w:rPr>
          <w:rFonts w:ascii="Arial" w:hAnsi="Arial" w:cs="Arial"/>
          <w:b/>
          <w:lang w:val="sr-Latn-ME"/>
        </w:rPr>
        <w:t>U članu 34</w:t>
      </w:r>
      <w:r>
        <w:rPr>
          <w:rFonts w:ascii="Arial" w:hAnsi="Arial" w:cs="Arial"/>
          <w:lang w:val="sr-Latn-ME"/>
        </w:rPr>
        <w:t xml:space="preserve"> propisano je da se  kaznene odredbe brišu.</w:t>
      </w:r>
    </w:p>
    <w:p w14:paraId="0889CCC1" w14:textId="1224857E" w:rsidR="0046370D" w:rsidRDefault="00A53C45" w:rsidP="0046370D">
      <w:pPr>
        <w:spacing w:line="276" w:lineRule="auto"/>
        <w:contextualSpacing/>
        <w:jc w:val="both"/>
        <w:rPr>
          <w:rFonts w:ascii="Arial" w:hAnsi="Arial" w:cs="Arial"/>
          <w:lang w:val="sr-Latn-ME"/>
        </w:rPr>
      </w:pPr>
      <w:r w:rsidRPr="00A53C45">
        <w:rPr>
          <w:rFonts w:ascii="Arial" w:hAnsi="Arial" w:cs="Arial"/>
          <w:b/>
          <w:lang w:val="sr-Latn-ME"/>
        </w:rPr>
        <w:lastRenderedPageBreak/>
        <w:t xml:space="preserve">U članu 35 </w:t>
      </w:r>
      <w:r w:rsidRPr="00A53C45">
        <w:rPr>
          <w:rFonts w:ascii="Arial" w:hAnsi="Arial" w:cs="Arial"/>
          <w:lang w:val="sr-Latn-ME"/>
        </w:rPr>
        <w:t>propisano je da se poslije člana 66</w:t>
      </w:r>
      <w:r>
        <w:rPr>
          <w:rFonts w:ascii="Arial" w:hAnsi="Arial" w:cs="Arial"/>
          <w:b/>
          <w:lang w:val="sr-Latn-ME"/>
        </w:rPr>
        <w:t xml:space="preserve"> </w:t>
      </w:r>
      <w:r w:rsidRPr="0046370D">
        <w:rPr>
          <w:rFonts w:ascii="Arial" w:hAnsi="Arial" w:cs="Arial"/>
          <w:lang w:val="sr-Latn-ME"/>
        </w:rPr>
        <w:t xml:space="preserve">dodaju novi članovi </w:t>
      </w:r>
      <w:r w:rsidR="0046370D">
        <w:rPr>
          <w:rFonts w:ascii="Arial" w:hAnsi="Arial" w:cs="Arial"/>
          <w:lang w:val="sr-Latn-ME"/>
        </w:rPr>
        <w:t>kojim su p</w:t>
      </w:r>
      <w:r w:rsidR="0046370D" w:rsidRPr="00046CC5">
        <w:rPr>
          <w:rFonts w:ascii="Arial" w:eastAsia="Times New Roman" w:hAnsi="Arial" w:cs="Arial"/>
          <w:lang w:val="sr-Latn-ME"/>
        </w:rPr>
        <w:t>ropisane   novčane kazne za povrede konkurencije kao i način i uslovi za oslobađanje ili smanjenje novčane kazne p</w:t>
      </w:r>
      <w:r w:rsidR="0046370D" w:rsidRPr="00046CC5">
        <w:rPr>
          <w:rFonts w:ascii="Arial" w:hAnsi="Arial" w:cs="Arial"/>
          <w:lang w:val="sr-Latn-ME"/>
        </w:rPr>
        <w:t>očiniocu koji je umiješan u kartel pod uslovima koji su propisani ovim zakonom</w:t>
      </w:r>
    </w:p>
    <w:p w14:paraId="1864C16C" w14:textId="6484673F" w:rsidR="0046370D" w:rsidRDefault="0046370D" w:rsidP="0046370D">
      <w:pPr>
        <w:spacing w:line="276" w:lineRule="auto"/>
        <w:contextualSpacing/>
        <w:jc w:val="both"/>
        <w:rPr>
          <w:rFonts w:ascii="Arial" w:hAnsi="Arial" w:cs="Arial"/>
          <w:lang w:val="sr-Latn-ME"/>
        </w:rPr>
      </w:pPr>
      <w:r w:rsidRPr="0046370D">
        <w:rPr>
          <w:rFonts w:ascii="Arial" w:hAnsi="Arial" w:cs="Arial"/>
          <w:b/>
          <w:lang w:val="sr-Latn-ME"/>
        </w:rPr>
        <w:t>U članu 36</w:t>
      </w:r>
      <w:r>
        <w:rPr>
          <w:rFonts w:ascii="Arial" w:hAnsi="Arial" w:cs="Arial"/>
          <w:lang w:val="sr-Latn-ME"/>
        </w:rPr>
        <w:t xml:space="preserve"> propisano je da će se p</w:t>
      </w:r>
      <w:r w:rsidRPr="0074784E">
        <w:rPr>
          <w:rFonts w:ascii="Arial" w:hAnsi="Arial" w:cs="Arial"/>
          <w:lang w:val="sr-Latn-ME"/>
        </w:rPr>
        <w:t>ostupci započeti do stupanja na snagu ovog zakona okonča</w:t>
      </w:r>
      <w:r>
        <w:rPr>
          <w:rFonts w:ascii="Arial" w:hAnsi="Arial" w:cs="Arial"/>
          <w:lang w:val="sr-Latn-ME"/>
        </w:rPr>
        <w:t xml:space="preserve">ti </w:t>
      </w:r>
      <w:r w:rsidRPr="0074784E">
        <w:rPr>
          <w:rFonts w:ascii="Arial" w:hAnsi="Arial" w:cs="Arial"/>
          <w:lang w:val="sr-Latn-ME"/>
        </w:rPr>
        <w:t xml:space="preserve"> po zakonu po kojem su započeti.</w:t>
      </w:r>
    </w:p>
    <w:p w14:paraId="59DFE418" w14:textId="1B088CDE" w:rsidR="0046370D" w:rsidRDefault="0046370D" w:rsidP="0046370D">
      <w:pPr>
        <w:spacing w:line="276" w:lineRule="auto"/>
        <w:contextualSpacing/>
        <w:jc w:val="both"/>
        <w:rPr>
          <w:rFonts w:ascii="Arial" w:hAnsi="Arial" w:cs="Arial"/>
          <w:lang w:val="sr-Latn-ME"/>
        </w:rPr>
      </w:pPr>
      <w:r w:rsidRPr="0046370D">
        <w:rPr>
          <w:rFonts w:ascii="Arial" w:hAnsi="Arial" w:cs="Arial"/>
          <w:b/>
          <w:lang w:val="sr-Latn-ME"/>
        </w:rPr>
        <w:t>U članu 37</w:t>
      </w:r>
      <w:r>
        <w:rPr>
          <w:rFonts w:ascii="Arial" w:hAnsi="Arial" w:cs="Arial"/>
          <w:lang w:val="sr-Latn-ME"/>
        </w:rPr>
        <w:t xml:space="preserve"> propisano je da će se statut Agencije uskladiti sa ovim zakonom u roku od dva mjeseci od stupanja na snagu ovog zakona, kao i da će Agencija uskladiti opšta akta u roku od tri mjeseci od stupanja na snagu ovog zakona. </w:t>
      </w:r>
    </w:p>
    <w:p w14:paraId="2F38F1E3" w14:textId="0F3CB55A" w:rsidR="0046370D" w:rsidRDefault="0046370D" w:rsidP="0046370D">
      <w:pPr>
        <w:spacing w:after="0" w:line="276" w:lineRule="auto"/>
        <w:contextualSpacing/>
        <w:jc w:val="both"/>
        <w:rPr>
          <w:rFonts w:ascii="Arial" w:hAnsi="Arial" w:cs="Arial"/>
          <w:lang w:val="sr-Latn-ME"/>
        </w:rPr>
      </w:pPr>
      <w:r w:rsidRPr="0046370D">
        <w:rPr>
          <w:rFonts w:ascii="Arial" w:hAnsi="Arial" w:cs="Arial"/>
          <w:b/>
          <w:lang w:val="sr-Latn-ME"/>
        </w:rPr>
        <w:t>U članu 38</w:t>
      </w:r>
      <w:r>
        <w:rPr>
          <w:rFonts w:ascii="Arial" w:hAnsi="Arial" w:cs="Arial"/>
          <w:lang w:val="sr-Latn-ME"/>
        </w:rPr>
        <w:t xml:space="preserve"> propisano je da p</w:t>
      </w:r>
      <w:r w:rsidRPr="00A56143">
        <w:rPr>
          <w:rFonts w:ascii="Arial" w:hAnsi="Arial" w:cs="Arial"/>
          <w:lang w:val="sr-Latn-ME"/>
        </w:rPr>
        <w:t>redsjednik</w:t>
      </w:r>
      <w:r>
        <w:rPr>
          <w:rFonts w:ascii="Arial" w:hAnsi="Arial" w:cs="Arial"/>
          <w:lang w:val="sr-Latn-ME"/>
        </w:rPr>
        <w:t>, članovi Savjeta, direktor i zamjenik direktora izabrani po odredbama Zakona</w:t>
      </w:r>
      <w:bookmarkStart w:id="0" w:name="_GoBack"/>
      <w:bookmarkEnd w:id="0"/>
      <w:r>
        <w:rPr>
          <w:rFonts w:ascii="Arial" w:hAnsi="Arial" w:cs="Arial"/>
          <w:lang w:val="sr-Latn-ME"/>
        </w:rPr>
        <w:t xml:space="preserve"> o zaštiti konkurencije nastavljaju da obavljaju funkciju, do isteka mandata na koje su imenovani.</w:t>
      </w:r>
    </w:p>
    <w:p w14:paraId="177ECA75" w14:textId="761304E1" w:rsidR="0046370D" w:rsidRDefault="0046370D" w:rsidP="0046370D">
      <w:pPr>
        <w:spacing w:line="276" w:lineRule="auto"/>
        <w:contextualSpacing/>
        <w:jc w:val="both"/>
        <w:rPr>
          <w:rFonts w:ascii="Arial" w:hAnsi="Arial" w:cs="Arial"/>
          <w:lang w:val="sr-Latn-ME"/>
        </w:rPr>
      </w:pPr>
      <w:r w:rsidRPr="00A84590">
        <w:rPr>
          <w:rFonts w:ascii="Arial" w:hAnsi="Arial" w:cs="Arial"/>
          <w:b/>
          <w:lang w:val="sr-Latn-ME"/>
        </w:rPr>
        <w:t>U članu 39</w:t>
      </w:r>
      <w:r>
        <w:rPr>
          <w:rFonts w:ascii="Arial" w:hAnsi="Arial" w:cs="Arial"/>
          <w:lang w:val="sr-Latn-ME"/>
        </w:rPr>
        <w:t xml:space="preserve"> propisano je da će se p</w:t>
      </w:r>
      <w:r w:rsidRPr="0074784E">
        <w:rPr>
          <w:rFonts w:ascii="Arial" w:hAnsi="Arial" w:cs="Arial"/>
          <w:lang w:val="sr-Latn-ME"/>
        </w:rPr>
        <w:t>odzakonski akti za sprovođenje ovog zakona donije</w:t>
      </w:r>
      <w:r>
        <w:rPr>
          <w:rFonts w:ascii="Arial" w:hAnsi="Arial" w:cs="Arial"/>
          <w:lang w:val="sr-Latn-ME"/>
        </w:rPr>
        <w:t>ti</w:t>
      </w:r>
      <w:r w:rsidRPr="0074784E">
        <w:rPr>
          <w:rFonts w:ascii="Arial" w:hAnsi="Arial" w:cs="Arial"/>
          <w:lang w:val="sr-Latn-ME"/>
        </w:rPr>
        <w:t xml:space="preserve"> u roku od </w:t>
      </w:r>
      <w:r>
        <w:rPr>
          <w:rFonts w:ascii="Arial" w:hAnsi="Arial" w:cs="Arial"/>
          <w:lang w:val="sr-Latn-ME"/>
        </w:rPr>
        <w:t>devet mjeseci od</w:t>
      </w:r>
      <w:r w:rsidRPr="0074784E">
        <w:rPr>
          <w:rFonts w:ascii="Arial" w:hAnsi="Arial" w:cs="Arial"/>
          <w:lang w:val="sr-Latn-ME"/>
        </w:rPr>
        <w:t xml:space="preserve"> </w:t>
      </w:r>
      <w:r>
        <w:rPr>
          <w:rFonts w:ascii="Arial" w:hAnsi="Arial" w:cs="Arial"/>
          <w:lang w:val="sr-Latn-ME"/>
        </w:rPr>
        <w:t xml:space="preserve">dana </w:t>
      </w:r>
      <w:r w:rsidRPr="0074784E">
        <w:rPr>
          <w:rFonts w:ascii="Arial" w:hAnsi="Arial" w:cs="Arial"/>
          <w:lang w:val="sr-Latn-ME"/>
        </w:rPr>
        <w:t>stupanja na snagu ovog zakona.</w:t>
      </w:r>
    </w:p>
    <w:p w14:paraId="52AF1A1B" w14:textId="0F0B07A8" w:rsidR="00A84590" w:rsidRPr="00A84590" w:rsidRDefault="00A84590" w:rsidP="0046370D">
      <w:pPr>
        <w:spacing w:line="276" w:lineRule="auto"/>
        <w:contextualSpacing/>
        <w:jc w:val="both"/>
        <w:rPr>
          <w:rFonts w:ascii="Arial" w:hAnsi="Arial" w:cs="Arial"/>
          <w:b/>
          <w:lang w:val="sr-Latn-ME"/>
        </w:rPr>
      </w:pPr>
      <w:r w:rsidRPr="00A84590">
        <w:rPr>
          <w:rFonts w:ascii="Arial" w:hAnsi="Arial" w:cs="Arial"/>
          <w:b/>
          <w:lang w:val="sr-Latn-ME"/>
        </w:rPr>
        <w:t xml:space="preserve">U članu 40 </w:t>
      </w:r>
      <w:r w:rsidRPr="009A50D7">
        <w:rPr>
          <w:rFonts w:ascii="Arial" w:hAnsi="Arial" w:cs="Arial"/>
          <w:lang w:val="sr-Latn-ME"/>
        </w:rPr>
        <w:t>propisano je da će zakon stupiti</w:t>
      </w:r>
      <w:r>
        <w:rPr>
          <w:rFonts w:ascii="Arial" w:hAnsi="Arial" w:cs="Arial"/>
          <w:b/>
          <w:lang w:val="sr-Latn-ME"/>
        </w:rPr>
        <w:t xml:space="preserve"> </w:t>
      </w:r>
      <w:r w:rsidRPr="0074784E">
        <w:rPr>
          <w:rFonts w:ascii="Arial" w:hAnsi="Arial" w:cs="Arial"/>
          <w:lang w:val="sr-Latn-ME"/>
        </w:rPr>
        <w:t xml:space="preserve">na snagu </w:t>
      </w:r>
      <w:r>
        <w:rPr>
          <w:rFonts w:ascii="Arial" w:hAnsi="Arial" w:cs="Arial"/>
          <w:lang w:val="sr-Latn-ME"/>
        </w:rPr>
        <w:t>osmog</w:t>
      </w:r>
      <w:r w:rsidRPr="0074784E">
        <w:rPr>
          <w:rFonts w:ascii="Arial" w:hAnsi="Arial" w:cs="Arial"/>
          <w:lang w:val="sr-Latn-ME"/>
        </w:rPr>
        <w:t xml:space="preserve"> dana od dana objavljivanja u „Službenom listu Crne Gore“</w:t>
      </w:r>
      <w:r>
        <w:rPr>
          <w:rFonts w:ascii="Arial" w:hAnsi="Arial" w:cs="Arial"/>
          <w:lang w:val="sr-Latn-ME"/>
        </w:rPr>
        <w:t>, a da će se primjenjivati u roku od godinu dana od dana stupanja na snagu.</w:t>
      </w:r>
    </w:p>
    <w:p w14:paraId="7A6E572B" w14:textId="77777777" w:rsidR="00A84590" w:rsidRPr="0074784E" w:rsidRDefault="00A84590" w:rsidP="0046370D">
      <w:pPr>
        <w:spacing w:line="276" w:lineRule="auto"/>
        <w:contextualSpacing/>
        <w:jc w:val="both"/>
        <w:rPr>
          <w:rFonts w:ascii="Arial" w:hAnsi="Arial" w:cs="Arial"/>
          <w:lang w:val="sr-Latn-ME"/>
        </w:rPr>
      </w:pPr>
    </w:p>
    <w:p w14:paraId="7629A9E4" w14:textId="77777777" w:rsidR="0046370D" w:rsidRPr="0074784E" w:rsidRDefault="0046370D" w:rsidP="0046370D">
      <w:pPr>
        <w:spacing w:after="0" w:line="276" w:lineRule="auto"/>
        <w:contextualSpacing/>
        <w:jc w:val="both"/>
        <w:rPr>
          <w:rFonts w:ascii="Arial" w:hAnsi="Arial" w:cs="Arial"/>
          <w:lang w:val="sr-Latn-ME"/>
        </w:rPr>
      </w:pPr>
    </w:p>
    <w:p w14:paraId="270600C2" w14:textId="6382F0DC" w:rsidR="0046370D" w:rsidRDefault="0046370D" w:rsidP="0046370D">
      <w:pPr>
        <w:spacing w:after="0" w:line="276" w:lineRule="auto"/>
        <w:contextualSpacing/>
        <w:jc w:val="both"/>
        <w:rPr>
          <w:rFonts w:ascii="Arial" w:hAnsi="Arial" w:cs="Arial"/>
          <w:lang w:val="sr-Latn-ME"/>
        </w:rPr>
      </w:pPr>
    </w:p>
    <w:p w14:paraId="3210E835" w14:textId="52E0670B" w:rsidR="0046370D" w:rsidRDefault="0046370D" w:rsidP="0046370D">
      <w:pPr>
        <w:spacing w:line="276" w:lineRule="auto"/>
        <w:contextualSpacing/>
        <w:jc w:val="both"/>
        <w:rPr>
          <w:rFonts w:ascii="Arial" w:hAnsi="Arial" w:cs="Arial"/>
          <w:lang w:val="sr-Latn-ME"/>
        </w:rPr>
      </w:pPr>
    </w:p>
    <w:p w14:paraId="7D3E420F" w14:textId="77777777" w:rsidR="0046370D" w:rsidRPr="0074784E" w:rsidRDefault="0046370D" w:rsidP="0046370D">
      <w:pPr>
        <w:spacing w:line="276" w:lineRule="auto"/>
        <w:ind w:firstLine="720"/>
        <w:contextualSpacing/>
        <w:jc w:val="both"/>
        <w:rPr>
          <w:rFonts w:ascii="Arial" w:hAnsi="Arial" w:cs="Arial"/>
          <w:lang w:val="sr-Latn-ME"/>
        </w:rPr>
      </w:pPr>
    </w:p>
    <w:p w14:paraId="4679BD85" w14:textId="4D8A4E4E" w:rsidR="0046370D" w:rsidRDefault="0046370D" w:rsidP="0046370D">
      <w:pPr>
        <w:spacing w:line="276" w:lineRule="auto"/>
        <w:contextualSpacing/>
        <w:jc w:val="both"/>
        <w:rPr>
          <w:rFonts w:ascii="Arial" w:hAnsi="Arial" w:cs="Arial"/>
          <w:lang w:val="sr-Latn-ME"/>
        </w:rPr>
      </w:pPr>
    </w:p>
    <w:p w14:paraId="6C5D0434" w14:textId="77777777" w:rsidR="0046370D" w:rsidRDefault="0046370D" w:rsidP="0046370D">
      <w:pPr>
        <w:spacing w:line="276" w:lineRule="auto"/>
        <w:ind w:firstLine="720"/>
        <w:contextualSpacing/>
        <w:jc w:val="both"/>
        <w:rPr>
          <w:rFonts w:ascii="Arial" w:hAnsi="Arial" w:cs="Arial"/>
          <w:lang w:val="sr-Latn-ME"/>
        </w:rPr>
      </w:pPr>
      <w:r>
        <w:rPr>
          <w:rFonts w:ascii="Arial" w:hAnsi="Arial" w:cs="Arial"/>
          <w:lang w:val="sr-Latn-ME"/>
        </w:rPr>
        <w:t xml:space="preserve"> </w:t>
      </w:r>
    </w:p>
    <w:p w14:paraId="1E21F0BE" w14:textId="2A15C1EA" w:rsidR="0046370D" w:rsidRPr="0046370D" w:rsidRDefault="0046370D" w:rsidP="0046370D">
      <w:pPr>
        <w:spacing w:line="276" w:lineRule="auto"/>
        <w:contextualSpacing/>
        <w:jc w:val="both"/>
        <w:rPr>
          <w:rFonts w:ascii="Arial" w:hAnsi="Arial" w:cs="Arial"/>
          <w:lang w:val="sr-Latn-ME"/>
        </w:rPr>
      </w:pPr>
    </w:p>
    <w:p w14:paraId="62B68AE8" w14:textId="4ED770EB" w:rsidR="0046370D" w:rsidRPr="0074784E" w:rsidRDefault="0046370D" w:rsidP="0046370D">
      <w:pPr>
        <w:spacing w:line="276" w:lineRule="auto"/>
        <w:contextualSpacing/>
        <w:jc w:val="both"/>
        <w:rPr>
          <w:rFonts w:ascii="Arial" w:hAnsi="Arial" w:cs="Arial"/>
          <w:b/>
          <w:lang w:val="sr-Latn-ME"/>
        </w:rPr>
      </w:pPr>
    </w:p>
    <w:p w14:paraId="23020AF6" w14:textId="5BFBB75E" w:rsidR="0046370D" w:rsidRPr="0074784E" w:rsidRDefault="0046370D" w:rsidP="0046370D">
      <w:pPr>
        <w:spacing w:line="276" w:lineRule="auto"/>
        <w:contextualSpacing/>
        <w:jc w:val="center"/>
        <w:rPr>
          <w:rFonts w:ascii="Arial" w:hAnsi="Arial" w:cs="Arial"/>
          <w:b/>
          <w:lang w:val="sr-Latn-ME"/>
        </w:rPr>
      </w:pPr>
    </w:p>
    <w:p w14:paraId="689831DF" w14:textId="3EDF991F" w:rsidR="0046370D" w:rsidRPr="0074784E" w:rsidRDefault="0046370D" w:rsidP="0046370D">
      <w:pPr>
        <w:spacing w:line="276" w:lineRule="auto"/>
        <w:contextualSpacing/>
        <w:jc w:val="center"/>
        <w:rPr>
          <w:rFonts w:ascii="Arial" w:hAnsi="Arial" w:cs="Arial"/>
          <w:b/>
          <w:lang w:val="sr-Latn-ME"/>
        </w:rPr>
      </w:pPr>
    </w:p>
    <w:p w14:paraId="4489AA80" w14:textId="10FD2FEB" w:rsidR="00A53C45" w:rsidRPr="00A53C45" w:rsidRDefault="00A53C45" w:rsidP="00A53C45">
      <w:pPr>
        <w:spacing w:line="276" w:lineRule="auto"/>
        <w:contextualSpacing/>
        <w:jc w:val="both"/>
        <w:rPr>
          <w:rFonts w:ascii="Arial" w:hAnsi="Arial" w:cs="Arial"/>
          <w:b/>
          <w:lang w:val="sr-Latn-ME"/>
        </w:rPr>
      </w:pPr>
    </w:p>
    <w:p w14:paraId="6D585A7F" w14:textId="2325E519" w:rsidR="00A53C45" w:rsidRPr="00A53C45" w:rsidRDefault="00A53C45" w:rsidP="00A53C45">
      <w:pPr>
        <w:spacing w:line="276" w:lineRule="auto"/>
        <w:contextualSpacing/>
        <w:jc w:val="both"/>
        <w:rPr>
          <w:rFonts w:ascii="Arial" w:hAnsi="Arial" w:cs="Arial"/>
          <w:b/>
          <w:lang w:val="sr-Latn-ME"/>
        </w:rPr>
      </w:pPr>
    </w:p>
    <w:p w14:paraId="27508983" w14:textId="77777777" w:rsidR="00A53C45" w:rsidRPr="00FC238D" w:rsidRDefault="00A53C45" w:rsidP="00A53C45">
      <w:pPr>
        <w:spacing w:line="276" w:lineRule="auto"/>
        <w:contextualSpacing/>
        <w:jc w:val="both"/>
        <w:rPr>
          <w:rFonts w:ascii="Arial" w:hAnsi="Arial" w:cs="Arial"/>
          <w:lang w:val="sr-Latn-ME"/>
        </w:rPr>
      </w:pPr>
    </w:p>
    <w:p w14:paraId="2C215213" w14:textId="7D1BF5C0" w:rsidR="00A53C45" w:rsidRDefault="00A53C45" w:rsidP="00A53C45">
      <w:pPr>
        <w:spacing w:line="276" w:lineRule="auto"/>
        <w:contextualSpacing/>
        <w:jc w:val="both"/>
        <w:rPr>
          <w:rFonts w:ascii="Arial" w:hAnsi="Arial" w:cs="Arial"/>
          <w:lang w:val="sr-Latn-ME"/>
        </w:rPr>
      </w:pPr>
    </w:p>
    <w:p w14:paraId="54B8AF54" w14:textId="77777777" w:rsidR="00A53C45" w:rsidRPr="0074784E" w:rsidRDefault="00A53C45" w:rsidP="00CA0A15">
      <w:pPr>
        <w:spacing w:line="276" w:lineRule="auto"/>
        <w:contextualSpacing/>
        <w:jc w:val="both"/>
        <w:rPr>
          <w:rFonts w:ascii="Arial" w:hAnsi="Arial" w:cs="Arial"/>
          <w:lang w:val="sr-Latn-ME"/>
        </w:rPr>
      </w:pPr>
    </w:p>
    <w:p w14:paraId="6CC20D5C" w14:textId="6679C63C" w:rsidR="00CA0A15" w:rsidRDefault="00CA0A15" w:rsidP="00CA0A15">
      <w:pPr>
        <w:spacing w:line="276" w:lineRule="auto"/>
        <w:contextualSpacing/>
        <w:jc w:val="both"/>
        <w:rPr>
          <w:rFonts w:ascii="Arial" w:hAnsi="Arial" w:cs="Arial"/>
          <w:lang w:val="sr-Latn-ME"/>
        </w:rPr>
      </w:pPr>
    </w:p>
    <w:p w14:paraId="59927A73" w14:textId="77777777" w:rsidR="00CA0A15" w:rsidRPr="0074784E" w:rsidRDefault="00CA0A15" w:rsidP="00CA0A15">
      <w:pPr>
        <w:spacing w:line="276" w:lineRule="auto"/>
        <w:contextualSpacing/>
        <w:jc w:val="both"/>
        <w:rPr>
          <w:rFonts w:ascii="Arial" w:hAnsi="Arial" w:cs="Arial"/>
          <w:lang w:val="sr-Latn-ME"/>
        </w:rPr>
      </w:pPr>
    </w:p>
    <w:p w14:paraId="5A6F66C2" w14:textId="2A477FF4" w:rsidR="00CA0A15" w:rsidRPr="0074784E" w:rsidRDefault="00CA0A15" w:rsidP="00CA0A15">
      <w:pPr>
        <w:spacing w:line="276" w:lineRule="auto"/>
        <w:contextualSpacing/>
        <w:rPr>
          <w:rFonts w:ascii="Arial" w:hAnsi="Arial" w:cs="Arial"/>
          <w:lang w:val="sr-Latn-ME"/>
        </w:rPr>
      </w:pPr>
    </w:p>
    <w:p w14:paraId="60B0E338" w14:textId="4238900E" w:rsidR="00CA0A15" w:rsidRPr="00CA0A15" w:rsidRDefault="00CA0A15" w:rsidP="00CA0A15">
      <w:pPr>
        <w:spacing w:line="276" w:lineRule="auto"/>
        <w:contextualSpacing/>
        <w:jc w:val="both"/>
        <w:rPr>
          <w:rFonts w:ascii="Arial" w:hAnsi="Arial" w:cs="Arial"/>
          <w:b/>
          <w:lang w:val="sr-Latn-ME"/>
        </w:rPr>
      </w:pPr>
    </w:p>
    <w:p w14:paraId="1CD6EE7F" w14:textId="0DFAD74D" w:rsidR="00CA0A15" w:rsidRPr="00CA0A15" w:rsidRDefault="00CA0A15" w:rsidP="00CF76FC">
      <w:pPr>
        <w:spacing w:after="0" w:line="240" w:lineRule="auto"/>
        <w:jc w:val="both"/>
        <w:rPr>
          <w:b/>
        </w:rPr>
      </w:pPr>
    </w:p>
    <w:sectPr w:rsidR="00CA0A15" w:rsidRPr="00CA0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EC3"/>
    <w:multiLevelType w:val="hybridMultilevel"/>
    <w:tmpl w:val="C4A2222C"/>
    <w:lvl w:ilvl="0" w:tplc="FBF0E488">
      <w:start w:val="3"/>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242A1580"/>
    <w:multiLevelType w:val="hybridMultilevel"/>
    <w:tmpl w:val="FE1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373D83"/>
    <w:multiLevelType w:val="hybridMultilevel"/>
    <w:tmpl w:val="C658D58C"/>
    <w:lvl w:ilvl="0" w:tplc="75BAF2E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F5"/>
    <w:rsid w:val="000376A0"/>
    <w:rsid w:val="0004142D"/>
    <w:rsid w:val="0005548E"/>
    <w:rsid w:val="00066E6F"/>
    <w:rsid w:val="00121C4B"/>
    <w:rsid w:val="00195D41"/>
    <w:rsid w:val="00204A9E"/>
    <w:rsid w:val="00204BDC"/>
    <w:rsid w:val="00210947"/>
    <w:rsid w:val="0023290B"/>
    <w:rsid w:val="00360DDD"/>
    <w:rsid w:val="00373730"/>
    <w:rsid w:val="003A5344"/>
    <w:rsid w:val="0046370D"/>
    <w:rsid w:val="004A318E"/>
    <w:rsid w:val="004B247A"/>
    <w:rsid w:val="004E533D"/>
    <w:rsid w:val="005D10FB"/>
    <w:rsid w:val="005E3E9A"/>
    <w:rsid w:val="005F294D"/>
    <w:rsid w:val="00626321"/>
    <w:rsid w:val="0066270C"/>
    <w:rsid w:val="00714FF0"/>
    <w:rsid w:val="00735392"/>
    <w:rsid w:val="007F6E35"/>
    <w:rsid w:val="00836DE6"/>
    <w:rsid w:val="0087183A"/>
    <w:rsid w:val="008F53B4"/>
    <w:rsid w:val="00903075"/>
    <w:rsid w:val="00924BE5"/>
    <w:rsid w:val="009A50D7"/>
    <w:rsid w:val="009A53EC"/>
    <w:rsid w:val="009C34EE"/>
    <w:rsid w:val="009D03FB"/>
    <w:rsid w:val="009E4656"/>
    <w:rsid w:val="00A500FF"/>
    <w:rsid w:val="00A53C45"/>
    <w:rsid w:val="00A84590"/>
    <w:rsid w:val="00AE7F43"/>
    <w:rsid w:val="00AF2601"/>
    <w:rsid w:val="00B07F10"/>
    <w:rsid w:val="00B756F0"/>
    <w:rsid w:val="00B83D57"/>
    <w:rsid w:val="00BF3FB4"/>
    <w:rsid w:val="00C11762"/>
    <w:rsid w:val="00C602CC"/>
    <w:rsid w:val="00C75EE2"/>
    <w:rsid w:val="00CA0A15"/>
    <w:rsid w:val="00CC30C3"/>
    <w:rsid w:val="00CE7FA6"/>
    <w:rsid w:val="00CF51F8"/>
    <w:rsid w:val="00CF76FC"/>
    <w:rsid w:val="00D11381"/>
    <w:rsid w:val="00D37FE9"/>
    <w:rsid w:val="00D729B9"/>
    <w:rsid w:val="00D7774D"/>
    <w:rsid w:val="00DA0963"/>
    <w:rsid w:val="00DA72D1"/>
    <w:rsid w:val="00DC5B9F"/>
    <w:rsid w:val="00DE3E3A"/>
    <w:rsid w:val="00DF7AA9"/>
    <w:rsid w:val="00E20EF5"/>
    <w:rsid w:val="00E80667"/>
    <w:rsid w:val="00E866A3"/>
    <w:rsid w:val="00E908F2"/>
    <w:rsid w:val="00E9148A"/>
    <w:rsid w:val="00E957B0"/>
    <w:rsid w:val="00FB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169F"/>
  <w15:chartTrackingRefBased/>
  <w15:docId w15:val="{9063F026-D30F-45BF-B52C-206D724E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EF5"/>
    <w:rPr>
      <w:kern w:val="0"/>
      <w14:ligatures w14:val="none"/>
    </w:rPr>
  </w:style>
  <w:style w:type="paragraph" w:styleId="Heading1">
    <w:name w:val="heading 1"/>
    <w:basedOn w:val="Normal"/>
    <w:next w:val="Normal"/>
    <w:link w:val="Heading1Char"/>
    <w:uiPriority w:val="9"/>
    <w:qFormat/>
    <w:rsid w:val="00E2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EF5"/>
    <w:rPr>
      <w:rFonts w:asciiTheme="majorHAnsi" w:eastAsiaTheme="majorEastAsia" w:hAnsiTheme="majorHAnsi" w:cstheme="majorBidi"/>
      <w:color w:val="0F4761" w:themeColor="accent1" w:themeShade="BF"/>
      <w:sz w:val="40"/>
      <w:szCs w:val="40"/>
      <w:lang w:val="sr-Latn-ME"/>
    </w:rPr>
  </w:style>
  <w:style w:type="character" w:customStyle="1" w:styleId="Heading2Char">
    <w:name w:val="Heading 2 Char"/>
    <w:basedOn w:val="DefaultParagraphFont"/>
    <w:link w:val="Heading2"/>
    <w:uiPriority w:val="9"/>
    <w:semiHidden/>
    <w:rsid w:val="00E20EF5"/>
    <w:rPr>
      <w:rFonts w:asciiTheme="majorHAnsi" w:eastAsiaTheme="majorEastAsia" w:hAnsiTheme="majorHAnsi" w:cstheme="majorBidi"/>
      <w:color w:val="0F4761" w:themeColor="accent1" w:themeShade="BF"/>
      <w:sz w:val="32"/>
      <w:szCs w:val="32"/>
      <w:lang w:val="sr-Latn-ME"/>
    </w:rPr>
  </w:style>
  <w:style w:type="character" w:customStyle="1" w:styleId="Heading3Char">
    <w:name w:val="Heading 3 Char"/>
    <w:basedOn w:val="DefaultParagraphFont"/>
    <w:link w:val="Heading3"/>
    <w:uiPriority w:val="9"/>
    <w:semiHidden/>
    <w:rsid w:val="00E20EF5"/>
    <w:rPr>
      <w:rFonts w:eastAsiaTheme="majorEastAsia" w:cstheme="majorBidi"/>
      <w:color w:val="0F4761" w:themeColor="accent1" w:themeShade="BF"/>
      <w:sz w:val="28"/>
      <w:szCs w:val="28"/>
      <w:lang w:val="sr-Latn-ME"/>
    </w:rPr>
  </w:style>
  <w:style w:type="character" w:customStyle="1" w:styleId="Heading4Char">
    <w:name w:val="Heading 4 Char"/>
    <w:basedOn w:val="DefaultParagraphFont"/>
    <w:link w:val="Heading4"/>
    <w:uiPriority w:val="9"/>
    <w:semiHidden/>
    <w:rsid w:val="00E20EF5"/>
    <w:rPr>
      <w:rFonts w:eastAsiaTheme="majorEastAsia" w:cstheme="majorBidi"/>
      <w:i/>
      <w:iCs/>
      <w:color w:val="0F4761" w:themeColor="accent1" w:themeShade="BF"/>
      <w:lang w:val="sr-Latn-ME"/>
    </w:rPr>
  </w:style>
  <w:style w:type="character" w:customStyle="1" w:styleId="Heading5Char">
    <w:name w:val="Heading 5 Char"/>
    <w:basedOn w:val="DefaultParagraphFont"/>
    <w:link w:val="Heading5"/>
    <w:uiPriority w:val="9"/>
    <w:semiHidden/>
    <w:rsid w:val="00E20EF5"/>
    <w:rPr>
      <w:rFonts w:eastAsiaTheme="majorEastAsia" w:cstheme="majorBidi"/>
      <w:color w:val="0F4761" w:themeColor="accent1" w:themeShade="BF"/>
      <w:lang w:val="sr-Latn-ME"/>
    </w:rPr>
  </w:style>
  <w:style w:type="character" w:customStyle="1" w:styleId="Heading6Char">
    <w:name w:val="Heading 6 Char"/>
    <w:basedOn w:val="DefaultParagraphFont"/>
    <w:link w:val="Heading6"/>
    <w:uiPriority w:val="9"/>
    <w:semiHidden/>
    <w:rsid w:val="00E20EF5"/>
    <w:rPr>
      <w:rFonts w:eastAsiaTheme="majorEastAsia" w:cstheme="majorBidi"/>
      <w:i/>
      <w:iCs/>
      <w:color w:val="595959" w:themeColor="text1" w:themeTint="A6"/>
      <w:lang w:val="sr-Latn-ME"/>
    </w:rPr>
  </w:style>
  <w:style w:type="character" w:customStyle="1" w:styleId="Heading7Char">
    <w:name w:val="Heading 7 Char"/>
    <w:basedOn w:val="DefaultParagraphFont"/>
    <w:link w:val="Heading7"/>
    <w:uiPriority w:val="9"/>
    <w:semiHidden/>
    <w:rsid w:val="00E20EF5"/>
    <w:rPr>
      <w:rFonts w:eastAsiaTheme="majorEastAsia" w:cstheme="majorBidi"/>
      <w:color w:val="595959" w:themeColor="text1" w:themeTint="A6"/>
      <w:lang w:val="sr-Latn-ME"/>
    </w:rPr>
  </w:style>
  <w:style w:type="character" w:customStyle="1" w:styleId="Heading8Char">
    <w:name w:val="Heading 8 Char"/>
    <w:basedOn w:val="DefaultParagraphFont"/>
    <w:link w:val="Heading8"/>
    <w:uiPriority w:val="9"/>
    <w:semiHidden/>
    <w:rsid w:val="00E20EF5"/>
    <w:rPr>
      <w:rFonts w:eastAsiaTheme="majorEastAsia" w:cstheme="majorBidi"/>
      <w:i/>
      <w:iCs/>
      <w:color w:val="272727" w:themeColor="text1" w:themeTint="D8"/>
      <w:lang w:val="sr-Latn-ME"/>
    </w:rPr>
  </w:style>
  <w:style w:type="character" w:customStyle="1" w:styleId="Heading9Char">
    <w:name w:val="Heading 9 Char"/>
    <w:basedOn w:val="DefaultParagraphFont"/>
    <w:link w:val="Heading9"/>
    <w:uiPriority w:val="9"/>
    <w:semiHidden/>
    <w:rsid w:val="00E20EF5"/>
    <w:rPr>
      <w:rFonts w:eastAsiaTheme="majorEastAsia" w:cstheme="majorBidi"/>
      <w:color w:val="272727" w:themeColor="text1" w:themeTint="D8"/>
      <w:lang w:val="sr-Latn-ME"/>
    </w:rPr>
  </w:style>
  <w:style w:type="paragraph" w:styleId="Title">
    <w:name w:val="Title"/>
    <w:basedOn w:val="Normal"/>
    <w:next w:val="Normal"/>
    <w:link w:val="TitleChar"/>
    <w:uiPriority w:val="10"/>
    <w:qFormat/>
    <w:rsid w:val="00E2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EF5"/>
    <w:rPr>
      <w:rFonts w:asciiTheme="majorHAnsi" w:eastAsiaTheme="majorEastAsia" w:hAnsiTheme="majorHAnsi" w:cstheme="majorBidi"/>
      <w:spacing w:val="-10"/>
      <w:kern w:val="28"/>
      <w:sz w:val="56"/>
      <w:szCs w:val="56"/>
      <w:lang w:val="sr-Latn-ME"/>
    </w:rPr>
  </w:style>
  <w:style w:type="paragraph" w:styleId="Subtitle">
    <w:name w:val="Subtitle"/>
    <w:basedOn w:val="Normal"/>
    <w:next w:val="Normal"/>
    <w:link w:val="SubtitleChar"/>
    <w:uiPriority w:val="11"/>
    <w:qFormat/>
    <w:rsid w:val="00E2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EF5"/>
    <w:rPr>
      <w:rFonts w:eastAsiaTheme="majorEastAsia" w:cstheme="majorBidi"/>
      <w:color w:val="595959" w:themeColor="text1" w:themeTint="A6"/>
      <w:spacing w:val="15"/>
      <w:sz w:val="28"/>
      <w:szCs w:val="28"/>
      <w:lang w:val="sr-Latn-ME"/>
    </w:rPr>
  </w:style>
  <w:style w:type="paragraph" w:styleId="Quote">
    <w:name w:val="Quote"/>
    <w:basedOn w:val="Normal"/>
    <w:next w:val="Normal"/>
    <w:link w:val="QuoteChar"/>
    <w:uiPriority w:val="29"/>
    <w:qFormat/>
    <w:rsid w:val="00E20EF5"/>
    <w:pPr>
      <w:spacing w:before="160"/>
      <w:jc w:val="center"/>
    </w:pPr>
    <w:rPr>
      <w:i/>
      <w:iCs/>
      <w:color w:val="404040" w:themeColor="text1" w:themeTint="BF"/>
    </w:rPr>
  </w:style>
  <w:style w:type="character" w:customStyle="1" w:styleId="QuoteChar">
    <w:name w:val="Quote Char"/>
    <w:basedOn w:val="DefaultParagraphFont"/>
    <w:link w:val="Quote"/>
    <w:uiPriority w:val="29"/>
    <w:rsid w:val="00E20EF5"/>
    <w:rPr>
      <w:i/>
      <w:iCs/>
      <w:color w:val="404040" w:themeColor="text1" w:themeTint="BF"/>
      <w:lang w:val="sr-Latn-ME"/>
    </w:rPr>
  </w:style>
  <w:style w:type="paragraph" w:styleId="ListParagraph">
    <w:name w:val="List Paragraph"/>
    <w:aliases w:val="PROVERE 1,Tasks,Heading 2_sj,Report Para,List Paragraph (bulleted list),Bullet 1 List,FooterText,Paragraphe de liste1,Numbered Para 1,Dot pt,List Paragraph Char Char Char,Indicator Text,Bullet 1,MAIN CONTENT,List Paragraph12,List Paragrap"/>
    <w:basedOn w:val="Normal"/>
    <w:link w:val="ListParagraphChar"/>
    <w:uiPriority w:val="34"/>
    <w:qFormat/>
    <w:rsid w:val="00E20EF5"/>
    <w:pPr>
      <w:ind w:left="720"/>
      <w:contextualSpacing/>
    </w:pPr>
  </w:style>
  <w:style w:type="character" w:styleId="IntenseEmphasis">
    <w:name w:val="Intense Emphasis"/>
    <w:basedOn w:val="DefaultParagraphFont"/>
    <w:uiPriority w:val="21"/>
    <w:qFormat/>
    <w:rsid w:val="00E20EF5"/>
    <w:rPr>
      <w:i/>
      <w:iCs/>
      <w:color w:val="0F4761" w:themeColor="accent1" w:themeShade="BF"/>
    </w:rPr>
  </w:style>
  <w:style w:type="paragraph" w:styleId="IntenseQuote">
    <w:name w:val="Intense Quote"/>
    <w:basedOn w:val="Normal"/>
    <w:next w:val="Normal"/>
    <w:link w:val="IntenseQuoteChar"/>
    <w:uiPriority w:val="30"/>
    <w:qFormat/>
    <w:rsid w:val="00E2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EF5"/>
    <w:rPr>
      <w:i/>
      <w:iCs/>
      <w:color w:val="0F4761" w:themeColor="accent1" w:themeShade="BF"/>
      <w:lang w:val="sr-Latn-ME"/>
    </w:rPr>
  </w:style>
  <w:style w:type="character" w:styleId="IntenseReference">
    <w:name w:val="Intense Reference"/>
    <w:basedOn w:val="DefaultParagraphFont"/>
    <w:uiPriority w:val="32"/>
    <w:qFormat/>
    <w:rsid w:val="00E20EF5"/>
    <w:rPr>
      <w:b/>
      <w:bCs/>
      <w:smallCaps/>
      <w:color w:val="0F4761" w:themeColor="accent1" w:themeShade="BF"/>
      <w:spacing w:val="5"/>
    </w:rPr>
  </w:style>
  <w:style w:type="character" w:customStyle="1" w:styleId="ListParagraphChar">
    <w:name w:val="List Paragraph Char"/>
    <w:aliases w:val="PROVERE 1 Char,Tasks Char,Heading 2_sj Char,Report Para Char,List Paragraph (bulleted list) Char,Bullet 1 List Char,FooterText Char,Paragraphe de liste1 Char,Numbered Para 1 Char,Dot pt Char,List Paragraph Char Char Char Char"/>
    <w:link w:val="ListParagraph"/>
    <w:uiPriority w:val="34"/>
    <w:locked/>
    <w:rsid w:val="00204A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Tomovic</dc:creator>
  <cp:keywords/>
  <dc:description/>
  <cp:lastModifiedBy>HP</cp:lastModifiedBy>
  <cp:revision>2</cp:revision>
  <dcterms:created xsi:type="dcterms:W3CDTF">2025-02-05T14:51:00Z</dcterms:created>
  <dcterms:modified xsi:type="dcterms:W3CDTF">2025-02-05T14:51:00Z</dcterms:modified>
</cp:coreProperties>
</file>