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8202" w14:textId="77777777" w:rsidR="00C4573A" w:rsidRPr="00C4573A" w:rsidRDefault="00C4573A" w:rsidP="00441859">
      <w:pPr>
        <w:tabs>
          <w:tab w:val="left" w:pos="1134"/>
          <w:tab w:val="left" w:pos="7513"/>
          <w:tab w:val="left" w:pos="7797"/>
          <w:tab w:val="left" w:pos="8222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hr-HR"/>
        </w:rPr>
      </w:pPr>
    </w:p>
    <w:p w14:paraId="0D839828" w14:textId="3CDE622B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Na osnovu člana 32v Zakona o nevladinim organizacijama (“Službeni list CG“, br.</w:t>
      </w:r>
      <w:r w:rsidR="00E857D3">
        <w:rPr>
          <w:rFonts w:ascii="Arial" w:eastAsia="Times New Roman" w:hAnsi="Arial" w:cs="Arial"/>
          <w:sz w:val="22"/>
          <w:lang w:val="hr-HR" w:eastAsia="hr-HR"/>
        </w:rPr>
        <w:t xml:space="preserve"> </w:t>
      </w:r>
      <w:r w:rsidRPr="00EC725F">
        <w:rPr>
          <w:rFonts w:ascii="Arial" w:eastAsia="Times New Roman" w:hAnsi="Arial" w:cs="Arial"/>
          <w:sz w:val="22"/>
          <w:lang w:val="hr-HR" w:eastAsia="hr-HR"/>
        </w:rPr>
        <w:t>39/11 i 37/17), a u vezi sa Odlukom o utvrđivanju prioritetnih oblasti od javnog interesa i visine sredstava za finansiranje projekata i programa nevladinih organizacija u 20</w:t>
      </w:r>
      <w:r w:rsidR="00D51485">
        <w:rPr>
          <w:rFonts w:ascii="Arial" w:eastAsia="Times New Roman" w:hAnsi="Arial" w:cs="Arial"/>
          <w:sz w:val="22"/>
          <w:lang w:val="hr-HR" w:eastAsia="hr-HR"/>
        </w:rPr>
        <w:t>22</w:t>
      </w:r>
      <w:r w:rsidRPr="00EC725F">
        <w:rPr>
          <w:rFonts w:ascii="Arial" w:eastAsia="Times New Roman" w:hAnsi="Arial" w:cs="Arial"/>
          <w:sz w:val="22"/>
          <w:lang w:val="hr-HR" w:eastAsia="hr-HR"/>
        </w:rPr>
        <w:t>. godini (“Službeni list CG“, br.</w:t>
      </w:r>
      <w:r w:rsidR="00E857D3">
        <w:rPr>
          <w:rFonts w:ascii="Arial" w:eastAsia="Times New Roman" w:hAnsi="Arial" w:cs="Arial"/>
          <w:sz w:val="22"/>
          <w:lang w:val="hr-HR" w:eastAsia="hr-HR"/>
        </w:rPr>
        <w:t xml:space="preserve"> </w:t>
      </w:r>
      <w:r w:rsidR="00D51485">
        <w:rPr>
          <w:rFonts w:ascii="Arial" w:eastAsia="Times New Roman" w:hAnsi="Arial" w:cs="Arial"/>
          <w:sz w:val="22"/>
          <w:lang w:val="hr-HR" w:eastAsia="hr-HR"/>
        </w:rPr>
        <w:t>24</w:t>
      </w:r>
      <w:r w:rsidRPr="00EC725F">
        <w:rPr>
          <w:rFonts w:ascii="Arial" w:eastAsia="Times New Roman" w:hAnsi="Arial" w:cs="Arial"/>
          <w:sz w:val="22"/>
          <w:lang w:val="hr-HR" w:eastAsia="hr-HR"/>
        </w:rPr>
        <w:t>/</w:t>
      </w:r>
      <w:r w:rsidR="00D51485">
        <w:rPr>
          <w:rFonts w:ascii="Arial" w:eastAsia="Times New Roman" w:hAnsi="Arial" w:cs="Arial"/>
          <w:sz w:val="22"/>
          <w:lang w:val="hr-HR" w:eastAsia="hr-HR"/>
        </w:rPr>
        <w:t>2022</w:t>
      </w:r>
      <w:r w:rsidRPr="00EC725F">
        <w:rPr>
          <w:rFonts w:ascii="Arial" w:eastAsia="Times New Roman" w:hAnsi="Arial" w:cs="Arial"/>
          <w:sz w:val="22"/>
          <w:lang w:val="hr-HR" w:eastAsia="hr-HR"/>
        </w:rPr>
        <w:t>) i Pravilnikom o sadržaju javnog konkursa za raspodjelu sredstava za finansiranje projekata i programa nevladinih organizacija i izgledu i sadržaju prijave na javni konkurs (“Službeni list CG“, br.</w:t>
      </w:r>
      <w:r w:rsidR="00E857D3">
        <w:rPr>
          <w:rFonts w:ascii="Arial" w:eastAsia="Times New Roman" w:hAnsi="Arial" w:cs="Arial"/>
          <w:sz w:val="22"/>
          <w:lang w:val="hr-HR" w:eastAsia="hr-HR"/>
        </w:rPr>
        <w:t xml:space="preserve"> </w:t>
      </w:r>
      <w:r w:rsidRPr="00EC725F">
        <w:rPr>
          <w:rFonts w:ascii="Arial" w:eastAsia="Times New Roman" w:hAnsi="Arial" w:cs="Arial"/>
          <w:sz w:val="22"/>
          <w:lang w:val="hr-HR" w:eastAsia="hr-HR"/>
        </w:rPr>
        <w:t>14/18), Komisija za raspodjelu sredstava za finansiranje projekata/programa nevladinih organizacija Uprave za bezbjednost hrane, veterinu i fitosanitarne poslove u oblasti zdravstvene zaštite bilja</w:t>
      </w:r>
      <w:r w:rsidRPr="00EC725F">
        <w:rPr>
          <w:rFonts w:ascii="Arial" w:eastAsia="Times New Roman" w:hAnsi="Arial" w:cs="Arial"/>
          <w:b/>
          <w:sz w:val="22"/>
          <w:lang w:val="hr-HR" w:eastAsia="hr-HR"/>
        </w:rPr>
        <w:t xml:space="preserve"> </w:t>
      </w:r>
      <w:r w:rsidRPr="00EC725F">
        <w:rPr>
          <w:rFonts w:ascii="Arial" w:eastAsia="Times New Roman" w:hAnsi="Arial" w:cs="Arial"/>
          <w:sz w:val="22"/>
          <w:lang w:val="hr-HR" w:eastAsia="hr-HR"/>
        </w:rPr>
        <w:t>br.</w:t>
      </w:r>
      <w:r w:rsidR="00F40AD9">
        <w:rPr>
          <w:rFonts w:ascii="Arial" w:eastAsia="Times New Roman" w:hAnsi="Arial" w:cs="Arial"/>
          <w:sz w:val="22"/>
          <w:lang w:val="hr-HR" w:eastAsia="hr-HR"/>
        </w:rPr>
        <w:t xml:space="preserve"> 04-309/22-521</w:t>
      </w:r>
      <w:r w:rsidR="00F40AD9">
        <w:rPr>
          <w:rFonts w:ascii="Arial" w:eastAsia="Times New Roman" w:hAnsi="Arial" w:cs="Arial"/>
          <w:color w:val="FF0000"/>
          <w:sz w:val="22"/>
          <w:lang w:val="hr-HR" w:eastAsia="hr-HR"/>
        </w:rPr>
        <w:t xml:space="preserve"> 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od </w:t>
      </w:r>
      <w:r w:rsidR="00F40AD9" w:rsidRPr="00F40AD9">
        <w:rPr>
          <w:rFonts w:ascii="Arial" w:eastAsia="Times New Roman" w:hAnsi="Arial" w:cs="Arial"/>
          <w:sz w:val="22"/>
          <w:lang w:val="hr-HR" w:eastAsia="hr-HR"/>
        </w:rPr>
        <w:t>01</w:t>
      </w:r>
      <w:r w:rsidRPr="00F40AD9">
        <w:rPr>
          <w:rFonts w:ascii="Arial" w:eastAsia="Times New Roman" w:hAnsi="Arial" w:cs="Arial"/>
          <w:sz w:val="22"/>
          <w:lang w:val="hr-HR" w:eastAsia="hr-HR"/>
        </w:rPr>
        <w:t>.0</w:t>
      </w:r>
      <w:r w:rsidR="00F40AD9" w:rsidRPr="00F40AD9">
        <w:rPr>
          <w:rFonts w:ascii="Arial" w:eastAsia="Times New Roman" w:hAnsi="Arial" w:cs="Arial"/>
          <w:sz w:val="22"/>
          <w:lang w:val="hr-HR" w:eastAsia="hr-HR"/>
        </w:rPr>
        <w:t>6</w:t>
      </w:r>
      <w:r w:rsidRPr="00F40AD9">
        <w:rPr>
          <w:rFonts w:ascii="Arial" w:eastAsia="Times New Roman" w:hAnsi="Arial" w:cs="Arial"/>
          <w:sz w:val="22"/>
          <w:lang w:val="hr-HR" w:eastAsia="hr-HR"/>
        </w:rPr>
        <w:t>.2022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. godine, objavljuje </w:t>
      </w:r>
    </w:p>
    <w:p w14:paraId="0C70F70C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</w:p>
    <w:p w14:paraId="64C249E5" w14:textId="77777777" w:rsidR="00EC725F" w:rsidRPr="00EC725F" w:rsidRDefault="00EC725F" w:rsidP="00EC725F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hr-HR" w:eastAsia="hr-HR"/>
        </w:rPr>
      </w:pPr>
      <w:r w:rsidRPr="00EC725F">
        <w:rPr>
          <w:rFonts w:ascii="Arial" w:eastAsia="Times New Roman" w:hAnsi="Arial" w:cs="Arial"/>
          <w:b/>
          <w:sz w:val="22"/>
          <w:lang w:val="hr-HR" w:eastAsia="hr-HR"/>
        </w:rPr>
        <w:t>JAVNI KONKURS</w:t>
      </w:r>
    </w:p>
    <w:p w14:paraId="0C99BB6C" w14:textId="77777777" w:rsidR="00EC725F" w:rsidRPr="00524F61" w:rsidRDefault="00EC725F" w:rsidP="00EC725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u w:val="single"/>
          <w:lang w:val="hr-HR" w:eastAsia="hr-HR"/>
        </w:rPr>
      </w:pPr>
      <w:r w:rsidRPr="00524F61">
        <w:rPr>
          <w:rFonts w:ascii="Arial" w:eastAsia="Times New Roman" w:hAnsi="Arial" w:cs="Arial"/>
          <w:b/>
          <w:bCs/>
          <w:sz w:val="22"/>
          <w:u w:val="single"/>
          <w:lang w:val="hr-HR" w:eastAsia="hr-HR"/>
        </w:rPr>
        <w:t>„Uništavanje korovske biljke ambrozije i edukacija stanovništva o štetnosti ambrozije“</w:t>
      </w:r>
    </w:p>
    <w:p w14:paraId="00B7E0ED" w14:textId="77777777" w:rsidR="00EC725F" w:rsidRPr="00EC725F" w:rsidRDefault="00EC725F" w:rsidP="00EC725F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hr-HR" w:eastAsia="hr-HR"/>
        </w:rPr>
      </w:pPr>
    </w:p>
    <w:p w14:paraId="293C8A8A" w14:textId="77777777" w:rsidR="00EC725F" w:rsidRPr="00EC725F" w:rsidRDefault="00EC725F" w:rsidP="00EC725F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za finansiranje projekata/programa nevladinih organizacija u oblasti</w:t>
      </w:r>
    </w:p>
    <w:p w14:paraId="129B8A95" w14:textId="77777777" w:rsidR="00EC725F" w:rsidRPr="00EC725F" w:rsidRDefault="00EC725F" w:rsidP="00EC725F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hr-HR" w:eastAsia="hr-HR"/>
        </w:rPr>
      </w:pPr>
      <w:r w:rsidRPr="00EC725F">
        <w:rPr>
          <w:rFonts w:ascii="Arial" w:eastAsia="Times New Roman" w:hAnsi="Arial" w:cs="Arial"/>
          <w:b/>
          <w:sz w:val="22"/>
          <w:lang w:val="hr-HR" w:eastAsia="hr-HR"/>
        </w:rPr>
        <w:t>zdravstvene zaštite bilja</w:t>
      </w:r>
    </w:p>
    <w:p w14:paraId="742028D1" w14:textId="77777777" w:rsidR="00EC725F" w:rsidRPr="00EC725F" w:rsidRDefault="00EC725F" w:rsidP="00EC725F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hr-HR" w:eastAsia="hr-HR"/>
        </w:rPr>
      </w:pPr>
    </w:p>
    <w:p w14:paraId="10CAC257" w14:textId="7E27A176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Pozivaju se nevladine organizacije koje imaju kapacitete i iskustvo da prijave projekte/programe na ovaj konkurs kojim mogu doprinijeti realizaciji prioriteta utvrđenih Sektorskom analizom za utvrđivanje</w:t>
      </w:r>
      <w:r w:rsidR="00FB6DCF">
        <w:rPr>
          <w:rFonts w:ascii="Arial" w:eastAsia="Times New Roman" w:hAnsi="Arial" w:cs="Arial"/>
          <w:sz w:val="22"/>
          <w:lang w:val="hr-HR" w:eastAsia="hr-HR"/>
        </w:rPr>
        <w:t xml:space="preserve"> predloga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prioritetnih oblasti od javnog interesa i potrebnih sredstava za finansiranje projekata i programa nevladinih organizacija iz državnog budžeta u </w:t>
      </w:r>
      <w:r w:rsidRPr="00FB6DCF">
        <w:rPr>
          <w:rFonts w:ascii="Arial" w:eastAsia="Times New Roman" w:hAnsi="Arial" w:cs="Arial"/>
          <w:sz w:val="22"/>
          <w:lang w:val="hr-HR" w:eastAsia="hr-HR"/>
        </w:rPr>
        <w:t>2022. godini (</w:t>
      </w:r>
      <w:r w:rsidR="00FB6DCF" w:rsidRPr="00FB6DCF">
        <w:rPr>
          <w:rFonts w:ascii="Arial" w:eastAsia="Times New Roman" w:hAnsi="Arial" w:cs="Arial"/>
          <w:sz w:val="22"/>
          <w:lang w:val="hr-HR" w:eastAsia="hr-HR"/>
        </w:rPr>
        <w:t>03-312/21-3213/9 od 19.11.2021. godine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), Zakonom o zdravstvenoj zaštiti bilja („Sl. list RCG” broj 28/06 i „Sl. list CG” br. 28/11 i 48/15) i Pravilnikom o fitosanitarnim mjerama za suzbijanje i uništavanje korovske biljke ambrozija – </w:t>
      </w:r>
      <w:r w:rsidRPr="00EC725F">
        <w:rPr>
          <w:rFonts w:ascii="Arial" w:eastAsia="Times New Roman" w:hAnsi="Arial" w:cs="Arial"/>
          <w:i/>
          <w:sz w:val="22"/>
          <w:lang w:val="hr-HR" w:eastAsia="hr-HR"/>
        </w:rPr>
        <w:t>Ambrosia artemisiifolia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L. ("Sl. list CG“, broj 55/2013), u oblasti zdravstvene zaštite bilja.</w:t>
      </w:r>
    </w:p>
    <w:p w14:paraId="4D8E4EC2" w14:textId="77777777" w:rsidR="00EC725F" w:rsidRPr="00EC725F" w:rsidRDefault="00EC725F" w:rsidP="00EC725F">
      <w:p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</w:p>
    <w:p w14:paraId="6770496F" w14:textId="43FC2D82" w:rsidR="00EC725F" w:rsidRPr="00EC725F" w:rsidRDefault="00EC725F" w:rsidP="00EC725F">
      <w:p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  <w:r w:rsidRPr="00524F61">
        <w:rPr>
          <w:rFonts w:ascii="Arial" w:eastAsia="Times New Roman" w:hAnsi="Arial" w:cs="Arial"/>
          <w:b/>
          <w:bCs/>
          <w:sz w:val="22"/>
          <w:lang w:val="hr-HR" w:eastAsia="hr-HR"/>
        </w:rPr>
        <w:t>Strateški ciljevi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čijem će ostvarenju doprinijeti projekti/programi nevladinih organizacija u </w:t>
      </w:r>
      <w:r w:rsidRPr="00524F61">
        <w:rPr>
          <w:rFonts w:ascii="Arial" w:eastAsia="Times New Roman" w:hAnsi="Arial" w:cs="Arial"/>
          <w:sz w:val="22"/>
          <w:lang w:val="hr-HR" w:eastAsia="hr-HR"/>
        </w:rPr>
        <w:t>2022</w:t>
      </w:r>
      <w:r w:rsidRPr="00EC725F">
        <w:rPr>
          <w:rFonts w:ascii="Arial" w:eastAsia="Times New Roman" w:hAnsi="Arial" w:cs="Arial"/>
          <w:sz w:val="22"/>
          <w:lang w:val="hr-HR" w:eastAsia="hr-HR"/>
        </w:rPr>
        <w:t>. godini su  sprovođenje propisanih fitosanitarnih mjera u cilju zaštite zdravlja ljudi i zaštite životne sredine suzbijanjem korovske biljke ambrozije, koja ima negativan uticaj i na biodiverzitet i zdravlje ljudi jer izaziva alergije.</w:t>
      </w:r>
    </w:p>
    <w:p w14:paraId="59BE02CF" w14:textId="77777777" w:rsidR="00EC725F" w:rsidRPr="00EC725F" w:rsidRDefault="00EC725F" w:rsidP="00EC725F">
      <w:p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</w:p>
    <w:p w14:paraId="697EB715" w14:textId="77777777" w:rsidR="00EC725F" w:rsidRPr="00EC725F" w:rsidRDefault="00EC725F" w:rsidP="00EC725F">
      <w:pPr>
        <w:spacing w:before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524F61">
        <w:rPr>
          <w:rFonts w:ascii="Arial" w:eastAsia="Times New Roman" w:hAnsi="Arial" w:cs="Arial"/>
          <w:b/>
          <w:bCs/>
          <w:sz w:val="22"/>
          <w:lang w:val="hr-HR" w:eastAsia="hr-HR"/>
        </w:rPr>
        <w:t>Prioritetni problemi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u </w:t>
      </w:r>
      <w:r w:rsidRPr="00EC725F">
        <w:rPr>
          <w:rFonts w:ascii="Arial" w:eastAsia="Times New Roman" w:hAnsi="Arial" w:cs="Arial"/>
          <w:color w:val="000000"/>
          <w:sz w:val="22"/>
          <w:lang w:val="hr-HR" w:eastAsia="hr-HR"/>
        </w:rPr>
        <w:t xml:space="preserve">oblasti </w:t>
      </w:r>
      <w:r w:rsidRPr="00EC725F">
        <w:rPr>
          <w:rFonts w:ascii="Arial" w:eastAsia="Times New Roman" w:hAnsi="Arial" w:cs="Arial"/>
          <w:sz w:val="22"/>
          <w:lang w:val="hr-HR" w:eastAsia="hr-HR"/>
        </w:rPr>
        <w:t>zdravstvene zaštite bilja koji se planiraju rješavati finansiranjem projekata/programa nevladinih organizacija su: smanjenje populacije korovske biljke ambrozije (na poljoprivrednim, nepoljoprivrednim kao i javnim zelenim površinama, a naročito na mjestima za  rekreaciju, izletišta, nacionalni parkovi i sl., primjena mehaničkih mjera uništavanja ambrozije (ako je moguće) u cilju zaštite životne sredine i zdravlja ljudi i bilja, kao i edukacija stanovništva o štetnosti korovske biljke ambrozije i mjerama njenog suzbijanja.</w:t>
      </w:r>
    </w:p>
    <w:p w14:paraId="3D429272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524F61">
        <w:rPr>
          <w:rFonts w:ascii="Arial" w:eastAsia="Times New Roman" w:hAnsi="Arial" w:cs="Arial"/>
          <w:b/>
          <w:bCs/>
          <w:sz w:val="22"/>
          <w:lang w:val="hr-HR" w:eastAsia="hr-HR"/>
        </w:rPr>
        <w:t>Ciljne grupe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su nevladine organizacije koje djeluju u oblasti zdravstvene zaštite bilja, a njihove prepoznate potrebe su aktivno učešće u zdravstvenoj zaštiti bilja organizovanjem akcija uništavanja korovske biljke ambrozije i edukacijom stanovništva o njenoj štetnosti.</w:t>
      </w:r>
    </w:p>
    <w:p w14:paraId="3DF8F5E2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12FDAA1C" w14:textId="77777777" w:rsidR="00EC725F" w:rsidRPr="00EC725F" w:rsidRDefault="00EC725F" w:rsidP="00EC725F">
      <w:p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  <w:r w:rsidRPr="00524F61">
        <w:rPr>
          <w:rFonts w:ascii="Arial" w:eastAsia="Times New Roman" w:hAnsi="Arial" w:cs="Arial"/>
          <w:b/>
          <w:bCs/>
          <w:sz w:val="22"/>
          <w:lang w:val="hr-HR" w:eastAsia="hr-HR"/>
        </w:rPr>
        <w:t>Aktivnosti nevladine organizacije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koje će doprinijeti ostvarenju strateških ciljeva i zadovoljenju potreba ciljnih grupa („prihvatljive aktivnosti za finansiranje“) su: </w:t>
      </w:r>
    </w:p>
    <w:p w14:paraId="2873A0D5" w14:textId="77777777" w:rsidR="00EC725F" w:rsidRPr="00EC725F" w:rsidRDefault="00EC725F" w:rsidP="00EC725F">
      <w:pPr>
        <w:numPr>
          <w:ilvl w:val="0"/>
          <w:numId w:val="13"/>
        </w:num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izrada edukativnog materijala prilagođenog ciljnim grupama i njegova distribucija i promocija;</w:t>
      </w:r>
    </w:p>
    <w:p w14:paraId="76EDC8BE" w14:textId="77777777" w:rsidR="00EC725F" w:rsidRPr="00EC725F" w:rsidRDefault="00EC725F" w:rsidP="00EC725F">
      <w:pPr>
        <w:numPr>
          <w:ilvl w:val="0"/>
          <w:numId w:val="13"/>
        </w:num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edukacija stanovništva o štetnosti ambrozije: škole, poljoprivredni proizvođači, nacionalni parkovi;</w:t>
      </w:r>
    </w:p>
    <w:p w14:paraId="1B3B1829" w14:textId="77777777" w:rsidR="00EC725F" w:rsidRPr="00EC725F" w:rsidRDefault="00EC725F" w:rsidP="00EC725F">
      <w:pPr>
        <w:numPr>
          <w:ilvl w:val="0"/>
          <w:numId w:val="13"/>
        </w:num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određivanje lokaliteta za sprovođenje akcije uništavanja ambrozije sa akcijom uništavanja ambrozije;</w:t>
      </w:r>
    </w:p>
    <w:p w14:paraId="451AAF8A" w14:textId="77777777" w:rsidR="00EC725F" w:rsidRPr="00EC725F" w:rsidRDefault="00EC725F" w:rsidP="00EC725F">
      <w:pPr>
        <w:numPr>
          <w:ilvl w:val="0"/>
          <w:numId w:val="13"/>
        </w:numPr>
        <w:spacing w:before="0" w:after="0" w:line="276" w:lineRule="auto"/>
        <w:contextualSpacing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hAnsi="Arial" w:cs="Arial"/>
          <w:sz w:val="22"/>
        </w:rPr>
        <w:t>dostavljanje periodičnih i završnog izvještaja o sprovedenim aktivnostima nadležnom organu za zdravstvenu zaštitu bilja.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</w:t>
      </w:r>
    </w:p>
    <w:p w14:paraId="2BCD2863" w14:textId="77777777" w:rsidR="00EC725F" w:rsidRPr="00EC725F" w:rsidRDefault="00EC725F" w:rsidP="00EC725F">
      <w:pPr>
        <w:spacing w:before="0" w:after="0" w:line="240" w:lineRule="auto"/>
        <w:ind w:left="360"/>
        <w:rPr>
          <w:rFonts w:ascii="Arial" w:eastAsia="Times New Roman" w:hAnsi="Arial" w:cs="Arial"/>
          <w:sz w:val="22"/>
          <w:lang w:val="hr-HR" w:eastAsia="hr-HR"/>
        </w:rPr>
      </w:pPr>
    </w:p>
    <w:p w14:paraId="78931CFA" w14:textId="0443F09E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color w:val="000000" w:themeColor="text1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Ukupan iznos sredstava koja se mogu raspodijeliti ovim konkursom je</w:t>
      </w:r>
      <w:r>
        <w:rPr>
          <w:rFonts w:ascii="Arial" w:eastAsia="Times New Roman" w:hAnsi="Arial" w:cs="Arial"/>
          <w:sz w:val="22"/>
          <w:lang w:val="hr-HR" w:eastAsia="hr-HR"/>
        </w:rPr>
        <w:t xml:space="preserve"> </w:t>
      </w:r>
      <w:r w:rsidRPr="00524F61">
        <w:rPr>
          <w:rFonts w:ascii="Arial" w:eastAsia="Times New Roman" w:hAnsi="Arial" w:cs="Arial"/>
          <w:b/>
          <w:bCs/>
          <w:color w:val="000000" w:themeColor="text1"/>
          <w:sz w:val="22"/>
          <w:lang w:val="hr-HR" w:eastAsia="hr-HR"/>
        </w:rPr>
        <w:t>20</w:t>
      </w:r>
      <w:r w:rsidR="00524F61" w:rsidRPr="00524F61">
        <w:rPr>
          <w:rFonts w:ascii="Arial" w:eastAsia="Times New Roman" w:hAnsi="Arial" w:cs="Arial"/>
          <w:b/>
          <w:bCs/>
          <w:color w:val="000000" w:themeColor="text1"/>
          <w:sz w:val="22"/>
          <w:lang w:val="hr-HR" w:eastAsia="hr-HR"/>
        </w:rPr>
        <w:t>.</w:t>
      </w:r>
      <w:r w:rsidRPr="00524F61">
        <w:rPr>
          <w:rFonts w:ascii="Arial" w:eastAsia="Times New Roman" w:hAnsi="Arial" w:cs="Arial"/>
          <w:b/>
          <w:bCs/>
          <w:color w:val="000000" w:themeColor="text1"/>
          <w:sz w:val="22"/>
          <w:lang w:val="hr-HR" w:eastAsia="hr-HR"/>
        </w:rPr>
        <w:t>000</w:t>
      </w:r>
      <w:r w:rsidR="00524F61" w:rsidRPr="00524F61">
        <w:rPr>
          <w:rFonts w:ascii="Arial" w:eastAsia="Times New Roman" w:hAnsi="Arial" w:cs="Arial"/>
          <w:b/>
          <w:bCs/>
          <w:color w:val="000000" w:themeColor="text1"/>
          <w:sz w:val="22"/>
          <w:lang w:val="hr-HR" w:eastAsia="hr-HR"/>
        </w:rPr>
        <w:t>,</w:t>
      </w:r>
      <w:r w:rsidRPr="00524F61">
        <w:rPr>
          <w:rFonts w:ascii="Arial" w:eastAsia="Times New Roman" w:hAnsi="Arial" w:cs="Arial"/>
          <w:b/>
          <w:bCs/>
          <w:color w:val="000000" w:themeColor="text1"/>
          <w:sz w:val="22"/>
          <w:lang w:val="hr-HR" w:eastAsia="hr-HR"/>
        </w:rPr>
        <w:t>00</w:t>
      </w:r>
      <w:r w:rsidRPr="00EC725F">
        <w:rPr>
          <w:rFonts w:ascii="Arial" w:eastAsia="Times New Roman" w:hAnsi="Arial" w:cs="Arial"/>
          <w:color w:val="000000" w:themeColor="text1"/>
          <w:sz w:val="22"/>
          <w:lang w:val="hr-HR"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lang w:val="hr-HR" w:eastAsia="hr-HR"/>
        </w:rPr>
        <w:t>eura</w:t>
      </w:r>
      <w:r w:rsidRPr="00EC725F">
        <w:rPr>
          <w:rFonts w:ascii="Arial" w:eastAsia="Times New Roman" w:hAnsi="Arial" w:cs="Arial"/>
          <w:color w:val="000000" w:themeColor="text1"/>
          <w:sz w:val="22"/>
          <w:lang w:val="hr-HR" w:eastAsia="hr-HR"/>
        </w:rPr>
        <w:t xml:space="preserve">. </w:t>
      </w:r>
    </w:p>
    <w:p w14:paraId="3ECB99CF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23D85EC3" w14:textId="5F5AF21D" w:rsid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>Najniži iznos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sredstava koji se može dodijeliti pojedinom projektu/programu je </w:t>
      </w: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>1.000</w:t>
      </w:r>
      <w:r w:rsidR="00BA2128">
        <w:rPr>
          <w:rFonts w:ascii="Arial" w:eastAsia="Times New Roman" w:hAnsi="Arial" w:cs="Arial"/>
          <w:b/>
          <w:bCs/>
          <w:sz w:val="22"/>
          <w:lang w:val="hr-HR" w:eastAsia="hr-HR"/>
        </w:rPr>
        <w:t>,00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eura, a </w:t>
      </w: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>najviši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</w:t>
      </w: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>2.000</w:t>
      </w:r>
      <w:r w:rsidR="00BA2128">
        <w:rPr>
          <w:rFonts w:ascii="Arial" w:eastAsia="Times New Roman" w:hAnsi="Arial" w:cs="Arial"/>
          <w:b/>
          <w:bCs/>
          <w:sz w:val="22"/>
          <w:lang w:val="hr-HR" w:eastAsia="hr-HR"/>
        </w:rPr>
        <w:t>,00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eura.</w:t>
      </w:r>
    </w:p>
    <w:p w14:paraId="3F07322E" w14:textId="121CDAEB" w:rsidR="00BA2128" w:rsidRDefault="00BA2128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7807126E" w14:textId="5A00F9DC" w:rsidR="00BA2128" w:rsidRPr="00BA2128" w:rsidRDefault="00BA2128" w:rsidP="00EC725F">
      <w:pPr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hr-HR" w:eastAsia="hr-HR"/>
        </w:rPr>
      </w:pP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>Rok realizacije je 31.12.2022. godine</w:t>
      </w:r>
      <w:r>
        <w:rPr>
          <w:rFonts w:ascii="Arial" w:eastAsia="Times New Roman" w:hAnsi="Arial" w:cs="Arial"/>
          <w:b/>
          <w:bCs/>
          <w:sz w:val="22"/>
          <w:lang w:val="hr-HR" w:eastAsia="hr-HR"/>
        </w:rPr>
        <w:t>.</w:t>
      </w: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 xml:space="preserve"> </w:t>
      </w:r>
    </w:p>
    <w:p w14:paraId="3EB81A09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37CB91C7" w14:textId="70D7FF3C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Na ovaj konkurs nevladina organizacija može prijaviti najviše 2 projekta/programa, ali joj se </w:t>
      </w: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>mogu dodijeliti sredstva samo za jedan projekat/program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. Ta nevladina organizacija </w:t>
      </w:r>
      <w:r w:rsidRPr="00BA2128">
        <w:rPr>
          <w:rFonts w:ascii="Arial" w:eastAsia="Times New Roman" w:hAnsi="Arial" w:cs="Arial"/>
          <w:b/>
          <w:bCs/>
          <w:sz w:val="22"/>
          <w:lang w:val="hr-HR" w:eastAsia="hr-HR"/>
        </w:rPr>
        <w:t>može biti i partner na samo jednom projektu/programu u okviru ovog javnog konkursa</w:t>
      </w:r>
      <w:r w:rsidRPr="00EC725F">
        <w:rPr>
          <w:rFonts w:ascii="Arial" w:eastAsia="Times New Roman" w:hAnsi="Arial" w:cs="Arial"/>
          <w:sz w:val="22"/>
          <w:lang w:val="hr-HR" w:eastAsia="hr-HR"/>
        </w:rPr>
        <w:t>.</w:t>
      </w:r>
    </w:p>
    <w:p w14:paraId="17A45636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36976854" w14:textId="77777777" w:rsidR="00EC725F" w:rsidRDefault="00EC725F" w:rsidP="00EC725F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EC725F">
        <w:rPr>
          <w:rFonts w:ascii="Arial" w:eastAsia="Times New Roman" w:hAnsi="Arial" w:cs="Arial"/>
          <w:b/>
          <w:sz w:val="22"/>
          <w:lang w:val="hr-HR" w:eastAsia="hr-HR"/>
        </w:rPr>
        <w:t xml:space="preserve">Prijavu projekta/programa na ovaj konkurs može podnijeti nevladina organizacija koja je: </w:t>
      </w:r>
    </w:p>
    <w:p w14:paraId="195080D6" w14:textId="698A3821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a) upisana u Registar nevladinih organizacija; </w:t>
      </w:r>
    </w:p>
    <w:p w14:paraId="406B515B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b) kroz ciljeve i djelatnosti u Statutu, definisala oblast od javnog interesa iz ovog konkursa kao oblast svog djelovanja; </w:t>
      </w:r>
    </w:p>
    <w:p w14:paraId="3B42ED22" w14:textId="119002F4" w:rsidR="00C06465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c) </w:t>
      </w:r>
      <w:r w:rsidR="00C06465" w:rsidRPr="00EC725F">
        <w:rPr>
          <w:rFonts w:ascii="Arial" w:eastAsia="Times New Roman" w:hAnsi="Arial" w:cs="Arial"/>
          <w:sz w:val="22"/>
          <w:lang w:val="hr-HR" w:eastAsia="hr-HR"/>
        </w:rPr>
        <w:t>predala poreskom organu prijavu za prethodnu fiskalnu godinu (bilans stanja i bilans uspjeha).</w:t>
      </w:r>
    </w:p>
    <w:p w14:paraId="647E035F" w14:textId="77777777" w:rsidR="00C06465" w:rsidRDefault="00C06465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158C8311" w14:textId="5CCDF6B2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EC725F">
        <w:rPr>
          <w:rFonts w:ascii="Arial" w:eastAsia="Times New Roman" w:hAnsi="Arial" w:cs="Arial"/>
          <w:b/>
          <w:sz w:val="22"/>
          <w:lang w:val="hr-HR" w:eastAsia="hr-HR"/>
        </w:rPr>
        <w:t xml:space="preserve">Raspodjela sredstava iz ovog konkursa vrši se na osnovu sljedećih kriterijuma: </w:t>
      </w:r>
    </w:p>
    <w:p w14:paraId="4A8CEA95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1) doprinos prijavljenog projekta, odnosno programa ostvarivanju javnog interesa i realizaciji strateških ciljeva u određenoj oblasti; </w:t>
      </w:r>
    </w:p>
    <w:p w14:paraId="1B1033F1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2) kvalitet prijavljenog projekta, odnosno programa; </w:t>
      </w:r>
    </w:p>
    <w:p w14:paraId="57A567E9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3) kapacitet nevladine organizacije da realizuje prijavljeni projekat, odnosno program; </w:t>
      </w:r>
    </w:p>
    <w:p w14:paraId="7F903ACB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4) transparentnost rada nevladine organizacije. </w:t>
      </w:r>
    </w:p>
    <w:p w14:paraId="5B2C8630" w14:textId="77777777" w:rsidR="00EC725F" w:rsidRPr="00EC725F" w:rsidRDefault="00EC725F" w:rsidP="00EC725F">
      <w:pPr>
        <w:spacing w:before="0" w:after="0" w:line="240" w:lineRule="auto"/>
        <w:ind w:firstLine="708"/>
        <w:rPr>
          <w:rFonts w:ascii="Arial" w:eastAsia="Times New Roman" w:hAnsi="Arial" w:cs="Arial"/>
          <w:sz w:val="22"/>
          <w:lang w:val="hr-HR" w:eastAsia="hr-HR"/>
        </w:rPr>
      </w:pPr>
    </w:p>
    <w:p w14:paraId="5624D6CC" w14:textId="22567778" w:rsidR="00EC725F" w:rsidRPr="00C06465" w:rsidRDefault="00EC725F" w:rsidP="00EC725F">
      <w:pPr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hr-HR" w:eastAsia="hr-HR"/>
        </w:rPr>
      </w:pPr>
      <w:r w:rsidRPr="00C06465">
        <w:rPr>
          <w:rFonts w:ascii="Arial" w:eastAsia="Times New Roman" w:hAnsi="Arial" w:cs="Arial"/>
          <w:b/>
          <w:bCs/>
          <w:sz w:val="22"/>
          <w:lang w:val="hr-HR" w:eastAsia="hr-HR"/>
        </w:rPr>
        <w:t>Bodovanje projekata, odnosno programa prema navedenim kriterijumima, vršiće se prema mjerilima i na način utvrđen Uredbom o finansiranju projekata i programa nevladinih organizacija u oblastima od javnog interesa (“Službeni list CG“, br.</w:t>
      </w:r>
      <w:r w:rsidR="00F40AD9" w:rsidRPr="00C06465">
        <w:rPr>
          <w:rFonts w:ascii="Arial" w:eastAsia="Times New Roman" w:hAnsi="Arial" w:cs="Arial"/>
          <w:b/>
          <w:bCs/>
          <w:sz w:val="22"/>
          <w:lang w:val="hr-HR" w:eastAsia="hr-HR"/>
        </w:rPr>
        <w:t xml:space="preserve"> </w:t>
      </w:r>
      <w:r w:rsidRPr="00C06465">
        <w:rPr>
          <w:rFonts w:ascii="Arial" w:eastAsia="Times New Roman" w:hAnsi="Arial" w:cs="Arial"/>
          <w:b/>
          <w:bCs/>
          <w:sz w:val="22"/>
          <w:lang w:val="hr-HR" w:eastAsia="hr-HR"/>
        </w:rPr>
        <w:t xml:space="preserve">13/18), na obrascu koji utvrđuje i objavljuje na svojoj internet stranici Ministarstvo javne uprave/www.mju.gov.me, a svaki projekat će bodovati po dva nezavisna procjenjivača, koji moraju obrazložiti dodijeljene bodove po svakom mjerilu. </w:t>
      </w:r>
    </w:p>
    <w:p w14:paraId="5E513782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6CCB698A" w14:textId="5AC2D90D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color w:val="FF0000"/>
          <w:sz w:val="22"/>
          <w:lang w:val="hr-HR" w:eastAsia="hr-HR"/>
        </w:rPr>
      </w:pPr>
      <w:r w:rsidRPr="00C06465">
        <w:rPr>
          <w:rFonts w:ascii="Arial" w:eastAsia="Times New Roman" w:hAnsi="Arial" w:cs="Arial"/>
          <w:b/>
          <w:bCs/>
          <w:sz w:val="22"/>
          <w:lang w:val="hr-HR" w:eastAsia="hr-HR"/>
        </w:rPr>
        <w:t>Rok za podnošenje prijava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 na ovaj konkurs je 30 dana od dana objavljivanja, odnosno zaključno sa </w:t>
      </w:r>
      <w:r w:rsidRPr="000811DB">
        <w:rPr>
          <w:rFonts w:ascii="Arial" w:eastAsia="Times New Roman" w:hAnsi="Arial" w:cs="Arial"/>
          <w:sz w:val="22"/>
          <w:lang w:val="hr-HR" w:eastAsia="hr-HR"/>
        </w:rPr>
        <w:t>08.07.2022. godine</w:t>
      </w:r>
      <w:r w:rsidR="00C06465">
        <w:rPr>
          <w:rFonts w:ascii="Arial" w:eastAsia="Times New Roman" w:hAnsi="Arial" w:cs="Arial"/>
          <w:sz w:val="22"/>
          <w:lang w:val="hr-HR" w:eastAsia="hr-HR"/>
        </w:rPr>
        <w:t xml:space="preserve"> do 14 časova.</w:t>
      </w:r>
      <w:r w:rsidRPr="000811DB">
        <w:rPr>
          <w:rFonts w:ascii="Arial" w:eastAsia="Times New Roman" w:hAnsi="Arial" w:cs="Arial"/>
          <w:sz w:val="22"/>
          <w:lang w:val="hr-HR" w:eastAsia="hr-HR"/>
        </w:rPr>
        <w:t xml:space="preserve"> </w:t>
      </w:r>
    </w:p>
    <w:p w14:paraId="28F19E1D" w14:textId="77777777" w:rsidR="00C06465" w:rsidRDefault="00C06465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529CC1E0" w14:textId="51544541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(“Službeni list CG“, br.</w:t>
      </w:r>
      <w:r w:rsidR="000811DB">
        <w:rPr>
          <w:rFonts w:ascii="Arial" w:eastAsia="Times New Roman" w:hAnsi="Arial" w:cs="Arial"/>
          <w:sz w:val="22"/>
          <w:lang w:val="hr-HR" w:eastAsia="hr-HR"/>
        </w:rPr>
        <w:t xml:space="preserve"> 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14/18), a koji je dostupan i na internet stranici Ministarstva finansija www.mif.gov.me. </w:t>
      </w:r>
    </w:p>
    <w:p w14:paraId="0B914946" w14:textId="77777777" w:rsidR="00B65A30" w:rsidRDefault="00B65A30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62C69A32" w14:textId="3F99D51B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Uz prijavu na ovaj konkurs, </w:t>
      </w:r>
      <w:r w:rsidRPr="00B65A30">
        <w:rPr>
          <w:rFonts w:ascii="Arial" w:eastAsia="Times New Roman" w:hAnsi="Arial" w:cs="Arial"/>
          <w:b/>
          <w:bCs/>
          <w:sz w:val="22"/>
          <w:lang w:val="hr-HR" w:eastAsia="hr-HR"/>
        </w:rPr>
        <w:t>nevladine organizacije su dužne dostaviti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: </w:t>
      </w:r>
    </w:p>
    <w:p w14:paraId="7816589C" w14:textId="77777777" w:rsidR="00EC725F" w:rsidRPr="00EC725F" w:rsidRDefault="00EC725F" w:rsidP="00EC725F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fotokopiju rješenja o upisu u registar NVO;</w:t>
      </w:r>
    </w:p>
    <w:p w14:paraId="0C5260D2" w14:textId="77777777" w:rsidR="00EC725F" w:rsidRPr="00EC725F" w:rsidRDefault="00EC725F" w:rsidP="00EC725F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fotokopiju dijela statuta u kome su definisani ciljevi i djelatnost, odnosno oblast djelovanja NVO; </w:t>
      </w:r>
    </w:p>
    <w:p w14:paraId="4F590D6A" w14:textId="77777777" w:rsidR="00EC725F" w:rsidRPr="00EC725F" w:rsidRDefault="00EC725F" w:rsidP="00EC725F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EC725F">
        <w:rPr>
          <w:rFonts w:ascii="Arial" w:eastAsia="Times New Roman" w:hAnsi="Arial" w:cs="Arial"/>
          <w:sz w:val="22"/>
          <w:lang w:val="hr-HR" w:eastAsia="hr-HR"/>
        </w:rPr>
        <w:t>fotokopiju akta o podnesenoj prijavi za prethodnu fiskalnu godinu poreskom organu (bilans stanja i bilans uspjeha).</w:t>
      </w:r>
    </w:p>
    <w:p w14:paraId="26646D08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75B7975B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 w:rsidRPr="00B65A30">
        <w:rPr>
          <w:rFonts w:ascii="Arial" w:eastAsia="Times New Roman" w:hAnsi="Arial" w:cs="Arial"/>
          <w:b/>
          <w:bCs/>
          <w:sz w:val="22"/>
          <w:lang w:val="hr-HR" w:eastAsia="hr-HR"/>
        </w:rPr>
        <w:t>Popunjenu, potpisanu i ovjerenu prijavu neophodno je dostaviti u dva (2) primjerka u štampanoj verziji i jedan (1) primjerak u elektronskoj formi na CD-u u sadržaju istovjetnom štampanom primjerku</w:t>
      </w:r>
      <w:r w:rsidRPr="00EC725F">
        <w:rPr>
          <w:rFonts w:ascii="Arial" w:eastAsia="Times New Roman" w:hAnsi="Arial" w:cs="Arial"/>
          <w:sz w:val="22"/>
          <w:lang w:val="hr-HR" w:eastAsia="hr-HR"/>
        </w:rPr>
        <w:t xml:space="preserve">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207"/>
      </w:tblGrid>
      <w:tr w:rsidR="00EC725F" w:rsidRPr="00EC725F" w14:paraId="186285D0" w14:textId="77777777" w:rsidTr="00EC725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AE4" w14:textId="77777777" w:rsidR="00EC725F" w:rsidRPr="00EC725F" w:rsidRDefault="00EC725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25F">
              <w:rPr>
                <w:rFonts w:ascii="Arial" w:hAnsi="Arial" w:cs="Arial"/>
                <w:b/>
                <w:sz w:val="22"/>
                <w:szCs w:val="22"/>
              </w:rPr>
              <w:t>Prijavu sa potrebnom dokumentacijom, uključujući i CD treba</w:t>
            </w:r>
          </w:p>
          <w:p w14:paraId="081547FC" w14:textId="77777777" w:rsidR="00EC725F" w:rsidRPr="00EC725F" w:rsidRDefault="00EC725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25F">
              <w:rPr>
                <w:rFonts w:ascii="Arial" w:hAnsi="Arial" w:cs="Arial"/>
                <w:b/>
                <w:sz w:val="22"/>
                <w:szCs w:val="22"/>
              </w:rPr>
              <w:t>poslati isključivo poštom na sljedeću adresu:</w:t>
            </w:r>
          </w:p>
          <w:p w14:paraId="16D11D33" w14:textId="33880D62" w:rsidR="00EC725F" w:rsidRDefault="00EC725F" w:rsidP="00B65A30">
            <w:pPr>
              <w:spacing w:before="0" w:after="0"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725F">
              <w:rPr>
                <w:rFonts w:ascii="Arial" w:hAnsi="Arial" w:cs="Arial"/>
                <w:sz w:val="22"/>
                <w:szCs w:val="22"/>
                <w:lang w:val="en-US"/>
              </w:rPr>
              <w:t>Uprava za bezbjednost hrane, veterinu i fitosanitarne poslove, Serdara Jola Piletića br. 26, 81000 Podgorica</w:t>
            </w:r>
          </w:p>
          <w:p w14:paraId="057643F1" w14:textId="77777777" w:rsidR="00B65A30" w:rsidRPr="00B65A30" w:rsidRDefault="00B65A30" w:rsidP="00B65A30">
            <w:pPr>
              <w:spacing w:before="0" w:after="0"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CCD755" w14:textId="77777777" w:rsidR="00B65A30" w:rsidRDefault="00B65A30" w:rsidP="00B65A30">
            <w:pPr>
              <w:tabs>
                <w:tab w:val="left" w:pos="1134"/>
                <w:tab w:val="left" w:pos="7513"/>
                <w:tab w:val="left" w:pos="7797"/>
                <w:tab w:val="left" w:pos="8222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B6A69" w14:textId="267E13DD" w:rsidR="00B65A30" w:rsidRDefault="00EC725F" w:rsidP="00B65A30">
            <w:pPr>
              <w:tabs>
                <w:tab w:val="left" w:pos="1134"/>
                <w:tab w:val="left" w:pos="7513"/>
                <w:tab w:val="left" w:pos="7797"/>
                <w:tab w:val="left" w:pos="8222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25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sa napomenom: </w:t>
            </w:r>
          </w:p>
          <w:p w14:paraId="6F59F8FB" w14:textId="25193823" w:rsidR="00EC725F" w:rsidRPr="00EC725F" w:rsidRDefault="00EC725F" w:rsidP="00B65A30">
            <w:pPr>
              <w:tabs>
                <w:tab w:val="left" w:pos="1134"/>
                <w:tab w:val="left" w:pos="7513"/>
                <w:tab w:val="left" w:pos="7797"/>
                <w:tab w:val="left" w:pos="8222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EC725F">
              <w:rPr>
                <w:rFonts w:ascii="Arial" w:hAnsi="Arial" w:cs="Arial"/>
                <w:b/>
                <w:sz w:val="22"/>
                <w:szCs w:val="22"/>
              </w:rPr>
              <w:t>NE OTVARATI - prijava na Javni konkurs broj:</w:t>
            </w:r>
            <w:r w:rsidRPr="00EC725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811DB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004/1-309/22-2243</w:t>
            </w:r>
            <w:r w:rsidRPr="00EC725F"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EC725F">
              <w:rPr>
                <w:rFonts w:ascii="Arial" w:eastAsia="Calibri" w:hAnsi="Arial" w:cs="Arial"/>
                <w:b/>
                <w:sz w:val="22"/>
                <w:szCs w:val="22"/>
              </w:rPr>
              <w:t>pod nazivom</w:t>
            </w:r>
          </w:p>
          <w:p w14:paraId="69B1A2A7" w14:textId="77777777" w:rsidR="00EC725F" w:rsidRPr="00EC725F" w:rsidRDefault="00EC725F">
            <w:pPr>
              <w:shd w:val="clear" w:color="auto" w:fill="D9D9D9"/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25F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„Uništavanje korovske biljke ambrozije i edukacija stanovništva o štetnosti ambrozije</w:t>
            </w:r>
            <w:r w:rsidRPr="00EC725F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14:paraId="5EB9C90B" w14:textId="77777777" w:rsidR="00EC725F" w:rsidRPr="00EC725F" w:rsidRDefault="00EC725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25F" w:rsidRPr="00EC725F" w14:paraId="1A7E377A" w14:textId="77777777" w:rsidTr="00EC725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5BC" w14:textId="7CAF38F0" w:rsidR="00EC725F" w:rsidRPr="00EC725F" w:rsidRDefault="00EC725F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B6DC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 razmatranje će biti uzeti  samo projekti/programi koji su dostavljeni na propisanom obrascu, sa potrebnom dokumentacijom i u roku, odnosno koji zadovoljavaju uslove propisane ovim konkursom</w:t>
            </w:r>
            <w:r w:rsidRPr="00EC72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725F" w:rsidRPr="00EC725F" w14:paraId="181FCB35" w14:textId="77777777" w:rsidTr="00EC725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166A" w14:textId="7B36606A" w:rsidR="00EC725F" w:rsidRPr="00FB6DCF" w:rsidRDefault="00EC725F" w:rsidP="00FB6DCF">
            <w:pPr>
              <w:spacing w:before="0"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B6D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Pitanja u vezi ovog konkursa mogu se postaviti elektronskim putem na adrese: </w:t>
            </w:r>
            <w:r w:rsidR="00A27639" w:rsidRPr="00FB6DCF">
              <w:rPr>
                <w:rFonts w:ascii="Arial" w:hAnsi="Arial" w:cs="Arial"/>
                <w:b/>
                <w:bCs/>
                <w:sz w:val="22"/>
                <w:szCs w:val="22"/>
              </w:rPr>
              <w:t>tamara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="00A27639"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popovic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@ubh.gov.me i </w:t>
            </w:r>
            <w:r w:rsidR="00A27639"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vladan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="00A27639"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djuretic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@ubh.gov.me, najkasnije do </w:t>
            </w:r>
            <w:r w:rsidR="00524F61"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07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.0</w:t>
            </w:r>
            <w:r w:rsidR="00524F61"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.202</w:t>
            </w:r>
            <w:r w:rsidR="00524F61"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FB6D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godine</w:t>
            </w:r>
            <w:r w:rsidRPr="00FB6D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EC725F" w:rsidRPr="00EC725F" w14:paraId="39328A62" w14:textId="77777777" w:rsidTr="00EC725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CE9" w14:textId="77777777" w:rsidR="00EC725F" w:rsidRPr="00EC725F" w:rsidRDefault="00EC725F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725F">
              <w:rPr>
                <w:rFonts w:ascii="Arial" w:hAnsi="Arial" w:cs="Arial"/>
                <w:sz w:val="22"/>
                <w:szCs w:val="22"/>
                <w:lang w:val="en-US"/>
              </w:rPr>
              <w:t xml:space="preserve">Komisija za raspodjelu sredstava će </w:t>
            </w:r>
            <w:r w:rsidRPr="00FB6DCF">
              <w:rPr>
                <w:rFonts w:ascii="Arial" w:hAnsi="Arial" w:cs="Arial"/>
                <w:b/>
                <w:sz w:val="22"/>
                <w:szCs w:val="22"/>
                <w:lang w:val="en-US"/>
              </w:rPr>
              <w:t>u roku od 15 dana od dana završetka ovog konkursa</w:t>
            </w:r>
            <w:r w:rsidRPr="00EC725F">
              <w:rPr>
                <w:rFonts w:ascii="Arial" w:hAnsi="Arial" w:cs="Arial"/>
                <w:sz w:val="22"/>
                <w:szCs w:val="22"/>
                <w:lang w:val="en-US"/>
              </w:rPr>
              <w:t xml:space="preserve">, na internet stranici Uprave za bezbjednost hrane, veterinu i fitosanitarne poslove i portalu e-uprave </w:t>
            </w:r>
            <w:r w:rsidRPr="00FB6DCF">
              <w:rPr>
                <w:rFonts w:ascii="Arial" w:hAnsi="Arial" w:cs="Arial"/>
                <w:b/>
                <w:sz w:val="22"/>
                <w:szCs w:val="22"/>
                <w:lang w:val="en-US"/>
              </w:rPr>
              <w:t>objaviti listu nevladinih organizacija koje nijesu dostavile urednu i potpunu prijavu</w:t>
            </w:r>
            <w:r w:rsidRPr="00EC725F">
              <w:rPr>
                <w:rFonts w:ascii="Arial" w:hAnsi="Arial" w:cs="Arial"/>
                <w:sz w:val="22"/>
                <w:szCs w:val="22"/>
                <w:lang w:val="en-US"/>
              </w:rPr>
              <w:t>, uz ukazivanje na utvrđene nedostatke koji se odnose na prijavu, odnosno potrebnu dokumentaciju.</w:t>
            </w:r>
          </w:p>
          <w:p w14:paraId="649BA326" w14:textId="77777777" w:rsidR="00EC725F" w:rsidRPr="00EC725F" w:rsidRDefault="00EC725F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CEE4F6" w14:textId="77777777" w:rsidR="00EC725F" w:rsidRPr="00EC725F" w:rsidRDefault="00EC725F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B6DCF">
              <w:rPr>
                <w:rFonts w:ascii="Arial" w:hAnsi="Arial" w:cs="Arial"/>
                <w:b/>
                <w:bCs/>
                <w:sz w:val="22"/>
                <w:szCs w:val="22"/>
              </w:rPr>
              <w:t>Nevladina organizacija sa pomenute liste je, u roku od pet dana od dana objavljivanja liste, dužna da otkloni utvrđene nedostatke, a u slučaju da se utvrđeni nedostaci ne otklone u propisanom roku, prijava se odbacuje</w:t>
            </w:r>
            <w:r w:rsidRPr="00EC72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2F3A359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37CE6DB1" w14:textId="77777777" w:rsidR="00EC725F" w:rsidRPr="00EC725F" w:rsidRDefault="00EC725F" w:rsidP="00EC725F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0552E969" w14:textId="77777777" w:rsidR="00EC725F" w:rsidRPr="00EC725F" w:rsidRDefault="00EC725F" w:rsidP="00EC725F">
      <w:pPr>
        <w:spacing w:before="0" w:after="0" w:line="240" w:lineRule="auto"/>
        <w:jc w:val="right"/>
        <w:rPr>
          <w:rFonts w:ascii="Arial" w:eastAsia="Times New Roman" w:hAnsi="Arial" w:cs="Arial"/>
          <w:b/>
          <w:bCs/>
          <w:sz w:val="22"/>
          <w:lang w:val="en-US" w:eastAsia="hr-HR"/>
        </w:rPr>
      </w:pPr>
      <w:r w:rsidRPr="00EC725F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Predsjednica Komisije </w:t>
      </w:r>
    </w:p>
    <w:p w14:paraId="2B7912A8" w14:textId="77777777" w:rsidR="006248CC" w:rsidRDefault="00EC725F" w:rsidP="00EC725F">
      <w:pPr>
        <w:spacing w:before="0" w:after="0" w:line="240" w:lineRule="auto"/>
        <w:rPr>
          <w:rFonts w:ascii="Arial" w:eastAsia="Times New Roman" w:hAnsi="Arial" w:cs="Arial"/>
          <w:b/>
          <w:color w:val="FF0000"/>
          <w:sz w:val="22"/>
          <w:lang w:val="hr-HR" w:eastAsia="hr-HR"/>
        </w:rPr>
      </w:pPr>
      <w:r w:rsidRPr="00EC725F">
        <w:rPr>
          <w:rFonts w:ascii="Arial" w:eastAsia="Times New Roman" w:hAnsi="Arial" w:cs="Arial"/>
          <w:b/>
          <w:color w:val="FF0000"/>
          <w:sz w:val="22"/>
          <w:lang w:val="hr-HR" w:eastAsia="hr-HR"/>
        </w:rPr>
        <w:t xml:space="preserve">                                                                      </w:t>
      </w:r>
      <w:r w:rsidR="006248CC">
        <w:rPr>
          <w:rFonts w:ascii="Arial" w:eastAsia="Times New Roman" w:hAnsi="Arial" w:cs="Arial"/>
          <w:b/>
          <w:color w:val="FF0000"/>
          <w:sz w:val="22"/>
          <w:lang w:val="hr-HR" w:eastAsia="hr-HR"/>
        </w:rPr>
        <w:t xml:space="preserve">                                        </w:t>
      </w:r>
    </w:p>
    <w:p w14:paraId="6602E119" w14:textId="1F71B92F" w:rsidR="00EC725F" w:rsidRDefault="006248CC" w:rsidP="00EC725F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>
        <w:rPr>
          <w:rFonts w:ascii="Arial" w:eastAsia="Times New Roman" w:hAnsi="Arial" w:cs="Arial"/>
          <w:b/>
          <w:color w:val="FF0000"/>
          <w:sz w:val="22"/>
          <w:lang w:val="hr-HR" w:eastAsia="hr-HR"/>
        </w:rPr>
        <w:t xml:space="preserve">                                                                                                              </w:t>
      </w:r>
      <w:r w:rsidR="00EC725F" w:rsidRPr="00524F61">
        <w:rPr>
          <w:rFonts w:ascii="Arial" w:eastAsia="Times New Roman" w:hAnsi="Arial" w:cs="Arial"/>
          <w:b/>
          <w:sz w:val="22"/>
          <w:lang w:val="hr-HR" w:eastAsia="hr-HR"/>
        </w:rPr>
        <w:t>Tamara Popović</w:t>
      </w:r>
    </w:p>
    <w:p w14:paraId="6124A9E0" w14:textId="77777777" w:rsidR="006248CC" w:rsidRPr="00FB6DCF" w:rsidRDefault="006248CC" w:rsidP="006248CC">
      <w:pPr>
        <w:tabs>
          <w:tab w:val="left" w:pos="1134"/>
          <w:tab w:val="left" w:pos="7513"/>
          <w:tab w:val="left" w:pos="7797"/>
          <w:tab w:val="left" w:pos="8222"/>
        </w:tabs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FB6DCF">
        <w:rPr>
          <w:rFonts w:ascii="Arial" w:eastAsia="Calibri" w:hAnsi="Arial" w:cs="Arial"/>
          <w:b/>
          <w:sz w:val="22"/>
          <w:lang w:val="hr-HR"/>
        </w:rPr>
        <w:t xml:space="preserve">Br: </w:t>
      </w:r>
      <w:r w:rsidRPr="00FB6DCF">
        <w:rPr>
          <w:rFonts w:ascii="Arial" w:eastAsia="Calibri" w:hAnsi="Arial" w:cs="Arial"/>
          <w:b/>
          <w:sz w:val="22"/>
          <w:lang w:eastAsia="hr-HR"/>
        </w:rPr>
        <w:t>004/1-309/22-2243</w:t>
      </w:r>
    </w:p>
    <w:p w14:paraId="68DA0E86" w14:textId="5695DB61" w:rsidR="006248CC" w:rsidRPr="00524F61" w:rsidRDefault="006248CC" w:rsidP="006248CC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FB6DCF">
        <w:rPr>
          <w:rFonts w:ascii="Arial" w:eastAsia="Times New Roman" w:hAnsi="Arial" w:cs="Arial"/>
          <w:b/>
          <w:sz w:val="22"/>
          <w:lang w:val="hr-HR" w:eastAsia="hr-HR"/>
        </w:rPr>
        <w:t>Podgorica, 06.06.2022. godine</w:t>
      </w:r>
    </w:p>
    <w:p w14:paraId="7485A4EA" w14:textId="77777777" w:rsidR="001A0643" w:rsidRPr="00EC725F" w:rsidRDefault="001A0643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sectPr w:rsidR="001A0643" w:rsidRPr="00EC725F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7E84" w14:textId="77777777" w:rsidR="00BF6487" w:rsidRDefault="00BF6487" w:rsidP="00A6505B">
      <w:pPr>
        <w:spacing w:before="0" w:after="0" w:line="240" w:lineRule="auto"/>
      </w:pPr>
      <w:r>
        <w:separator/>
      </w:r>
    </w:p>
  </w:endnote>
  <w:endnote w:type="continuationSeparator" w:id="0">
    <w:p w14:paraId="180C4817" w14:textId="77777777" w:rsidR="00BF6487" w:rsidRDefault="00BF648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7E8F" w14:textId="77777777" w:rsidR="00BF6487" w:rsidRDefault="00BF648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A483292" w14:textId="77777777" w:rsidR="00BF6487" w:rsidRDefault="00BF648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E002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1636" w14:textId="43DB7C7C" w:rsidR="00F323F6" w:rsidRPr="00451F6C" w:rsidRDefault="00807BCA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4CD1C2" wp14:editId="7DEDEA0E">
              <wp:simplePos x="0" y="0"/>
              <wp:positionH relativeFrom="column">
                <wp:posOffset>3594380</wp:posOffset>
              </wp:positionH>
              <wp:positionV relativeFrom="paragraph">
                <wp:posOffset>-96635</wp:posOffset>
              </wp:positionV>
              <wp:extent cx="2360930" cy="932213"/>
              <wp:effectExtent l="0" t="0" r="127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322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F4CA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2DA7">
                            <w:rPr>
                              <w:sz w:val="20"/>
                            </w:rPr>
                            <w:t>Serdara Jola Piletića br.26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8EDB4A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2387E21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B32DA7">
                            <w:rPr>
                              <w:sz w:val="20"/>
                            </w:rPr>
                            <w:t>201 945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C4B7D7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B32DA7">
                            <w:rPr>
                              <w:sz w:val="20"/>
                            </w:rPr>
                            <w:t>201 946</w:t>
                          </w:r>
                        </w:p>
                        <w:p w14:paraId="371866DD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32DA7">
                            <w:rPr>
                              <w:color w:val="0070C0"/>
                              <w:sz w:val="20"/>
                            </w:rPr>
                            <w:t>ubh.gov.me</w:t>
                          </w:r>
                        </w:p>
                        <w:p w14:paraId="3E2F0E11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CD1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pt;margin-top:-7.6pt;width:185.9pt;height:73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M3DQIAAPYDAAAOAAAAZHJzL2Uyb0RvYy54bWysU9uO2yAQfa/Uf0C8N3acZLux4qy22aaq&#10;tL1I234AxjhGBYYCib39+h2wN5u2b1V5QAwz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" stroked="f">
              <v:textbox>
                <w:txbxContent>
                  <w:p w14:paraId="2FBF4CAF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B32DA7">
                      <w:rPr>
                        <w:sz w:val="20"/>
                      </w:rPr>
                      <w:t>Serdara Jola Piletića br.26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8EDB4A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32387E21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B32DA7">
                      <w:rPr>
                        <w:sz w:val="20"/>
                      </w:rPr>
                      <w:t>201 945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3C4B7D7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B32DA7">
                      <w:rPr>
                        <w:sz w:val="20"/>
                      </w:rPr>
                      <w:t>201 946</w:t>
                    </w:r>
                  </w:p>
                  <w:p w14:paraId="371866DD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B32DA7">
                      <w:rPr>
                        <w:color w:val="0070C0"/>
                        <w:sz w:val="20"/>
                      </w:rPr>
                      <w:t>ubh.gov.me</w:t>
                    </w:r>
                  </w:p>
                  <w:p w14:paraId="3E2F0E11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A5D912" wp14:editId="778581A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B1990F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58240" behindDoc="0" locked="0" layoutInCell="1" allowOverlap="1" wp14:anchorId="57CC802B" wp14:editId="5B5DE5F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59EF2FA" w14:textId="1D64ECC1" w:rsidR="00B32DA7" w:rsidRDefault="00B32DA7" w:rsidP="00B32DA7">
    <w:pPr>
      <w:pStyle w:val="Heading1"/>
    </w:pPr>
    <w:r>
      <w:t>Uprava za bezbjednost hrane, veterinu</w:t>
    </w:r>
  </w:p>
  <w:p w14:paraId="1DDC471A" w14:textId="77777777" w:rsidR="00B32DA7" w:rsidRPr="00451F6C" w:rsidRDefault="00B32DA7" w:rsidP="00B32DA7">
    <w:pPr>
      <w:pStyle w:val="Heading1"/>
    </w:pPr>
    <w:r>
      <w:t xml:space="preserve">i fitosanitarne poslove </w:t>
    </w:r>
  </w:p>
  <w:p w14:paraId="26A0619A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9C7"/>
    <w:multiLevelType w:val="hybridMultilevel"/>
    <w:tmpl w:val="E1BC8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52ED4"/>
    <w:multiLevelType w:val="hybridMultilevel"/>
    <w:tmpl w:val="5EDEF35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525"/>
    <w:multiLevelType w:val="hybridMultilevel"/>
    <w:tmpl w:val="D564E37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C3D"/>
    <w:multiLevelType w:val="hybridMultilevel"/>
    <w:tmpl w:val="E4320D52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4115"/>
    <w:multiLevelType w:val="hybridMultilevel"/>
    <w:tmpl w:val="EB581D6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7D2A"/>
    <w:multiLevelType w:val="hybridMultilevel"/>
    <w:tmpl w:val="20C2F29C"/>
    <w:lvl w:ilvl="0" w:tplc="E60C062A">
      <w:start w:val="15"/>
      <w:numFmt w:val="bullet"/>
      <w:lvlText w:val="-"/>
      <w:lvlJc w:val="left"/>
      <w:pPr>
        <w:ind w:left="77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E252C89"/>
    <w:multiLevelType w:val="hybridMultilevel"/>
    <w:tmpl w:val="DE282144"/>
    <w:lvl w:ilvl="0" w:tplc="B354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D548F"/>
    <w:multiLevelType w:val="hybridMultilevel"/>
    <w:tmpl w:val="84A4F4EA"/>
    <w:lvl w:ilvl="0" w:tplc="2EA491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A0E90"/>
    <w:multiLevelType w:val="hybridMultilevel"/>
    <w:tmpl w:val="B9E63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56301">
    <w:abstractNumId w:val="8"/>
  </w:num>
  <w:num w:numId="2" w16cid:durableId="1057626960">
    <w:abstractNumId w:val="11"/>
  </w:num>
  <w:num w:numId="3" w16cid:durableId="1328829594">
    <w:abstractNumId w:val="11"/>
  </w:num>
  <w:num w:numId="4" w16cid:durableId="1231309920">
    <w:abstractNumId w:val="5"/>
  </w:num>
  <w:num w:numId="5" w16cid:durableId="795491249">
    <w:abstractNumId w:val="10"/>
  </w:num>
  <w:num w:numId="6" w16cid:durableId="445546017">
    <w:abstractNumId w:val="7"/>
  </w:num>
  <w:num w:numId="7" w16cid:durableId="1815489106">
    <w:abstractNumId w:val="9"/>
  </w:num>
  <w:num w:numId="8" w16cid:durableId="2095738802">
    <w:abstractNumId w:val="0"/>
  </w:num>
  <w:num w:numId="9" w16cid:durableId="171335609">
    <w:abstractNumId w:val="2"/>
  </w:num>
  <w:num w:numId="10" w16cid:durableId="1912277600">
    <w:abstractNumId w:val="1"/>
  </w:num>
  <w:num w:numId="11" w16cid:durableId="448937651">
    <w:abstractNumId w:val="3"/>
  </w:num>
  <w:num w:numId="12" w16cid:durableId="937099531">
    <w:abstractNumId w:val="6"/>
  </w:num>
  <w:num w:numId="13" w16cid:durableId="870189694">
    <w:abstractNumId w:val="2"/>
  </w:num>
  <w:num w:numId="14" w16cid:durableId="151218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3432"/>
    <w:rsid w:val="00005EE8"/>
    <w:rsid w:val="000156D6"/>
    <w:rsid w:val="00020673"/>
    <w:rsid w:val="000811DB"/>
    <w:rsid w:val="000A3148"/>
    <w:rsid w:val="000C591E"/>
    <w:rsid w:val="000D2C68"/>
    <w:rsid w:val="000F2AA0"/>
    <w:rsid w:val="000F2B95"/>
    <w:rsid w:val="000F2BFC"/>
    <w:rsid w:val="001053EE"/>
    <w:rsid w:val="00107821"/>
    <w:rsid w:val="00154D42"/>
    <w:rsid w:val="001822FC"/>
    <w:rsid w:val="001847FD"/>
    <w:rsid w:val="00196664"/>
    <w:rsid w:val="001A0643"/>
    <w:rsid w:val="001A79B6"/>
    <w:rsid w:val="001A7E96"/>
    <w:rsid w:val="001C2DA5"/>
    <w:rsid w:val="001C37CB"/>
    <w:rsid w:val="001D3909"/>
    <w:rsid w:val="001E2111"/>
    <w:rsid w:val="001F4006"/>
    <w:rsid w:val="001F75D5"/>
    <w:rsid w:val="00205759"/>
    <w:rsid w:val="00207167"/>
    <w:rsid w:val="00222F2E"/>
    <w:rsid w:val="002511E4"/>
    <w:rsid w:val="00252A36"/>
    <w:rsid w:val="002918E7"/>
    <w:rsid w:val="00292D5E"/>
    <w:rsid w:val="002A7CB3"/>
    <w:rsid w:val="002B3F80"/>
    <w:rsid w:val="002D6027"/>
    <w:rsid w:val="002F0C84"/>
    <w:rsid w:val="002F461C"/>
    <w:rsid w:val="00303025"/>
    <w:rsid w:val="00315A29"/>
    <w:rsid w:val="003168DA"/>
    <w:rsid w:val="00337828"/>
    <w:rsid w:val="003417B8"/>
    <w:rsid w:val="00344C22"/>
    <w:rsid w:val="00350578"/>
    <w:rsid w:val="00354D08"/>
    <w:rsid w:val="00375D08"/>
    <w:rsid w:val="00385D60"/>
    <w:rsid w:val="003A551E"/>
    <w:rsid w:val="003A6DB5"/>
    <w:rsid w:val="004112D5"/>
    <w:rsid w:val="004128A6"/>
    <w:rsid w:val="00425831"/>
    <w:rsid w:val="004378E1"/>
    <w:rsid w:val="00441859"/>
    <w:rsid w:val="00445504"/>
    <w:rsid w:val="00450069"/>
    <w:rsid w:val="00451F6C"/>
    <w:rsid w:val="00451FF9"/>
    <w:rsid w:val="0046086B"/>
    <w:rsid w:val="0046138F"/>
    <w:rsid w:val="004679C3"/>
    <w:rsid w:val="004A0667"/>
    <w:rsid w:val="004A370C"/>
    <w:rsid w:val="004E3DA7"/>
    <w:rsid w:val="004F24B0"/>
    <w:rsid w:val="005021A0"/>
    <w:rsid w:val="00523147"/>
    <w:rsid w:val="00524F61"/>
    <w:rsid w:val="00531FDF"/>
    <w:rsid w:val="005541D2"/>
    <w:rsid w:val="005629A8"/>
    <w:rsid w:val="005723C7"/>
    <w:rsid w:val="00585705"/>
    <w:rsid w:val="00591291"/>
    <w:rsid w:val="005A4E7E"/>
    <w:rsid w:val="005B44BF"/>
    <w:rsid w:val="005C6F24"/>
    <w:rsid w:val="005D67F3"/>
    <w:rsid w:val="005F56D9"/>
    <w:rsid w:val="005F5FE7"/>
    <w:rsid w:val="00604630"/>
    <w:rsid w:val="00612213"/>
    <w:rsid w:val="006248CC"/>
    <w:rsid w:val="00630A76"/>
    <w:rsid w:val="00672F75"/>
    <w:rsid w:val="006739CA"/>
    <w:rsid w:val="00680370"/>
    <w:rsid w:val="006A0E36"/>
    <w:rsid w:val="006A24FA"/>
    <w:rsid w:val="006A2C40"/>
    <w:rsid w:val="006B0CEE"/>
    <w:rsid w:val="006D711E"/>
    <w:rsid w:val="006E262C"/>
    <w:rsid w:val="00700B6F"/>
    <w:rsid w:val="00705283"/>
    <w:rsid w:val="00707D9C"/>
    <w:rsid w:val="00722040"/>
    <w:rsid w:val="0073561A"/>
    <w:rsid w:val="00737F93"/>
    <w:rsid w:val="0077100B"/>
    <w:rsid w:val="00783AB2"/>
    <w:rsid w:val="00786F2E"/>
    <w:rsid w:val="007904A7"/>
    <w:rsid w:val="00794586"/>
    <w:rsid w:val="007978B6"/>
    <w:rsid w:val="007A7DB9"/>
    <w:rsid w:val="007B2B13"/>
    <w:rsid w:val="00807BCA"/>
    <w:rsid w:val="00810444"/>
    <w:rsid w:val="00822FC4"/>
    <w:rsid w:val="00834C24"/>
    <w:rsid w:val="00842C12"/>
    <w:rsid w:val="00857818"/>
    <w:rsid w:val="0088156B"/>
    <w:rsid w:val="00885190"/>
    <w:rsid w:val="00896FF4"/>
    <w:rsid w:val="008C1530"/>
    <w:rsid w:val="008C7F82"/>
    <w:rsid w:val="00902E6C"/>
    <w:rsid w:val="00907170"/>
    <w:rsid w:val="009130A0"/>
    <w:rsid w:val="00922A8D"/>
    <w:rsid w:val="00924186"/>
    <w:rsid w:val="00935044"/>
    <w:rsid w:val="0093712D"/>
    <w:rsid w:val="00946A67"/>
    <w:rsid w:val="0096107C"/>
    <w:rsid w:val="00997C04"/>
    <w:rsid w:val="009B212E"/>
    <w:rsid w:val="009B289C"/>
    <w:rsid w:val="009C5254"/>
    <w:rsid w:val="009E797A"/>
    <w:rsid w:val="00A06356"/>
    <w:rsid w:val="00A27639"/>
    <w:rsid w:val="00A37511"/>
    <w:rsid w:val="00A6505B"/>
    <w:rsid w:val="00AD270B"/>
    <w:rsid w:val="00AD68A2"/>
    <w:rsid w:val="00AF27FF"/>
    <w:rsid w:val="00B003EE"/>
    <w:rsid w:val="00B13AFC"/>
    <w:rsid w:val="00B167AC"/>
    <w:rsid w:val="00B16953"/>
    <w:rsid w:val="00B32DA7"/>
    <w:rsid w:val="00B40A06"/>
    <w:rsid w:val="00B473C2"/>
    <w:rsid w:val="00B47D2C"/>
    <w:rsid w:val="00B65A30"/>
    <w:rsid w:val="00B83F7A"/>
    <w:rsid w:val="00B84F08"/>
    <w:rsid w:val="00B85768"/>
    <w:rsid w:val="00B94895"/>
    <w:rsid w:val="00BA2128"/>
    <w:rsid w:val="00BE3206"/>
    <w:rsid w:val="00BF464E"/>
    <w:rsid w:val="00BF6487"/>
    <w:rsid w:val="00C06465"/>
    <w:rsid w:val="00C123D2"/>
    <w:rsid w:val="00C176EB"/>
    <w:rsid w:val="00C20E0A"/>
    <w:rsid w:val="00C222EC"/>
    <w:rsid w:val="00C2622E"/>
    <w:rsid w:val="00C4431F"/>
    <w:rsid w:val="00C4573A"/>
    <w:rsid w:val="00C84028"/>
    <w:rsid w:val="00CA0480"/>
    <w:rsid w:val="00CA4058"/>
    <w:rsid w:val="00CB0B52"/>
    <w:rsid w:val="00CC2580"/>
    <w:rsid w:val="00CD159D"/>
    <w:rsid w:val="00CE0647"/>
    <w:rsid w:val="00CF540B"/>
    <w:rsid w:val="00D12B49"/>
    <w:rsid w:val="00D23B4D"/>
    <w:rsid w:val="00D2455F"/>
    <w:rsid w:val="00D310CE"/>
    <w:rsid w:val="00D51485"/>
    <w:rsid w:val="00D53DFC"/>
    <w:rsid w:val="00DA3B34"/>
    <w:rsid w:val="00DC21A3"/>
    <w:rsid w:val="00DC5DF1"/>
    <w:rsid w:val="00DE7EA5"/>
    <w:rsid w:val="00DF60F7"/>
    <w:rsid w:val="00E038D6"/>
    <w:rsid w:val="00E51D1F"/>
    <w:rsid w:val="00E56002"/>
    <w:rsid w:val="00E61EBD"/>
    <w:rsid w:val="00E73A9B"/>
    <w:rsid w:val="00E74F68"/>
    <w:rsid w:val="00E75466"/>
    <w:rsid w:val="00E857D3"/>
    <w:rsid w:val="00EC725F"/>
    <w:rsid w:val="00EE3962"/>
    <w:rsid w:val="00F127D8"/>
    <w:rsid w:val="00F13FE9"/>
    <w:rsid w:val="00F14B0C"/>
    <w:rsid w:val="00F16D1B"/>
    <w:rsid w:val="00F21A4A"/>
    <w:rsid w:val="00F323F6"/>
    <w:rsid w:val="00F40AD9"/>
    <w:rsid w:val="00F40E35"/>
    <w:rsid w:val="00F47F80"/>
    <w:rsid w:val="00F63FBA"/>
    <w:rsid w:val="00FB09CF"/>
    <w:rsid w:val="00FB6DCF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5BEF"/>
  <w15:docId w15:val="{ADF7AF7C-691E-450B-8AEF-B778E2C5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5504"/>
    <w:pPr>
      <w:ind w:left="720"/>
      <w:contextualSpacing/>
    </w:pPr>
  </w:style>
  <w:style w:type="table" w:styleId="TableGrid">
    <w:name w:val="Table Grid"/>
    <w:basedOn w:val="TableNormal"/>
    <w:rsid w:val="00680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Vladan Djuretic</cp:lastModifiedBy>
  <cp:revision>25</cp:revision>
  <cp:lastPrinted>2021-10-19T06:26:00Z</cp:lastPrinted>
  <dcterms:created xsi:type="dcterms:W3CDTF">2021-10-19T08:03:00Z</dcterms:created>
  <dcterms:modified xsi:type="dcterms:W3CDTF">2022-06-06T11:07:00Z</dcterms:modified>
</cp:coreProperties>
</file>