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018A0" w14:textId="0485B183" w:rsidR="00AF09E8" w:rsidRPr="00F60A3B" w:rsidRDefault="009D0FC9" w:rsidP="008E60E8">
      <w:pPr>
        <w:spacing w:before="0" w:after="0" w:line="240" w:lineRule="auto"/>
        <w:jc w:val="right"/>
        <w:rPr>
          <w:rFonts w:cstheme="minorHAnsi"/>
          <w:szCs w:val="24"/>
          <w:u w:val="single"/>
          <w:lang w:val="sl-SI"/>
        </w:rPr>
      </w:pPr>
      <w:r>
        <w:rPr>
          <w:rFonts w:eastAsia="Times New Roman" w:cstheme="minorHAnsi"/>
          <w:szCs w:val="24"/>
          <w:u w:val="single"/>
          <w:lang w:val="sl-SI"/>
        </w:rPr>
        <w:t>N A C R T</w:t>
      </w:r>
    </w:p>
    <w:p w14:paraId="4DBDBAB8" w14:textId="77777777" w:rsidR="00AF09E8" w:rsidRPr="00F60A3B" w:rsidRDefault="00AF09E8" w:rsidP="00AF09E8">
      <w:pPr>
        <w:spacing w:before="0" w:after="0" w:line="240" w:lineRule="auto"/>
        <w:rPr>
          <w:rFonts w:eastAsia="Times New Roman" w:cstheme="minorHAnsi"/>
          <w:b/>
          <w:szCs w:val="24"/>
          <w:lang w:val="it-IT"/>
        </w:rPr>
      </w:pPr>
      <w:r w:rsidRPr="00F60A3B">
        <w:rPr>
          <w:rFonts w:eastAsia="Times New Roman" w:cstheme="minorHAnsi"/>
          <w:szCs w:val="24"/>
          <w:lang w:val="it-IT"/>
        </w:rPr>
        <w:tab/>
      </w:r>
    </w:p>
    <w:p w14:paraId="02B103C8" w14:textId="77777777" w:rsidR="00AF09E8" w:rsidRPr="00F60A3B" w:rsidRDefault="00AF09E8" w:rsidP="00EC3667">
      <w:pPr>
        <w:spacing w:before="0" w:after="0" w:line="240" w:lineRule="auto"/>
        <w:jc w:val="center"/>
        <w:rPr>
          <w:rFonts w:eastAsia="Times New Roman" w:cstheme="minorHAnsi"/>
          <w:b/>
          <w:szCs w:val="24"/>
          <w:lang w:val="it-IT"/>
        </w:rPr>
      </w:pPr>
      <w:r w:rsidRPr="00F60A3B">
        <w:rPr>
          <w:rFonts w:eastAsia="Times New Roman" w:cstheme="minorHAnsi"/>
          <w:b/>
          <w:szCs w:val="24"/>
          <w:lang w:val="it-IT"/>
        </w:rPr>
        <w:t xml:space="preserve">ZAKON </w:t>
      </w:r>
    </w:p>
    <w:p w14:paraId="5BEAC873" w14:textId="43010FA9" w:rsidR="00AF09E8" w:rsidRPr="00F60A3B" w:rsidRDefault="001E583A" w:rsidP="00EC3667">
      <w:pPr>
        <w:spacing w:before="0" w:after="0" w:line="240" w:lineRule="auto"/>
        <w:jc w:val="center"/>
        <w:rPr>
          <w:rFonts w:eastAsia="Times New Roman" w:cstheme="minorHAnsi"/>
          <w:b/>
          <w:szCs w:val="24"/>
          <w:lang w:val="it-IT"/>
        </w:rPr>
      </w:pPr>
      <w:r w:rsidRPr="00F60A3B">
        <w:rPr>
          <w:rFonts w:eastAsia="Times New Roman" w:cstheme="minorHAnsi"/>
          <w:b/>
          <w:szCs w:val="24"/>
          <w:lang w:val="it-IT"/>
        </w:rPr>
        <w:t>O IZMJENAMA I DOPUNAMA</w:t>
      </w:r>
      <w:r w:rsidR="00AF09E8" w:rsidRPr="00F60A3B">
        <w:rPr>
          <w:rFonts w:eastAsia="Times New Roman" w:cstheme="minorHAnsi"/>
          <w:b/>
          <w:szCs w:val="24"/>
          <w:lang w:val="it-IT"/>
        </w:rPr>
        <w:t xml:space="preserve"> ZAKONA O POREZU NA DOHODAK FIZIČKIH LICA</w:t>
      </w:r>
      <w:r w:rsidR="004D43BC" w:rsidRPr="00F60A3B">
        <w:rPr>
          <w:rFonts w:eastAsia="Times New Roman" w:cstheme="minorHAnsi"/>
          <w:b/>
          <w:szCs w:val="24"/>
          <w:lang w:val="it-IT"/>
        </w:rPr>
        <w:t xml:space="preserve"> </w:t>
      </w:r>
    </w:p>
    <w:p w14:paraId="5918D7D8" w14:textId="77777777" w:rsidR="00AF09E8" w:rsidRPr="00F60A3B" w:rsidRDefault="00AF09E8" w:rsidP="00554C5B">
      <w:pPr>
        <w:spacing w:before="0" w:after="360" w:line="240" w:lineRule="auto"/>
        <w:jc w:val="left"/>
        <w:rPr>
          <w:rFonts w:eastAsia="Times New Roman" w:cstheme="minorHAnsi"/>
          <w:b/>
          <w:szCs w:val="24"/>
          <w:lang w:val="it-IT"/>
        </w:rPr>
      </w:pPr>
    </w:p>
    <w:p w14:paraId="291D51D0" w14:textId="77777777" w:rsidR="00AF09E8" w:rsidRPr="00F60A3B" w:rsidRDefault="00AF09E8" w:rsidP="00294937">
      <w:pPr>
        <w:spacing w:before="0" w:after="60" w:line="240" w:lineRule="auto"/>
        <w:jc w:val="center"/>
        <w:rPr>
          <w:rFonts w:eastAsia="Times New Roman" w:cstheme="minorHAnsi"/>
          <w:b/>
          <w:szCs w:val="24"/>
          <w:lang w:val="it-IT"/>
        </w:rPr>
      </w:pPr>
      <w:r w:rsidRPr="00F60A3B">
        <w:rPr>
          <w:rFonts w:eastAsia="Times New Roman" w:cstheme="minorHAnsi"/>
          <w:b/>
          <w:szCs w:val="24"/>
          <w:lang w:val="it-IT"/>
        </w:rPr>
        <w:t xml:space="preserve">Član 1    </w:t>
      </w:r>
    </w:p>
    <w:p w14:paraId="5E85FACD" w14:textId="0BBBFC38" w:rsidR="00C548E6" w:rsidRPr="00F60A3B" w:rsidRDefault="00AF0F4B" w:rsidP="00C548E6">
      <w:pPr>
        <w:spacing w:before="0" w:after="0" w:line="240" w:lineRule="auto"/>
        <w:ind w:firstLine="720"/>
        <w:rPr>
          <w:rFonts w:eastAsia="Times New Roman" w:cstheme="minorHAnsi"/>
          <w:szCs w:val="24"/>
          <w:lang w:val="it-IT"/>
        </w:rPr>
      </w:pPr>
      <w:r w:rsidRPr="00F60A3B">
        <w:rPr>
          <w:rFonts w:eastAsia="Times New Roman" w:cstheme="minorHAnsi"/>
          <w:szCs w:val="24"/>
          <w:lang w:val="it-IT"/>
        </w:rPr>
        <w:t xml:space="preserve">U Zakonu o porezu na dohodak fizičkih lica („Službeni list RCG“, br. 65/01, 37/04 i 78/06 i „Službeni list CG“, br. 86/09, 14/12, </w:t>
      </w:r>
      <w:r w:rsidRPr="00F60A3B">
        <w:rPr>
          <w:rFonts w:eastAsia="Times New Roman" w:cstheme="minorHAnsi"/>
          <w:bCs/>
          <w:szCs w:val="24"/>
          <w:lang w:val="it-IT"/>
        </w:rPr>
        <w:t>6/13, 62/</w:t>
      </w:r>
      <w:r w:rsidR="00CF019A" w:rsidRPr="00F60A3B">
        <w:rPr>
          <w:rFonts w:eastAsia="Times New Roman" w:cstheme="minorHAnsi"/>
          <w:bCs/>
          <w:szCs w:val="24"/>
          <w:lang w:val="it-IT"/>
        </w:rPr>
        <w:t>13, 60/14, 79/15, 83/16, 67/19,</w:t>
      </w:r>
      <w:r w:rsidRPr="00F60A3B">
        <w:rPr>
          <w:rFonts w:eastAsia="Times New Roman" w:cstheme="minorHAnsi"/>
          <w:bCs/>
          <w:szCs w:val="24"/>
          <w:lang w:val="it-IT"/>
        </w:rPr>
        <w:t xml:space="preserve"> 59/21</w:t>
      </w:r>
      <w:r w:rsidR="007063FA" w:rsidRPr="00F60A3B">
        <w:rPr>
          <w:rFonts w:eastAsia="Times New Roman" w:cstheme="minorHAnsi"/>
          <w:bCs/>
          <w:szCs w:val="24"/>
          <w:lang w:val="it-IT"/>
        </w:rPr>
        <w:t>,</w:t>
      </w:r>
      <w:r w:rsidR="00CF019A" w:rsidRPr="00F60A3B">
        <w:rPr>
          <w:rFonts w:eastAsia="Times New Roman" w:cstheme="minorHAnsi"/>
          <w:bCs/>
          <w:szCs w:val="24"/>
          <w:lang w:val="it-IT"/>
        </w:rPr>
        <w:t xml:space="preserve"> 146/21</w:t>
      </w:r>
      <w:r w:rsidR="007063FA" w:rsidRPr="00F60A3B">
        <w:rPr>
          <w:rFonts w:eastAsia="Times New Roman" w:cstheme="minorHAnsi"/>
          <w:bCs/>
          <w:szCs w:val="24"/>
          <w:lang w:val="it-IT"/>
        </w:rPr>
        <w:t xml:space="preserve"> i 152/22</w:t>
      </w:r>
      <w:r w:rsidRPr="00F60A3B">
        <w:rPr>
          <w:rFonts w:eastAsia="Times New Roman" w:cstheme="minorHAnsi"/>
          <w:szCs w:val="24"/>
          <w:lang w:val="it-IT"/>
        </w:rPr>
        <w:t xml:space="preserve">), </w:t>
      </w:r>
      <w:r w:rsidR="00FC4A3C" w:rsidRPr="00F60A3B">
        <w:rPr>
          <w:rFonts w:eastAsia="Times New Roman" w:cstheme="minorHAnsi"/>
          <w:szCs w:val="24"/>
          <w:lang w:val="it-IT"/>
        </w:rPr>
        <w:t>u članu</w:t>
      </w:r>
      <w:r w:rsidR="00AD458E" w:rsidRPr="00F60A3B">
        <w:rPr>
          <w:rFonts w:eastAsia="Times New Roman" w:cstheme="minorHAnsi"/>
          <w:szCs w:val="24"/>
          <w:lang w:val="it-IT"/>
        </w:rPr>
        <w:t xml:space="preserve"> </w:t>
      </w:r>
      <w:r w:rsidR="00C548E6" w:rsidRPr="00F60A3B">
        <w:rPr>
          <w:rFonts w:eastAsia="Times New Roman" w:cstheme="minorHAnsi"/>
          <w:szCs w:val="24"/>
          <w:lang w:val="it-IT"/>
        </w:rPr>
        <w:t>1 poslije stava 2 dodaje se novi stav koji glasi:</w:t>
      </w:r>
    </w:p>
    <w:p w14:paraId="45C7AC36" w14:textId="0839E7B7" w:rsidR="00C548E6" w:rsidRPr="00F60A3B" w:rsidRDefault="00C548E6" w:rsidP="00E55EE6">
      <w:pPr>
        <w:spacing w:before="0" w:line="240" w:lineRule="auto"/>
        <w:ind w:firstLine="720"/>
        <w:rPr>
          <w:rFonts w:eastAsia="Times New Roman" w:cstheme="minorHAnsi"/>
          <w:szCs w:val="24"/>
          <w:lang w:val="it-IT"/>
        </w:rPr>
      </w:pPr>
      <w:r w:rsidRPr="00F60A3B">
        <w:rPr>
          <w:rFonts w:eastAsia="Times New Roman" w:cstheme="minorHAnsi"/>
          <w:szCs w:val="24"/>
          <w:lang w:val="it-IT"/>
        </w:rPr>
        <w:t>“(3) Izuzetno od stava 2 ovog člana, prihodi od poreza na dohodak iz člana 12 stav 2 tačka 10 ovog zakona pripadaju budžetu Crne Gore u visini od 100% ukupno ostvarenih prihoda po tom osnovu.”</w:t>
      </w:r>
    </w:p>
    <w:p w14:paraId="1B7B3EC9" w14:textId="356CC0CA" w:rsidR="00C548E6" w:rsidRPr="00F60A3B" w:rsidRDefault="00C548E6" w:rsidP="00C548E6">
      <w:pPr>
        <w:spacing w:before="0" w:line="240" w:lineRule="auto"/>
        <w:rPr>
          <w:rFonts w:eastAsia="Times New Roman" w:cstheme="minorHAnsi"/>
          <w:szCs w:val="24"/>
          <w:lang w:val="it-IT"/>
        </w:rPr>
      </w:pPr>
    </w:p>
    <w:p w14:paraId="5C3D2239" w14:textId="4493F91D" w:rsidR="00C548E6" w:rsidRPr="00F60A3B" w:rsidRDefault="00C548E6" w:rsidP="00C548E6">
      <w:pPr>
        <w:spacing w:before="0" w:after="60" w:line="240" w:lineRule="auto"/>
        <w:jc w:val="center"/>
        <w:rPr>
          <w:rFonts w:eastAsia="Times New Roman" w:cstheme="minorHAnsi"/>
          <w:b/>
          <w:szCs w:val="24"/>
          <w:lang w:val="it-IT"/>
        </w:rPr>
      </w:pPr>
      <w:r w:rsidRPr="00F60A3B">
        <w:rPr>
          <w:rFonts w:eastAsia="Times New Roman" w:cstheme="minorHAnsi"/>
          <w:b/>
          <w:szCs w:val="24"/>
          <w:lang w:val="it-IT"/>
        </w:rPr>
        <w:t xml:space="preserve">Član 2    </w:t>
      </w:r>
    </w:p>
    <w:p w14:paraId="600C1A8B" w14:textId="16989814" w:rsidR="00F2249B" w:rsidRPr="00F60A3B" w:rsidRDefault="00C548E6" w:rsidP="00C548E6">
      <w:pPr>
        <w:spacing w:before="0" w:line="240" w:lineRule="auto"/>
        <w:ind w:firstLine="709"/>
        <w:rPr>
          <w:rFonts w:eastAsia="Times New Roman" w:cstheme="minorHAnsi"/>
          <w:szCs w:val="24"/>
          <w:lang w:val="it-IT"/>
        </w:rPr>
      </w:pPr>
      <w:r w:rsidRPr="00F60A3B">
        <w:rPr>
          <w:rFonts w:eastAsia="Times New Roman" w:cstheme="minorHAnsi"/>
          <w:szCs w:val="24"/>
          <w:lang w:val="it-IT"/>
        </w:rPr>
        <w:t xml:space="preserve">U članu </w:t>
      </w:r>
      <w:r w:rsidR="00F2249B" w:rsidRPr="00F60A3B">
        <w:rPr>
          <w:rFonts w:eastAsia="Times New Roman" w:cstheme="minorHAnsi"/>
          <w:szCs w:val="24"/>
          <w:lang w:val="it-IT"/>
        </w:rPr>
        <w:t>5 stav 1 tačka 10 riječi: “i igara na sreću” brišu se.</w:t>
      </w:r>
    </w:p>
    <w:p w14:paraId="39460217" w14:textId="36D84863" w:rsidR="00F2249B" w:rsidRPr="00F60A3B" w:rsidRDefault="00F2249B" w:rsidP="00F2249B">
      <w:pPr>
        <w:spacing w:before="0" w:line="240" w:lineRule="auto"/>
        <w:rPr>
          <w:rFonts w:eastAsia="Times New Roman" w:cstheme="minorHAnsi"/>
          <w:color w:val="FF0000"/>
          <w:szCs w:val="24"/>
          <w:lang w:val="it-IT"/>
        </w:rPr>
      </w:pPr>
    </w:p>
    <w:p w14:paraId="225DBFFB" w14:textId="02CC1286" w:rsidR="00F2249B" w:rsidRPr="00F60A3B" w:rsidRDefault="00F2249B" w:rsidP="00F2249B">
      <w:pPr>
        <w:spacing w:before="0" w:after="60" w:line="240" w:lineRule="auto"/>
        <w:jc w:val="center"/>
        <w:rPr>
          <w:rFonts w:eastAsia="Times New Roman" w:cstheme="minorHAnsi"/>
          <w:b/>
          <w:szCs w:val="24"/>
          <w:lang w:val="it-IT"/>
        </w:rPr>
      </w:pPr>
      <w:r w:rsidRPr="00F60A3B">
        <w:rPr>
          <w:rFonts w:eastAsia="Times New Roman" w:cstheme="minorHAnsi"/>
          <w:b/>
          <w:szCs w:val="24"/>
          <w:lang w:val="it-IT"/>
        </w:rPr>
        <w:t xml:space="preserve">Član </w:t>
      </w:r>
      <w:r w:rsidR="00AE09BB" w:rsidRPr="00F60A3B">
        <w:rPr>
          <w:rFonts w:eastAsia="Times New Roman" w:cstheme="minorHAnsi"/>
          <w:b/>
          <w:szCs w:val="24"/>
          <w:lang w:val="it-IT"/>
        </w:rPr>
        <w:t>3</w:t>
      </w:r>
      <w:r w:rsidRPr="00F60A3B">
        <w:rPr>
          <w:rFonts w:eastAsia="Times New Roman" w:cstheme="minorHAnsi"/>
          <w:b/>
          <w:szCs w:val="24"/>
          <w:lang w:val="it-IT"/>
        </w:rPr>
        <w:t xml:space="preserve">    </w:t>
      </w:r>
    </w:p>
    <w:p w14:paraId="64997151" w14:textId="77777777" w:rsidR="002F719A" w:rsidRPr="00F60A3B" w:rsidRDefault="00F2249B" w:rsidP="002F522E">
      <w:pPr>
        <w:spacing w:before="0" w:after="0" w:line="240" w:lineRule="auto"/>
        <w:ind w:firstLine="720"/>
        <w:rPr>
          <w:rFonts w:eastAsia="Times New Roman" w:cstheme="minorHAnsi"/>
          <w:szCs w:val="24"/>
          <w:lang w:val="it-IT"/>
        </w:rPr>
      </w:pPr>
      <w:r w:rsidRPr="00F60A3B">
        <w:rPr>
          <w:rFonts w:eastAsia="Times New Roman" w:cstheme="minorHAnsi"/>
          <w:szCs w:val="24"/>
          <w:lang w:val="it-IT"/>
        </w:rPr>
        <w:t xml:space="preserve">U članu </w:t>
      </w:r>
      <w:r w:rsidR="007063FA" w:rsidRPr="00F60A3B">
        <w:rPr>
          <w:rFonts w:eastAsia="Times New Roman" w:cstheme="minorHAnsi"/>
          <w:szCs w:val="24"/>
          <w:lang w:val="it-IT"/>
        </w:rPr>
        <w:t>5</w:t>
      </w:r>
      <w:r w:rsidR="00C76267" w:rsidRPr="00F60A3B">
        <w:rPr>
          <w:rFonts w:eastAsia="Times New Roman" w:cstheme="minorHAnsi"/>
          <w:szCs w:val="24"/>
          <w:lang w:val="it-IT"/>
        </w:rPr>
        <w:t>a</w:t>
      </w:r>
      <w:r w:rsidR="007063FA" w:rsidRPr="00F60A3B">
        <w:rPr>
          <w:rFonts w:eastAsia="Times New Roman" w:cstheme="minorHAnsi"/>
          <w:szCs w:val="24"/>
          <w:lang w:val="it-IT"/>
        </w:rPr>
        <w:t xml:space="preserve"> stav 2 tačka 9a </w:t>
      </w:r>
      <w:r w:rsidR="002F719A" w:rsidRPr="00F60A3B">
        <w:rPr>
          <w:rFonts w:eastAsia="Times New Roman" w:cstheme="minorHAnsi"/>
          <w:szCs w:val="24"/>
          <w:lang w:val="it-IT"/>
        </w:rPr>
        <w:t>mijenja se i glasi:</w:t>
      </w:r>
    </w:p>
    <w:p w14:paraId="4E20145F" w14:textId="77777777" w:rsidR="000A5658" w:rsidRPr="00F60A3B" w:rsidRDefault="002F719A" w:rsidP="002F522E">
      <w:pPr>
        <w:spacing w:before="0" w:after="0" w:line="240" w:lineRule="auto"/>
        <w:ind w:firstLine="720"/>
        <w:rPr>
          <w:rFonts w:eastAsia="Times New Roman" w:cstheme="minorHAnsi"/>
          <w:szCs w:val="24"/>
          <w:lang w:val="it-IT"/>
        </w:rPr>
      </w:pPr>
      <w:r w:rsidRPr="00F60A3B">
        <w:rPr>
          <w:rFonts w:eastAsia="Times New Roman" w:cstheme="minorHAnsi"/>
          <w:szCs w:val="24"/>
          <w:lang w:val="it-IT"/>
        </w:rPr>
        <w:t>“naknada za novorođeno dijete</w:t>
      </w:r>
      <w:r w:rsidR="000A5658" w:rsidRPr="00F60A3B">
        <w:rPr>
          <w:rFonts w:eastAsia="Times New Roman" w:cstheme="minorHAnsi"/>
          <w:szCs w:val="24"/>
          <w:lang w:val="it-IT"/>
        </w:rPr>
        <w:t>:</w:t>
      </w:r>
    </w:p>
    <w:p w14:paraId="6F83CF06" w14:textId="2F5342C3" w:rsidR="000A5658" w:rsidRPr="00F60A3B" w:rsidRDefault="000A5658" w:rsidP="002F522E">
      <w:pPr>
        <w:spacing w:before="0" w:after="0" w:line="240" w:lineRule="auto"/>
        <w:ind w:firstLine="720"/>
        <w:rPr>
          <w:rFonts w:eastAsia="Times New Roman" w:cstheme="minorHAnsi"/>
          <w:szCs w:val="24"/>
          <w:lang w:val="it-IT"/>
        </w:rPr>
      </w:pPr>
      <w:r w:rsidRPr="00F60A3B">
        <w:rPr>
          <w:rFonts w:eastAsia="Times New Roman" w:cstheme="minorHAnsi"/>
          <w:szCs w:val="24"/>
          <w:lang w:val="it-IT"/>
        </w:rPr>
        <w:t>- zaposlenog do 1.000€</w:t>
      </w:r>
      <w:r w:rsidR="0003352D" w:rsidRPr="00F60A3B">
        <w:rPr>
          <w:rFonts w:eastAsia="Times New Roman" w:cstheme="minorHAnsi"/>
          <w:szCs w:val="24"/>
          <w:lang w:val="it-IT"/>
        </w:rPr>
        <w:t>,</w:t>
      </w:r>
    </w:p>
    <w:p w14:paraId="551C0192" w14:textId="142E12E5" w:rsidR="007063FA" w:rsidRPr="00F60A3B" w:rsidRDefault="000A5658" w:rsidP="002F522E">
      <w:pPr>
        <w:spacing w:before="0" w:after="0" w:line="240" w:lineRule="auto"/>
        <w:ind w:firstLine="720"/>
        <w:rPr>
          <w:rFonts w:eastAsia="Times New Roman" w:cstheme="minorHAnsi"/>
          <w:szCs w:val="24"/>
          <w:lang w:val="it-IT"/>
        </w:rPr>
      </w:pPr>
      <w:r w:rsidRPr="00F60A3B">
        <w:rPr>
          <w:rFonts w:eastAsia="Times New Roman" w:cstheme="minorHAnsi"/>
          <w:szCs w:val="24"/>
          <w:lang w:val="it-IT"/>
        </w:rPr>
        <w:t>- ostvarena u skladu sa zakonom kojim se uređuje socijalna i dječja zaštita</w:t>
      </w:r>
      <w:r w:rsidR="0069335A" w:rsidRPr="00F60A3B">
        <w:rPr>
          <w:rFonts w:eastAsia="Times New Roman" w:cstheme="minorHAnsi"/>
          <w:szCs w:val="24"/>
          <w:lang w:val="it-IT"/>
        </w:rPr>
        <w:t>;</w:t>
      </w:r>
      <w:r w:rsidRPr="00F60A3B">
        <w:rPr>
          <w:rFonts w:eastAsia="Times New Roman" w:cstheme="minorHAnsi"/>
          <w:szCs w:val="24"/>
          <w:lang w:val="it-IT"/>
        </w:rPr>
        <w:t>”</w:t>
      </w:r>
    </w:p>
    <w:p w14:paraId="5B0E9900" w14:textId="61F3B6F4" w:rsidR="00373637" w:rsidRPr="00F60A3B" w:rsidRDefault="00373637" w:rsidP="002F522E">
      <w:pPr>
        <w:spacing w:before="0" w:after="0" w:line="240" w:lineRule="auto"/>
        <w:ind w:firstLine="720"/>
        <w:rPr>
          <w:rFonts w:eastAsia="Times New Roman" w:cstheme="minorHAnsi"/>
          <w:szCs w:val="24"/>
          <w:lang w:val="it-IT"/>
        </w:rPr>
      </w:pPr>
      <w:r w:rsidRPr="00F60A3B">
        <w:rPr>
          <w:rFonts w:eastAsia="Times New Roman" w:cstheme="minorHAnsi"/>
          <w:szCs w:val="24"/>
          <w:lang w:val="it-IT"/>
        </w:rPr>
        <w:t>Poslije tačke 9a dodaj</w:t>
      </w:r>
      <w:r w:rsidR="000A5658" w:rsidRPr="00F60A3B">
        <w:rPr>
          <w:rFonts w:eastAsia="Times New Roman" w:cstheme="minorHAnsi"/>
          <w:szCs w:val="24"/>
          <w:lang w:val="it-IT"/>
        </w:rPr>
        <w:t>e</w:t>
      </w:r>
      <w:r w:rsidRPr="00F60A3B">
        <w:rPr>
          <w:rFonts w:eastAsia="Times New Roman" w:cstheme="minorHAnsi"/>
          <w:szCs w:val="24"/>
          <w:lang w:val="it-IT"/>
        </w:rPr>
        <w:t xml:space="preserve"> se</w:t>
      </w:r>
      <w:r w:rsidR="002F719A" w:rsidRPr="00F60A3B">
        <w:rPr>
          <w:rFonts w:eastAsia="Times New Roman" w:cstheme="minorHAnsi"/>
          <w:szCs w:val="24"/>
          <w:lang w:val="it-IT"/>
        </w:rPr>
        <w:t xml:space="preserve"> </w:t>
      </w:r>
      <w:r w:rsidRPr="00F60A3B">
        <w:rPr>
          <w:rFonts w:eastAsia="Times New Roman" w:cstheme="minorHAnsi"/>
          <w:szCs w:val="24"/>
          <w:lang w:val="it-IT"/>
        </w:rPr>
        <w:t>nov</w:t>
      </w:r>
      <w:r w:rsidR="000A5658" w:rsidRPr="00F60A3B">
        <w:rPr>
          <w:rFonts w:eastAsia="Times New Roman" w:cstheme="minorHAnsi"/>
          <w:szCs w:val="24"/>
          <w:lang w:val="it-IT"/>
        </w:rPr>
        <w:t>a</w:t>
      </w:r>
      <w:r w:rsidRPr="00F60A3B">
        <w:rPr>
          <w:rFonts w:eastAsia="Times New Roman" w:cstheme="minorHAnsi"/>
          <w:szCs w:val="24"/>
          <w:lang w:val="it-IT"/>
        </w:rPr>
        <w:t xml:space="preserve"> tačk</w:t>
      </w:r>
      <w:r w:rsidR="000A5658" w:rsidRPr="00F60A3B">
        <w:rPr>
          <w:rFonts w:eastAsia="Times New Roman" w:cstheme="minorHAnsi"/>
          <w:szCs w:val="24"/>
          <w:lang w:val="it-IT"/>
        </w:rPr>
        <w:t>a</w:t>
      </w:r>
      <w:r w:rsidRPr="00F60A3B">
        <w:rPr>
          <w:rFonts w:eastAsia="Times New Roman" w:cstheme="minorHAnsi"/>
          <w:szCs w:val="24"/>
          <w:lang w:val="it-IT"/>
        </w:rPr>
        <w:t xml:space="preserve"> koj</w:t>
      </w:r>
      <w:r w:rsidR="000A5658" w:rsidRPr="00F60A3B">
        <w:rPr>
          <w:rFonts w:eastAsia="Times New Roman" w:cstheme="minorHAnsi"/>
          <w:szCs w:val="24"/>
          <w:lang w:val="it-IT"/>
        </w:rPr>
        <w:t>a</w:t>
      </w:r>
      <w:r w:rsidRPr="00F60A3B">
        <w:rPr>
          <w:rFonts w:eastAsia="Times New Roman" w:cstheme="minorHAnsi"/>
          <w:szCs w:val="24"/>
          <w:lang w:val="it-IT"/>
        </w:rPr>
        <w:t xml:space="preserve"> glas</w:t>
      </w:r>
      <w:r w:rsidR="000A5658" w:rsidRPr="00F60A3B">
        <w:rPr>
          <w:rFonts w:eastAsia="Times New Roman" w:cstheme="minorHAnsi"/>
          <w:szCs w:val="24"/>
          <w:lang w:val="it-IT"/>
        </w:rPr>
        <w:t>i</w:t>
      </w:r>
      <w:r w:rsidRPr="00F60A3B">
        <w:rPr>
          <w:rFonts w:eastAsia="Times New Roman" w:cstheme="minorHAnsi"/>
          <w:szCs w:val="24"/>
          <w:lang w:val="it-IT"/>
        </w:rPr>
        <w:t>:</w:t>
      </w:r>
    </w:p>
    <w:p w14:paraId="33D7CF30" w14:textId="7971E16E" w:rsidR="00373637" w:rsidRPr="00F60A3B" w:rsidRDefault="00373637" w:rsidP="000A5658">
      <w:pPr>
        <w:spacing w:before="0" w:after="0" w:line="240" w:lineRule="auto"/>
        <w:ind w:firstLine="720"/>
        <w:rPr>
          <w:rFonts w:eastAsia="Times New Roman" w:cstheme="minorHAnsi"/>
          <w:szCs w:val="24"/>
          <w:lang w:val="it-IT"/>
        </w:rPr>
      </w:pPr>
      <w:r w:rsidRPr="00F60A3B">
        <w:rPr>
          <w:rFonts w:eastAsia="Times New Roman" w:cstheme="minorHAnsi"/>
          <w:szCs w:val="24"/>
          <w:lang w:val="it-IT"/>
        </w:rPr>
        <w:t>“</w:t>
      </w:r>
      <w:r w:rsidR="002F719A" w:rsidRPr="00F60A3B">
        <w:rPr>
          <w:rFonts w:eastAsia="Times New Roman" w:cstheme="minorHAnsi"/>
          <w:szCs w:val="24"/>
          <w:lang w:val="it-IT"/>
        </w:rPr>
        <w:t>9</w:t>
      </w:r>
      <w:r w:rsidR="000A5658" w:rsidRPr="00F60A3B">
        <w:rPr>
          <w:rFonts w:eastAsia="Times New Roman" w:cstheme="minorHAnsi"/>
          <w:szCs w:val="24"/>
          <w:lang w:val="it-IT"/>
        </w:rPr>
        <w:t>b</w:t>
      </w:r>
      <w:r w:rsidR="002F719A" w:rsidRPr="00F60A3B">
        <w:rPr>
          <w:rFonts w:eastAsia="Times New Roman" w:cstheme="minorHAnsi"/>
          <w:szCs w:val="24"/>
          <w:lang w:val="it-IT"/>
        </w:rPr>
        <w:t xml:space="preserve">) </w:t>
      </w:r>
      <w:r w:rsidR="00392770" w:rsidRPr="00F60A3B">
        <w:rPr>
          <w:rFonts w:eastAsia="Times New Roman" w:cstheme="minorHAnsi"/>
          <w:szCs w:val="24"/>
          <w:lang w:val="it-IT"/>
        </w:rPr>
        <w:t>davanja poslodavca zaposlenim žen</w:t>
      </w:r>
      <w:r w:rsidR="001F2A22" w:rsidRPr="00F60A3B">
        <w:rPr>
          <w:rFonts w:eastAsia="Times New Roman" w:cstheme="minorHAnsi"/>
          <w:szCs w:val="24"/>
          <w:lang w:val="it-IT"/>
        </w:rPr>
        <w:t>a</w:t>
      </w:r>
      <w:r w:rsidR="00392770" w:rsidRPr="00F60A3B">
        <w:rPr>
          <w:rFonts w:eastAsia="Times New Roman" w:cstheme="minorHAnsi"/>
          <w:szCs w:val="24"/>
          <w:lang w:val="it-IT"/>
        </w:rPr>
        <w:t>m</w:t>
      </w:r>
      <w:r w:rsidR="001F2A22" w:rsidRPr="00F60A3B">
        <w:rPr>
          <w:rFonts w:eastAsia="Times New Roman" w:cstheme="minorHAnsi"/>
          <w:szCs w:val="24"/>
          <w:lang w:val="it-IT"/>
        </w:rPr>
        <w:t>a</w:t>
      </w:r>
      <w:r w:rsidR="00392770" w:rsidRPr="00F60A3B">
        <w:rPr>
          <w:rFonts w:eastAsia="Times New Roman" w:cstheme="minorHAnsi"/>
          <w:szCs w:val="24"/>
          <w:lang w:val="it-IT"/>
        </w:rPr>
        <w:t xml:space="preserve"> povodom Međunarodnog dana žena, u visini do 100€ na godišnjem nivou</w:t>
      </w:r>
      <w:r w:rsidR="0003352D" w:rsidRPr="00F60A3B">
        <w:rPr>
          <w:rFonts w:eastAsia="Times New Roman" w:cstheme="minorHAnsi"/>
          <w:szCs w:val="24"/>
          <w:lang w:val="it-IT"/>
        </w:rPr>
        <w:t>;</w:t>
      </w:r>
      <w:r w:rsidRPr="00F60A3B">
        <w:rPr>
          <w:rFonts w:eastAsia="Times New Roman" w:cstheme="minorHAnsi"/>
          <w:szCs w:val="24"/>
          <w:lang w:val="it-IT"/>
        </w:rPr>
        <w:t>”</w:t>
      </w:r>
    </w:p>
    <w:p w14:paraId="2732843F" w14:textId="77777777" w:rsidR="00FC4A3C" w:rsidRPr="00F60A3B" w:rsidRDefault="00FC4A3C" w:rsidP="007063FA">
      <w:pPr>
        <w:spacing w:before="0" w:line="240" w:lineRule="auto"/>
        <w:rPr>
          <w:rFonts w:eastAsia="Times New Roman" w:cstheme="minorHAnsi"/>
          <w:color w:val="FF0000"/>
          <w:szCs w:val="24"/>
          <w:lang w:val="it-IT"/>
        </w:rPr>
      </w:pPr>
    </w:p>
    <w:p w14:paraId="4CAF1605" w14:textId="1C7A825B" w:rsidR="00FC4A3C" w:rsidRPr="00F60A3B" w:rsidRDefault="00FC4A3C" w:rsidP="00FC4A3C">
      <w:pPr>
        <w:spacing w:before="0" w:after="60" w:line="240" w:lineRule="auto"/>
        <w:jc w:val="center"/>
        <w:rPr>
          <w:rFonts w:eastAsia="Times New Roman" w:cstheme="minorHAnsi"/>
          <w:b/>
          <w:szCs w:val="24"/>
          <w:lang w:val="it-IT"/>
        </w:rPr>
      </w:pPr>
      <w:r w:rsidRPr="00F60A3B">
        <w:rPr>
          <w:rFonts w:eastAsia="Times New Roman" w:cstheme="minorHAnsi"/>
          <w:b/>
          <w:szCs w:val="24"/>
          <w:lang w:val="it-IT"/>
        </w:rPr>
        <w:t xml:space="preserve">Član </w:t>
      </w:r>
      <w:r w:rsidR="00AE09BB" w:rsidRPr="00F60A3B">
        <w:rPr>
          <w:rFonts w:eastAsia="Times New Roman" w:cstheme="minorHAnsi"/>
          <w:b/>
          <w:szCs w:val="24"/>
          <w:lang w:val="it-IT"/>
        </w:rPr>
        <w:t>4</w:t>
      </w:r>
      <w:r w:rsidRPr="00F60A3B">
        <w:rPr>
          <w:rFonts w:eastAsia="Times New Roman" w:cstheme="minorHAnsi"/>
          <w:b/>
          <w:szCs w:val="24"/>
          <w:lang w:val="it-IT"/>
        </w:rPr>
        <w:t xml:space="preserve">   </w:t>
      </w:r>
    </w:p>
    <w:p w14:paraId="7C95ACF9" w14:textId="1702FE9B" w:rsidR="00BC3D90" w:rsidRPr="00F60A3B" w:rsidRDefault="00DA76A3" w:rsidP="00443089">
      <w:pPr>
        <w:spacing w:before="0" w:line="240" w:lineRule="auto"/>
        <w:rPr>
          <w:rFonts w:eastAsia="Times New Roman" w:cstheme="minorHAnsi"/>
          <w:szCs w:val="24"/>
          <w:lang w:val="it-IT"/>
        </w:rPr>
      </w:pPr>
      <w:r w:rsidRPr="00F60A3B">
        <w:rPr>
          <w:rFonts w:eastAsia="Times New Roman" w:cstheme="minorHAnsi"/>
          <w:szCs w:val="24"/>
          <w:lang w:val="it-IT"/>
        </w:rPr>
        <w:tab/>
        <w:t>U članu 10 tačk</w:t>
      </w:r>
      <w:r w:rsidR="00F811D5" w:rsidRPr="00F60A3B">
        <w:rPr>
          <w:rFonts w:eastAsia="Times New Roman" w:cstheme="minorHAnsi"/>
          <w:szCs w:val="24"/>
          <w:lang w:val="it-IT"/>
        </w:rPr>
        <w:t>a</w:t>
      </w:r>
      <w:r w:rsidRPr="00F60A3B">
        <w:rPr>
          <w:rFonts w:eastAsia="Times New Roman" w:cstheme="minorHAnsi"/>
          <w:szCs w:val="24"/>
          <w:lang w:val="it-IT"/>
        </w:rPr>
        <w:t xml:space="preserve"> </w:t>
      </w:r>
      <w:r w:rsidR="00BC3D90" w:rsidRPr="00F60A3B">
        <w:rPr>
          <w:rFonts w:eastAsia="Times New Roman" w:cstheme="minorHAnsi"/>
          <w:szCs w:val="24"/>
          <w:lang w:val="it-IT"/>
        </w:rPr>
        <w:t>2</w:t>
      </w:r>
      <w:r w:rsidR="00443089" w:rsidRPr="00F60A3B">
        <w:rPr>
          <w:rFonts w:eastAsia="Times New Roman" w:cstheme="minorHAnsi"/>
          <w:szCs w:val="24"/>
          <w:lang w:val="it-IT"/>
        </w:rPr>
        <w:t xml:space="preserve"> poslije riječi: “tačka 2” dodaju se riječi: “al</w:t>
      </w:r>
      <w:r w:rsidR="000A5658" w:rsidRPr="00F60A3B">
        <w:rPr>
          <w:rFonts w:eastAsia="Times New Roman" w:cstheme="minorHAnsi"/>
          <w:szCs w:val="24"/>
          <w:lang w:val="it-IT"/>
        </w:rPr>
        <w:t>ineja</w:t>
      </w:r>
      <w:r w:rsidR="00443089" w:rsidRPr="00F60A3B">
        <w:rPr>
          <w:rFonts w:eastAsia="Times New Roman" w:cstheme="minorHAnsi"/>
          <w:szCs w:val="24"/>
          <w:lang w:val="it-IT"/>
        </w:rPr>
        <w:t xml:space="preserve"> 1</w:t>
      </w:r>
      <w:r w:rsidR="000A5658" w:rsidRPr="00F60A3B">
        <w:rPr>
          <w:rFonts w:eastAsia="Times New Roman" w:cstheme="minorHAnsi"/>
          <w:szCs w:val="24"/>
          <w:lang w:val="it-IT"/>
        </w:rPr>
        <w:t>“</w:t>
      </w:r>
      <w:r w:rsidR="00443089" w:rsidRPr="00F60A3B">
        <w:rPr>
          <w:rFonts w:eastAsia="Times New Roman" w:cstheme="minorHAnsi"/>
          <w:szCs w:val="24"/>
          <w:lang w:val="it-IT"/>
        </w:rPr>
        <w:t>.</w:t>
      </w:r>
    </w:p>
    <w:p w14:paraId="7404BDF9" w14:textId="2EE27E97" w:rsidR="002F173D" w:rsidRPr="00F60A3B" w:rsidRDefault="00443089" w:rsidP="00443089">
      <w:pPr>
        <w:spacing w:before="0" w:line="240" w:lineRule="auto"/>
        <w:rPr>
          <w:rFonts w:eastAsia="Times New Roman" w:cstheme="minorHAnsi"/>
          <w:szCs w:val="24"/>
          <w:lang w:val="it-IT"/>
        </w:rPr>
      </w:pPr>
      <w:r w:rsidRPr="00F60A3B">
        <w:rPr>
          <w:rFonts w:eastAsia="Times New Roman" w:cstheme="minorHAnsi"/>
          <w:szCs w:val="24"/>
          <w:lang w:val="it-IT"/>
        </w:rPr>
        <w:tab/>
        <w:t>U tački 3 riječi: “tač. 3 do 8” zamjenjuju se riječima: “tačka 2 alineja 2 i tač. 3 do 10”.</w:t>
      </w:r>
    </w:p>
    <w:p w14:paraId="7CE3CC5D" w14:textId="0CE32BB2" w:rsidR="00335F6B" w:rsidRPr="00F60A3B" w:rsidRDefault="00335F6B" w:rsidP="00F811D5">
      <w:pPr>
        <w:spacing w:before="0" w:after="0" w:line="240" w:lineRule="auto"/>
        <w:rPr>
          <w:rFonts w:eastAsia="Times New Roman" w:cstheme="minorHAnsi"/>
          <w:szCs w:val="24"/>
          <w:lang w:val="it-IT"/>
        </w:rPr>
      </w:pPr>
      <w:r w:rsidRPr="00F60A3B">
        <w:rPr>
          <w:rFonts w:eastAsia="Times New Roman" w:cstheme="minorHAnsi"/>
          <w:szCs w:val="24"/>
          <w:lang w:val="it-IT"/>
        </w:rPr>
        <w:tab/>
      </w:r>
      <w:r w:rsidR="00617B08" w:rsidRPr="00F60A3B">
        <w:rPr>
          <w:rFonts w:eastAsia="Times New Roman" w:cstheme="minorHAnsi"/>
          <w:szCs w:val="24"/>
          <w:lang w:val="it-IT"/>
        </w:rPr>
        <w:t>Na kraju</w:t>
      </w:r>
      <w:r w:rsidRPr="00F60A3B">
        <w:rPr>
          <w:rFonts w:eastAsia="Times New Roman" w:cstheme="minorHAnsi"/>
          <w:szCs w:val="24"/>
          <w:lang w:val="it-IT"/>
        </w:rPr>
        <w:t xml:space="preserve"> tačke 3</w:t>
      </w:r>
      <w:r w:rsidR="00617B08" w:rsidRPr="00F60A3B">
        <w:rPr>
          <w:rFonts w:eastAsia="Times New Roman" w:cstheme="minorHAnsi"/>
          <w:szCs w:val="24"/>
          <w:lang w:val="it-IT"/>
        </w:rPr>
        <w:t xml:space="preserve"> tačka se zamjenjuje tačka-zarezom i</w:t>
      </w:r>
      <w:r w:rsidRPr="00F60A3B">
        <w:rPr>
          <w:rFonts w:eastAsia="Times New Roman" w:cstheme="minorHAnsi"/>
          <w:szCs w:val="24"/>
          <w:lang w:val="it-IT"/>
        </w:rPr>
        <w:t xml:space="preserve"> dodaje se nova tačka koja glasi:</w:t>
      </w:r>
    </w:p>
    <w:p w14:paraId="0F4AFCE6" w14:textId="2AABD1E8" w:rsidR="00335F6B" w:rsidRPr="00F60A3B" w:rsidRDefault="00335F6B" w:rsidP="00F811D5">
      <w:pPr>
        <w:spacing w:before="0" w:after="0" w:line="240" w:lineRule="auto"/>
        <w:rPr>
          <w:rFonts w:eastAsia="Times New Roman" w:cstheme="minorHAnsi"/>
          <w:szCs w:val="24"/>
          <w:lang w:val="it-IT"/>
        </w:rPr>
      </w:pPr>
      <w:r w:rsidRPr="00F60A3B">
        <w:rPr>
          <w:rFonts w:eastAsia="Times New Roman" w:cstheme="minorHAnsi"/>
          <w:szCs w:val="24"/>
          <w:lang w:val="it-IT"/>
        </w:rPr>
        <w:tab/>
        <w:t>“</w:t>
      </w:r>
      <w:bookmarkStart w:id="0" w:name="_Hlk168485944"/>
      <w:r w:rsidRPr="00F60A3B">
        <w:rPr>
          <w:rFonts w:eastAsia="Times New Roman" w:cstheme="minorHAnsi"/>
          <w:szCs w:val="24"/>
          <w:lang w:val="it-IT"/>
        </w:rPr>
        <w:t>4) koji je ostvaren na osnovu prihoda iz člana 12 stav 2 tačka 1</w:t>
      </w:r>
      <w:r w:rsidR="00443089" w:rsidRPr="00F60A3B">
        <w:rPr>
          <w:rFonts w:eastAsia="Times New Roman" w:cstheme="minorHAnsi"/>
          <w:szCs w:val="24"/>
          <w:lang w:val="it-IT"/>
        </w:rPr>
        <w:t>0</w:t>
      </w:r>
      <w:r w:rsidRPr="00F60A3B">
        <w:rPr>
          <w:rFonts w:eastAsia="Times New Roman" w:cstheme="minorHAnsi"/>
          <w:szCs w:val="24"/>
          <w:lang w:val="it-IT"/>
        </w:rPr>
        <w:t xml:space="preserve"> ovog zakona iznosi</w:t>
      </w:r>
      <w:r w:rsidR="001D422F" w:rsidRPr="00F60A3B">
        <w:rPr>
          <w:rFonts w:eastAsia="Times New Roman" w:cstheme="minorHAnsi"/>
          <w:szCs w:val="24"/>
          <w:lang w:val="it-IT"/>
        </w:rPr>
        <w:t xml:space="preserve"> 1</w:t>
      </w:r>
      <w:r w:rsidR="00AE09BB" w:rsidRPr="00F60A3B">
        <w:rPr>
          <w:rFonts w:eastAsia="Times New Roman" w:cstheme="minorHAnsi"/>
          <w:szCs w:val="24"/>
          <w:lang w:val="it-IT"/>
        </w:rPr>
        <w:t>5</w:t>
      </w:r>
      <w:r w:rsidR="001D422F" w:rsidRPr="00F60A3B">
        <w:rPr>
          <w:rFonts w:eastAsia="Times New Roman" w:cstheme="minorHAnsi"/>
          <w:szCs w:val="24"/>
          <w:lang w:val="it-IT"/>
        </w:rPr>
        <w:t>%.</w:t>
      </w:r>
      <w:bookmarkEnd w:id="0"/>
      <w:r w:rsidR="001D422F" w:rsidRPr="00F60A3B">
        <w:rPr>
          <w:rFonts w:eastAsia="Times New Roman" w:cstheme="minorHAnsi"/>
          <w:szCs w:val="24"/>
          <w:lang w:val="it-IT"/>
        </w:rPr>
        <w:t>”</w:t>
      </w:r>
    </w:p>
    <w:p w14:paraId="1F64BF4E" w14:textId="50E2612D" w:rsidR="00335F6B" w:rsidRPr="00F60A3B" w:rsidRDefault="00335F6B" w:rsidP="001D422F">
      <w:pPr>
        <w:spacing w:before="0" w:after="0" w:line="240" w:lineRule="auto"/>
        <w:rPr>
          <w:rFonts w:eastAsia="Times New Roman" w:cstheme="minorHAnsi"/>
          <w:color w:val="FF0000"/>
          <w:szCs w:val="24"/>
          <w:lang w:val="it-IT"/>
        </w:rPr>
      </w:pPr>
      <w:r w:rsidRPr="00F60A3B">
        <w:rPr>
          <w:rFonts w:eastAsia="Times New Roman" w:cstheme="minorHAnsi"/>
          <w:color w:val="FF0000"/>
          <w:szCs w:val="24"/>
          <w:lang w:val="it-IT"/>
        </w:rPr>
        <w:tab/>
      </w:r>
    </w:p>
    <w:p w14:paraId="0F419ADC" w14:textId="77777777" w:rsidR="007A26B3" w:rsidRPr="00F60A3B" w:rsidRDefault="007A26B3" w:rsidP="00645AE3">
      <w:pPr>
        <w:spacing w:before="0" w:line="240" w:lineRule="auto"/>
        <w:rPr>
          <w:rFonts w:eastAsia="Times New Roman" w:cstheme="minorHAnsi"/>
          <w:color w:val="FF0000"/>
          <w:szCs w:val="24"/>
          <w:lang w:val="it-IT"/>
        </w:rPr>
      </w:pPr>
    </w:p>
    <w:p w14:paraId="2E4F840D" w14:textId="235A3FCD" w:rsidR="00645AE3" w:rsidRPr="00F60A3B" w:rsidRDefault="00FC4A3C" w:rsidP="00645AE3">
      <w:pPr>
        <w:spacing w:before="0" w:after="60" w:line="240" w:lineRule="auto"/>
        <w:jc w:val="center"/>
        <w:rPr>
          <w:rFonts w:eastAsia="Times New Roman" w:cstheme="minorHAnsi"/>
          <w:b/>
          <w:szCs w:val="24"/>
          <w:lang w:val="it-IT"/>
        </w:rPr>
      </w:pPr>
      <w:r w:rsidRPr="00F60A3B">
        <w:rPr>
          <w:rFonts w:eastAsia="Times New Roman" w:cstheme="minorHAnsi"/>
          <w:b/>
          <w:szCs w:val="24"/>
          <w:lang w:val="it-IT"/>
        </w:rPr>
        <w:t xml:space="preserve">Član </w:t>
      </w:r>
      <w:r w:rsidR="0051040A" w:rsidRPr="00F60A3B">
        <w:rPr>
          <w:rFonts w:eastAsia="Times New Roman" w:cstheme="minorHAnsi"/>
          <w:b/>
          <w:szCs w:val="24"/>
          <w:lang w:val="it-IT"/>
        </w:rPr>
        <w:t>5</w:t>
      </w:r>
      <w:r w:rsidR="00645AE3" w:rsidRPr="00F60A3B">
        <w:rPr>
          <w:rFonts w:eastAsia="Times New Roman" w:cstheme="minorHAnsi"/>
          <w:b/>
          <w:szCs w:val="24"/>
          <w:lang w:val="it-IT"/>
        </w:rPr>
        <w:t xml:space="preserve">  </w:t>
      </w:r>
    </w:p>
    <w:p w14:paraId="1BB1249A" w14:textId="77777777" w:rsidR="00443089" w:rsidRPr="00F60A3B" w:rsidRDefault="007063FA" w:rsidP="00F811D5">
      <w:pPr>
        <w:spacing w:before="0" w:after="0" w:line="240" w:lineRule="auto"/>
        <w:rPr>
          <w:rFonts w:eastAsia="Times New Roman" w:cstheme="minorHAnsi"/>
          <w:szCs w:val="24"/>
          <w:lang w:val="it-IT"/>
        </w:rPr>
      </w:pPr>
      <w:r w:rsidRPr="00F60A3B">
        <w:rPr>
          <w:rFonts w:eastAsia="Times New Roman" w:cstheme="minorHAnsi"/>
          <w:szCs w:val="24"/>
          <w:lang w:val="it-IT"/>
        </w:rPr>
        <w:tab/>
        <w:t xml:space="preserve">U članu 12 stav 2 </w:t>
      </w:r>
      <w:r w:rsidR="00443089" w:rsidRPr="00F60A3B">
        <w:rPr>
          <w:rFonts w:eastAsia="Times New Roman" w:cstheme="minorHAnsi"/>
          <w:szCs w:val="24"/>
          <w:lang w:val="it-IT"/>
        </w:rPr>
        <w:t xml:space="preserve">tačka 2 mijenja se i glasi: </w:t>
      </w:r>
    </w:p>
    <w:p w14:paraId="32E33A56" w14:textId="77777777" w:rsidR="00443089" w:rsidRPr="00F60A3B" w:rsidRDefault="00443089" w:rsidP="00443089">
      <w:pPr>
        <w:spacing w:before="0" w:after="0" w:line="240" w:lineRule="auto"/>
        <w:ind w:firstLine="709"/>
        <w:rPr>
          <w:rFonts w:eastAsia="Times New Roman" w:cstheme="minorHAnsi"/>
          <w:szCs w:val="24"/>
          <w:lang w:val="it-IT"/>
        </w:rPr>
      </w:pPr>
      <w:r w:rsidRPr="00F60A3B">
        <w:rPr>
          <w:rFonts w:eastAsia="Times New Roman" w:cstheme="minorHAnsi"/>
          <w:szCs w:val="24"/>
          <w:lang w:val="it-IT"/>
        </w:rPr>
        <w:t>“2) samostalne djelatnosti, i to od:</w:t>
      </w:r>
    </w:p>
    <w:p w14:paraId="2015AA3D" w14:textId="77777777" w:rsidR="00443089" w:rsidRPr="00F60A3B" w:rsidRDefault="00443089" w:rsidP="00443089">
      <w:pPr>
        <w:spacing w:before="0" w:after="0" w:line="240" w:lineRule="auto"/>
        <w:ind w:left="709" w:firstLine="709"/>
        <w:rPr>
          <w:rFonts w:eastAsia="Times New Roman" w:cstheme="minorHAnsi"/>
          <w:szCs w:val="24"/>
          <w:lang w:val="it-IT"/>
        </w:rPr>
      </w:pPr>
      <w:r w:rsidRPr="00F60A3B">
        <w:rPr>
          <w:rFonts w:eastAsia="Times New Roman" w:cstheme="minorHAnsi"/>
          <w:szCs w:val="24"/>
          <w:lang w:val="it-IT"/>
        </w:rPr>
        <w:t>- osnovne djelatnosti;</w:t>
      </w:r>
    </w:p>
    <w:p w14:paraId="73B41914" w14:textId="66FF2F89" w:rsidR="00443089" w:rsidRPr="00F60A3B" w:rsidRDefault="00443089" w:rsidP="000A5658">
      <w:pPr>
        <w:spacing w:before="0" w:after="0" w:line="240" w:lineRule="auto"/>
        <w:ind w:left="709" w:firstLine="709"/>
        <w:rPr>
          <w:rFonts w:eastAsia="Times New Roman" w:cstheme="minorHAnsi"/>
          <w:szCs w:val="24"/>
          <w:lang w:val="it-IT"/>
        </w:rPr>
      </w:pPr>
      <w:r w:rsidRPr="00F60A3B">
        <w:rPr>
          <w:rFonts w:eastAsia="Times New Roman" w:cstheme="minorHAnsi"/>
          <w:szCs w:val="24"/>
          <w:lang w:val="it-IT"/>
        </w:rPr>
        <w:t>- povremene samostalne djelatnosti</w:t>
      </w:r>
      <w:r w:rsidR="000A5658" w:rsidRPr="00F60A3B">
        <w:rPr>
          <w:rFonts w:eastAsia="Times New Roman" w:cstheme="minorHAnsi"/>
          <w:szCs w:val="24"/>
          <w:lang w:val="it-IT"/>
        </w:rPr>
        <w:t>;</w:t>
      </w:r>
      <w:r w:rsidRPr="00F60A3B">
        <w:rPr>
          <w:rFonts w:eastAsia="Times New Roman" w:cstheme="minorHAnsi"/>
          <w:szCs w:val="24"/>
          <w:lang w:val="it-IT"/>
        </w:rPr>
        <w:t>”</w:t>
      </w:r>
    </w:p>
    <w:p w14:paraId="27A616A3" w14:textId="03DFE384" w:rsidR="00443089" w:rsidRPr="00F60A3B" w:rsidRDefault="00443089" w:rsidP="00443089">
      <w:pPr>
        <w:spacing w:before="0" w:after="0" w:line="240" w:lineRule="auto"/>
        <w:rPr>
          <w:rFonts w:eastAsia="Times New Roman" w:cstheme="minorHAnsi"/>
          <w:szCs w:val="24"/>
          <w:lang w:val="it-IT"/>
        </w:rPr>
      </w:pPr>
      <w:r w:rsidRPr="00F60A3B">
        <w:rPr>
          <w:rFonts w:eastAsia="Times New Roman" w:cstheme="minorHAnsi"/>
          <w:szCs w:val="24"/>
          <w:lang w:val="it-IT"/>
        </w:rPr>
        <w:tab/>
        <w:t>Na kraju tačke 8 tačka se zamjenjuje tačka-zarezom i dodaju dvije nove tačke koje glase:</w:t>
      </w:r>
    </w:p>
    <w:p w14:paraId="56028722" w14:textId="55A235B8" w:rsidR="00443089" w:rsidRPr="00F60A3B" w:rsidRDefault="00443089" w:rsidP="00443089">
      <w:pPr>
        <w:spacing w:before="0" w:after="0" w:line="240" w:lineRule="auto"/>
        <w:rPr>
          <w:rFonts w:eastAsia="Times New Roman" w:cstheme="minorHAnsi"/>
          <w:szCs w:val="24"/>
          <w:lang w:val="it-IT"/>
        </w:rPr>
      </w:pPr>
      <w:r w:rsidRPr="00F60A3B">
        <w:rPr>
          <w:rFonts w:eastAsia="Times New Roman" w:cstheme="minorHAnsi"/>
          <w:szCs w:val="24"/>
          <w:lang w:val="it-IT"/>
        </w:rPr>
        <w:tab/>
        <w:t>“9) interneta i video igara</w:t>
      </w:r>
      <w:r w:rsidR="009F1C02" w:rsidRPr="00F60A3B">
        <w:rPr>
          <w:rFonts w:eastAsia="Times New Roman" w:cstheme="minorHAnsi"/>
          <w:szCs w:val="24"/>
          <w:lang w:val="it-IT"/>
        </w:rPr>
        <w:t xml:space="preserve"> (gaming)</w:t>
      </w:r>
      <w:r w:rsidRPr="00F60A3B">
        <w:rPr>
          <w:rFonts w:eastAsia="Times New Roman" w:cstheme="minorHAnsi"/>
          <w:szCs w:val="24"/>
          <w:lang w:val="it-IT"/>
        </w:rPr>
        <w:t>;</w:t>
      </w:r>
    </w:p>
    <w:p w14:paraId="4244CFB4" w14:textId="12074D0B" w:rsidR="00443089" w:rsidRPr="00F60A3B" w:rsidRDefault="00443089" w:rsidP="00443089">
      <w:pPr>
        <w:spacing w:before="0" w:after="0" w:line="240" w:lineRule="auto"/>
        <w:rPr>
          <w:rFonts w:eastAsia="Times New Roman" w:cstheme="minorHAnsi"/>
          <w:szCs w:val="24"/>
          <w:lang w:val="it-IT"/>
        </w:rPr>
      </w:pPr>
      <w:r w:rsidRPr="00F60A3B">
        <w:rPr>
          <w:rFonts w:eastAsia="Times New Roman" w:cstheme="minorHAnsi"/>
          <w:szCs w:val="24"/>
          <w:lang w:val="it-IT"/>
        </w:rPr>
        <w:tab/>
        <w:t>10) igara na sreću</w:t>
      </w:r>
      <w:r w:rsidR="00743F7B" w:rsidRPr="00F60A3B">
        <w:rPr>
          <w:rFonts w:eastAsia="Times New Roman" w:cstheme="minorHAnsi"/>
          <w:szCs w:val="24"/>
          <w:lang w:val="it-IT"/>
        </w:rPr>
        <w:t>.</w:t>
      </w:r>
      <w:r w:rsidRPr="00F60A3B">
        <w:rPr>
          <w:rFonts w:eastAsia="Times New Roman" w:cstheme="minorHAnsi"/>
          <w:szCs w:val="24"/>
          <w:lang w:val="it-IT"/>
        </w:rPr>
        <w:t>”</w:t>
      </w:r>
    </w:p>
    <w:p w14:paraId="25AC6239" w14:textId="3D236428" w:rsidR="006B0F9C" w:rsidRPr="00F60A3B" w:rsidRDefault="006B0F9C" w:rsidP="00645AE3">
      <w:pPr>
        <w:spacing w:before="0" w:line="240" w:lineRule="auto"/>
        <w:rPr>
          <w:rFonts w:eastAsia="Times New Roman" w:cstheme="minorHAnsi"/>
          <w:color w:val="FF0000"/>
          <w:szCs w:val="24"/>
          <w:lang w:val="it-IT"/>
        </w:rPr>
      </w:pPr>
    </w:p>
    <w:p w14:paraId="11C61F1C" w14:textId="77777777" w:rsidR="00743F7B" w:rsidRPr="00F60A3B" w:rsidRDefault="00743F7B" w:rsidP="00645AE3">
      <w:pPr>
        <w:spacing w:before="0" w:line="240" w:lineRule="auto"/>
        <w:rPr>
          <w:rFonts w:eastAsia="Times New Roman" w:cstheme="minorHAnsi"/>
          <w:color w:val="FF0000"/>
          <w:szCs w:val="24"/>
          <w:lang w:val="it-IT"/>
        </w:rPr>
      </w:pPr>
    </w:p>
    <w:p w14:paraId="1A553444" w14:textId="549B53DF" w:rsidR="00E60753" w:rsidRPr="00F60A3B" w:rsidRDefault="00FC4A3C" w:rsidP="00E60753">
      <w:pPr>
        <w:spacing w:before="0" w:after="60" w:line="240" w:lineRule="auto"/>
        <w:jc w:val="center"/>
        <w:rPr>
          <w:rFonts w:eastAsia="Times New Roman" w:cstheme="minorHAnsi"/>
          <w:b/>
          <w:szCs w:val="24"/>
          <w:lang w:val="it-IT"/>
        </w:rPr>
      </w:pPr>
      <w:bookmarkStart w:id="1" w:name="_Hlk152670258"/>
      <w:r w:rsidRPr="00F60A3B">
        <w:rPr>
          <w:rFonts w:eastAsia="Times New Roman" w:cstheme="minorHAnsi"/>
          <w:b/>
          <w:szCs w:val="24"/>
          <w:lang w:val="it-IT"/>
        </w:rPr>
        <w:lastRenderedPageBreak/>
        <w:t xml:space="preserve">Član </w:t>
      </w:r>
      <w:r w:rsidR="0051040A" w:rsidRPr="00F60A3B">
        <w:rPr>
          <w:rFonts w:eastAsia="Times New Roman" w:cstheme="minorHAnsi"/>
          <w:b/>
          <w:szCs w:val="24"/>
          <w:lang w:val="it-IT"/>
        </w:rPr>
        <w:t>6</w:t>
      </w:r>
      <w:r w:rsidR="00E60753" w:rsidRPr="00F60A3B">
        <w:rPr>
          <w:rFonts w:eastAsia="Times New Roman" w:cstheme="minorHAnsi"/>
          <w:b/>
          <w:szCs w:val="24"/>
          <w:lang w:val="it-IT"/>
        </w:rPr>
        <w:t xml:space="preserve">   </w:t>
      </w:r>
    </w:p>
    <w:p w14:paraId="7DB3353E" w14:textId="77777777" w:rsidR="00743F7B" w:rsidRPr="00F60A3B" w:rsidRDefault="00743F7B" w:rsidP="00D823C3">
      <w:pPr>
        <w:spacing w:before="0" w:after="0" w:line="240" w:lineRule="auto"/>
        <w:ind w:firstLine="709"/>
        <w:rPr>
          <w:rFonts w:eastAsia="Times New Roman" w:cstheme="minorHAnsi"/>
          <w:szCs w:val="24"/>
          <w:lang w:val="it-IT"/>
        </w:rPr>
      </w:pPr>
      <w:r w:rsidRPr="00F60A3B">
        <w:rPr>
          <w:rFonts w:eastAsia="Times New Roman" w:cstheme="minorHAnsi"/>
          <w:szCs w:val="24"/>
          <w:lang w:val="it-IT"/>
        </w:rPr>
        <w:t>Član 14 mijenja se i glasi:</w:t>
      </w:r>
    </w:p>
    <w:p w14:paraId="372CEA77" w14:textId="77777777" w:rsidR="00743F7B" w:rsidRPr="00F60A3B" w:rsidRDefault="00743F7B" w:rsidP="00743F7B">
      <w:pPr>
        <w:spacing w:before="0" w:after="0" w:line="240" w:lineRule="auto"/>
        <w:ind w:firstLine="709"/>
        <w:rPr>
          <w:rFonts w:eastAsia="Times New Roman" w:cstheme="minorHAnsi"/>
          <w:szCs w:val="24"/>
          <w:lang w:val="en-US"/>
        </w:rPr>
      </w:pPr>
      <w:bookmarkStart w:id="2" w:name="_Hlk168486107"/>
      <w:r w:rsidRPr="00F60A3B">
        <w:rPr>
          <w:rFonts w:eastAsia="Times New Roman" w:cstheme="minorHAnsi"/>
          <w:szCs w:val="24"/>
          <w:lang w:val="it-IT"/>
        </w:rPr>
        <w:t>“</w:t>
      </w:r>
      <w:r w:rsidRPr="00F60A3B">
        <w:rPr>
          <w:rFonts w:eastAsia="Times New Roman" w:cstheme="minorHAnsi"/>
          <w:szCs w:val="24"/>
          <w:lang w:val="en-US"/>
        </w:rPr>
        <w:t>(1) Ličnim primanjima smatraju se:</w:t>
      </w:r>
    </w:p>
    <w:p w14:paraId="68B207E2" w14:textId="630D10EA" w:rsidR="00743F7B" w:rsidRPr="00F60A3B" w:rsidRDefault="00743F7B" w:rsidP="00743F7B">
      <w:pPr>
        <w:spacing w:before="0" w:after="0" w:line="240" w:lineRule="auto"/>
        <w:ind w:firstLine="709"/>
        <w:rPr>
          <w:rFonts w:eastAsia="Times New Roman" w:cstheme="minorHAnsi"/>
          <w:szCs w:val="24"/>
          <w:lang w:val="en-US"/>
        </w:rPr>
      </w:pPr>
      <w:r w:rsidRPr="00F60A3B">
        <w:rPr>
          <w:rFonts w:eastAsia="Times New Roman" w:cstheme="minorHAnsi"/>
          <w:szCs w:val="24"/>
          <w:lang w:val="en-US"/>
        </w:rPr>
        <w:t>1) zarad</w:t>
      </w:r>
      <w:r w:rsidR="003D0C9D" w:rsidRPr="00F60A3B">
        <w:rPr>
          <w:rFonts w:eastAsia="Times New Roman" w:cstheme="minorHAnsi"/>
          <w:szCs w:val="24"/>
          <w:lang w:val="en-US"/>
        </w:rPr>
        <w:t>e</w:t>
      </w:r>
      <w:r w:rsidRPr="00F60A3B">
        <w:rPr>
          <w:rFonts w:eastAsia="Times New Roman" w:cstheme="minorHAnsi"/>
          <w:szCs w:val="24"/>
          <w:lang w:val="en-US"/>
        </w:rPr>
        <w:t>, naknad</w:t>
      </w:r>
      <w:r w:rsidR="003D0C9D" w:rsidRPr="00F60A3B">
        <w:rPr>
          <w:rFonts w:eastAsia="Times New Roman" w:cstheme="minorHAnsi"/>
          <w:szCs w:val="24"/>
          <w:lang w:val="en-US"/>
        </w:rPr>
        <w:t>e</w:t>
      </w:r>
      <w:r w:rsidRPr="00F60A3B">
        <w:rPr>
          <w:rFonts w:eastAsia="Times New Roman" w:cstheme="minorHAnsi"/>
          <w:szCs w:val="24"/>
          <w:lang w:val="en-US"/>
        </w:rPr>
        <w:t xml:space="preserve"> zarad</w:t>
      </w:r>
      <w:r w:rsidR="003D0C9D" w:rsidRPr="00F60A3B">
        <w:rPr>
          <w:rFonts w:eastAsia="Times New Roman" w:cstheme="minorHAnsi"/>
          <w:szCs w:val="24"/>
          <w:lang w:val="en-US"/>
        </w:rPr>
        <w:t xml:space="preserve">a, </w:t>
      </w:r>
      <w:r w:rsidRPr="00F60A3B">
        <w:rPr>
          <w:rFonts w:eastAsia="Times New Roman" w:cstheme="minorHAnsi"/>
          <w:szCs w:val="24"/>
          <w:lang w:val="en-US"/>
        </w:rPr>
        <w:t>prihod</w:t>
      </w:r>
      <w:r w:rsidR="003D0C9D" w:rsidRPr="00F60A3B">
        <w:rPr>
          <w:rFonts w:eastAsia="Times New Roman" w:cstheme="minorHAnsi"/>
          <w:szCs w:val="24"/>
          <w:lang w:val="en-US"/>
        </w:rPr>
        <w:t>i</w:t>
      </w:r>
      <w:r w:rsidRPr="00F60A3B">
        <w:rPr>
          <w:rFonts w:eastAsia="Times New Roman" w:cstheme="minorHAnsi"/>
          <w:szCs w:val="24"/>
          <w:lang w:val="en-US"/>
        </w:rPr>
        <w:t xml:space="preserve"> po drugom osnovu</w:t>
      </w:r>
      <w:r w:rsidR="003D0C9D" w:rsidRPr="00F60A3B">
        <w:rPr>
          <w:rFonts w:eastAsia="Times New Roman" w:cstheme="minorHAnsi"/>
          <w:szCs w:val="24"/>
          <w:lang w:val="en-US"/>
        </w:rPr>
        <w:t xml:space="preserve">, ostvareni u skladu sa propisima kojima se uređuje radni odnos. </w:t>
      </w:r>
    </w:p>
    <w:p w14:paraId="10E54C4F" w14:textId="775F64AE" w:rsidR="00743F7B" w:rsidRPr="00F60A3B" w:rsidRDefault="003D0C9D" w:rsidP="00743F7B">
      <w:pPr>
        <w:spacing w:before="0" w:after="0" w:line="240" w:lineRule="auto"/>
        <w:ind w:firstLine="709"/>
        <w:rPr>
          <w:rFonts w:eastAsia="Times New Roman" w:cstheme="minorHAnsi"/>
          <w:szCs w:val="24"/>
          <w:lang w:val="en-US"/>
        </w:rPr>
      </w:pPr>
      <w:r w:rsidRPr="00F60A3B">
        <w:rPr>
          <w:rFonts w:eastAsia="Times New Roman" w:cstheme="minorHAnsi"/>
          <w:szCs w:val="24"/>
          <w:lang w:val="en-US"/>
        </w:rPr>
        <w:t>2</w:t>
      </w:r>
      <w:r w:rsidR="00743F7B" w:rsidRPr="00F60A3B">
        <w:rPr>
          <w:rFonts w:eastAsia="Times New Roman" w:cstheme="minorHAnsi"/>
          <w:szCs w:val="24"/>
          <w:lang w:val="en-US"/>
        </w:rPr>
        <w:t>) primanja članova predstavničkih i izvršnih tijela državne, odnosno lokalne uprave, ako su ta lica zaposlena kod isplatioca;</w:t>
      </w:r>
    </w:p>
    <w:p w14:paraId="47AD390F" w14:textId="70E6BD4E" w:rsidR="00743F7B" w:rsidRPr="00F60A3B" w:rsidRDefault="003D0C9D" w:rsidP="00743F7B">
      <w:pPr>
        <w:spacing w:before="0" w:after="0" w:line="240" w:lineRule="auto"/>
        <w:ind w:firstLine="709"/>
        <w:rPr>
          <w:rFonts w:eastAsia="Times New Roman" w:cstheme="minorHAnsi"/>
          <w:szCs w:val="24"/>
          <w:lang w:val="en-US"/>
        </w:rPr>
      </w:pPr>
      <w:r w:rsidRPr="00F60A3B">
        <w:rPr>
          <w:rFonts w:eastAsia="Times New Roman" w:cstheme="minorHAnsi"/>
          <w:szCs w:val="24"/>
          <w:lang w:val="en-US"/>
        </w:rPr>
        <w:t>3</w:t>
      </w:r>
      <w:r w:rsidR="00743F7B" w:rsidRPr="00F60A3B">
        <w:rPr>
          <w:rFonts w:eastAsia="Times New Roman" w:cstheme="minorHAnsi"/>
          <w:szCs w:val="24"/>
          <w:lang w:val="en-US"/>
        </w:rPr>
        <w:t>) primanja članova skupština, upravnih odbora, nadzornih odbora i drugih njima sličnih tijela u pravnim licima, članova povjereništava i odbora koje imaju ta tijela, ako su ta lica zaposlena kod isplatioca;</w:t>
      </w:r>
    </w:p>
    <w:p w14:paraId="5B72BD6E" w14:textId="1D20E993" w:rsidR="00743F7B" w:rsidRPr="00F60A3B" w:rsidRDefault="003D0C9D" w:rsidP="00743F7B">
      <w:pPr>
        <w:spacing w:before="0" w:after="0" w:line="240" w:lineRule="auto"/>
        <w:ind w:firstLine="709"/>
        <w:rPr>
          <w:rFonts w:eastAsia="Times New Roman" w:cstheme="minorHAnsi"/>
          <w:szCs w:val="24"/>
          <w:lang w:val="en-US"/>
        </w:rPr>
      </w:pPr>
      <w:r w:rsidRPr="00F60A3B">
        <w:rPr>
          <w:rFonts w:eastAsia="Times New Roman" w:cstheme="minorHAnsi"/>
          <w:szCs w:val="24"/>
          <w:lang w:val="en-US"/>
        </w:rPr>
        <w:t>4</w:t>
      </w:r>
      <w:r w:rsidR="00743F7B" w:rsidRPr="00F60A3B">
        <w:rPr>
          <w:rFonts w:eastAsia="Times New Roman" w:cstheme="minorHAnsi"/>
          <w:szCs w:val="24"/>
          <w:lang w:val="en-US"/>
        </w:rPr>
        <w:t>) primanja ostvarena u obliku bonova, novčanih potvrda, akcija ili robe, činjenjem ili pružanjem pogodnosti, opraštanjem duga, kao i pokrivanjem rashoda poreskog obveznika novčanom naknadom ili neposrednim plaćanjem;</w:t>
      </w:r>
    </w:p>
    <w:p w14:paraId="5BD9FBA7" w14:textId="225214BF" w:rsidR="00743F7B" w:rsidRPr="00F60A3B" w:rsidRDefault="003D0C9D" w:rsidP="00743F7B">
      <w:pPr>
        <w:spacing w:before="0" w:after="0" w:line="240" w:lineRule="auto"/>
        <w:ind w:firstLine="709"/>
        <w:rPr>
          <w:rFonts w:eastAsia="Times New Roman" w:cstheme="minorHAnsi"/>
          <w:szCs w:val="24"/>
          <w:lang w:val="en-US"/>
        </w:rPr>
      </w:pPr>
      <w:r w:rsidRPr="00F60A3B">
        <w:rPr>
          <w:rFonts w:eastAsia="Times New Roman" w:cstheme="minorHAnsi"/>
          <w:szCs w:val="24"/>
          <w:lang w:val="en-US"/>
        </w:rPr>
        <w:t>5</w:t>
      </w:r>
      <w:r w:rsidR="00743F7B" w:rsidRPr="00F60A3B">
        <w:rPr>
          <w:rFonts w:eastAsia="Times New Roman" w:cstheme="minorHAnsi"/>
          <w:szCs w:val="24"/>
          <w:lang w:val="en-US"/>
        </w:rPr>
        <w:t xml:space="preserve">) primanja koja se ostvaruju od privremenih i povremenih poslova po osnovu ugovora </w:t>
      </w:r>
      <w:r w:rsidR="005B0BF6" w:rsidRPr="00F60A3B">
        <w:rPr>
          <w:rFonts w:eastAsia="Times New Roman" w:cstheme="minorHAnsi"/>
          <w:szCs w:val="24"/>
          <w:lang w:val="en-US"/>
        </w:rPr>
        <w:t>zaključenim</w:t>
      </w:r>
      <w:r w:rsidR="00743F7B" w:rsidRPr="00F60A3B">
        <w:rPr>
          <w:rFonts w:eastAsia="Times New Roman" w:cstheme="minorHAnsi"/>
          <w:szCs w:val="24"/>
          <w:lang w:val="en-US"/>
        </w:rPr>
        <w:t xml:space="preserve"> sa poslodavcem</w:t>
      </w:r>
      <w:r w:rsidR="005B0BF6" w:rsidRPr="00F60A3B">
        <w:rPr>
          <w:rFonts w:eastAsia="Times New Roman" w:cstheme="minorHAnsi"/>
          <w:szCs w:val="24"/>
          <w:lang w:val="en-US"/>
        </w:rPr>
        <w:t>;</w:t>
      </w:r>
    </w:p>
    <w:p w14:paraId="45E78BE4" w14:textId="6B6629A6" w:rsidR="005B0BF6" w:rsidRPr="00F60A3B" w:rsidRDefault="003D0C9D" w:rsidP="00743F7B">
      <w:pPr>
        <w:spacing w:before="0" w:after="0" w:line="240" w:lineRule="auto"/>
        <w:ind w:firstLine="709"/>
        <w:rPr>
          <w:rFonts w:eastAsia="Times New Roman" w:cstheme="minorHAnsi"/>
          <w:szCs w:val="24"/>
          <w:lang w:val="en-US"/>
        </w:rPr>
      </w:pPr>
      <w:r w:rsidRPr="00F60A3B">
        <w:rPr>
          <w:rFonts w:eastAsia="Times New Roman" w:cstheme="minorHAnsi"/>
          <w:szCs w:val="24"/>
          <w:lang w:val="en-US"/>
        </w:rPr>
        <w:t>6</w:t>
      </w:r>
      <w:r w:rsidR="005B0BF6" w:rsidRPr="00F60A3B">
        <w:rPr>
          <w:rFonts w:eastAsia="Times New Roman" w:cstheme="minorHAnsi"/>
          <w:szCs w:val="24"/>
          <w:lang w:val="en-US"/>
        </w:rPr>
        <w:t xml:space="preserve">) primanja koja se ostvaruju na osnovu ugovora o dopunskom </w:t>
      </w:r>
      <w:r w:rsidR="00381C29" w:rsidRPr="00F60A3B">
        <w:rPr>
          <w:rFonts w:eastAsia="Times New Roman" w:cstheme="minorHAnsi"/>
          <w:szCs w:val="24"/>
          <w:lang w:val="en-US"/>
        </w:rPr>
        <w:t>radu, koja su upodobljena sa propisima o radu.</w:t>
      </w:r>
    </w:p>
    <w:p w14:paraId="54981593" w14:textId="77777777" w:rsidR="00743F7B" w:rsidRPr="00F60A3B" w:rsidRDefault="00743F7B" w:rsidP="00743F7B">
      <w:pPr>
        <w:spacing w:before="0" w:after="0" w:line="240" w:lineRule="auto"/>
        <w:ind w:firstLine="709"/>
        <w:rPr>
          <w:rFonts w:eastAsia="Times New Roman" w:cstheme="minorHAnsi"/>
          <w:szCs w:val="24"/>
          <w:lang w:val="en-US"/>
        </w:rPr>
      </w:pPr>
      <w:r w:rsidRPr="00F60A3B">
        <w:rPr>
          <w:rFonts w:eastAsia="Times New Roman" w:cstheme="minorHAnsi"/>
          <w:szCs w:val="24"/>
          <w:lang w:val="en-US"/>
        </w:rPr>
        <w:t>(2) Iznos ličnih primanja iz stava 1 tačka 6 ovog člana predstavlja:</w:t>
      </w:r>
    </w:p>
    <w:p w14:paraId="6980956C" w14:textId="77777777" w:rsidR="00743F7B" w:rsidRPr="00F60A3B" w:rsidRDefault="00743F7B" w:rsidP="00743F7B">
      <w:pPr>
        <w:spacing w:before="0" w:after="0" w:line="240" w:lineRule="auto"/>
        <w:ind w:firstLine="709"/>
        <w:rPr>
          <w:rFonts w:eastAsia="Times New Roman" w:cstheme="minorHAnsi"/>
          <w:szCs w:val="24"/>
          <w:lang w:val="en-US"/>
        </w:rPr>
      </w:pPr>
      <w:r w:rsidRPr="00F60A3B">
        <w:rPr>
          <w:rFonts w:eastAsia="Times New Roman" w:cstheme="minorHAnsi"/>
          <w:szCs w:val="24"/>
          <w:lang w:val="en-US"/>
        </w:rPr>
        <w:t>1) nominalna vrijednost bonova, novčanih potvrda i akcija;</w:t>
      </w:r>
    </w:p>
    <w:p w14:paraId="04F13517" w14:textId="77777777" w:rsidR="00743F7B" w:rsidRPr="00F60A3B" w:rsidRDefault="00743F7B" w:rsidP="00743F7B">
      <w:pPr>
        <w:spacing w:before="0" w:after="0" w:line="240" w:lineRule="auto"/>
        <w:ind w:firstLine="709"/>
        <w:rPr>
          <w:rFonts w:eastAsia="Times New Roman" w:cstheme="minorHAnsi"/>
          <w:szCs w:val="24"/>
          <w:lang w:val="en-US"/>
        </w:rPr>
      </w:pPr>
      <w:r w:rsidRPr="00F60A3B">
        <w:rPr>
          <w:rFonts w:eastAsia="Times New Roman" w:cstheme="minorHAnsi"/>
          <w:szCs w:val="24"/>
          <w:lang w:val="en-US"/>
        </w:rPr>
        <w:t xml:space="preserve">2) cijena koja bi se postigla prodajom roba na tržištu; </w:t>
      </w:r>
    </w:p>
    <w:p w14:paraId="348E7990" w14:textId="77777777" w:rsidR="00743F7B" w:rsidRPr="00F60A3B" w:rsidRDefault="00743F7B" w:rsidP="00743F7B">
      <w:pPr>
        <w:spacing w:before="0" w:after="0" w:line="240" w:lineRule="auto"/>
        <w:ind w:firstLine="709"/>
        <w:rPr>
          <w:rFonts w:eastAsia="Times New Roman" w:cstheme="minorHAnsi"/>
          <w:szCs w:val="24"/>
          <w:lang w:val="en-US"/>
        </w:rPr>
      </w:pPr>
      <w:r w:rsidRPr="00F60A3B">
        <w:rPr>
          <w:rFonts w:eastAsia="Times New Roman" w:cstheme="minorHAnsi"/>
          <w:szCs w:val="24"/>
          <w:lang w:val="en-US"/>
        </w:rPr>
        <w:t>3) naknada koja bi se postigla na tržištu za usluge odnosno pogodnosti koje se čine obvezniku;</w:t>
      </w:r>
    </w:p>
    <w:p w14:paraId="58DA6AB8" w14:textId="76C6A624" w:rsidR="00743F7B" w:rsidRPr="00F60A3B" w:rsidRDefault="00743F7B" w:rsidP="00743F7B">
      <w:pPr>
        <w:spacing w:before="0" w:after="0" w:line="240" w:lineRule="auto"/>
        <w:ind w:firstLine="709"/>
        <w:rPr>
          <w:rFonts w:eastAsia="Times New Roman" w:cstheme="minorHAnsi"/>
          <w:szCs w:val="24"/>
          <w:lang w:val="en-US"/>
        </w:rPr>
      </w:pPr>
      <w:r w:rsidRPr="00F60A3B">
        <w:rPr>
          <w:rFonts w:eastAsia="Times New Roman" w:cstheme="minorHAnsi"/>
          <w:szCs w:val="24"/>
          <w:lang w:val="en-US"/>
        </w:rPr>
        <w:t>4) novčani iznos pokrivenih rashoda.</w:t>
      </w:r>
      <w:r w:rsidR="00FE5802" w:rsidRPr="00F60A3B">
        <w:rPr>
          <w:rFonts w:eastAsia="Times New Roman" w:cstheme="minorHAnsi"/>
          <w:szCs w:val="24"/>
          <w:lang w:val="en-US"/>
        </w:rPr>
        <w:t>”</w:t>
      </w:r>
    </w:p>
    <w:bookmarkEnd w:id="2"/>
    <w:p w14:paraId="67AB8812" w14:textId="77777777" w:rsidR="00743F7B" w:rsidRPr="00F60A3B" w:rsidRDefault="00743F7B" w:rsidP="00D823C3">
      <w:pPr>
        <w:spacing w:before="0" w:after="0" w:line="240" w:lineRule="auto"/>
        <w:ind w:firstLine="709"/>
        <w:rPr>
          <w:rFonts w:eastAsia="Times New Roman" w:cstheme="minorHAnsi"/>
          <w:color w:val="FF0000"/>
          <w:szCs w:val="24"/>
          <w:lang w:val="it-IT"/>
        </w:rPr>
      </w:pPr>
    </w:p>
    <w:bookmarkEnd w:id="1"/>
    <w:p w14:paraId="26388CC1" w14:textId="77777777" w:rsidR="00743F7B" w:rsidRPr="00F60A3B" w:rsidRDefault="00743F7B" w:rsidP="00ED42F9">
      <w:pPr>
        <w:spacing w:before="0" w:after="60" w:line="240" w:lineRule="auto"/>
        <w:jc w:val="center"/>
        <w:rPr>
          <w:rFonts w:eastAsia="Times New Roman" w:cstheme="minorHAnsi"/>
          <w:b/>
          <w:color w:val="FF0000"/>
          <w:szCs w:val="24"/>
          <w:lang w:val="it-IT"/>
        </w:rPr>
      </w:pPr>
    </w:p>
    <w:p w14:paraId="4FB7529F" w14:textId="62C1FFAC" w:rsidR="00ED42F9" w:rsidRPr="00F60A3B" w:rsidRDefault="00ED42F9" w:rsidP="00ED42F9">
      <w:pPr>
        <w:spacing w:before="0" w:after="60" w:line="240" w:lineRule="auto"/>
        <w:jc w:val="center"/>
        <w:rPr>
          <w:rFonts w:eastAsia="Times New Roman" w:cstheme="minorHAnsi"/>
          <w:b/>
          <w:szCs w:val="24"/>
          <w:lang w:val="it-IT"/>
        </w:rPr>
      </w:pPr>
      <w:r w:rsidRPr="00F60A3B">
        <w:rPr>
          <w:rFonts w:eastAsia="Times New Roman" w:cstheme="minorHAnsi"/>
          <w:b/>
          <w:szCs w:val="24"/>
          <w:lang w:val="it-IT"/>
        </w:rPr>
        <w:t xml:space="preserve">Član </w:t>
      </w:r>
      <w:r w:rsidR="0051040A" w:rsidRPr="00F60A3B">
        <w:rPr>
          <w:rFonts w:eastAsia="Times New Roman" w:cstheme="minorHAnsi"/>
          <w:b/>
          <w:szCs w:val="24"/>
          <w:lang w:val="it-IT"/>
        </w:rPr>
        <w:t>7</w:t>
      </w:r>
      <w:r w:rsidRPr="00F60A3B">
        <w:rPr>
          <w:rFonts w:eastAsia="Times New Roman" w:cstheme="minorHAnsi"/>
          <w:b/>
          <w:szCs w:val="24"/>
          <w:lang w:val="it-IT"/>
        </w:rPr>
        <w:t xml:space="preserve">  </w:t>
      </w:r>
    </w:p>
    <w:p w14:paraId="13E66CF9" w14:textId="1104A2FF" w:rsidR="000E155A" w:rsidRPr="00F60A3B" w:rsidRDefault="000E155A" w:rsidP="00ED42F9">
      <w:pPr>
        <w:spacing w:before="0" w:after="0" w:line="240" w:lineRule="auto"/>
        <w:ind w:firstLine="709"/>
        <w:rPr>
          <w:rFonts w:eastAsia="Times New Roman" w:cstheme="minorHAnsi"/>
          <w:szCs w:val="24"/>
          <w:lang w:val="it-IT"/>
        </w:rPr>
      </w:pPr>
      <w:r w:rsidRPr="00F60A3B">
        <w:rPr>
          <w:rFonts w:eastAsia="Times New Roman" w:cstheme="minorHAnsi"/>
          <w:szCs w:val="24"/>
          <w:lang w:val="it-IT"/>
        </w:rPr>
        <w:t>Član 16 mijenja se i glasi:</w:t>
      </w:r>
    </w:p>
    <w:p w14:paraId="15D0D5B3" w14:textId="77777777" w:rsidR="000E155A" w:rsidRPr="00F60A3B" w:rsidRDefault="000E155A" w:rsidP="000E155A">
      <w:pPr>
        <w:spacing w:before="0" w:after="0" w:line="240" w:lineRule="auto"/>
        <w:ind w:firstLine="709"/>
        <w:rPr>
          <w:rFonts w:eastAsia="Times New Roman" w:cstheme="minorHAnsi"/>
          <w:szCs w:val="24"/>
          <w:lang w:val="en-US"/>
        </w:rPr>
      </w:pPr>
      <w:bookmarkStart w:id="3" w:name="_Hlk168486206"/>
      <w:r w:rsidRPr="00F60A3B">
        <w:rPr>
          <w:rFonts w:eastAsia="Times New Roman" w:cstheme="minorHAnsi"/>
          <w:szCs w:val="24"/>
          <w:lang w:val="it-IT"/>
        </w:rPr>
        <w:t>“</w:t>
      </w:r>
      <w:r w:rsidRPr="00F60A3B">
        <w:rPr>
          <w:rFonts w:eastAsia="Times New Roman" w:cstheme="minorHAnsi"/>
          <w:szCs w:val="24"/>
          <w:lang w:val="en-US"/>
        </w:rPr>
        <w:t>(1) Prihodom od obavljanja samostalne djelatnosti smatra se prihod ostvaren od:</w:t>
      </w:r>
    </w:p>
    <w:p w14:paraId="07A2E0D7" w14:textId="749B2E01" w:rsidR="000E155A" w:rsidRPr="00F60A3B" w:rsidRDefault="000E155A" w:rsidP="000E155A">
      <w:pPr>
        <w:spacing w:before="0" w:after="0" w:line="240" w:lineRule="auto"/>
        <w:ind w:firstLine="709"/>
        <w:rPr>
          <w:rFonts w:eastAsia="Times New Roman" w:cstheme="minorHAnsi"/>
          <w:szCs w:val="24"/>
          <w:lang w:val="en-US"/>
        </w:rPr>
      </w:pPr>
      <w:r w:rsidRPr="00F60A3B">
        <w:rPr>
          <w:rFonts w:eastAsia="Times New Roman" w:cstheme="minorHAnsi"/>
          <w:szCs w:val="24"/>
          <w:lang w:val="en-US"/>
        </w:rPr>
        <w:t>1) osnovne djelatnosti</w:t>
      </w:r>
      <w:r w:rsidR="003D0C9D" w:rsidRPr="00F60A3B">
        <w:rPr>
          <w:rFonts w:eastAsia="Times New Roman" w:cstheme="minorHAnsi"/>
          <w:szCs w:val="24"/>
          <w:lang w:val="en-US"/>
        </w:rPr>
        <w:t xml:space="preserve"> i </w:t>
      </w:r>
    </w:p>
    <w:p w14:paraId="016ABDE5" w14:textId="03315590" w:rsidR="000E155A" w:rsidRPr="00F60A3B" w:rsidRDefault="000E155A" w:rsidP="000E155A">
      <w:pPr>
        <w:spacing w:before="0" w:after="0" w:line="240" w:lineRule="auto"/>
        <w:ind w:firstLine="709"/>
        <w:rPr>
          <w:rFonts w:eastAsia="Times New Roman" w:cstheme="minorHAnsi"/>
          <w:szCs w:val="24"/>
          <w:lang w:val="en-US"/>
        </w:rPr>
      </w:pPr>
      <w:r w:rsidRPr="00F60A3B">
        <w:rPr>
          <w:rFonts w:eastAsia="Times New Roman" w:cstheme="minorHAnsi"/>
          <w:szCs w:val="24"/>
          <w:lang w:val="en-US"/>
        </w:rPr>
        <w:t>2) povremene samostalne djelatnosti.</w:t>
      </w:r>
    </w:p>
    <w:p w14:paraId="7703A712" w14:textId="77777777" w:rsidR="000E155A" w:rsidRPr="00F60A3B" w:rsidRDefault="000E155A" w:rsidP="000E155A">
      <w:pPr>
        <w:spacing w:before="0" w:after="0" w:line="240" w:lineRule="auto"/>
        <w:ind w:firstLine="709"/>
        <w:rPr>
          <w:rFonts w:eastAsia="Times New Roman" w:cstheme="minorHAnsi"/>
          <w:szCs w:val="24"/>
          <w:lang w:val="en-US"/>
        </w:rPr>
      </w:pPr>
      <w:r w:rsidRPr="00F60A3B">
        <w:rPr>
          <w:rFonts w:eastAsia="Times New Roman" w:cstheme="minorHAnsi"/>
          <w:szCs w:val="24"/>
          <w:lang w:val="en-US"/>
        </w:rPr>
        <w:t xml:space="preserve">(2) Prihodom iz stava 1 tačka 1 ovog člana smatra se prihod ostvaren od privredne djelatnosti, slobodnih zanimanja (profesionalne djelatnosti fizičkih lica koja su po tom osnovu osiguranici obaveznog socijalnog osiguranja u skladu sa propisima koji uređuju obavezno socijalno osiguranje), profesionalnih i intelektualnih usluga koje su osnovna djelatnost poreskog obveznika koji je upisan u registar kod nadležnog organa, odnosno organizacije. </w:t>
      </w:r>
    </w:p>
    <w:p w14:paraId="622D562C" w14:textId="42CE312C" w:rsidR="000E155A" w:rsidRPr="00F60A3B" w:rsidRDefault="000E155A" w:rsidP="000E155A">
      <w:pPr>
        <w:spacing w:before="0" w:after="0" w:line="240" w:lineRule="auto"/>
        <w:ind w:firstLine="709"/>
        <w:rPr>
          <w:rFonts w:eastAsia="Times New Roman" w:cstheme="minorHAnsi"/>
          <w:szCs w:val="24"/>
          <w:lang w:val="en-US"/>
        </w:rPr>
      </w:pPr>
      <w:r w:rsidRPr="00F60A3B">
        <w:rPr>
          <w:rFonts w:eastAsia="Times New Roman" w:cstheme="minorHAnsi"/>
          <w:szCs w:val="24"/>
          <w:lang w:val="en-US"/>
        </w:rPr>
        <w:t>(3) Djelatnostima slobodnih zanimanja iz stava 2 ovog člana smatra se samostalna djelatnost: zdravstvenih radnika, veterinara,</w:t>
      </w:r>
      <w:r w:rsidR="003D0C9D" w:rsidRPr="00F60A3B">
        <w:rPr>
          <w:rFonts w:eastAsia="Times New Roman" w:cstheme="minorHAnsi"/>
          <w:szCs w:val="24"/>
          <w:lang w:val="en-US"/>
        </w:rPr>
        <w:t xml:space="preserve"> poljoprivrednika,</w:t>
      </w:r>
      <w:r w:rsidRPr="00F60A3B">
        <w:rPr>
          <w:rFonts w:eastAsia="Times New Roman" w:cstheme="minorHAnsi"/>
          <w:szCs w:val="24"/>
          <w:lang w:val="en-US"/>
        </w:rPr>
        <w:t xml:space="preserve"> advokata, notara, revizora, inženjera, arhitekata, savjetnika, konsultanata, prevodilaca, novinara i druge slične djelatnosti.</w:t>
      </w:r>
    </w:p>
    <w:p w14:paraId="67268EFE" w14:textId="2AD5FC0D" w:rsidR="000E155A" w:rsidRPr="00F60A3B" w:rsidRDefault="000E155A" w:rsidP="000E155A">
      <w:pPr>
        <w:spacing w:before="0" w:after="0" w:line="240" w:lineRule="auto"/>
        <w:ind w:firstLine="709"/>
        <w:rPr>
          <w:rFonts w:eastAsia="Times New Roman" w:cstheme="minorHAnsi"/>
          <w:szCs w:val="24"/>
          <w:lang w:val="en-US"/>
        </w:rPr>
      </w:pPr>
      <w:r w:rsidRPr="00F60A3B">
        <w:rPr>
          <w:rFonts w:eastAsia="Times New Roman" w:cstheme="minorHAnsi"/>
          <w:szCs w:val="24"/>
          <w:lang w:val="en-US"/>
        </w:rPr>
        <w:t xml:space="preserve">(4) </w:t>
      </w:r>
      <w:r w:rsidR="0051040A" w:rsidRPr="00F60A3B">
        <w:rPr>
          <w:rFonts w:eastAsia="Times New Roman" w:cstheme="minorHAnsi"/>
          <w:szCs w:val="24"/>
        </w:rPr>
        <w:t>Prihodom iz stava 1 tačka 2 ovog člana smatra se prihod od povremene samostalne djelatnosti koja nije osnovna djelatnost poreskog obveznika, a koju povremeno obavlja radi ostvarivanja prihoda, odnosno prihod koji je ostvaren po osnovu ugovora o djelu ili drugog vida angažovanja koji za predmet ima samostalnu izradu ili opravku određene stvari, odnosno samostalno izvršenje određenog fizičkog ili intelektualnog posla, ako se u skladu sa ovim zakonom ne oporezuje po drugom osnovu.</w:t>
      </w:r>
      <w:r w:rsidRPr="00F60A3B">
        <w:rPr>
          <w:rFonts w:eastAsia="Times New Roman" w:cstheme="minorHAnsi"/>
          <w:szCs w:val="24"/>
          <w:lang w:val="en-US"/>
        </w:rPr>
        <w:t xml:space="preserve"> </w:t>
      </w:r>
    </w:p>
    <w:p w14:paraId="29276CD6" w14:textId="44ED5765" w:rsidR="00A244AC" w:rsidRPr="00F60A3B" w:rsidRDefault="000E155A" w:rsidP="00F60A3B">
      <w:pPr>
        <w:spacing w:before="0" w:after="0" w:line="240" w:lineRule="auto"/>
        <w:ind w:firstLine="709"/>
        <w:rPr>
          <w:rFonts w:eastAsia="Times New Roman" w:cstheme="minorHAnsi"/>
          <w:szCs w:val="24"/>
          <w:lang w:val="en-US"/>
        </w:rPr>
      </w:pPr>
      <w:r w:rsidRPr="00F60A3B">
        <w:rPr>
          <w:rFonts w:eastAsia="Times New Roman" w:cstheme="minorHAnsi"/>
          <w:szCs w:val="24"/>
          <w:lang w:val="en-US"/>
        </w:rPr>
        <w:t>(</w:t>
      </w:r>
      <w:r w:rsidR="003D0C9D" w:rsidRPr="00F60A3B">
        <w:rPr>
          <w:rFonts w:eastAsia="Times New Roman" w:cstheme="minorHAnsi"/>
          <w:szCs w:val="24"/>
          <w:lang w:val="en-US"/>
        </w:rPr>
        <w:t>5</w:t>
      </w:r>
      <w:r w:rsidRPr="00F60A3B">
        <w:rPr>
          <w:rFonts w:eastAsia="Times New Roman" w:cstheme="minorHAnsi"/>
          <w:szCs w:val="24"/>
          <w:lang w:val="en-US"/>
        </w:rPr>
        <w:t>) U pogledu načina vođenja poslovnih knjiga i sastavljanja finansijskih iskaza na lica koja ostvaruju prihoda od samostalne djelatnosti primjenjuju se odredbe zakona kojim se uređuje računovodstvo, ako ovim zakonom nije drugačije propisano.</w:t>
      </w:r>
      <w:bookmarkEnd w:id="3"/>
    </w:p>
    <w:p w14:paraId="51D59CEE" w14:textId="77777777" w:rsidR="009A0A98" w:rsidRPr="00F60A3B" w:rsidRDefault="009A0A98" w:rsidP="00D823C3">
      <w:pPr>
        <w:spacing w:before="0" w:after="0" w:line="240" w:lineRule="auto"/>
        <w:ind w:firstLine="709"/>
        <w:rPr>
          <w:rFonts w:eastAsia="Times New Roman" w:cstheme="minorHAnsi"/>
          <w:color w:val="FF0000"/>
          <w:szCs w:val="24"/>
          <w:lang w:val="it-IT"/>
        </w:rPr>
      </w:pPr>
    </w:p>
    <w:p w14:paraId="4155006F" w14:textId="3BBCF310" w:rsidR="00D0494B" w:rsidRPr="00F60A3B" w:rsidRDefault="00D0494B" w:rsidP="00D0494B">
      <w:pPr>
        <w:spacing w:before="0" w:after="60" w:line="240" w:lineRule="auto"/>
        <w:jc w:val="center"/>
        <w:rPr>
          <w:rFonts w:eastAsia="Times New Roman" w:cstheme="minorHAnsi"/>
          <w:b/>
          <w:szCs w:val="24"/>
          <w:lang w:val="it-IT"/>
        </w:rPr>
      </w:pPr>
      <w:r w:rsidRPr="00F60A3B">
        <w:rPr>
          <w:rFonts w:eastAsia="Times New Roman" w:cstheme="minorHAnsi"/>
          <w:b/>
          <w:szCs w:val="24"/>
          <w:lang w:val="it-IT"/>
        </w:rPr>
        <w:t xml:space="preserve">Član </w:t>
      </w:r>
      <w:r w:rsidR="0051040A" w:rsidRPr="00F60A3B">
        <w:rPr>
          <w:rFonts w:eastAsia="Times New Roman" w:cstheme="minorHAnsi"/>
          <w:b/>
          <w:szCs w:val="24"/>
          <w:lang w:val="it-IT"/>
        </w:rPr>
        <w:t>8</w:t>
      </w:r>
      <w:r w:rsidRPr="00F60A3B">
        <w:rPr>
          <w:rFonts w:eastAsia="Times New Roman" w:cstheme="minorHAnsi"/>
          <w:b/>
          <w:szCs w:val="24"/>
          <w:lang w:val="it-IT"/>
        </w:rPr>
        <w:t xml:space="preserve">  </w:t>
      </w:r>
    </w:p>
    <w:p w14:paraId="67A508F1" w14:textId="627F2A0E" w:rsidR="00D0494B" w:rsidRPr="00F60A3B" w:rsidRDefault="00814FA2" w:rsidP="00D0494B">
      <w:pPr>
        <w:spacing w:before="0" w:after="0" w:line="240" w:lineRule="auto"/>
        <w:ind w:firstLine="709"/>
        <w:rPr>
          <w:rFonts w:eastAsia="Times New Roman" w:cstheme="minorHAnsi"/>
          <w:color w:val="FF0000"/>
          <w:szCs w:val="24"/>
          <w:lang w:val="it-IT"/>
        </w:rPr>
      </w:pPr>
      <w:r w:rsidRPr="00F60A3B">
        <w:rPr>
          <w:rFonts w:eastAsia="Times New Roman" w:cstheme="minorHAnsi"/>
          <w:szCs w:val="24"/>
          <w:lang w:val="it-IT"/>
        </w:rPr>
        <w:t xml:space="preserve">U članu 20 stav 2 riječ: “drugih” zamjenjuje se riječju: “povremenih”. </w:t>
      </w:r>
    </w:p>
    <w:p w14:paraId="3669A74E" w14:textId="77777777" w:rsidR="00D0494B" w:rsidRPr="00F60A3B" w:rsidRDefault="00D0494B" w:rsidP="00D823C3">
      <w:pPr>
        <w:spacing w:before="0" w:after="0" w:line="240" w:lineRule="auto"/>
        <w:ind w:firstLine="709"/>
        <w:rPr>
          <w:rFonts w:eastAsia="Times New Roman" w:cstheme="minorHAnsi"/>
          <w:color w:val="FF0000"/>
          <w:szCs w:val="24"/>
          <w:lang w:val="it-IT"/>
        </w:rPr>
      </w:pPr>
    </w:p>
    <w:p w14:paraId="3960ABDC" w14:textId="77777777" w:rsidR="00814FA2" w:rsidRPr="00F60A3B" w:rsidRDefault="00814FA2" w:rsidP="0052132E">
      <w:pPr>
        <w:spacing w:before="0" w:after="60" w:line="240" w:lineRule="auto"/>
        <w:jc w:val="center"/>
        <w:rPr>
          <w:rFonts w:eastAsia="Times New Roman" w:cstheme="minorHAnsi"/>
          <w:b/>
          <w:color w:val="FF0000"/>
          <w:szCs w:val="24"/>
          <w:lang w:val="it-IT"/>
        </w:rPr>
      </w:pPr>
    </w:p>
    <w:p w14:paraId="5A3675B4" w14:textId="649DDF6D" w:rsidR="006B0F9C" w:rsidRPr="00F60A3B" w:rsidRDefault="006B0F9C" w:rsidP="0052132E">
      <w:pPr>
        <w:spacing w:before="0" w:after="60" w:line="240" w:lineRule="auto"/>
        <w:jc w:val="center"/>
        <w:rPr>
          <w:rFonts w:eastAsia="Times New Roman" w:cstheme="minorHAnsi"/>
          <w:b/>
          <w:szCs w:val="24"/>
          <w:lang w:val="it-IT"/>
        </w:rPr>
      </w:pPr>
      <w:r w:rsidRPr="00F60A3B">
        <w:rPr>
          <w:rFonts w:eastAsia="Times New Roman" w:cstheme="minorHAnsi"/>
          <w:b/>
          <w:szCs w:val="24"/>
          <w:lang w:val="it-IT"/>
        </w:rPr>
        <w:t xml:space="preserve">Član </w:t>
      </w:r>
      <w:r w:rsidR="0051040A" w:rsidRPr="00F60A3B">
        <w:rPr>
          <w:rFonts w:eastAsia="Times New Roman" w:cstheme="minorHAnsi"/>
          <w:b/>
          <w:szCs w:val="24"/>
          <w:lang w:val="it-IT"/>
        </w:rPr>
        <w:t>9</w:t>
      </w:r>
      <w:r w:rsidRPr="00F60A3B">
        <w:rPr>
          <w:rFonts w:eastAsia="Times New Roman" w:cstheme="minorHAnsi"/>
          <w:b/>
          <w:szCs w:val="24"/>
          <w:lang w:val="it-IT"/>
        </w:rPr>
        <w:t xml:space="preserve">   </w:t>
      </w:r>
    </w:p>
    <w:p w14:paraId="2AA4860E" w14:textId="6F918431" w:rsidR="00BC4A93" w:rsidRPr="00F60A3B" w:rsidRDefault="006941CD" w:rsidP="00FB6523">
      <w:pPr>
        <w:spacing w:before="0" w:after="60" w:line="240" w:lineRule="auto"/>
        <w:rPr>
          <w:rFonts w:eastAsia="Times New Roman" w:cstheme="minorHAnsi"/>
          <w:szCs w:val="24"/>
          <w:lang w:val="it-IT"/>
        </w:rPr>
      </w:pPr>
      <w:r w:rsidRPr="00F60A3B">
        <w:rPr>
          <w:rFonts w:eastAsia="Times New Roman" w:cstheme="minorHAnsi"/>
          <w:b/>
          <w:color w:val="FF0000"/>
          <w:szCs w:val="24"/>
          <w:lang w:val="it-IT"/>
        </w:rPr>
        <w:tab/>
      </w:r>
      <w:r w:rsidR="00BC4A93" w:rsidRPr="00F60A3B">
        <w:rPr>
          <w:rFonts w:eastAsia="Times New Roman" w:cstheme="minorHAnsi"/>
          <w:szCs w:val="24"/>
          <w:lang w:val="it-IT"/>
        </w:rPr>
        <w:t>Č</w:t>
      </w:r>
      <w:r w:rsidRPr="00F60A3B">
        <w:rPr>
          <w:rFonts w:eastAsia="Times New Roman" w:cstheme="minorHAnsi"/>
          <w:szCs w:val="24"/>
          <w:lang w:val="it-IT"/>
        </w:rPr>
        <w:t>lan 24</w:t>
      </w:r>
      <w:r w:rsidR="00514314" w:rsidRPr="00F60A3B">
        <w:rPr>
          <w:rFonts w:eastAsia="Times New Roman" w:cstheme="minorHAnsi"/>
          <w:szCs w:val="24"/>
          <w:lang w:val="it-IT"/>
        </w:rPr>
        <w:t xml:space="preserve"> </w:t>
      </w:r>
      <w:r w:rsidR="00BC4A93" w:rsidRPr="00F60A3B">
        <w:rPr>
          <w:rFonts w:eastAsia="Times New Roman" w:cstheme="minorHAnsi"/>
          <w:szCs w:val="24"/>
          <w:lang w:val="it-IT"/>
        </w:rPr>
        <w:t>mijenja se i glasi:</w:t>
      </w:r>
    </w:p>
    <w:p w14:paraId="3D1A916A" w14:textId="0591145E" w:rsidR="00591A6A" w:rsidRPr="00F60A3B" w:rsidRDefault="00BC4A93" w:rsidP="00BC4A93">
      <w:pPr>
        <w:spacing w:before="0" w:after="60" w:line="240" w:lineRule="auto"/>
        <w:ind w:firstLine="709"/>
        <w:rPr>
          <w:rFonts w:eastAsia="Times New Roman" w:cstheme="minorHAnsi"/>
          <w:szCs w:val="24"/>
          <w:lang w:val="it-IT"/>
        </w:rPr>
      </w:pPr>
      <w:bookmarkStart w:id="4" w:name="_Hlk168486359"/>
      <w:r w:rsidRPr="00F60A3B">
        <w:rPr>
          <w:rFonts w:eastAsia="Times New Roman" w:cstheme="minorHAnsi"/>
          <w:szCs w:val="24"/>
          <w:lang w:val="it-IT"/>
        </w:rPr>
        <w:t>“</w:t>
      </w:r>
      <w:r w:rsidR="00591A6A" w:rsidRPr="00F60A3B">
        <w:rPr>
          <w:rFonts w:eastAsia="Times New Roman" w:cstheme="minorHAnsi"/>
          <w:szCs w:val="24"/>
          <w:lang w:val="it-IT"/>
        </w:rPr>
        <w:t xml:space="preserve">(1) </w:t>
      </w:r>
      <w:r w:rsidRPr="00F60A3B">
        <w:rPr>
          <w:rFonts w:eastAsia="Times New Roman" w:cstheme="minorHAnsi"/>
          <w:szCs w:val="24"/>
          <w:lang w:val="it-IT"/>
        </w:rPr>
        <w:t>Izdaci za zdravstvene,</w:t>
      </w:r>
      <w:r w:rsidR="00457664">
        <w:rPr>
          <w:rFonts w:eastAsia="Times New Roman" w:cstheme="minorHAnsi"/>
          <w:szCs w:val="24"/>
          <w:lang w:val="it-IT"/>
        </w:rPr>
        <w:t xml:space="preserve"> humanitarne,</w:t>
      </w:r>
      <w:r w:rsidRPr="00F60A3B">
        <w:rPr>
          <w:rFonts w:eastAsia="Times New Roman" w:cstheme="minorHAnsi"/>
          <w:szCs w:val="24"/>
          <w:lang w:val="it-IT"/>
        </w:rPr>
        <w:t xml:space="preserve"> socijalne, obrazovne, naučne, vjerske, kuturne i sportske svrhe, zaštitu životne sredine, kao i izdaci namijenjeni ustanovama, odnosno pružaocima usluga socijalne i dječije zaštite osnovanim u skladu sa zakonom kojim se uređuje socijalna i dječija zaštita, priznaju se kao rashod najviše do </w:t>
      </w:r>
      <w:r w:rsidR="00457664">
        <w:rPr>
          <w:rFonts w:eastAsia="Times New Roman" w:cstheme="minorHAnsi"/>
          <w:szCs w:val="24"/>
          <w:lang w:val="it-IT"/>
        </w:rPr>
        <w:t>3</w:t>
      </w:r>
      <w:r w:rsidRPr="00F60A3B">
        <w:rPr>
          <w:rFonts w:eastAsia="Times New Roman" w:cstheme="minorHAnsi"/>
          <w:szCs w:val="24"/>
          <w:lang w:val="it-IT"/>
        </w:rPr>
        <w:t>% ukupnog prihoda</w:t>
      </w:r>
      <w:r w:rsidR="00591A6A" w:rsidRPr="00F60A3B">
        <w:rPr>
          <w:rFonts w:eastAsia="Times New Roman" w:cstheme="minorHAnsi"/>
          <w:szCs w:val="24"/>
          <w:lang w:val="it-IT"/>
        </w:rPr>
        <w:t xml:space="preserve">, u skladu sa stavom </w:t>
      </w:r>
      <w:r w:rsidR="00457664">
        <w:rPr>
          <w:rFonts w:eastAsia="Times New Roman" w:cstheme="minorHAnsi"/>
          <w:szCs w:val="24"/>
          <w:lang w:val="it-IT"/>
        </w:rPr>
        <w:t>3</w:t>
      </w:r>
      <w:r w:rsidR="00591A6A" w:rsidRPr="00F60A3B">
        <w:rPr>
          <w:rFonts w:eastAsia="Times New Roman" w:cstheme="minorHAnsi"/>
          <w:szCs w:val="24"/>
          <w:lang w:val="it-IT"/>
        </w:rPr>
        <w:t xml:space="preserve"> ovog člana.</w:t>
      </w:r>
    </w:p>
    <w:p w14:paraId="0BC71401" w14:textId="32E70B3F" w:rsidR="00591A6A" w:rsidRPr="00F60A3B" w:rsidRDefault="00591A6A" w:rsidP="00BC4A93">
      <w:pPr>
        <w:spacing w:before="0" w:after="60" w:line="240" w:lineRule="auto"/>
        <w:ind w:firstLine="709"/>
        <w:rPr>
          <w:rFonts w:eastAsia="Times New Roman" w:cstheme="minorHAnsi"/>
          <w:szCs w:val="24"/>
          <w:lang w:val="it-IT"/>
        </w:rPr>
      </w:pPr>
      <w:r w:rsidRPr="00F60A3B">
        <w:rPr>
          <w:rFonts w:eastAsia="Times New Roman" w:cstheme="minorHAnsi"/>
          <w:szCs w:val="24"/>
          <w:lang w:val="it-IT"/>
        </w:rPr>
        <w:t>(</w:t>
      </w:r>
      <w:r w:rsidR="00457664">
        <w:rPr>
          <w:rFonts w:eastAsia="Times New Roman" w:cstheme="minorHAnsi"/>
          <w:szCs w:val="24"/>
          <w:lang w:val="it-IT"/>
        </w:rPr>
        <w:t>2</w:t>
      </w:r>
      <w:r w:rsidRPr="00F60A3B">
        <w:rPr>
          <w:rFonts w:eastAsia="Times New Roman" w:cstheme="minorHAnsi"/>
          <w:szCs w:val="24"/>
          <w:lang w:val="it-IT"/>
        </w:rPr>
        <w:t>) Izdaci iz st</w:t>
      </w:r>
      <w:r w:rsidR="00457664">
        <w:rPr>
          <w:rFonts w:eastAsia="Times New Roman" w:cstheme="minorHAnsi"/>
          <w:szCs w:val="24"/>
          <w:lang w:val="it-IT"/>
        </w:rPr>
        <w:t>ava 1</w:t>
      </w:r>
      <w:r w:rsidRPr="00F60A3B">
        <w:rPr>
          <w:rFonts w:eastAsia="Times New Roman" w:cstheme="minorHAnsi"/>
          <w:szCs w:val="24"/>
          <w:lang w:val="it-IT"/>
        </w:rPr>
        <w:t xml:space="preserve"> ovog člana priznaju se u novcu, stvarima, pravima i uslugama.</w:t>
      </w:r>
    </w:p>
    <w:p w14:paraId="6EFFAAC5" w14:textId="3BCE5E5D" w:rsidR="006941CD" w:rsidRPr="00F60A3B" w:rsidRDefault="00591A6A" w:rsidP="00BC4A93">
      <w:pPr>
        <w:spacing w:before="0" w:after="60" w:line="240" w:lineRule="auto"/>
        <w:ind w:firstLine="709"/>
        <w:rPr>
          <w:rFonts w:eastAsia="Times New Roman" w:cstheme="minorHAnsi"/>
          <w:szCs w:val="24"/>
          <w:lang w:val="it-IT"/>
        </w:rPr>
      </w:pPr>
      <w:r w:rsidRPr="00F60A3B">
        <w:rPr>
          <w:rFonts w:eastAsia="Times New Roman" w:cstheme="minorHAnsi"/>
          <w:szCs w:val="24"/>
          <w:lang w:val="it-IT"/>
        </w:rPr>
        <w:t>(</w:t>
      </w:r>
      <w:r w:rsidR="00457664">
        <w:rPr>
          <w:rFonts w:eastAsia="Times New Roman" w:cstheme="minorHAnsi"/>
          <w:szCs w:val="24"/>
          <w:lang w:val="it-IT"/>
        </w:rPr>
        <w:t>3</w:t>
      </w:r>
      <w:r w:rsidRPr="00F60A3B">
        <w:rPr>
          <w:rFonts w:eastAsia="Times New Roman" w:cstheme="minorHAnsi"/>
          <w:szCs w:val="24"/>
          <w:lang w:val="it-IT"/>
        </w:rPr>
        <w:t xml:space="preserve">) </w:t>
      </w:r>
      <w:r w:rsidRPr="00F60A3B">
        <w:rPr>
          <w:rFonts w:eastAsia="Times New Roman" w:cstheme="minorHAnsi"/>
          <w:szCs w:val="24"/>
        </w:rPr>
        <w:t>Izdaci iz st</w:t>
      </w:r>
      <w:r w:rsidR="00457664">
        <w:rPr>
          <w:rFonts w:eastAsia="Times New Roman" w:cstheme="minorHAnsi"/>
          <w:szCs w:val="24"/>
        </w:rPr>
        <w:t>ava</w:t>
      </w:r>
      <w:r w:rsidRPr="00F60A3B">
        <w:rPr>
          <w:rFonts w:eastAsia="Times New Roman" w:cstheme="minorHAnsi"/>
          <w:szCs w:val="24"/>
        </w:rPr>
        <w:t xml:space="preserve"> 1 ovog člana priznaju se kao rashod samo ako su izvršeni pravnim licima (državnim organima, javnim ustanovama, nevladinim i drugim organizacijama) koja obavljaju poslove, odnosno djelatnosti u svrhe iz st</w:t>
      </w:r>
      <w:r w:rsidR="00457664">
        <w:rPr>
          <w:rFonts w:eastAsia="Times New Roman" w:cstheme="minorHAnsi"/>
          <w:szCs w:val="24"/>
        </w:rPr>
        <w:t>ava</w:t>
      </w:r>
      <w:r w:rsidRPr="00F60A3B">
        <w:rPr>
          <w:rFonts w:eastAsia="Times New Roman" w:cstheme="minorHAnsi"/>
          <w:szCs w:val="24"/>
        </w:rPr>
        <w:t xml:space="preserve"> 1 ovog člana u skladu sa posebnim propisima i ako se koriste isključivo u te svrhe.</w:t>
      </w:r>
      <w:r w:rsidRPr="00F60A3B">
        <w:rPr>
          <w:rFonts w:eastAsia="Times New Roman" w:cstheme="minorHAnsi"/>
          <w:szCs w:val="24"/>
          <w:lang w:val="it-IT"/>
        </w:rPr>
        <w:t>”</w:t>
      </w:r>
      <w:r w:rsidR="00765F3C" w:rsidRPr="00F60A3B">
        <w:rPr>
          <w:rFonts w:eastAsia="Times New Roman" w:cstheme="minorHAnsi"/>
          <w:szCs w:val="24"/>
          <w:lang w:val="it-IT"/>
        </w:rPr>
        <w:t xml:space="preserve"> </w:t>
      </w:r>
      <w:bookmarkEnd w:id="4"/>
    </w:p>
    <w:p w14:paraId="6C1231F6" w14:textId="7DD38FE7" w:rsidR="00DC33BC" w:rsidRPr="00F60A3B" w:rsidRDefault="00DC33BC" w:rsidP="00FB6523">
      <w:pPr>
        <w:spacing w:before="0" w:after="60" w:line="240" w:lineRule="auto"/>
        <w:rPr>
          <w:rFonts w:eastAsia="Times New Roman" w:cstheme="minorHAnsi"/>
          <w:b/>
          <w:color w:val="FF0000"/>
          <w:szCs w:val="24"/>
          <w:lang w:val="it-IT"/>
        </w:rPr>
      </w:pPr>
    </w:p>
    <w:p w14:paraId="3844946B" w14:textId="39FE9E52" w:rsidR="000F2A6A" w:rsidRPr="00F60A3B" w:rsidRDefault="000F2A6A" w:rsidP="00FB6523">
      <w:pPr>
        <w:spacing w:before="0" w:after="60" w:line="240" w:lineRule="auto"/>
        <w:rPr>
          <w:rFonts w:eastAsia="Times New Roman" w:cstheme="minorHAnsi"/>
          <w:b/>
          <w:color w:val="FF0000"/>
          <w:szCs w:val="24"/>
          <w:lang w:val="it-IT"/>
        </w:rPr>
      </w:pPr>
    </w:p>
    <w:p w14:paraId="780C7445" w14:textId="2AA35C85" w:rsidR="000F2A6A" w:rsidRPr="00F60A3B" w:rsidRDefault="000F2A6A" w:rsidP="00BF79CA">
      <w:pPr>
        <w:spacing w:before="0" w:after="60" w:line="240" w:lineRule="auto"/>
        <w:jc w:val="center"/>
        <w:rPr>
          <w:rFonts w:eastAsia="Times New Roman" w:cstheme="minorHAnsi"/>
          <w:b/>
          <w:szCs w:val="24"/>
          <w:lang w:val="it-IT"/>
        </w:rPr>
      </w:pPr>
      <w:r w:rsidRPr="00F60A3B">
        <w:rPr>
          <w:rFonts w:eastAsia="Times New Roman" w:cstheme="minorHAnsi"/>
          <w:b/>
          <w:szCs w:val="24"/>
          <w:lang w:val="it-IT"/>
        </w:rPr>
        <w:t xml:space="preserve">Član </w:t>
      </w:r>
      <w:r w:rsidR="0051040A" w:rsidRPr="00F60A3B">
        <w:rPr>
          <w:rFonts w:eastAsia="Times New Roman" w:cstheme="minorHAnsi"/>
          <w:b/>
          <w:szCs w:val="24"/>
          <w:lang w:val="it-IT"/>
        </w:rPr>
        <w:t>10</w:t>
      </w:r>
    </w:p>
    <w:p w14:paraId="35AF1674" w14:textId="16625040" w:rsidR="000F2A6A" w:rsidRPr="00F60A3B" w:rsidRDefault="00BF79CA" w:rsidP="00BF79CA">
      <w:pPr>
        <w:spacing w:before="0" w:after="60" w:line="240" w:lineRule="auto"/>
        <w:ind w:firstLine="709"/>
        <w:rPr>
          <w:rFonts w:eastAsia="Times New Roman" w:cstheme="minorHAnsi"/>
          <w:szCs w:val="24"/>
          <w:lang w:val="it-IT"/>
        </w:rPr>
      </w:pPr>
      <w:r w:rsidRPr="00F60A3B">
        <w:rPr>
          <w:rFonts w:eastAsia="Times New Roman" w:cstheme="minorHAnsi"/>
          <w:szCs w:val="24"/>
          <w:lang w:val="it-IT"/>
        </w:rPr>
        <w:t>U članu 32 stav 7 riječi: “primarne proizvodnje poljoprivrednih proizvoda, transporta, brodogradilišta, ribarstva” zamjenjuju se riječima: “transporta, brodogradilišta”.</w:t>
      </w:r>
    </w:p>
    <w:p w14:paraId="60AC7B93" w14:textId="540D9137" w:rsidR="000F2A6A" w:rsidRPr="00F60A3B" w:rsidRDefault="000F2A6A" w:rsidP="00FB6523">
      <w:pPr>
        <w:spacing w:before="0" w:after="60" w:line="240" w:lineRule="auto"/>
        <w:rPr>
          <w:rFonts w:eastAsia="Times New Roman" w:cstheme="minorHAnsi"/>
          <w:b/>
          <w:color w:val="FF0000"/>
          <w:szCs w:val="24"/>
          <w:lang w:val="it-IT"/>
        </w:rPr>
      </w:pPr>
    </w:p>
    <w:p w14:paraId="2788CA84" w14:textId="77777777" w:rsidR="000F2A6A" w:rsidRPr="00F60A3B" w:rsidRDefault="000F2A6A" w:rsidP="00FB6523">
      <w:pPr>
        <w:spacing w:before="0" w:after="60" w:line="240" w:lineRule="auto"/>
        <w:rPr>
          <w:rFonts w:eastAsia="Times New Roman" w:cstheme="minorHAnsi"/>
          <w:b/>
          <w:color w:val="FF0000"/>
          <w:szCs w:val="24"/>
          <w:lang w:val="it-IT"/>
        </w:rPr>
      </w:pPr>
    </w:p>
    <w:p w14:paraId="1D660A85" w14:textId="314BF42B" w:rsidR="00DC33BC" w:rsidRPr="00F60A3B" w:rsidRDefault="00DC33BC" w:rsidP="00DC33BC">
      <w:pPr>
        <w:spacing w:before="0" w:after="60" w:line="240" w:lineRule="auto"/>
        <w:jc w:val="center"/>
        <w:rPr>
          <w:rFonts w:eastAsia="Times New Roman" w:cstheme="minorHAnsi"/>
          <w:b/>
          <w:szCs w:val="24"/>
          <w:lang w:val="it-IT"/>
        </w:rPr>
      </w:pPr>
      <w:r w:rsidRPr="00F60A3B">
        <w:rPr>
          <w:rFonts w:eastAsia="Times New Roman" w:cstheme="minorHAnsi"/>
          <w:b/>
          <w:szCs w:val="24"/>
          <w:lang w:val="it-IT"/>
        </w:rPr>
        <w:t xml:space="preserve">Član </w:t>
      </w:r>
      <w:r w:rsidR="00BF79CA" w:rsidRPr="00F60A3B">
        <w:rPr>
          <w:rFonts w:eastAsia="Times New Roman" w:cstheme="minorHAnsi"/>
          <w:b/>
          <w:szCs w:val="24"/>
          <w:lang w:val="it-IT"/>
        </w:rPr>
        <w:t>1</w:t>
      </w:r>
      <w:r w:rsidR="0096006D" w:rsidRPr="00F60A3B">
        <w:rPr>
          <w:rFonts w:eastAsia="Times New Roman" w:cstheme="minorHAnsi"/>
          <w:b/>
          <w:szCs w:val="24"/>
          <w:lang w:val="it-IT"/>
        </w:rPr>
        <w:t>1</w:t>
      </w:r>
      <w:r w:rsidRPr="00F60A3B">
        <w:rPr>
          <w:rFonts w:eastAsia="Times New Roman" w:cstheme="minorHAnsi"/>
          <w:b/>
          <w:szCs w:val="24"/>
          <w:lang w:val="it-IT"/>
        </w:rPr>
        <w:t xml:space="preserve">  </w:t>
      </w:r>
    </w:p>
    <w:p w14:paraId="7B248EF4" w14:textId="5828612F" w:rsidR="00392770" w:rsidRPr="00F60A3B" w:rsidRDefault="00DC33BC" w:rsidP="00DC33BC">
      <w:pPr>
        <w:spacing w:before="0" w:after="60" w:line="240" w:lineRule="auto"/>
        <w:ind w:firstLine="709"/>
        <w:rPr>
          <w:rFonts w:eastAsia="Times New Roman" w:cstheme="minorHAnsi"/>
          <w:szCs w:val="24"/>
          <w:lang w:val="it-IT"/>
        </w:rPr>
      </w:pPr>
      <w:r w:rsidRPr="00F60A3B">
        <w:rPr>
          <w:rFonts w:eastAsia="Times New Roman" w:cstheme="minorHAnsi"/>
          <w:szCs w:val="24"/>
          <w:lang w:val="it-IT"/>
        </w:rPr>
        <w:t xml:space="preserve">U članu 37 stav 1 </w:t>
      </w:r>
      <w:r w:rsidR="00392770" w:rsidRPr="00F60A3B">
        <w:rPr>
          <w:rFonts w:eastAsia="Times New Roman" w:cstheme="minorHAnsi"/>
          <w:szCs w:val="24"/>
          <w:lang w:val="it-IT"/>
        </w:rPr>
        <w:t>tačka 2 poslije riječi: “u novcu” dodaje se zarez i riječ: “udjelima”.</w:t>
      </w:r>
    </w:p>
    <w:p w14:paraId="392D641A" w14:textId="4F3915A6" w:rsidR="00DC33BC" w:rsidRPr="00F60A3B" w:rsidRDefault="00392770" w:rsidP="00392770">
      <w:pPr>
        <w:spacing w:before="0" w:after="0" w:line="240" w:lineRule="auto"/>
        <w:ind w:firstLine="706"/>
        <w:rPr>
          <w:rFonts w:eastAsia="Times New Roman" w:cstheme="minorHAnsi"/>
          <w:szCs w:val="24"/>
          <w:lang w:val="it-IT"/>
        </w:rPr>
      </w:pPr>
      <w:r w:rsidRPr="00F60A3B">
        <w:rPr>
          <w:rFonts w:eastAsia="Times New Roman" w:cstheme="minorHAnsi"/>
          <w:szCs w:val="24"/>
          <w:lang w:val="it-IT"/>
        </w:rPr>
        <w:t>P</w:t>
      </w:r>
      <w:r w:rsidR="00DC33BC" w:rsidRPr="00F60A3B">
        <w:rPr>
          <w:rFonts w:eastAsia="Times New Roman" w:cstheme="minorHAnsi"/>
          <w:szCs w:val="24"/>
          <w:lang w:val="it-IT"/>
        </w:rPr>
        <w:t>oslije tačke 3 dodaje se nova tačka koja glasi:</w:t>
      </w:r>
    </w:p>
    <w:p w14:paraId="13BED5B0" w14:textId="5C005E11" w:rsidR="00DC33BC" w:rsidRPr="00F60A3B" w:rsidRDefault="00DC33BC" w:rsidP="00DC33BC">
      <w:pPr>
        <w:spacing w:before="0" w:after="60" w:line="240" w:lineRule="auto"/>
        <w:ind w:firstLine="709"/>
        <w:rPr>
          <w:rFonts w:eastAsia="Times New Roman" w:cstheme="minorHAnsi"/>
          <w:szCs w:val="24"/>
          <w:lang w:val="it-IT"/>
        </w:rPr>
      </w:pPr>
      <w:r w:rsidRPr="00F60A3B">
        <w:rPr>
          <w:rFonts w:eastAsia="Times New Roman" w:cstheme="minorHAnsi"/>
          <w:szCs w:val="24"/>
          <w:lang w:val="it-IT"/>
        </w:rPr>
        <w:t xml:space="preserve">“3a) </w:t>
      </w:r>
      <w:bookmarkStart w:id="5" w:name="_Hlk168486584"/>
      <w:r w:rsidRPr="00F60A3B">
        <w:rPr>
          <w:rFonts w:eastAsia="Times New Roman" w:cstheme="minorHAnsi"/>
          <w:szCs w:val="24"/>
          <w:lang w:val="it-IT"/>
        </w:rPr>
        <w:t>prihodi fizičkih lica nastali raspodjelom preostale imovine (likvidacionog ostatka) u postupku likvidacije ili stečaja iznad vrijednosti uloženog kapitala.</w:t>
      </w:r>
      <w:bookmarkEnd w:id="5"/>
      <w:r w:rsidRPr="00F60A3B">
        <w:rPr>
          <w:rFonts w:eastAsia="Times New Roman" w:cstheme="minorHAnsi"/>
          <w:szCs w:val="24"/>
          <w:lang w:val="it-IT"/>
        </w:rPr>
        <w:t>”</w:t>
      </w:r>
    </w:p>
    <w:p w14:paraId="15258713" w14:textId="5D5359D1" w:rsidR="00392770" w:rsidRPr="00F60A3B" w:rsidRDefault="00392770" w:rsidP="00392770">
      <w:pPr>
        <w:spacing w:before="0" w:after="0" w:line="240" w:lineRule="auto"/>
        <w:ind w:firstLine="706"/>
        <w:rPr>
          <w:rFonts w:eastAsia="Times New Roman" w:cstheme="minorHAnsi"/>
          <w:szCs w:val="24"/>
          <w:lang w:val="it-IT"/>
        </w:rPr>
      </w:pPr>
      <w:r w:rsidRPr="00F60A3B">
        <w:rPr>
          <w:rFonts w:eastAsia="Times New Roman" w:cstheme="minorHAnsi"/>
          <w:szCs w:val="24"/>
          <w:lang w:val="it-IT"/>
        </w:rPr>
        <w:t>Poslije stava 3 dodaje se novi stav koji glasi:</w:t>
      </w:r>
    </w:p>
    <w:p w14:paraId="61A987BB" w14:textId="0EF41DE9" w:rsidR="00392770" w:rsidRPr="00F60A3B" w:rsidRDefault="00392770" w:rsidP="00DC33BC">
      <w:pPr>
        <w:spacing w:before="0" w:after="60" w:line="240" w:lineRule="auto"/>
        <w:ind w:firstLine="709"/>
        <w:rPr>
          <w:rFonts w:eastAsia="Times New Roman" w:cstheme="minorHAnsi"/>
          <w:szCs w:val="24"/>
          <w:lang w:val="it-IT"/>
        </w:rPr>
      </w:pPr>
      <w:bookmarkStart w:id="6" w:name="_Hlk168486755"/>
      <w:r w:rsidRPr="00F60A3B">
        <w:rPr>
          <w:rFonts w:eastAsia="Times New Roman" w:cstheme="minorHAnsi"/>
          <w:szCs w:val="24"/>
          <w:lang w:val="it-IT"/>
        </w:rPr>
        <w:t>“</w:t>
      </w:r>
      <w:r w:rsidR="00D776DA" w:rsidRPr="00F60A3B">
        <w:rPr>
          <w:rFonts w:eastAsia="Times New Roman" w:cstheme="minorHAnsi"/>
          <w:szCs w:val="24"/>
          <w:lang w:val="it-IT"/>
        </w:rPr>
        <w:t xml:space="preserve">(4) </w:t>
      </w:r>
      <w:r w:rsidRPr="00F60A3B">
        <w:rPr>
          <w:rFonts w:eastAsia="Times New Roman" w:cstheme="minorHAnsi"/>
          <w:szCs w:val="24"/>
          <w:lang w:val="it-IT"/>
        </w:rPr>
        <w:t>Osnovicu za oporezivanje prihoda od kapitala čini bruto iznos prihoda iz st. 1 i 2 ovog člana.”</w:t>
      </w:r>
    </w:p>
    <w:bookmarkEnd w:id="6"/>
    <w:p w14:paraId="4500C845" w14:textId="3C8FA719" w:rsidR="006941CD" w:rsidRPr="00F60A3B" w:rsidRDefault="006941CD" w:rsidP="00FB6523">
      <w:pPr>
        <w:spacing w:before="0" w:after="60" w:line="240" w:lineRule="auto"/>
        <w:rPr>
          <w:rFonts w:eastAsia="Times New Roman" w:cstheme="minorHAnsi"/>
          <w:b/>
          <w:color w:val="FF0000"/>
          <w:szCs w:val="24"/>
          <w:lang w:val="it-IT"/>
        </w:rPr>
      </w:pPr>
    </w:p>
    <w:p w14:paraId="6E0A409F" w14:textId="1A5E0C19" w:rsidR="00863E08" w:rsidRPr="00F60A3B" w:rsidRDefault="00863E08" w:rsidP="00FB6523">
      <w:pPr>
        <w:spacing w:before="0" w:after="60" w:line="240" w:lineRule="auto"/>
        <w:rPr>
          <w:rFonts w:eastAsia="Times New Roman" w:cstheme="minorHAnsi"/>
          <w:b/>
          <w:color w:val="FF0000"/>
          <w:szCs w:val="24"/>
          <w:lang w:val="it-IT"/>
        </w:rPr>
      </w:pPr>
    </w:p>
    <w:p w14:paraId="7BDCE607" w14:textId="223D1137" w:rsidR="00863E08" w:rsidRPr="00F60A3B" w:rsidRDefault="00863E08" w:rsidP="00863E08">
      <w:pPr>
        <w:spacing w:before="0" w:after="60" w:line="240" w:lineRule="auto"/>
        <w:jc w:val="center"/>
        <w:rPr>
          <w:rFonts w:eastAsia="Times New Roman" w:cstheme="minorHAnsi"/>
          <w:b/>
          <w:szCs w:val="24"/>
          <w:lang w:val="it-IT"/>
        </w:rPr>
      </w:pPr>
      <w:r w:rsidRPr="00F60A3B">
        <w:rPr>
          <w:rFonts w:eastAsia="Times New Roman" w:cstheme="minorHAnsi"/>
          <w:b/>
          <w:szCs w:val="24"/>
          <w:lang w:val="it-IT"/>
        </w:rPr>
        <w:t>Član 1</w:t>
      </w:r>
      <w:r w:rsidR="0096006D" w:rsidRPr="00F60A3B">
        <w:rPr>
          <w:rFonts w:eastAsia="Times New Roman" w:cstheme="minorHAnsi"/>
          <w:b/>
          <w:szCs w:val="24"/>
          <w:lang w:val="it-IT"/>
        </w:rPr>
        <w:t>2</w:t>
      </w:r>
      <w:r w:rsidRPr="00F60A3B">
        <w:rPr>
          <w:rFonts w:eastAsia="Times New Roman" w:cstheme="minorHAnsi"/>
          <w:b/>
          <w:szCs w:val="24"/>
          <w:lang w:val="it-IT"/>
        </w:rPr>
        <w:t xml:space="preserve">  </w:t>
      </w:r>
    </w:p>
    <w:p w14:paraId="2502EA22" w14:textId="3CA3BC4B" w:rsidR="00863E08" w:rsidRPr="00F60A3B" w:rsidRDefault="00863E08" w:rsidP="00863E08">
      <w:pPr>
        <w:spacing w:before="0" w:after="60" w:line="240" w:lineRule="auto"/>
        <w:ind w:firstLine="709"/>
        <w:rPr>
          <w:rFonts w:eastAsia="Times New Roman" w:cstheme="minorHAnsi"/>
          <w:szCs w:val="24"/>
          <w:lang w:val="it-IT"/>
        </w:rPr>
      </w:pPr>
      <w:r w:rsidRPr="00F60A3B">
        <w:rPr>
          <w:rFonts w:eastAsia="Times New Roman" w:cstheme="minorHAnsi"/>
          <w:szCs w:val="24"/>
          <w:lang w:val="it-IT"/>
        </w:rPr>
        <w:t>U članu 37a stav 1 poslije riječi: “prodajom” dodaje se zarez i riječi: “odnosno prenosom”.</w:t>
      </w:r>
    </w:p>
    <w:p w14:paraId="707B6B2D" w14:textId="64D254D0" w:rsidR="00863E08" w:rsidRPr="00F60A3B" w:rsidRDefault="00863E08" w:rsidP="00863E08">
      <w:pPr>
        <w:spacing w:before="0" w:after="60" w:line="240" w:lineRule="auto"/>
        <w:rPr>
          <w:rFonts w:eastAsia="Times New Roman" w:cstheme="minorHAnsi"/>
          <w:b/>
          <w:color w:val="FF0000"/>
          <w:szCs w:val="24"/>
          <w:lang w:val="it-IT"/>
        </w:rPr>
      </w:pPr>
    </w:p>
    <w:p w14:paraId="740C91B7" w14:textId="22EF5C57" w:rsidR="00863E08" w:rsidRPr="00F60A3B" w:rsidRDefault="00863E08" w:rsidP="00863E08">
      <w:pPr>
        <w:spacing w:before="0" w:after="60" w:line="240" w:lineRule="auto"/>
        <w:rPr>
          <w:rFonts w:eastAsia="Times New Roman" w:cstheme="minorHAnsi"/>
          <w:b/>
          <w:color w:val="FF0000"/>
          <w:szCs w:val="24"/>
          <w:lang w:val="it-IT"/>
        </w:rPr>
      </w:pPr>
    </w:p>
    <w:p w14:paraId="53B64B66" w14:textId="344FBC8E" w:rsidR="00794019" w:rsidRPr="00F60A3B" w:rsidRDefault="00794019" w:rsidP="00794019">
      <w:pPr>
        <w:spacing w:before="0" w:after="60" w:line="240" w:lineRule="auto"/>
        <w:jc w:val="center"/>
        <w:rPr>
          <w:rFonts w:eastAsia="Times New Roman" w:cstheme="minorHAnsi"/>
          <w:b/>
          <w:szCs w:val="24"/>
          <w:lang w:val="it-IT"/>
        </w:rPr>
      </w:pPr>
      <w:r w:rsidRPr="00F60A3B">
        <w:rPr>
          <w:rFonts w:eastAsia="Times New Roman" w:cstheme="minorHAnsi"/>
          <w:b/>
          <w:szCs w:val="24"/>
          <w:lang w:val="it-IT"/>
        </w:rPr>
        <w:t>Član 1</w:t>
      </w:r>
      <w:r w:rsidR="0096006D" w:rsidRPr="00F60A3B">
        <w:rPr>
          <w:rFonts w:eastAsia="Times New Roman" w:cstheme="minorHAnsi"/>
          <w:b/>
          <w:szCs w:val="24"/>
          <w:lang w:val="it-IT"/>
        </w:rPr>
        <w:t>3</w:t>
      </w:r>
    </w:p>
    <w:p w14:paraId="02210636" w14:textId="166504B0" w:rsidR="00794019" w:rsidRPr="00F60A3B" w:rsidRDefault="00794019" w:rsidP="00863E08">
      <w:pPr>
        <w:spacing w:before="0" w:after="60" w:line="240" w:lineRule="auto"/>
        <w:rPr>
          <w:rFonts w:eastAsia="Times New Roman" w:cstheme="minorHAnsi"/>
          <w:szCs w:val="24"/>
          <w:lang w:val="it-IT"/>
        </w:rPr>
      </w:pPr>
      <w:r w:rsidRPr="00F60A3B">
        <w:rPr>
          <w:rFonts w:eastAsia="Times New Roman" w:cstheme="minorHAnsi"/>
          <w:b/>
          <w:color w:val="FF0000"/>
          <w:szCs w:val="24"/>
          <w:lang w:val="it-IT"/>
        </w:rPr>
        <w:tab/>
      </w:r>
      <w:r w:rsidRPr="00F60A3B">
        <w:rPr>
          <w:rFonts w:eastAsia="Times New Roman" w:cstheme="minorHAnsi"/>
          <w:szCs w:val="24"/>
          <w:lang w:val="it-IT"/>
        </w:rPr>
        <w:t xml:space="preserve">U članu 37d u stavu 3 riječi: “Ako je” zamjenjuju se riječima: “Izuzetno od člana 5 tačka 6 ovog zakona, ako je”. </w:t>
      </w:r>
    </w:p>
    <w:p w14:paraId="3BB30190" w14:textId="41B25DD8" w:rsidR="0096006D" w:rsidRDefault="0096006D" w:rsidP="00863E08">
      <w:pPr>
        <w:spacing w:before="0" w:after="60" w:line="240" w:lineRule="auto"/>
        <w:rPr>
          <w:rFonts w:eastAsia="Times New Roman" w:cstheme="minorHAnsi"/>
          <w:szCs w:val="24"/>
          <w:lang w:val="it-IT"/>
        </w:rPr>
      </w:pPr>
    </w:p>
    <w:p w14:paraId="72C704C1" w14:textId="77777777" w:rsidR="00D601A2" w:rsidRPr="00F60A3B" w:rsidRDefault="00D601A2" w:rsidP="00863E08">
      <w:pPr>
        <w:spacing w:before="0" w:after="60" w:line="240" w:lineRule="auto"/>
        <w:rPr>
          <w:rFonts w:eastAsia="Times New Roman" w:cstheme="minorHAnsi"/>
          <w:szCs w:val="24"/>
          <w:lang w:val="it-IT"/>
        </w:rPr>
      </w:pPr>
    </w:p>
    <w:p w14:paraId="67C308FD" w14:textId="522C790D" w:rsidR="00863E08" w:rsidRPr="00F60A3B" w:rsidRDefault="00863E08" w:rsidP="00863E08">
      <w:pPr>
        <w:spacing w:before="0" w:after="60" w:line="240" w:lineRule="auto"/>
        <w:jc w:val="center"/>
        <w:rPr>
          <w:rFonts w:eastAsia="Times New Roman" w:cstheme="minorHAnsi"/>
          <w:b/>
          <w:szCs w:val="24"/>
          <w:lang w:val="it-IT"/>
        </w:rPr>
      </w:pPr>
      <w:r w:rsidRPr="00F60A3B">
        <w:rPr>
          <w:rFonts w:eastAsia="Times New Roman" w:cstheme="minorHAnsi"/>
          <w:b/>
          <w:szCs w:val="24"/>
          <w:lang w:val="it-IT"/>
        </w:rPr>
        <w:lastRenderedPageBreak/>
        <w:t>Član 1</w:t>
      </w:r>
      <w:r w:rsidR="00BF79CA" w:rsidRPr="00F60A3B">
        <w:rPr>
          <w:rFonts w:eastAsia="Times New Roman" w:cstheme="minorHAnsi"/>
          <w:b/>
          <w:szCs w:val="24"/>
          <w:lang w:val="it-IT"/>
        </w:rPr>
        <w:t>4</w:t>
      </w:r>
      <w:r w:rsidRPr="00F60A3B">
        <w:rPr>
          <w:rFonts w:eastAsia="Times New Roman" w:cstheme="minorHAnsi"/>
          <w:b/>
          <w:szCs w:val="24"/>
          <w:lang w:val="it-IT"/>
        </w:rPr>
        <w:t xml:space="preserve">  </w:t>
      </w:r>
    </w:p>
    <w:p w14:paraId="0C7E63B0" w14:textId="721AFCA2" w:rsidR="00863E08" w:rsidRPr="00F60A3B" w:rsidRDefault="00863E08" w:rsidP="00A238B5">
      <w:pPr>
        <w:spacing w:before="0" w:after="0" w:line="240" w:lineRule="auto"/>
        <w:ind w:firstLine="706"/>
        <w:rPr>
          <w:rFonts w:eastAsia="Times New Roman" w:cstheme="minorHAnsi"/>
          <w:szCs w:val="24"/>
          <w:lang w:val="it-IT"/>
        </w:rPr>
      </w:pPr>
      <w:r w:rsidRPr="00F60A3B">
        <w:rPr>
          <w:rFonts w:eastAsia="Times New Roman" w:cstheme="minorHAnsi"/>
          <w:szCs w:val="24"/>
          <w:lang w:val="it-IT"/>
        </w:rPr>
        <w:t>Član 37n mijenja se i glasi:</w:t>
      </w:r>
    </w:p>
    <w:p w14:paraId="105AC32C" w14:textId="1B6BF462" w:rsidR="00863E08" w:rsidRPr="00F60A3B" w:rsidRDefault="00863E08" w:rsidP="00A238B5">
      <w:pPr>
        <w:spacing w:before="0" w:after="0" w:line="240" w:lineRule="auto"/>
        <w:ind w:firstLine="706"/>
        <w:rPr>
          <w:rFonts w:eastAsia="Times New Roman" w:cstheme="minorHAnsi"/>
          <w:szCs w:val="24"/>
          <w:lang w:val="it-IT"/>
        </w:rPr>
      </w:pPr>
      <w:bookmarkStart w:id="7" w:name="_Hlk168488525"/>
      <w:r w:rsidRPr="00F60A3B">
        <w:rPr>
          <w:rFonts w:eastAsia="Times New Roman" w:cstheme="minorHAnsi"/>
          <w:szCs w:val="24"/>
          <w:lang w:val="it-IT"/>
        </w:rPr>
        <w:t>“(1) Drugim primanjima iz člana 12 stav 2 tačka 8 ovog zakona smatraju se:</w:t>
      </w:r>
    </w:p>
    <w:p w14:paraId="31CC90B4" w14:textId="467E3F92" w:rsidR="00863E08" w:rsidRPr="00F60A3B" w:rsidRDefault="00432648" w:rsidP="00A238B5">
      <w:pPr>
        <w:spacing w:before="0" w:after="0" w:line="240" w:lineRule="auto"/>
        <w:ind w:firstLine="706"/>
        <w:rPr>
          <w:rFonts w:eastAsia="Times New Roman" w:cstheme="minorHAnsi"/>
          <w:szCs w:val="24"/>
          <w:lang w:val="it-IT"/>
        </w:rPr>
      </w:pPr>
      <w:r w:rsidRPr="00F60A3B">
        <w:rPr>
          <w:rFonts w:eastAsia="Times New Roman" w:cstheme="minorHAnsi"/>
          <w:szCs w:val="24"/>
          <w:lang w:val="it-IT"/>
        </w:rPr>
        <w:t xml:space="preserve">1) </w:t>
      </w:r>
      <w:r w:rsidR="00A238B5" w:rsidRPr="00F60A3B">
        <w:rPr>
          <w:rFonts w:eastAsia="Times New Roman" w:cstheme="minorHAnsi"/>
          <w:szCs w:val="24"/>
          <w:lang w:val="it-IT"/>
        </w:rPr>
        <w:t>nagrade, novčane pomoći, naknade troškova i štete i davanje fizičkim licima koja nijesu zaposlena kod isplatioca prihoda;</w:t>
      </w:r>
    </w:p>
    <w:p w14:paraId="6C01DBD4" w14:textId="61774507" w:rsidR="00A238B5" w:rsidRPr="00F60A3B" w:rsidRDefault="00A238B5" w:rsidP="00A238B5">
      <w:pPr>
        <w:spacing w:before="0" w:after="0" w:line="240" w:lineRule="auto"/>
        <w:ind w:firstLine="706"/>
        <w:rPr>
          <w:rFonts w:eastAsia="Times New Roman" w:cstheme="minorHAnsi"/>
          <w:szCs w:val="24"/>
          <w:lang w:val="it-IT"/>
        </w:rPr>
      </w:pPr>
      <w:r w:rsidRPr="00F60A3B">
        <w:rPr>
          <w:rFonts w:eastAsia="Times New Roman" w:cstheme="minorHAnsi"/>
          <w:szCs w:val="24"/>
          <w:lang w:val="it-IT"/>
        </w:rPr>
        <w:t>2) primanja fizičkih lica iznad iznosa određenog članom 5a ovog zakona;</w:t>
      </w:r>
    </w:p>
    <w:p w14:paraId="20350271" w14:textId="7BDC91A3" w:rsidR="00A238B5" w:rsidRPr="00F60A3B" w:rsidRDefault="00A238B5" w:rsidP="00A238B5">
      <w:pPr>
        <w:spacing w:before="0" w:after="0" w:line="240" w:lineRule="auto"/>
        <w:ind w:firstLine="706"/>
        <w:rPr>
          <w:rFonts w:eastAsia="Times New Roman" w:cstheme="minorHAnsi"/>
          <w:szCs w:val="24"/>
          <w:lang w:val="it-IT"/>
        </w:rPr>
      </w:pPr>
      <w:r w:rsidRPr="00F60A3B">
        <w:rPr>
          <w:rFonts w:eastAsia="Times New Roman" w:cstheme="minorHAnsi"/>
          <w:szCs w:val="24"/>
          <w:lang w:val="it-IT"/>
        </w:rPr>
        <w:t>3) primanja članova predstavničkih i izvršnih tijela državne, odnosno lokalne uprave, ako ta lica nijesu zaposlena kod isplatioca;</w:t>
      </w:r>
    </w:p>
    <w:p w14:paraId="57CC0968" w14:textId="588CB192" w:rsidR="00A238B5" w:rsidRPr="00F60A3B" w:rsidRDefault="00A238B5" w:rsidP="00A238B5">
      <w:pPr>
        <w:spacing w:before="0" w:after="0" w:line="240" w:lineRule="auto"/>
        <w:ind w:firstLine="706"/>
        <w:rPr>
          <w:rFonts w:eastAsia="Times New Roman" w:cstheme="minorHAnsi"/>
          <w:szCs w:val="24"/>
          <w:lang w:val="it-IT"/>
        </w:rPr>
      </w:pPr>
      <w:r w:rsidRPr="00F60A3B">
        <w:rPr>
          <w:rFonts w:eastAsia="Times New Roman" w:cstheme="minorHAnsi"/>
          <w:szCs w:val="24"/>
          <w:lang w:val="it-IT"/>
        </w:rPr>
        <w:t>4) primanja članova skupština, upravnih odbora, nadzornih odbora i drugih njima sličnih tijela u pravnim licima, članova povjereništava i odbora koje imaju ta tijela, ako ta lica nijesu zaposlena kod isplatioca;</w:t>
      </w:r>
    </w:p>
    <w:p w14:paraId="28850FAC" w14:textId="5AB4A5F7" w:rsidR="009B1823" w:rsidRPr="00F60A3B" w:rsidRDefault="009B1823" w:rsidP="00A238B5">
      <w:pPr>
        <w:spacing w:before="0" w:after="0" w:line="240" w:lineRule="auto"/>
        <w:ind w:firstLine="706"/>
        <w:rPr>
          <w:rFonts w:eastAsia="Times New Roman" w:cstheme="minorHAnsi"/>
          <w:szCs w:val="24"/>
          <w:lang w:val="it-IT"/>
        </w:rPr>
      </w:pPr>
      <w:r w:rsidRPr="00F60A3B">
        <w:rPr>
          <w:rFonts w:eastAsia="Times New Roman" w:cstheme="minorHAnsi"/>
          <w:szCs w:val="24"/>
          <w:lang w:val="it-IT"/>
        </w:rPr>
        <w:t>5) primanja stečajnih upravnika i sudija porotnika koji nemaju svojstvo službenika suda;</w:t>
      </w:r>
    </w:p>
    <w:p w14:paraId="3B90E25A" w14:textId="1397CA02" w:rsidR="00A238B5" w:rsidRPr="00F60A3B" w:rsidRDefault="009B1823" w:rsidP="00A238B5">
      <w:pPr>
        <w:spacing w:before="0" w:after="0" w:line="240" w:lineRule="auto"/>
        <w:ind w:firstLine="706"/>
        <w:rPr>
          <w:rFonts w:eastAsia="Times New Roman" w:cstheme="minorHAnsi"/>
          <w:szCs w:val="24"/>
          <w:lang w:val="it-IT"/>
        </w:rPr>
      </w:pPr>
      <w:r w:rsidRPr="00F60A3B">
        <w:rPr>
          <w:rFonts w:eastAsia="Times New Roman" w:cstheme="minorHAnsi"/>
          <w:szCs w:val="24"/>
          <w:lang w:val="it-IT"/>
        </w:rPr>
        <w:t>6</w:t>
      </w:r>
      <w:r w:rsidR="00A238B5" w:rsidRPr="00F60A3B">
        <w:rPr>
          <w:rFonts w:eastAsia="Times New Roman" w:cstheme="minorHAnsi"/>
          <w:szCs w:val="24"/>
          <w:lang w:val="it-IT"/>
        </w:rPr>
        <w:t xml:space="preserve">) </w:t>
      </w:r>
      <w:r w:rsidR="005F64CB" w:rsidRPr="00F60A3B">
        <w:rPr>
          <w:rFonts w:eastAsia="Times New Roman" w:cstheme="minorHAnsi"/>
          <w:szCs w:val="24"/>
          <w:lang w:val="it-IT"/>
        </w:rPr>
        <w:t>otpremnine kod sporazumnog raskida radnog odnosa;</w:t>
      </w:r>
    </w:p>
    <w:p w14:paraId="22C0CFE1" w14:textId="0579326E" w:rsidR="005F64CB" w:rsidRPr="00F60A3B" w:rsidRDefault="009B1823" w:rsidP="00A238B5">
      <w:pPr>
        <w:spacing w:before="0" w:after="0" w:line="240" w:lineRule="auto"/>
        <w:ind w:firstLine="706"/>
        <w:rPr>
          <w:rFonts w:eastAsia="Times New Roman" w:cstheme="minorHAnsi"/>
          <w:szCs w:val="24"/>
          <w:lang w:val="it-IT"/>
        </w:rPr>
      </w:pPr>
      <w:r w:rsidRPr="00F60A3B">
        <w:rPr>
          <w:rFonts w:eastAsia="Times New Roman" w:cstheme="minorHAnsi"/>
          <w:szCs w:val="24"/>
          <w:lang w:val="it-IT"/>
        </w:rPr>
        <w:t>7</w:t>
      </w:r>
      <w:r w:rsidR="005F64CB" w:rsidRPr="00F60A3B">
        <w:rPr>
          <w:rFonts w:eastAsia="Times New Roman" w:cstheme="minorHAnsi"/>
          <w:szCs w:val="24"/>
          <w:lang w:val="it-IT"/>
        </w:rPr>
        <w:t>) prihodi kod posredovanja pri prodaji proizvoda;</w:t>
      </w:r>
    </w:p>
    <w:p w14:paraId="5D6A0F4E" w14:textId="5B2ECD1A" w:rsidR="005F64CB" w:rsidRPr="00F60A3B" w:rsidRDefault="009B1823" w:rsidP="00A238B5">
      <w:pPr>
        <w:spacing w:before="0" w:after="0" w:line="240" w:lineRule="auto"/>
        <w:ind w:firstLine="706"/>
        <w:rPr>
          <w:rFonts w:eastAsia="Times New Roman" w:cstheme="minorHAnsi"/>
          <w:szCs w:val="24"/>
          <w:lang w:val="it-IT"/>
        </w:rPr>
      </w:pPr>
      <w:r w:rsidRPr="00F60A3B">
        <w:rPr>
          <w:rFonts w:eastAsia="Times New Roman" w:cstheme="minorHAnsi"/>
          <w:szCs w:val="24"/>
          <w:lang w:val="it-IT"/>
        </w:rPr>
        <w:t>8</w:t>
      </w:r>
      <w:r w:rsidR="005F64CB" w:rsidRPr="00F60A3B">
        <w:rPr>
          <w:rFonts w:eastAsia="Times New Roman" w:cstheme="minorHAnsi"/>
          <w:szCs w:val="24"/>
          <w:lang w:val="it-IT"/>
        </w:rPr>
        <w:t>) svi ostali prihodi koji nijesu oporezovani ili nijesu izuzeti od oporezivanja ili oslobođeni od plaćanja poreza po ovom osnovu.</w:t>
      </w:r>
    </w:p>
    <w:p w14:paraId="117F508E" w14:textId="662AEA59" w:rsidR="005F64CB" w:rsidRPr="00F60A3B" w:rsidRDefault="005F64CB" w:rsidP="00A238B5">
      <w:pPr>
        <w:spacing w:before="0" w:after="0" w:line="240" w:lineRule="auto"/>
        <w:ind w:firstLine="706"/>
        <w:rPr>
          <w:rFonts w:eastAsia="Times New Roman" w:cstheme="minorHAnsi"/>
          <w:szCs w:val="24"/>
          <w:lang w:val="it-IT"/>
        </w:rPr>
      </w:pPr>
      <w:r w:rsidRPr="00F60A3B">
        <w:rPr>
          <w:rFonts w:eastAsia="Times New Roman" w:cstheme="minorHAnsi"/>
          <w:szCs w:val="24"/>
          <w:lang w:val="it-IT"/>
        </w:rPr>
        <w:t>(2) Primanja iz stava 1 tačka 1 ovog člana ne predstavlja obavezu protivusluge i nijesu oporezovani po drugom osnovu.</w:t>
      </w:r>
      <w:r w:rsidR="00E247F7" w:rsidRPr="00F60A3B">
        <w:rPr>
          <w:rFonts w:eastAsia="Times New Roman" w:cstheme="minorHAnsi"/>
          <w:szCs w:val="24"/>
          <w:lang w:val="it-IT"/>
        </w:rPr>
        <w:t>”</w:t>
      </w:r>
    </w:p>
    <w:bookmarkEnd w:id="7"/>
    <w:p w14:paraId="4538A27A" w14:textId="01469D53" w:rsidR="00A238B5" w:rsidRPr="00F60A3B" w:rsidRDefault="00A238B5" w:rsidP="009F1C02">
      <w:pPr>
        <w:spacing w:before="0" w:after="60" w:line="240" w:lineRule="auto"/>
        <w:rPr>
          <w:rFonts w:eastAsia="Times New Roman" w:cstheme="minorHAnsi"/>
          <w:szCs w:val="24"/>
          <w:lang w:val="it-IT"/>
        </w:rPr>
      </w:pPr>
    </w:p>
    <w:p w14:paraId="0D0E2DAE" w14:textId="73FB2C59" w:rsidR="009F1C02" w:rsidRPr="00F60A3B" w:rsidRDefault="009F1C02" w:rsidP="009F1C02">
      <w:pPr>
        <w:spacing w:before="0" w:after="60" w:line="240" w:lineRule="auto"/>
        <w:rPr>
          <w:rFonts w:eastAsia="Times New Roman" w:cstheme="minorHAnsi"/>
          <w:szCs w:val="24"/>
          <w:lang w:val="it-IT"/>
        </w:rPr>
      </w:pPr>
    </w:p>
    <w:p w14:paraId="2EEA81D8" w14:textId="432181F3" w:rsidR="009F1C02" w:rsidRPr="00F60A3B" w:rsidRDefault="009F1C02" w:rsidP="009F1C02">
      <w:pPr>
        <w:spacing w:before="0" w:after="60" w:line="240" w:lineRule="auto"/>
        <w:jc w:val="center"/>
        <w:rPr>
          <w:rFonts w:eastAsia="Times New Roman" w:cstheme="minorHAnsi"/>
          <w:b/>
          <w:szCs w:val="24"/>
          <w:lang w:val="it-IT"/>
        </w:rPr>
      </w:pPr>
      <w:r w:rsidRPr="00F60A3B">
        <w:rPr>
          <w:rFonts w:eastAsia="Times New Roman" w:cstheme="minorHAnsi"/>
          <w:b/>
          <w:szCs w:val="24"/>
          <w:lang w:val="it-IT"/>
        </w:rPr>
        <w:t>Član 1</w:t>
      </w:r>
      <w:r w:rsidR="00BF79CA" w:rsidRPr="00F60A3B">
        <w:rPr>
          <w:rFonts w:eastAsia="Times New Roman" w:cstheme="minorHAnsi"/>
          <w:b/>
          <w:szCs w:val="24"/>
          <w:lang w:val="it-IT"/>
        </w:rPr>
        <w:t>5</w:t>
      </w:r>
      <w:r w:rsidRPr="00F60A3B">
        <w:rPr>
          <w:rFonts w:eastAsia="Times New Roman" w:cstheme="minorHAnsi"/>
          <w:b/>
          <w:szCs w:val="24"/>
          <w:lang w:val="it-IT"/>
        </w:rPr>
        <w:t xml:space="preserve">  </w:t>
      </w:r>
    </w:p>
    <w:p w14:paraId="3B9F8ADE" w14:textId="4A4808B4" w:rsidR="00FB6523" w:rsidRPr="00F60A3B" w:rsidRDefault="00FB6523" w:rsidP="009F1C02">
      <w:pPr>
        <w:spacing w:before="0" w:after="60" w:line="240" w:lineRule="auto"/>
        <w:ind w:firstLine="709"/>
        <w:rPr>
          <w:rFonts w:eastAsia="Times New Roman" w:cstheme="minorHAnsi"/>
          <w:szCs w:val="24"/>
          <w:lang w:val="it-IT"/>
        </w:rPr>
      </w:pPr>
      <w:r w:rsidRPr="00F60A3B">
        <w:rPr>
          <w:rFonts w:eastAsia="Times New Roman" w:cstheme="minorHAnsi"/>
          <w:szCs w:val="24"/>
          <w:lang w:val="it-IT"/>
        </w:rPr>
        <w:t>Poslije člana 37n dodaj</w:t>
      </w:r>
      <w:r w:rsidR="0052132E" w:rsidRPr="00F60A3B">
        <w:rPr>
          <w:rFonts w:eastAsia="Times New Roman" w:cstheme="minorHAnsi"/>
          <w:szCs w:val="24"/>
          <w:lang w:val="it-IT"/>
        </w:rPr>
        <w:t>u</w:t>
      </w:r>
      <w:r w:rsidRPr="00F60A3B">
        <w:rPr>
          <w:rFonts w:eastAsia="Times New Roman" w:cstheme="minorHAnsi"/>
          <w:szCs w:val="24"/>
          <w:lang w:val="it-IT"/>
        </w:rPr>
        <w:t xml:space="preserve"> se</w:t>
      </w:r>
      <w:r w:rsidR="0052132E" w:rsidRPr="00F60A3B">
        <w:rPr>
          <w:rFonts w:eastAsia="Times New Roman" w:cstheme="minorHAnsi"/>
          <w:szCs w:val="24"/>
          <w:lang w:val="it-IT"/>
        </w:rPr>
        <w:t xml:space="preserve"> </w:t>
      </w:r>
      <w:r w:rsidR="009F1C02" w:rsidRPr="00F60A3B">
        <w:rPr>
          <w:rFonts w:eastAsia="Times New Roman" w:cstheme="minorHAnsi"/>
          <w:szCs w:val="24"/>
          <w:lang w:val="it-IT"/>
        </w:rPr>
        <w:t>dva</w:t>
      </w:r>
      <w:r w:rsidRPr="00F60A3B">
        <w:rPr>
          <w:rFonts w:eastAsia="Times New Roman" w:cstheme="minorHAnsi"/>
          <w:szCs w:val="24"/>
          <w:lang w:val="it-IT"/>
        </w:rPr>
        <w:t xml:space="preserve"> nov</w:t>
      </w:r>
      <w:r w:rsidR="0052132E" w:rsidRPr="00F60A3B">
        <w:rPr>
          <w:rFonts w:eastAsia="Times New Roman" w:cstheme="minorHAnsi"/>
          <w:szCs w:val="24"/>
          <w:lang w:val="it-IT"/>
        </w:rPr>
        <w:t>a</w:t>
      </w:r>
      <w:r w:rsidRPr="00F60A3B">
        <w:rPr>
          <w:rFonts w:eastAsia="Times New Roman" w:cstheme="minorHAnsi"/>
          <w:szCs w:val="24"/>
          <w:lang w:val="it-IT"/>
        </w:rPr>
        <w:t xml:space="preserve"> potpoglavlj</w:t>
      </w:r>
      <w:r w:rsidR="0052132E" w:rsidRPr="00F60A3B">
        <w:rPr>
          <w:rFonts w:eastAsia="Times New Roman" w:cstheme="minorHAnsi"/>
          <w:szCs w:val="24"/>
          <w:lang w:val="it-IT"/>
        </w:rPr>
        <w:t>a</w:t>
      </w:r>
      <w:r w:rsidRPr="00F60A3B">
        <w:rPr>
          <w:rFonts w:eastAsia="Times New Roman" w:cstheme="minorHAnsi"/>
          <w:szCs w:val="24"/>
          <w:lang w:val="it-IT"/>
        </w:rPr>
        <w:t xml:space="preserve"> i </w:t>
      </w:r>
      <w:r w:rsidR="009F1C02" w:rsidRPr="00F60A3B">
        <w:rPr>
          <w:rFonts w:eastAsia="Times New Roman" w:cstheme="minorHAnsi"/>
          <w:szCs w:val="24"/>
          <w:lang w:val="it-IT"/>
        </w:rPr>
        <w:t>četiri</w:t>
      </w:r>
      <w:r w:rsidRPr="00F60A3B">
        <w:rPr>
          <w:rFonts w:eastAsia="Times New Roman" w:cstheme="minorHAnsi"/>
          <w:szCs w:val="24"/>
          <w:lang w:val="it-IT"/>
        </w:rPr>
        <w:t xml:space="preserve"> nov</w:t>
      </w:r>
      <w:r w:rsidR="009F1C02" w:rsidRPr="00F60A3B">
        <w:rPr>
          <w:rFonts w:eastAsia="Times New Roman" w:cstheme="minorHAnsi"/>
          <w:szCs w:val="24"/>
          <w:lang w:val="it-IT"/>
        </w:rPr>
        <w:t>a</w:t>
      </w:r>
      <w:r w:rsidRPr="00F60A3B">
        <w:rPr>
          <w:rFonts w:eastAsia="Times New Roman" w:cstheme="minorHAnsi"/>
          <w:szCs w:val="24"/>
          <w:lang w:val="it-IT"/>
        </w:rPr>
        <w:t xml:space="preserve"> član</w:t>
      </w:r>
      <w:r w:rsidR="009F1C02" w:rsidRPr="00F60A3B">
        <w:rPr>
          <w:rFonts w:eastAsia="Times New Roman" w:cstheme="minorHAnsi"/>
          <w:szCs w:val="24"/>
          <w:lang w:val="it-IT"/>
        </w:rPr>
        <w:t>a</w:t>
      </w:r>
      <w:r w:rsidRPr="00F60A3B">
        <w:rPr>
          <w:rFonts w:eastAsia="Times New Roman" w:cstheme="minorHAnsi"/>
          <w:szCs w:val="24"/>
          <w:lang w:val="it-IT"/>
        </w:rPr>
        <w:t xml:space="preserve"> koj</w:t>
      </w:r>
      <w:r w:rsidR="0052132E" w:rsidRPr="00F60A3B">
        <w:rPr>
          <w:rFonts w:eastAsia="Times New Roman" w:cstheme="minorHAnsi"/>
          <w:szCs w:val="24"/>
          <w:lang w:val="it-IT"/>
        </w:rPr>
        <w:t>i</w:t>
      </w:r>
      <w:r w:rsidRPr="00F60A3B">
        <w:rPr>
          <w:rFonts w:eastAsia="Times New Roman" w:cstheme="minorHAnsi"/>
          <w:szCs w:val="24"/>
          <w:lang w:val="it-IT"/>
        </w:rPr>
        <w:t xml:space="preserve"> glase:</w:t>
      </w:r>
    </w:p>
    <w:p w14:paraId="309C8E7D" w14:textId="049CF8D8" w:rsidR="00FB6523" w:rsidRPr="00F60A3B" w:rsidRDefault="00FB6523" w:rsidP="00FB6523">
      <w:pPr>
        <w:spacing w:before="0" w:after="60" w:line="240" w:lineRule="auto"/>
        <w:jc w:val="center"/>
        <w:rPr>
          <w:rFonts w:eastAsia="Times New Roman" w:cstheme="minorHAnsi"/>
          <w:b/>
          <w:szCs w:val="24"/>
          <w:lang w:val="it-IT"/>
        </w:rPr>
      </w:pPr>
      <w:r w:rsidRPr="00F60A3B">
        <w:rPr>
          <w:rFonts w:eastAsia="Times New Roman" w:cstheme="minorHAnsi"/>
          <w:b/>
          <w:szCs w:val="24"/>
          <w:lang w:val="it-IT"/>
        </w:rPr>
        <w:t>“</w:t>
      </w:r>
      <w:bookmarkStart w:id="8" w:name="_Hlk168488614"/>
      <w:r w:rsidRPr="00F60A3B">
        <w:rPr>
          <w:rFonts w:eastAsia="Times New Roman" w:cstheme="minorHAnsi"/>
          <w:b/>
          <w:szCs w:val="24"/>
          <w:lang w:val="it-IT"/>
        </w:rPr>
        <w:t>5d. Prihod</w:t>
      </w:r>
      <w:r w:rsidR="0052132E" w:rsidRPr="00F60A3B">
        <w:rPr>
          <w:rFonts w:eastAsia="Times New Roman" w:cstheme="minorHAnsi"/>
          <w:b/>
          <w:szCs w:val="24"/>
          <w:lang w:val="it-IT"/>
        </w:rPr>
        <w:t xml:space="preserve">i </w:t>
      </w:r>
      <w:r w:rsidR="009F1C02" w:rsidRPr="00F60A3B">
        <w:rPr>
          <w:rFonts w:eastAsia="Times New Roman" w:cstheme="minorHAnsi"/>
          <w:b/>
          <w:szCs w:val="24"/>
          <w:lang w:val="it-IT"/>
        </w:rPr>
        <w:t>ostvareni preko interneta i video igara (gaming)</w:t>
      </w:r>
    </w:p>
    <w:p w14:paraId="2E30686C" w14:textId="3DAD9749" w:rsidR="002F63C9" w:rsidRPr="00F60A3B" w:rsidRDefault="002F63C9" w:rsidP="00FB6523">
      <w:pPr>
        <w:spacing w:before="0" w:after="60" w:line="240" w:lineRule="auto"/>
        <w:jc w:val="center"/>
        <w:rPr>
          <w:rFonts w:eastAsia="Times New Roman" w:cstheme="minorHAnsi"/>
          <w:b/>
          <w:szCs w:val="24"/>
          <w:lang w:val="it-IT"/>
        </w:rPr>
      </w:pPr>
      <w:r w:rsidRPr="00F60A3B">
        <w:rPr>
          <w:rFonts w:eastAsia="Times New Roman" w:cstheme="minorHAnsi"/>
          <w:b/>
          <w:szCs w:val="24"/>
          <w:lang w:val="it-IT"/>
        </w:rPr>
        <w:t>Prihodi</w:t>
      </w:r>
    </w:p>
    <w:p w14:paraId="54F3C480" w14:textId="71DEBEF6" w:rsidR="00FB6523" w:rsidRPr="00F60A3B" w:rsidRDefault="002F63C9" w:rsidP="009F1C02">
      <w:pPr>
        <w:spacing w:before="0" w:after="60" w:line="240" w:lineRule="auto"/>
        <w:jc w:val="center"/>
        <w:rPr>
          <w:rFonts w:eastAsia="Times New Roman" w:cstheme="minorHAnsi"/>
          <w:b/>
          <w:szCs w:val="24"/>
          <w:lang w:val="it-IT"/>
        </w:rPr>
      </w:pPr>
      <w:r w:rsidRPr="00F60A3B">
        <w:rPr>
          <w:rFonts w:eastAsia="Times New Roman" w:cstheme="minorHAnsi"/>
          <w:b/>
          <w:szCs w:val="24"/>
          <w:lang w:val="it-IT"/>
        </w:rPr>
        <w:t>Član 37</w:t>
      </w:r>
      <w:r w:rsidR="009F1C02" w:rsidRPr="00F60A3B">
        <w:rPr>
          <w:rFonts w:eastAsia="Times New Roman" w:cstheme="minorHAnsi"/>
          <w:b/>
          <w:szCs w:val="24"/>
          <w:lang w:val="it-IT"/>
        </w:rPr>
        <w:t>o</w:t>
      </w:r>
    </w:p>
    <w:p w14:paraId="38691C73" w14:textId="6BB50D11" w:rsidR="000051F5" w:rsidRPr="00F60A3B" w:rsidRDefault="00FB6523" w:rsidP="00FB6523">
      <w:pPr>
        <w:spacing w:before="0" w:after="60" w:line="240" w:lineRule="auto"/>
        <w:rPr>
          <w:rFonts w:eastAsia="Times New Roman" w:cstheme="minorHAnsi"/>
          <w:szCs w:val="24"/>
          <w:lang w:val="it-IT"/>
        </w:rPr>
      </w:pPr>
      <w:r w:rsidRPr="00F60A3B">
        <w:rPr>
          <w:rFonts w:eastAsia="Times New Roman" w:cstheme="minorHAnsi"/>
          <w:color w:val="FF0000"/>
          <w:szCs w:val="24"/>
          <w:lang w:val="it-IT"/>
        </w:rPr>
        <w:tab/>
      </w:r>
      <w:r w:rsidRPr="00F60A3B">
        <w:rPr>
          <w:rFonts w:eastAsia="Times New Roman" w:cstheme="minorHAnsi"/>
          <w:szCs w:val="24"/>
          <w:lang w:val="it-IT"/>
        </w:rPr>
        <w:t xml:space="preserve">Prihodima preko interneta smatraju se prihodi </w:t>
      </w:r>
      <w:r w:rsidR="000051F5" w:rsidRPr="00F60A3B">
        <w:rPr>
          <w:rFonts w:eastAsia="Times New Roman" w:cstheme="minorHAnsi"/>
          <w:szCs w:val="24"/>
          <w:lang w:val="it-IT"/>
        </w:rPr>
        <w:t xml:space="preserve">koje fizičko lice </w:t>
      </w:r>
      <w:r w:rsidRPr="00F60A3B">
        <w:rPr>
          <w:rFonts w:eastAsia="Times New Roman" w:cstheme="minorHAnsi"/>
          <w:szCs w:val="24"/>
          <w:lang w:val="it-IT"/>
        </w:rPr>
        <w:t>ostvar</w:t>
      </w:r>
      <w:r w:rsidR="000051F5" w:rsidRPr="00F60A3B">
        <w:rPr>
          <w:rFonts w:eastAsia="Times New Roman" w:cstheme="minorHAnsi"/>
          <w:szCs w:val="24"/>
          <w:lang w:val="it-IT"/>
        </w:rPr>
        <w:t xml:space="preserve">i </w:t>
      </w:r>
      <w:r w:rsidR="009F1C02" w:rsidRPr="00F60A3B">
        <w:rPr>
          <w:rFonts w:eastAsia="Times New Roman" w:cstheme="minorHAnsi"/>
          <w:szCs w:val="24"/>
          <w:lang w:val="it-IT"/>
        </w:rPr>
        <w:t xml:space="preserve">od obavljanja djelatnosti </w:t>
      </w:r>
      <w:r w:rsidR="000051F5" w:rsidRPr="00F60A3B">
        <w:rPr>
          <w:rFonts w:eastAsia="Times New Roman" w:cstheme="minorHAnsi"/>
          <w:szCs w:val="24"/>
          <w:lang w:val="it-IT"/>
        </w:rPr>
        <w:t>preko interneta</w:t>
      </w:r>
      <w:r w:rsidR="009F1C02" w:rsidRPr="00F60A3B">
        <w:rPr>
          <w:rFonts w:eastAsia="Times New Roman" w:cstheme="minorHAnsi"/>
          <w:szCs w:val="24"/>
          <w:lang w:val="it-IT"/>
        </w:rPr>
        <w:t>, ukoliko nijesu oporezovani po drugom osnovu.</w:t>
      </w:r>
    </w:p>
    <w:p w14:paraId="445085B0" w14:textId="5D0B404B" w:rsidR="00FB6523" w:rsidRPr="00F60A3B" w:rsidRDefault="00FB6523" w:rsidP="00FB6523">
      <w:pPr>
        <w:spacing w:before="0" w:after="60" w:line="240" w:lineRule="auto"/>
        <w:rPr>
          <w:rFonts w:eastAsia="Times New Roman" w:cstheme="minorHAnsi"/>
          <w:szCs w:val="24"/>
          <w:lang w:val="it-IT"/>
        </w:rPr>
      </w:pPr>
      <w:r w:rsidRPr="00F60A3B">
        <w:rPr>
          <w:rFonts w:eastAsia="Times New Roman" w:cstheme="minorHAnsi"/>
          <w:szCs w:val="24"/>
          <w:lang w:val="it-IT"/>
        </w:rPr>
        <w:tab/>
        <w:t>Prihodima ostvarenim od video</w:t>
      </w:r>
      <w:r w:rsidR="009F1C02" w:rsidRPr="00F60A3B">
        <w:rPr>
          <w:rFonts w:eastAsia="Times New Roman" w:cstheme="minorHAnsi"/>
          <w:szCs w:val="24"/>
          <w:lang w:val="it-IT"/>
        </w:rPr>
        <w:t xml:space="preserve"> </w:t>
      </w:r>
      <w:r w:rsidRPr="00F60A3B">
        <w:rPr>
          <w:rFonts w:eastAsia="Times New Roman" w:cstheme="minorHAnsi"/>
          <w:szCs w:val="24"/>
          <w:lang w:val="it-IT"/>
        </w:rPr>
        <w:t>igara (gaming) smatraju se prihodi</w:t>
      </w:r>
      <w:r w:rsidR="000051F5" w:rsidRPr="00F60A3B">
        <w:rPr>
          <w:rFonts w:eastAsia="Times New Roman" w:cstheme="minorHAnsi"/>
          <w:szCs w:val="24"/>
          <w:lang w:val="it-IT"/>
        </w:rPr>
        <w:t xml:space="preserve"> koje fizičko lice ostvari od takmičenja</w:t>
      </w:r>
      <w:r w:rsidR="00915403" w:rsidRPr="00F60A3B">
        <w:rPr>
          <w:rFonts w:eastAsia="Times New Roman" w:cstheme="minorHAnsi"/>
          <w:szCs w:val="24"/>
          <w:lang w:val="it-IT"/>
        </w:rPr>
        <w:t xml:space="preserve"> i drugih prihoda od video-igara</w:t>
      </w:r>
      <w:r w:rsidR="000051F5" w:rsidRPr="00F60A3B">
        <w:rPr>
          <w:rFonts w:eastAsia="Times New Roman" w:cstheme="minorHAnsi"/>
          <w:szCs w:val="24"/>
          <w:lang w:val="it-IT"/>
        </w:rPr>
        <w:t>, a koji nemaju karakter zarade u skladu sa propisima o radu.</w:t>
      </w:r>
      <w:r w:rsidRPr="00F60A3B">
        <w:rPr>
          <w:rFonts w:eastAsia="Times New Roman" w:cstheme="minorHAnsi"/>
          <w:szCs w:val="24"/>
          <w:lang w:val="it-IT"/>
        </w:rPr>
        <w:t xml:space="preserve"> </w:t>
      </w:r>
    </w:p>
    <w:p w14:paraId="06859676" w14:textId="77777777" w:rsidR="00C56C89" w:rsidRPr="00F60A3B" w:rsidRDefault="00C56C89" w:rsidP="000051F5">
      <w:pPr>
        <w:spacing w:before="0" w:after="60" w:line="240" w:lineRule="auto"/>
        <w:jc w:val="center"/>
        <w:rPr>
          <w:rFonts w:eastAsia="Times New Roman" w:cstheme="minorHAnsi"/>
          <w:b/>
          <w:szCs w:val="24"/>
          <w:lang w:val="it-IT"/>
        </w:rPr>
      </w:pPr>
    </w:p>
    <w:p w14:paraId="3B132FCB" w14:textId="33B6CA8F" w:rsidR="000051F5" w:rsidRPr="00F60A3B" w:rsidRDefault="000051F5" w:rsidP="000051F5">
      <w:pPr>
        <w:spacing w:before="0" w:after="60" w:line="240" w:lineRule="auto"/>
        <w:jc w:val="center"/>
        <w:rPr>
          <w:rFonts w:eastAsia="Times New Roman" w:cstheme="minorHAnsi"/>
          <w:b/>
          <w:szCs w:val="24"/>
          <w:lang w:val="it-IT"/>
        </w:rPr>
      </w:pPr>
      <w:r w:rsidRPr="00F60A3B">
        <w:rPr>
          <w:rFonts w:eastAsia="Times New Roman" w:cstheme="minorHAnsi"/>
          <w:b/>
          <w:szCs w:val="24"/>
          <w:lang w:val="it-IT"/>
        </w:rPr>
        <w:t>Član 37</w:t>
      </w:r>
      <w:r w:rsidR="009F1C02" w:rsidRPr="00F60A3B">
        <w:rPr>
          <w:rFonts w:eastAsia="Times New Roman" w:cstheme="minorHAnsi"/>
          <w:b/>
          <w:szCs w:val="24"/>
          <w:lang w:val="it-IT"/>
        </w:rPr>
        <w:t>p</w:t>
      </w:r>
    </w:p>
    <w:p w14:paraId="6D38E76D" w14:textId="09A79423" w:rsidR="000051F5" w:rsidRPr="00F60A3B" w:rsidRDefault="000051F5" w:rsidP="000051F5">
      <w:pPr>
        <w:spacing w:before="0" w:after="60" w:line="240" w:lineRule="auto"/>
        <w:rPr>
          <w:rFonts w:eastAsia="Times New Roman" w:cstheme="minorHAnsi"/>
          <w:szCs w:val="24"/>
          <w:lang w:val="it-IT"/>
        </w:rPr>
      </w:pPr>
      <w:r w:rsidRPr="00F60A3B">
        <w:rPr>
          <w:rFonts w:eastAsia="Times New Roman" w:cstheme="minorHAnsi"/>
          <w:szCs w:val="24"/>
          <w:lang w:val="it-IT"/>
        </w:rPr>
        <w:tab/>
        <w:t xml:space="preserve">Rashodi po osnovu obavljanja </w:t>
      </w:r>
      <w:r w:rsidR="009F1C02" w:rsidRPr="00F60A3B">
        <w:rPr>
          <w:rFonts w:eastAsia="Times New Roman" w:cstheme="minorHAnsi"/>
          <w:szCs w:val="24"/>
          <w:lang w:val="it-IT"/>
        </w:rPr>
        <w:t>djelatnosti</w:t>
      </w:r>
      <w:r w:rsidRPr="00F60A3B">
        <w:rPr>
          <w:rFonts w:eastAsia="Times New Roman" w:cstheme="minorHAnsi"/>
          <w:szCs w:val="24"/>
          <w:lang w:val="it-IT"/>
        </w:rPr>
        <w:t xml:space="preserve"> preko interneta priznaju se u visini </w:t>
      </w:r>
      <w:r w:rsidR="00C56C89" w:rsidRPr="00F60A3B">
        <w:rPr>
          <w:rFonts w:eastAsia="Times New Roman" w:cstheme="minorHAnsi"/>
          <w:szCs w:val="24"/>
          <w:lang w:val="it-IT"/>
        </w:rPr>
        <w:t>15</w:t>
      </w:r>
      <w:r w:rsidRPr="00F60A3B">
        <w:rPr>
          <w:rFonts w:eastAsia="Times New Roman" w:cstheme="minorHAnsi"/>
          <w:szCs w:val="24"/>
          <w:lang w:val="it-IT"/>
        </w:rPr>
        <w:t xml:space="preserve">% ostvarenih prihoda </w:t>
      </w:r>
      <w:r w:rsidR="0083700E" w:rsidRPr="00F60A3B">
        <w:rPr>
          <w:rFonts w:eastAsia="Times New Roman" w:cstheme="minorHAnsi"/>
          <w:szCs w:val="24"/>
          <w:lang w:val="it-IT"/>
        </w:rPr>
        <w:t>preko interneta.</w:t>
      </w:r>
    </w:p>
    <w:p w14:paraId="33EE7839" w14:textId="3CA9E6B8" w:rsidR="0083700E" w:rsidRPr="00F60A3B" w:rsidRDefault="0083700E" w:rsidP="000051F5">
      <w:pPr>
        <w:spacing w:before="0" w:after="60" w:line="240" w:lineRule="auto"/>
        <w:rPr>
          <w:rFonts w:eastAsia="Times New Roman" w:cstheme="minorHAnsi"/>
          <w:szCs w:val="24"/>
          <w:lang w:val="it-IT"/>
        </w:rPr>
      </w:pPr>
      <w:r w:rsidRPr="00F60A3B">
        <w:rPr>
          <w:rFonts w:eastAsia="Times New Roman" w:cstheme="minorHAnsi"/>
          <w:szCs w:val="24"/>
          <w:lang w:val="it-IT"/>
        </w:rPr>
        <w:tab/>
        <w:t>Rashodi po osnovu video-igara (gaming) smatraju se stvarni troškovi nastali u vezi sa ostvarivanjem tih prihoda, pod uslovom da su dokumentovani.</w:t>
      </w:r>
    </w:p>
    <w:p w14:paraId="3F601F24" w14:textId="53DDA1A7" w:rsidR="0083700E" w:rsidRPr="00F60A3B" w:rsidRDefault="0083700E" w:rsidP="000051F5">
      <w:pPr>
        <w:spacing w:before="0" w:after="60" w:line="240" w:lineRule="auto"/>
        <w:rPr>
          <w:rFonts w:eastAsia="Times New Roman" w:cstheme="minorHAnsi"/>
          <w:szCs w:val="24"/>
          <w:lang w:val="it-IT"/>
        </w:rPr>
      </w:pPr>
      <w:r w:rsidRPr="00F60A3B">
        <w:rPr>
          <w:rFonts w:eastAsia="Times New Roman" w:cstheme="minorHAnsi"/>
          <w:szCs w:val="24"/>
          <w:lang w:val="it-IT"/>
        </w:rPr>
        <w:tab/>
        <w:t>Ako se rashodi iz stava 2 ovog člana ne dokumentuju, priznaju se standardni rashodi u visini od 2</w:t>
      </w:r>
      <w:r w:rsidR="008E2A3C" w:rsidRPr="00F60A3B">
        <w:rPr>
          <w:rFonts w:eastAsia="Times New Roman" w:cstheme="minorHAnsi"/>
          <w:szCs w:val="24"/>
          <w:lang w:val="it-IT"/>
        </w:rPr>
        <w:t>0</w:t>
      </w:r>
      <w:r w:rsidRPr="00F60A3B">
        <w:rPr>
          <w:rFonts w:eastAsia="Times New Roman" w:cstheme="minorHAnsi"/>
          <w:szCs w:val="24"/>
          <w:lang w:val="it-IT"/>
        </w:rPr>
        <w:t>% ostvarenih prihoda od video</w:t>
      </w:r>
      <w:r w:rsidR="00C56C89" w:rsidRPr="00F60A3B">
        <w:rPr>
          <w:rFonts w:eastAsia="Times New Roman" w:cstheme="minorHAnsi"/>
          <w:szCs w:val="24"/>
          <w:lang w:val="it-IT"/>
        </w:rPr>
        <w:t xml:space="preserve"> </w:t>
      </w:r>
      <w:r w:rsidRPr="00F60A3B">
        <w:rPr>
          <w:rFonts w:eastAsia="Times New Roman" w:cstheme="minorHAnsi"/>
          <w:szCs w:val="24"/>
          <w:lang w:val="it-IT"/>
        </w:rPr>
        <w:t>igara (gaming).</w:t>
      </w:r>
    </w:p>
    <w:p w14:paraId="646F096D" w14:textId="7E71D80A" w:rsidR="0083700E" w:rsidRPr="00F60A3B" w:rsidRDefault="0083700E" w:rsidP="000051F5">
      <w:pPr>
        <w:spacing w:before="0" w:after="60" w:line="240" w:lineRule="auto"/>
        <w:rPr>
          <w:rFonts w:eastAsia="Times New Roman" w:cstheme="minorHAnsi"/>
          <w:color w:val="FF0000"/>
          <w:szCs w:val="24"/>
          <w:lang w:val="it-IT"/>
        </w:rPr>
      </w:pPr>
    </w:p>
    <w:p w14:paraId="1070B226" w14:textId="1AEB256A" w:rsidR="0083700E" w:rsidRPr="00F60A3B" w:rsidRDefault="0083700E" w:rsidP="0083700E">
      <w:pPr>
        <w:spacing w:before="0" w:after="60" w:line="240" w:lineRule="auto"/>
        <w:jc w:val="center"/>
        <w:rPr>
          <w:rFonts w:eastAsia="Times New Roman" w:cstheme="minorHAnsi"/>
          <w:b/>
          <w:szCs w:val="24"/>
          <w:lang w:val="it-IT"/>
        </w:rPr>
      </w:pPr>
      <w:r w:rsidRPr="00F60A3B">
        <w:rPr>
          <w:rFonts w:eastAsia="Times New Roman" w:cstheme="minorHAnsi"/>
          <w:b/>
          <w:szCs w:val="24"/>
          <w:lang w:val="it-IT"/>
        </w:rPr>
        <w:t>Član 37</w:t>
      </w:r>
      <w:r w:rsidR="00C56C89" w:rsidRPr="00F60A3B">
        <w:rPr>
          <w:rFonts w:eastAsia="Times New Roman" w:cstheme="minorHAnsi"/>
          <w:b/>
          <w:szCs w:val="24"/>
          <w:lang w:val="it-IT"/>
        </w:rPr>
        <w:t>q</w:t>
      </w:r>
    </w:p>
    <w:p w14:paraId="2FE90B8E" w14:textId="18F5D82C" w:rsidR="00C56C89" w:rsidRPr="00F60A3B" w:rsidRDefault="00C56C89" w:rsidP="0083700E">
      <w:pPr>
        <w:spacing w:before="0" w:after="60" w:line="240" w:lineRule="auto"/>
        <w:rPr>
          <w:rFonts w:eastAsia="Times New Roman" w:cstheme="minorHAnsi"/>
          <w:szCs w:val="24"/>
          <w:lang w:val="it-IT"/>
        </w:rPr>
      </w:pPr>
      <w:r w:rsidRPr="00F60A3B">
        <w:rPr>
          <w:rFonts w:eastAsia="Times New Roman" w:cstheme="minorHAnsi"/>
          <w:szCs w:val="24"/>
          <w:lang w:val="it-IT"/>
        </w:rPr>
        <w:tab/>
        <w:t>Oporezivi prihod ostvaren preko interneta predstavlja razliku između prihoda iz člana 37o stav 1 i rashoda iz člana 37p stav 1 ovog zakona nastalih u istom poreskom periodu.</w:t>
      </w:r>
      <w:r w:rsidR="0083700E" w:rsidRPr="00F60A3B">
        <w:rPr>
          <w:rFonts w:eastAsia="Times New Roman" w:cstheme="minorHAnsi"/>
          <w:szCs w:val="24"/>
          <w:lang w:val="it-IT"/>
        </w:rPr>
        <w:tab/>
      </w:r>
    </w:p>
    <w:p w14:paraId="3D541E65" w14:textId="6E970C11" w:rsidR="0083700E" w:rsidRPr="00F60A3B" w:rsidRDefault="0083700E" w:rsidP="00C56C89">
      <w:pPr>
        <w:spacing w:before="0" w:after="60" w:line="240" w:lineRule="auto"/>
        <w:ind w:firstLine="709"/>
        <w:rPr>
          <w:rFonts w:eastAsia="Times New Roman" w:cstheme="minorHAnsi"/>
          <w:szCs w:val="24"/>
          <w:lang w:val="it-IT"/>
        </w:rPr>
      </w:pPr>
      <w:r w:rsidRPr="00F60A3B">
        <w:rPr>
          <w:rFonts w:eastAsia="Times New Roman" w:cstheme="minorHAnsi"/>
          <w:szCs w:val="24"/>
          <w:lang w:val="it-IT"/>
        </w:rPr>
        <w:lastRenderedPageBreak/>
        <w:t>Oporezivi prihod ostvaren od video</w:t>
      </w:r>
      <w:r w:rsidR="00C56C89" w:rsidRPr="00F60A3B">
        <w:rPr>
          <w:rFonts w:eastAsia="Times New Roman" w:cstheme="minorHAnsi"/>
          <w:szCs w:val="24"/>
          <w:lang w:val="it-IT"/>
        </w:rPr>
        <w:t xml:space="preserve"> </w:t>
      </w:r>
      <w:r w:rsidRPr="00F60A3B">
        <w:rPr>
          <w:rFonts w:eastAsia="Times New Roman" w:cstheme="minorHAnsi"/>
          <w:szCs w:val="24"/>
          <w:lang w:val="it-IT"/>
        </w:rPr>
        <w:t>igara (gaming) predstavlja razliku između prihoda iz člana 37</w:t>
      </w:r>
      <w:r w:rsidR="00C56C89" w:rsidRPr="00F60A3B">
        <w:rPr>
          <w:rFonts w:eastAsia="Times New Roman" w:cstheme="minorHAnsi"/>
          <w:szCs w:val="24"/>
          <w:lang w:val="it-IT"/>
        </w:rPr>
        <w:t>o stav 2</w:t>
      </w:r>
      <w:r w:rsidRPr="00F60A3B">
        <w:rPr>
          <w:rFonts w:eastAsia="Times New Roman" w:cstheme="minorHAnsi"/>
          <w:szCs w:val="24"/>
          <w:lang w:val="it-IT"/>
        </w:rPr>
        <w:t xml:space="preserve"> i rashoda iz člana 37</w:t>
      </w:r>
      <w:r w:rsidR="00C56C89" w:rsidRPr="00F60A3B">
        <w:rPr>
          <w:rFonts w:eastAsia="Times New Roman" w:cstheme="minorHAnsi"/>
          <w:szCs w:val="24"/>
          <w:lang w:val="it-IT"/>
        </w:rPr>
        <w:t>p stav 2, odnosno stav 3</w:t>
      </w:r>
      <w:r w:rsidRPr="00F60A3B">
        <w:rPr>
          <w:rFonts w:eastAsia="Times New Roman" w:cstheme="minorHAnsi"/>
          <w:szCs w:val="24"/>
          <w:lang w:val="it-IT"/>
        </w:rPr>
        <w:t xml:space="preserve"> ovog zakona nastalih u istom poreskom periodu.</w:t>
      </w:r>
    </w:p>
    <w:p w14:paraId="15913594" w14:textId="7B6CCB6D" w:rsidR="003A4A8E" w:rsidRPr="00F60A3B" w:rsidRDefault="0083700E" w:rsidP="003A4A8E">
      <w:pPr>
        <w:spacing w:before="0" w:after="60" w:line="240" w:lineRule="auto"/>
        <w:rPr>
          <w:rFonts w:eastAsia="Times New Roman" w:cstheme="minorHAnsi"/>
          <w:color w:val="FF0000"/>
          <w:szCs w:val="24"/>
          <w:lang w:val="it-IT"/>
        </w:rPr>
      </w:pPr>
      <w:r w:rsidRPr="00F60A3B">
        <w:rPr>
          <w:rFonts w:eastAsia="Times New Roman" w:cstheme="minorHAnsi"/>
          <w:color w:val="FF0000"/>
          <w:szCs w:val="24"/>
          <w:lang w:val="it-IT"/>
        </w:rPr>
        <w:t xml:space="preserve"> </w:t>
      </w:r>
    </w:p>
    <w:p w14:paraId="48E6C46E" w14:textId="1FE046B0" w:rsidR="00915403" w:rsidRPr="00F60A3B" w:rsidRDefault="00915403" w:rsidP="00915403">
      <w:pPr>
        <w:spacing w:before="0" w:after="60" w:line="240" w:lineRule="auto"/>
        <w:jc w:val="center"/>
        <w:rPr>
          <w:rFonts w:eastAsia="Times New Roman" w:cstheme="minorHAnsi"/>
          <w:b/>
          <w:szCs w:val="24"/>
          <w:lang w:val="it-IT"/>
        </w:rPr>
      </w:pPr>
      <w:r w:rsidRPr="00F60A3B">
        <w:rPr>
          <w:rFonts w:eastAsia="Times New Roman" w:cstheme="minorHAnsi"/>
          <w:b/>
          <w:szCs w:val="24"/>
          <w:lang w:val="it-IT"/>
        </w:rPr>
        <w:t>5</w:t>
      </w:r>
      <w:r w:rsidR="00C56C89" w:rsidRPr="00F60A3B">
        <w:rPr>
          <w:rFonts w:eastAsia="Times New Roman" w:cstheme="minorHAnsi"/>
          <w:b/>
          <w:szCs w:val="24"/>
          <w:lang w:val="it-IT"/>
        </w:rPr>
        <w:t>e</w:t>
      </w:r>
      <w:r w:rsidRPr="00F60A3B">
        <w:rPr>
          <w:rFonts w:eastAsia="Times New Roman" w:cstheme="minorHAnsi"/>
          <w:b/>
          <w:szCs w:val="24"/>
          <w:lang w:val="it-IT"/>
        </w:rPr>
        <w:t>. Prihodi</w:t>
      </w:r>
      <w:r w:rsidRPr="00F60A3B">
        <w:rPr>
          <w:rFonts w:eastAsia="Times New Roman" w:cstheme="minorHAnsi"/>
          <w:szCs w:val="24"/>
          <w:lang w:val="it-IT"/>
        </w:rPr>
        <w:t xml:space="preserve"> </w:t>
      </w:r>
      <w:r w:rsidRPr="00F60A3B">
        <w:rPr>
          <w:rFonts w:eastAsia="Times New Roman" w:cstheme="minorHAnsi"/>
          <w:b/>
          <w:szCs w:val="24"/>
          <w:lang w:val="it-IT"/>
        </w:rPr>
        <w:t>ostvareni od igara na sreću</w:t>
      </w:r>
    </w:p>
    <w:p w14:paraId="580A9291" w14:textId="0BDFF4FF" w:rsidR="00915403" w:rsidRPr="00F60A3B" w:rsidRDefault="00915403" w:rsidP="00915403">
      <w:pPr>
        <w:spacing w:before="0" w:after="60" w:line="240" w:lineRule="auto"/>
        <w:jc w:val="center"/>
        <w:rPr>
          <w:rFonts w:eastAsia="Times New Roman" w:cstheme="minorHAnsi"/>
          <w:b/>
          <w:szCs w:val="24"/>
          <w:lang w:val="it-IT"/>
        </w:rPr>
      </w:pPr>
      <w:r w:rsidRPr="00F60A3B">
        <w:rPr>
          <w:rFonts w:eastAsia="Times New Roman" w:cstheme="minorHAnsi"/>
          <w:b/>
          <w:szCs w:val="24"/>
          <w:lang w:val="it-IT"/>
        </w:rPr>
        <w:t>Član 37</w:t>
      </w:r>
      <w:r w:rsidR="00C56C89" w:rsidRPr="00F60A3B">
        <w:rPr>
          <w:rFonts w:eastAsia="Times New Roman" w:cstheme="minorHAnsi"/>
          <w:b/>
          <w:szCs w:val="24"/>
          <w:lang w:val="it-IT"/>
        </w:rPr>
        <w:t>r</w:t>
      </w:r>
    </w:p>
    <w:p w14:paraId="61E337BD" w14:textId="459F4309" w:rsidR="006E1C35" w:rsidRPr="00F60A3B" w:rsidRDefault="003A7FBD" w:rsidP="006E1C35">
      <w:pPr>
        <w:spacing w:before="0" w:after="60" w:line="240" w:lineRule="auto"/>
        <w:rPr>
          <w:rFonts w:eastAsia="Times New Roman" w:cstheme="minorHAnsi"/>
          <w:szCs w:val="24"/>
          <w:lang w:val="it-IT"/>
        </w:rPr>
      </w:pPr>
      <w:r w:rsidRPr="00F60A3B">
        <w:rPr>
          <w:rFonts w:eastAsia="Times New Roman" w:cstheme="minorHAnsi"/>
          <w:szCs w:val="24"/>
          <w:lang w:val="it-IT"/>
        </w:rPr>
        <w:tab/>
      </w:r>
      <w:r w:rsidR="006E1C35" w:rsidRPr="00F60A3B">
        <w:rPr>
          <w:rFonts w:eastAsia="Times New Roman" w:cstheme="minorHAnsi"/>
          <w:szCs w:val="24"/>
          <w:lang w:val="it-IT"/>
        </w:rPr>
        <w:t>Prihodom od igara na sreću smatra se svaki dobitak od igara na sreću</w:t>
      </w:r>
      <w:r w:rsidR="000047B0" w:rsidRPr="00F60A3B">
        <w:rPr>
          <w:rFonts w:eastAsia="Times New Roman" w:cstheme="minorHAnsi"/>
          <w:szCs w:val="24"/>
          <w:lang w:val="it-IT"/>
        </w:rPr>
        <w:t xml:space="preserve"> koji je ostvaren u skladu sa zakonom kojim se uređuju igre na sreću</w:t>
      </w:r>
      <w:r w:rsidR="006E1C35" w:rsidRPr="00F60A3B">
        <w:rPr>
          <w:rFonts w:eastAsia="Times New Roman" w:cstheme="minorHAnsi"/>
          <w:szCs w:val="24"/>
          <w:lang w:val="it-IT"/>
        </w:rPr>
        <w:t xml:space="preserve">. </w:t>
      </w:r>
    </w:p>
    <w:p w14:paraId="64DE374F" w14:textId="26E4C895" w:rsidR="006E1C35" w:rsidRPr="00F60A3B" w:rsidRDefault="006E1C35" w:rsidP="006E1C35">
      <w:pPr>
        <w:spacing w:before="0" w:after="60" w:line="240" w:lineRule="auto"/>
        <w:rPr>
          <w:rFonts w:eastAsia="Times New Roman" w:cstheme="minorHAnsi"/>
          <w:szCs w:val="24"/>
          <w:lang w:val="it-IT"/>
        </w:rPr>
      </w:pPr>
      <w:r w:rsidRPr="00F60A3B">
        <w:rPr>
          <w:rFonts w:eastAsia="Times New Roman" w:cstheme="minorHAnsi"/>
          <w:szCs w:val="24"/>
          <w:lang w:val="it-IT"/>
        </w:rPr>
        <w:tab/>
      </w:r>
      <w:r w:rsidR="00B62133" w:rsidRPr="00F60A3B">
        <w:rPr>
          <w:rFonts w:eastAsia="Times New Roman" w:cstheme="minorHAnsi"/>
          <w:szCs w:val="24"/>
          <w:lang w:val="it-IT"/>
        </w:rPr>
        <w:t>D</w:t>
      </w:r>
      <w:r w:rsidRPr="00F60A3B">
        <w:rPr>
          <w:rFonts w:eastAsia="Times New Roman" w:cstheme="minorHAnsi"/>
          <w:szCs w:val="24"/>
          <w:lang w:val="it-IT"/>
        </w:rPr>
        <w:t>obitkom od igara na sreću iz stava 1 ovog člana smatra se ukupan dobitak umanjen za iznos uloženih sredstava.</w:t>
      </w:r>
      <w:bookmarkEnd w:id="8"/>
      <w:r w:rsidR="00E247F7" w:rsidRPr="00F60A3B">
        <w:rPr>
          <w:rFonts w:eastAsia="Times New Roman" w:cstheme="minorHAnsi"/>
          <w:szCs w:val="24"/>
          <w:lang w:val="it-IT"/>
        </w:rPr>
        <w:t>”</w:t>
      </w:r>
      <w:r w:rsidRPr="00F60A3B">
        <w:rPr>
          <w:rFonts w:eastAsia="Times New Roman" w:cstheme="minorHAnsi"/>
          <w:szCs w:val="24"/>
          <w:lang w:val="it-IT"/>
        </w:rPr>
        <w:t xml:space="preserve"> </w:t>
      </w:r>
    </w:p>
    <w:p w14:paraId="0D2D7AC8" w14:textId="21B9C755" w:rsidR="003A7FBD" w:rsidRPr="00F60A3B" w:rsidRDefault="003A7FBD" w:rsidP="003A7FBD">
      <w:pPr>
        <w:spacing w:before="0" w:after="60" w:line="240" w:lineRule="auto"/>
        <w:rPr>
          <w:rFonts w:eastAsia="Times New Roman" w:cstheme="minorHAnsi"/>
          <w:color w:val="FF0000"/>
          <w:szCs w:val="24"/>
          <w:highlight w:val="yellow"/>
          <w:lang w:val="it-IT"/>
        </w:rPr>
      </w:pPr>
    </w:p>
    <w:p w14:paraId="6F20C6F7" w14:textId="577DEFAF" w:rsidR="00670526" w:rsidRPr="00F60A3B" w:rsidRDefault="00670526" w:rsidP="003A7FBD">
      <w:pPr>
        <w:spacing w:before="0" w:after="60" w:line="240" w:lineRule="auto"/>
        <w:rPr>
          <w:rFonts w:eastAsia="Times New Roman" w:cstheme="minorHAnsi"/>
          <w:color w:val="FF0000"/>
          <w:szCs w:val="24"/>
          <w:highlight w:val="yellow"/>
          <w:lang w:val="it-IT"/>
        </w:rPr>
      </w:pPr>
    </w:p>
    <w:p w14:paraId="43686BAD" w14:textId="7D580508" w:rsidR="00670526" w:rsidRPr="00F60A3B" w:rsidRDefault="00670526" w:rsidP="00670526">
      <w:pPr>
        <w:spacing w:before="0" w:after="60" w:line="240" w:lineRule="auto"/>
        <w:jc w:val="center"/>
        <w:rPr>
          <w:rFonts w:eastAsia="Times New Roman" w:cstheme="minorHAnsi"/>
          <w:b/>
          <w:szCs w:val="24"/>
          <w:lang w:val="it-IT"/>
        </w:rPr>
      </w:pPr>
      <w:r w:rsidRPr="00F60A3B">
        <w:rPr>
          <w:rFonts w:eastAsia="Times New Roman" w:cstheme="minorHAnsi"/>
          <w:b/>
          <w:szCs w:val="24"/>
          <w:lang w:val="it-IT"/>
        </w:rPr>
        <w:t>Član 1</w:t>
      </w:r>
      <w:r w:rsidR="00BF79CA" w:rsidRPr="00F60A3B">
        <w:rPr>
          <w:rFonts w:eastAsia="Times New Roman" w:cstheme="minorHAnsi"/>
          <w:b/>
          <w:szCs w:val="24"/>
          <w:lang w:val="it-IT"/>
        </w:rPr>
        <w:t>6</w:t>
      </w:r>
      <w:r w:rsidRPr="00F60A3B">
        <w:rPr>
          <w:rFonts w:eastAsia="Times New Roman" w:cstheme="minorHAnsi"/>
          <w:b/>
          <w:szCs w:val="24"/>
          <w:lang w:val="it-IT"/>
        </w:rPr>
        <w:t xml:space="preserve"> </w:t>
      </w:r>
    </w:p>
    <w:p w14:paraId="1560F374" w14:textId="158BCBA8" w:rsidR="00670526" w:rsidRPr="00F60A3B" w:rsidRDefault="007107DF" w:rsidP="007107DF">
      <w:pPr>
        <w:spacing w:before="0" w:after="60" w:line="240" w:lineRule="auto"/>
        <w:ind w:firstLine="709"/>
        <w:rPr>
          <w:rFonts w:eastAsia="Times New Roman" w:cstheme="minorHAnsi"/>
          <w:szCs w:val="24"/>
          <w:lang w:val="it-IT"/>
        </w:rPr>
      </w:pPr>
      <w:r w:rsidRPr="00F60A3B">
        <w:rPr>
          <w:rFonts w:eastAsia="Times New Roman" w:cstheme="minorHAnsi"/>
          <w:szCs w:val="24"/>
          <w:lang w:val="it-IT"/>
        </w:rPr>
        <w:t>U članu 42 poslije stava 1 dodaje se novi stav koji glasi:</w:t>
      </w:r>
    </w:p>
    <w:p w14:paraId="2F10A474" w14:textId="3E1E7FB9" w:rsidR="007107DF" w:rsidRPr="00F60A3B" w:rsidRDefault="007107DF" w:rsidP="007107DF">
      <w:pPr>
        <w:spacing w:before="0" w:after="60" w:line="240" w:lineRule="auto"/>
        <w:ind w:firstLine="709"/>
        <w:rPr>
          <w:rFonts w:eastAsia="Times New Roman" w:cstheme="minorHAnsi"/>
          <w:szCs w:val="24"/>
          <w:lang w:val="it-IT"/>
        </w:rPr>
      </w:pPr>
      <w:r w:rsidRPr="00F60A3B">
        <w:rPr>
          <w:rFonts w:eastAsia="Times New Roman" w:cstheme="minorHAnsi"/>
          <w:szCs w:val="24"/>
          <w:lang w:val="it-IT"/>
        </w:rPr>
        <w:t>“</w:t>
      </w:r>
      <w:bookmarkStart w:id="9" w:name="_Hlk168488676"/>
      <w:r w:rsidRPr="00F60A3B">
        <w:rPr>
          <w:rFonts w:eastAsia="Times New Roman" w:cstheme="minorHAnsi"/>
          <w:szCs w:val="24"/>
          <w:lang w:val="it-IT"/>
        </w:rPr>
        <w:t>1a) Izuzetno od stava 1 ovog člana, u slučaju prestanka obavljanja samostalne djelatnosti porez na dohodak obračunava se za period godine u kojem je poreski obveznik obavljao samostalnu djelatnost.</w:t>
      </w:r>
      <w:bookmarkEnd w:id="9"/>
      <w:r w:rsidRPr="00F60A3B">
        <w:rPr>
          <w:rFonts w:eastAsia="Times New Roman" w:cstheme="minorHAnsi"/>
          <w:szCs w:val="24"/>
          <w:lang w:val="it-IT"/>
        </w:rPr>
        <w:t xml:space="preserve">”  </w:t>
      </w:r>
    </w:p>
    <w:p w14:paraId="17C517F3" w14:textId="15498B6D" w:rsidR="00915403" w:rsidRPr="00F60A3B" w:rsidRDefault="00915403" w:rsidP="00915403">
      <w:pPr>
        <w:spacing w:before="0" w:after="60" w:line="240" w:lineRule="auto"/>
        <w:rPr>
          <w:rFonts w:eastAsia="Times New Roman" w:cstheme="minorHAnsi"/>
          <w:color w:val="FF0000"/>
          <w:szCs w:val="24"/>
          <w:lang w:val="it-IT"/>
        </w:rPr>
      </w:pPr>
    </w:p>
    <w:p w14:paraId="41768693" w14:textId="7B159528" w:rsidR="0020629F" w:rsidRPr="00F60A3B" w:rsidRDefault="0020629F" w:rsidP="00915403">
      <w:pPr>
        <w:spacing w:before="0" w:after="60" w:line="240" w:lineRule="auto"/>
        <w:rPr>
          <w:rFonts w:eastAsia="Times New Roman" w:cstheme="minorHAnsi"/>
          <w:color w:val="FF0000"/>
          <w:szCs w:val="24"/>
          <w:lang w:val="it-IT"/>
        </w:rPr>
      </w:pPr>
    </w:p>
    <w:p w14:paraId="017F77FF" w14:textId="2B02FEA5" w:rsidR="0020629F" w:rsidRPr="00F60A3B" w:rsidRDefault="0020629F" w:rsidP="0020629F">
      <w:pPr>
        <w:spacing w:before="0" w:after="60" w:line="240" w:lineRule="auto"/>
        <w:jc w:val="center"/>
        <w:rPr>
          <w:rFonts w:eastAsia="Times New Roman" w:cstheme="minorHAnsi"/>
          <w:b/>
          <w:szCs w:val="24"/>
          <w:lang w:val="it-IT"/>
        </w:rPr>
      </w:pPr>
      <w:bookmarkStart w:id="10" w:name="_Hlk165010061"/>
      <w:r w:rsidRPr="00F60A3B">
        <w:rPr>
          <w:rFonts w:eastAsia="Times New Roman" w:cstheme="minorHAnsi"/>
          <w:b/>
          <w:szCs w:val="24"/>
          <w:lang w:val="it-IT"/>
        </w:rPr>
        <w:t>Član 1</w:t>
      </w:r>
      <w:r w:rsidR="00BF79CA" w:rsidRPr="00F60A3B">
        <w:rPr>
          <w:rFonts w:eastAsia="Times New Roman" w:cstheme="minorHAnsi"/>
          <w:b/>
          <w:szCs w:val="24"/>
          <w:lang w:val="it-IT"/>
        </w:rPr>
        <w:t>7</w:t>
      </w:r>
      <w:r w:rsidRPr="00F60A3B">
        <w:rPr>
          <w:rFonts w:eastAsia="Times New Roman" w:cstheme="minorHAnsi"/>
          <w:b/>
          <w:szCs w:val="24"/>
          <w:lang w:val="it-IT"/>
        </w:rPr>
        <w:t xml:space="preserve">  </w:t>
      </w:r>
    </w:p>
    <w:p w14:paraId="060824FB" w14:textId="5530349D" w:rsidR="0020629F" w:rsidRPr="00F60A3B" w:rsidRDefault="0020629F" w:rsidP="0020629F">
      <w:pPr>
        <w:spacing w:before="0" w:after="60" w:line="240" w:lineRule="auto"/>
        <w:ind w:firstLine="709"/>
        <w:rPr>
          <w:rFonts w:eastAsia="Times New Roman" w:cstheme="minorHAnsi"/>
          <w:szCs w:val="24"/>
          <w:lang w:val="it-IT"/>
        </w:rPr>
      </w:pPr>
      <w:r w:rsidRPr="00F60A3B">
        <w:rPr>
          <w:rFonts w:eastAsia="Times New Roman" w:cstheme="minorHAnsi"/>
          <w:szCs w:val="24"/>
          <w:lang w:val="it-IT"/>
        </w:rPr>
        <w:t>U članu</w:t>
      </w:r>
      <w:bookmarkEnd w:id="10"/>
      <w:r w:rsidRPr="00F60A3B">
        <w:rPr>
          <w:rFonts w:eastAsia="Times New Roman" w:cstheme="minorHAnsi"/>
          <w:szCs w:val="24"/>
          <w:lang w:val="it-IT"/>
        </w:rPr>
        <w:t xml:space="preserve"> 43 poslije stava 2 dodati novi stav koji glasi:</w:t>
      </w:r>
    </w:p>
    <w:p w14:paraId="5B1127D0" w14:textId="2537E2E3" w:rsidR="0020629F" w:rsidRPr="00F60A3B" w:rsidRDefault="0020629F" w:rsidP="0020629F">
      <w:pPr>
        <w:spacing w:before="0" w:after="60" w:line="240" w:lineRule="auto"/>
        <w:ind w:firstLine="709"/>
        <w:rPr>
          <w:rFonts w:eastAsia="Times New Roman" w:cstheme="minorHAnsi"/>
          <w:szCs w:val="24"/>
          <w:lang w:val="it-IT"/>
        </w:rPr>
      </w:pPr>
      <w:r w:rsidRPr="00F60A3B">
        <w:rPr>
          <w:rFonts w:eastAsia="Times New Roman" w:cstheme="minorHAnsi"/>
          <w:szCs w:val="24"/>
          <w:lang w:val="it-IT"/>
        </w:rPr>
        <w:t>“</w:t>
      </w:r>
      <w:bookmarkStart w:id="11" w:name="_Hlk168489048"/>
      <w:r w:rsidRPr="00F60A3B">
        <w:rPr>
          <w:rFonts w:eastAsia="Times New Roman" w:cstheme="minorHAnsi"/>
          <w:szCs w:val="24"/>
          <w:lang w:val="it-IT"/>
        </w:rPr>
        <w:t>2a) Izuzetno od stava 2 ovog člana, poreski obveznik koji tokom godine prestane da obavlja samostalnu djelatno</w:t>
      </w:r>
      <w:r w:rsidR="00CF4C87">
        <w:rPr>
          <w:rFonts w:eastAsia="Times New Roman" w:cstheme="minorHAnsi"/>
          <w:szCs w:val="24"/>
          <w:lang w:val="it-IT"/>
        </w:rPr>
        <w:t>s</w:t>
      </w:r>
      <w:r w:rsidRPr="00F60A3B">
        <w:rPr>
          <w:rFonts w:eastAsia="Times New Roman" w:cstheme="minorHAnsi"/>
          <w:szCs w:val="24"/>
          <w:lang w:val="it-IT"/>
        </w:rPr>
        <w:t>t dužan je da podnese poresku prijavu u roku od 30 dana od dana brisanja iz registra.</w:t>
      </w:r>
      <w:bookmarkEnd w:id="11"/>
      <w:r w:rsidRPr="00F60A3B">
        <w:rPr>
          <w:rFonts w:eastAsia="Times New Roman" w:cstheme="minorHAnsi"/>
          <w:szCs w:val="24"/>
          <w:lang w:val="it-IT"/>
        </w:rPr>
        <w:t>”</w:t>
      </w:r>
    </w:p>
    <w:p w14:paraId="138DC616" w14:textId="5836B8EB" w:rsidR="0020629F" w:rsidRPr="00F60A3B" w:rsidRDefault="0020629F" w:rsidP="0020629F">
      <w:pPr>
        <w:spacing w:before="0" w:after="60" w:line="240" w:lineRule="auto"/>
        <w:ind w:firstLine="709"/>
        <w:rPr>
          <w:rFonts w:eastAsia="Times New Roman" w:cstheme="minorHAnsi"/>
          <w:szCs w:val="24"/>
          <w:lang w:val="it-IT"/>
        </w:rPr>
      </w:pPr>
      <w:r w:rsidRPr="00F60A3B">
        <w:rPr>
          <w:rFonts w:eastAsia="Times New Roman" w:cstheme="minorHAnsi"/>
          <w:bCs/>
          <w:szCs w:val="24"/>
          <w:lang w:val="en-US"/>
        </w:rPr>
        <w:t>U stavu 4 tačka 1 mijenja se i glasi:</w:t>
      </w:r>
    </w:p>
    <w:p w14:paraId="40F50033" w14:textId="77777777" w:rsidR="0020629F" w:rsidRPr="00F60A3B" w:rsidRDefault="0020629F" w:rsidP="0020629F">
      <w:pPr>
        <w:spacing w:before="0" w:after="0" w:line="240" w:lineRule="auto"/>
        <w:ind w:firstLine="706"/>
        <w:rPr>
          <w:rFonts w:eastAsia="Times New Roman" w:cstheme="minorHAnsi"/>
          <w:bCs/>
          <w:szCs w:val="24"/>
          <w:lang w:val="en-US"/>
        </w:rPr>
      </w:pPr>
      <w:r w:rsidRPr="00F60A3B">
        <w:rPr>
          <w:rFonts w:eastAsia="Times New Roman" w:cstheme="minorHAnsi"/>
          <w:bCs/>
          <w:szCs w:val="24"/>
          <w:lang w:val="en-US"/>
        </w:rPr>
        <w:t>“1) od samostalne djelatnosti, i to od:</w:t>
      </w:r>
    </w:p>
    <w:p w14:paraId="121585F0" w14:textId="77777777" w:rsidR="0020629F" w:rsidRPr="00F60A3B" w:rsidRDefault="0020629F" w:rsidP="0020629F">
      <w:pPr>
        <w:spacing w:before="0" w:after="0" w:line="240" w:lineRule="auto"/>
        <w:ind w:firstLine="706"/>
        <w:rPr>
          <w:rFonts w:eastAsia="Times New Roman" w:cstheme="minorHAnsi"/>
          <w:bCs/>
          <w:szCs w:val="24"/>
          <w:lang w:val="en-US"/>
        </w:rPr>
      </w:pPr>
      <w:r w:rsidRPr="00F60A3B">
        <w:rPr>
          <w:rFonts w:eastAsia="Times New Roman" w:cstheme="minorHAnsi"/>
          <w:bCs/>
          <w:szCs w:val="24"/>
          <w:lang w:val="en-US"/>
        </w:rPr>
        <w:t xml:space="preserve">- osnovne djelatnosti, </w:t>
      </w:r>
    </w:p>
    <w:p w14:paraId="06E9F1A4" w14:textId="589CA31F" w:rsidR="0020629F" w:rsidRPr="00F60A3B" w:rsidRDefault="0020629F" w:rsidP="009B1823">
      <w:pPr>
        <w:spacing w:before="0" w:after="0" w:line="240" w:lineRule="auto"/>
        <w:ind w:firstLine="706"/>
        <w:rPr>
          <w:rFonts w:eastAsia="Times New Roman" w:cstheme="minorHAnsi"/>
          <w:bCs/>
          <w:szCs w:val="24"/>
          <w:lang w:val="en-US"/>
        </w:rPr>
      </w:pPr>
      <w:r w:rsidRPr="00F60A3B">
        <w:rPr>
          <w:rFonts w:eastAsia="Times New Roman" w:cstheme="minorHAnsi"/>
          <w:bCs/>
          <w:szCs w:val="24"/>
          <w:lang w:val="en-US"/>
        </w:rPr>
        <w:t>- povremene samostalne djelatnosti koja nije predmet poreza po odbitku</w:t>
      </w:r>
      <w:r w:rsidR="009B1823" w:rsidRPr="00F60A3B">
        <w:rPr>
          <w:rFonts w:eastAsia="Times New Roman" w:cstheme="minorHAnsi"/>
          <w:bCs/>
          <w:szCs w:val="24"/>
          <w:lang w:val="en-US"/>
        </w:rPr>
        <w:t>;</w:t>
      </w:r>
      <w:r w:rsidRPr="00F60A3B">
        <w:rPr>
          <w:rFonts w:eastAsia="Times New Roman" w:cstheme="minorHAnsi"/>
          <w:bCs/>
          <w:szCs w:val="24"/>
          <w:lang w:val="en-US"/>
        </w:rPr>
        <w:t>”</w:t>
      </w:r>
    </w:p>
    <w:p w14:paraId="71ED43B5" w14:textId="77777777" w:rsidR="0020629F" w:rsidRPr="00F60A3B" w:rsidRDefault="0020629F" w:rsidP="000115D2">
      <w:pPr>
        <w:spacing w:before="0" w:after="0" w:line="240" w:lineRule="auto"/>
        <w:ind w:firstLine="706"/>
        <w:rPr>
          <w:rFonts w:eastAsia="Times New Roman" w:cstheme="minorHAnsi"/>
          <w:bCs/>
          <w:szCs w:val="24"/>
          <w:lang w:val="en-US"/>
        </w:rPr>
      </w:pPr>
      <w:r w:rsidRPr="00F60A3B">
        <w:rPr>
          <w:rFonts w:eastAsia="Times New Roman" w:cstheme="minorHAnsi"/>
          <w:bCs/>
          <w:szCs w:val="24"/>
          <w:lang w:val="en-US"/>
        </w:rPr>
        <w:t>Na kraju tačke 7 tačka se zamjenjuje tačka-zarezom i dodaje nova tačka koja glasi:</w:t>
      </w:r>
    </w:p>
    <w:p w14:paraId="049E8F1B" w14:textId="2C088DFA" w:rsidR="0020629F" w:rsidRPr="00F60A3B" w:rsidRDefault="0020629F" w:rsidP="000115D2">
      <w:pPr>
        <w:spacing w:before="0" w:after="60" w:line="240" w:lineRule="auto"/>
        <w:ind w:firstLine="709"/>
        <w:rPr>
          <w:rFonts w:eastAsia="Times New Roman" w:cstheme="minorHAnsi"/>
          <w:bCs/>
          <w:szCs w:val="24"/>
          <w:lang w:val="en-US"/>
        </w:rPr>
      </w:pPr>
      <w:r w:rsidRPr="00F60A3B">
        <w:rPr>
          <w:rFonts w:eastAsia="Times New Roman" w:cstheme="minorHAnsi"/>
          <w:bCs/>
          <w:szCs w:val="24"/>
          <w:lang w:val="en-US"/>
        </w:rPr>
        <w:t>“</w:t>
      </w:r>
      <w:bookmarkStart w:id="12" w:name="_Hlk168489168"/>
      <w:r w:rsidR="00600743" w:rsidRPr="00F60A3B">
        <w:rPr>
          <w:rFonts w:eastAsia="Times New Roman" w:cstheme="minorHAnsi"/>
          <w:bCs/>
          <w:szCs w:val="24"/>
          <w:lang w:val="en-US"/>
        </w:rPr>
        <w:t xml:space="preserve">8) </w:t>
      </w:r>
      <w:r w:rsidRPr="00F60A3B">
        <w:rPr>
          <w:rFonts w:eastAsia="Times New Roman" w:cstheme="minorHAnsi"/>
          <w:bCs/>
          <w:szCs w:val="24"/>
          <w:lang w:val="en-US"/>
        </w:rPr>
        <w:t>od obavljanja djelatnosti preko interneta i od video igara</w:t>
      </w:r>
      <w:r w:rsidR="000115D2" w:rsidRPr="00F60A3B">
        <w:rPr>
          <w:rFonts w:eastAsia="Times New Roman" w:cstheme="minorHAnsi"/>
          <w:bCs/>
          <w:szCs w:val="24"/>
          <w:lang w:val="en-US"/>
        </w:rPr>
        <w:t xml:space="preserve"> (gaming)</w:t>
      </w:r>
      <w:r w:rsidRPr="00F60A3B">
        <w:rPr>
          <w:rFonts w:eastAsia="Times New Roman" w:cstheme="minorHAnsi"/>
          <w:bCs/>
          <w:szCs w:val="24"/>
          <w:lang w:val="en-US"/>
        </w:rPr>
        <w:t>.</w:t>
      </w:r>
      <w:bookmarkEnd w:id="12"/>
      <w:r w:rsidRPr="00F60A3B">
        <w:rPr>
          <w:rFonts w:eastAsia="Times New Roman" w:cstheme="minorHAnsi"/>
          <w:bCs/>
          <w:szCs w:val="24"/>
          <w:lang w:val="en-US"/>
        </w:rPr>
        <w:t>”</w:t>
      </w:r>
    </w:p>
    <w:p w14:paraId="51E4A638" w14:textId="77777777" w:rsidR="0020629F" w:rsidRPr="00F60A3B" w:rsidRDefault="0020629F" w:rsidP="000115D2">
      <w:pPr>
        <w:spacing w:before="0" w:after="0" w:line="240" w:lineRule="auto"/>
        <w:ind w:firstLine="706"/>
        <w:rPr>
          <w:rFonts w:eastAsia="Times New Roman" w:cstheme="minorHAnsi"/>
          <w:bCs/>
          <w:szCs w:val="24"/>
          <w:lang w:val="en-US"/>
        </w:rPr>
      </w:pPr>
      <w:r w:rsidRPr="00F60A3B">
        <w:rPr>
          <w:rFonts w:eastAsia="Times New Roman" w:cstheme="minorHAnsi"/>
          <w:bCs/>
          <w:szCs w:val="24"/>
          <w:lang w:val="en-US"/>
        </w:rPr>
        <w:t>Poslije stava 6 dodaju se dva nova stava koja glase:</w:t>
      </w:r>
    </w:p>
    <w:p w14:paraId="4BC9A103" w14:textId="77777777" w:rsidR="0020629F" w:rsidRPr="00F60A3B" w:rsidRDefault="0020629F" w:rsidP="000115D2">
      <w:pPr>
        <w:spacing w:before="0" w:after="0" w:line="240" w:lineRule="auto"/>
        <w:ind w:firstLine="706"/>
        <w:rPr>
          <w:rFonts w:eastAsia="Times New Roman" w:cstheme="minorHAnsi"/>
          <w:bCs/>
          <w:szCs w:val="24"/>
          <w:lang w:val="en-US"/>
        </w:rPr>
      </w:pPr>
      <w:bookmarkStart w:id="13" w:name="_Hlk168489199"/>
      <w:r w:rsidRPr="00F60A3B">
        <w:rPr>
          <w:rFonts w:eastAsia="Times New Roman" w:cstheme="minorHAnsi"/>
          <w:bCs/>
          <w:szCs w:val="24"/>
          <w:lang w:val="en-US"/>
        </w:rPr>
        <w:t>“(6a) Podaci o kapitalnom dobitku koji je poreski obveznik evidentirao u poslovnim knjigama iskazuju se u poreskom bilansu i ne podliježu podnošenju posebne poreske prijave.</w:t>
      </w:r>
    </w:p>
    <w:p w14:paraId="1132D4CC" w14:textId="77777777" w:rsidR="0020629F" w:rsidRPr="00F60A3B" w:rsidRDefault="0020629F" w:rsidP="0020629F">
      <w:pPr>
        <w:spacing w:before="0" w:after="60" w:line="240" w:lineRule="auto"/>
        <w:ind w:firstLine="709"/>
        <w:rPr>
          <w:rFonts w:eastAsia="Times New Roman" w:cstheme="minorHAnsi"/>
          <w:bCs/>
          <w:szCs w:val="24"/>
          <w:lang w:val="en-US"/>
        </w:rPr>
      </w:pPr>
      <w:r w:rsidRPr="00F60A3B">
        <w:rPr>
          <w:rFonts w:eastAsia="Times New Roman" w:cstheme="minorHAnsi"/>
          <w:bCs/>
          <w:szCs w:val="24"/>
          <w:lang w:val="en-US"/>
        </w:rPr>
        <w:t>(6b) Nadležni poreski organ će po službenoj dužnosti podnijeti poresku prijavu u ime poreskog obveznika koji prijavu ne podjese u roku predviđenom zakonom.”</w:t>
      </w:r>
    </w:p>
    <w:bookmarkEnd w:id="13"/>
    <w:p w14:paraId="355F48FF" w14:textId="06AF96B5" w:rsidR="0020629F" w:rsidRPr="00F60A3B" w:rsidRDefault="0020629F" w:rsidP="000115D2">
      <w:pPr>
        <w:spacing w:before="0" w:after="60" w:line="240" w:lineRule="auto"/>
        <w:rPr>
          <w:rFonts w:eastAsia="Times New Roman" w:cstheme="minorHAnsi"/>
          <w:color w:val="FF0000"/>
          <w:szCs w:val="24"/>
          <w:lang w:val="it-IT"/>
        </w:rPr>
      </w:pPr>
    </w:p>
    <w:p w14:paraId="193548FE" w14:textId="2C3DFB54" w:rsidR="000115D2" w:rsidRPr="00F60A3B" w:rsidRDefault="000115D2" w:rsidP="000115D2">
      <w:pPr>
        <w:spacing w:before="0" w:after="60" w:line="240" w:lineRule="auto"/>
        <w:rPr>
          <w:rFonts w:eastAsia="Times New Roman" w:cstheme="minorHAnsi"/>
          <w:color w:val="FF0000"/>
          <w:szCs w:val="24"/>
          <w:lang w:val="it-IT"/>
        </w:rPr>
      </w:pPr>
    </w:p>
    <w:p w14:paraId="52FF025E" w14:textId="071B4F7F" w:rsidR="000115D2" w:rsidRPr="00F60A3B" w:rsidRDefault="000115D2" w:rsidP="000115D2">
      <w:pPr>
        <w:spacing w:before="0" w:after="60" w:line="240" w:lineRule="auto"/>
        <w:jc w:val="center"/>
        <w:rPr>
          <w:rFonts w:eastAsia="Times New Roman" w:cstheme="minorHAnsi"/>
          <w:b/>
          <w:szCs w:val="24"/>
          <w:lang w:val="it-IT"/>
        </w:rPr>
      </w:pPr>
      <w:r w:rsidRPr="00F60A3B">
        <w:rPr>
          <w:rFonts w:eastAsia="Times New Roman" w:cstheme="minorHAnsi"/>
          <w:b/>
          <w:szCs w:val="24"/>
          <w:lang w:val="it-IT"/>
        </w:rPr>
        <w:t>Član 1</w:t>
      </w:r>
      <w:r w:rsidR="00BF79CA" w:rsidRPr="00F60A3B">
        <w:rPr>
          <w:rFonts w:eastAsia="Times New Roman" w:cstheme="minorHAnsi"/>
          <w:b/>
          <w:szCs w:val="24"/>
          <w:lang w:val="it-IT"/>
        </w:rPr>
        <w:t>8</w:t>
      </w:r>
      <w:r w:rsidRPr="00F60A3B">
        <w:rPr>
          <w:rFonts w:eastAsia="Times New Roman" w:cstheme="minorHAnsi"/>
          <w:b/>
          <w:szCs w:val="24"/>
          <w:lang w:val="it-IT"/>
        </w:rPr>
        <w:t xml:space="preserve">  </w:t>
      </w:r>
    </w:p>
    <w:p w14:paraId="60DF7F8C" w14:textId="4CC96BB2" w:rsidR="000115D2" w:rsidRPr="00F60A3B" w:rsidRDefault="000115D2" w:rsidP="000115D2">
      <w:pPr>
        <w:spacing w:before="0" w:after="60" w:line="240" w:lineRule="auto"/>
        <w:ind w:firstLine="709"/>
        <w:rPr>
          <w:rFonts w:eastAsia="Times New Roman" w:cstheme="minorHAnsi"/>
          <w:szCs w:val="24"/>
          <w:lang w:val="it-IT"/>
        </w:rPr>
      </w:pPr>
      <w:r w:rsidRPr="00F60A3B">
        <w:rPr>
          <w:rFonts w:eastAsia="Times New Roman" w:cstheme="minorHAnsi"/>
          <w:szCs w:val="24"/>
          <w:lang w:val="it-IT"/>
        </w:rPr>
        <w:t>Poslije člana 43 dodaje se novi član koji glasi:</w:t>
      </w:r>
    </w:p>
    <w:p w14:paraId="66356131" w14:textId="6FE2329A" w:rsidR="000115D2" w:rsidRPr="00F60A3B" w:rsidRDefault="000115D2" w:rsidP="000115D2">
      <w:pPr>
        <w:spacing w:before="0" w:after="60" w:line="240" w:lineRule="auto"/>
        <w:jc w:val="center"/>
        <w:rPr>
          <w:rFonts w:eastAsia="Times New Roman" w:cstheme="minorHAnsi"/>
          <w:b/>
          <w:szCs w:val="24"/>
          <w:lang w:val="it-IT"/>
        </w:rPr>
      </w:pPr>
      <w:r w:rsidRPr="00F60A3B">
        <w:rPr>
          <w:rFonts w:eastAsia="Times New Roman" w:cstheme="minorHAnsi"/>
          <w:b/>
          <w:szCs w:val="24"/>
          <w:lang w:val="it-IT"/>
        </w:rPr>
        <w:t>“</w:t>
      </w:r>
      <w:bookmarkStart w:id="14" w:name="_Hlk168489234"/>
      <w:r w:rsidRPr="00F60A3B">
        <w:rPr>
          <w:rFonts w:eastAsia="Times New Roman" w:cstheme="minorHAnsi"/>
          <w:b/>
          <w:szCs w:val="24"/>
          <w:lang w:val="it-IT"/>
        </w:rPr>
        <w:t>Član 43a</w:t>
      </w:r>
    </w:p>
    <w:p w14:paraId="502C2B36" w14:textId="77777777" w:rsidR="000115D2" w:rsidRPr="00F60A3B" w:rsidRDefault="000115D2" w:rsidP="000115D2">
      <w:pPr>
        <w:spacing w:before="0" w:after="0" w:line="240" w:lineRule="auto"/>
        <w:rPr>
          <w:rFonts w:eastAsia="Times New Roman" w:cstheme="minorHAnsi"/>
          <w:bCs/>
          <w:szCs w:val="24"/>
          <w:lang w:val="en-US"/>
        </w:rPr>
      </w:pPr>
      <w:r w:rsidRPr="00F60A3B">
        <w:rPr>
          <w:rFonts w:eastAsia="Times New Roman" w:cstheme="minorHAnsi"/>
          <w:szCs w:val="24"/>
          <w:lang w:val="it-IT"/>
        </w:rPr>
        <w:tab/>
      </w:r>
      <w:r w:rsidRPr="00F60A3B">
        <w:rPr>
          <w:rFonts w:eastAsia="Times New Roman" w:cstheme="minorHAnsi"/>
          <w:bCs/>
          <w:szCs w:val="24"/>
          <w:lang w:val="en-US"/>
        </w:rPr>
        <w:t>(1) Poresku obavezu za poreske obveznike iz člana 43 stav 4 tačka 5 ovog zakona nadležni poreski organ utvrđuje na osnovu podataka iz poreske prijave i podataka iz službene evidencije.</w:t>
      </w:r>
    </w:p>
    <w:p w14:paraId="49829327" w14:textId="77777777" w:rsidR="000115D2" w:rsidRPr="00F60A3B" w:rsidRDefault="000115D2" w:rsidP="000115D2">
      <w:pPr>
        <w:spacing w:before="0" w:after="0" w:line="240" w:lineRule="auto"/>
        <w:ind w:firstLine="709"/>
        <w:rPr>
          <w:rFonts w:eastAsia="Times New Roman" w:cstheme="minorHAnsi"/>
          <w:bCs/>
          <w:szCs w:val="24"/>
          <w:lang w:val="en-US"/>
        </w:rPr>
      </w:pPr>
      <w:r w:rsidRPr="00F60A3B">
        <w:rPr>
          <w:rFonts w:eastAsia="Times New Roman" w:cstheme="minorHAnsi"/>
          <w:bCs/>
          <w:szCs w:val="24"/>
          <w:lang w:val="en-US"/>
        </w:rPr>
        <w:t>(2) Poreska obaveza iz stava 1 ovog člana utvrđuje se rješenjem.</w:t>
      </w:r>
    </w:p>
    <w:p w14:paraId="6AB3BBFA" w14:textId="66C01137" w:rsidR="000115D2" w:rsidRPr="00F60A3B" w:rsidRDefault="000115D2" w:rsidP="00B90650">
      <w:pPr>
        <w:spacing w:before="0" w:after="60" w:line="240" w:lineRule="auto"/>
        <w:ind w:firstLine="709"/>
        <w:rPr>
          <w:rFonts w:eastAsia="Times New Roman" w:cstheme="minorHAnsi"/>
          <w:bCs/>
          <w:szCs w:val="24"/>
          <w:lang w:val="en-US"/>
        </w:rPr>
      </w:pPr>
      <w:r w:rsidRPr="00F60A3B">
        <w:rPr>
          <w:rFonts w:eastAsia="Times New Roman" w:cstheme="minorHAnsi"/>
          <w:bCs/>
          <w:szCs w:val="24"/>
          <w:lang w:val="en-US"/>
        </w:rPr>
        <w:lastRenderedPageBreak/>
        <w:t>(3) Rješenje iz stava 2 ovog člana nadležni poreski organ donosi u roku od 30 dana od dana podnošenja prijave.”</w:t>
      </w:r>
      <w:bookmarkEnd w:id="14"/>
    </w:p>
    <w:p w14:paraId="16116BDE" w14:textId="3563D0C2" w:rsidR="005F64FA" w:rsidRPr="00F60A3B" w:rsidRDefault="005F64FA" w:rsidP="000115D2">
      <w:pPr>
        <w:spacing w:before="0" w:after="60" w:line="240" w:lineRule="auto"/>
        <w:rPr>
          <w:rFonts w:eastAsia="Times New Roman" w:cstheme="minorHAnsi"/>
          <w:szCs w:val="24"/>
          <w:lang w:val="it-IT"/>
        </w:rPr>
      </w:pPr>
    </w:p>
    <w:p w14:paraId="7A89EC4A" w14:textId="60DCA681" w:rsidR="005F64FA" w:rsidRPr="00F60A3B" w:rsidRDefault="005F64FA" w:rsidP="005F64FA">
      <w:pPr>
        <w:spacing w:before="0" w:after="60" w:line="240" w:lineRule="auto"/>
        <w:jc w:val="center"/>
        <w:rPr>
          <w:rFonts w:eastAsia="Times New Roman" w:cstheme="minorHAnsi"/>
          <w:b/>
          <w:bCs/>
          <w:szCs w:val="24"/>
          <w:lang w:val="it-IT"/>
        </w:rPr>
      </w:pPr>
      <w:r w:rsidRPr="00F60A3B">
        <w:rPr>
          <w:rFonts w:eastAsia="Times New Roman" w:cstheme="minorHAnsi"/>
          <w:b/>
          <w:bCs/>
          <w:szCs w:val="24"/>
          <w:lang w:val="it-IT"/>
        </w:rPr>
        <w:t xml:space="preserve">Član </w:t>
      </w:r>
      <w:r w:rsidR="00B90650" w:rsidRPr="00F60A3B">
        <w:rPr>
          <w:rFonts w:eastAsia="Times New Roman" w:cstheme="minorHAnsi"/>
          <w:b/>
          <w:bCs/>
          <w:szCs w:val="24"/>
          <w:lang w:val="it-IT"/>
        </w:rPr>
        <w:t>19</w:t>
      </w:r>
    </w:p>
    <w:p w14:paraId="37A4ED6D" w14:textId="38E2AB1A" w:rsidR="005F64FA" w:rsidRPr="00F60A3B" w:rsidRDefault="005F64FA" w:rsidP="005F64FA">
      <w:pPr>
        <w:spacing w:before="0" w:after="60" w:line="240" w:lineRule="auto"/>
        <w:ind w:firstLine="709"/>
        <w:rPr>
          <w:rFonts w:eastAsia="Times New Roman" w:cstheme="minorHAnsi"/>
          <w:bCs/>
          <w:szCs w:val="24"/>
          <w:lang w:val="en-US"/>
        </w:rPr>
      </w:pPr>
      <w:r w:rsidRPr="00F60A3B">
        <w:rPr>
          <w:rFonts w:eastAsia="Times New Roman" w:cstheme="minorHAnsi"/>
          <w:bCs/>
          <w:szCs w:val="24"/>
          <w:lang w:val="it-IT"/>
        </w:rPr>
        <w:t>U članu 48</w:t>
      </w:r>
      <w:r w:rsidRPr="00F60A3B">
        <w:rPr>
          <w:rFonts w:eastAsiaTheme="minorEastAsia" w:cstheme="minorHAnsi"/>
          <w:bCs/>
          <w:szCs w:val="24"/>
          <w:lang w:val="en-US"/>
        </w:rPr>
        <w:t xml:space="preserve"> </w:t>
      </w:r>
      <w:r w:rsidRPr="00F60A3B">
        <w:rPr>
          <w:rFonts w:eastAsia="Times New Roman" w:cstheme="minorHAnsi"/>
          <w:bCs/>
          <w:szCs w:val="24"/>
          <w:lang w:val="en-US"/>
        </w:rPr>
        <w:t>u stavu 4 poslije riječi: “za tu godinu” dodaje se zarez i riječi: “o čemu obavještava nadležni poreski organ u roku od 15 dana od dana registracije”.</w:t>
      </w:r>
    </w:p>
    <w:p w14:paraId="6ACACF72" w14:textId="06BB9FE2" w:rsidR="00506B6B" w:rsidRPr="00F60A3B" w:rsidRDefault="00506B6B" w:rsidP="005F64FA">
      <w:pPr>
        <w:spacing w:before="0" w:after="60" w:line="240" w:lineRule="auto"/>
        <w:ind w:firstLine="709"/>
        <w:rPr>
          <w:rFonts w:eastAsia="Times New Roman" w:cstheme="minorHAnsi"/>
          <w:bCs/>
          <w:szCs w:val="24"/>
          <w:lang w:val="en-US"/>
        </w:rPr>
      </w:pPr>
      <w:r w:rsidRPr="00F60A3B">
        <w:rPr>
          <w:rFonts w:eastAsia="Times New Roman" w:cstheme="minorHAnsi"/>
          <w:bCs/>
          <w:szCs w:val="24"/>
          <w:lang w:val="en-US"/>
        </w:rPr>
        <w:t>Stav 5 briše se.</w:t>
      </w:r>
    </w:p>
    <w:p w14:paraId="66F144FD" w14:textId="50F09E56" w:rsidR="00506B6B" w:rsidRPr="00F60A3B" w:rsidRDefault="00506B6B" w:rsidP="00506B6B">
      <w:pPr>
        <w:spacing w:before="0" w:after="60" w:line="240" w:lineRule="auto"/>
        <w:rPr>
          <w:rFonts w:eastAsia="Times New Roman" w:cstheme="minorHAnsi"/>
          <w:bCs/>
          <w:szCs w:val="24"/>
          <w:lang w:val="en-US"/>
        </w:rPr>
      </w:pPr>
    </w:p>
    <w:p w14:paraId="2B1324D7" w14:textId="0A5C185C" w:rsidR="00506B6B" w:rsidRPr="00F60A3B" w:rsidRDefault="00506B6B" w:rsidP="00506B6B">
      <w:pPr>
        <w:spacing w:before="0" w:after="60" w:line="240" w:lineRule="auto"/>
        <w:jc w:val="center"/>
        <w:rPr>
          <w:rFonts w:eastAsia="Times New Roman" w:cstheme="minorHAnsi"/>
          <w:b/>
          <w:bCs/>
          <w:szCs w:val="24"/>
          <w:lang w:val="it-IT"/>
        </w:rPr>
      </w:pPr>
      <w:bookmarkStart w:id="15" w:name="_Hlk165012068"/>
      <w:r w:rsidRPr="00F60A3B">
        <w:rPr>
          <w:rFonts w:eastAsia="Times New Roman" w:cstheme="minorHAnsi"/>
          <w:b/>
          <w:bCs/>
          <w:szCs w:val="24"/>
          <w:lang w:val="it-IT"/>
        </w:rPr>
        <w:t xml:space="preserve">Član </w:t>
      </w:r>
      <w:r w:rsidR="009A0A98" w:rsidRPr="00F60A3B">
        <w:rPr>
          <w:rFonts w:eastAsia="Times New Roman" w:cstheme="minorHAnsi"/>
          <w:b/>
          <w:bCs/>
          <w:szCs w:val="24"/>
          <w:lang w:val="it-IT"/>
        </w:rPr>
        <w:t>2</w:t>
      </w:r>
      <w:r w:rsidR="00B90650" w:rsidRPr="00F60A3B">
        <w:rPr>
          <w:rFonts w:eastAsia="Times New Roman" w:cstheme="minorHAnsi"/>
          <w:b/>
          <w:bCs/>
          <w:szCs w:val="24"/>
          <w:lang w:val="it-IT"/>
        </w:rPr>
        <w:t>0</w:t>
      </w:r>
    </w:p>
    <w:p w14:paraId="39F72FD2" w14:textId="440CDC8E" w:rsidR="00506B6B" w:rsidRPr="00F60A3B" w:rsidRDefault="00506B6B" w:rsidP="00506B6B">
      <w:pPr>
        <w:spacing w:before="0" w:after="60" w:line="240" w:lineRule="auto"/>
        <w:ind w:firstLine="709"/>
        <w:rPr>
          <w:rFonts w:eastAsia="Times New Roman" w:cstheme="minorHAnsi"/>
          <w:bCs/>
          <w:szCs w:val="24"/>
          <w:lang w:val="it-IT"/>
        </w:rPr>
      </w:pPr>
      <w:r w:rsidRPr="00F60A3B">
        <w:rPr>
          <w:rFonts w:eastAsia="Times New Roman" w:cstheme="minorHAnsi"/>
          <w:bCs/>
          <w:szCs w:val="24"/>
          <w:lang w:val="it-IT"/>
        </w:rPr>
        <w:t>Poslije</w:t>
      </w:r>
      <w:bookmarkEnd w:id="15"/>
      <w:r w:rsidRPr="00F60A3B">
        <w:rPr>
          <w:rFonts w:eastAsia="Times New Roman" w:cstheme="minorHAnsi"/>
          <w:bCs/>
          <w:szCs w:val="24"/>
          <w:lang w:val="it-IT"/>
        </w:rPr>
        <w:t xml:space="preserve"> člana 48 dodaje se novi član koji glasi:</w:t>
      </w:r>
    </w:p>
    <w:p w14:paraId="3C7610F2" w14:textId="5BA98548" w:rsidR="00506B6B" w:rsidRPr="00F60A3B" w:rsidRDefault="00506B6B" w:rsidP="00506B6B">
      <w:pPr>
        <w:spacing w:before="0" w:after="60" w:line="240" w:lineRule="auto"/>
        <w:jc w:val="center"/>
        <w:rPr>
          <w:rFonts w:eastAsia="Times New Roman" w:cstheme="minorHAnsi"/>
          <w:b/>
          <w:bCs/>
          <w:szCs w:val="24"/>
          <w:lang w:val="en-US"/>
        </w:rPr>
      </w:pPr>
      <w:r w:rsidRPr="00F60A3B">
        <w:rPr>
          <w:rFonts w:eastAsia="Times New Roman" w:cstheme="minorHAnsi"/>
          <w:b/>
          <w:bCs/>
          <w:szCs w:val="24"/>
          <w:lang w:val="en-US"/>
        </w:rPr>
        <w:t>“</w:t>
      </w:r>
      <w:bookmarkStart w:id="16" w:name="_Hlk168489354"/>
      <w:r w:rsidRPr="00F60A3B">
        <w:rPr>
          <w:rFonts w:eastAsia="Times New Roman" w:cstheme="minorHAnsi"/>
          <w:b/>
          <w:bCs/>
          <w:szCs w:val="24"/>
          <w:lang w:val="en-US"/>
        </w:rPr>
        <w:t>Član 48a</w:t>
      </w:r>
    </w:p>
    <w:p w14:paraId="59BAB901" w14:textId="77777777" w:rsidR="00D710EE" w:rsidRPr="00F60A3B" w:rsidRDefault="00506B6B" w:rsidP="00506B6B">
      <w:pPr>
        <w:spacing w:before="0" w:after="60" w:line="240" w:lineRule="auto"/>
        <w:rPr>
          <w:rFonts w:eastAsia="Times New Roman" w:cstheme="minorHAnsi"/>
          <w:bCs/>
          <w:szCs w:val="24"/>
          <w:lang w:val="en-US"/>
        </w:rPr>
      </w:pPr>
      <w:r w:rsidRPr="00F60A3B">
        <w:rPr>
          <w:rFonts w:eastAsia="Times New Roman" w:cstheme="minorHAnsi"/>
          <w:bCs/>
          <w:szCs w:val="24"/>
          <w:lang w:val="en-US"/>
        </w:rPr>
        <w:tab/>
        <w:t>(1) Porez na prihod</w:t>
      </w:r>
      <w:r w:rsidR="00D710EE" w:rsidRPr="00F60A3B">
        <w:rPr>
          <w:rFonts w:eastAsia="Times New Roman" w:cstheme="minorHAnsi"/>
          <w:bCs/>
          <w:szCs w:val="24"/>
          <w:lang w:val="en-US"/>
        </w:rPr>
        <w:t>e</w:t>
      </w:r>
      <w:r w:rsidRPr="00F60A3B">
        <w:rPr>
          <w:rFonts w:eastAsia="Times New Roman" w:cstheme="minorHAnsi"/>
          <w:bCs/>
          <w:szCs w:val="24"/>
          <w:lang w:val="en-US"/>
        </w:rPr>
        <w:t xml:space="preserve"> ostvarene od</w:t>
      </w:r>
      <w:r w:rsidR="00D710EE" w:rsidRPr="00F60A3B">
        <w:rPr>
          <w:rFonts w:eastAsia="Times New Roman" w:cstheme="minorHAnsi"/>
          <w:bCs/>
          <w:szCs w:val="24"/>
          <w:lang w:val="en-US"/>
        </w:rPr>
        <w:t xml:space="preserve"> povremene samostalne djelatnosti koji:</w:t>
      </w:r>
    </w:p>
    <w:p w14:paraId="116AF034" w14:textId="6B584B4E" w:rsidR="00506B6B" w:rsidRPr="00F60A3B" w:rsidRDefault="00D710EE" w:rsidP="00D710EE">
      <w:pPr>
        <w:spacing w:before="0" w:after="60" w:line="240" w:lineRule="auto"/>
        <w:ind w:firstLine="709"/>
        <w:rPr>
          <w:rFonts w:eastAsia="Times New Roman" w:cstheme="minorHAnsi"/>
          <w:bCs/>
          <w:szCs w:val="24"/>
          <w:lang w:val="en-US"/>
        </w:rPr>
      </w:pPr>
      <w:r w:rsidRPr="00F60A3B">
        <w:rPr>
          <w:rFonts w:eastAsia="Times New Roman" w:cstheme="minorHAnsi"/>
          <w:bCs/>
          <w:szCs w:val="24"/>
          <w:lang w:val="en-US"/>
        </w:rPr>
        <w:t>- je predmet poreza po odbitku</w:t>
      </w:r>
      <w:r w:rsidR="00506B6B" w:rsidRPr="00F60A3B">
        <w:rPr>
          <w:rFonts w:eastAsia="Times New Roman" w:cstheme="minorHAnsi"/>
          <w:bCs/>
          <w:szCs w:val="24"/>
          <w:lang w:val="en-US"/>
        </w:rPr>
        <w:t xml:space="preserve"> </w:t>
      </w:r>
      <w:r w:rsidRPr="00F60A3B">
        <w:rPr>
          <w:rFonts w:eastAsia="Times New Roman" w:cstheme="minorHAnsi"/>
          <w:bCs/>
          <w:szCs w:val="24"/>
          <w:lang w:val="en-US"/>
        </w:rPr>
        <w:t>iz člana 16 stav 4 ovog zakona obračunava, obustavlja i uplaćuje isplatilac prihoda pri svakoj isplati, po ostopi od 15% na poresku osnovicu koja predstavlja razliku između ostvarenih prihoda i rashoda iz člana 20 stav 2 ovog zakona.</w:t>
      </w:r>
    </w:p>
    <w:p w14:paraId="2648E9D0" w14:textId="24F61E76" w:rsidR="00D710EE" w:rsidRPr="00F60A3B" w:rsidRDefault="00D710EE" w:rsidP="00506B6B">
      <w:pPr>
        <w:spacing w:before="0" w:after="60" w:line="240" w:lineRule="auto"/>
        <w:rPr>
          <w:rFonts w:eastAsia="Times New Roman" w:cstheme="minorHAnsi"/>
          <w:bCs/>
          <w:szCs w:val="24"/>
          <w:lang w:val="en-US"/>
        </w:rPr>
      </w:pPr>
      <w:r w:rsidRPr="00F60A3B">
        <w:rPr>
          <w:rFonts w:eastAsia="Times New Roman" w:cstheme="minorHAnsi"/>
          <w:bCs/>
          <w:szCs w:val="24"/>
          <w:lang w:val="en-US"/>
        </w:rPr>
        <w:tab/>
        <w:t xml:space="preserve">- nije predmet poreza po odbitku iz člana 16 stav 4 ovog zakona obračunava i plaća </w:t>
      </w:r>
      <w:r w:rsidR="00AC674B" w:rsidRPr="00F60A3B">
        <w:rPr>
          <w:rFonts w:eastAsia="Times New Roman" w:cstheme="minorHAnsi"/>
          <w:bCs/>
          <w:szCs w:val="24"/>
          <w:lang w:val="en-US"/>
        </w:rPr>
        <w:t xml:space="preserve">porez na dohodak </w:t>
      </w:r>
      <w:r w:rsidRPr="00F60A3B">
        <w:rPr>
          <w:rFonts w:eastAsia="Times New Roman" w:cstheme="minorHAnsi"/>
          <w:bCs/>
          <w:szCs w:val="24"/>
          <w:lang w:val="en-US"/>
        </w:rPr>
        <w:t xml:space="preserve">fizičkih lica </w:t>
      </w:r>
      <w:r w:rsidR="00AC674B" w:rsidRPr="00F60A3B">
        <w:rPr>
          <w:rFonts w:eastAsia="Times New Roman" w:cstheme="minorHAnsi"/>
          <w:bCs/>
          <w:szCs w:val="24"/>
          <w:lang w:val="en-US"/>
        </w:rPr>
        <w:t xml:space="preserve">istovremeno sa podnošenjem poreske prijave, </w:t>
      </w:r>
      <w:r w:rsidRPr="00F60A3B">
        <w:rPr>
          <w:rFonts w:eastAsia="Times New Roman" w:cstheme="minorHAnsi"/>
          <w:bCs/>
          <w:szCs w:val="24"/>
          <w:lang w:val="en-US"/>
        </w:rPr>
        <w:t>po stopi od 15% na osnovicu koja predstavlja razliku između ostvarenih prihoda i rashoda iz člana 20 stav 2 ovog zakona.</w:t>
      </w:r>
      <w:bookmarkEnd w:id="16"/>
      <w:r w:rsidRPr="00F60A3B">
        <w:rPr>
          <w:rFonts w:eastAsia="Times New Roman" w:cstheme="minorHAnsi"/>
          <w:bCs/>
          <w:szCs w:val="24"/>
          <w:lang w:val="en-US"/>
        </w:rPr>
        <w:t xml:space="preserve">” </w:t>
      </w:r>
    </w:p>
    <w:p w14:paraId="1775BBA4" w14:textId="584CF974" w:rsidR="007A1034" w:rsidRPr="00F60A3B" w:rsidRDefault="007A1034" w:rsidP="00506B6B">
      <w:pPr>
        <w:spacing w:before="0" w:after="0" w:line="240" w:lineRule="auto"/>
        <w:rPr>
          <w:rFonts w:eastAsia="Times New Roman" w:cstheme="minorHAnsi"/>
          <w:bCs/>
          <w:szCs w:val="24"/>
          <w:lang w:val="en-US"/>
        </w:rPr>
      </w:pPr>
    </w:p>
    <w:p w14:paraId="1C0AADFC" w14:textId="60C16407" w:rsidR="007A1034" w:rsidRPr="00F60A3B" w:rsidRDefault="007A1034" w:rsidP="00506B6B">
      <w:pPr>
        <w:spacing w:before="0" w:after="0" w:line="240" w:lineRule="auto"/>
        <w:rPr>
          <w:rFonts w:eastAsia="Times New Roman" w:cstheme="minorHAnsi"/>
          <w:bCs/>
          <w:szCs w:val="24"/>
          <w:lang w:val="en-US"/>
        </w:rPr>
      </w:pPr>
    </w:p>
    <w:p w14:paraId="62D9AD1E" w14:textId="6A992916" w:rsidR="007A1034" w:rsidRPr="00F60A3B" w:rsidRDefault="007A1034" w:rsidP="007A1034">
      <w:pPr>
        <w:spacing w:before="0" w:after="60" w:line="240" w:lineRule="auto"/>
        <w:jc w:val="center"/>
        <w:rPr>
          <w:rFonts w:eastAsia="Times New Roman" w:cstheme="minorHAnsi"/>
          <w:b/>
          <w:bCs/>
          <w:szCs w:val="24"/>
          <w:lang w:val="it-IT"/>
        </w:rPr>
      </w:pPr>
      <w:r w:rsidRPr="00F60A3B">
        <w:rPr>
          <w:rFonts w:eastAsia="Times New Roman" w:cstheme="minorHAnsi"/>
          <w:b/>
          <w:bCs/>
          <w:szCs w:val="24"/>
          <w:lang w:val="it-IT"/>
        </w:rPr>
        <w:t xml:space="preserve">Član </w:t>
      </w:r>
      <w:r w:rsidR="00794019" w:rsidRPr="00F60A3B">
        <w:rPr>
          <w:rFonts w:eastAsia="Times New Roman" w:cstheme="minorHAnsi"/>
          <w:b/>
          <w:bCs/>
          <w:szCs w:val="24"/>
          <w:lang w:val="it-IT"/>
        </w:rPr>
        <w:t>2</w:t>
      </w:r>
      <w:r w:rsidR="00B90650" w:rsidRPr="00F60A3B">
        <w:rPr>
          <w:rFonts w:eastAsia="Times New Roman" w:cstheme="minorHAnsi"/>
          <w:b/>
          <w:bCs/>
          <w:szCs w:val="24"/>
          <w:lang w:val="it-IT"/>
        </w:rPr>
        <w:t>1</w:t>
      </w:r>
    </w:p>
    <w:p w14:paraId="45E9AD0C" w14:textId="77777777" w:rsidR="00E745DA" w:rsidRPr="00F60A3B" w:rsidRDefault="00506B6B" w:rsidP="00E745DA">
      <w:pPr>
        <w:spacing w:before="0" w:line="240" w:lineRule="auto"/>
        <w:ind w:firstLine="706"/>
        <w:rPr>
          <w:rFonts w:eastAsia="Times New Roman" w:cstheme="minorHAnsi"/>
          <w:bCs/>
          <w:szCs w:val="24"/>
          <w:lang w:val="en-US"/>
        </w:rPr>
      </w:pPr>
      <w:r w:rsidRPr="00F60A3B">
        <w:rPr>
          <w:rFonts w:eastAsia="Times New Roman" w:cstheme="minorHAnsi"/>
          <w:bCs/>
          <w:szCs w:val="24"/>
          <w:lang w:val="en-US"/>
        </w:rPr>
        <w:t>U članu 49 u stavu 1 riječi: “18.000 Eura” zamjenjuju se riječima: “30.000 Eura”.</w:t>
      </w:r>
    </w:p>
    <w:p w14:paraId="1E8461FE" w14:textId="77777777" w:rsidR="00E745DA" w:rsidRPr="00F60A3B" w:rsidRDefault="00506B6B" w:rsidP="00E745DA">
      <w:pPr>
        <w:spacing w:before="0" w:line="240" w:lineRule="auto"/>
        <w:ind w:firstLine="706"/>
        <w:rPr>
          <w:rFonts w:eastAsia="Times New Roman" w:cstheme="minorHAnsi"/>
          <w:bCs/>
          <w:szCs w:val="24"/>
          <w:lang w:val="en-US"/>
        </w:rPr>
      </w:pPr>
      <w:r w:rsidRPr="00F60A3B">
        <w:rPr>
          <w:rFonts w:eastAsia="Times New Roman" w:cstheme="minorHAnsi"/>
          <w:bCs/>
          <w:szCs w:val="24"/>
          <w:lang w:val="en-US"/>
        </w:rPr>
        <w:t xml:space="preserve">U stavu 4 riječi: “do kraja tekuće godine za narednu godinu” zamjenjuju se riječima: “do kraja januara u godini za koju se porez obračunava”. </w:t>
      </w:r>
    </w:p>
    <w:p w14:paraId="775B9747" w14:textId="207BEE2F" w:rsidR="00506B6B" w:rsidRPr="00F60A3B" w:rsidRDefault="00506B6B" w:rsidP="00E745DA">
      <w:pPr>
        <w:spacing w:before="0" w:after="0" w:line="240" w:lineRule="auto"/>
        <w:ind w:firstLine="709"/>
        <w:rPr>
          <w:rFonts w:eastAsia="Times New Roman" w:cstheme="minorHAnsi"/>
          <w:bCs/>
          <w:szCs w:val="24"/>
          <w:lang w:val="en-US"/>
        </w:rPr>
      </w:pPr>
      <w:r w:rsidRPr="00F60A3B">
        <w:rPr>
          <w:rFonts w:eastAsia="Times New Roman" w:cstheme="minorHAnsi"/>
          <w:bCs/>
          <w:szCs w:val="24"/>
          <w:lang w:val="en-US"/>
        </w:rPr>
        <w:t>Poslije stava 6 dodaj</w:t>
      </w:r>
      <w:r w:rsidR="00692D1D" w:rsidRPr="00F60A3B">
        <w:rPr>
          <w:rFonts w:eastAsia="Times New Roman" w:cstheme="minorHAnsi"/>
          <w:bCs/>
          <w:szCs w:val="24"/>
          <w:lang w:val="en-US"/>
        </w:rPr>
        <w:t>u</w:t>
      </w:r>
      <w:r w:rsidRPr="00F60A3B">
        <w:rPr>
          <w:rFonts w:eastAsia="Times New Roman" w:cstheme="minorHAnsi"/>
          <w:bCs/>
          <w:szCs w:val="24"/>
          <w:lang w:val="en-US"/>
        </w:rPr>
        <w:t xml:space="preserve"> se</w:t>
      </w:r>
      <w:r w:rsidR="00692D1D" w:rsidRPr="00F60A3B">
        <w:rPr>
          <w:rFonts w:eastAsia="Times New Roman" w:cstheme="minorHAnsi"/>
          <w:bCs/>
          <w:szCs w:val="24"/>
          <w:lang w:val="en-US"/>
        </w:rPr>
        <w:t xml:space="preserve"> dva</w:t>
      </w:r>
      <w:r w:rsidRPr="00F60A3B">
        <w:rPr>
          <w:rFonts w:eastAsia="Times New Roman" w:cstheme="minorHAnsi"/>
          <w:bCs/>
          <w:szCs w:val="24"/>
          <w:lang w:val="en-US"/>
        </w:rPr>
        <w:t xml:space="preserve"> nov</w:t>
      </w:r>
      <w:r w:rsidR="00692D1D" w:rsidRPr="00F60A3B">
        <w:rPr>
          <w:rFonts w:eastAsia="Times New Roman" w:cstheme="minorHAnsi"/>
          <w:bCs/>
          <w:szCs w:val="24"/>
          <w:lang w:val="en-US"/>
        </w:rPr>
        <w:t>a</w:t>
      </w:r>
      <w:r w:rsidRPr="00F60A3B">
        <w:rPr>
          <w:rFonts w:eastAsia="Times New Roman" w:cstheme="minorHAnsi"/>
          <w:bCs/>
          <w:szCs w:val="24"/>
          <w:lang w:val="en-US"/>
        </w:rPr>
        <w:t xml:space="preserve"> stav</w:t>
      </w:r>
      <w:r w:rsidR="00692D1D" w:rsidRPr="00F60A3B">
        <w:rPr>
          <w:rFonts w:eastAsia="Times New Roman" w:cstheme="minorHAnsi"/>
          <w:bCs/>
          <w:szCs w:val="24"/>
          <w:lang w:val="en-US"/>
        </w:rPr>
        <w:t>a</w:t>
      </w:r>
      <w:r w:rsidRPr="00F60A3B">
        <w:rPr>
          <w:rFonts w:eastAsia="Times New Roman" w:cstheme="minorHAnsi"/>
          <w:bCs/>
          <w:szCs w:val="24"/>
          <w:lang w:val="en-US"/>
        </w:rPr>
        <w:t xml:space="preserve"> koj</w:t>
      </w:r>
      <w:r w:rsidR="00692D1D" w:rsidRPr="00F60A3B">
        <w:rPr>
          <w:rFonts w:eastAsia="Times New Roman" w:cstheme="minorHAnsi"/>
          <w:bCs/>
          <w:szCs w:val="24"/>
          <w:lang w:val="en-US"/>
        </w:rPr>
        <w:t>a</w:t>
      </w:r>
      <w:r w:rsidRPr="00F60A3B">
        <w:rPr>
          <w:rFonts w:eastAsia="Times New Roman" w:cstheme="minorHAnsi"/>
          <w:bCs/>
          <w:szCs w:val="24"/>
          <w:lang w:val="en-US"/>
        </w:rPr>
        <w:t xml:space="preserve"> glas</w:t>
      </w:r>
      <w:r w:rsidR="00692D1D" w:rsidRPr="00F60A3B">
        <w:rPr>
          <w:rFonts w:eastAsia="Times New Roman" w:cstheme="minorHAnsi"/>
          <w:bCs/>
          <w:szCs w:val="24"/>
          <w:lang w:val="en-US"/>
        </w:rPr>
        <w:t>e</w:t>
      </w:r>
      <w:r w:rsidRPr="00F60A3B">
        <w:rPr>
          <w:rFonts w:eastAsia="Times New Roman" w:cstheme="minorHAnsi"/>
          <w:bCs/>
          <w:szCs w:val="24"/>
          <w:lang w:val="en-US"/>
        </w:rPr>
        <w:t>:</w:t>
      </w:r>
    </w:p>
    <w:p w14:paraId="75516B2E" w14:textId="59B73E5B" w:rsidR="00692D1D" w:rsidRPr="00F60A3B" w:rsidRDefault="00506B6B" w:rsidP="00692D1D">
      <w:pPr>
        <w:spacing w:before="0" w:after="0" w:line="240" w:lineRule="auto"/>
        <w:ind w:firstLine="706"/>
        <w:rPr>
          <w:rFonts w:eastAsia="Times New Roman" w:cstheme="minorHAnsi"/>
          <w:bCs/>
          <w:szCs w:val="24"/>
          <w:lang w:val="en-US"/>
        </w:rPr>
      </w:pPr>
      <w:bookmarkStart w:id="17" w:name="_Hlk168489461"/>
      <w:r w:rsidRPr="00F60A3B">
        <w:rPr>
          <w:rFonts w:eastAsia="Times New Roman" w:cstheme="minorHAnsi"/>
          <w:bCs/>
          <w:szCs w:val="24"/>
          <w:lang w:val="en-US"/>
        </w:rPr>
        <w:t xml:space="preserve">“(6a) </w:t>
      </w:r>
      <w:r w:rsidR="005064BB" w:rsidRPr="00F60A3B">
        <w:rPr>
          <w:rFonts w:eastAsia="Times New Roman" w:cstheme="minorHAnsi"/>
          <w:bCs/>
          <w:szCs w:val="24"/>
          <w:lang w:val="en-US"/>
        </w:rPr>
        <w:t xml:space="preserve">Ukoliko se utvrde okolnosti </w:t>
      </w:r>
      <w:r w:rsidR="00B278B8" w:rsidRPr="00F60A3B">
        <w:rPr>
          <w:rFonts w:eastAsia="Times New Roman" w:cstheme="minorHAnsi"/>
          <w:bCs/>
          <w:szCs w:val="24"/>
          <w:lang w:val="en-US"/>
        </w:rPr>
        <w:t>koje su opravdane za promjenu načina oporezivanja iz stav 1 ovog člana, nadležni poreski organ će donijeti rješenje kojim će poreskom obvezniku naložiti promjenu načina oporezivanja.”</w:t>
      </w:r>
      <w:bookmarkEnd w:id="17"/>
      <w:r w:rsidR="00B278B8" w:rsidRPr="00F60A3B">
        <w:rPr>
          <w:rFonts w:eastAsia="Times New Roman" w:cstheme="minorHAnsi"/>
          <w:bCs/>
          <w:szCs w:val="24"/>
          <w:lang w:val="en-US"/>
        </w:rPr>
        <w:t xml:space="preserve"> </w:t>
      </w:r>
    </w:p>
    <w:p w14:paraId="6EE7DD71" w14:textId="77777777" w:rsidR="00E745DA" w:rsidRPr="00F60A3B" w:rsidRDefault="00506B6B" w:rsidP="00E745DA">
      <w:pPr>
        <w:spacing w:before="0" w:line="240" w:lineRule="auto"/>
        <w:ind w:firstLine="706"/>
        <w:rPr>
          <w:rFonts w:eastAsia="Times New Roman" w:cstheme="minorHAnsi"/>
          <w:bCs/>
          <w:szCs w:val="24"/>
          <w:lang w:val="en-US"/>
        </w:rPr>
      </w:pPr>
      <w:r w:rsidRPr="00F60A3B">
        <w:rPr>
          <w:rFonts w:eastAsia="Times New Roman" w:cstheme="minorHAnsi"/>
          <w:bCs/>
          <w:szCs w:val="24"/>
          <w:lang w:val="en-US"/>
        </w:rPr>
        <w:t>U stavu 8 zarez i riječi: “osim trgovinske i ugostiteljske djelatnosti koja se obavlja na tezgi, u privremenom objektu, sličnom montažnom ili pokretnom objektu” brišu se.</w:t>
      </w:r>
    </w:p>
    <w:p w14:paraId="5766177E" w14:textId="0F37E8BA" w:rsidR="00506B6B" w:rsidRPr="00F60A3B" w:rsidRDefault="00506B6B" w:rsidP="00E745DA">
      <w:pPr>
        <w:spacing w:before="0" w:after="0" w:line="240" w:lineRule="auto"/>
        <w:ind w:firstLine="709"/>
        <w:rPr>
          <w:rFonts w:eastAsia="Times New Roman" w:cstheme="minorHAnsi"/>
          <w:bCs/>
          <w:szCs w:val="24"/>
          <w:lang w:val="en-US"/>
        </w:rPr>
      </w:pPr>
      <w:r w:rsidRPr="00F60A3B">
        <w:rPr>
          <w:rFonts w:eastAsia="Times New Roman" w:cstheme="minorHAnsi"/>
          <w:bCs/>
          <w:szCs w:val="24"/>
          <w:lang w:val="en-US"/>
        </w:rPr>
        <w:t>Poslije stava 8 dodaju se tri nova stava koja glase:</w:t>
      </w:r>
    </w:p>
    <w:p w14:paraId="02A024DA" w14:textId="77777777" w:rsidR="00506B6B" w:rsidRPr="00F60A3B" w:rsidRDefault="00506B6B" w:rsidP="00E745DA">
      <w:pPr>
        <w:spacing w:before="0" w:after="0" w:line="240" w:lineRule="auto"/>
        <w:ind w:firstLine="709"/>
        <w:rPr>
          <w:rFonts w:eastAsia="Times New Roman" w:cstheme="minorHAnsi"/>
          <w:bCs/>
          <w:szCs w:val="24"/>
          <w:lang w:val="en-US"/>
        </w:rPr>
      </w:pPr>
      <w:bookmarkStart w:id="18" w:name="_Hlk168489512"/>
      <w:r w:rsidRPr="00F60A3B">
        <w:rPr>
          <w:rFonts w:eastAsia="Times New Roman" w:cstheme="minorHAnsi"/>
          <w:bCs/>
          <w:szCs w:val="24"/>
          <w:lang w:val="en-US"/>
        </w:rPr>
        <w:t>“(9) Obvezniku koji trgovinsku ili ugostiteljsku djelatnost obavlja u kiosku, prikolici ili pokretnom objektu može se odobriti da porez plaća u paušalnom iznosu.</w:t>
      </w:r>
    </w:p>
    <w:p w14:paraId="54B27E22" w14:textId="77777777" w:rsidR="00506B6B" w:rsidRPr="00F60A3B" w:rsidRDefault="00506B6B" w:rsidP="00E745DA">
      <w:pPr>
        <w:spacing w:before="0" w:after="0" w:line="240" w:lineRule="auto"/>
        <w:ind w:firstLine="709"/>
        <w:rPr>
          <w:rFonts w:eastAsia="Times New Roman" w:cstheme="minorHAnsi"/>
          <w:bCs/>
          <w:szCs w:val="24"/>
          <w:lang w:val="en-US"/>
        </w:rPr>
      </w:pPr>
      <w:r w:rsidRPr="00F60A3B">
        <w:rPr>
          <w:rFonts w:eastAsia="Times New Roman" w:cstheme="minorHAnsi"/>
          <w:bCs/>
          <w:szCs w:val="24"/>
          <w:lang w:val="en-US"/>
        </w:rPr>
        <w:t>(10) Pravo na paušalno oporezivanje iz stava 9 ovog člana može da ostvari objeznik koji vrši proizvodnju i prodaju isključivo sopstvenih proizvoda u okviru obavljanja djelatnosti.</w:t>
      </w:r>
    </w:p>
    <w:p w14:paraId="5E9DCE5F" w14:textId="77777777" w:rsidR="00506B6B" w:rsidRPr="00F60A3B" w:rsidRDefault="00506B6B" w:rsidP="00E745DA">
      <w:pPr>
        <w:spacing w:before="0" w:after="0" w:line="240" w:lineRule="auto"/>
        <w:ind w:firstLine="709"/>
        <w:rPr>
          <w:rFonts w:eastAsia="Times New Roman" w:cstheme="minorHAnsi"/>
          <w:bCs/>
          <w:szCs w:val="24"/>
          <w:lang w:val="en-US"/>
        </w:rPr>
      </w:pPr>
      <w:r w:rsidRPr="00F60A3B">
        <w:rPr>
          <w:rFonts w:eastAsia="Times New Roman" w:cstheme="minorHAnsi"/>
          <w:bCs/>
          <w:szCs w:val="24"/>
          <w:lang w:val="en-US"/>
        </w:rPr>
        <w:t xml:space="preserve">(11) Poreski obveznik koji je registrovan za porez na dodatu vrijednost ne može porez na dohodak fizičkih lica plaćati u paušalnom iznosu.” </w:t>
      </w:r>
    </w:p>
    <w:bookmarkEnd w:id="18"/>
    <w:p w14:paraId="61950D76" w14:textId="2E21B1DA" w:rsidR="00506B6B" w:rsidRPr="00F60A3B" w:rsidRDefault="00506B6B" w:rsidP="00506B6B">
      <w:pPr>
        <w:spacing w:before="0" w:after="60" w:line="240" w:lineRule="auto"/>
        <w:rPr>
          <w:rFonts w:eastAsia="Times New Roman" w:cstheme="minorHAnsi"/>
          <w:bCs/>
          <w:szCs w:val="24"/>
          <w:lang w:val="en-US"/>
        </w:rPr>
      </w:pPr>
    </w:p>
    <w:p w14:paraId="5DB0C658" w14:textId="61B6091D" w:rsidR="0096006D" w:rsidRPr="00F60A3B" w:rsidRDefault="0096006D" w:rsidP="00506B6B">
      <w:pPr>
        <w:spacing w:before="0" w:after="60" w:line="240" w:lineRule="auto"/>
        <w:rPr>
          <w:rFonts w:eastAsia="Times New Roman" w:cstheme="minorHAnsi"/>
          <w:bCs/>
          <w:szCs w:val="24"/>
          <w:lang w:val="en-US"/>
        </w:rPr>
      </w:pPr>
    </w:p>
    <w:p w14:paraId="55A27E25" w14:textId="77777777" w:rsidR="0096006D" w:rsidRPr="00F60A3B" w:rsidRDefault="0096006D" w:rsidP="0096006D">
      <w:pPr>
        <w:spacing w:before="0" w:after="60" w:line="240" w:lineRule="auto"/>
        <w:jc w:val="center"/>
        <w:rPr>
          <w:rFonts w:eastAsia="Times New Roman" w:cstheme="minorHAnsi"/>
          <w:b/>
          <w:bCs/>
          <w:szCs w:val="24"/>
          <w:lang w:val="it-IT"/>
        </w:rPr>
      </w:pPr>
      <w:r w:rsidRPr="00F60A3B">
        <w:rPr>
          <w:rFonts w:eastAsia="Times New Roman" w:cstheme="minorHAnsi"/>
          <w:b/>
          <w:bCs/>
          <w:szCs w:val="24"/>
          <w:lang w:val="it-IT"/>
        </w:rPr>
        <w:t>Član 22</w:t>
      </w:r>
    </w:p>
    <w:p w14:paraId="1F889400" w14:textId="3BC3E65E" w:rsidR="0096006D" w:rsidRPr="00F60A3B" w:rsidRDefault="0096006D" w:rsidP="0096006D">
      <w:pPr>
        <w:spacing w:before="0" w:after="60" w:line="240" w:lineRule="auto"/>
        <w:ind w:firstLine="709"/>
        <w:rPr>
          <w:rFonts w:eastAsia="Times New Roman" w:cstheme="minorHAnsi"/>
          <w:bCs/>
          <w:szCs w:val="24"/>
          <w:lang w:val="en-US"/>
        </w:rPr>
      </w:pPr>
      <w:r w:rsidRPr="00F60A3B">
        <w:rPr>
          <w:rFonts w:eastAsia="Times New Roman" w:cstheme="minorHAnsi"/>
          <w:bCs/>
          <w:szCs w:val="24"/>
          <w:lang w:val="en-US"/>
        </w:rPr>
        <w:t>U članu 50 poslije riječi: “isplatom prihoda” dodaje se zarez i riječi: “odnosno upisa u nadležni registar”.</w:t>
      </w:r>
    </w:p>
    <w:p w14:paraId="65698148" w14:textId="77777777" w:rsidR="0096006D" w:rsidRPr="00F60A3B" w:rsidRDefault="0096006D" w:rsidP="0096006D">
      <w:pPr>
        <w:spacing w:before="0" w:after="60" w:line="240" w:lineRule="auto"/>
        <w:ind w:firstLine="709"/>
        <w:rPr>
          <w:rFonts w:eastAsia="Times New Roman" w:cstheme="minorHAnsi"/>
          <w:bCs/>
          <w:szCs w:val="24"/>
          <w:lang w:val="en-US"/>
        </w:rPr>
      </w:pPr>
    </w:p>
    <w:p w14:paraId="0471B039" w14:textId="18821FB9" w:rsidR="002259B1" w:rsidRPr="00F60A3B" w:rsidRDefault="002259B1" w:rsidP="00506B6B">
      <w:pPr>
        <w:spacing w:before="0" w:after="60" w:line="240" w:lineRule="auto"/>
        <w:rPr>
          <w:rFonts w:eastAsia="Times New Roman" w:cstheme="minorHAnsi"/>
          <w:bCs/>
          <w:szCs w:val="24"/>
          <w:lang w:val="en-US"/>
        </w:rPr>
      </w:pPr>
    </w:p>
    <w:p w14:paraId="6D1EADE0" w14:textId="3C8974B5" w:rsidR="002259B1" w:rsidRPr="00F60A3B" w:rsidRDefault="002259B1" w:rsidP="002259B1">
      <w:pPr>
        <w:spacing w:before="0" w:after="60" w:line="240" w:lineRule="auto"/>
        <w:jc w:val="center"/>
        <w:rPr>
          <w:rFonts w:eastAsia="Times New Roman" w:cstheme="minorHAnsi"/>
          <w:b/>
          <w:bCs/>
          <w:szCs w:val="24"/>
          <w:lang w:val="it-IT"/>
        </w:rPr>
      </w:pPr>
      <w:r w:rsidRPr="00F60A3B">
        <w:rPr>
          <w:rFonts w:eastAsia="Times New Roman" w:cstheme="minorHAnsi"/>
          <w:b/>
          <w:bCs/>
          <w:szCs w:val="24"/>
          <w:lang w:val="it-IT"/>
        </w:rPr>
        <w:t>Član 2</w:t>
      </w:r>
      <w:r w:rsidR="0096006D" w:rsidRPr="00F60A3B">
        <w:rPr>
          <w:rFonts w:eastAsia="Times New Roman" w:cstheme="minorHAnsi"/>
          <w:b/>
          <w:bCs/>
          <w:szCs w:val="24"/>
          <w:lang w:val="it-IT"/>
        </w:rPr>
        <w:t>3</w:t>
      </w:r>
    </w:p>
    <w:p w14:paraId="5307CBB5" w14:textId="238485B6" w:rsidR="002259B1" w:rsidRPr="00F60A3B" w:rsidRDefault="00E94C5F" w:rsidP="00E94C5F">
      <w:pPr>
        <w:spacing w:before="0" w:after="0" w:line="240" w:lineRule="auto"/>
        <w:ind w:firstLine="706"/>
        <w:rPr>
          <w:rFonts w:eastAsia="Times New Roman" w:cstheme="minorHAnsi"/>
          <w:bCs/>
          <w:szCs w:val="24"/>
          <w:lang w:val="en-US"/>
        </w:rPr>
      </w:pPr>
      <w:r w:rsidRPr="00F60A3B">
        <w:rPr>
          <w:rFonts w:eastAsia="Times New Roman" w:cstheme="minorHAnsi"/>
          <w:bCs/>
          <w:szCs w:val="24"/>
          <w:lang w:val="en-US"/>
        </w:rPr>
        <w:t>Poslije člana 50d dodaju se dva nova potpoglavlja i dva nova člana koja glase:</w:t>
      </w:r>
    </w:p>
    <w:p w14:paraId="694611E4" w14:textId="54F36FCD" w:rsidR="00A86746" w:rsidRPr="00F60A3B" w:rsidRDefault="00E94C5F" w:rsidP="009C326A">
      <w:pPr>
        <w:spacing w:before="0" w:after="60" w:line="240" w:lineRule="auto"/>
        <w:ind w:firstLine="709"/>
        <w:rPr>
          <w:rFonts w:eastAsia="Times New Roman" w:cstheme="minorHAnsi"/>
          <w:bCs/>
          <w:szCs w:val="24"/>
          <w:lang w:val="en-US"/>
        </w:rPr>
      </w:pPr>
      <w:bookmarkStart w:id="19" w:name="_Hlk168489577"/>
      <w:r w:rsidRPr="00F60A3B">
        <w:rPr>
          <w:rFonts w:eastAsia="Times New Roman" w:cstheme="minorHAnsi"/>
          <w:bCs/>
          <w:szCs w:val="24"/>
          <w:lang w:val="en-US"/>
        </w:rPr>
        <w:t>“</w:t>
      </w:r>
      <w:bookmarkStart w:id="20" w:name="_Hlk145487429"/>
      <w:r w:rsidR="005A73F1" w:rsidRPr="00F60A3B">
        <w:rPr>
          <w:rFonts w:eastAsia="Times New Roman" w:cstheme="minorHAnsi"/>
          <w:b/>
          <w:szCs w:val="24"/>
          <w:lang w:val="it-IT"/>
        </w:rPr>
        <w:t xml:space="preserve">6d. </w:t>
      </w:r>
      <w:r w:rsidR="00A86746" w:rsidRPr="00F60A3B">
        <w:rPr>
          <w:rFonts w:eastAsia="Times New Roman" w:cstheme="minorHAnsi"/>
          <w:b/>
          <w:szCs w:val="24"/>
          <w:lang w:val="it-IT"/>
        </w:rPr>
        <w:t>P</w:t>
      </w:r>
      <w:r w:rsidR="006C4761" w:rsidRPr="00F60A3B">
        <w:rPr>
          <w:rFonts w:eastAsia="Times New Roman" w:cstheme="minorHAnsi"/>
          <w:b/>
          <w:szCs w:val="24"/>
          <w:lang w:val="it-IT"/>
        </w:rPr>
        <w:t>laćanje poreza na prihode</w:t>
      </w:r>
      <w:r w:rsidR="00A86746" w:rsidRPr="00F60A3B">
        <w:rPr>
          <w:rFonts w:eastAsia="Times New Roman" w:cstheme="minorHAnsi"/>
          <w:szCs w:val="24"/>
          <w:lang w:val="it-IT"/>
        </w:rPr>
        <w:t xml:space="preserve"> </w:t>
      </w:r>
      <w:r w:rsidR="00A86746" w:rsidRPr="00F60A3B">
        <w:rPr>
          <w:rFonts w:eastAsia="Times New Roman" w:cstheme="minorHAnsi"/>
          <w:b/>
          <w:szCs w:val="24"/>
          <w:lang w:val="it-IT"/>
        </w:rPr>
        <w:t>ostvaren</w:t>
      </w:r>
      <w:r w:rsidR="006C4761" w:rsidRPr="00F60A3B">
        <w:rPr>
          <w:rFonts w:eastAsia="Times New Roman" w:cstheme="minorHAnsi"/>
          <w:b/>
          <w:szCs w:val="24"/>
          <w:lang w:val="it-IT"/>
        </w:rPr>
        <w:t>e</w:t>
      </w:r>
      <w:r w:rsidR="00A86746" w:rsidRPr="00F60A3B">
        <w:rPr>
          <w:rFonts w:eastAsia="Times New Roman" w:cstheme="minorHAnsi"/>
          <w:b/>
          <w:szCs w:val="24"/>
          <w:lang w:val="it-IT"/>
        </w:rPr>
        <w:t xml:space="preserve"> preko interneta i od video-igara (gaming)</w:t>
      </w:r>
    </w:p>
    <w:p w14:paraId="40295256" w14:textId="7E9B5276" w:rsidR="00A86746" w:rsidRPr="00F60A3B" w:rsidRDefault="00A86746" w:rsidP="00A86746">
      <w:pPr>
        <w:spacing w:before="0" w:after="60" w:line="240" w:lineRule="auto"/>
        <w:jc w:val="center"/>
        <w:rPr>
          <w:rFonts w:eastAsia="Times New Roman" w:cstheme="minorHAnsi"/>
          <w:b/>
          <w:szCs w:val="24"/>
          <w:lang w:val="it-IT"/>
        </w:rPr>
      </w:pPr>
      <w:r w:rsidRPr="00F60A3B">
        <w:rPr>
          <w:rFonts w:eastAsia="Times New Roman" w:cstheme="minorHAnsi"/>
          <w:b/>
          <w:szCs w:val="24"/>
          <w:lang w:val="it-IT"/>
        </w:rPr>
        <w:t xml:space="preserve">Član </w:t>
      </w:r>
      <w:r w:rsidR="006C4761" w:rsidRPr="00F60A3B">
        <w:rPr>
          <w:rFonts w:eastAsia="Times New Roman" w:cstheme="minorHAnsi"/>
          <w:b/>
          <w:szCs w:val="24"/>
          <w:lang w:val="it-IT"/>
        </w:rPr>
        <w:t>50</w:t>
      </w:r>
      <w:r w:rsidR="0011068A" w:rsidRPr="00F60A3B">
        <w:rPr>
          <w:rFonts w:eastAsia="Times New Roman" w:cstheme="minorHAnsi"/>
          <w:b/>
          <w:szCs w:val="24"/>
          <w:lang w:val="it-IT"/>
        </w:rPr>
        <w:t>e</w:t>
      </w:r>
    </w:p>
    <w:p w14:paraId="442E691C" w14:textId="1E476E77" w:rsidR="00A86746" w:rsidRPr="00F60A3B" w:rsidRDefault="00A86746" w:rsidP="00A86746">
      <w:pPr>
        <w:spacing w:before="0" w:line="240" w:lineRule="auto"/>
        <w:rPr>
          <w:rFonts w:eastAsia="Times New Roman" w:cstheme="minorHAnsi"/>
          <w:szCs w:val="24"/>
          <w:lang w:val="it-IT"/>
        </w:rPr>
      </w:pPr>
      <w:r w:rsidRPr="00F60A3B">
        <w:rPr>
          <w:rFonts w:eastAsia="Times New Roman" w:cstheme="minorHAnsi"/>
          <w:szCs w:val="24"/>
          <w:lang w:val="it-IT"/>
        </w:rPr>
        <w:tab/>
        <w:t>P</w:t>
      </w:r>
      <w:r w:rsidR="006C4761" w:rsidRPr="00F60A3B">
        <w:rPr>
          <w:rFonts w:eastAsia="Times New Roman" w:cstheme="minorHAnsi"/>
          <w:szCs w:val="24"/>
          <w:lang w:val="it-IT"/>
        </w:rPr>
        <w:t xml:space="preserve">orez na prihode ostvarene preko interneta i od video-igara (gaming) obračunava se po stopi od 15% i plaća se istovremeno sa podnošenjem </w:t>
      </w:r>
      <w:r w:rsidR="00F40B59" w:rsidRPr="00F60A3B">
        <w:rPr>
          <w:rFonts w:eastAsia="Times New Roman" w:cstheme="minorHAnsi"/>
          <w:szCs w:val="24"/>
          <w:lang w:val="it-IT"/>
        </w:rPr>
        <w:t xml:space="preserve">godišnje </w:t>
      </w:r>
      <w:r w:rsidR="006C4761" w:rsidRPr="00F60A3B">
        <w:rPr>
          <w:rFonts w:eastAsia="Times New Roman" w:cstheme="minorHAnsi"/>
          <w:szCs w:val="24"/>
          <w:lang w:val="it-IT"/>
        </w:rPr>
        <w:t>poreske prijave.</w:t>
      </w:r>
    </w:p>
    <w:bookmarkEnd w:id="20"/>
    <w:p w14:paraId="729785FA" w14:textId="06CBB6B0" w:rsidR="00A168E9" w:rsidRPr="00F60A3B" w:rsidRDefault="00A168E9" w:rsidP="005A73F1">
      <w:pPr>
        <w:spacing w:before="0" w:line="240" w:lineRule="auto"/>
        <w:rPr>
          <w:rFonts w:eastAsia="Times New Roman" w:cstheme="minorHAnsi"/>
          <w:szCs w:val="24"/>
          <w:lang w:val="it-IT"/>
        </w:rPr>
      </w:pPr>
    </w:p>
    <w:p w14:paraId="06EF985A" w14:textId="325CD551" w:rsidR="006814F8" w:rsidRPr="00F60A3B" w:rsidRDefault="006814F8" w:rsidP="006814F8">
      <w:pPr>
        <w:spacing w:before="0" w:after="60" w:line="240" w:lineRule="auto"/>
        <w:jc w:val="center"/>
        <w:rPr>
          <w:rFonts w:eastAsia="Times New Roman" w:cstheme="minorHAnsi"/>
          <w:b/>
          <w:szCs w:val="24"/>
          <w:lang w:val="it-IT"/>
        </w:rPr>
      </w:pPr>
      <w:r w:rsidRPr="00F60A3B">
        <w:rPr>
          <w:rFonts w:eastAsia="Times New Roman" w:cstheme="minorHAnsi"/>
          <w:b/>
          <w:szCs w:val="24"/>
          <w:lang w:val="it-IT"/>
        </w:rPr>
        <w:t>6</w:t>
      </w:r>
      <w:r w:rsidR="009C326A" w:rsidRPr="00F60A3B">
        <w:rPr>
          <w:rFonts w:eastAsia="Times New Roman" w:cstheme="minorHAnsi"/>
          <w:b/>
          <w:szCs w:val="24"/>
          <w:lang w:val="it-IT"/>
        </w:rPr>
        <w:t>e</w:t>
      </w:r>
      <w:r w:rsidRPr="00F60A3B">
        <w:rPr>
          <w:rFonts w:eastAsia="Times New Roman" w:cstheme="minorHAnsi"/>
          <w:b/>
          <w:szCs w:val="24"/>
          <w:lang w:val="it-IT"/>
        </w:rPr>
        <w:t>. Plaćanje poreza na prihode</w:t>
      </w:r>
      <w:r w:rsidRPr="00F60A3B">
        <w:rPr>
          <w:rFonts w:eastAsia="Times New Roman" w:cstheme="minorHAnsi"/>
          <w:szCs w:val="24"/>
          <w:lang w:val="it-IT"/>
        </w:rPr>
        <w:t xml:space="preserve"> </w:t>
      </w:r>
      <w:r w:rsidRPr="00F60A3B">
        <w:rPr>
          <w:rFonts w:eastAsia="Times New Roman" w:cstheme="minorHAnsi"/>
          <w:b/>
          <w:szCs w:val="24"/>
          <w:lang w:val="it-IT"/>
        </w:rPr>
        <w:t>od igara na sreću</w:t>
      </w:r>
    </w:p>
    <w:p w14:paraId="30B45763" w14:textId="444D9DA1" w:rsidR="006814F8" w:rsidRPr="00F60A3B" w:rsidRDefault="006814F8" w:rsidP="006814F8">
      <w:pPr>
        <w:spacing w:before="0" w:after="60" w:line="240" w:lineRule="auto"/>
        <w:jc w:val="center"/>
        <w:rPr>
          <w:rFonts w:eastAsia="Times New Roman" w:cstheme="minorHAnsi"/>
          <w:b/>
          <w:szCs w:val="24"/>
          <w:lang w:val="it-IT"/>
        </w:rPr>
      </w:pPr>
      <w:r w:rsidRPr="00F60A3B">
        <w:rPr>
          <w:rFonts w:eastAsia="Times New Roman" w:cstheme="minorHAnsi"/>
          <w:b/>
          <w:szCs w:val="24"/>
          <w:lang w:val="it-IT"/>
        </w:rPr>
        <w:t>Član 50</w:t>
      </w:r>
      <w:r w:rsidR="0011068A" w:rsidRPr="00F60A3B">
        <w:rPr>
          <w:rFonts w:eastAsia="Times New Roman" w:cstheme="minorHAnsi"/>
          <w:b/>
          <w:szCs w:val="24"/>
          <w:lang w:val="it-IT"/>
        </w:rPr>
        <w:t>f</w:t>
      </w:r>
    </w:p>
    <w:p w14:paraId="080D4BED" w14:textId="011D18E5" w:rsidR="00FF299B" w:rsidRPr="00F60A3B" w:rsidRDefault="006814F8" w:rsidP="006814F8">
      <w:pPr>
        <w:spacing w:before="0" w:line="240" w:lineRule="auto"/>
        <w:rPr>
          <w:rFonts w:eastAsia="Times New Roman" w:cstheme="minorHAnsi"/>
          <w:szCs w:val="24"/>
          <w:lang w:val="it-IT"/>
        </w:rPr>
      </w:pPr>
      <w:r w:rsidRPr="00F60A3B">
        <w:rPr>
          <w:rFonts w:eastAsia="Times New Roman" w:cstheme="minorHAnsi"/>
          <w:szCs w:val="24"/>
          <w:lang w:val="it-IT"/>
        </w:rPr>
        <w:tab/>
        <w:t xml:space="preserve">Porez na prihode ostvarene od igara na sreću obračunava </w:t>
      </w:r>
      <w:r w:rsidR="00FF299B" w:rsidRPr="00F60A3B">
        <w:rPr>
          <w:rFonts w:eastAsia="Times New Roman" w:cstheme="minorHAnsi"/>
          <w:szCs w:val="24"/>
          <w:lang w:val="it-IT"/>
        </w:rPr>
        <w:t>i obustavlja priređivač igara na sreću pri svakoj isplati dobitka i uplaćuje najkasnije narednog radnog dana od dana isplate.</w:t>
      </w:r>
    </w:p>
    <w:p w14:paraId="3393CF2D" w14:textId="25D235F3" w:rsidR="0074243B" w:rsidRPr="00F60A3B" w:rsidRDefault="00FF299B" w:rsidP="0096006D">
      <w:pPr>
        <w:spacing w:before="0" w:after="0" w:line="240" w:lineRule="auto"/>
        <w:rPr>
          <w:rFonts w:eastAsia="Times New Roman" w:cstheme="minorHAnsi"/>
          <w:color w:val="FF0000"/>
          <w:szCs w:val="24"/>
          <w:lang w:val="it-IT"/>
        </w:rPr>
      </w:pPr>
      <w:r w:rsidRPr="00F60A3B">
        <w:rPr>
          <w:rFonts w:eastAsia="Times New Roman" w:cstheme="minorHAnsi"/>
          <w:szCs w:val="24"/>
          <w:lang w:val="it-IT"/>
        </w:rPr>
        <w:tab/>
        <w:t>Porez na dobitke od igara na sreću plaća se po stop</w:t>
      </w:r>
      <w:r w:rsidR="009C326A" w:rsidRPr="00F60A3B">
        <w:rPr>
          <w:rFonts w:eastAsia="Times New Roman" w:cstheme="minorHAnsi"/>
          <w:szCs w:val="24"/>
          <w:lang w:val="it-IT"/>
        </w:rPr>
        <w:t>i od 1</w:t>
      </w:r>
      <w:r w:rsidR="0096006D" w:rsidRPr="00F60A3B">
        <w:rPr>
          <w:rFonts w:eastAsia="Times New Roman" w:cstheme="minorHAnsi"/>
          <w:szCs w:val="24"/>
          <w:lang w:val="it-IT"/>
        </w:rPr>
        <w:t>5</w:t>
      </w:r>
      <w:r w:rsidR="009C326A" w:rsidRPr="00F60A3B">
        <w:rPr>
          <w:rFonts w:eastAsia="Times New Roman" w:cstheme="minorHAnsi"/>
          <w:szCs w:val="24"/>
          <w:lang w:val="it-IT"/>
        </w:rPr>
        <w:t>%</w:t>
      </w:r>
      <w:r w:rsidRPr="00F60A3B">
        <w:rPr>
          <w:rFonts w:eastAsia="Times New Roman" w:cstheme="minorHAnsi"/>
          <w:szCs w:val="24"/>
          <w:lang w:val="it-IT"/>
        </w:rPr>
        <w:t>.”</w:t>
      </w:r>
      <w:bookmarkEnd w:id="19"/>
    </w:p>
    <w:p w14:paraId="010BF5DD" w14:textId="017FFB24" w:rsidR="00FF299B" w:rsidRPr="00F60A3B" w:rsidRDefault="00FF299B" w:rsidP="00611357">
      <w:pPr>
        <w:spacing w:before="0" w:after="0" w:line="240" w:lineRule="auto"/>
        <w:jc w:val="center"/>
        <w:rPr>
          <w:rFonts w:eastAsia="Times New Roman" w:cstheme="minorHAnsi"/>
          <w:b/>
          <w:szCs w:val="24"/>
          <w:lang w:val="it-IT"/>
        </w:rPr>
      </w:pPr>
      <w:r w:rsidRPr="00F60A3B">
        <w:rPr>
          <w:rFonts w:eastAsia="Times New Roman" w:cstheme="minorHAnsi"/>
          <w:b/>
          <w:szCs w:val="24"/>
          <w:lang w:val="it-IT"/>
        </w:rPr>
        <w:t xml:space="preserve">Član </w:t>
      </w:r>
      <w:r w:rsidR="009C326A" w:rsidRPr="00F60A3B">
        <w:rPr>
          <w:rFonts w:eastAsia="Times New Roman" w:cstheme="minorHAnsi"/>
          <w:b/>
          <w:szCs w:val="24"/>
          <w:lang w:val="it-IT"/>
        </w:rPr>
        <w:t>2</w:t>
      </w:r>
      <w:r w:rsidR="0096006D" w:rsidRPr="00F60A3B">
        <w:rPr>
          <w:rFonts w:eastAsia="Times New Roman" w:cstheme="minorHAnsi"/>
          <w:b/>
          <w:szCs w:val="24"/>
          <w:lang w:val="it-IT"/>
        </w:rPr>
        <w:t>4</w:t>
      </w:r>
    </w:p>
    <w:p w14:paraId="17AC1617" w14:textId="15E202B8" w:rsidR="00FF299B" w:rsidRPr="00F60A3B" w:rsidRDefault="00FF299B" w:rsidP="0011068A">
      <w:pPr>
        <w:spacing w:before="0" w:after="0" w:line="240" w:lineRule="auto"/>
        <w:ind w:firstLine="706"/>
        <w:rPr>
          <w:rFonts w:eastAsia="Times New Roman" w:cstheme="minorHAnsi"/>
          <w:szCs w:val="24"/>
          <w:lang w:val="it-IT"/>
        </w:rPr>
      </w:pPr>
      <w:r w:rsidRPr="00F60A3B">
        <w:rPr>
          <w:rFonts w:eastAsia="Times New Roman" w:cstheme="minorHAnsi"/>
          <w:szCs w:val="24"/>
          <w:lang w:val="it-IT"/>
        </w:rPr>
        <w:t>U članu 53a poslije tačke 2a) dodaje se nova tačka koja glasi:</w:t>
      </w:r>
    </w:p>
    <w:p w14:paraId="6395746E" w14:textId="04E5260C" w:rsidR="00FF299B" w:rsidRPr="00F60A3B" w:rsidRDefault="00FF299B" w:rsidP="00611357">
      <w:pPr>
        <w:spacing w:before="0" w:after="0" w:line="240" w:lineRule="auto"/>
        <w:ind w:firstLine="709"/>
        <w:rPr>
          <w:rFonts w:eastAsia="Times New Roman" w:cstheme="minorHAnsi"/>
          <w:szCs w:val="24"/>
          <w:lang w:val="it-IT"/>
        </w:rPr>
      </w:pPr>
      <w:r w:rsidRPr="00F60A3B">
        <w:rPr>
          <w:rFonts w:eastAsia="Times New Roman" w:cstheme="minorHAnsi"/>
          <w:szCs w:val="24"/>
          <w:lang w:val="it-IT"/>
        </w:rPr>
        <w:t>“2b) kao isplatilac dobitaka od igara na sreću porez na prihode ne obračuna, netačno obračuna, ne obustavi ili ne uplati u propisanom roku (član 50</w:t>
      </w:r>
      <w:r w:rsidR="0011068A" w:rsidRPr="00F60A3B">
        <w:rPr>
          <w:rFonts w:eastAsia="Times New Roman" w:cstheme="minorHAnsi"/>
          <w:szCs w:val="24"/>
          <w:lang w:val="it-IT"/>
        </w:rPr>
        <w:t>f</w:t>
      </w:r>
      <w:r w:rsidRPr="00F60A3B">
        <w:rPr>
          <w:rFonts w:eastAsia="Times New Roman" w:cstheme="minorHAnsi"/>
          <w:szCs w:val="24"/>
          <w:lang w:val="it-IT"/>
        </w:rPr>
        <w:t>).”</w:t>
      </w:r>
    </w:p>
    <w:p w14:paraId="21A174FB" w14:textId="71CA3001" w:rsidR="00FF299B" w:rsidRPr="00F60A3B" w:rsidRDefault="00FF299B" w:rsidP="00611357">
      <w:pPr>
        <w:spacing w:before="0" w:after="0" w:line="240" w:lineRule="auto"/>
        <w:rPr>
          <w:rFonts w:eastAsia="Times New Roman" w:cstheme="minorHAnsi"/>
          <w:szCs w:val="24"/>
          <w:lang w:val="it-IT"/>
        </w:rPr>
      </w:pPr>
    </w:p>
    <w:p w14:paraId="74A08A93" w14:textId="4DF11F1D" w:rsidR="0011068A" w:rsidRPr="00F60A3B" w:rsidRDefault="0011068A" w:rsidP="00611357">
      <w:pPr>
        <w:spacing w:before="0" w:after="0" w:line="240" w:lineRule="auto"/>
        <w:rPr>
          <w:rFonts w:eastAsia="Times New Roman" w:cstheme="minorHAnsi"/>
          <w:szCs w:val="24"/>
          <w:lang w:val="it-IT"/>
        </w:rPr>
      </w:pPr>
    </w:p>
    <w:p w14:paraId="570B9DC0" w14:textId="35116890" w:rsidR="0011068A" w:rsidRPr="00F60A3B" w:rsidRDefault="0011068A" w:rsidP="00611357">
      <w:pPr>
        <w:spacing w:before="0" w:after="0" w:line="240" w:lineRule="auto"/>
        <w:jc w:val="center"/>
        <w:rPr>
          <w:rFonts w:eastAsia="Times New Roman" w:cstheme="minorHAnsi"/>
          <w:b/>
          <w:szCs w:val="24"/>
          <w:lang w:val="it-IT"/>
        </w:rPr>
      </w:pPr>
      <w:r w:rsidRPr="00F60A3B">
        <w:rPr>
          <w:rFonts w:eastAsia="Times New Roman" w:cstheme="minorHAnsi"/>
          <w:b/>
          <w:szCs w:val="24"/>
          <w:lang w:val="it-IT"/>
        </w:rPr>
        <w:t>Član 2</w:t>
      </w:r>
      <w:r w:rsidR="0096006D" w:rsidRPr="00F60A3B">
        <w:rPr>
          <w:rFonts w:eastAsia="Times New Roman" w:cstheme="minorHAnsi"/>
          <w:b/>
          <w:szCs w:val="24"/>
          <w:lang w:val="it-IT"/>
        </w:rPr>
        <w:t>5</w:t>
      </w:r>
    </w:p>
    <w:p w14:paraId="36438329" w14:textId="0BFBDE50" w:rsidR="0011068A" w:rsidRPr="00F60A3B" w:rsidRDefault="0011068A" w:rsidP="0011068A">
      <w:pPr>
        <w:spacing w:before="0" w:line="240" w:lineRule="auto"/>
        <w:ind w:firstLine="709"/>
        <w:rPr>
          <w:rFonts w:eastAsia="Times New Roman" w:cstheme="minorHAnsi"/>
          <w:szCs w:val="24"/>
          <w:lang w:val="it-IT"/>
        </w:rPr>
      </w:pPr>
      <w:r w:rsidRPr="00F60A3B">
        <w:rPr>
          <w:rFonts w:eastAsia="Times New Roman" w:cstheme="minorHAnsi"/>
          <w:szCs w:val="24"/>
          <w:lang w:val="it-IT"/>
        </w:rPr>
        <w:t xml:space="preserve">U članu 53v u tački 1 riječi: “st. 1 i 2” zamjenjuju se riječima: “st. 1, </w:t>
      </w:r>
      <w:r w:rsidR="00611357" w:rsidRPr="00F60A3B">
        <w:rPr>
          <w:rFonts w:eastAsia="Times New Roman" w:cstheme="minorHAnsi"/>
          <w:szCs w:val="24"/>
          <w:lang w:val="it-IT"/>
        </w:rPr>
        <w:t xml:space="preserve">2 i 2a”. </w:t>
      </w:r>
    </w:p>
    <w:p w14:paraId="502C4318" w14:textId="624E820E" w:rsidR="006814F8" w:rsidRPr="00F60A3B" w:rsidRDefault="006814F8" w:rsidP="006814F8">
      <w:pPr>
        <w:spacing w:before="0" w:line="240" w:lineRule="auto"/>
        <w:rPr>
          <w:rFonts w:eastAsia="Times New Roman" w:cstheme="minorHAnsi"/>
          <w:szCs w:val="24"/>
          <w:lang w:val="it-IT"/>
        </w:rPr>
      </w:pPr>
      <w:r w:rsidRPr="00F60A3B">
        <w:rPr>
          <w:rFonts w:eastAsia="Times New Roman" w:cstheme="minorHAnsi"/>
          <w:szCs w:val="24"/>
          <w:lang w:val="it-IT"/>
        </w:rPr>
        <w:t xml:space="preserve"> </w:t>
      </w:r>
    </w:p>
    <w:p w14:paraId="6620A99C" w14:textId="2E1DA622" w:rsidR="004F0F07" w:rsidRPr="00F60A3B" w:rsidRDefault="0004404B" w:rsidP="004F0F07">
      <w:pPr>
        <w:spacing w:before="0" w:after="60" w:line="240" w:lineRule="auto"/>
        <w:jc w:val="center"/>
        <w:rPr>
          <w:rFonts w:eastAsia="Times New Roman" w:cstheme="minorHAnsi"/>
          <w:b/>
          <w:szCs w:val="24"/>
          <w:lang w:val="it-IT"/>
        </w:rPr>
      </w:pPr>
      <w:r w:rsidRPr="00F60A3B">
        <w:rPr>
          <w:rFonts w:eastAsia="Times New Roman" w:cstheme="minorHAnsi"/>
          <w:b/>
          <w:szCs w:val="24"/>
          <w:lang w:val="it-IT"/>
        </w:rPr>
        <w:t xml:space="preserve">Član </w:t>
      </w:r>
      <w:r w:rsidR="00611357" w:rsidRPr="00F60A3B">
        <w:rPr>
          <w:rFonts w:eastAsia="Times New Roman" w:cstheme="minorHAnsi"/>
          <w:b/>
          <w:szCs w:val="24"/>
          <w:lang w:val="it-IT"/>
        </w:rPr>
        <w:t>2</w:t>
      </w:r>
      <w:r w:rsidR="0096006D" w:rsidRPr="00F60A3B">
        <w:rPr>
          <w:rFonts w:eastAsia="Times New Roman" w:cstheme="minorHAnsi"/>
          <w:b/>
          <w:szCs w:val="24"/>
          <w:lang w:val="it-IT"/>
        </w:rPr>
        <w:t>6</w:t>
      </w:r>
      <w:r w:rsidR="004F0F07" w:rsidRPr="00F60A3B">
        <w:rPr>
          <w:rFonts w:eastAsia="Times New Roman" w:cstheme="minorHAnsi"/>
          <w:b/>
          <w:szCs w:val="24"/>
          <w:lang w:val="it-IT"/>
        </w:rPr>
        <w:t xml:space="preserve"> </w:t>
      </w:r>
    </w:p>
    <w:p w14:paraId="23C215F5" w14:textId="0530C93A" w:rsidR="004D3487" w:rsidRPr="00F60A3B" w:rsidRDefault="004F0F07" w:rsidP="0083700E">
      <w:pPr>
        <w:spacing w:before="0" w:line="240" w:lineRule="auto"/>
        <w:ind w:firstLine="709"/>
        <w:rPr>
          <w:rFonts w:cstheme="minorHAnsi"/>
          <w:szCs w:val="24"/>
          <w:lang w:val="it-IT"/>
        </w:rPr>
      </w:pPr>
      <w:r w:rsidRPr="00F60A3B">
        <w:rPr>
          <w:rFonts w:eastAsia="Times New Roman" w:cstheme="minorHAnsi"/>
          <w:szCs w:val="24"/>
          <w:lang w:val="it-IT"/>
        </w:rPr>
        <w:t xml:space="preserve">Ovaj zakon stupa na snagu osmog dana od dana objavljivanja u “Službenom listu </w:t>
      </w:r>
      <w:r w:rsidR="00D86A63" w:rsidRPr="00F60A3B">
        <w:rPr>
          <w:rFonts w:eastAsia="Times New Roman" w:cstheme="minorHAnsi"/>
          <w:szCs w:val="24"/>
          <w:lang w:val="it-IT"/>
        </w:rPr>
        <w:t>Crne Gore”.</w:t>
      </w:r>
    </w:p>
    <w:p w14:paraId="546F8B16" w14:textId="77777777" w:rsidR="00D72206" w:rsidRPr="00F60A3B" w:rsidRDefault="00D72206" w:rsidP="002E4344">
      <w:pPr>
        <w:spacing w:before="0" w:after="0" w:line="240" w:lineRule="auto"/>
        <w:jc w:val="center"/>
        <w:rPr>
          <w:rFonts w:eastAsia="Times New Roman" w:cstheme="minorHAnsi"/>
          <w:b/>
          <w:bCs/>
          <w:color w:val="FF0000"/>
          <w:szCs w:val="24"/>
          <w:lang w:val="pt-BR"/>
        </w:rPr>
      </w:pPr>
    </w:p>
    <w:p w14:paraId="238E518A" w14:textId="2DCBF90D" w:rsidR="0083700E" w:rsidRPr="00F60A3B" w:rsidRDefault="0083700E" w:rsidP="0097312D">
      <w:pPr>
        <w:spacing w:before="0" w:after="0" w:line="240" w:lineRule="auto"/>
        <w:rPr>
          <w:rFonts w:eastAsia="Times New Roman" w:cstheme="minorHAnsi"/>
          <w:b/>
          <w:bCs/>
          <w:color w:val="FF0000"/>
          <w:szCs w:val="24"/>
          <w:lang w:val="pt-BR"/>
        </w:rPr>
      </w:pPr>
    </w:p>
    <w:p w14:paraId="1795FB21" w14:textId="65E019D3" w:rsidR="00134E97" w:rsidRPr="00F60A3B" w:rsidRDefault="00134E97" w:rsidP="0097312D">
      <w:pPr>
        <w:spacing w:before="0" w:after="0" w:line="240" w:lineRule="auto"/>
        <w:rPr>
          <w:rFonts w:eastAsia="Times New Roman" w:cstheme="minorHAnsi"/>
          <w:b/>
          <w:bCs/>
          <w:color w:val="FF0000"/>
          <w:szCs w:val="24"/>
          <w:lang w:val="pt-BR"/>
        </w:rPr>
      </w:pPr>
    </w:p>
    <w:p w14:paraId="614B9BA7" w14:textId="689919AE" w:rsidR="00B278B8" w:rsidRPr="00F60A3B" w:rsidRDefault="00B278B8" w:rsidP="0097312D">
      <w:pPr>
        <w:spacing w:before="0" w:after="0" w:line="240" w:lineRule="auto"/>
        <w:rPr>
          <w:rFonts w:eastAsia="Times New Roman" w:cstheme="minorHAnsi"/>
          <w:b/>
          <w:bCs/>
          <w:color w:val="FF0000"/>
          <w:szCs w:val="24"/>
          <w:lang w:val="pt-BR"/>
        </w:rPr>
      </w:pPr>
    </w:p>
    <w:p w14:paraId="547B0DAA" w14:textId="0FC80A5A" w:rsidR="00C50B9E" w:rsidRPr="00F60A3B" w:rsidRDefault="00C50B9E" w:rsidP="0097312D">
      <w:pPr>
        <w:spacing w:before="0" w:after="0" w:line="240" w:lineRule="auto"/>
        <w:rPr>
          <w:rFonts w:eastAsia="Times New Roman" w:cstheme="minorHAnsi"/>
          <w:b/>
          <w:bCs/>
          <w:color w:val="FF0000"/>
          <w:szCs w:val="24"/>
          <w:lang w:val="pt-BR"/>
        </w:rPr>
      </w:pPr>
    </w:p>
    <w:p w14:paraId="0841DF23" w14:textId="6219FD48" w:rsidR="00C50B9E" w:rsidRPr="00F60A3B" w:rsidRDefault="00C50B9E" w:rsidP="0097312D">
      <w:pPr>
        <w:spacing w:before="0" w:after="0" w:line="240" w:lineRule="auto"/>
        <w:rPr>
          <w:rFonts w:eastAsia="Times New Roman" w:cstheme="minorHAnsi"/>
          <w:b/>
          <w:bCs/>
          <w:color w:val="FF0000"/>
          <w:szCs w:val="24"/>
          <w:lang w:val="pt-BR"/>
        </w:rPr>
      </w:pPr>
    </w:p>
    <w:p w14:paraId="1A169C82" w14:textId="707EE989" w:rsidR="00C50B9E" w:rsidRPr="00F60A3B" w:rsidRDefault="00C50B9E" w:rsidP="0097312D">
      <w:pPr>
        <w:spacing w:before="0" w:after="0" w:line="240" w:lineRule="auto"/>
        <w:rPr>
          <w:rFonts w:eastAsia="Times New Roman" w:cstheme="minorHAnsi"/>
          <w:b/>
          <w:bCs/>
          <w:color w:val="FF0000"/>
          <w:szCs w:val="24"/>
          <w:lang w:val="pt-BR"/>
        </w:rPr>
      </w:pPr>
    </w:p>
    <w:p w14:paraId="4FD22375" w14:textId="4BA70E8E" w:rsidR="00C50B9E" w:rsidRPr="00F60A3B" w:rsidRDefault="00C50B9E" w:rsidP="0097312D">
      <w:pPr>
        <w:spacing w:before="0" w:after="0" w:line="240" w:lineRule="auto"/>
        <w:rPr>
          <w:rFonts w:eastAsia="Times New Roman" w:cstheme="minorHAnsi"/>
          <w:b/>
          <w:bCs/>
          <w:color w:val="FF0000"/>
          <w:szCs w:val="24"/>
          <w:lang w:val="pt-BR"/>
        </w:rPr>
      </w:pPr>
    </w:p>
    <w:p w14:paraId="62E62943" w14:textId="32C9DAB7" w:rsidR="00C50B9E" w:rsidRPr="00F60A3B" w:rsidRDefault="00C50B9E" w:rsidP="0097312D">
      <w:pPr>
        <w:spacing w:before="0" w:after="0" w:line="240" w:lineRule="auto"/>
        <w:rPr>
          <w:rFonts w:eastAsia="Times New Roman" w:cstheme="minorHAnsi"/>
          <w:b/>
          <w:bCs/>
          <w:color w:val="FF0000"/>
          <w:szCs w:val="24"/>
          <w:lang w:val="pt-BR"/>
        </w:rPr>
      </w:pPr>
    </w:p>
    <w:p w14:paraId="04D85D20" w14:textId="7B794267" w:rsidR="00C50B9E" w:rsidRPr="00F60A3B" w:rsidRDefault="00C50B9E" w:rsidP="0097312D">
      <w:pPr>
        <w:spacing w:before="0" w:after="0" w:line="240" w:lineRule="auto"/>
        <w:rPr>
          <w:rFonts w:eastAsia="Times New Roman" w:cstheme="minorHAnsi"/>
          <w:b/>
          <w:bCs/>
          <w:color w:val="FF0000"/>
          <w:szCs w:val="24"/>
          <w:lang w:val="pt-BR"/>
        </w:rPr>
      </w:pPr>
    </w:p>
    <w:p w14:paraId="75F568F1" w14:textId="62C7EBBF" w:rsidR="00C50B9E" w:rsidRPr="00F60A3B" w:rsidRDefault="00C50B9E" w:rsidP="0097312D">
      <w:pPr>
        <w:spacing w:before="0" w:after="0" w:line="240" w:lineRule="auto"/>
        <w:rPr>
          <w:rFonts w:eastAsia="Times New Roman" w:cstheme="minorHAnsi"/>
          <w:b/>
          <w:bCs/>
          <w:color w:val="FF0000"/>
          <w:szCs w:val="24"/>
          <w:lang w:val="pt-BR"/>
        </w:rPr>
      </w:pPr>
    </w:p>
    <w:p w14:paraId="2AABE484" w14:textId="1F6A6589" w:rsidR="00C50B9E" w:rsidRPr="00F60A3B" w:rsidRDefault="00C50B9E" w:rsidP="0097312D">
      <w:pPr>
        <w:spacing w:before="0" w:after="0" w:line="240" w:lineRule="auto"/>
        <w:rPr>
          <w:rFonts w:eastAsia="Times New Roman" w:cstheme="minorHAnsi"/>
          <w:b/>
          <w:bCs/>
          <w:color w:val="FF0000"/>
          <w:szCs w:val="24"/>
          <w:lang w:val="pt-BR"/>
        </w:rPr>
      </w:pPr>
    </w:p>
    <w:p w14:paraId="4FC5FA7B" w14:textId="792725FC" w:rsidR="00C50B9E" w:rsidRPr="00F60A3B" w:rsidRDefault="00C50B9E" w:rsidP="0097312D">
      <w:pPr>
        <w:spacing w:before="0" w:after="0" w:line="240" w:lineRule="auto"/>
        <w:rPr>
          <w:rFonts w:eastAsia="Times New Roman" w:cstheme="minorHAnsi"/>
          <w:b/>
          <w:bCs/>
          <w:color w:val="FF0000"/>
          <w:szCs w:val="24"/>
          <w:lang w:val="pt-BR"/>
        </w:rPr>
      </w:pPr>
    </w:p>
    <w:p w14:paraId="6DE92490" w14:textId="242C976F" w:rsidR="00C50B9E" w:rsidRPr="00F60A3B" w:rsidRDefault="00C50B9E" w:rsidP="0097312D">
      <w:pPr>
        <w:spacing w:before="0" w:after="0" w:line="240" w:lineRule="auto"/>
        <w:rPr>
          <w:rFonts w:eastAsia="Times New Roman" w:cstheme="minorHAnsi"/>
          <w:b/>
          <w:bCs/>
          <w:color w:val="FF0000"/>
          <w:szCs w:val="24"/>
          <w:lang w:val="pt-BR"/>
        </w:rPr>
      </w:pPr>
    </w:p>
    <w:p w14:paraId="5DBA3F2F" w14:textId="4D16E150" w:rsidR="00C50B9E" w:rsidRPr="00F60A3B" w:rsidRDefault="00C50B9E" w:rsidP="0097312D">
      <w:pPr>
        <w:spacing w:before="0" w:after="0" w:line="240" w:lineRule="auto"/>
        <w:rPr>
          <w:rFonts w:eastAsia="Times New Roman" w:cstheme="minorHAnsi"/>
          <w:b/>
          <w:bCs/>
          <w:color w:val="FF0000"/>
          <w:szCs w:val="24"/>
          <w:lang w:val="pt-BR"/>
        </w:rPr>
      </w:pPr>
    </w:p>
    <w:p w14:paraId="01CEA1D8" w14:textId="6F237E88" w:rsidR="00C50B9E" w:rsidRPr="00F60A3B" w:rsidRDefault="00C50B9E" w:rsidP="0097312D">
      <w:pPr>
        <w:spacing w:before="0" w:after="0" w:line="240" w:lineRule="auto"/>
        <w:rPr>
          <w:rFonts w:eastAsia="Times New Roman" w:cstheme="minorHAnsi"/>
          <w:b/>
          <w:bCs/>
          <w:color w:val="FF0000"/>
          <w:szCs w:val="24"/>
          <w:lang w:val="pt-BR"/>
        </w:rPr>
      </w:pPr>
    </w:p>
    <w:p w14:paraId="3FBA27E9" w14:textId="6399F3D4" w:rsidR="00C50B9E" w:rsidRPr="00F60A3B" w:rsidRDefault="00C50B9E" w:rsidP="0097312D">
      <w:pPr>
        <w:spacing w:before="0" w:after="0" w:line="240" w:lineRule="auto"/>
        <w:rPr>
          <w:rFonts w:eastAsia="Times New Roman" w:cstheme="minorHAnsi"/>
          <w:b/>
          <w:bCs/>
          <w:color w:val="FF0000"/>
          <w:szCs w:val="24"/>
          <w:lang w:val="pt-BR"/>
        </w:rPr>
      </w:pPr>
    </w:p>
    <w:p w14:paraId="165F9376" w14:textId="6BA8CB97" w:rsidR="00C50B9E" w:rsidRPr="00F60A3B" w:rsidRDefault="00C50B9E" w:rsidP="0097312D">
      <w:pPr>
        <w:spacing w:before="0" w:after="0" w:line="240" w:lineRule="auto"/>
        <w:rPr>
          <w:rFonts w:eastAsia="Times New Roman" w:cstheme="minorHAnsi"/>
          <w:b/>
          <w:bCs/>
          <w:color w:val="FF0000"/>
          <w:szCs w:val="24"/>
          <w:lang w:val="pt-BR"/>
        </w:rPr>
      </w:pPr>
    </w:p>
    <w:p w14:paraId="443F5067" w14:textId="77777777" w:rsidR="00C50B9E" w:rsidRPr="00F60A3B" w:rsidRDefault="00C50B9E" w:rsidP="0097312D">
      <w:pPr>
        <w:spacing w:before="0" w:after="0" w:line="240" w:lineRule="auto"/>
        <w:rPr>
          <w:rFonts w:eastAsia="Times New Roman" w:cstheme="minorHAnsi"/>
          <w:b/>
          <w:bCs/>
          <w:color w:val="FF0000"/>
          <w:szCs w:val="24"/>
          <w:lang w:val="pt-BR"/>
        </w:rPr>
      </w:pPr>
    </w:p>
    <w:p w14:paraId="207FF900" w14:textId="77777777" w:rsidR="00134E97" w:rsidRPr="00F60A3B" w:rsidRDefault="00134E97" w:rsidP="0097312D">
      <w:pPr>
        <w:spacing w:before="0" w:after="0" w:line="240" w:lineRule="auto"/>
        <w:rPr>
          <w:rFonts w:eastAsia="Times New Roman" w:cstheme="minorHAnsi"/>
          <w:b/>
          <w:bCs/>
          <w:color w:val="FF0000"/>
          <w:szCs w:val="24"/>
          <w:lang w:val="pt-BR"/>
        </w:rPr>
      </w:pPr>
    </w:p>
    <w:p w14:paraId="04A59A5A" w14:textId="37621218" w:rsidR="002E4344" w:rsidRPr="00F60A3B" w:rsidRDefault="002E4344" w:rsidP="002E4344">
      <w:pPr>
        <w:spacing w:before="0" w:after="0" w:line="240" w:lineRule="auto"/>
        <w:jc w:val="center"/>
        <w:rPr>
          <w:rFonts w:eastAsia="Times New Roman" w:cstheme="minorHAnsi"/>
          <w:b/>
          <w:bCs/>
          <w:szCs w:val="24"/>
          <w:lang w:val="pt-BR"/>
        </w:rPr>
      </w:pPr>
      <w:r w:rsidRPr="00F60A3B">
        <w:rPr>
          <w:rFonts w:eastAsia="Times New Roman" w:cstheme="minorHAnsi"/>
          <w:b/>
          <w:bCs/>
          <w:szCs w:val="24"/>
          <w:lang w:val="pt-BR"/>
        </w:rPr>
        <w:lastRenderedPageBreak/>
        <w:t>O B R A Z L O Ž E NJ E</w:t>
      </w:r>
    </w:p>
    <w:p w14:paraId="601F2517" w14:textId="77777777" w:rsidR="002E4344" w:rsidRPr="00F60A3B" w:rsidRDefault="002E4344" w:rsidP="002E4344">
      <w:pPr>
        <w:spacing w:before="0" w:after="0" w:line="240" w:lineRule="auto"/>
        <w:jc w:val="left"/>
        <w:rPr>
          <w:rFonts w:eastAsia="Times New Roman" w:cstheme="minorHAnsi"/>
          <w:b/>
          <w:bCs/>
          <w:szCs w:val="24"/>
          <w:lang w:val="pt-BR"/>
        </w:rPr>
      </w:pPr>
    </w:p>
    <w:p w14:paraId="25DEDE9D" w14:textId="77777777" w:rsidR="002E4344" w:rsidRPr="00F60A3B" w:rsidRDefault="002E4344" w:rsidP="002E4344">
      <w:pPr>
        <w:spacing w:before="0" w:after="0" w:line="240" w:lineRule="auto"/>
        <w:jc w:val="center"/>
        <w:rPr>
          <w:rFonts w:eastAsia="Times New Roman" w:cstheme="minorHAnsi"/>
          <w:szCs w:val="24"/>
          <w:lang w:val="pt-BR"/>
        </w:rPr>
      </w:pPr>
    </w:p>
    <w:p w14:paraId="720EFF27" w14:textId="77777777" w:rsidR="002E4344" w:rsidRPr="00F60A3B" w:rsidRDefault="002E4344" w:rsidP="002E4344">
      <w:pPr>
        <w:spacing w:before="0" w:line="240" w:lineRule="auto"/>
        <w:jc w:val="left"/>
        <w:rPr>
          <w:rFonts w:eastAsia="Times New Roman" w:cstheme="minorHAnsi"/>
          <w:b/>
          <w:bCs/>
          <w:szCs w:val="24"/>
          <w:lang w:val="pl-PL"/>
        </w:rPr>
      </w:pPr>
      <w:r w:rsidRPr="00F60A3B">
        <w:rPr>
          <w:rFonts w:eastAsia="Times New Roman" w:cstheme="minorHAnsi"/>
          <w:b/>
          <w:bCs/>
          <w:szCs w:val="24"/>
          <w:lang w:val="pl-PL"/>
        </w:rPr>
        <w:t>I.   Ustavni osnov za donošenje zakona</w:t>
      </w:r>
    </w:p>
    <w:p w14:paraId="445F7E5E" w14:textId="3685CB33" w:rsidR="002E4344" w:rsidRPr="00F60A3B" w:rsidRDefault="002E4344" w:rsidP="002E4344">
      <w:pPr>
        <w:spacing w:before="0" w:line="240" w:lineRule="auto"/>
        <w:rPr>
          <w:rFonts w:eastAsia="Times New Roman" w:cstheme="minorHAnsi"/>
          <w:szCs w:val="24"/>
          <w:lang w:val="pl-PL"/>
        </w:rPr>
      </w:pPr>
      <w:r w:rsidRPr="00F60A3B">
        <w:rPr>
          <w:rFonts w:eastAsia="Times New Roman" w:cstheme="minorHAnsi"/>
          <w:szCs w:val="24"/>
          <w:lang w:val="pl-PL"/>
        </w:rPr>
        <w:t>Ustavni osnov za donošenje Zakona o izmjenama i dopunama Zakona o porezu na dohodak fizičkih lica sadržan je u članu 1</w:t>
      </w:r>
      <w:r w:rsidR="000F1129" w:rsidRPr="00F60A3B">
        <w:rPr>
          <w:rFonts w:eastAsia="Times New Roman" w:cstheme="minorHAnsi"/>
          <w:szCs w:val="24"/>
          <w:lang w:val="pl-PL"/>
        </w:rPr>
        <w:t>42</w:t>
      </w:r>
      <w:r w:rsidRPr="00F60A3B">
        <w:rPr>
          <w:rFonts w:eastAsia="Times New Roman" w:cstheme="minorHAnsi"/>
          <w:szCs w:val="24"/>
          <w:lang w:val="pl-PL"/>
        </w:rPr>
        <w:t xml:space="preserve"> </w:t>
      </w:r>
      <w:r w:rsidR="000F1129" w:rsidRPr="00F60A3B">
        <w:rPr>
          <w:rFonts w:eastAsia="Times New Roman" w:cstheme="minorHAnsi"/>
          <w:szCs w:val="24"/>
          <w:lang w:val="pl-PL"/>
        </w:rPr>
        <w:t>stav 3</w:t>
      </w:r>
      <w:r w:rsidRPr="00F60A3B">
        <w:rPr>
          <w:rFonts w:eastAsia="Times New Roman" w:cstheme="minorHAnsi"/>
          <w:szCs w:val="24"/>
          <w:lang w:val="pl-PL"/>
        </w:rPr>
        <w:t xml:space="preserve"> Ustava Crne Gore, kojim je predviđeno da se </w:t>
      </w:r>
      <w:r w:rsidR="000F1129" w:rsidRPr="00F60A3B">
        <w:rPr>
          <w:rFonts w:eastAsia="Times New Roman" w:cstheme="minorHAnsi"/>
          <w:szCs w:val="24"/>
          <w:lang w:val="pl-PL"/>
        </w:rPr>
        <w:t xml:space="preserve">porezi i druge dažbine mogu uvoditi samo zakonom. </w:t>
      </w:r>
    </w:p>
    <w:p w14:paraId="1E7FB816" w14:textId="77777777" w:rsidR="002E4344" w:rsidRPr="00F60A3B" w:rsidRDefault="002E4344" w:rsidP="002E4344">
      <w:pPr>
        <w:spacing w:before="0" w:line="240" w:lineRule="auto"/>
        <w:rPr>
          <w:rFonts w:eastAsia="Times New Roman" w:cstheme="minorHAnsi"/>
          <w:szCs w:val="24"/>
          <w:lang w:val="pl-PL"/>
        </w:rPr>
      </w:pPr>
    </w:p>
    <w:p w14:paraId="1B68C62E" w14:textId="1C4601A6" w:rsidR="002E4344" w:rsidRPr="00F60A3B" w:rsidRDefault="002E4344" w:rsidP="0096006D">
      <w:pPr>
        <w:spacing w:before="0" w:line="240" w:lineRule="auto"/>
        <w:jc w:val="left"/>
        <w:rPr>
          <w:rFonts w:eastAsia="Times New Roman" w:cstheme="minorHAnsi"/>
          <w:b/>
          <w:bCs/>
          <w:szCs w:val="24"/>
          <w:lang w:val="pl-PL"/>
        </w:rPr>
      </w:pPr>
      <w:r w:rsidRPr="00F60A3B">
        <w:rPr>
          <w:rFonts w:eastAsia="Times New Roman" w:cstheme="minorHAnsi"/>
          <w:b/>
          <w:bCs/>
          <w:szCs w:val="24"/>
          <w:lang w:val="pl-PL"/>
        </w:rPr>
        <w:t>II.   Razlozi za donošenje zakona</w:t>
      </w:r>
    </w:p>
    <w:p w14:paraId="3C9895B8" w14:textId="36CC8C11" w:rsidR="00E06F2A" w:rsidRPr="00F60A3B" w:rsidRDefault="00E06F2A" w:rsidP="00E06F2A">
      <w:pPr>
        <w:spacing w:before="0" w:line="240" w:lineRule="auto"/>
        <w:rPr>
          <w:rFonts w:eastAsia="Times New Roman" w:cstheme="minorHAnsi"/>
          <w:szCs w:val="24"/>
          <w:lang w:val="pl-PL"/>
        </w:rPr>
      </w:pPr>
      <w:r w:rsidRPr="00F60A3B">
        <w:rPr>
          <w:rFonts w:eastAsia="Times New Roman" w:cstheme="minorHAnsi"/>
          <w:szCs w:val="24"/>
          <w:lang w:val="pl-PL"/>
        </w:rPr>
        <w:t xml:space="preserve">Zakonom o porezu na dohodak fizičkih lica („Službeni list RCG” br.  65/01, 37/04, 78/06 i "Službeni list CG", br. </w:t>
      </w:r>
      <w:r w:rsidRPr="00F60A3B">
        <w:rPr>
          <w:rFonts w:eastAsia="Times New Roman" w:cstheme="minorHAnsi"/>
          <w:szCs w:val="24"/>
          <w:lang w:val="it-IT"/>
        </w:rPr>
        <w:t xml:space="preserve">86/09, 14/12, </w:t>
      </w:r>
      <w:r w:rsidRPr="00F60A3B">
        <w:rPr>
          <w:rFonts w:eastAsia="Times New Roman" w:cstheme="minorHAnsi"/>
          <w:bCs/>
          <w:szCs w:val="24"/>
          <w:lang w:val="nb-NO"/>
        </w:rPr>
        <w:t>6/13, 62/13, 60/14, 79/15, 83/16, 67/19, 59/21</w:t>
      </w:r>
      <w:r w:rsidR="008D443D" w:rsidRPr="00F60A3B">
        <w:rPr>
          <w:rFonts w:eastAsia="Times New Roman" w:cstheme="minorHAnsi"/>
          <w:bCs/>
          <w:szCs w:val="24"/>
          <w:lang w:val="nb-NO"/>
        </w:rPr>
        <w:t>,</w:t>
      </w:r>
      <w:r w:rsidRPr="00F60A3B">
        <w:rPr>
          <w:rFonts w:eastAsia="Times New Roman" w:cstheme="minorHAnsi"/>
          <w:bCs/>
          <w:szCs w:val="24"/>
          <w:lang w:val="nb-NO"/>
        </w:rPr>
        <w:t xml:space="preserve"> 146/21</w:t>
      </w:r>
      <w:r w:rsidR="008D443D" w:rsidRPr="00F60A3B">
        <w:rPr>
          <w:rFonts w:eastAsia="Times New Roman" w:cstheme="minorHAnsi"/>
          <w:bCs/>
          <w:szCs w:val="24"/>
          <w:lang w:val="nb-NO"/>
        </w:rPr>
        <w:t xml:space="preserve"> i 152/22</w:t>
      </w:r>
      <w:r w:rsidRPr="00F60A3B">
        <w:rPr>
          <w:rFonts w:eastAsia="Times New Roman" w:cstheme="minorHAnsi"/>
          <w:szCs w:val="24"/>
          <w:lang w:val="pl-PL"/>
        </w:rPr>
        <w:t xml:space="preserve">) uređeno je oporezivanje dohotka fizičkih lica. </w:t>
      </w:r>
    </w:p>
    <w:p w14:paraId="602636EC" w14:textId="402799FF" w:rsidR="001B389A" w:rsidRPr="00F60A3B" w:rsidRDefault="001B389A" w:rsidP="00E06F2A">
      <w:pPr>
        <w:spacing w:before="0" w:line="240" w:lineRule="auto"/>
        <w:rPr>
          <w:rFonts w:eastAsia="Times New Roman" w:cstheme="minorHAnsi"/>
          <w:szCs w:val="24"/>
          <w:lang w:val="pl-PL"/>
        </w:rPr>
      </w:pPr>
      <w:r w:rsidRPr="00F60A3B">
        <w:rPr>
          <w:rFonts w:eastAsia="Times New Roman" w:cstheme="minorHAnsi"/>
          <w:szCs w:val="24"/>
          <w:lang w:val="pl-PL"/>
        </w:rPr>
        <w:t xml:space="preserve">Nacrtom zakona o izmjenama i dopunama Zakona o porezu na dohodak fizičkih lica </w:t>
      </w:r>
      <w:r w:rsidR="00AF45C8" w:rsidRPr="00F60A3B">
        <w:rPr>
          <w:rFonts w:eastAsia="Times New Roman" w:cstheme="minorHAnsi"/>
          <w:szCs w:val="24"/>
          <w:lang w:val="pl-PL"/>
        </w:rPr>
        <w:t>predviđeno je</w:t>
      </w:r>
      <w:r w:rsidRPr="00F60A3B">
        <w:rPr>
          <w:rFonts w:eastAsia="Times New Roman" w:cstheme="minorHAnsi"/>
          <w:szCs w:val="24"/>
          <w:lang w:val="pl-PL"/>
        </w:rPr>
        <w:t xml:space="preserve"> proširen</w:t>
      </w:r>
      <w:r w:rsidR="00AF45C8" w:rsidRPr="00F60A3B">
        <w:rPr>
          <w:rFonts w:eastAsia="Times New Roman" w:cstheme="minorHAnsi"/>
          <w:szCs w:val="24"/>
          <w:lang w:val="pl-PL"/>
        </w:rPr>
        <w:t>je</w:t>
      </w:r>
      <w:r w:rsidRPr="00F60A3B">
        <w:rPr>
          <w:rFonts w:eastAsia="Times New Roman" w:cstheme="minorHAnsi"/>
          <w:szCs w:val="24"/>
          <w:lang w:val="pl-PL"/>
        </w:rPr>
        <w:t xml:space="preserve"> poresk</w:t>
      </w:r>
      <w:r w:rsidR="00AF45C8" w:rsidRPr="00F60A3B">
        <w:rPr>
          <w:rFonts w:eastAsia="Times New Roman" w:cstheme="minorHAnsi"/>
          <w:szCs w:val="24"/>
          <w:lang w:val="pl-PL"/>
        </w:rPr>
        <w:t>og</w:t>
      </w:r>
      <w:r w:rsidRPr="00F60A3B">
        <w:rPr>
          <w:rFonts w:eastAsia="Times New Roman" w:cstheme="minorHAnsi"/>
          <w:szCs w:val="24"/>
          <w:lang w:val="pl-PL"/>
        </w:rPr>
        <w:t xml:space="preserve"> obuhvat</w:t>
      </w:r>
      <w:r w:rsidR="00AF45C8" w:rsidRPr="00F60A3B">
        <w:rPr>
          <w:rFonts w:eastAsia="Times New Roman" w:cstheme="minorHAnsi"/>
          <w:szCs w:val="24"/>
          <w:lang w:val="pl-PL"/>
        </w:rPr>
        <w:t>a</w:t>
      </w:r>
      <w:r w:rsidRPr="00F60A3B">
        <w:rPr>
          <w:rFonts w:eastAsia="Times New Roman" w:cstheme="minorHAnsi"/>
          <w:szCs w:val="24"/>
          <w:lang w:val="pl-PL"/>
        </w:rPr>
        <w:t xml:space="preserve"> sa dva nova izvora prihoda</w:t>
      </w:r>
      <w:r w:rsidR="00AF45C8" w:rsidRPr="00F60A3B">
        <w:rPr>
          <w:rFonts w:eastAsia="Times New Roman" w:cstheme="minorHAnsi"/>
          <w:szCs w:val="24"/>
          <w:lang w:val="pl-PL"/>
        </w:rPr>
        <w:t xml:space="preserve">, </w:t>
      </w:r>
      <w:r w:rsidRPr="00F60A3B">
        <w:rPr>
          <w:rFonts w:eastAsia="Times New Roman" w:cstheme="minorHAnsi"/>
          <w:szCs w:val="24"/>
          <w:lang w:val="pl-PL"/>
        </w:rPr>
        <w:t>unaprijeđen</w:t>
      </w:r>
      <w:r w:rsidR="00AF45C8" w:rsidRPr="00F60A3B">
        <w:rPr>
          <w:rFonts w:eastAsia="Times New Roman" w:cstheme="minorHAnsi"/>
          <w:szCs w:val="24"/>
          <w:lang w:val="pl-PL"/>
        </w:rPr>
        <w:t>je</w:t>
      </w:r>
      <w:r w:rsidRPr="00F60A3B">
        <w:rPr>
          <w:rFonts w:eastAsia="Times New Roman" w:cstheme="minorHAnsi"/>
          <w:szCs w:val="24"/>
          <w:lang w:val="pl-PL"/>
        </w:rPr>
        <w:t xml:space="preserve"> zakonsk</w:t>
      </w:r>
      <w:r w:rsidR="00AF45C8" w:rsidRPr="00F60A3B">
        <w:rPr>
          <w:rFonts w:eastAsia="Times New Roman" w:cstheme="minorHAnsi"/>
          <w:szCs w:val="24"/>
          <w:lang w:val="pl-PL"/>
        </w:rPr>
        <w:t>ih</w:t>
      </w:r>
      <w:r w:rsidRPr="00F60A3B">
        <w:rPr>
          <w:rFonts w:eastAsia="Times New Roman" w:cstheme="minorHAnsi"/>
          <w:szCs w:val="24"/>
          <w:lang w:val="pl-PL"/>
        </w:rPr>
        <w:t xml:space="preserve"> rješenja koja su u praksi izazivala nedoumice kod poreskih obveznika koji su ta zakonska rješenja primjenjivali</w:t>
      </w:r>
      <w:r w:rsidR="00664A42" w:rsidRPr="00F60A3B">
        <w:rPr>
          <w:rFonts w:eastAsia="Times New Roman" w:cstheme="minorHAnsi"/>
          <w:szCs w:val="24"/>
          <w:lang w:val="pl-PL"/>
        </w:rPr>
        <w:t>, a koja će u konačnom uticati na unapređenje poslovnog ambijenta</w:t>
      </w:r>
      <w:r w:rsidR="00E252DD" w:rsidRPr="00F60A3B">
        <w:rPr>
          <w:rFonts w:eastAsia="Times New Roman" w:cstheme="minorHAnsi"/>
          <w:szCs w:val="24"/>
          <w:lang w:val="pl-PL"/>
        </w:rPr>
        <w:t>, te uvećanje limita za paušalno oporezivanje prihoda od samostalne djelatnosti</w:t>
      </w:r>
      <w:r w:rsidRPr="00F60A3B">
        <w:rPr>
          <w:rFonts w:eastAsia="Times New Roman" w:cstheme="minorHAnsi"/>
          <w:szCs w:val="24"/>
          <w:lang w:val="pl-PL"/>
        </w:rPr>
        <w:t>.</w:t>
      </w:r>
    </w:p>
    <w:p w14:paraId="76FA3B15" w14:textId="1BC7F254" w:rsidR="00C77F3A" w:rsidRPr="00F60A3B" w:rsidRDefault="00AF45C8" w:rsidP="00E06F2A">
      <w:pPr>
        <w:spacing w:before="0" w:line="240" w:lineRule="auto"/>
        <w:rPr>
          <w:rFonts w:eastAsia="Times New Roman" w:cstheme="minorHAnsi"/>
          <w:szCs w:val="24"/>
          <w:lang w:val="pl-PL"/>
        </w:rPr>
      </w:pPr>
      <w:r w:rsidRPr="00F60A3B">
        <w:rPr>
          <w:rFonts w:eastAsia="Times New Roman" w:cstheme="minorHAnsi"/>
          <w:szCs w:val="24"/>
          <w:lang w:val="pl-PL"/>
        </w:rPr>
        <w:t xml:space="preserve">U smislu širenja poreskog obuhvata predlaže se uvođenje dva nova izvora prihoda, i to za prihode ostvarene preko interneta i video igara i od igara na sreću. </w:t>
      </w:r>
      <w:r w:rsidR="0096621E" w:rsidRPr="00F60A3B">
        <w:rPr>
          <w:rFonts w:eastAsia="Times New Roman" w:cstheme="minorHAnsi"/>
          <w:szCs w:val="24"/>
          <w:lang w:val="pl-PL"/>
        </w:rPr>
        <w:t>Detaljnom razradom predloženog zakonskog</w:t>
      </w:r>
      <w:r w:rsidRPr="00F60A3B">
        <w:rPr>
          <w:rFonts w:eastAsia="Times New Roman" w:cstheme="minorHAnsi"/>
          <w:szCs w:val="24"/>
          <w:lang w:val="pl-PL"/>
        </w:rPr>
        <w:t xml:space="preserve"> rješenja predviđeno je da se porez na dohodak od prihoda preko interneta i video igara oporezuje po godišnjoj prijavi po stopi od 15%, a da se prihodi od igara na sreću oporezuju pri svakoj isplati dobitka po stopi od 15%. Prihodi od igara na sreću će pripadati budžetu Crne </w:t>
      </w:r>
      <w:r w:rsidR="0096621E" w:rsidRPr="00F60A3B">
        <w:rPr>
          <w:rFonts w:eastAsia="Times New Roman" w:cstheme="minorHAnsi"/>
          <w:szCs w:val="24"/>
          <w:lang w:val="pl-PL"/>
        </w:rPr>
        <w:t>G</w:t>
      </w:r>
      <w:r w:rsidRPr="00F60A3B">
        <w:rPr>
          <w:rFonts w:eastAsia="Times New Roman" w:cstheme="minorHAnsi"/>
          <w:szCs w:val="24"/>
          <w:lang w:val="pl-PL"/>
        </w:rPr>
        <w:t xml:space="preserve">ore u visini od 100% ukupno ostvarenih prihoda po tom osnovu. U okviru prihoda od samostalne djelatnosti predlaže se naprednije zakonsko rješenje koje će pored postojećih obuhvatiti i poreski tretman </w:t>
      </w:r>
      <w:r w:rsidR="00C77F3A" w:rsidRPr="00F60A3B">
        <w:rPr>
          <w:rFonts w:eastAsia="Times New Roman" w:cstheme="minorHAnsi"/>
          <w:szCs w:val="24"/>
          <w:lang w:val="pl-PL"/>
        </w:rPr>
        <w:t>prihoda koje fizičko lice povremeno ostvari od drugog fizičkog lica.</w:t>
      </w:r>
    </w:p>
    <w:p w14:paraId="3D632FEC" w14:textId="6B2AA46B" w:rsidR="00AF45C8" w:rsidRPr="00F60A3B" w:rsidRDefault="00C77F3A" w:rsidP="00E06F2A">
      <w:pPr>
        <w:spacing w:before="0" w:line="240" w:lineRule="auto"/>
        <w:rPr>
          <w:rFonts w:eastAsia="Times New Roman" w:cstheme="minorHAnsi"/>
          <w:szCs w:val="24"/>
          <w:lang w:val="pl-PL"/>
        </w:rPr>
      </w:pPr>
      <w:r w:rsidRPr="00F60A3B">
        <w:rPr>
          <w:rFonts w:eastAsia="Times New Roman" w:cstheme="minorHAnsi"/>
          <w:szCs w:val="24"/>
          <w:lang w:val="pl-PL"/>
        </w:rPr>
        <w:t>Ministarstvo finansija je u minulom periodu ident</w:t>
      </w:r>
      <w:r w:rsidR="00BD2408" w:rsidRPr="00F60A3B">
        <w:rPr>
          <w:rFonts w:eastAsia="Times New Roman" w:cstheme="minorHAnsi"/>
          <w:szCs w:val="24"/>
          <w:lang w:val="pl-PL"/>
        </w:rPr>
        <w:t>i</w:t>
      </w:r>
      <w:r w:rsidRPr="00F60A3B">
        <w:rPr>
          <w:rFonts w:eastAsia="Times New Roman" w:cstheme="minorHAnsi"/>
          <w:szCs w:val="24"/>
          <w:lang w:val="pl-PL"/>
        </w:rPr>
        <w:t>f</w:t>
      </w:r>
      <w:r w:rsidR="00BD2408" w:rsidRPr="00F60A3B">
        <w:rPr>
          <w:rFonts w:eastAsia="Times New Roman" w:cstheme="minorHAnsi"/>
          <w:szCs w:val="24"/>
          <w:lang w:val="pl-PL"/>
        </w:rPr>
        <w:t>i</w:t>
      </w:r>
      <w:r w:rsidRPr="00F60A3B">
        <w:rPr>
          <w:rFonts w:eastAsia="Times New Roman" w:cstheme="minorHAnsi"/>
          <w:szCs w:val="24"/>
          <w:lang w:val="pl-PL"/>
        </w:rPr>
        <w:t>kovalo da izdaci koji se u skladu sa ovim zakonom priznaju kao rashod do određenog procenta predstavljaju poreski rashod. S tim u vezi, predložena je nova norma koja uređuje predmetnu oblast, na način da se</w:t>
      </w:r>
      <w:r w:rsidR="00D601A2">
        <w:rPr>
          <w:rFonts w:eastAsia="Times New Roman" w:cstheme="minorHAnsi"/>
          <w:szCs w:val="24"/>
          <w:lang w:val="pl-PL"/>
        </w:rPr>
        <w:t xml:space="preserve"> predlaže jasna norma koja definiše koji se izdaci priznaju kao rashod najviše do 3% ukupnog prihoda, a što će doprinijeti smanjenju poreske evazije </w:t>
      </w:r>
      <w:r w:rsidR="00D601A2" w:rsidRPr="00D601A2">
        <w:rPr>
          <w:rFonts w:eastAsia="Times New Roman" w:cstheme="minorHAnsi"/>
          <w:bCs/>
          <w:szCs w:val="24"/>
          <w:lang w:val="sr-Latn-RS"/>
        </w:rPr>
        <w:t>u dijelu ovog poreskog oblika, odnosno zloupotreba od strane poreskih obveznika</w:t>
      </w:r>
      <w:r w:rsidR="00BB55AF">
        <w:rPr>
          <w:rFonts w:eastAsia="Times New Roman" w:cstheme="minorHAnsi"/>
          <w:bCs/>
          <w:szCs w:val="24"/>
          <w:lang w:val="sr-Latn-RS"/>
        </w:rPr>
        <w:t>.</w:t>
      </w:r>
      <w:r w:rsidR="00AF45C8" w:rsidRPr="00F60A3B">
        <w:rPr>
          <w:rFonts w:eastAsia="Times New Roman" w:cstheme="minorHAnsi"/>
          <w:szCs w:val="24"/>
          <w:lang w:val="pl-PL"/>
        </w:rPr>
        <w:t xml:space="preserve"> </w:t>
      </w:r>
    </w:p>
    <w:p w14:paraId="292E38CD" w14:textId="1868D28D" w:rsidR="001B389A" w:rsidRPr="00F60A3B" w:rsidRDefault="00664A42" w:rsidP="00E06F2A">
      <w:pPr>
        <w:spacing w:before="0" w:line="240" w:lineRule="auto"/>
        <w:rPr>
          <w:rFonts w:eastAsia="Times New Roman" w:cstheme="minorHAnsi"/>
          <w:szCs w:val="24"/>
          <w:lang w:val="pl-PL"/>
        </w:rPr>
      </w:pPr>
      <w:r w:rsidRPr="00F60A3B">
        <w:rPr>
          <w:rFonts w:eastAsia="Times New Roman" w:cstheme="minorHAnsi"/>
          <w:szCs w:val="24"/>
          <w:lang w:val="pl-PL"/>
        </w:rPr>
        <w:t xml:space="preserve">U smislu unapređenja poslovnog ambijenta predlaže se da se poresko oslobođenje za poreskog obveznika koji otpočne obavljanje djelatnosti u privredno nedovoljno razvijenim opštinama može koristiti, pored već propisanih sektora, i u sektoru primarne proizvodnje poljoprivrednih proizvoda i ribarstva. Na predloženi način želimo da podstaknemo poljoprivrednu proizvodnju u nedovoljno razvijenim opštinama, što će pozitivno uticati kako na zapošljavanje tako i na smanjenje uvoza poljoprivrednih proizvoda. </w:t>
      </w:r>
    </w:p>
    <w:p w14:paraId="55F0053D" w14:textId="77777777" w:rsidR="0073473A" w:rsidRPr="00F60A3B" w:rsidRDefault="00664A42" w:rsidP="00E06F2A">
      <w:pPr>
        <w:spacing w:before="0" w:line="240" w:lineRule="auto"/>
        <w:rPr>
          <w:rFonts w:eastAsia="Times New Roman" w:cstheme="minorHAnsi"/>
          <w:szCs w:val="24"/>
          <w:lang w:val="pl-PL"/>
        </w:rPr>
      </w:pPr>
      <w:r w:rsidRPr="00F60A3B">
        <w:rPr>
          <w:rFonts w:eastAsia="Times New Roman" w:cstheme="minorHAnsi"/>
          <w:szCs w:val="24"/>
          <w:lang w:val="pl-PL"/>
        </w:rPr>
        <w:t xml:space="preserve">U cilju pravednijeg sistema oporezivanja u zavisnosti od izvora prihoda, predlaže se </w:t>
      </w:r>
      <w:r w:rsidR="0073473A" w:rsidRPr="00F60A3B">
        <w:rPr>
          <w:rFonts w:eastAsia="Times New Roman" w:cstheme="minorHAnsi"/>
          <w:szCs w:val="24"/>
          <w:lang w:val="pl-PL"/>
        </w:rPr>
        <w:t xml:space="preserve">dopuna </w:t>
      </w:r>
      <w:r w:rsidRPr="00F60A3B">
        <w:rPr>
          <w:rFonts w:eastAsia="Times New Roman" w:cstheme="minorHAnsi"/>
          <w:szCs w:val="24"/>
          <w:lang w:val="pl-PL"/>
        </w:rPr>
        <w:t>drugih primanja</w:t>
      </w:r>
      <w:r w:rsidR="0073473A" w:rsidRPr="00F60A3B">
        <w:rPr>
          <w:rFonts w:eastAsia="Times New Roman" w:cstheme="minorHAnsi"/>
          <w:szCs w:val="24"/>
          <w:lang w:val="pl-PL"/>
        </w:rPr>
        <w:t xml:space="preserve"> kategorijama koje su do sada bile oporezovane kao lična primanja, ali i kategorijama koje nijesu jasno propisane u važećem zakonu. Prethodno navedeno će pozitivno uticati na naplatu prihoda po osnovu poreza na dohodak fizičkih lica, ali i na poreske obveznike koji su u ranijem periodu morali da poresku obavezu plate jednokratno u skladu sa godišnjom prijavom poreza na dohodak fizičkih lica.</w:t>
      </w:r>
    </w:p>
    <w:p w14:paraId="7D2E486C" w14:textId="3B111B97" w:rsidR="0073473A" w:rsidRPr="00F60A3B" w:rsidRDefault="009D0FC9" w:rsidP="00E06F2A">
      <w:pPr>
        <w:spacing w:before="0" w:line="240" w:lineRule="auto"/>
        <w:rPr>
          <w:rFonts w:eastAsia="Times New Roman" w:cstheme="minorHAnsi"/>
          <w:szCs w:val="24"/>
          <w:lang w:val="pl-PL"/>
        </w:rPr>
      </w:pPr>
      <w:r>
        <w:rPr>
          <w:rFonts w:eastAsia="Times New Roman" w:cstheme="minorHAnsi"/>
          <w:szCs w:val="24"/>
          <w:lang w:val="pl-PL"/>
        </w:rPr>
        <w:t>Nacrtom</w:t>
      </w:r>
      <w:bookmarkStart w:id="21" w:name="_GoBack"/>
      <w:bookmarkEnd w:id="21"/>
      <w:r w:rsidR="0073473A" w:rsidRPr="00F60A3B">
        <w:rPr>
          <w:rFonts w:eastAsia="Times New Roman" w:cstheme="minorHAnsi"/>
          <w:szCs w:val="24"/>
          <w:lang w:val="pl-PL"/>
        </w:rPr>
        <w:t xml:space="preserve"> zakona predviđeno je da kada poreski obveznik ostvari lična primanja kod dva ili više poslodavaca, u tom slučaju će Poreska uprava biti u obavezi da poresku obavezu utvrdi rješenjem </w:t>
      </w:r>
      <w:r w:rsidR="0073473A" w:rsidRPr="00F60A3B">
        <w:rPr>
          <w:rFonts w:eastAsia="Times New Roman" w:cstheme="minorHAnsi"/>
          <w:szCs w:val="24"/>
          <w:lang w:val="pl-PL"/>
        </w:rPr>
        <w:lastRenderedPageBreak/>
        <w:t>na osnovu podataka iz poreske prijave koju podnosi poreski obveznik i podataka iz službene evidencije, u roku od 30 dana od dana podnošenja prijave.</w:t>
      </w:r>
    </w:p>
    <w:p w14:paraId="08621DF4" w14:textId="6E719BFF" w:rsidR="00664A42" w:rsidRPr="00F60A3B" w:rsidRDefault="00E252DD" w:rsidP="00E06F2A">
      <w:pPr>
        <w:spacing w:before="0" w:line="240" w:lineRule="auto"/>
        <w:rPr>
          <w:rFonts w:eastAsia="Times New Roman" w:cstheme="minorHAnsi"/>
          <w:szCs w:val="24"/>
          <w:lang w:val="pl-PL"/>
        </w:rPr>
      </w:pPr>
      <w:r w:rsidRPr="00F60A3B">
        <w:rPr>
          <w:rFonts w:eastAsia="Times New Roman" w:cstheme="minorHAnsi"/>
          <w:szCs w:val="24"/>
          <w:lang w:val="pl-PL"/>
        </w:rPr>
        <w:t xml:space="preserve">Na kraju, predlaže se </w:t>
      </w:r>
      <w:r w:rsidR="00C50B9E" w:rsidRPr="00F60A3B">
        <w:rPr>
          <w:rFonts w:eastAsia="Times New Roman" w:cstheme="minorHAnsi"/>
          <w:szCs w:val="24"/>
          <w:lang w:val="pl-PL"/>
        </w:rPr>
        <w:t>uvećanje limita za paušalno oporezivanje prihoda od samostalne djelatnosti, sa 18.000€ na 30.000€. Pored limita, predlaže se i promjena rok</w:t>
      </w:r>
      <w:r w:rsidR="00EE1A33">
        <w:rPr>
          <w:rFonts w:eastAsia="Times New Roman" w:cstheme="minorHAnsi"/>
          <w:szCs w:val="24"/>
          <w:lang w:val="pl-PL"/>
        </w:rPr>
        <w:t>a</w:t>
      </w:r>
      <w:r w:rsidR="00C50B9E" w:rsidRPr="00F60A3B">
        <w:rPr>
          <w:rFonts w:eastAsia="Times New Roman" w:cstheme="minorHAnsi"/>
          <w:szCs w:val="24"/>
          <w:lang w:val="pl-PL"/>
        </w:rPr>
        <w:t xml:space="preserve"> za podnošenje zahtjeva za paušalno oporezivanje prihoda od samostalne djelatnosti.</w:t>
      </w:r>
      <w:r w:rsidR="0073473A" w:rsidRPr="00F60A3B">
        <w:rPr>
          <w:rFonts w:eastAsia="Times New Roman" w:cstheme="minorHAnsi"/>
          <w:szCs w:val="24"/>
          <w:lang w:val="pl-PL"/>
        </w:rPr>
        <w:t xml:space="preserve"> </w:t>
      </w:r>
      <w:r w:rsidR="00664A42" w:rsidRPr="00F60A3B">
        <w:rPr>
          <w:rFonts w:eastAsia="Times New Roman" w:cstheme="minorHAnsi"/>
          <w:szCs w:val="24"/>
          <w:lang w:val="pl-PL"/>
        </w:rPr>
        <w:t xml:space="preserve"> </w:t>
      </w:r>
    </w:p>
    <w:p w14:paraId="39D7276B" w14:textId="77777777" w:rsidR="004F0F07" w:rsidRPr="00F60A3B" w:rsidRDefault="004F0F07" w:rsidP="002E4344">
      <w:pPr>
        <w:pStyle w:val="ListParagraph"/>
        <w:spacing w:before="0" w:line="240" w:lineRule="auto"/>
        <w:rPr>
          <w:rFonts w:eastAsia="Times New Roman" w:cstheme="minorHAnsi"/>
          <w:color w:val="FF0000"/>
          <w:szCs w:val="24"/>
          <w:lang w:val="pl-PL"/>
        </w:rPr>
      </w:pPr>
    </w:p>
    <w:p w14:paraId="1D8782D1" w14:textId="77777777" w:rsidR="002E4344" w:rsidRPr="00F60A3B" w:rsidRDefault="002E4344" w:rsidP="002E4344">
      <w:pPr>
        <w:spacing w:before="0" w:line="240" w:lineRule="auto"/>
        <w:rPr>
          <w:rFonts w:eastAsia="Times New Roman" w:cstheme="minorHAnsi"/>
          <w:b/>
          <w:bCs/>
          <w:szCs w:val="24"/>
          <w:lang w:val="sl-SI"/>
        </w:rPr>
      </w:pPr>
      <w:r w:rsidRPr="00F60A3B">
        <w:rPr>
          <w:rFonts w:eastAsia="Times New Roman" w:cstheme="minorHAnsi"/>
          <w:b/>
          <w:bCs/>
          <w:szCs w:val="24"/>
          <w:lang w:val="sl-SI"/>
        </w:rPr>
        <w:t>III.  Usaglašenost sa evropskim zakonodavstvom i potvrđenim međunarodnim konvencijama</w:t>
      </w:r>
    </w:p>
    <w:p w14:paraId="72B256ED" w14:textId="77777777" w:rsidR="002E4344" w:rsidRPr="00F60A3B" w:rsidRDefault="002E4344" w:rsidP="002E4344">
      <w:pPr>
        <w:spacing w:before="0" w:line="240" w:lineRule="auto"/>
        <w:jc w:val="left"/>
        <w:rPr>
          <w:rFonts w:eastAsia="Times New Roman" w:cstheme="minorHAnsi"/>
          <w:szCs w:val="24"/>
          <w:lang w:val="pl-PL"/>
        </w:rPr>
      </w:pPr>
      <w:r w:rsidRPr="00F60A3B">
        <w:rPr>
          <w:rFonts w:eastAsia="Times New Roman" w:cstheme="minorHAnsi"/>
          <w:szCs w:val="24"/>
          <w:lang w:val="pl-PL"/>
        </w:rPr>
        <w:t>Materija obuhvaćena predmetnim zakonom nije izričito regulisana propisima EU.</w:t>
      </w:r>
    </w:p>
    <w:p w14:paraId="2509E268" w14:textId="77777777" w:rsidR="004F0F07" w:rsidRPr="00F60A3B" w:rsidRDefault="004F0F07" w:rsidP="002E4344">
      <w:pPr>
        <w:spacing w:before="0" w:line="240" w:lineRule="auto"/>
        <w:jc w:val="left"/>
        <w:rPr>
          <w:rFonts w:eastAsia="Times New Roman" w:cstheme="minorHAnsi"/>
          <w:b/>
          <w:bCs/>
          <w:color w:val="FF0000"/>
          <w:szCs w:val="24"/>
          <w:lang w:val="pl-PL"/>
        </w:rPr>
      </w:pPr>
    </w:p>
    <w:p w14:paraId="0FCE416B" w14:textId="77777777" w:rsidR="002E4344" w:rsidRPr="00F60A3B" w:rsidRDefault="002E4344" w:rsidP="002E4344">
      <w:pPr>
        <w:spacing w:before="0" w:line="240" w:lineRule="auto"/>
        <w:jc w:val="left"/>
        <w:rPr>
          <w:rFonts w:eastAsia="Times New Roman" w:cstheme="minorHAnsi"/>
          <w:b/>
          <w:bCs/>
          <w:szCs w:val="24"/>
          <w:lang w:val="pl-PL"/>
        </w:rPr>
      </w:pPr>
      <w:r w:rsidRPr="00F60A3B">
        <w:rPr>
          <w:rFonts w:eastAsia="Times New Roman" w:cstheme="minorHAnsi"/>
          <w:b/>
          <w:bCs/>
          <w:szCs w:val="24"/>
          <w:lang w:val="pl-PL"/>
        </w:rPr>
        <w:t>IV.   Objašnjenje osnovnih pravnih instituta </w:t>
      </w:r>
    </w:p>
    <w:p w14:paraId="6EC45403" w14:textId="39B89F36" w:rsidR="00C50B9E" w:rsidRPr="00F60A3B" w:rsidRDefault="002E4344" w:rsidP="004F0F07">
      <w:pPr>
        <w:spacing w:before="0" w:line="240" w:lineRule="auto"/>
        <w:rPr>
          <w:rFonts w:eastAsia="Times New Roman" w:cstheme="minorHAnsi"/>
          <w:szCs w:val="24"/>
          <w:lang w:val="pl-PL"/>
        </w:rPr>
      </w:pPr>
      <w:r w:rsidRPr="00F60A3B">
        <w:rPr>
          <w:rFonts w:eastAsia="Times New Roman" w:cstheme="minorHAnsi"/>
          <w:b/>
          <w:szCs w:val="24"/>
          <w:lang w:val="pl-PL"/>
        </w:rPr>
        <w:t>Član 1</w:t>
      </w:r>
      <w:r w:rsidRPr="00F60A3B">
        <w:rPr>
          <w:rFonts w:eastAsia="Times New Roman" w:cstheme="minorHAnsi"/>
          <w:szCs w:val="24"/>
          <w:lang w:val="pl-PL"/>
        </w:rPr>
        <w:t xml:space="preserve"> – </w:t>
      </w:r>
      <w:r w:rsidR="00C50B9E" w:rsidRPr="00F60A3B">
        <w:rPr>
          <w:rFonts w:eastAsia="Times New Roman" w:cstheme="minorHAnsi"/>
          <w:szCs w:val="24"/>
          <w:lang w:val="pl-PL"/>
        </w:rPr>
        <w:t>Ovim članom predlaže se da prihodi od poreza na dohodak fizičkih lica koji se ostvare od igara na sreću u skladu sa ovim zakonom pripadaju budžetu Crne Gore u visini od 100% ukupno ostvarenih prihoda po tom osnovu.</w:t>
      </w:r>
    </w:p>
    <w:p w14:paraId="7AC0B4C1" w14:textId="20C10245" w:rsidR="00C50B9E" w:rsidRPr="00F60A3B" w:rsidRDefault="00C50B9E" w:rsidP="004F0F07">
      <w:pPr>
        <w:spacing w:before="0" w:line="240" w:lineRule="auto"/>
        <w:rPr>
          <w:rFonts w:eastAsia="Times New Roman" w:cstheme="minorHAnsi"/>
          <w:szCs w:val="24"/>
          <w:lang w:val="pl-PL"/>
        </w:rPr>
      </w:pPr>
      <w:r w:rsidRPr="00F60A3B">
        <w:rPr>
          <w:rFonts w:eastAsia="Times New Roman" w:cstheme="minorHAnsi"/>
          <w:b/>
          <w:szCs w:val="24"/>
          <w:lang w:val="pl-PL"/>
        </w:rPr>
        <w:t>Član 2</w:t>
      </w:r>
      <w:r w:rsidRPr="00F60A3B">
        <w:rPr>
          <w:rFonts w:eastAsia="Times New Roman" w:cstheme="minorHAnsi"/>
          <w:szCs w:val="24"/>
          <w:lang w:val="pl-PL"/>
        </w:rPr>
        <w:t xml:space="preserve"> – Ovim članom predlaže se brisanje dohotka od igara na sreću iz prihoda koji se izuzimaju iz dohotka, </w:t>
      </w:r>
      <w:r w:rsidR="009C602E" w:rsidRPr="00F60A3B">
        <w:rPr>
          <w:rFonts w:eastAsia="Times New Roman" w:cstheme="minorHAnsi"/>
          <w:szCs w:val="24"/>
          <w:lang w:val="pl-PL"/>
        </w:rPr>
        <w:t>imajući u vidu da se ovim zakonom predlaže uvođenje poreskog statusa prihoda od igara na sreću kao posebnog izvora prihoda.</w:t>
      </w:r>
      <w:r w:rsidRPr="00F60A3B">
        <w:rPr>
          <w:rFonts w:eastAsia="Times New Roman" w:cstheme="minorHAnsi"/>
          <w:szCs w:val="24"/>
          <w:lang w:val="pl-PL"/>
        </w:rPr>
        <w:t xml:space="preserve"> </w:t>
      </w:r>
    </w:p>
    <w:p w14:paraId="2780D63A" w14:textId="4385B049" w:rsidR="009C602E" w:rsidRPr="00F60A3B" w:rsidRDefault="009C602E" w:rsidP="004F0F07">
      <w:pPr>
        <w:spacing w:before="0" w:line="240" w:lineRule="auto"/>
        <w:rPr>
          <w:rFonts w:eastAsia="Times New Roman" w:cstheme="minorHAnsi"/>
          <w:szCs w:val="24"/>
          <w:lang w:val="pl-PL"/>
        </w:rPr>
      </w:pPr>
      <w:r w:rsidRPr="00F60A3B">
        <w:rPr>
          <w:rFonts w:eastAsia="Times New Roman" w:cstheme="minorHAnsi"/>
          <w:b/>
          <w:szCs w:val="24"/>
          <w:lang w:val="pl-PL"/>
        </w:rPr>
        <w:t>Član 3</w:t>
      </w:r>
      <w:r w:rsidRPr="00F60A3B">
        <w:rPr>
          <w:rFonts w:eastAsia="Times New Roman" w:cstheme="minorHAnsi"/>
          <w:szCs w:val="24"/>
          <w:lang w:val="pl-PL"/>
        </w:rPr>
        <w:t xml:space="preserve"> </w:t>
      </w:r>
      <w:r w:rsidR="000F5122" w:rsidRPr="00F60A3B">
        <w:rPr>
          <w:rFonts w:eastAsia="Times New Roman" w:cstheme="minorHAnsi"/>
          <w:szCs w:val="24"/>
          <w:lang w:val="pl-PL"/>
        </w:rPr>
        <w:t>–</w:t>
      </w:r>
      <w:r w:rsidRPr="00F60A3B">
        <w:rPr>
          <w:rFonts w:eastAsia="Times New Roman" w:cstheme="minorHAnsi"/>
          <w:szCs w:val="24"/>
          <w:lang w:val="pl-PL"/>
        </w:rPr>
        <w:t xml:space="preserve"> </w:t>
      </w:r>
      <w:r w:rsidR="000F5122" w:rsidRPr="00F60A3B">
        <w:rPr>
          <w:rFonts w:eastAsia="Times New Roman" w:cstheme="minorHAnsi"/>
          <w:szCs w:val="24"/>
          <w:lang w:val="pl-PL"/>
        </w:rPr>
        <w:t xml:space="preserve">Ovim članom predlaže se unapređenje važećeg zakonskog rješenja, kojim će neoporezivi dio dohotka biti za naknadu za novorođeno dijete zaposlenog do 1.000€, kao i naknade za novorođeno dijete ostvarene u skladu sa zakonom kojim se uređuje socijalna i dječija zaštita. Na ovaj način će biti otklonjene nedoumice pri primjeni važećeg zakonskog rješenja koje uređuje poreski tretman naknade za novorođeno dijete. Osim navedenog, predlaže se uvođenje neoporezivog dijela do 100€ godišnje za davanje poslodavca zaposlenim ženama povodom Međunarodnog dana žena. </w:t>
      </w:r>
    </w:p>
    <w:p w14:paraId="7AC8C419" w14:textId="5F5FE663" w:rsidR="006D7512" w:rsidRPr="00F60A3B" w:rsidRDefault="006D7512" w:rsidP="004F0F07">
      <w:pPr>
        <w:spacing w:before="0" w:line="240" w:lineRule="auto"/>
        <w:rPr>
          <w:rFonts w:eastAsia="Times New Roman" w:cstheme="minorHAnsi"/>
          <w:szCs w:val="24"/>
          <w:lang w:val="pl-PL"/>
        </w:rPr>
      </w:pPr>
      <w:r w:rsidRPr="00F60A3B">
        <w:rPr>
          <w:rFonts w:eastAsia="Times New Roman" w:cstheme="minorHAnsi"/>
          <w:b/>
          <w:szCs w:val="24"/>
          <w:lang w:val="pl-PL"/>
        </w:rPr>
        <w:t>Član 4</w:t>
      </w:r>
      <w:r w:rsidRPr="00F60A3B">
        <w:rPr>
          <w:rFonts w:eastAsia="Times New Roman" w:cstheme="minorHAnsi"/>
          <w:szCs w:val="24"/>
          <w:lang w:val="pl-PL"/>
        </w:rPr>
        <w:t xml:space="preserve"> – Ovim članom predlažu se stope poreza na dohodak fizičkih lica od novih izvora prihoda, koja iznosi 15% na prihode ostvarene preko interneta i video igara i od igara na sreću. </w:t>
      </w:r>
    </w:p>
    <w:p w14:paraId="7D1640DF" w14:textId="3E448473" w:rsidR="006D7512" w:rsidRPr="00F60A3B" w:rsidRDefault="006D7512" w:rsidP="004F0F07">
      <w:pPr>
        <w:spacing w:before="0" w:line="240" w:lineRule="auto"/>
        <w:rPr>
          <w:rFonts w:eastAsia="Times New Roman" w:cstheme="minorHAnsi"/>
          <w:szCs w:val="24"/>
          <w:lang w:val="pl-PL"/>
        </w:rPr>
      </w:pPr>
      <w:r w:rsidRPr="00F60A3B">
        <w:rPr>
          <w:rFonts w:eastAsia="Times New Roman" w:cstheme="minorHAnsi"/>
          <w:b/>
          <w:szCs w:val="24"/>
          <w:lang w:val="pl-PL"/>
        </w:rPr>
        <w:t>Član 5</w:t>
      </w:r>
      <w:r w:rsidRPr="00F60A3B">
        <w:rPr>
          <w:rFonts w:eastAsia="Times New Roman" w:cstheme="minorHAnsi"/>
          <w:szCs w:val="24"/>
          <w:lang w:val="pl-PL"/>
        </w:rPr>
        <w:t xml:space="preserve"> – Ovim članom predlaže se propisivanje novih izvora prihoda, i to prihoda ostvarenih po osnovu interneta i video igara i igara na sreću, te odvajanje osnovne samostalne od povremene samostalne djelatnosti</w:t>
      </w:r>
      <w:r w:rsidR="00EC5533" w:rsidRPr="00F60A3B">
        <w:rPr>
          <w:rFonts w:eastAsia="Times New Roman" w:cstheme="minorHAnsi"/>
          <w:szCs w:val="24"/>
          <w:lang w:val="pl-PL"/>
        </w:rPr>
        <w:t>, zbog načina obračunavanja poreske obaveze.</w:t>
      </w:r>
    </w:p>
    <w:p w14:paraId="0361CCED" w14:textId="0B616E23" w:rsidR="004F0F07" w:rsidRPr="00F60A3B" w:rsidRDefault="00FE5802" w:rsidP="004F0F07">
      <w:pPr>
        <w:spacing w:before="0" w:line="240" w:lineRule="auto"/>
        <w:rPr>
          <w:rFonts w:eastAsia="Times New Roman" w:cstheme="minorHAnsi"/>
          <w:szCs w:val="24"/>
          <w:lang w:val="pl-PL"/>
        </w:rPr>
      </w:pPr>
      <w:r w:rsidRPr="00F60A3B">
        <w:rPr>
          <w:rFonts w:eastAsia="Times New Roman" w:cstheme="minorHAnsi"/>
          <w:b/>
          <w:szCs w:val="24"/>
          <w:lang w:val="pl-PL"/>
        </w:rPr>
        <w:t>Član 6</w:t>
      </w:r>
      <w:r w:rsidRPr="00F60A3B">
        <w:rPr>
          <w:rFonts w:eastAsia="Times New Roman" w:cstheme="minorHAnsi"/>
          <w:szCs w:val="24"/>
          <w:lang w:val="pl-PL"/>
        </w:rPr>
        <w:t xml:space="preserve"> – Ovim članom </w:t>
      </w:r>
      <w:r w:rsidR="003721AA" w:rsidRPr="00F60A3B">
        <w:rPr>
          <w:rFonts w:eastAsia="Times New Roman" w:cstheme="minorHAnsi"/>
          <w:szCs w:val="24"/>
          <w:lang w:val="pl-PL"/>
        </w:rPr>
        <w:t>predlaže se</w:t>
      </w:r>
      <w:r w:rsidRPr="00F60A3B">
        <w:rPr>
          <w:rFonts w:eastAsia="Times New Roman" w:cstheme="minorHAnsi"/>
          <w:szCs w:val="24"/>
          <w:lang w:val="pl-PL"/>
        </w:rPr>
        <w:t xml:space="preserve"> preciznije definisanje ličnih primanja</w:t>
      </w:r>
      <w:r w:rsidR="003721AA" w:rsidRPr="00F60A3B">
        <w:rPr>
          <w:rFonts w:eastAsia="Times New Roman" w:cstheme="minorHAnsi"/>
          <w:szCs w:val="24"/>
          <w:lang w:val="pl-PL"/>
        </w:rPr>
        <w:t>, koja će biti korigovana za određeni broj dosadašnjih ličnih primanja koja se, prije svega, isplaćuju licima koja nijesu zaposlena kod isplatioca. Prethodno opisano će doprinijeti efikasnijoj naplati poreskih prihoda po osnovu poreza na dohodak fizičkih lica, koj</w:t>
      </w:r>
      <w:r w:rsidR="00DB40B0" w:rsidRPr="00F60A3B">
        <w:rPr>
          <w:rFonts w:eastAsia="Times New Roman" w:cstheme="minorHAnsi"/>
          <w:szCs w:val="24"/>
          <w:lang w:val="pl-PL"/>
        </w:rPr>
        <w:t>i</w:t>
      </w:r>
      <w:r w:rsidR="003721AA" w:rsidRPr="00F60A3B">
        <w:rPr>
          <w:rFonts w:eastAsia="Times New Roman" w:cstheme="minorHAnsi"/>
          <w:szCs w:val="24"/>
          <w:lang w:val="pl-PL"/>
        </w:rPr>
        <w:t xml:space="preserve"> </w:t>
      </w:r>
      <w:r w:rsidR="00DB40B0" w:rsidRPr="00F60A3B">
        <w:rPr>
          <w:rFonts w:eastAsia="Times New Roman" w:cstheme="minorHAnsi"/>
          <w:szCs w:val="24"/>
          <w:lang w:val="pl-PL"/>
        </w:rPr>
        <w:t>je</w:t>
      </w:r>
      <w:r w:rsidR="003721AA" w:rsidRPr="00F60A3B">
        <w:rPr>
          <w:rFonts w:eastAsia="Times New Roman" w:cstheme="minorHAnsi"/>
          <w:szCs w:val="24"/>
          <w:lang w:val="pl-PL"/>
        </w:rPr>
        <w:t xml:space="preserve"> do sada za kategorije poreskih obveznika koji su ostvarivali lična primanja kod dva ili više poslodavaca, odnosno isplatilaca </w:t>
      </w:r>
      <w:r w:rsidR="00DB40B0" w:rsidRPr="00F60A3B">
        <w:rPr>
          <w:rFonts w:eastAsia="Times New Roman" w:cstheme="minorHAnsi"/>
          <w:szCs w:val="24"/>
          <w:lang w:val="pl-PL"/>
        </w:rPr>
        <w:t>naplaćivan po godišnjoj prijavi poreza na dohodak fizičkih lica.</w:t>
      </w:r>
    </w:p>
    <w:p w14:paraId="33CAE8CB" w14:textId="64D4EB0A" w:rsidR="00DB40B0" w:rsidRPr="00F60A3B" w:rsidRDefault="00DB40B0" w:rsidP="004F0F07">
      <w:pPr>
        <w:spacing w:before="0" w:line="240" w:lineRule="auto"/>
        <w:rPr>
          <w:rFonts w:eastAsia="Times New Roman" w:cstheme="minorHAnsi"/>
          <w:szCs w:val="24"/>
          <w:lang w:val="pl-PL"/>
        </w:rPr>
      </w:pPr>
      <w:r w:rsidRPr="00F60A3B">
        <w:rPr>
          <w:rFonts w:eastAsia="Times New Roman" w:cstheme="minorHAnsi"/>
          <w:b/>
          <w:szCs w:val="24"/>
          <w:lang w:val="pl-PL"/>
        </w:rPr>
        <w:t>Član 7</w:t>
      </w:r>
      <w:r w:rsidRPr="00F60A3B">
        <w:rPr>
          <w:rFonts w:eastAsia="Times New Roman" w:cstheme="minorHAnsi"/>
          <w:szCs w:val="24"/>
          <w:lang w:val="pl-PL"/>
        </w:rPr>
        <w:t xml:space="preserve"> – Ovim članom predlaže se unapređenje odredbe koja propisuje šta se smatra prihodom od obavljanja samostalne djelatnosti, na način da se nedvosmisleno odvajaju kategorije osnovne i povremene samostalne djelatnosti. Na taj način je kreirana adekvatna osnova za dalju razradu zakonskog rješenja putem ostalih članova ovog zakona, koja će u konačnom omogućiti Ministarstvu finansija da kroz podzakonska akta propiše način obračunavanja i plaćanja poreza po osnovu osnovne i povremene samostalne djelatnosti.  </w:t>
      </w:r>
    </w:p>
    <w:p w14:paraId="5749D0D3" w14:textId="4CAC9687" w:rsidR="00BD2408" w:rsidRPr="00F60A3B" w:rsidRDefault="00BD2408" w:rsidP="004F0F07">
      <w:pPr>
        <w:spacing w:before="0" w:line="240" w:lineRule="auto"/>
        <w:rPr>
          <w:rFonts w:eastAsia="Times New Roman" w:cstheme="minorHAnsi"/>
          <w:szCs w:val="24"/>
          <w:lang w:val="pl-PL"/>
        </w:rPr>
      </w:pPr>
      <w:r w:rsidRPr="00F60A3B">
        <w:rPr>
          <w:rFonts w:eastAsia="Times New Roman" w:cstheme="minorHAnsi"/>
          <w:b/>
          <w:szCs w:val="24"/>
          <w:lang w:val="pl-PL"/>
        </w:rPr>
        <w:t>Član 8</w:t>
      </w:r>
      <w:r w:rsidRPr="00F60A3B">
        <w:rPr>
          <w:rFonts w:eastAsia="Times New Roman" w:cstheme="minorHAnsi"/>
          <w:szCs w:val="24"/>
          <w:lang w:val="pl-PL"/>
        </w:rPr>
        <w:t xml:space="preserve"> – Ovim članom se vrši terminološko usklađivanje sa članom kojim se vrši kategorizacija samostalne djelatnosti na osnovnu i povremenu.</w:t>
      </w:r>
    </w:p>
    <w:p w14:paraId="30A3BDB1" w14:textId="41F7734C" w:rsidR="004F0F07" w:rsidRPr="00F60A3B" w:rsidRDefault="00BD2408" w:rsidP="004F0F07">
      <w:pPr>
        <w:spacing w:before="0" w:line="240" w:lineRule="auto"/>
        <w:rPr>
          <w:rFonts w:eastAsia="Times New Roman" w:cstheme="minorHAnsi"/>
          <w:szCs w:val="24"/>
          <w:lang w:val="pl-PL"/>
        </w:rPr>
      </w:pPr>
      <w:r w:rsidRPr="00F60A3B">
        <w:rPr>
          <w:rFonts w:eastAsia="Times New Roman" w:cstheme="minorHAnsi"/>
          <w:b/>
          <w:szCs w:val="24"/>
          <w:lang w:val="pl-PL"/>
        </w:rPr>
        <w:lastRenderedPageBreak/>
        <w:t>Član 9</w:t>
      </w:r>
      <w:r w:rsidRPr="00F60A3B">
        <w:rPr>
          <w:rFonts w:eastAsia="Times New Roman" w:cstheme="minorHAnsi"/>
          <w:szCs w:val="24"/>
          <w:lang w:val="pl-PL"/>
        </w:rPr>
        <w:t xml:space="preserve"> – </w:t>
      </w:r>
      <w:r w:rsidR="00CD0648" w:rsidRPr="00F60A3B">
        <w:rPr>
          <w:rFonts w:eastAsia="Times New Roman" w:cstheme="minorHAnsi"/>
          <w:szCs w:val="24"/>
          <w:lang w:val="pl-PL"/>
        </w:rPr>
        <w:t xml:space="preserve">Ministarstvo finansija je u minulom periodu sprovelo analizu poreskih rashoda, koja je pokazala da izdaci iz člana 24 važećeg Zakona predstavljaju poreski rashod koji je potrebno </w:t>
      </w:r>
      <w:r w:rsidR="00BB55AF">
        <w:rPr>
          <w:rFonts w:eastAsia="Times New Roman" w:cstheme="minorHAnsi"/>
          <w:szCs w:val="24"/>
          <w:lang w:val="pl-PL"/>
        </w:rPr>
        <w:t>normativno prilagoditi</w:t>
      </w:r>
      <w:r w:rsidR="00CD0648" w:rsidRPr="00F60A3B">
        <w:rPr>
          <w:rFonts w:eastAsia="Times New Roman" w:cstheme="minorHAnsi"/>
          <w:szCs w:val="24"/>
          <w:lang w:val="pl-PL"/>
        </w:rPr>
        <w:t>. S tim u vezi, p</w:t>
      </w:r>
      <w:r w:rsidRPr="00F60A3B">
        <w:rPr>
          <w:rFonts w:eastAsia="Times New Roman" w:cstheme="minorHAnsi"/>
          <w:szCs w:val="24"/>
          <w:lang w:val="pl-PL"/>
        </w:rPr>
        <w:t xml:space="preserve">redlaže se da </w:t>
      </w:r>
      <w:r w:rsidR="00CD0648" w:rsidRPr="00F60A3B">
        <w:rPr>
          <w:rFonts w:eastAsia="Times New Roman" w:cstheme="minorHAnsi"/>
          <w:szCs w:val="24"/>
          <w:lang w:val="pl-PL"/>
        </w:rPr>
        <w:t>se izdaci za zdravstvene,</w:t>
      </w:r>
      <w:r w:rsidR="00BB55AF">
        <w:rPr>
          <w:rFonts w:eastAsia="Times New Roman" w:cstheme="minorHAnsi"/>
          <w:szCs w:val="24"/>
          <w:lang w:val="pl-PL"/>
        </w:rPr>
        <w:t xml:space="preserve"> humanitarne,</w:t>
      </w:r>
      <w:r w:rsidR="00CD0648" w:rsidRPr="00F60A3B">
        <w:rPr>
          <w:rFonts w:eastAsia="Times New Roman" w:cstheme="minorHAnsi"/>
          <w:szCs w:val="24"/>
          <w:lang w:val="pl-PL"/>
        </w:rPr>
        <w:t xml:space="preserve"> socijalne, obrazovne, naučne, vjerske, kulturne i sportske svrhe, zaštitu životne sredine, izdaci namijenjeni ustanovama ili pružaocima usluga socijalne i dječije zaštite priznaju kao rashod najviše do </w:t>
      </w:r>
      <w:r w:rsidR="00BB55AF">
        <w:rPr>
          <w:rFonts w:eastAsia="Times New Roman" w:cstheme="minorHAnsi"/>
          <w:szCs w:val="24"/>
          <w:lang w:val="pl-PL"/>
        </w:rPr>
        <w:t>3</w:t>
      </w:r>
      <w:r w:rsidR="00CD0648" w:rsidRPr="00F60A3B">
        <w:rPr>
          <w:rFonts w:eastAsia="Times New Roman" w:cstheme="minorHAnsi"/>
          <w:szCs w:val="24"/>
          <w:lang w:val="pl-PL"/>
        </w:rPr>
        <w:t>% ukupnog prihoda,</w:t>
      </w:r>
      <w:r w:rsidR="00BB55AF" w:rsidRPr="00BB55AF">
        <w:rPr>
          <w:rFonts w:eastAsia="Times New Roman" w:cstheme="minorHAnsi"/>
          <w:szCs w:val="24"/>
        </w:rPr>
        <w:t xml:space="preserve"> samo ako su izvršeni pravnim licima (državnim organima, javnim ustanovama, nevladinim i drugim organizacijama) koja obavljaju poslove, odnosno djelatnosti</w:t>
      </w:r>
      <w:r w:rsidR="00004CBD">
        <w:rPr>
          <w:rFonts w:eastAsia="Times New Roman" w:cstheme="minorHAnsi"/>
          <w:szCs w:val="24"/>
        </w:rPr>
        <w:t xml:space="preserve"> u oblastima za koje su </w:t>
      </w:r>
      <w:r w:rsidR="00BB55AF">
        <w:rPr>
          <w:rFonts w:eastAsia="Times New Roman" w:cstheme="minorHAnsi"/>
          <w:szCs w:val="24"/>
        </w:rPr>
        <w:t xml:space="preserve">izdaci namijenjeni. </w:t>
      </w:r>
      <w:r w:rsidR="00CD0648" w:rsidRPr="00F60A3B">
        <w:rPr>
          <w:rFonts w:eastAsia="Times New Roman" w:cstheme="minorHAnsi"/>
          <w:szCs w:val="24"/>
          <w:lang w:val="pl-PL"/>
        </w:rPr>
        <w:t xml:space="preserve"> </w:t>
      </w:r>
    </w:p>
    <w:p w14:paraId="6459F709" w14:textId="342EAFCB" w:rsidR="004F0F07" w:rsidRPr="00F60A3B" w:rsidRDefault="00CD0648" w:rsidP="004F0F07">
      <w:pPr>
        <w:spacing w:before="0" w:line="240" w:lineRule="auto"/>
        <w:rPr>
          <w:rFonts w:eastAsia="Times New Roman" w:cstheme="minorHAnsi"/>
          <w:szCs w:val="24"/>
          <w:lang w:val="pl-PL"/>
        </w:rPr>
      </w:pPr>
      <w:r w:rsidRPr="00F60A3B">
        <w:rPr>
          <w:rFonts w:eastAsia="Times New Roman" w:cstheme="minorHAnsi"/>
          <w:b/>
          <w:szCs w:val="24"/>
          <w:lang w:val="pl-PL"/>
        </w:rPr>
        <w:t xml:space="preserve">Član 10 </w:t>
      </w:r>
      <w:r w:rsidRPr="00F60A3B">
        <w:rPr>
          <w:rFonts w:eastAsia="Times New Roman" w:cstheme="minorHAnsi"/>
          <w:szCs w:val="24"/>
          <w:lang w:val="pl-PL"/>
        </w:rPr>
        <w:t xml:space="preserve">– Ovim članom predlaže se ukidanje zabrane korišćenja poreskog oslobođenje za poreskog obveznika koji otpočne obavljanje djelatnosti u privredno nedovoljno razvijenim opštinama, a koji posluje u sektoru primarne proizvodnje poljoprivrednih proizvoda i ribarstva. Na predloženi način želimo da unaprijedimo poslovni ambijent, podstaknemo poljoprivrednu proizvodnju u nedovoljno razvijenim opštinama, što će u konačnom imati brojne pozitivne efekte, kako za poreske obveznike tako i za prihodnu stranu </w:t>
      </w:r>
      <w:r w:rsidR="001145A3" w:rsidRPr="00F60A3B">
        <w:rPr>
          <w:rFonts w:eastAsia="Times New Roman" w:cstheme="minorHAnsi"/>
          <w:szCs w:val="24"/>
          <w:lang w:val="pl-PL"/>
        </w:rPr>
        <w:t>budžeta Crne Gore.</w:t>
      </w:r>
    </w:p>
    <w:p w14:paraId="6B833D6E" w14:textId="48466249" w:rsidR="001145A3" w:rsidRPr="00F60A3B" w:rsidRDefault="00EB78F4" w:rsidP="004F0F07">
      <w:pPr>
        <w:spacing w:before="0" w:line="240" w:lineRule="auto"/>
        <w:rPr>
          <w:rFonts w:eastAsia="Times New Roman" w:cstheme="minorHAnsi"/>
          <w:szCs w:val="24"/>
          <w:lang w:val="pl-PL"/>
        </w:rPr>
      </w:pPr>
      <w:r w:rsidRPr="00F60A3B">
        <w:rPr>
          <w:rFonts w:eastAsia="Times New Roman" w:cstheme="minorHAnsi"/>
          <w:b/>
          <w:szCs w:val="24"/>
          <w:lang w:val="pl-PL"/>
        </w:rPr>
        <w:t>Član 11</w:t>
      </w:r>
      <w:r w:rsidR="00DB1367" w:rsidRPr="00F60A3B">
        <w:rPr>
          <w:rFonts w:eastAsia="Times New Roman" w:cstheme="minorHAnsi"/>
          <w:szCs w:val="24"/>
          <w:lang w:val="pl-PL"/>
        </w:rPr>
        <w:t xml:space="preserve"> – Ovim članom predlaže se unapređenje važeće norme koja propisuje prihode od kapitala. Naime, predloženim zakonskim rješenjem se predviđa da se, pored važećih, prihodom od kapitala smatraju i udjeli u dobiti koje ostvare članovi uprave i zaposleni u udjelima, te prihodi fizičkih lica nastali raspodjelom preostale imovine (likvidacionog ostatka) u postupku likvidacije ili stečaja iznad vrijednosti uloženog kapitala. Pored navedenog, predloženim članom se predviđa da osnovicu za oporezivanje prihoda od kapitala čini bruto iznos od prihoda od kapitala.</w:t>
      </w:r>
    </w:p>
    <w:p w14:paraId="4F356196" w14:textId="30FFBD2C" w:rsidR="00ED38D7" w:rsidRPr="00F60A3B" w:rsidRDefault="00ED38D7" w:rsidP="004F0F07">
      <w:pPr>
        <w:spacing w:before="0" w:line="240" w:lineRule="auto"/>
        <w:rPr>
          <w:rFonts w:eastAsia="Times New Roman" w:cstheme="minorHAnsi"/>
          <w:szCs w:val="24"/>
          <w:lang w:val="pl-PL"/>
        </w:rPr>
      </w:pPr>
      <w:r w:rsidRPr="00F60A3B">
        <w:rPr>
          <w:rFonts w:eastAsia="Times New Roman" w:cstheme="minorHAnsi"/>
          <w:b/>
          <w:szCs w:val="24"/>
          <w:lang w:val="pl-PL"/>
        </w:rPr>
        <w:t>Član 12</w:t>
      </w:r>
      <w:r w:rsidRPr="00F60A3B">
        <w:rPr>
          <w:rFonts w:eastAsia="Times New Roman" w:cstheme="minorHAnsi"/>
          <w:szCs w:val="24"/>
          <w:lang w:val="pl-PL"/>
        </w:rPr>
        <w:t xml:space="preserve"> – Ovim članom se predlaže da se kapitalnim dobitkom smatra prihod ostvaren prodajom, odnosno prenosom imovine i to nepokretnosti, udjela u pravnom licu i hartija od vrijednosti.</w:t>
      </w:r>
    </w:p>
    <w:p w14:paraId="5E091E6B" w14:textId="48A0E5E5" w:rsidR="000A79F6" w:rsidRPr="00F60A3B" w:rsidRDefault="000A79F6" w:rsidP="004F0F07">
      <w:pPr>
        <w:spacing w:before="0" w:line="240" w:lineRule="auto"/>
        <w:rPr>
          <w:rFonts w:eastAsia="Times New Roman" w:cstheme="minorHAnsi"/>
          <w:szCs w:val="24"/>
          <w:lang w:val="pl-PL"/>
        </w:rPr>
      </w:pPr>
      <w:r w:rsidRPr="00F60A3B">
        <w:rPr>
          <w:rFonts w:eastAsia="Times New Roman" w:cstheme="minorHAnsi"/>
          <w:b/>
          <w:szCs w:val="24"/>
          <w:lang w:val="pl-PL"/>
        </w:rPr>
        <w:t>Član 13</w:t>
      </w:r>
      <w:r w:rsidRPr="00F60A3B">
        <w:rPr>
          <w:rFonts w:eastAsia="Times New Roman" w:cstheme="minorHAnsi"/>
          <w:szCs w:val="24"/>
          <w:lang w:val="pl-PL"/>
        </w:rPr>
        <w:t xml:space="preserve"> – Ovim članom se predlaže izuzetak od prihoda koji se izuzimaju od dohotka, na način da ukoliko je poreski obveznik koji je stekao nepokretnost po osnovu poklona ili nasljeđa, pod nabavnom cijenom smatra se cijena po kojoj je poklonodavac, odnosno ostavilac stekao tu nepokretnost.</w:t>
      </w:r>
    </w:p>
    <w:p w14:paraId="36A68CBE" w14:textId="7C8BFECC" w:rsidR="00EB78F4" w:rsidRPr="00F60A3B" w:rsidRDefault="005E7337" w:rsidP="004F0F07">
      <w:pPr>
        <w:spacing w:before="0" w:line="240" w:lineRule="auto"/>
        <w:rPr>
          <w:rFonts w:eastAsia="Times New Roman" w:cstheme="minorHAnsi"/>
          <w:szCs w:val="24"/>
          <w:lang w:val="pl-PL"/>
        </w:rPr>
      </w:pPr>
      <w:r w:rsidRPr="00F60A3B">
        <w:rPr>
          <w:rFonts w:eastAsia="Times New Roman" w:cstheme="minorHAnsi"/>
          <w:b/>
          <w:szCs w:val="24"/>
          <w:lang w:val="pl-PL"/>
        </w:rPr>
        <w:t xml:space="preserve">Član 14 </w:t>
      </w:r>
      <w:r w:rsidRPr="00F60A3B">
        <w:rPr>
          <w:rFonts w:eastAsia="Times New Roman" w:cstheme="minorHAnsi"/>
          <w:szCs w:val="24"/>
          <w:lang w:val="pl-PL"/>
        </w:rPr>
        <w:t xml:space="preserve">– Ovim članom se propisuju dodatne kategorije prihoda koje se smatraju drugim primanjima, a koje će između ostalog rasteretiti </w:t>
      </w:r>
      <w:r w:rsidR="006F4031" w:rsidRPr="00F60A3B">
        <w:rPr>
          <w:rFonts w:eastAsia="Times New Roman" w:cstheme="minorHAnsi"/>
          <w:szCs w:val="24"/>
          <w:lang w:val="pl-PL"/>
        </w:rPr>
        <w:t xml:space="preserve">poreske obaveze po godišnjoj prijavi dio </w:t>
      </w:r>
      <w:r w:rsidRPr="00F60A3B">
        <w:rPr>
          <w:rFonts w:eastAsia="Times New Roman" w:cstheme="minorHAnsi"/>
          <w:szCs w:val="24"/>
          <w:lang w:val="pl-PL"/>
        </w:rPr>
        <w:t>fizičk</w:t>
      </w:r>
      <w:r w:rsidR="006F4031" w:rsidRPr="00F60A3B">
        <w:rPr>
          <w:rFonts w:eastAsia="Times New Roman" w:cstheme="minorHAnsi"/>
          <w:szCs w:val="24"/>
          <w:lang w:val="pl-PL"/>
        </w:rPr>
        <w:t>ih</w:t>
      </w:r>
      <w:r w:rsidRPr="00F60A3B">
        <w:rPr>
          <w:rFonts w:eastAsia="Times New Roman" w:cstheme="minorHAnsi"/>
          <w:szCs w:val="24"/>
          <w:lang w:val="pl-PL"/>
        </w:rPr>
        <w:t xml:space="preserve"> lica koja su u skladu sa važećim zakonom ostvarivala lična primanja kod dva ili više poslodavaca, odnosno isplatilaca. </w:t>
      </w:r>
      <w:r w:rsidR="006F4031" w:rsidRPr="00F60A3B">
        <w:rPr>
          <w:rFonts w:eastAsia="Times New Roman" w:cstheme="minorHAnsi"/>
          <w:szCs w:val="24"/>
          <w:lang w:val="pl-PL"/>
        </w:rPr>
        <w:t xml:space="preserve">Pored navedenog, poreski status u skladu sa ovim članom dobijaju otpremnine kod sporazumnog raskida radnog odnosa, te prihodi kod posredovanja pri prodaji proizvoda, i isti će biti oporezovani po stopi od 15%. </w:t>
      </w:r>
      <w:r w:rsidRPr="00F60A3B">
        <w:rPr>
          <w:rFonts w:eastAsia="Times New Roman" w:cstheme="minorHAnsi"/>
          <w:szCs w:val="24"/>
          <w:lang w:val="pl-PL"/>
        </w:rPr>
        <w:t xml:space="preserve"> </w:t>
      </w:r>
    </w:p>
    <w:p w14:paraId="21BAC009" w14:textId="59EA834E" w:rsidR="00144792" w:rsidRPr="00F60A3B" w:rsidRDefault="00144792" w:rsidP="004F0F07">
      <w:pPr>
        <w:spacing w:before="0" w:line="240" w:lineRule="auto"/>
        <w:rPr>
          <w:rFonts w:eastAsia="Times New Roman" w:cstheme="minorHAnsi"/>
          <w:szCs w:val="24"/>
          <w:lang w:val="pl-PL"/>
        </w:rPr>
      </w:pPr>
      <w:r w:rsidRPr="00F60A3B">
        <w:rPr>
          <w:rFonts w:eastAsia="Times New Roman" w:cstheme="minorHAnsi"/>
          <w:b/>
          <w:szCs w:val="24"/>
          <w:lang w:val="pl-PL"/>
        </w:rPr>
        <w:t>Član 15</w:t>
      </w:r>
      <w:r w:rsidRPr="00F60A3B">
        <w:rPr>
          <w:rFonts w:eastAsia="Times New Roman" w:cstheme="minorHAnsi"/>
          <w:szCs w:val="24"/>
          <w:lang w:val="pl-PL"/>
        </w:rPr>
        <w:t xml:space="preserve"> – Ovim članom predlaže se detaljna razrada prihoda ostvarenih preko interneta i video igara, te prihoda ostvarenih od igara na sreću. S tim u vezi, predlažu se dva nova potpoglavlja i četiri nova člana koja detaljno razrađuju šta se smatra prihodima i rashodima po osnovu novih izvora prihoda, kao i oporezivi prihod koji će predstavljati iznos na koji će se primjenjivati poreska stopa u skladu sa članom 10 Zakona o porezu na dohodak fizičkih lica.</w:t>
      </w:r>
    </w:p>
    <w:p w14:paraId="769EB8E9" w14:textId="05E8865F" w:rsidR="00C96E24" w:rsidRPr="00F60A3B" w:rsidRDefault="00B22FB7" w:rsidP="004F0F07">
      <w:pPr>
        <w:spacing w:before="0" w:line="240" w:lineRule="auto"/>
        <w:rPr>
          <w:rFonts w:eastAsia="Times New Roman" w:cstheme="minorHAnsi"/>
          <w:szCs w:val="24"/>
          <w:lang w:val="pl-PL"/>
        </w:rPr>
      </w:pPr>
      <w:r w:rsidRPr="00F60A3B">
        <w:rPr>
          <w:rFonts w:eastAsia="Times New Roman" w:cstheme="minorHAnsi"/>
          <w:b/>
          <w:szCs w:val="24"/>
          <w:lang w:val="pl-PL"/>
        </w:rPr>
        <w:t>Član 16</w:t>
      </w:r>
      <w:r w:rsidRPr="00F60A3B">
        <w:rPr>
          <w:rFonts w:eastAsia="Times New Roman" w:cstheme="minorHAnsi"/>
          <w:szCs w:val="24"/>
          <w:lang w:val="pl-PL"/>
        </w:rPr>
        <w:t xml:space="preserve"> </w:t>
      </w:r>
      <w:r w:rsidR="00C96E24" w:rsidRPr="00F60A3B">
        <w:rPr>
          <w:rFonts w:eastAsia="Times New Roman" w:cstheme="minorHAnsi"/>
          <w:szCs w:val="24"/>
          <w:lang w:val="pl-PL"/>
        </w:rPr>
        <w:t>–</w:t>
      </w:r>
      <w:r w:rsidRPr="00F60A3B">
        <w:rPr>
          <w:rFonts w:eastAsia="Times New Roman" w:cstheme="minorHAnsi"/>
          <w:szCs w:val="24"/>
          <w:lang w:val="pl-PL"/>
        </w:rPr>
        <w:t xml:space="preserve"> </w:t>
      </w:r>
      <w:r w:rsidR="00C96E24" w:rsidRPr="00F60A3B">
        <w:rPr>
          <w:rFonts w:eastAsia="Times New Roman" w:cstheme="minorHAnsi"/>
          <w:szCs w:val="24"/>
          <w:lang w:val="pl-PL"/>
        </w:rPr>
        <w:t>Ovim članom predlaže se izuzetak od opšteg pravila da se porez na dohodak obračunava godišnje, na način da u slučaju prestanka obavljanja samostalne djelatnosti porez na dohodak obračunava se za period godine u kojem je poreski obveznik obavljao samostalnu djelatnost.</w:t>
      </w:r>
    </w:p>
    <w:p w14:paraId="14BC3BB4" w14:textId="5DC359C5" w:rsidR="00144792" w:rsidRPr="00F60A3B" w:rsidRDefault="00C96E24" w:rsidP="004F0F07">
      <w:pPr>
        <w:spacing w:before="0" w:line="240" w:lineRule="auto"/>
        <w:rPr>
          <w:rFonts w:eastAsia="Times New Roman" w:cstheme="minorHAnsi"/>
          <w:szCs w:val="24"/>
          <w:lang w:val="pl-PL"/>
        </w:rPr>
      </w:pPr>
      <w:r w:rsidRPr="00F60A3B">
        <w:rPr>
          <w:rFonts w:eastAsia="Times New Roman" w:cstheme="minorHAnsi"/>
          <w:b/>
          <w:szCs w:val="24"/>
          <w:lang w:val="pl-PL"/>
        </w:rPr>
        <w:t>Član 17</w:t>
      </w:r>
      <w:r w:rsidRPr="00F60A3B">
        <w:rPr>
          <w:rFonts w:eastAsia="Times New Roman" w:cstheme="minorHAnsi"/>
          <w:szCs w:val="24"/>
          <w:lang w:val="pl-PL"/>
        </w:rPr>
        <w:t xml:space="preserve"> – Ovim članom predlaže se, između ostalog, izuzetak od opšteg pravila da se poreska prijava podnosi do kraja aprila tekuće za prethodnu godinu, na način da ako poreski obveznik tokom godine prestane da obavlja samostalnu djelatnost u tom slučaju je dužan da podnese poresku prijavu u roku od 30 dana od dana brisanja iz registra. Pored navedenog, predlaže se dopuna </w:t>
      </w:r>
      <w:r w:rsidR="001B5C14" w:rsidRPr="00F60A3B">
        <w:rPr>
          <w:rFonts w:eastAsia="Times New Roman" w:cstheme="minorHAnsi"/>
          <w:szCs w:val="24"/>
          <w:lang w:val="pl-PL"/>
        </w:rPr>
        <w:t xml:space="preserve">liste </w:t>
      </w:r>
      <w:r w:rsidRPr="00F60A3B">
        <w:rPr>
          <w:rFonts w:eastAsia="Times New Roman" w:cstheme="minorHAnsi"/>
          <w:szCs w:val="24"/>
          <w:lang w:val="pl-PL"/>
        </w:rPr>
        <w:t xml:space="preserve">poreskih </w:t>
      </w:r>
      <w:r w:rsidRPr="00F60A3B">
        <w:rPr>
          <w:rFonts w:eastAsia="Times New Roman" w:cstheme="minorHAnsi"/>
          <w:szCs w:val="24"/>
          <w:lang w:val="pl-PL"/>
        </w:rPr>
        <w:lastRenderedPageBreak/>
        <w:t xml:space="preserve">obveznika koji su u obavezi da podnesu poresku prijavu poreza na dohodak fizičkih lica, te unapređenje zakonskog rješenja koje će omogućiti nadležnom poreskom organu da po službenoj dužnosti podnosi poresku prijavu u ime poreskog obveznika </w:t>
      </w:r>
      <w:r w:rsidR="001B5C14" w:rsidRPr="00F60A3B">
        <w:rPr>
          <w:rFonts w:eastAsia="Times New Roman" w:cstheme="minorHAnsi"/>
          <w:szCs w:val="24"/>
          <w:lang w:val="pl-PL"/>
        </w:rPr>
        <w:t xml:space="preserve">koji prijavu ne podnese u roku predviđenom zakonom. </w:t>
      </w:r>
      <w:r w:rsidRPr="00F60A3B">
        <w:rPr>
          <w:rFonts w:eastAsia="Times New Roman" w:cstheme="minorHAnsi"/>
          <w:szCs w:val="24"/>
          <w:lang w:val="pl-PL"/>
        </w:rPr>
        <w:t xml:space="preserve"> </w:t>
      </w:r>
    </w:p>
    <w:p w14:paraId="2A57C8B6" w14:textId="30CF3A91" w:rsidR="00DE692E" w:rsidRDefault="00DE692E" w:rsidP="004F0F07">
      <w:pPr>
        <w:spacing w:before="0" w:line="240" w:lineRule="auto"/>
        <w:rPr>
          <w:rFonts w:eastAsia="Times New Roman" w:cstheme="minorHAnsi"/>
          <w:szCs w:val="24"/>
          <w:lang w:val="pl-PL"/>
        </w:rPr>
      </w:pPr>
      <w:r w:rsidRPr="00F60A3B">
        <w:rPr>
          <w:rFonts w:eastAsia="Times New Roman" w:cstheme="minorHAnsi"/>
          <w:b/>
          <w:szCs w:val="24"/>
          <w:lang w:val="pl-PL"/>
        </w:rPr>
        <w:t>Član 18</w:t>
      </w:r>
      <w:r w:rsidRPr="00F60A3B">
        <w:rPr>
          <w:rFonts w:eastAsia="Times New Roman" w:cstheme="minorHAnsi"/>
          <w:szCs w:val="24"/>
          <w:lang w:val="pl-PL"/>
        </w:rPr>
        <w:t xml:space="preserve"> </w:t>
      </w:r>
      <w:r w:rsidR="00F60A3B">
        <w:rPr>
          <w:rFonts w:eastAsia="Times New Roman" w:cstheme="minorHAnsi"/>
          <w:szCs w:val="24"/>
          <w:lang w:val="pl-PL"/>
        </w:rPr>
        <w:t>–</w:t>
      </w:r>
      <w:r w:rsidRPr="00F60A3B">
        <w:rPr>
          <w:rFonts w:eastAsia="Times New Roman" w:cstheme="minorHAnsi"/>
          <w:szCs w:val="24"/>
          <w:lang w:val="pl-PL"/>
        </w:rPr>
        <w:t xml:space="preserve"> </w:t>
      </w:r>
      <w:r w:rsidR="00F60A3B">
        <w:rPr>
          <w:rFonts w:eastAsia="Times New Roman" w:cstheme="minorHAnsi"/>
          <w:szCs w:val="24"/>
          <w:lang w:val="pl-PL"/>
        </w:rPr>
        <w:t>Ovim članom predlaže se uvođenje procedure za utvrđivanje poreske obaveze za fizička lica koja ostvaruju lična primanja kod dva ili više poslodavaca, koja podrazumijeva da</w:t>
      </w:r>
      <w:r w:rsidR="00F60A3B" w:rsidRPr="00F60A3B">
        <w:rPr>
          <w:rFonts w:eastAsia="Times New Roman" w:cstheme="minorHAnsi"/>
          <w:szCs w:val="24"/>
          <w:lang w:val="pl-PL"/>
        </w:rPr>
        <w:t xml:space="preserve"> će Poreska uprava biti u obavezi da poresku obavezu utvrdi rješenjem na osnovu podataka iz poreske prijave koju podnosi poreski obveznik i podataka iz službene evidencije, u roku od 30 dana od dana podnošenja prijave.</w:t>
      </w:r>
    </w:p>
    <w:p w14:paraId="19068AF2" w14:textId="0A6B8129" w:rsidR="00C05E91" w:rsidRDefault="00C05E91" w:rsidP="004F0F07">
      <w:pPr>
        <w:spacing w:before="0" w:line="240" w:lineRule="auto"/>
        <w:rPr>
          <w:rFonts w:eastAsia="Times New Roman" w:cstheme="minorHAnsi"/>
          <w:szCs w:val="24"/>
          <w:lang w:val="pl-PL"/>
        </w:rPr>
      </w:pPr>
      <w:r w:rsidRPr="00C05E91">
        <w:rPr>
          <w:rFonts w:eastAsia="Times New Roman" w:cstheme="minorHAnsi"/>
          <w:b/>
          <w:szCs w:val="24"/>
          <w:lang w:val="pl-PL"/>
        </w:rPr>
        <w:t>Član 19</w:t>
      </w:r>
      <w:r>
        <w:rPr>
          <w:rFonts w:eastAsia="Times New Roman" w:cstheme="minorHAnsi"/>
          <w:szCs w:val="24"/>
          <w:lang w:val="pl-PL"/>
        </w:rPr>
        <w:t xml:space="preserve"> – Ovim članom predlaže se </w:t>
      </w:r>
      <w:r w:rsidR="00C6337E">
        <w:rPr>
          <w:rFonts w:eastAsia="Times New Roman" w:cstheme="minorHAnsi"/>
          <w:szCs w:val="24"/>
          <w:lang w:val="pl-PL"/>
        </w:rPr>
        <w:t xml:space="preserve">da poreski obveznik </w:t>
      </w:r>
      <w:r w:rsidR="00523A58">
        <w:rPr>
          <w:rFonts w:eastAsia="Times New Roman" w:cstheme="minorHAnsi"/>
          <w:szCs w:val="24"/>
          <w:lang w:val="pl-PL"/>
        </w:rPr>
        <w:t xml:space="preserve">koji u toku godine otpočne sa obavljanjem djelatnosti, akontaciju poreza na prihod od samostalne djelatnosti određuje na osnovu procjene ostvarenja prihoda za tu godinu, o čemu obavještava Poresku upravu u roku od 15 dana od dana registracije. </w:t>
      </w:r>
    </w:p>
    <w:p w14:paraId="5946AD47" w14:textId="6C47F575" w:rsidR="00523A58" w:rsidRPr="00F60A3B" w:rsidRDefault="00523A58" w:rsidP="004F0F07">
      <w:pPr>
        <w:spacing w:before="0" w:line="240" w:lineRule="auto"/>
        <w:rPr>
          <w:rFonts w:eastAsia="Times New Roman" w:cstheme="minorHAnsi"/>
          <w:szCs w:val="24"/>
          <w:lang w:val="pl-PL"/>
        </w:rPr>
      </w:pPr>
      <w:r w:rsidRPr="00523A58">
        <w:rPr>
          <w:rFonts w:eastAsia="Times New Roman" w:cstheme="minorHAnsi"/>
          <w:b/>
          <w:szCs w:val="24"/>
          <w:lang w:val="pl-PL"/>
        </w:rPr>
        <w:t>Član 20</w:t>
      </w:r>
      <w:r>
        <w:rPr>
          <w:rFonts w:eastAsia="Times New Roman" w:cstheme="minorHAnsi"/>
          <w:szCs w:val="24"/>
          <w:lang w:val="pl-PL"/>
        </w:rPr>
        <w:t xml:space="preserve"> – Ovim članom </w:t>
      </w:r>
      <w:r w:rsidR="005A0B0C">
        <w:rPr>
          <w:rFonts w:eastAsia="Times New Roman" w:cstheme="minorHAnsi"/>
          <w:szCs w:val="24"/>
          <w:lang w:val="pl-PL"/>
        </w:rPr>
        <w:t xml:space="preserve">predlaže se način </w:t>
      </w:r>
      <w:r w:rsidR="005A350F">
        <w:rPr>
          <w:rFonts w:eastAsia="Times New Roman" w:cstheme="minorHAnsi"/>
          <w:szCs w:val="24"/>
          <w:lang w:val="pl-PL"/>
        </w:rPr>
        <w:t xml:space="preserve">obračuna i plaćanja poreza na prihode ostvarene od povremene samostalne djelatnosti, u slučaju kada su prihodi predmet poreza po odbitku i kada prihodi nijesu predmet poreza po odbitku. </w:t>
      </w:r>
    </w:p>
    <w:p w14:paraId="4EED6BE2" w14:textId="77777777" w:rsidR="00377943" w:rsidRDefault="00C7566B" w:rsidP="00C7566B">
      <w:pPr>
        <w:spacing w:before="0" w:line="240" w:lineRule="auto"/>
        <w:rPr>
          <w:rFonts w:eastAsia="Times New Roman" w:cstheme="minorHAnsi"/>
          <w:szCs w:val="24"/>
          <w:lang w:val="pl-PL"/>
        </w:rPr>
      </w:pPr>
      <w:r w:rsidRPr="00C7566B">
        <w:rPr>
          <w:rFonts w:eastAsia="Times New Roman" w:cstheme="minorHAnsi"/>
          <w:b/>
          <w:szCs w:val="24"/>
          <w:lang w:val="pl-PL"/>
        </w:rPr>
        <w:t>Član 21</w:t>
      </w:r>
      <w:r>
        <w:rPr>
          <w:rFonts w:eastAsia="Times New Roman" w:cstheme="minorHAnsi"/>
          <w:szCs w:val="24"/>
          <w:lang w:val="pl-PL"/>
        </w:rPr>
        <w:t xml:space="preserve"> – Ovim članom</w:t>
      </w:r>
      <w:r w:rsidRPr="00C7566B">
        <w:rPr>
          <w:rFonts w:eastAsia="Times New Roman" w:cstheme="minorHAnsi"/>
          <w:szCs w:val="24"/>
          <w:lang w:val="pl-PL"/>
        </w:rPr>
        <w:t xml:space="preserve"> predlaže se uvećanje limita za paušalno oporezivanje prihoda od samostalne djelatnosti, sa 18.000€ na 30.000€. Pored limita, predlaže se i promjena rok</w:t>
      </w:r>
      <w:r w:rsidR="00EE1A33">
        <w:rPr>
          <w:rFonts w:eastAsia="Times New Roman" w:cstheme="minorHAnsi"/>
          <w:szCs w:val="24"/>
          <w:lang w:val="pl-PL"/>
        </w:rPr>
        <w:t>a</w:t>
      </w:r>
      <w:r w:rsidRPr="00C7566B">
        <w:rPr>
          <w:rFonts w:eastAsia="Times New Roman" w:cstheme="minorHAnsi"/>
          <w:szCs w:val="24"/>
          <w:lang w:val="pl-PL"/>
        </w:rPr>
        <w:t xml:space="preserve"> za podnošenje zahtjeva za paušalno oporezivanje prihoda od samostalne djelatnosti</w:t>
      </w:r>
      <w:r>
        <w:rPr>
          <w:rFonts w:eastAsia="Times New Roman" w:cstheme="minorHAnsi"/>
          <w:szCs w:val="24"/>
          <w:lang w:val="pl-PL"/>
        </w:rPr>
        <w:t xml:space="preserve">, koji će se moći podnositi </w:t>
      </w:r>
      <w:r w:rsidR="00EE1A33">
        <w:rPr>
          <w:rFonts w:eastAsia="Times New Roman" w:cstheme="minorHAnsi"/>
          <w:szCs w:val="24"/>
          <w:lang w:val="pl-PL"/>
        </w:rPr>
        <w:t>do kraja januara u godini za koju se porez obračunava</w:t>
      </w:r>
      <w:r w:rsidRPr="00C7566B">
        <w:rPr>
          <w:rFonts w:eastAsia="Times New Roman" w:cstheme="minorHAnsi"/>
          <w:szCs w:val="24"/>
          <w:lang w:val="pl-PL"/>
        </w:rPr>
        <w:t>.</w:t>
      </w:r>
      <w:r w:rsidR="00EE1A33">
        <w:rPr>
          <w:rFonts w:eastAsia="Times New Roman" w:cstheme="minorHAnsi"/>
          <w:szCs w:val="24"/>
          <w:lang w:val="pl-PL"/>
        </w:rPr>
        <w:t xml:space="preserve"> Ovim članom se predlaže i unapređenje važećeg zakonskog rješenja koje definiše koji poreski obveznici mogu koristiti pravo na plaćanja poreske obaveze u paušalnom iznosu, da bi se u narednom periodu izbjegle zloupotrebe od strane poreskih obveznika.</w:t>
      </w:r>
    </w:p>
    <w:p w14:paraId="51A0AE3E" w14:textId="77777777" w:rsidR="005C4202" w:rsidRDefault="00377943" w:rsidP="00C7566B">
      <w:pPr>
        <w:spacing w:before="0" w:line="240" w:lineRule="auto"/>
        <w:rPr>
          <w:rFonts w:eastAsia="Times New Roman" w:cstheme="minorHAnsi"/>
          <w:szCs w:val="24"/>
          <w:lang w:val="pl-PL"/>
        </w:rPr>
      </w:pPr>
      <w:r w:rsidRPr="002F3907">
        <w:rPr>
          <w:rFonts w:eastAsia="Times New Roman" w:cstheme="minorHAnsi"/>
          <w:b/>
          <w:szCs w:val="24"/>
          <w:lang w:val="pl-PL"/>
        </w:rPr>
        <w:t>Član 22</w:t>
      </w:r>
      <w:r>
        <w:rPr>
          <w:rFonts w:eastAsia="Times New Roman" w:cstheme="minorHAnsi"/>
          <w:szCs w:val="24"/>
          <w:lang w:val="pl-PL"/>
        </w:rPr>
        <w:t xml:space="preserve"> – Ovim članom predlaže se da </w:t>
      </w:r>
      <w:r w:rsidR="002F3907">
        <w:rPr>
          <w:rFonts w:eastAsia="Times New Roman" w:cstheme="minorHAnsi"/>
          <w:szCs w:val="24"/>
          <w:lang w:val="pl-PL"/>
        </w:rPr>
        <w:t xml:space="preserve">je </w:t>
      </w:r>
      <w:r>
        <w:rPr>
          <w:rFonts w:eastAsia="Times New Roman" w:cstheme="minorHAnsi"/>
          <w:szCs w:val="24"/>
          <w:lang w:val="pl-PL"/>
        </w:rPr>
        <w:t>isplatilac prihoda od kapitala</w:t>
      </w:r>
      <w:r w:rsidR="002F3907">
        <w:rPr>
          <w:rFonts w:eastAsia="Times New Roman" w:cstheme="minorHAnsi"/>
          <w:szCs w:val="24"/>
          <w:lang w:val="pl-PL"/>
        </w:rPr>
        <w:t xml:space="preserve"> dužan da obračuna, obustavi i uplati porez na prihod od kapitala istovremeno sa isplatom prihoda, odnosno upisa u nadležni registar. Na ovaj način će biti izbjegnuta različita tumačenja koja su u vezi ovog člana u prethodnom periodu bila prisutna.</w:t>
      </w:r>
    </w:p>
    <w:p w14:paraId="345D5E86" w14:textId="77777777" w:rsidR="00F03292" w:rsidRDefault="005C4202" w:rsidP="00C7566B">
      <w:pPr>
        <w:spacing w:before="0" w:line="240" w:lineRule="auto"/>
        <w:rPr>
          <w:rFonts w:eastAsia="Times New Roman" w:cstheme="minorHAnsi"/>
          <w:szCs w:val="24"/>
          <w:lang w:val="pl-PL"/>
        </w:rPr>
      </w:pPr>
      <w:r w:rsidRPr="005C4202">
        <w:rPr>
          <w:rFonts w:eastAsia="Times New Roman" w:cstheme="minorHAnsi"/>
          <w:b/>
          <w:szCs w:val="24"/>
          <w:lang w:val="pl-PL"/>
        </w:rPr>
        <w:t>Član 23</w:t>
      </w:r>
      <w:r>
        <w:rPr>
          <w:rFonts w:eastAsia="Times New Roman" w:cstheme="minorHAnsi"/>
          <w:szCs w:val="24"/>
          <w:lang w:val="pl-PL"/>
        </w:rPr>
        <w:t xml:space="preserve"> </w:t>
      </w:r>
      <w:r w:rsidR="00E23479">
        <w:rPr>
          <w:rFonts w:eastAsia="Times New Roman" w:cstheme="minorHAnsi"/>
          <w:szCs w:val="24"/>
          <w:lang w:val="pl-PL"/>
        </w:rPr>
        <w:t>–</w:t>
      </w:r>
      <w:r>
        <w:rPr>
          <w:rFonts w:eastAsia="Times New Roman" w:cstheme="minorHAnsi"/>
          <w:szCs w:val="24"/>
          <w:lang w:val="pl-PL"/>
        </w:rPr>
        <w:t xml:space="preserve"> </w:t>
      </w:r>
      <w:r w:rsidR="00E23479">
        <w:rPr>
          <w:rFonts w:eastAsia="Times New Roman" w:cstheme="minorHAnsi"/>
          <w:szCs w:val="24"/>
          <w:lang w:val="pl-PL"/>
        </w:rPr>
        <w:t xml:space="preserve">Ovim članom predlažu se dva nova potpoglavlja i dva nova člana  koja uređuju plaćanje poreza na prihode ostvarene preko interneta i video igara i na prihode od igara na sreću. Predloženo je da se porez na prihode ostvarene preko interneta i od video igara obračunava po stopi od 15% i plaća istovremeno sa podnošenjem poreske prijave, a da porez na prihode ostvarene od igara na sreću obračunava i obustavlja priređivač igara na sreću </w:t>
      </w:r>
      <w:r w:rsidR="00B66427">
        <w:rPr>
          <w:rFonts w:eastAsia="Times New Roman" w:cstheme="minorHAnsi"/>
          <w:szCs w:val="24"/>
          <w:lang w:val="pl-PL"/>
        </w:rPr>
        <w:t xml:space="preserve">po stopi od 15%, </w:t>
      </w:r>
      <w:r w:rsidR="00E23479">
        <w:rPr>
          <w:rFonts w:eastAsia="Times New Roman" w:cstheme="minorHAnsi"/>
          <w:szCs w:val="24"/>
          <w:lang w:val="pl-PL"/>
        </w:rPr>
        <w:t>pri svakoj isplati dobitka i uplaćuje se najkasnije narednog radnog dana od dana isplate.</w:t>
      </w:r>
    </w:p>
    <w:p w14:paraId="2115CB01" w14:textId="4056BC78" w:rsidR="00C7566B" w:rsidRDefault="00F03292" w:rsidP="00C7566B">
      <w:pPr>
        <w:spacing w:before="0" w:line="240" w:lineRule="auto"/>
        <w:rPr>
          <w:rFonts w:eastAsia="Times New Roman" w:cstheme="minorHAnsi"/>
          <w:szCs w:val="24"/>
          <w:lang w:val="pl-PL"/>
        </w:rPr>
      </w:pPr>
      <w:r w:rsidRPr="00F03292">
        <w:rPr>
          <w:rFonts w:eastAsia="Times New Roman" w:cstheme="minorHAnsi"/>
          <w:b/>
          <w:szCs w:val="24"/>
          <w:lang w:val="pl-PL"/>
        </w:rPr>
        <w:t>Čl. 24 i 25</w:t>
      </w:r>
      <w:r>
        <w:rPr>
          <w:rFonts w:eastAsia="Times New Roman" w:cstheme="minorHAnsi"/>
          <w:szCs w:val="24"/>
          <w:lang w:val="pl-PL"/>
        </w:rPr>
        <w:t xml:space="preserve"> </w:t>
      </w:r>
      <w:r w:rsidR="00CF4C87">
        <w:rPr>
          <w:rFonts w:eastAsia="Times New Roman" w:cstheme="minorHAnsi"/>
          <w:szCs w:val="24"/>
          <w:lang w:val="pl-PL"/>
        </w:rPr>
        <w:t>–</w:t>
      </w:r>
      <w:r>
        <w:rPr>
          <w:rFonts w:eastAsia="Times New Roman" w:cstheme="minorHAnsi"/>
          <w:szCs w:val="24"/>
          <w:lang w:val="pl-PL"/>
        </w:rPr>
        <w:t xml:space="preserve"> </w:t>
      </w:r>
      <w:r w:rsidR="00CF4C87">
        <w:rPr>
          <w:rFonts w:eastAsia="Times New Roman" w:cstheme="minorHAnsi"/>
          <w:szCs w:val="24"/>
          <w:lang w:val="pl-PL"/>
        </w:rPr>
        <w:t>Ovim članovima predlaže se uvođenje kaznenih odredbi za isplatioca dobitka od igara na sreću koji porez na prihod od igara na sreću ne obračuna, netačno obračuna, ne obustavi ili ne uplati u roku propisanom ovim zakonom. Pored navedenog, predlaže se i uvođenje kaznene odredbe za poreskog obveznika</w:t>
      </w:r>
      <w:r w:rsidR="00C7566B" w:rsidRPr="00C7566B">
        <w:rPr>
          <w:rFonts w:eastAsia="Times New Roman" w:cstheme="minorHAnsi"/>
          <w:szCs w:val="24"/>
          <w:lang w:val="pl-PL"/>
        </w:rPr>
        <w:t xml:space="preserve"> </w:t>
      </w:r>
      <w:r w:rsidR="00CF4C87">
        <w:rPr>
          <w:rFonts w:eastAsia="Times New Roman" w:cstheme="minorHAnsi"/>
          <w:szCs w:val="24"/>
          <w:lang w:val="pl-PL"/>
        </w:rPr>
        <w:t xml:space="preserve">koji tokom godine prestane da obavlja samostalu djelatnost, a u roku od 30 dana od dana brisanja iz registra ne podnese poresku prijavu. </w:t>
      </w:r>
    </w:p>
    <w:p w14:paraId="4B724B89" w14:textId="7AC8B3B6" w:rsidR="00CF4C87" w:rsidRPr="00F60A3B" w:rsidRDefault="00CF4C87" w:rsidP="004F0F07">
      <w:pPr>
        <w:spacing w:before="0" w:line="240" w:lineRule="auto"/>
        <w:rPr>
          <w:rFonts w:eastAsia="Times New Roman" w:cstheme="minorHAnsi"/>
          <w:szCs w:val="24"/>
          <w:lang w:val="pl-PL"/>
        </w:rPr>
      </w:pPr>
      <w:r w:rsidRPr="00CF4C87">
        <w:rPr>
          <w:rFonts w:eastAsia="Times New Roman" w:cstheme="minorHAnsi"/>
          <w:b/>
          <w:szCs w:val="24"/>
          <w:lang w:val="pl-PL"/>
        </w:rPr>
        <w:t>Član 26</w:t>
      </w:r>
      <w:r>
        <w:rPr>
          <w:rFonts w:eastAsia="Times New Roman" w:cstheme="minorHAnsi"/>
          <w:szCs w:val="24"/>
          <w:lang w:val="pl-PL"/>
        </w:rPr>
        <w:t xml:space="preserve"> – Ovim članom predlaže se da ovaj zakon stupi na snagu osmog dana od dana objavljivanja u „Službenom listu Crne Gore”. </w:t>
      </w:r>
    </w:p>
    <w:p w14:paraId="671EE5EB" w14:textId="77777777" w:rsidR="002E4344" w:rsidRPr="00F60A3B" w:rsidRDefault="002E4344" w:rsidP="00CF4C87">
      <w:pPr>
        <w:spacing w:line="240" w:lineRule="auto"/>
        <w:rPr>
          <w:rFonts w:eastAsia="Calibri" w:cstheme="minorHAnsi"/>
          <w:color w:val="FF0000"/>
          <w:szCs w:val="24"/>
          <w:lang w:val="pl-PL"/>
        </w:rPr>
      </w:pPr>
    </w:p>
    <w:p w14:paraId="27675FBC" w14:textId="77777777" w:rsidR="002E4344" w:rsidRPr="00CF4C87" w:rsidRDefault="002E4344" w:rsidP="002E4344">
      <w:pPr>
        <w:spacing w:before="0" w:line="240" w:lineRule="auto"/>
        <w:jc w:val="left"/>
        <w:rPr>
          <w:rFonts w:eastAsia="Times New Roman" w:cstheme="minorHAnsi"/>
          <w:b/>
          <w:bCs/>
          <w:szCs w:val="24"/>
          <w:lang w:val="pl-PL"/>
        </w:rPr>
      </w:pPr>
      <w:r w:rsidRPr="00CF4C87">
        <w:rPr>
          <w:rFonts w:eastAsia="Times New Roman" w:cstheme="minorHAnsi"/>
          <w:b/>
          <w:bCs/>
          <w:szCs w:val="24"/>
          <w:lang w:val="pl-PL"/>
        </w:rPr>
        <w:t>V. Procjena finansijskih sredstva  za sprovođenje zakona</w:t>
      </w:r>
    </w:p>
    <w:p w14:paraId="2D754FE5" w14:textId="7F44D147" w:rsidR="00923428" w:rsidRPr="00BB55AF" w:rsidRDefault="002E4344" w:rsidP="00BB55AF">
      <w:pPr>
        <w:spacing w:before="0" w:line="240" w:lineRule="auto"/>
        <w:rPr>
          <w:rFonts w:eastAsia="Times New Roman" w:cstheme="minorHAnsi"/>
          <w:szCs w:val="24"/>
          <w:lang w:val="pl-PL"/>
        </w:rPr>
      </w:pPr>
      <w:r w:rsidRPr="00CF4C87">
        <w:rPr>
          <w:rFonts w:eastAsia="Times New Roman" w:cstheme="minorHAnsi"/>
          <w:szCs w:val="24"/>
          <w:lang w:val="pl-PL"/>
        </w:rPr>
        <w:t>Za sprovođenje ovog zakona nije potrebno obezbijediti dodatna sredstva.</w:t>
      </w:r>
    </w:p>
    <w:p w14:paraId="2536B14C" w14:textId="172D289F" w:rsidR="002E4344" w:rsidRPr="005779B3" w:rsidRDefault="005A0B0C" w:rsidP="002E4344">
      <w:pPr>
        <w:spacing w:before="0" w:after="0" w:line="240" w:lineRule="auto"/>
        <w:jc w:val="center"/>
        <w:rPr>
          <w:rFonts w:eastAsia="Times New Roman" w:cstheme="minorHAnsi"/>
          <w:b/>
          <w:szCs w:val="24"/>
          <w:lang w:val="it-IT"/>
        </w:rPr>
      </w:pPr>
      <w:r w:rsidRPr="005779B3">
        <w:rPr>
          <w:rFonts w:eastAsia="Times New Roman" w:cstheme="minorHAnsi"/>
          <w:b/>
          <w:szCs w:val="24"/>
          <w:lang w:val="en-GB"/>
        </w:rPr>
        <w:lastRenderedPageBreak/>
        <w:t>PREGLED</w:t>
      </w:r>
      <w:r w:rsidRPr="005779B3">
        <w:rPr>
          <w:rFonts w:eastAsia="Times New Roman" w:cstheme="minorHAnsi"/>
          <w:b/>
          <w:szCs w:val="24"/>
          <w:lang w:val="sr-Latn-ME"/>
        </w:rPr>
        <w:t xml:space="preserve"> </w:t>
      </w:r>
      <w:r w:rsidRPr="005779B3">
        <w:rPr>
          <w:rFonts w:eastAsia="Times New Roman" w:cstheme="minorHAnsi"/>
          <w:b/>
          <w:szCs w:val="24"/>
          <w:lang w:val="en-GB"/>
        </w:rPr>
        <w:t>ODREDABA</w:t>
      </w:r>
      <w:r w:rsidRPr="005779B3">
        <w:rPr>
          <w:rFonts w:eastAsia="Times New Roman" w:cstheme="minorHAnsi"/>
          <w:b/>
          <w:szCs w:val="24"/>
          <w:lang w:val="sr-Latn-ME"/>
        </w:rPr>
        <w:t xml:space="preserve"> </w:t>
      </w:r>
      <w:r w:rsidRPr="005779B3">
        <w:rPr>
          <w:rFonts w:eastAsia="Times New Roman" w:cstheme="minorHAnsi"/>
          <w:b/>
          <w:szCs w:val="24"/>
          <w:lang w:val="it-IT"/>
        </w:rPr>
        <w:t>ZAKONA O POREZU NA DOHODAK FIZIČKIH LICA KOJE SE MIJENJAJU I ČIJE IZMJENE I DOPUNE SE PREDLAŽU</w:t>
      </w:r>
    </w:p>
    <w:p w14:paraId="3E3C7758" w14:textId="74D772F3" w:rsidR="002E4344" w:rsidRPr="005779B3" w:rsidRDefault="002E4344" w:rsidP="002E4344">
      <w:pPr>
        <w:spacing w:before="0" w:after="0" w:line="240" w:lineRule="auto"/>
        <w:jc w:val="center"/>
        <w:rPr>
          <w:rFonts w:eastAsia="Times New Roman" w:cstheme="minorHAnsi"/>
          <w:b/>
          <w:szCs w:val="24"/>
          <w:lang w:val="it-IT"/>
        </w:rPr>
      </w:pPr>
    </w:p>
    <w:p w14:paraId="688069BC" w14:textId="77777777" w:rsidR="00D66528" w:rsidRPr="005779B3" w:rsidRDefault="00D66528" w:rsidP="005779B3">
      <w:pPr>
        <w:spacing w:before="0" w:after="0" w:line="240" w:lineRule="auto"/>
        <w:jc w:val="center"/>
        <w:rPr>
          <w:rFonts w:eastAsia="Times New Roman" w:cstheme="minorHAnsi"/>
          <w:b/>
          <w:bCs/>
          <w:szCs w:val="24"/>
          <w:lang w:val="en-US"/>
        </w:rPr>
      </w:pPr>
      <w:r w:rsidRPr="005779B3">
        <w:rPr>
          <w:rFonts w:eastAsia="Times New Roman" w:cstheme="minorHAnsi"/>
          <w:b/>
          <w:bCs/>
          <w:szCs w:val="24"/>
          <w:lang w:val="en-US"/>
        </w:rPr>
        <w:br/>
        <w:t>Član 1</w:t>
      </w:r>
    </w:p>
    <w:p w14:paraId="2165479C" w14:textId="77777777" w:rsidR="00D66528" w:rsidRPr="005779B3" w:rsidRDefault="00D66528" w:rsidP="00D66528">
      <w:pPr>
        <w:spacing w:before="0" w:after="0" w:line="240" w:lineRule="auto"/>
        <w:rPr>
          <w:rFonts w:eastAsia="Times New Roman" w:cstheme="minorHAnsi"/>
          <w:szCs w:val="24"/>
          <w:lang w:val="en-US"/>
        </w:rPr>
      </w:pPr>
      <w:r w:rsidRPr="005779B3">
        <w:rPr>
          <w:rFonts w:eastAsia="Times New Roman" w:cstheme="minorHAnsi"/>
          <w:szCs w:val="24"/>
          <w:lang w:val="en-US"/>
        </w:rPr>
        <w:t>(1) Ovim zakonom uvodi se obaveza plaćanja poreza na dohodak fizičkih lica (u daljem tekstu: porez na dohodak).</w:t>
      </w:r>
    </w:p>
    <w:p w14:paraId="4578FE3E" w14:textId="77777777" w:rsidR="00D66528" w:rsidRPr="005779B3" w:rsidRDefault="00D66528" w:rsidP="00D66528">
      <w:pPr>
        <w:spacing w:before="0" w:after="0" w:line="240" w:lineRule="auto"/>
        <w:rPr>
          <w:rFonts w:eastAsia="Times New Roman" w:cstheme="minorHAnsi"/>
          <w:szCs w:val="24"/>
          <w:lang w:val="en-US"/>
        </w:rPr>
      </w:pPr>
      <w:r w:rsidRPr="005779B3">
        <w:rPr>
          <w:rFonts w:eastAsia="Times New Roman" w:cstheme="minorHAnsi"/>
          <w:szCs w:val="24"/>
          <w:lang w:val="en-US"/>
        </w:rPr>
        <w:t>(2) Prihodi od poreza na dohodak pripadaju budžetu Crne Gore i budžetima jedinica lokalne samouprave u srazmjeri utvrđenoj posebnim zakonom.</w:t>
      </w:r>
    </w:p>
    <w:p w14:paraId="0861C546" w14:textId="7630AC20" w:rsidR="00D66528" w:rsidRDefault="00D66528" w:rsidP="00D66528">
      <w:pPr>
        <w:spacing w:before="0" w:after="0" w:line="240" w:lineRule="auto"/>
        <w:rPr>
          <w:rFonts w:eastAsia="Times New Roman" w:cstheme="minorHAnsi"/>
          <w:color w:val="FF0000"/>
          <w:szCs w:val="24"/>
          <w:lang w:val="it-IT"/>
        </w:rPr>
      </w:pPr>
    </w:p>
    <w:p w14:paraId="44483000" w14:textId="77777777" w:rsidR="005779B3" w:rsidRDefault="005779B3" w:rsidP="00D66528">
      <w:pPr>
        <w:spacing w:before="0" w:after="0" w:line="240" w:lineRule="auto"/>
        <w:rPr>
          <w:rFonts w:eastAsia="Times New Roman" w:cstheme="minorHAnsi"/>
          <w:color w:val="FF0000"/>
          <w:szCs w:val="24"/>
          <w:lang w:val="it-IT"/>
        </w:rPr>
      </w:pPr>
    </w:p>
    <w:p w14:paraId="4F006B2A" w14:textId="409D01C1" w:rsidR="00D66528" w:rsidRPr="005779B3" w:rsidRDefault="00D66528" w:rsidP="005779B3">
      <w:pPr>
        <w:spacing w:before="0" w:after="0" w:line="240" w:lineRule="auto"/>
        <w:jc w:val="center"/>
        <w:rPr>
          <w:rFonts w:eastAsia="Times New Roman" w:cstheme="minorHAnsi"/>
          <w:b/>
          <w:bCs/>
          <w:szCs w:val="24"/>
          <w:lang w:val="en-US"/>
        </w:rPr>
      </w:pPr>
      <w:r w:rsidRPr="005779B3">
        <w:rPr>
          <w:rFonts w:eastAsia="Times New Roman" w:cstheme="minorHAnsi"/>
          <w:b/>
          <w:bCs/>
          <w:szCs w:val="24"/>
          <w:lang w:val="en-US"/>
        </w:rPr>
        <w:t>Član 5 ﻿</w:t>
      </w:r>
    </w:p>
    <w:p w14:paraId="5E1C10FC" w14:textId="77777777" w:rsidR="00D66528" w:rsidRPr="005779B3" w:rsidRDefault="00D66528" w:rsidP="00D66528">
      <w:pPr>
        <w:spacing w:before="0" w:after="0" w:line="240" w:lineRule="auto"/>
        <w:rPr>
          <w:rFonts w:eastAsia="Times New Roman" w:cstheme="minorHAnsi"/>
          <w:szCs w:val="24"/>
          <w:lang w:val="en-US"/>
        </w:rPr>
      </w:pPr>
      <w:r w:rsidRPr="005779B3">
        <w:rPr>
          <w:rFonts w:eastAsia="Times New Roman" w:cstheme="minorHAnsi"/>
          <w:szCs w:val="24"/>
          <w:lang w:val="en-US"/>
        </w:rPr>
        <w:t>Dohotkom se ne smatraju prihodi ostvareni po osnovu:</w:t>
      </w:r>
    </w:p>
    <w:p w14:paraId="75C46E82" w14:textId="77777777" w:rsidR="00D66528" w:rsidRPr="005779B3" w:rsidRDefault="00D66528" w:rsidP="00D66528">
      <w:pPr>
        <w:spacing w:before="0" w:after="0" w:line="240" w:lineRule="auto"/>
        <w:rPr>
          <w:rFonts w:eastAsia="Times New Roman" w:cstheme="minorHAnsi"/>
          <w:szCs w:val="24"/>
          <w:lang w:val="en-US"/>
        </w:rPr>
      </w:pPr>
      <w:r w:rsidRPr="005779B3">
        <w:rPr>
          <w:rFonts w:eastAsia="Times New Roman" w:cstheme="minorHAnsi"/>
          <w:szCs w:val="24"/>
          <w:lang w:val="en-US"/>
        </w:rPr>
        <w:t>1) propisa o pravima lica sa invaliditetom;</w:t>
      </w:r>
    </w:p>
    <w:p w14:paraId="0BD05EB3" w14:textId="77777777" w:rsidR="00D66528" w:rsidRPr="005779B3" w:rsidRDefault="00D66528" w:rsidP="00D66528">
      <w:pPr>
        <w:spacing w:before="0" w:after="0" w:line="240" w:lineRule="auto"/>
        <w:rPr>
          <w:rFonts w:eastAsia="Times New Roman" w:cstheme="minorHAnsi"/>
          <w:szCs w:val="24"/>
          <w:lang w:val="en-US"/>
        </w:rPr>
      </w:pPr>
      <w:r w:rsidRPr="005779B3">
        <w:rPr>
          <w:rFonts w:eastAsia="Times New Roman" w:cstheme="minorHAnsi"/>
          <w:szCs w:val="24"/>
          <w:lang w:val="en-US"/>
        </w:rPr>
        <w:t>2) dječjeg dodatka i posebne pomoći za opremu novorođene djece;</w:t>
      </w:r>
    </w:p>
    <w:p w14:paraId="53CDBB0A" w14:textId="77777777" w:rsidR="00D66528" w:rsidRPr="005779B3" w:rsidRDefault="00D66528" w:rsidP="00D66528">
      <w:pPr>
        <w:spacing w:before="0" w:after="0" w:line="240" w:lineRule="auto"/>
        <w:rPr>
          <w:rFonts w:eastAsia="Times New Roman" w:cstheme="minorHAnsi"/>
          <w:szCs w:val="24"/>
          <w:lang w:val="en-US"/>
        </w:rPr>
      </w:pPr>
      <w:r w:rsidRPr="005779B3">
        <w:rPr>
          <w:rFonts w:eastAsia="Times New Roman" w:cstheme="minorHAnsi"/>
          <w:szCs w:val="24"/>
          <w:lang w:val="en-US"/>
        </w:rPr>
        <w:t>3) osnovnih prava iz oblasti socijalne zaštite;</w:t>
      </w:r>
    </w:p>
    <w:p w14:paraId="168D4973" w14:textId="77777777" w:rsidR="00D66528" w:rsidRPr="005779B3" w:rsidRDefault="00D66528" w:rsidP="00D66528">
      <w:pPr>
        <w:spacing w:before="0" w:after="0" w:line="240" w:lineRule="auto"/>
        <w:rPr>
          <w:rFonts w:eastAsia="Times New Roman" w:cstheme="minorHAnsi"/>
          <w:szCs w:val="24"/>
          <w:lang w:val="en-US"/>
        </w:rPr>
      </w:pPr>
      <w:r w:rsidRPr="005779B3">
        <w:rPr>
          <w:rFonts w:eastAsia="Times New Roman" w:cstheme="minorHAnsi"/>
          <w:szCs w:val="24"/>
          <w:lang w:val="en-US"/>
        </w:rPr>
        <w:t>4) pomoći zbog uništenja ili oštećenja imovine usled elementarnih nepogoda ili drugih vanrednih događaja;</w:t>
      </w:r>
    </w:p>
    <w:p w14:paraId="454779F3" w14:textId="77777777" w:rsidR="00D66528" w:rsidRPr="005779B3" w:rsidRDefault="00D66528" w:rsidP="00D66528">
      <w:pPr>
        <w:spacing w:before="0" w:after="0" w:line="240" w:lineRule="auto"/>
        <w:rPr>
          <w:rFonts w:eastAsia="Times New Roman" w:cstheme="minorHAnsi"/>
          <w:szCs w:val="24"/>
          <w:lang w:val="en-US"/>
        </w:rPr>
      </w:pPr>
      <w:r w:rsidRPr="005779B3">
        <w:rPr>
          <w:rFonts w:eastAsia="Times New Roman" w:cstheme="minorHAnsi"/>
          <w:szCs w:val="24"/>
          <w:lang w:val="en-US"/>
        </w:rPr>
        <w:t>5) naknade iz zdravstvenog osiguranja, osim naknade zarada;</w:t>
      </w:r>
    </w:p>
    <w:p w14:paraId="621E2974" w14:textId="77777777" w:rsidR="00D66528" w:rsidRPr="005779B3" w:rsidRDefault="00D66528" w:rsidP="00D66528">
      <w:pPr>
        <w:spacing w:before="0" w:after="0" w:line="240" w:lineRule="auto"/>
        <w:rPr>
          <w:rFonts w:eastAsia="Times New Roman" w:cstheme="minorHAnsi"/>
          <w:szCs w:val="24"/>
          <w:lang w:val="en-US"/>
        </w:rPr>
      </w:pPr>
      <w:r w:rsidRPr="005779B3">
        <w:rPr>
          <w:rFonts w:eastAsia="Times New Roman" w:cstheme="minorHAnsi"/>
          <w:szCs w:val="24"/>
          <w:lang w:val="en-US"/>
        </w:rPr>
        <w:t>6) nasleđa i poklona;</w:t>
      </w:r>
    </w:p>
    <w:p w14:paraId="3A29409A" w14:textId="77777777" w:rsidR="00D66528" w:rsidRPr="005779B3" w:rsidRDefault="00D66528" w:rsidP="00D66528">
      <w:pPr>
        <w:spacing w:before="0" w:after="0" w:line="240" w:lineRule="auto"/>
        <w:rPr>
          <w:rFonts w:eastAsia="Times New Roman" w:cstheme="minorHAnsi"/>
          <w:szCs w:val="24"/>
          <w:lang w:val="en-US"/>
        </w:rPr>
      </w:pPr>
      <w:r w:rsidRPr="005779B3">
        <w:rPr>
          <w:rFonts w:eastAsia="Times New Roman" w:cstheme="minorHAnsi"/>
          <w:szCs w:val="24"/>
          <w:lang w:val="en-US"/>
        </w:rPr>
        <w:t>7) organizovane socijalne i humanitarne pomoći;</w:t>
      </w:r>
    </w:p>
    <w:p w14:paraId="5BA01847" w14:textId="77777777" w:rsidR="00D66528" w:rsidRPr="005779B3" w:rsidRDefault="00D66528" w:rsidP="00D66528">
      <w:pPr>
        <w:spacing w:before="0" w:after="0" w:line="240" w:lineRule="auto"/>
        <w:rPr>
          <w:rFonts w:eastAsia="Times New Roman" w:cstheme="minorHAnsi"/>
          <w:szCs w:val="24"/>
          <w:lang w:val="en-US"/>
        </w:rPr>
      </w:pPr>
      <w:r w:rsidRPr="005779B3">
        <w:rPr>
          <w:rFonts w:eastAsia="Times New Roman" w:cstheme="minorHAnsi"/>
          <w:szCs w:val="24"/>
          <w:lang w:val="en-US"/>
        </w:rPr>
        <w:t>8) državnih nagrada ustanovljenih zakonom;</w:t>
      </w:r>
    </w:p>
    <w:p w14:paraId="27D04ECF" w14:textId="77777777" w:rsidR="00D66528" w:rsidRPr="005779B3" w:rsidRDefault="00D66528" w:rsidP="00D66528">
      <w:pPr>
        <w:spacing w:before="0" w:after="0" w:line="240" w:lineRule="auto"/>
        <w:rPr>
          <w:rFonts w:eastAsia="Times New Roman" w:cstheme="minorHAnsi"/>
          <w:szCs w:val="24"/>
          <w:lang w:val="en-US"/>
        </w:rPr>
      </w:pPr>
      <w:r w:rsidRPr="005779B3">
        <w:rPr>
          <w:rFonts w:eastAsia="Times New Roman" w:cstheme="minorHAnsi"/>
          <w:szCs w:val="24"/>
          <w:lang w:val="en-US"/>
        </w:rPr>
        <w:t>9) penzija, osim penzija ostvarenih u skladu sa zakonom kojim se uređuju zarade državnih i javnih funkcionera i invalidnina;</w:t>
      </w:r>
    </w:p>
    <w:p w14:paraId="7D6C2E11" w14:textId="77777777" w:rsidR="00D66528" w:rsidRPr="005779B3" w:rsidRDefault="00D66528" w:rsidP="00D66528">
      <w:pPr>
        <w:spacing w:before="0" w:after="0" w:line="240" w:lineRule="auto"/>
        <w:rPr>
          <w:rFonts w:eastAsia="Times New Roman" w:cstheme="minorHAnsi"/>
          <w:szCs w:val="24"/>
          <w:lang w:val="en-US"/>
        </w:rPr>
      </w:pPr>
      <w:r w:rsidRPr="005779B3">
        <w:rPr>
          <w:rFonts w:eastAsia="Times New Roman" w:cstheme="minorHAnsi"/>
          <w:szCs w:val="24"/>
          <w:lang w:val="en-US"/>
        </w:rPr>
        <w:t>10) nagradnih igara</w:t>
      </w:r>
      <w:r w:rsidRPr="005779B3">
        <w:rPr>
          <w:rFonts w:eastAsia="Times New Roman" w:cstheme="minorHAnsi"/>
          <w:szCs w:val="24"/>
          <w:lang w:val="en-GB"/>
        </w:rPr>
        <w:t> </w:t>
      </w:r>
      <w:r w:rsidRPr="005779B3">
        <w:rPr>
          <w:rFonts w:eastAsia="Times New Roman" w:cstheme="minorHAnsi"/>
          <w:szCs w:val="24"/>
          <w:lang w:val="en-US"/>
        </w:rPr>
        <w:t>i igara na sreću;</w:t>
      </w:r>
    </w:p>
    <w:p w14:paraId="3A303E55" w14:textId="6259189C" w:rsidR="00D66528" w:rsidRPr="005779B3" w:rsidRDefault="00D66528" w:rsidP="00D66528">
      <w:pPr>
        <w:spacing w:before="0" w:after="0" w:line="240" w:lineRule="auto"/>
        <w:rPr>
          <w:rFonts w:eastAsia="Times New Roman" w:cstheme="minorHAnsi"/>
          <w:szCs w:val="24"/>
          <w:lang w:val="en-US"/>
        </w:rPr>
      </w:pPr>
      <w:r w:rsidRPr="005779B3">
        <w:rPr>
          <w:rFonts w:eastAsia="Times New Roman" w:cstheme="minorHAnsi"/>
          <w:szCs w:val="24"/>
          <w:lang w:val="en-US"/>
        </w:rPr>
        <w:t>11) osiguranja stvari, života i imovine.</w:t>
      </w:r>
    </w:p>
    <w:p w14:paraId="0F120E2A" w14:textId="20664AE4" w:rsidR="00D66528" w:rsidRDefault="00D66528" w:rsidP="00D66528">
      <w:pPr>
        <w:spacing w:before="0" w:after="0" w:line="240" w:lineRule="auto"/>
        <w:rPr>
          <w:rFonts w:eastAsia="Times New Roman" w:cstheme="minorHAnsi"/>
          <w:color w:val="FF0000"/>
          <w:szCs w:val="24"/>
          <w:lang w:val="en-US"/>
        </w:rPr>
      </w:pPr>
    </w:p>
    <w:p w14:paraId="0F53CCF8" w14:textId="77777777" w:rsidR="005779B3" w:rsidRDefault="005779B3" w:rsidP="00D66528">
      <w:pPr>
        <w:spacing w:before="0" w:after="0" w:line="240" w:lineRule="auto"/>
        <w:rPr>
          <w:rFonts w:eastAsia="Times New Roman" w:cstheme="minorHAnsi"/>
          <w:color w:val="FF0000"/>
          <w:szCs w:val="24"/>
          <w:lang w:val="en-US"/>
        </w:rPr>
      </w:pPr>
    </w:p>
    <w:p w14:paraId="77F50E43" w14:textId="02E3D3ED" w:rsidR="00D66528" w:rsidRPr="005779B3" w:rsidRDefault="00D66528" w:rsidP="005779B3">
      <w:pPr>
        <w:spacing w:before="0" w:after="0" w:line="240" w:lineRule="auto"/>
        <w:jc w:val="center"/>
        <w:rPr>
          <w:rFonts w:eastAsia="Times New Roman" w:cstheme="minorHAnsi"/>
          <w:b/>
          <w:bCs/>
          <w:szCs w:val="24"/>
          <w:lang w:val="en-US"/>
        </w:rPr>
      </w:pPr>
      <w:r w:rsidRPr="005779B3">
        <w:rPr>
          <w:rFonts w:eastAsia="Times New Roman" w:cstheme="minorHAnsi"/>
          <w:b/>
          <w:bCs/>
          <w:szCs w:val="24"/>
          <w:lang w:val="en-US"/>
        </w:rPr>
        <w:t>Član 5a ﻿</w:t>
      </w:r>
    </w:p>
    <w:p w14:paraId="0F3123FE"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(1) Porez na dohodak ne plaća se na naknade po osnovu primanja, odnosno naknade za povećane troškove zaposlenih do iznosa utvrđenog propisom Vlade Crne Gore (u daljem tekstu: Vlada), i to:</w:t>
      </w:r>
    </w:p>
    <w:p w14:paraId="6B3E804B"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1) </w:t>
      </w:r>
      <w:r w:rsidRPr="005779B3">
        <w:rPr>
          <w:rFonts w:eastAsia="Times New Roman" w:cstheme="minorHAnsi"/>
          <w:bCs/>
          <w:szCs w:val="24"/>
          <w:lang w:val="en-US"/>
        </w:rPr>
        <w:t>- brisana -</w:t>
      </w:r>
    </w:p>
    <w:p w14:paraId="57CC9FDA"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2) </w:t>
      </w:r>
      <w:r w:rsidRPr="005779B3">
        <w:rPr>
          <w:rFonts w:eastAsia="Times New Roman" w:cstheme="minorHAnsi"/>
          <w:bCs/>
          <w:szCs w:val="24"/>
          <w:lang w:val="en-US"/>
        </w:rPr>
        <w:t>- brisana -</w:t>
      </w:r>
    </w:p>
    <w:p w14:paraId="601D4988"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3) dnevnica za službeno putovanje u zemlji;</w:t>
      </w:r>
    </w:p>
    <w:p w14:paraId="5E9AD05A"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4) troškova prevoza sopstvenim vozilom u službene svrhe.</w:t>
      </w:r>
    </w:p>
    <w:p w14:paraId="743806C0"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(2) Porez na dohodak ne plaća se na primanja ostvarena po osnovu:</w:t>
      </w:r>
    </w:p>
    <w:p w14:paraId="2467EFD5"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1) </w:t>
      </w:r>
      <w:r w:rsidRPr="005779B3">
        <w:rPr>
          <w:rFonts w:eastAsia="Times New Roman" w:cstheme="minorHAnsi"/>
          <w:bCs/>
          <w:szCs w:val="24"/>
          <w:lang w:val="en-US"/>
        </w:rPr>
        <w:t>- brisana -</w:t>
      </w:r>
    </w:p>
    <w:p w14:paraId="4268906D"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2) dnevnica za službena putovanja u inostranstvo do iznosa propisanog za korisnike državnog budžeta;</w:t>
      </w:r>
    </w:p>
    <w:p w14:paraId="40797B77"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3) naknade za povećane troškove rada i boravka na terenu (terenski dodatak) do 100 € mjesečno, ako nije obezbijeđen smještaj i ishrana;</w:t>
      </w:r>
    </w:p>
    <w:p w14:paraId="0F826438"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4) naknade za odvojeni život od porodice do 100 € mjesečno;</w:t>
      </w:r>
    </w:p>
    <w:p w14:paraId="184B5F9C"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5) solidarne pomoći u slučaju smrti zaposlenog, člana njegove uže porodice i penzionisanog radnika do 1.500 €;</w:t>
      </w:r>
    </w:p>
    <w:p w14:paraId="1E9F9E0B"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6) solidarne pomoći u slučaju teže bolesti, zdravstvene rehabilitacije, nabavke ljekova i liječenje zaposlenog ili člana njegove uže porodice do 1.000 €;</w:t>
      </w:r>
    </w:p>
    <w:p w14:paraId="6C7ED293"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7) otpremnine kod odlaska u penziju do 1.500 €;</w:t>
      </w:r>
    </w:p>
    <w:p w14:paraId="586155A6"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lastRenderedPageBreak/>
        <w:t>8) otpremnine zbog prekida radnog odnosa usljed tehnološkog viška do najnižeg iznosa utvrđenog zakonom kojim se uređuje radni odnos;</w:t>
      </w:r>
    </w:p>
    <w:p w14:paraId="291FB213"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9) stipendija i kredita učenika i studenata do 200 € mjesečno;</w:t>
      </w:r>
    </w:p>
    <w:p w14:paraId="3FFF448A"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9a) naknada za novorođeno dijete;</w:t>
      </w:r>
    </w:p>
    <w:p w14:paraId="3EF54078"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10) nagrada učenicima i studentima ostvarenim za postignute rezultate tokom školovanja i obrazovanja, kao i osvojenih na takmičenjima u okviru obrazovnog sistema;</w:t>
      </w:r>
    </w:p>
    <w:p w14:paraId="61B7095E"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11) školarine ili drugog dokumentovanog izdatka za školovanje zaposlenog, ako se radi o školovanju i stručnom usavršavanju koje je u vezi sa djelatnošću poslodavca;</w:t>
      </w:r>
    </w:p>
    <w:p w14:paraId="45EF49D1"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12) naknada za ishranu - hranarinu koju sportistima amaterima isplaćuju sportski klubovi do 300 € mjesečno;</w:t>
      </w:r>
    </w:p>
    <w:p w14:paraId="07EFBBA2"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13) naknada za vrijeme nezaposlenosti isplaćenih na teret vanbudžetskih fondova;</w:t>
      </w:r>
    </w:p>
    <w:p w14:paraId="12FDEE20"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14) naknada štete zbog posljedica nesreće na radu, prema odluci suda ili sudskom poravnanju, ako je naknada određena u jednokratnom iznosu;</w:t>
      </w:r>
    </w:p>
    <w:p w14:paraId="32A504E9"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15) sindikalne socijalne pomoći koje se isplaćuju iz sredstava sindikalne članarine članovima sindikata;</w:t>
      </w:r>
    </w:p>
    <w:p w14:paraId="7FBA3CD3"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16) poklona djeci zaposlenog starosti do 15 godina do 50 € godišnje po djetetu;</w:t>
      </w:r>
    </w:p>
    <w:p w14:paraId="26BC7738"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17) jubilarnih nagrada za:</w:t>
      </w:r>
    </w:p>
    <w:p w14:paraId="27366FE5"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- 10 godina rada do 150€,</w:t>
      </w:r>
    </w:p>
    <w:p w14:paraId="6E6F61C8"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- 20 godina rada do 250€,</w:t>
      </w:r>
    </w:p>
    <w:p w14:paraId="42071B56"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- 30 godina rada do 350€,</w:t>
      </w:r>
    </w:p>
    <w:p w14:paraId="25B07874"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- 40 godina rada do 450€.</w:t>
      </w:r>
    </w:p>
    <w:p w14:paraId="7E09B52E"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18) naknada koje se isplaćuju pripadnicima Vojske Crne Gore i drugim licima koja su upućena u međunarodne snage, mirovne misije i druge aktivnosti u inostranstvu, u skladu sa zakonom kojim se uređuje upotreba jedinica Vojske Crne Gore u međunarodnim snagama i učešće pripadnika civilne zaštite, policije i zaposlenih u organima državne uprave u mirovnim misijama i drugim aktivnostima u inostranstvu do iznosa koji propisuje Vlada;</w:t>
      </w:r>
    </w:p>
    <w:p w14:paraId="5578AB02"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19) doživotne mjesečne naknade koju ima sportista sa vrhunskim reprezentativnim rezultatom i selektor, stipendija perspektivnom sportisti, sportska invalidnina, nagrada sportisti godine, nagrada zaslužnom sportskom radniku i premija koja se dodjeljuje iz budžetskih sredstava Crne Gore, u skladu sa zakonom kojim se uređuje sport;</w:t>
      </w:r>
    </w:p>
    <w:p w14:paraId="11454AF7"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20) doživotne mjesečne naknade koju ima istaknuti kulturni stvaralac po osnovu tog statusa dodijeljenog u skladu sa zakonom kojim se uređuje kultura.</w:t>
      </w:r>
    </w:p>
    <w:p w14:paraId="06845595" w14:textId="64919F70" w:rsidR="00D66528" w:rsidRDefault="00D66528" w:rsidP="005779B3">
      <w:pPr>
        <w:spacing w:before="0" w:after="0" w:line="240" w:lineRule="auto"/>
        <w:rPr>
          <w:rFonts w:eastAsia="Times New Roman" w:cstheme="minorHAnsi"/>
          <w:color w:val="FF0000"/>
          <w:szCs w:val="24"/>
          <w:lang w:val="en-US"/>
        </w:rPr>
      </w:pPr>
    </w:p>
    <w:p w14:paraId="419E6FB8" w14:textId="77777777" w:rsidR="005779B3" w:rsidRDefault="005779B3" w:rsidP="005779B3">
      <w:pPr>
        <w:spacing w:before="0" w:after="0" w:line="240" w:lineRule="auto"/>
        <w:rPr>
          <w:rFonts w:eastAsia="Times New Roman" w:cstheme="minorHAnsi"/>
          <w:color w:val="FF0000"/>
          <w:szCs w:val="24"/>
          <w:lang w:val="en-US"/>
        </w:rPr>
      </w:pPr>
    </w:p>
    <w:p w14:paraId="21EE1536" w14:textId="57856758" w:rsidR="00D66528" w:rsidRPr="005779B3" w:rsidRDefault="00D66528" w:rsidP="005779B3">
      <w:pPr>
        <w:spacing w:before="0" w:after="0" w:line="240" w:lineRule="auto"/>
        <w:jc w:val="center"/>
        <w:rPr>
          <w:rFonts w:eastAsia="Times New Roman" w:cstheme="minorHAnsi"/>
          <w:b/>
          <w:bCs/>
          <w:szCs w:val="24"/>
          <w:lang w:val="en-US"/>
        </w:rPr>
      </w:pPr>
      <w:r w:rsidRPr="005779B3">
        <w:rPr>
          <w:rFonts w:eastAsia="Times New Roman" w:cstheme="minorHAnsi"/>
          <w:b/>
          <w:bCs/>
          <w:szCs w:val="24"/>
          <w:lang w:val="en-US"/>
        </w:rPr>
        <w:t>Član 10 ﻿</w:t>
      </w:r>
    </w:p>
    <w:p w14:paraId="45B08C3D"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Stopa poreza na dohodak:</w:t>
      </w:r>
    </w:p>
    <w:p w14:paraId="2100CEE9"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1) koji je ostvaren na osnovu prihoda iz člana 12 stav 2 tačka 1 ovog zakona iznosi:</w:t>
      </w:r>
    </w:p>
    <w:p w14:paraId="370E96D0"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- 0% na iznos oporezivog dohotka do 700,00€,</w:t>
      </w:r>
    </w:p>
    <w:p w14:paraId="45BC7F0E"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- 9% na iznos oporezivog dohotka od 700,01€ do 1.000,00€,</w:t>
      </w:r>
    </w:p>
    <w:p w14:paraId="6B631F97"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- 15% na iznos oporezivog dohotka od 1.000,01€;</w:t>
      </w:r>
    </w:p>
    <w:p w14:paraId="54BFC616"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2)   koji je ostvaren na osnovu prihoda iz člana 12 stav 2 tačka 2 ovog zakona iznosi:</w:t>
      </w:r>
    </w:p>
    <w:p w14:paraId="5C1F18ED"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- 9% na iznos oporezivog dohotka od 8.400,01 € do 12.000,00 €,</w:t>
      </w:r>
    </w:p>
    <w:p w14:paraId="300C1B42"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- 15% na iznos oporezivog dohotka od 12.000,01 €;</w:t>
      </w:r>
    </w:p>
    <w:p w14:paraId="5B7E80AD"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3) iznosi 15% od poreske osnovice za prihode iz člana 12 stav 2 tač. 3 do 8 ovog zakona.</w:t>
      </w:r>
    </w:p>
    <w:p w14:paraId="672D415B" w14:textId="77777777" w:rsidR="00D66528" w:rsidRPr="00D66528" w:rsidRDefault="00D66528" w:rsidP="005779B3">
      <w:pPr>
        <w:spacing w:before="0" w:after="0" w:line="240" w:lineRule="auto"/>
        <w:rPr>
          <w:rFonts w:eastAsia="Times New Roman" w:cstheme="minorHAnsi"/>
          <w:color w:val="FF0000"/>
          <w:szCs w:val="24"/>
          <w:lang w:val="en-US"/>
        </w:rPr>
      </w:pPr>
    </w:p>
    <w:p w14:paraId="21BCE95C" w14:textId="77777777" w:rsidR="00D66528" w:rsidRPr="00D66528" w:rsidRDefault="00D66528" w:rsidP="005779B3">
      <w:pPr>
        <w:spacing w:before="0" w:after="0" w:line="240" w:lineRule="auto"/>
        <w:rPr>
          <w:rFonts w:eastAsia="Times New Roman" w:cstheme="minorHAnsi"/>
          <w:color w:val="FF0000"/>
          <w:szCs w:val="24"/>
          <w:lang w:val="it-IT"/>
        </w:rPr>
      </w:pPr>
    </w:p>
    <w:p w14:paraId="003E07A4" w14:textId="77777777" w:rsidR="005779B3" w:rsidRDefault="005779B3" w:rsidP="005779B3">
      <w:pPr>
        <w:spacing w:before="0" w:after="0" w:line="240" w:lineRule="auto"/>
        <w:jc w:val="center"/>
        <w:rPr>
          <w:rFonts w:eastAsia="Times New Roman" w:cstheme="minorHAnsi"/>
          <w:b/>
          <w:bCs/>
          <w:color w:val="FF0000"/>
          <w:szCs w:val="24"/>
          <w:lang w:val="en-US"/>
        </w:rPr>
      </w:pPr>
    </w:p>
    <w:p w14:paraId="5DA47ECA" w14:textId="77777777" w:rsidR="005779B3" w:rsidRDefault="005779B3" w:rsidP="005779B3">
      <w:pPr>
        <w:spacing w:before="0" w:after="0" w:line="240" w:lineRule="auto"/>
        <w:rPr>
          <w:rFonts w:eastAsia="Times New Roman" w:cstheme="minorHAnsi"/>
          <w:b/>
          <w:bCs/>
          <w:color w:val="FF0000"/>
          <w:szCs w:val="24"/>
          <w:lang w:val="en-US"/>
        </w:rPr>
      </w:pPr>
    </w:p>
    <w:p w14:paraId="35B9F145" w14:textId="3701DDBD" w:rsidR="00D66528" w:rsidRPr="005779B3" w:rsidRDefault="00D66528" w:rsidP="005779B3">
      <w:pPr>
        <w:spacing w:before="0" w:after="0" w:line="240" w:lineRule="auto"/>
        <w:jc w:val="center"/>
        <w:rPr>
          <w:rFonts w:eastAsia="Times New Roman" w:cstheme="minorHAnsi"/>
          <w:b/>
          <w:bCs/>
          <w:szCs w:val="24"/>
          <w:lang w:val="en-US"/>
        </w:rPr>
      </w:pPr>
      <w:r w:rsidRPr="005779B3">
        <w:rPr>
          <w:rFonts w:eastAsia="Times New Roman" w:cstheme="minorHAnsi"/>
          <w:b/>
          <w:bCs/>
          <w:szCs w:val="24"/>
          <w:lang w:val="en-US"/>
        </w:rPr>
        <w:lastRenderedPageBreak/>
        <w:t>Član 12 ﻿</w:t>
      </w:r>
    </w:p>
    <w:p w14:paraId="3969BB5C"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(1) Porez na dohodak plaća se na prihode iz svih izvora, osim onih koji su izuzeti ovim zakonom.</w:t>
      </w:r>
    </w:p>
    <w:p w14:paraId="2845835A"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(2) Izvore prihoda iz stava 1 ovog člana čine prihodi ostvareni po osnovu:</w:t>
      </w:r>
    </w:p>
    <w:p w14:paraId="0DCCDFC0"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1) ličnih primanja;</w:t>
      </w:r>
    </w:p>
    <w:p w14:paraId="07B08A3E"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2) samostalne djelatnosti;</w:t>
      </w:r>
    </w:p>
    <w:p w14:paraId="1AB41690"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3) imovine;</w:t>
      </w:r>
    </w:p>
    <w:p w14:paraId="09D241F8"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4) kapitala;</w:t>
      </w:r>
    </w:p>
    <w:p w14:paraId="62398EA6"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5) kapitalnih dobitaka</w:t>
      </w:r>
      <w:r w:rsidRPr="005779B3">
        <w:rPr>
          <w:rFonts w:eastAsia="Times New Roman" w:cstheme="minorHAnsi"/>
          <w:szCs w:val="24"/>
          <w:lang w:val="hr-HR"/>
        </w:rPr>
        <w:t>;</w:t>
      </w:r>
    </w:p>
    <w:p w14:paraId="5522620D"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6) prihoda od sportske djelatnosti;</w:t>
      </w:r>
    </w:p>
    <w:p w14:paraId="23186E35"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7) prihoda od autorskih i srodnih prava, patenta, žiga i prihodi samostalnih stručnjaka u kulturi;</w:t>
      </w:r>
    </w:p>
    <w:p w14:paraId="7B48A6CA"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8) primanja koja nijesu zarada (u daljem tekstu: druga primanja).</w:t>
      </w:r>
    </w:p>
    <w:p w14:paraId="2D3394C9"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(3) Dohodak predstavlja zbir oporezivih prihoda iz stava 2 ovog člana ostvarenih u poreskom periodu.</w:t>
      </w:r>
    </w:p>
    <w:p w14:paraId="30BB306E" w14:textId="0494EF73" w:rsidR="002E4344" w:rsidRDefault="002E4344" w:rsidP="005779B3">
      <w:pPr>
        <w:spacing w:before="0" w:after="0" w:line="240" w:lineRule="auto"/>
        <w:rPr>
          <w:rFonts w:eastAsia="Times New Roman" w:cstheme="minorHAnsi"/>
          <w:color w:val="FF0000"/>
          <w:szCs w:val="24"/>
          <w:lang w:val="sr-Latn-ME"/>
        </w:rPr>
      </w:pPr>
    </w:p>
    <w:p w14:paraId="22F245A7" w14:textId="0DCA16A7" w:rsidR="00D66528" w:rsidRPr="005779B3" w:rsidRDefault="00D66528" w:rsidP="005779B3">
      <w:pPr>
        <w:spacing w:before="0" w:after="0" w:line="240" w:lineRule="auto"/>
        <w:jc w:val="center"/>
        <w:rPr>
          <w:rFonts w:eastAsia="Times New Roman" w:cstheme="minorHAnsi"/>
          <w:b/>
          <w:bCs/>
          <w:szCs w:val="24"/>
          <w:lang w:val="en-US"/>
        </w:rPr>
      </w:pPr>
      <w:r w:rsidRPr="00D66528">
        <w:rPr>
          <w:rFonts w:eastAsia="Times New Roman" w:cstheme="minorHAnsi"/>
          <w:b/>
          <w:bCs/>
          <w:color w:val="FF0000"/>
          <w:szCs w:val="24"/>
          <w:lang w:val="en-US"/>
        </w:rPr>
        <w:br/>
      </w:r>
      <w:r w:rsidRPr="005779B3">
        <w:rPr>
          <w:rFonts w:eastAsia="Times New Roman" w:cstheme="minorHAnsi"/>
          <w:b/>
          <w:bCs/>
          <w:szCs w:val="24"/>
          <w:lang w:val="en-US"/>
        </w:rPr>
        <w:t>Član 14 ﻿</w:t>
      </w:r>
    </w:p>
    <w:p w14:paraId="4366D183"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(1) Ličnim primanjima smatra se prihod koji poreski obveznik ostvari od zaposlenja.</w:t>
      </w:r>
    </w:p>
    <w:p w14:paraId="5A80711F"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(2) Ličnim primanjima smatraju se i prihodi ostvareni po drugom osnovu, koji su, u skladu sa ovim zakonom, upodobljeni sa radnim odnosom.</w:t>
      </w:r>
    </w:p>
    <w:p w14:paraId="0C8086A2"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(3) Ličnim primanjima smatraju se naročito:</w:t>
      </w:r>
    </w:p>
    <w:p w14:paraId="39B9BC8F"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1) zarade, odnosno naknade zarada ostvarene u skladu sa propisima kojima se uređuje radni odnos;</w:t>
      </w:r>
    </w:p>
    <w:p w14:paraId="25838D45"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2) </w:t>
      </w:r>
      <w:r w:rsidRPr="005779B3">
        <w:rPr>
          <w:rFonts w:eastAsia="Times New Roman" w:cstheme="minorHAnsi"/>
          <w:bCs/>
          <w:szCs w:val="24"/>
          <w:lang w:val="en-US"/>
        </w:rPr>
        <w:t>- brisana -</w:t>
      </w:r>
    </w:p>
    <w:p w14:paraId="42CF694E"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3) primanja na osnovu naknada i druga primanja koja poslodavac pored zarade isplaćuje zaposlenom, iznad iznosa utvrđenog ovim zakonom;</w:t>
      </w:r>
    </w:p>
    <w:p w14:paraId="2A07BBFD"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4) naknade troškova za poslovna putovanja, ishranu i smještaj u vezi sa tim putovanjima, troškovi selidbe i naknada za upotrebu sopstvenog vozila u službene svrhe, iznad iznosa utvrđenog ovim zakonom;</w:t>
      </w:r>
    </w:p>
    <w:p w14:paraId="05C3ACE9"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5) primanja članova predstavničkih i izvršnih tijela državne, odnosno lokalne uprave;</w:t>
      </w:r>
    </w:p>
    <w:p w14:paraId="3ECD0B82"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6) primanja članova skupština, upravnih odbora, nadzornih odbora i drugih njima sličnih tijela u pravnim licima, članova povjereništava i odbora koje imaju ta tijela, stečajnih upravnika i sudija porotnika koji nemaju svojstvo službenika suda;</w:t>
      </w:r>
    </w:p>
    <w:p w14:paraId="5B3F6227"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7) sva druga primanja po osnovu radnog odnosa i primanja koja su upodobljena sa radnim odnosima (privremeni ili povremeni poslovi i dr.).</w:t>
      </w:r>
    </w:p>
    <w:p w14:paraId="29A54989"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(4) Ličnim primanjima smatraju se i primanja ostvarena u obliku bonova, novčanih potvrda, akcija ili robe, činjenjem ili pružanjem pogodnosti, opraštanjem duga, kao i pokrivanjem rashoda poreskog obveznika novčanom naknadom ili neposrednim plaćanjem.</w:t>
      </w:r>
    </w:p>
    <w:p w14:paraId="4502DEAB"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(5) Iznos ličnih primanja iz stava 4 ovog člana predstavlja:</w:t>
      </w:r>
    </w:p>
    <w:p w14:paraId="1A250E0E"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1) nominalna vrijednost bonova, novčanih potvrda i akcija;</w:t>
      </w:r>
    </w:p>
    <w:p w14:paraId="1A98F0F3"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2) cijena koja bi se postigla prodajom roba na tržištu;</w:t>
      </w:r>
    </w:p>
    <w:p w14:paraId="78606727"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3) naknada koja bi se postigla na tržištu za usluge odnosno pogodnosti koje se čine obvezniku;</w:t>
      </w:r>
    </w:p>
    <w:p w14:paraId="25622AF2"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4) novčani iznos pokrivenih rashoda.</w:t>
      </w:r>
    </w:p>
    <w:p w14:paraId="3C2F87F7" w14:textId="77777777" w:rsidR="00D66528" w:rsidRPr="00D66528" w:rsidRDefault="00D66528" w:rsidP="005779B3">
      <w:pPr>
        <w:spacing w:before="0" w:after="0" w:line="240" w:lineRule="auto"/>
        <w:rPr>
          <w:rFonts w:eastAsia="Times New Roman" w:cstheme="minorHAnsi"/>
          <w:color w:val="FF0000"/>
          <w:szCs w:val="24"/>
          <w:lang w:val="sr-Latn-ME"/>
        </w:rPr>
      </w:pPr>
    </w:p>
    <w:p w14:paraId="19E1C094" w14:textId="1CD3B73F" w:rsidR="002E4344" w:rsidRDefault="002E4344" w:rsidP="005779B3">
      <w:pPr>
        <w:spacing w:before="0" w:after="0" w:line="240" w:lineRule="auto"/>
        <w:rPr>
          <w:rFonts w:eastAsia="Times New Roman" w:cstheme="minorHAnsi"/>
          <w:color w:val="FF0000"/>
          <w:szCs w:val="24"/>
        </w:rPr>
      </w:pPr>
    </w:p>
    <w:p w14:paraId="5124C48E" w14:textId="17A794B8" w:rsidR="00D66528" w:rsidRPr="005779B3" w:rsidRDefault="00D66528" w:rsidP="005779B3">
      <w:pPr>
        <w:spacing w:before="0" w:after="0" w:line="240" w:lineRule="auto"/>
        <w:jc w:val="center"/>
        <w:rPr>
          <w:rFonts w:eastAsia="Times New Roman" w:cstheme="minorHAnsi"/>
          <w:b/>
          <w:bCs/>
          <w:szCs w:val="24"/>
          <w:lang w:val="en-US"/>
        </w:rPr>
      </w:pPr>
      <w:r w:rsidRPr="005779B3">
        <w:rPr>
          <w:rFonts w:eastAsia="Times New Roman" w:cstheme="minorHAnsi"/>
          <w:b/>
          <w:bCs/>
          <w:szCs w:val="24"/>
          <w:lang w:val="en-US"/>
        </w:rPr>
        <w:t>Član 16 ﻿</w:t>
      </w:r>
    </w:p>
    <w:p w14:paraId="0A956ADC"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(1) Prihodom od obavljanja samostalne djelatnosti smatra se prihod:</w:t>
      </w:r>
    </w:p>
    <w:p w14:paraId="21312349"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 ostvaren od privredne djelatnosti, slobodnih zanimanja, profesionalnih i intelektualnih usluga koje su osnovna djelatnost poreskog obveznika; i</w:t>
      </w:r>
    </w:p>
    <w:p w14:paraId="7523652F"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lastRenderedPageBreak/>
        <w:t>- od drugih samostalnih djelatnosti koje nijesu osnovna djelatnost poreskog obveznika, a koje povremeno obavlja radi ostvarivanja prihoda, ako se u skladu sa ovim zakonom ne oporezuje po drugom osnovu, odnosno prihodi koji su ostvareni na osnovu ugovora o djelu koji za predmet ima samostalnu izradu ili opravku određene stvari, odnosno samostalno izvršenje određenog fizičkog ili intelektualnog posla.</w:t>
      </w:r>
    </w:p>
    <w:p w14:paraId="69EDA8B8"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(2) Slobodnim zanimanjem iz stava 1 ovog člana smatraju se profesionalne djelatnosti fizičkih lica koja su po tom osnovu osiguranici obaveznog socijalnog osiguranja u skladu sa propisima koji uređuju obavezno socijalno osiguranje.</w:t>
      </w:r>
    </w:p>
    <w:p w14:paraId="5D6E835E"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(3) Djelatnostima slobodnih zanimanja iz stava 2 ovog člana smatra se samostalna djelatnost: zdravstvenih radnika, veterinara, advokata, notara, revizora, inženjera, arhitekata, savjetnika, konsultanata, prevodilaca, novinara i druge slične djelatnosti.</w:t>
      </w:r>
    </w:p>
    <w:p w14:paraId="73B295E5"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(4) Prihodom od samostalne djelatnosti smatra se i prihod od poljoprivrede i šumarstva, ako je lice koje ostvari taj prihod obveznik poreza na dodatu vrijednost.</w:t>
      </w:r>
    </w:p>
    <w:p w14:paraId="252D6FD9"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(5) U pogledu načina vođenja poslovnih knjiga i sastavljanja finansijskih iskaza na lica koja ostvaruju prihode od samostalne djelatnosti primjenjuju se odredbe zakona kojim se uređuje računovodstvo, ako ovim zakonom nije drukčije propisano.</w:t>
      </w:r>
    </w:p>
    <w:p w14:paraId="0129B6AB" w14:textId="13010501" w:rsidR="00D66528" w:rsidRDefault="00D66528" w:rsidP="005779B3">
      <w:pPr>
        <w:spacing w:before="0" w:after="0" w:line="240" w:lineRule="auto"/>
        <w:rPr>
          <w:rFonts w:eastAsia="Times New Roman" w:cstheme="minorHAnsi"/>
          <w:color w:val="FF0000"/>
          <w:szCs w:val="24"/>
        </w:rPr>
      </w:pPr>
    </w:p>
    <w:p w14:paraId="2929A6A5" w14:textId="3DEAD305" w:rsidR="00D66528" w:rsidRDefault="00D66528" w:rsidP="005779B3">
      <w:pPr>
        <w:spacing w:before="0" w:after="0" w:line="240" w:lineRule="auto"/>
        <w:rPr>
          <w:rFonts w:eastAsia="Times New Roman" w:cstheme="minorHAnsi"/>
          <w:color w:val="FF0000"/>
          <w:szCs w:val="24"/>
        </w:rPr>
      </w:pPr>
    </w:p>
    <w:p w14:paraId="2F27E601" w14:textId="77777777" w:rsidR="00D66528" w:rsidRPr="005779B3" w:rsidRDefault="00D66528" w:rsidP="005779B3">
      <w:pPr>
        <w:spacing w:before="0" w:after="0" w:line="240" w:lineRule="auto"/>
        <w:jc w:val="center"/>
        <w:rPr>
          <w:rFonts w:eastAsia="Times New Roman" w:cstheme="minorHAnsi"/>
          <w:b/>
          <w:bCs/>
          <w:szCs w:val="24"/>
          <w:lang w:val="en-US"/>
        </w:rPr>
      </w:pPr>
      <w:r w:rsidRPr="005779B3">
        <w:rPr>
          <w:rFonts w:eastAsia="Times New Roman" w:cstheme="minorHAnsi"/>
          <w:b/>
          <w:bCs/>
          <w:szCs w:val="24"/>
          <w:lang w:val="en-US"/>
        </w:rPr>
        <w:t>Član 20</w:t>
      </w:r>
    </w:p>
    <w:p w14:paraId="28AF8523"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(1) Za utvrđivanje oporezive dobiti priznaju se rashodi u iznosima utvrđenim bilansom uspjeha, u skladu sa zakonom kojim se uređuje računovodstvo, izuzev rashoda za koje je ovim zakonom propisan drukčiji način utvrđivanja.</w:t>
      </w:r>
    </w:p>
    <w:p w14:paraId="70936235"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(2) Izuzetno od stava 1 ovog člana poreskom obvezniku koji ostvaruje prihod od drugih samostalnih djelatnosti koje nijesu njegova osnovna djelatnost, koji ne dokumentuje rashode, standardni rashodi se priznaju u visini 30% od ostvarenih prihoda.</w:t>
      </w:r>
    </w:p>
    <w:p w14:paraId="74AE40CD" w14:textId="17532B78" w:rsidR="00D66528" w:rsidRDefault="00D66528" w:rsidP="005779B3">
      <w:pPr>
        <w:spacing w:before="0" w:after="0" w:line="240" w:lineRule="auto"/>
        <w:rPr>
          <w:rFonts w:eastAsia="Times New Roman" w:cstheme="minorHAnsi"/>
          <w:color w:val="FF0000"/>
          <w:szCs w:val="24"/>
        </w:rPr>
      </w:pPr>
    </w:p>
    <w:p w14:paraId="6CB758A2" w14:textId="50D027FA" w:rsidR="00D66528" w:rsidRDefault="00D66528" w:rsidP="005779B3">
      <w:pPr>
        <w:spacing w:before="0" w:after="0" w:line="240" w:lineRule="auto"/>
        <w:rPr>
          <w:rFonts w:eastAsia="Times New Roman" w:cstheme="minorHAnsi"/>
          <w:color w:val="FF0000"/>
          <w:szCs w:val="24"/>
        </w:rPr>
      </w:pPr>
    </w:p>
    <w:p w14:paraId="1421F706" w14:textId="14B8263A" w:rsidR="00D66528" w:rsidRPr="005779B3" w:rsidRDefault="00D66528" w:rsidP="005779B3">
      <w:pPr>
        <w:spacing w:before="0" w:after="0" w:line="240" w:lineRule="auto"/>
        <w:jc w:val="center"/>
        <w:rPr>
          <w:rFonts w:eastAsia="Times New Roman" w:cstheme="minorHAnsi"/>
          <w:b/>
          <w:bCs/>
          <w:szCs w:val="24"/>
          <w:lang w:val="en-US"/>
        </w:rPr>
      </w:pPr>
      <w:r w:rsidRPr="005779B3">
        <w:rPr>
          <w:rFonts w:eastAsia="Times New Roman" w:cstheme="minorHAnsi"/>
          <w:b/>
          <w:bCs/>
          <w:szCs w:val="24"/>
          <w:lang w:val="en-US"/>
        </w:rPr>
        <w:t>Član 24 ﻿</w:t>
      </w:r>
    </w:p>
    <w:p w14:paraId="760E595F"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(1) Izdaci za zdravstvene, socijalne, obrazovne, naučne, vjerske, kulturne, sportske i humanitarne svrhe, smanjenje siromaštva, zaštitu životne sredine, zaštitu lica sa invaliditetom, društvenu brigu o djeci i mladima, pomoć starijim licima, zaštitu i promovisanje ljudskih i manjinskih prava, vladavinu prava, razvoj civilnog društva i volonterizma, evroatlantske i evropske integracije Crne Gore, umjetnost, tehničku kulturu, unapređenje poljoprivrede i ruralnog razvoja, održivi razvoj, zaštitu potrošača, rodnu ravnopravnost, borbu protiv korupcije i organizovanog kriminala i borbu protiv bolesti zavisnosti - priznaju se kao rashod najviše do 3% ukupnog prihoda.</w:t>
      </w:r>
    </w:p>
    <w:p w14:paraId="1F879A8F"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(2) Izdaci iz stava 1 ovog člana priznaju se u novcu, stvarima, pravima i uslugama.</w:t>
      </w:r>
    </w:p>
    <w:p w14:paraId="5C9A75AA" w14:textId="779F383D" w:rsidR="00D66528" w:rsidRDefault="00D66528" w:rsidP="005779B3">
      <w:pPr>
        <w:spacing w:before="0" w:after="0" w:line="240" w:lineRule="auto"/>
        <w:rPr>
          <w:rFonts w:eastAsia="Times New Roman" w:cstheme="minorHAnsi"/>
          <w:color w:val="FF0000"/>
          <w:szCs w:val="24"/>
        </w:rPr>
      </w:pPr>
    </w:p>
    <w:p w14:paraId="5C45D0C8" w14:textId="300E75AA" w:rsidR="00D66528" w:rsidRPr="005779B3" w:rsidRDefault="00D66528" w:rsidP="005779B3">
      <w:pPr>
        <w:spacing w:before="0" w:after="0" w:line="240" w:lineRule="auto"/>
        <w:jc w:val="center"/>
        <w:rPr>
          <w:rFonts w:eastAsia="Times New Roman" w:cstheme="minorHAnsi"/>
          <w:b/>
          <w:bCs/>
          <w:szCs w:val="24"/>
          <w:lang w:val="en-US"/>
        </w:rPr>
      </w:pPr>
      <w:r w:rsidRPr="00D66528">
        <w:rPr>
          <w:rFonts w:eastAsia="Times New Roman" w:cstheme="minorHAnsi"/>
          <w:b/>
          <w:bCs/>
          <w:color w:val="FF0000"/>
          <w:szCs w:val="24"/>
          <w:lang w:val="en-US"/>
        </w:rPr>
        <w:br/>
      </w:r>
      <w:r w:rsidRPr="005779B3">
        <w:rPr>
          <w:rFonts w:eastAsia="Times New Roman" w:cstheme="minorHAnsi"/>
          <w:b/>
          <w:bCs/>
          <w:szCs w:val="24"/>
          <w:lang w:val="en-US"/>
        </w:rPr>
        <w:t>Član 32 ﻿</w:t>
      </w:r>
    </w:p>
    <w:p w14:paraId="7D67815D"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(1) Poreskom obvezniku koji otpočne obavljanje djelatnosti u privredno nedovoljno razvijenim opštinama, obračunati porez za prvih osam godina umanjuje se u iznosu od 100%.</w:t>
      </w:r>
    </w:p>
    <w:p w14:paraId="06DABE88"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(2) Ukupan iznos poreskog oslobođenja iz stava 1 ovog člana za period od osam godina ne može biti veći od 200.000,00 eura.</w:t>
      </w:r>
    </w:p>
    <w:p w14:paraId="10CC10B2"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(3) Prva godina u kojoj se ostvaruje pravo na poresko oslobođenje iz stava 1 ovog člana počinje da teče danom upisa u odgovarajući registar, u skladu sa zakonom.</w:t>
      </w:r>
    </w:p>
    <w:p w14:paraId="7FA9335C"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(4) Poreskim obveznikom, u smislu stava 1 ovog člana, ne smatra se lice koje je u periodu od tri godine koje prethode otpočinjanju obavljanja djelatnosti prestalo da postoji, odnosno prekinulo poslovanje u istoj ili sličnoj djelatnosti.</w:t>
      </w:r>
    </w:p>
    <w:p w14:paraId="19244131"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lastRenderedPageBreak/>
        <w:t>(5) Ako je poreski obveznik u periodu iz stava 1 ovog člana korisnik državne pomoći u skladu sa posebnim propisom, odnosno ostvario pravo na poresko oslobođenje za novozaposlena lica, u skladu sa posebnim propisom i/ili članom čl. 32b i 32c ovog zakona, ukupan iznos oslobođenja ne može biti veći od iznosa iz stava 2 ovog člana.</w:t>
      </w:r>
    </w:p>
    <w:p w14:paraId="1EE5B684"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(6) Izuzetno od stava 5 ovog člana, pravo na poresko oslobođenje iz st. 1 do 5 ovog člana nema poreski obveznik koji je korisnik državne pomoći dodijeljene zbog suočavanja sa poteškoćama u poslovanju, u skladu sa posebnim propisom kojim se uređuje dodjela državne pomoći.</w:t>
      </w:r>
    </w:p>
    <w:p w14:paraId="6D97A4E4"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(7) Poresko oslobođenje iz st. 1 do 5 ovog člana ne odnosi se na poreskog obveznika koji posluje u sektoru primarne proizvodnje poljoprivrednih proizvoda, transporta, brodogradilišta, ribarstva, čelika, trgovine i ugostiteljstva, osim primarnih ugostiteljskih objekata.</w:t>
      </w:r>
    </w:p>
    <w:p w14:paraId="3FD8277D" w14:textId="0AA0F124" w:rsidR="00D66528" w:rsidRDefault="00D66528" w:rsidP="005779B3">
      <w:pPr>
        <w:spacing w:before="0" w:after="0" w:line="240" w:lineRule="auto"/>
        <w:rPr>
          <w:rFonts w:eastAsia="Times New Roman" w:cstheme="minorHAnsi"/>
          <w:color w:val="FF0000"/>
          <w:szCs w:val="24"/>
        </w:rPr>
      </w:pPr>
    </w:p>
    <w:p w14:paraId="5B4F98D1" w14:textId="77777777" w:rsidR="005779B3" w:rsidRDefault="005779B3" w:rsidP="005779B3">
      <w:pPr>
        <w:spacing w:before="0" w:after="0" w:line="240" w:lineRule="auto"/>
        <w:rPr>
          <w:rFonts w:eastAsia="Times New Roman" w:cstheme="minorHAnsi"/>
          <w:color w:val="FF0000"/>
          <w:szCs w:val="24"/>
        </w:rPr>
      </w:pPr>
    </w:p>
    <w:p w14:paraId="71C243A0" w14:textId="2E5D0492" w:rsidR="00D66528" w:rsidRPr="005779B3" w:rsidRDefault="00D66528" w:rsidP="005779B3">
      <w:pPr>
        <w:spacing w:before="0" w:after="0" w:line="240" w:lineRule="auto"/>
        <w:jc w:val="center"/>
        <w:rPr>
          <w:rFonts w:eastAsia="Times New Roman" w:cstheme="minorHAnsi"/>
          <w:b/>
          <w:bCs/>
          <w:szCs w:val="24"/>
          <w:lang w:val="en-US"/>
        </w:rPr>
      </w:pPr>
      <w:r w:rsidRPr="005779B3">
        <w:rPr>
          <w:rFonts w:eastAsia="Times New Roman" w:cstheme="minorHAnsi"/>
          <w:b/>
          <w:bCs/>
          <w:szCs w:val="24"/>
          <w:lang w:val="en-US"/>
        </w:rPr>
        <w:t>Član 37 ﻿</w:t>
      </w:r>
    </w:p>
    <w:p w14:paraId="44A947F6"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(1) Prihodom od kapitala smatraju se:</w:t>
      </w:r>
    </w:p>
    <w:p w14:paraId="2D3A8581"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1) prihodi od kamata;</w:t>
      </w:r>
    </w:p>
    <w:p w14:paraId="3920773C"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2) udjeli u dobiti koje ostvare članovi uprave i zaposleni u novcu ili akcijama;</w:t>
      </w:r>
    </w:p>
    <w:p w14:paraId="2D8B1CAE"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3) prihodi od korišćenja imovine i usluga od strane vlasnika i suvlasnika kapitala za njihove privatne potrebe;</w:t>
      </w:r>
    </w:p>
    <w:p w14:paraId="4CD7F78E"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4) dividende i udjeli u dobiti.</w:t>
      </w:r>
    </w:p>
    <w:p w14:paraId="1440F335"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(2) Prihodom od kapitala smatraju se i primanja po osnovu akcija i učešća u kapitalu članova uprave i zaposlenih u društvu kapitala, a koje dobiju ili kupe pod povlašćenim uslovima.</w:t>
      </w:r>
    </w:p>
    <w:p w14:paraId="1ABEEBF5"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(3) Kod utvrđivanja oporezivog dohotka od kapitala troškovi se ne priznaju.</w:t>
      </w:r>
    </w:p>
    <w:p w14:paraId="296ED638"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(4) Nepokretnostima iz stava 1 ovog člana smatraju se: zemljište, zgrade, stambene i poslovne jedinice zgrada i drugi građevinski objekti. </w:t>
      </w:r>
    </w:p>
    <w:p w14:paraId="7C169E46" w14:textId="41853147" w:rsidR="00D66528" w:rsidRDefault="00D66528" w:rsidP="005779B3">
      <w:pPr>
        <w:spacing w:before="0" w:after="0" w:line="240" w:lineRule="auto"/>
        <w:rPr>
          <w:rFonts w:eastAsia="Times New Roman" w:cstheme="minorHAnsi"/>
          <w:color w:val="FF0000"/>
          <w:szCs w:val="24"/>
        </w:rPr>
      </w:pPr>
    </w:p>
    <w:p w14:paraId="2DC03B46" w14:textId="42AEB509" w:rsidR="00D66528" w:rsidRDefault="00D66528" w:rsidP="005779B3">
      <w:pPr>
        <w:spacing w:before="0" w:after="0" w:line="240" w:lineRule="auto"/>
        <w:rPr>
          <w:rFonts w:eastAsia="Times New Roman" w:cstheme="minorHAnsi"/>
          <w:color w:val="FF0000"/>
          <w:szCs w:val="24"/>
        </w:rPr>
      </w:pPr>
    </w:p>
    <w:p w14:paraId="4271CD1E" w14:textId="18909865" w:rsidR="00D66528" w:rsidRPr="005779B3" w:rsidRDefault="00D66528" w:rsidP="005779B3">
      <w:pPr>
        <w:spacing w:before="0" w:after="0" w:line="240" w:lineRule="auto"/>
        <w:jc w:val="center"/>
        <w:rPr>
          <w:rFonts w:eastAsia="Times New Roman" w:cstheme="minorHAnsi"/>
          <w:b/>
          <w:bCs/>
          <w:szCs w:val="24"/>
          <w:lang w:val="en-US"/>
        </w:rPr>
      </w:pPr>
      <w:r w:rsidRPr="005779B3">
        <w:rPr>
          <w:rFonts w:eastAsia="Times New Roman" w:cstheme="minorHAnsi"/>
          <w:b/>
          <w:bCs/>
          <w:szCs w:val="24"/>
          <w:lang w:val="en-US"/>
        </w:rPr>
        <w:t>Član 37a ﻿</w:t>
      </w:r>
    </w:p>
    <w:p w14:paraId="22D6CEF8"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(1) Kapitalnim dobitkom smatra se prihod ostvaren prodajom imovine i to nepokretnosti, udjela u pravnom licu i hartija od vrijednosti (u daljem tekstu: imovina).</w:t>
      </w:r>
    </w:p>
    <w:p w14:paraId="25CEB61E"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(2) Oporezivi prihod po osnovu kapitalnog dobitka predstavlja razliku između prodajne i nabavne cijene imovine iz stava 1 ovog člana.</w:t>
      </w:r>
    </w:p>
    <w:p w14:paraId="062D7551"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(3) Negativna razlika iz stava 2 ovog člana predstavlja kapitalni gubitak.</w:t>
      </w:r>
    </w:p>
    <w:p w14:paraId="4363F47C" w14:textId="77777777" w:rsidR="00D66528" w:rsidRDefault="00D66528" w:rsidP="005779B3">
      <w:pPr>
        <w:spacing w:before="0" w:after="0" w:line="240" w:lineRule="auto"/>
        <w:rPr>
          <w:rFonts w:eastAsia="Times New Roman" w:cstheme="minorHAnsi"/>
          <w:color w:val="FF0000"/>
          <w:szCs w:val="24"/>
        </w:rPr>
      </w:pPr>
    </w:p>
    <w:p w14:paraId="685098C9" w14:textId="77777777" w:rsidR="00D66528" w:rsidRPr="005779B3" w:rsidRDefault="00D66528" w:rsidP="005779B3">
      <w:pPr>
        <w:spacing w:before="0" w:after="0" w:line="240" w:lineRule="auto"/>
        <w:jc w:val="center"/>
        <w:rPr>
          <w:rFonts w:eastAsia="Times New Roman" w:cstheme="minorHAnsi"/>
          <w:b/>
          <w:bCs/>
          <w:szCs w:val="24"/>
          <w:lang w:val="en-US"/>
        </w:rPr>
      </w:pPr>
      <w:r w:rsidRPr="00D66528">
        <w:rPr>
          <w:rFonts w:eastAsia="Times New Roman" w:cstheme="minorHAnsi"/>
          <w:b/>
          <w:bCs/>
          <w:color w:val="FF0000"/>
          <w:szCs w:val="24"/>
          <w:lang w:val="en-US"/>
        </w:rPr>
        <w:br/>
      </w:r>
      <w:r w:rsidRPr="005779B3">
        <w:rPr>
          <w:rFonts w:eastAsia="Times New Roman" w:cstheme="minorHAnsi"/>
          <w:b/>
          <w:bCs/>
          <w:szCs w:val="24"/>
          <w:lang w:val="en-US"/>
        </w:rPr>
        <w:t>Član 37d</w:t>
      </w:r>
    </w:p>
    <w:p w14:paraId="77024888"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(1) Nabavnom cijenom nepokretnosti iz člana 37b ovog zakona smatra se cijena po kojoj je poreski obveznik stekao nepokretnost, odnosno cijena nepokretnosti koju je utvrdio poreski organ prilikom sticanja te nepokretnosti, u skladu sa zakonom kojim se uređuje porez na promet nepokretnosti.</w:t>
      </w:r>
    </w:p>
    <w:p w14:paraId="2DA590BA"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(2) Nabavnu cijenu nepokretnosti koju je obveznik sam izgradio čini iznos troškova izgradnje te nepokretnosti.</w:t>
      </w:r>
    </w:p>
    <w:p w14:paraId="43AE0B35"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(3) Ako je poreski obveznik stekao nepokretnost po osnovu poklona ili nasledja, pod nabavnom cijenom smatra se cijena po kojoj je poklonodavac, odnosno ostavilac stekao tu nepokretnost.</w:t>
      </w:r>
    </w:p>
    <w:p w14:paraId="06F0CFB7"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(4) Nabavna cijena nepokretnosti iz st. 1, 2 i 3 ovog člana usklađuje se godišnje sa rastom cijena na malo od dana sticanja do dana prodaje nepokretnosti, a prema podacima organa uprave nadležnog za poslove statistike.</w:t>
      </w:r>
    </w:p>
    <w:p w14:paraId="5F5D62B1" w14:textId="77777777" w:rsidR="00D66528" w:rsidRPr="005779B3" w:rsidRDefault="00D66528" w:rsidP="005779B3">
      <w:pPr>
        <w:spacing w:before="0" w:after="0" w:line="240" w:lineRule="auto"/>
        <w:rPr>
          <w:rFonts w:eastAsia="Times New Roman" w:cstheme="minorHAnsi"/>
          <w:szCs w:val="24"/>
          <w:lang w:val="en-US"/>
        </w:rPr>
      </w:pPr>
      <w:r w:rsidRPr="005779B3">
        <w:rPr>
          <w:rFonts w:eastAsia="Times New Roman" w:cstheme="minorHAnsi"/>
          <w:szCs w:val="24"/>
          <w:lang w:val="en-US"/>
        </w:rPr>
        <w:t>(5) Ako se nabavna cijena ne može utvrditi na način iz st. 1, 2 i 3 ovog člana nabavnu cijenu nepokretnosti predstavlja 80% od prodajne cijene.</w:t>
      </w:r>
    </w:p>
    <w:p w14:paraId="3016D5B8" w14:textId="7711B195" w:rsidR="005779B3" w:rsidRDefault="005779B3" w:rsidP="005779B3">
      <w:pPr>
        <w:spacing w:before="0" w:after="0" w:line="240" w:lineRule="auto"/>
        <w:rPr>
          <w:rFonts w:eastAsia="Times New Roman" w:cstheme="minorHAnsi"/>
          <w:color w:val="FF0000"/>
          <w:szCs w:val="24"/>
        </w:rPr>
      </w:pPr>
    </w:p>
    <w:p w14:paraId="5F6B0BAD" w14:textId="77777777" w:rsidR="005779B3" w:rsidRPr="005779B3" w:rsidRDefault="005779B3" w:rsidP="005779B3">
      <w:pPr>
        <w:spacing w:before="0" w:after="0" w:line="240" w:lineRule="auto"/>
        <w:jc w:val="center"/>
        <w:rPr>
          <w:rFonts w:eastAsia="Times New Roman" w:cstheme="minorHAnsi"/>
          <w:b/>
          <w:bCs/>
          <w:szCs w:val="24"/>
          <w:lang w:val="en-US"/>
        </w:rPr>
      </w:pPr>
      <w:r w:rsidRPr="005779B3">
        <w:rPr>
          <w:rFonts w:eastAsia="Times New Roman" w:cstheme="minorHAnsi"/>
          <w:b/>
          <w:bCs/>
          <w:szCs w:val="24"/>
          <w:lang w:val="en-US"/>
        </w:rPr>
        <w:lastRenderedPageBreak/>
        <w:t>Član 37n</w:t>
      </w:r>
    </w:p>
    <w:p w14:paraId="28ABD8A5"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(1) Drugim primanjima iz člana 12 stav 2 tačka 8 ovog zakona smatraju se:</w:t>
      </w:r>
    </w:p>
    <w:p w14:paraId="63A301E3"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1) nagrade, novčane pomoći, naknade troškova i davanja fizičkim licima koja nijesu zaposlena kod isplatioca prihoda:</w:t>
      </w:r>
    </w:p>
    <w:p w14:paraId="7F8C5A65"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2) primanja iz člana 5a ovog zakona.</w:t>
      </w:r>
    </w:p>
    <w:p w14:paraId="4674DB56"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(2) Primanja iz stava 1 tačka 1 ovog člana ne predstavljaju obavezu protivusluge i nijesu oporezovana po drugom osnovu ili nijesu izuzeti od oporezivanja, niti predstavljaju oslobađanje od plaćanja poreza po tom osnovu.</w:t>
      </w:r>
    </w:p>
    <w:p w14:paraId="7CD694BD" w14:textId="328DB2E0" w:rsidR="005779B3" w:rsidRDefault="005779B3" w:rsidP="005779B3">
      <w:pPr>
        <w:spacing w:before="0" w:after="0" w:line="240" w:lineRule="auto"/>
        <w:rPr>
          <w:rFonts w:eastAsia="Times New Roman" w:cstheme="minorHAnsi"/>
          <w:color w:val="FF0000"/>
          <w:szCs w:val="24"/>
        </w:rPr>
      </w:pPr>
    </w:p>
    <w:p w14:paraId="0114069B" w14:textId="784E29DE" w:rsidR="005779B3" w:rsidRDefault="005779B3" w:rsidP="005779B3">
      <w:pPr>
        <w:spacing w:before="0" w:after="0" w:line="240" w:lineRule="auto"/>
        <w:rPr>
          <w:rFonts w:eastAsia="Times New Roman" w:cstheme="minorHAnsi"/>
          <w:color w:val="FF0000"/>
          <w:szCs w:val="24"/>
        </w:rPr>
      </w:pPr>
    </w:p>
    <w:p w14:paraId="2857CE28" w14:textId="24B41FF9" w:rsidR="005779B3" w:rsidRPr="005779B3" w:rsidRDefault="005779B3" w:rsidP="005779B3">
      <w:pPr>
        <w:spacing w:before="0" w:after="0" w:line="240" w:lineRule="auto"/>
        <w:jc w:val="center"/>
        <w:rPr>
          <w:rFonts w:eastAsia="Times New Roman" w:cstheme="minorHAnsi"/>
          <w:b/>
          <w:bCs/>
          <w:szCs w:val="24"/>
          <w:lang w:val="en-US"/>
        </w:rPr>
      </w:pPr>
      <w:r w:rsidRPr="005779B3">
        <w:rPr>
          <w:rFonts w:eastAsia="Times New Roman" w:cstheme="minorHAnsi"/>
          <w:b/>
          <w:bCs/>
          <w:szCs w:val="24"/>
          <w:lang w:val="en-US"/>
        </w:rPr>
        <w:t>Član 42 ﻿</w:t>
      </w:r>
    </w:p>
    <w:p w14:paraId="4B8C8ED3"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(1) Porez na dohodak obračunava se godišnje.</w:t>
      </w:r>
    </w:p>
    <w:p w14:paraId="6A501AA1"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(2) Poreski obveznik sam obračunava porez na dohodak u poreskoj prijavi.</w:t>
      </w:r>
    </w:p>
    <w:p w14:paraId="1E1A747F"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(3) Porez na dohodak obračunava se po stopama iz člana 10 stav 1 tačka 2 i člana 10a ovog zakona.</w:t>
      </w:r>
    </w:p>
    <w:p w14:paraId="77F3F616"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(4) Porez na dohodak utvrđuje se prema poreskoj osnovici iz člana 8 ovog zakona, s tim što se od ukupno obračunatog poreza odbija iznos poreza plaćenog u vidu akontacija po svim izvorima prihoda.</w:t>
      </w:r>
    </w:p>
    <w:p w14:paraId="6534B4E8"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(5) Porez na dohodak plaća se istovremeno sa podnošenjem poreske prijave.</w:t>
      </w:r>
    </w:p>
    <w:p w14:paraId="320D1F7E"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(6) Ako je poreski obveznik tokom godine, u obliku akontacije, platio više poreza nego što je dužan po poreskoj prijavi, više plaćeni porez vraća mu se na njegov zahtjev ili se uračunava u akontaciju za naredni poreski period.</w:t>
      </w:r>
    </w:p>
    <w:p w14:paraId="69A92761" w14:textId="436F24E7" w:rsidR="005779B3" w:rsidRDefault="005779B3" w:rsidP="005779B3">
      <w:pPr>
        <w:spacing w:before="0" w:after="0" w:line="240" w:lineRule="auto"/>
        <w:rPr>
          <w:rFonts w:eastAsia="Times New Roman" w:cstheme="minorHAnsi"/>
          <w:color w:val="FF0000"/>
          <w:szCs w:val="24"/>
        </w:rPr>
      </w:pPr>
    </w:p>
    <w:p w14:paraId="19E794E7" w14:textId="77777777" w:rsidR="005779B3" w:rsidRDefault="005779B3" w:rsidP="005779B3">
      <w:pPr>
        <w:spacing w:before="0" w:after="0" w:line="240" w:lineRule="auto"/>
        <w:rPr>
          <w:rFonts w:eastAsia="Times New Roman" w:cstheme="minorHAnsi"/>
          <w:color w:val="FF0000"/>
          <w:szCs w:val="24"/>
        </w:rPr>
      </w:pPr>
    </w:p>
    <w:p w14:paraId="5E503776" w14:textId="64C70DF4" w:rsidR="005779B3" w:rsidRPr="005779B3" w:rsidRDefault="005779B3" w:rsidP="005779B3">
      <w:pPr>
        <w:spacing w:before="0" w:after="0" w:line="240" w:lineRule="auto"/>
        <w:jc w:val="center"/>
        <w:rPr>
          <w:rFonts w:eastAsia="Times New Roman" w:cstheme="minorHAnsi"/>
          <w:b/>
          <w:bCs/>
          <w:szCs w:val="24"/>
          <w:lang w:val="en-US"/>
        </w:rPr>
      </w:pPr>
      <w:r w:rsidRPr="005779B3">
        <w:rPr>
          <w:rFonts w:eastAsia="Times New Roman" w:cstheme="minorHAnsi"/>
          <w:b/>
          <w:bCs/>
          <w:szCs w:val="24"/>
          <w:lang w:val="en-US"/>
        </w:rPr>
        <w:t>Član 43 ﻿</w:t>
      </w:r>
    </w:p>
    <w:p w14:paraId="466C9431"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(1) Poreski obveznik poreza na dohodak dužan je da, po isteku poreskog perioda, nadležnom poreskom organu podnese poresku prijavu.</w:t>
      </w:r>
    </w:p>
    <w:p w14:paraId="4E7DEBF9"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(2) Poreska prijava podnosi se do kraja aprila tekuće godine za prethodnu godinu.</w:t>
      </w:r>
    </w:p>
    <w:p w14:paraId="4FD296EF"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(3) Oblik i sadržinu poreske prijave propisuje </w:t>
      </w:r>
      <w:r w:rsidRPr="005779B3">
        <w:rPr>
          <w:rFonts w:eastAsia="Times New Roman" w:cstheme="minorHAnsi"/>
          <w:szCs w:val="24"/>
          <w:lang w:val="sr-Cyrl-CS"/>
        </w:rPr>
        <w:t>ministarstvo nadležno za poslove finansija</w:t>
      </w:r>
      <w:r w:rsidRPr="005779B3">
        <w:rPr>
          <w:rFonts w:eastAsia="Times New Roman" w:cstheme="minorHAnsi"/>
          <w:szCs w:val="24"/>
          <w:lang w:val="en-US"/>
        </w:rPr>
        <w:t>.</w:t>
      </w:r>
    </w:p>
    <w:p w14:paraId="5CF522BE"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(4) Poresku prijavu dužan je da podnese rezident koji ostvari dohodak:</w:t>
      </w:r>
    </w:p>
    <w:p w14:paraId="4342BDA6"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1) od samostalne djelatnosti za koju se plaća porez po stvarnom dohotku;</w:t>
      </w:r>
    </w:p>
    <w:p w14:paraId="72724EFC"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2) od imovine;</w:t>
      </w:r>
    </w:p>
    <w:p w14:paraId="264D16E7"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3) od kapitalnih dobitaka;</w:t>
      </w:r>
    </w:p>
    <w:p w14:paraId="76747168"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4) iz inostranstva</w:t>
      </w:r>
      <w:r w:rsidRPr="005779B3">
        <w:rPr>
          <w:rFonts w:eastAsia="Times New Roman" w:cstheme="minorHAnsi"/>
          <w:szCs w:val="24"/>
          <w:lang w:val="sr-Cyrl-CS"/>
        </w:rPr>
        <w:t>;</w:t>
      </w:r>
    </w:p>
    <w:p w14:paraId="6C2FACA6"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5) po osnovu ličnih primanja ostvarenih kod dva ili više poslodavaca, odnosno isplatilaca primanja, a čiji je ukupan mjesečni bruto iznos iznad 700 €, prema stopama iz člana 10 stav 1 ovog zakona;</w:t>
      </w:r>
    </w:p>
    <w:p w14:paraId="7BFF3E88"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6) od sportske djelatnosti;</w:t>
      </w:r>
    </w:p>
    <w:p w14:paraId="0A0EECB5"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7) od autorskih i srodnih prava, patenta, žiga i prihoda samostalnog stručnjaka u kulturi.</w:t>
      </w:r>
    </w:p>
    <w:p w14:paraId="799B949F"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(5) Poreski obveznik koji iznajmljuje sobe, apartmane, kuće i stanove za odmor putnicima i turistima, a posjeduje odobrenje za rad izdato od nadležnog organa podnosi poresku prijavu bez obzira da li je u poreskom periodu ostvario prihode.</w:t>
      </w:r>
    </w:p>
    <w:p w14:paraId="60A192CB"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(6) Nerezident podnosi poresku prijavu za prihode ostvarene u Crnoj Gori za koje nije predviđeno plaćanje poreza po odbitku.</w:t>
      </w:r>
    </w:p>
    <w:p w14:paraId="3189597A"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(7) Poreska prijava se podnosi u jednom primjerku neposredno, putem pošte ili elektronskim putem.</w:t>
      </w:r>
    </w:p>
    <w:p w14:paraId="561FF05E" w14:textId="59C0E8D0" w:rsidR="005779B3" w:rsidRDefault="005779B3" w:rsidP="005779B3">
      <w:pPr>
        <w:spacing w:before="0" w:after="0" w:line="240" w:lineRule="auto"/>
        <w:rPr>
          <w:rFonts w:eastAsia="Times New Roman" w:cstheme="minorHAnsi"/>
          <w:color w:val="FF0000"/>
          <w:szCs w:val="24"/>
        </w:rPr>
      </w:pPr>
    </w:p>
    <w:p w14:paraId="58B0684D" w14:textId="029E2BAA" w:rsidR="005779B3" w:rsidRDefault="005779B3" w:rsidP="005779B3">
      <w:pPr>
        <w:spacing w:before="0" w:after="0" w:line="240" w:lineRule="auto"/>
        <w:rPr>
          <w:rFonts w:eastAsia="Times New Roman" w:cstheme="minorHAnsi"/>
          <w:color w:val="FF0000"/>
          <w:szCs w:val="24"/>
        </w:rPr>
      </w:pPr>
    </w:p>
    <w:p w14:paraId="217F191A" w14:textId="77777777" w:rsidR="005779B3" w:rsidRDefault="005779B3" w:rsidP="005779B3">
      <w:pPr>
        <w:spacing w:before="0" w:after="0" w:line="240" w:lineRule="auto"/>
        <w:rPr>
          <w:rFonts w:eastAsia="Times New Roman" w:cstheme="minorHAnsi"/>
          <w:b/>
          <w:bCs/>
          <w:color w:val="FF0000"/>
          <w:szCs w:val="24"/>
          <w:lang w:val="en-US"/>
        </w:rPr>
      </w:pPr>
    </w:p>
    <w:p w14:paraId="30AAE109" w14:textId="77777777" w:rsidR="005779B3" w:rsidRDefault="005779B3" w:rsidP="005779B3">
      <w:pPr>
        <w:spacing w:before="0" w:after="0" w:line="240" w:lineRule="auto"/>
        <w:rPr>
          <w:rFonts w:eastAsia="Times New Roman" w:cstheme="minorHAnsi"/>
          <w:b/>
          <w:bCs/>
          <w:color w:val="FF0000"/>
          <w:szCs w:val="24"/>
          <w:lang w:val="en-US"/>
        </w:rPr>
      </w:pPr>
    </w:p>
    <w:p w14:paraId="474CDCC4" w14:textId="77777777" w:rsidR="005779B3" w:rsidRDefault="005779B3" w:rsidP="005779B3">
      <w:pPr>
        <w:spacing w:before="0" w:after="0" w:line="240" w:lineRule="auto"/>
        <w:rPr>
          <w:rFonts w:eastAsia="Times New Roman" w:cstheme="minorHAnsi"/>
          <w:b/>
          <w:bCs/>
          <w:color w:val="FF0000"/>
          <w:szCs w:val="24"/>
          <w:lang w:val="en-US"/>
        </w:rPr>
      </w:pPr>
    </w:p>
    <w:p w14:paraId="32952B94" w14:textId="2687EAF1" w:rsidR="005779B3" w:rsidRPr="005779B3" w:rsidRDefault="005779B3" w:rsidP="005779B3">
      <w:pPr>
        <w:spacing w:before="0" w:after="0" w:line="240" w:lineRule="auto"/>
        <w:jc w:val="center"/>
        <w:rPr>
          <w:rFonts w:eastAsia="Times New Roman" w:cstheme="minorHAnsi"/>
          <w:b/>
          <w:bCs/>
          <w:szCs w:val="24"/>
          <w:lang w:val="en-US"/>
        </w:rPr>
      </w:pPr>
      <w:r w:rsidRPr="005779B3">
        <w:rPr>
          <w:rFonts w:eastAsia="Times New Roman" w:cstheme="minorHAnsi"/>
          <w:b/>
          <w:bCs/>
          <w:szCs w:val="24"/>
          <w:lang w:val="en-US"/>
        </w:rPr>
        <w:lastRenderedPageBreak/>
        <w:t>Član 48 ﻿</w:t>
      </w:r>
    </w:p>
    <w:p w14:paraId="1FB5A76E"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(1) Poreski obveznik, tokom godine, porez na prihod od samostalne djelatnosti plaća u vidu mjesečnih akontacija, čiju visinu određuje na osnovu visine poreza na dohodak od samostalne djelatnosti iz poreske prijave za prethodnu godinu.</w:t>
      </w:r>
    </w:p>
    <w:p w14:paraId="16E4F890"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(2) Akontacija iz stava 1 ovog člana plaća se do kraja tekućeg mjeseca za prethodni mjesec, u visini 1/12 poreske obaveze za prethodnu godinu.</w:t>
      </w:r>
    </w:p>
    <w:p w14:paraId="6920585E"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(3) Akontacija plaćenog poreza iz stava 2 ovog člana smatra se kreditom u odnosu na obavezu po poreskoj prijavi.</w:t>
      </w:r>
    </w:p>
    <w:p w14:paraId="18EB06DC"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(4) Poreski obveznik koji u toku godine otpočne sa obavljanjem djelatnosti, akontaciju poreza na prihod od samostalne djelatnosti određuje na osnovu procjene ostvarenja prihoda za tu godinu.</w:t>
      </w:r>
    </w:p>
    <w:p w14:paraId="0B72F14E"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(5) Izuzetno od stava 1 ovog člana, porez na prihode ostvarene od drugih samostalnih djelatnosti i na osnovu ugovora o djelu iz člana 16 stav 1 alineja 2 ovog zakona obračunava, obustavlja i uplaćuje isplatilac prihoda pri svakoj isplati, po stopi od 15% na poresku osnovicu, koja predstavlja razliku između ostvarenih prihoda i rashoda iz člana 20 stav 2 ovog zakona.</w:t>
      </w:r>
    </w:p>
    <w:p w14:paraId="508E2B17" w14:textId="7917E20D" w:rsidR="005779B3" w:rsidRDefault="005779B3" w:rsidP="005779B3">
      <w:pPr>
        <w:spacing w:before="0" w:after="0" w:line="240" w:lineRule="auto"/>
        <w:rPr>
          <w:rFonts w:eastAsia="Times New Roman" w:cstheme="minorHAnsi"/>
          <w:color w:val="FF0000"/>
          <w:szCs w:val="24"/>
        </w:rPr>
      </w:pPr>
    </w:p>
    <w:p w14:paraId="201797DD" w14:textId="1DED2E29" w:rsidR="005779B3" w:rsidRPr="005779B3" w:rsidRDefault="005779B3" w:rsidP="005779B3">
      <w:pPr>
        <w:spacing w:before="0" w:after="0" w:line="240" w:lineRule="auto"/>
        <w:jc w:val="center"/>
        <w:rPr>
          <w:rFonts w:eastAsia="Times New Roman" w:cstheme="minorHAnsi"/>
          <w:b/>
          <w:bCs/>
          <w:szCs w:val="24"/>
          <w:lang w:val="en-US"/>
        </w:rPr>
      </w:pPr>
      <w:r w:rsidRPr="005779B3">
        <w:rPr>
          <w:rFonts w:eastAsia="Times New Roman" w:cstheme="minorHAnsi"/>
          <w:b/>
          <w:bCs/>
          <w:color w:val="FF0000"/>
          <w:szCs w:val="24"/>
          <w:lang w:val="en-US"/>
        </w:rPr>
        <w:br/>
      </w:r>
      <w:r w:rsidRPr="005779B3">
        <w:rPr>
          <w:rFonts w:eastAsia="Times New Roman" w:cstheme="minorHAnsi"/>
          <w:b/>
          <w:bCs/>
          <w:szCs w:val="24"/>
          <w:lang w:val="en-US"/>
        </w:rPr>
        <w:t>Član 49 ﻿</w:t>
      </w:r>
    </w:p>
    <w:p w14:paraId="4429BF0B"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(1) Obvezniku poreza na prihode od samostalne djelatnosti, čiji je ukupan promet u godini koja prethodi godini za koju se utvrđuje porez, odnosno čiji je planirani promet kada počinje da obavlja djelatnosti manji od 18.000 Eura, može se, na njegov zahtjev, priznati da porez plaća u godišnjem paušalnom iznosu.</w:t>
      </w:r>
    </w:p>
    <w:p w14:paraId="1092E6F6"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(2) Bliže kriterijume za određivanje visine poreza iz stava 1 ovog člana i poresku skalu za plaćanje poreza propisuje ministarstvo nadležno za finansije.</w:t>
      </w:r>
    </w:p>
    <w:p w14:paraId="6EB3164C"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(3) Porez iz stava 1 ovog člana plaća se mjesečno, do kraja tekućeg mjeseca za prethodni mjesec, u visini 1/12 poreske obaveze utvrđene poreskom skalom iz stava 2 ovog člana.</w:t>
      </w:r>
    </w:p>
    <w:p w14:paraId="676B64E2"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(4) Zahtjev iz stava 1 ovog člana podnosi se do kraja </w:t>
      </w:r>
      <w:r w:rsidRPr="005779B3">
        <w:rPr>
          <w:rFonts w:eastAsia="Times New Roman" w:cstheme="minorHAnsi"/>
          <w:szCs w:val="24"/>
          <w:lang w:val="sr-Cyrl-CS"/>
        </w:rPr>
        <w:t>tekuće</w:t>
      </w:r>
      <w:r w:rsidRPr="005779B3">
        <w:rPr>
          <w:rFonts w:eastAsia="Times New Roman" w:cstheme="minorHAnsi"/>
          <w:szCs w:val="24"/>
          <w:lang w:val="en-US"/>
        </w:rPr>
        <w:t> godine za narednu godinu, a u slučaju otpočinjanja sa obavljanjem djelatnosti u toku godine zahtjev se podnosi u roku od pet dana od dana registracije za obavljanje djelatnosti.</w:t>
      </w:r>
    </w:p>
    <w:p w14:paraId="1E0A14EF"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(5) Obveznici iz stava 1 ovog člana dužni su da vode poslovne knjige o ostvarenom prometu.</w:t>
      </w:r>
    </w:p>
    <w:p w14:paraId="03D1DEB5"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(6) Ako poreski organ ocijeni da je zahtjev iz stava 1 ovog člana osnovan donijeće poresko rješenje u roku od 15 dana od dana podnošenja zahtjeva.</w:t>
      </w:r>
    </w:p>
    <w:p w14:paraId="25597CFA"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(7) Izuzetno od stava 3 ovog člana poreski obveznici koji samostalnu djelatnost obavljaju sezonski, a ne duže od šest mjeseci, porez plaćaju do petog u mjesecu za tekući mjesec.</w:t>
      </w:r>
    </w:p>
    <w:p w14:paraId="2447FE9E" w14:textId="14710C1D"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(8) Izuzetno od stava 1 ovog člana, obvezniku koji obavlja djelatnost: advokatsku, notarsku, revizorsku, računovodstvenu, zdravstvenu, konsultantsku, projektantsku, geometra, javnog izvršitelja, drugih profesionalnih i intelektualnih zanimanja, frizersku, bilijar klubova, zabavnih igara, trgovine na malo i veliko, ugostiteljstva, hotelijerstva, finansijskog posredovanja i aktivnosti u vezi s nekretninama, osim trgovinske i ugostiteljske djelatnosti koja se obavlja na tezgi, u privremenom objektu, sličnom montažnom ili pokretnom objektu, ne može se priznati pravo da porez plaća u godišnjem paušalnom iznosu.</w:t>
      </w:r>
    </w:p>
    <w:p w14:paraId="4FEA6251" w14:textId="6DCA9697" w:rsidR="005779B3" w:rsidRDefault="005779B3" w:rsidP="005779B3">
      <w:pPr>
        <w:spacing w:before="0" w:after="0" w:line="240" w:lineRule="auto"/>
        <w:rPr>
          <w:rFonts w:eastAsia="Times New Roman" w:cstheme="minorHAnsi"/>
          <w:color w:val="FF0000"/>
          <w:szCs w:val="24"/>
          <w:lang w:val="en-US"/>
        </w:rPr>
      </w:pPr>
    </w:p>
    <w:p w14:paraId="2E2B9F57" w14:textId="736D4AD2" w:rsidR="005779B3" w:rsidRPr="005779B3" w:rsidRDefault="005779B3" w:rsidP="005779B3">
      <w:pPr>
        <w:spacing w:before="0" w:after="0" w:line="240" w:lineRule="auto"/>
        <w:jc w:val="center"/>
        <w:rPr>
          <w:rFonts w:eastAsia="Times New Roman" w:cstheme="minorHAnsi"/>
          <w:b/>
          <w:bCs/>
          <w:szCs w:val="24"/>
          <w:lang w:val="en-US"/>
        </w:rPr>
      </w:pPr>
      <w:r w:rsidRPr="005779B3">
        <w:rPr>
          <w:rFonts w:eastAsia="Times New Roman" w:cstheme="minorHAnsi"/>
          <w:b/>
          <w:bCs/>
          <w:color w:val="FF0000"/>
          <w:szCs w:val="24"/>
          <w:lang w:val="en-US"/>
        </w:rPr>
        <w:br/>
      </w:r>
      <w:r w:rsidRPr="005779B3">
        <w:rPr>
          <w:rFonts w:eastAsia="Times New Roman" w:cstheme="minorHAnsi"/>
          <w:b/>
          <w:bCs/>
          <w:szCs w:val="24"/>
          <w:lang w:val="en-US"/>
        </w:rPr>
        <w:t>Član 50 ﻿</w:t>
      </w:r>
    </w:p>
    <w:p w14:paraId="5A8C9C41"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(1) Isplatilac prihoda od kapitala dužan je da obračuna, obustavi i uplati porez na prihod od kapitala istovremeno sa isplatom prihoda.</w:t>
      </w:r>
    </w:p>
    <w:p w14:paraId="5F5346AC"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(2) Porez na prihode od kapitala obračunava se po stopi od 15%.</w:t>
      </w:r>
    </w:p>
    <w:p w14:paraId="00AF5DFA" w14:textId="77777777" w:rsidR="005779B3" w:rsidRPr="005779B3" w:rsidRDefault="005779B3" w:rsidP="005779B3">
      <w:pPr>
        <w:spacing w:before="0" w:after="0" w:line="240" w:lineRule="auto"/>
        <w:rPr>
          <w:rFonts w:eastAsia="Times New Roman" w:cstheme="minorHAnsi"/>
          <w:color w:val="FF0000"/>
          <w:szCs w:val="24"/>
          <w:lang w:val="en-US"/>
        </w:rPr>
      </w:pPr>
    </w:p>
    <w:p w14:paraId="796228FB" w14:textId="42DC5DF0" w:rsidR="00D66528" w:rsidRDefault="00D66528" w:rsidP="005779B3">
      <w:pPr>
        <w:spacing w:before="0" w:after="0" w:line="240" w:lineRule="auto"/>
        <w:rPr>
          <w:rFonts w:eastAsia="Times New Roman" w:cstheme="minorHAnsi"/>
          <w:color w:val="FF0000"/>
          <w:szCs w:val="24"/>
        </w:rPr>
      </w:pPr>
    </w:p>
    <w:p w14:paraId="15F2850B" w14:textId="2468B878" w:rsidR="005779B3" w:rsidRPr="005779B3" w:rsidRDefault="005779B3" w:rsidP="005779B3">
      <w:pPr>
        <w:spacing w:before="0" w:after="0" w:line="240" w:lineRule="auto"/>
        <w:jc w:val="center"/>
        <w:rPr>
          <w:rFonts w:eastAsia="Times New Roman" w:cstheme="minorHAnsi"/>
          <w:b/>
          <w:bCs/>
          <w:szCs w:val="24"/>
          <w:lang w:val="en-US"/>
        </w:rPr>
      </w:pPr>
      <w:r w:rsidRPr="005779B3">
        <w:rPr>
          <w:rFonts w:eastAsia="Times New Roman" w:cstheme="minorHAnsi"/>
          <w:b/>
          <w:bCs/>
          <w:szCs w:val="24"/>
          <w:lang w:val="en-US"/>
        </w:rPr>
        <w:lastRenderedPageBreak/>
        <w:t>Član 53a ﻿</w:t>
      </w:r>
    </w:p>
    <w:p w14:paraId="13E6B471"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(1) Novčanom kaznom od 2.000 eura do 20.000 eura kazniće se za prekršaj pravno lice, ako:</w:t>
      </w:r>
    </w:p>
    <w:p w14:paraId="14A5046E"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1) kao isplatilac prihoda na koje se plaća porez na dohodak, porez na prihode ne obračuna, netačno obračuna, ne obustavi ili ne uplati prilikom svake isplate prihoda (čl. 46, 46a, 49a, 50, 50b, 50c i 50d);</w:t>
      </w:r>
    </w:p>
    <w:p w14:paraId="19A7BE57"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2) kao poslodavac, odnosno isplatilac ličnih primanja poreskom organu i zaposlenom u propisanom roku ne dostavi podatke o isplaćenim ličnim primanjima zaposlenih, obustavljenom i uplaćenom porezu na ta lična primanja ili izvještaje i druge evidencije koje su bitne za obračun poreza na lična primanja (član 47 st. 1 i 2)</w:t>
      </w:r>
      <w:r w:rsidRPr="005779B3">
        <w:rPr>
          <w:rFonts w:eastAsia="Times New Roman" w:cstheme="minorHAnsi"/>
          <w:szCs w:val="24"/>
          <w:lang w:val="hr-HR"/>
        </w:rPr>
        <w:t>;</w:t>
      </w:r>
    </w:p>
    <w:p w14:paraId="533DC2EE"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2a) kao poslodavac ne dostavi nadležnom poreskom organu u propisanom roku izvještaj o obračunatim i plaćenim porezima i doprinosima (član 47 stav 3 i član 60i);</w:t>
      </w:r>
    </w:p>
    <w:p w14:paraId="036C0E90"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(2) Za prekršaj iz stava 1 ovog člana kazniće se i odgovorno lice u pravnom licu, državnom organu, organu državne uprave, odnosno organu lokalne samouprave i lokalne uprave, novčanom kaznom od 500 eura do 1.000 eura.</w:t>
      </w:r>
    </w:p>
    <w:p w14:paraId="63776594"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(3) Novčanom kaznom od 1.000 eura do 6.000 eura kazniće se za prekršaj preduzetnik, ako:</w:t>
      </w:r>
    </w:p>
    <w:p w14:paraId="7680D29A"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1) nadležnom poreskom organu do kraja aprila tekuće godine za prethodnu godinu ne podnese poresku prijavu, netačno obračuna ili ne uplati porez istovremeno sa podnošenjem poreske prijave (član 42, član 43 st. 1 i 2 i član 60h);</w:t>
      </w:r>
    </w:p>
    <w:p w14:paraId="471C571B"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2) akontaciju poreza na prihode od samostalne djelatnosti ne plati u propisanom roku (član 48);</w:t>
      </w:r>
    </w:p>
    <w:p w14:paraId="254675B6"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3) poresku obavezu utvrđenu u paušalnom iznosu ne plati u propisanom roku (član 49 st. 3 i 7);</w:t>
      </w:r>
    </w:p>
    <w:p w14:paraId="1B1E84DC"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4) ne vodi poslovne knjige o ostvarenom prometu (član 49 stav 5).</w:t>
      </w:r>
    </w:p>
    <w:p w14:paraId="7CDBB92B"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(4) Za prekršaj iz stava 3 ovog člana preduzetniku se, uz novčanu kaznu, može izreći i zaštitna mjera zabrane obavljanja djelatnosti, u trajanju od jednog do tri mjeseca.</w:t>
      </w:r>
    </w:p>
    <w:p w14:paraId="1B0C9F93" w14:textId="6079A39E" w:rsidR="005779B3" w:rsidRDefault="005779B3" w:rsidP="005779B3">
      <w:pPr>
        <w:spacing w:before="0" w:after="0" w:line="240" w:lineRule="auto"/>
        <w:rPr>
          <w:rFonts w:eastAsia="Times New Roman" w:cstheme="minorHAnsi"/>
          <w:color w:val="FF0000"/>
          <w:szCs w:val="24"/>
        </w:rPr>
      </w:pPr>
    </w:p>
    <w:p w14:paraId="3586BDF0" w14:textId="0D317C5A" w:rsidR="005779B3" w:rsidRDefault="005779B3" w:rsidP="005779B3">
      <w:pPr>
        <w:spacing w:before="0" w:after="0" w:line="240" w:lineRule="auto"/>
        <w:rPr>
          <w:rFonts w:eastAsia="Times New Roman" w:cstheme="minorHAnsi"/>
          <w:color w:val="FF0000"/>
          <w:szCs w:val="24"/>
        </w:rPr>
      </w:pPr>
    </w:p>
    <w:p w14:paraId="183B47D7" w14:textId="3C876E5E" w:rsidR="005779B3" w:rsidRPr="005779B3" w:rsidRDefault="005779B3" w:rsidP="005779B3">
      <w:pPr>
        <w:spacing w:before="0" w:after="0" w:line="240" w:lineRule="auto"/>
        <w:jc w:val="center"/>
        <w:rPr>
          <w:rFonts w:eastAsia="Times New Roman" w:cstheme="minorHAnsi"/>
          <w:b/>
          <w:bCs/>
          <w:szCs w:val="24"/>
          <w:lang w:val="en-US"/>
        </w:rPr>
      </w:pPr>
      <w:r w:rsidRPr="005779B3">
        <w:rPr>
          <w:rFonts w:eastAsia="Times New Roman" w:cstheme="minorHAnsi"/>
          <w:b/>
          <w:bCs/>
          <w:szCs w:val="24"/>
          <w:lang w:val="en-US"/>
        </w:rPr>
        <w:t>Član 53v ﻿</w:t>
      </w:r>
    </w:p>
    <w:p w14:paraId="353FCD96"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Novčanom kaznom od 500 eura do 2.000 eura kazniće se za prekršaj fizičko lice, ako:</w:t>
      </w:r>
    </w:p>
    <w:p w14:paraId="6BBEBC18"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1) nadležnom poreskom organu, do kraja aprila tekuće godine za prethodnu godinu, ne podnese poresku prijavu za porez na dohodak, netačno obračuna ili ne uplati porez istovremeno sa podnošenjem poreske prijave (član 42 i član 43 st. 1 i 2);</w:t>
      </w:r>
    </w:p>
    <w:p w14:paraId="0F42E54D"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2) kao rezidentni poreski obveznik zaposlen u diplomatskom ili konzularnom predstavništvu strane države, u međunarodnoj organizaciji, u kancelariji ili organizaciji koja na teritoriji Crne Gore uživa diplomatski imunitet i rezidentni poreski obveznik koji ostvaruje primanja iz druge države ne obračuna i ne uplati porez u predviđenom roku (član 46 st. 5 i 6);</w:t>
      </w:r>
    </w:p>
    <w:p w14:paraId="146362C3" w14:textId="77777777" w:rsidR="005779B3" w:rsidRPr="005779B3" w:rsidRDefault="005779B3" w:rsidP="005779B3">
      <w:pPr>
        <w:spacing w:before="0" w:after="0" w:line="240" w:lineRule="auto"/>
        <w:rPr>
          <w:rFonts w:eastAsia="Times New Roman" w:cstheme="minorHAnsi"/>
          <w:szCs w:val="24"/>
          <w:lang w:val="en-US"/>
        </w:rPr>
      </w:pPr>
      <w:r w:rsidRPr="005779B3">
        <w:rPr>
          <w:rFonts w:eastAsia="Times New Roman" w:cstheme="minorHAnsi"/>
          <w:szCs w:val="24"/>
          <w:lang w:val="en-US"/>
        </w:rPr>
        <w:t>3) ne obračuna, netačno obračuna, ne obustavi ili ne uplati porez na prihod, prilikom svake naplate i istovremeno s naplatom prihoda (član 49a).</w:t>
      </w:r>
    </w:p>
    <w:p w14:paraId="3E7C4C35" w14:textId="77777777" w:rsidR="005779B3" w:rsidRPr="00F60A3B" w:rsidRDefault="005779B3" w:rsidP="007C0C79">
      <w:pPr>
        <w:spacing w:before="0" w:line="240" w:lineRule="auto"/>
        <w:rPr>
          <w:rFonts w:eastAsia="Times New Roman" w:cstheme="minorHAnsi"/>
          <w:color w:val="FF0000"/>
          <w:szCs w:val="24"/>
        </w:rPr>
      </w:pPr>
    </w:p>
    <w:sectPr w:rsidR="005779B3" w:rsidRPr="00F60A3B" w:rsidSect="002D3A66">
      <w:headerReference w:type="default" r:id="rId9"/>
      <w:pgSz w:w="11906" w:h="16838" w:code="9"/>
      <w:pgMar w:top="1276" w:right="1134" w:bottom="1276" w:left="1134" w:header="113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F6A01" w14:textId="77777777" w:rsidR="00EB532A" w:rsidRDefault="00EB532A" w:rsidP="00A6505B">
      <w:pPr>
        <w:spacing w:before="0" w:after="0" w:line="240" w:lineRule="auto"/>
      </w:pPr>
      <w:r>
        <w:separator/>
      </w:r>
    </w:p>
  </w:endnote>
  <w:endnote w:type="continuationSeparator" w:id="0">
    <w:p w14:paraId="41016CDD" w14:textId="77777777" w:rsidR="00EB532A" w:rsidRDefault="00EB532A"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027A8" w14:textId="77777777" w:rsidR="00EB532A" w:rsidRDefault="00EB532A" w:rsidP="00A6505B">
      <w:pPr>
        <w:spacing w:before="0" w:after="0" w:line="240" w:lineRule="auto"/>
      </w:pPr>
      <w:r>
        <w:separator/>
      </w:r>
    </w:p>
  </w:footnote>
  <w:footnote w:type="continuationSeparator" w:id="0">
    <w:p w14:paraId="742C1A3C" w14:textId="77777777" w:rsidR="00EB532A" w:rsidRDefault="00EB532A"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78669" w14:textId="77777777" w:rsidR="00A6505B" w:rsidRDefault="00A6505B" w:rsidP="00A6505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47D9"/>
    <w:multiLevelType w:val="hybridMultilevel"/>
    <w:tmpl w:val="66D2FBE4"/>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 w15:restartNumberingAfterBreak="0">
    <w:nsid w:val="04FE427F"/>
    <w:multiLevelType w:val="hybridMultilevel"/>
    <w:tmpl w:val="66D2FBE4"/>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 w15:restartNumberingAfterBreak="0">
    <w:nsid w:val="08C2324F"/>
    <w:multiLevelType w:val="hybridMultilevel"/>
    <w:tmpl w:val="93CC7E14"/>
    <w:lvl w:ilvl="0" w:tplc="142EA332">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15:restartNumberingAfterBreak="0">
    <w:nsid w:val="09F408E7"/>
    <w:multiLevelType w:val="hybridMultilevel"/>
    <w:tmpl w:val="5B08B7A0"/>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1804048D"/>
    <w:multiLevelType w:val="hybridMultilevel"/>
    <w:tmpl w:val="AD4CAEDC"/>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 w15:restartNumberingAfterBreak="0">
    <w:nsid w:val="1C465E71"/>
    <w:multiLevelType w:val="hybridMultilevel"/>
    <w:tmpl w:val="6F9E5EAE"/>
    <w:lvl w:ilvl="0" w:tplc="081A0003">
      <w:start w:val="1"/>
      <w:numFmt w:val="bullet"/>
      <w:lvlText w:val="o"/>
      <w:lvlJc w:val="left"/>
      <w:pPr>
        <w:ind w:left="720" w:hanging="360"/>
      </w:pPr>
      <w:rPr>
        <w:rFonts w:ascii="Courier New" w:hAnsi="Courier New" w:cs="Courier New"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15:restartNumberingAfterBreak="0">
    <w:nsid w:val="1ECA6E0D"/>
    <w:multiLevelType w:val="hybridMultilevel"/>
    <w:tmpl w:val="6130E20C"/>
    <w:lvl w:ilvl="0" w:tplc="081A0003">
      <w:start w:val="1"/>
      <w:numFmt w:val="bullet"/>
      <w:lvlText w:val="o"/>
      <w:lvlJc w:val="left"/>
      <w:pPr>
        <w:ind w:left="720" w:hanging="360"/>
      </w:pPr>
      <w:rPr>
        <w:rFonts w:ascii="Courier New" w:hAnsi="Courier New" w:cs="Courier New"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20FB65E5"/>
    <w:multiLevelType w:val="hybridMultilevel"/>
    <w:tmpl w:val="CA2E0334"/>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 w15:restartNumberingAfterBreak="0">
    <w:nsid w:val="28EE64EE"/>
    <w:multiLevelType w:val="hybridMultilevel"/>
    <w:tmpl w:val="64521B6C"/>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15:restartNumberingAfterBreak="0">
    <w:nsid w:val="2B6E4E42"/>
    <w:multiLevelType w:val="hybridMultilevel"/>
    <w:tmpl w:val="139A7CA6"/>
    <w:lvl w:ilvl="0" w:tplc="081A0001">
      <w:start w:val="1"/>
      <w:numFmt w:val="bullet"/>
      <w:lvlText w:val=""/>
      <w:lvlJc w:val="left"/>
      <w:pPr>
        <w:ind w:left="1429" w:hanging="360"/>
      </w:pPr>
      <w:rPr>
        <w:rFonts w:ascii="Symbol" w:hAnsi="Symbol" w:hint="default"/>
      </w:rPr>
    </w:lvl>
    <w:lvl w:ilvl="1" w:tplc="081A0003" w:tentative="1">
      <w:start w:val="1"/>
      <w:numFmt w:val="bullet"/>
      <w:lvlText w:val="o"/>
      <w:lvlJc w:val="left"/>
      <w:pPr>
        <w:ind w:left="2149" w:hanging="360"/>
      </w:pPr>
      <w:rPr>
        <w:rFonts w:ascii="Courier New" w:hAnsi="Courier New" w:cs="Courier New" w:hint="default"/>
      </w:rPr>
    </w:lvl>
    <w:lvl w:ilvl="2" w:tplc="081A0005" w:tentative="1">
      <w:start w:val="1"/>
      <w:numFmt w:val="bullet"/>
      <w:lvlText w:val=""/>
      <w:lvlJc w:val="left"/>
      <w:pPr>
        <w:ind w:left="2869" w:hanging="360"/>
      </w:pPr>
      <w:rPr>
        <w:rFonts w:ascii="Wingdings" w:hAnsi="Wingdings" w:hint="default"/>
      </w:rPr>
    </w:lvl>
    <w:lvl w:ilvl="3" w:tplc="081A0001" w:tentative="1">
      <w:start w:val="1"/>
      <w:numFmt w:val="bullet"/>
      <w:lvlText w:val=""/>
      <w:lvlJc w:val="left"/>
      <w:pPr>
        <w:ind w:left="3589" w:hanging="360"/>
      </w:pPr>
      <w:rPr>
        <w:rFonts w:ascii="Symbol" w:hAnsi="Symbol" w:hint="default"/>
      </w:rPr>
    </w:lvl>
    <w:lvl w:ilvl="4" w:tplc="081A0003" w:tentative="1">
      <w:start w:val="1"/>
      <w:numFmt w:val="bullet"/>
      <w:lvlText w:val="o"/>
      <w:lvlJc w:val="left"/>
      <w:pPr>
        <w:ind w:left="4309" w:hanging="360"/>
      </w:pPr>
      <w:rPr>
        <w:rFonts w:ascii="Courier New" w:hAnsi="Courier New" w:cs="Courier New" w:hint="default"/>
      </w:rPr>
    </w:lvl>
    <w:lvl w:ilvl="5" w:tplc="081A0005" w:tentative="1">
      <w:start w:val="1"/>
      <w:numFmt w:val="bullet"/>
      <w:lvlText w:val=""/>
      <w:lvlJc w:val="left"/>
      <w:pPr>
        <w:ind w:left="5029" w:hanging="360"/>
      </w:pPr>
      <w:rPr>
        <w:rFonts w:ascii="Wingdings" w:hAnsi="Wingdings" w:hint="default"/>
      </w:rPr>
    </w:lvl>
    <w:lvl w:ilvl="6" w:tplc="081A0001" w:tentative="1">
      <w:start w:val="1"/>
      <w:numFmt w:val="bullet"/>
      <w:lvlText w:val=""/>
      <w:lvlJc w:val="left"/>
      <w:pPr>
        <w:ind w:left="5749" w:hanging="360"/>
      </w:pPr>
      <w:rPr>
        <w:rFonts w:ascii="Symbol" w:hAnsi="Symbol" w:hint="default"/>
      </w:rPr>
    </w:lvl>
    <w:lvl w:ilvl="7" w:tplc="081A0003" w:tentative="1">
      <w:start w:val="1"/>
      <w:numFmt w:val="bullet"/>
      <w:lvlText w:val="o"/>
      <w:lvlJc w:val="left"/>
      <w:pPr>
        <w:ind w:left="6469" w:hanging="360"/>
      </w:pPr>
      <w:rPr>
        <w:rFonts w:ascii="Courier New" w:hAnsi="Courier New" w:cs="Courier New" w:hint="default"/>
      </w:rPr>
    </w:lvl>
    <w:lvl w:ilvl="8" w:tplc="081A0005" w:tentative="1">
      <w:start w:val="1"/>
      <w:numFmt w:val="bullet"/>
      <w:lvlText w:val=""/>
      <w:lvlJc w:val="left"/>
      <w:pPr>
        <w:ind w:left="7189" w:hanging="360"/>
      </w:pPr>
      <w:rPr>
        <w:rFonts w:ascii="Wingdings" w:hAnsi="Wingdings" w:hint="default"/>
      </w:rPr>
    </w:lvl>
  </w:abstractNum>
  <w:abstractNum w:abstractNumId="10" w15:restartNumberingAfterBreak="0">
    <w:nsid w:val="2C6B532A"/>
    <w:multiLevelType w:val="hybridMultilevel"/>
    <w:tmpl w:val="71EE33EC"/>
    <w:lvl w:ilvl="0" w:tplc="081A0003">
      <w:start w:val="1"/>
      <w:numFmt w:val="bullet"/>
      <w:lvlText w:val="o"/>
      <w:lvlJc w:val="left"/>
      <w:pPr>
        <w:ind w:left="720" w:hanging="360"/>
      </w:pPr>
      <w:rPr>
        <w:rFonts w:ascii="Courier New" w:hAnsi="Courier New" w:cs="Courier New"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1" w15:restartNumberingAfterBreak="0">
    <w:nsid w:val="2DBD6F7E"/>
    <w:multiLevelType w:val="hybridMultilevel"/>
    <w:tmpl w:val="17F20FC0"/>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2"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3" w15:restartNumberingAfterBreak="0">
    <w:nsid w:val="32662E9E"/>
    <w:multiLevelType w:val="hybridMultilevel"/>
    <w:tmpl w:val="2848A914"/>
    <w:lvl w:ilvl="0" w:tplc="081A0003">
      <w:start w:val="1"/>
      <w:numFmt w:val="bullet"/>
      <w:lvlText w:val="o"/>
      <w:lvlJc w:val="left"/>
      <w:pPr>
        <w:ind w:left="720" w:hanging="360"/>
      </w:pPr>
      <w:rPr>
        <w:rFonts w:ascii="Courier New" w:hAnsi="Courier New" w:cs="Courier New"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4" w15:restartNumberingAfterBreak="0">
    <w:nsid w:val="37C24232"/>
    <w:multiLevelType w:val="hybridMultilevel"/>
    <w:tmpl w:val="FFF4CC00"/>
    <w:lvl w:ilvl="0" w:tplc="681EDA80">
      <w:numFmt w:val="bullet"/>
      <w:lvlText w:val="-"/>
      <w:lvlJc w:val="left"/>
      <w:pPr>
        <w:ind w:left="1080" w:hanging="360"/>
      </w:pPr>
      <w:rPr>
        <w:rFonts w:ascii="Cambria" w:eastAsia="Times New Roman" w:hAnsi="Cambria" w:cs="Tahoma"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5" w15:restartNumberingAfterBreak="0">
    <w:nsid w:val="389579D9"/>
    <w:multiLevelType w:val="hybridMultilevel"/>
    <w:tmpl w:val="AF5270BA"/>
    <w:lvl w:ilvl="0" w:tplc="0E10ED8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2B3E0C"/>
    <w:multiLevelType w:val="hybridMultilevel"/>
    <w:tmpl w:val="099A9E2A"/>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7" w15:restartNumberingAfterBreak="0">
    <w:nsid w:val="443911E2"/>
    <w:multiLevelType w:val="hybridMultilevel"/>
    <w:tmpl w:val="62CCA5CE"/>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 w15:restartNumberingAfterBreak="0">
    <w:nsid w:val="46991EE8"/>
    <w:multiLevelType w:val="hybridMultilevel"/>
    <w:tmpl w:val="B9DA689C"/>
    <w:lvl w:ilvl="0" w:tplc="3822B8EE">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15:restartNumberingAfterBreak="0">
    <w:nsid w:val="48BB02D7"/>
    <w:multiLevelType w:val="hybridMultilevel"/>
    <w:tmpl w:val="75FE19CC"/>
    <w:lvl w:ilvl="0" w:tplc="6370351A">
      <w:start w:val="10"/>
      <w:numFmt w:val="bullet"/>
      <w:lvlText w:val="-"/>
      <w:lvlJc w:val="left"/>
      <w:pPr>
        <w:ind w:left="1069" w:hanging="360"/>
      </w:pPr>
      <w:rPr>
        <w:rFonts w:ascii="Calibri Light" w:eastAsia="Times New Roman" w:hAnsi="Calibri Light" w:cs="Calibri Light"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4B1E7495"/>
    <w:multiLevelType w:val="hybridMultilevel"/>
    <w:tmpl w:val="6DB8BEDE"/>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1" w15:restartNumberingAfterBreak="0">
    <w:nsid w:val="4F843D29"/>
    <w:multiLevelType w:val="hybridMultilevel"/>
    <w:tmpl w:val="5B08C03A"/>
    <w:lvl w:ilvl="0" w:tplc="838E70D8">
      <w:start w:val="1"/>
      <w:numFmt w:val="decimal"/>
      <w:lvlText w:val="%1."/>
      <w:lvlJc w:val="left"/>
      <w:pPr>
        <w:ind w:left="502" w:hanging="360"/>
      </w:pPr>
      <w:rPr>
        <w:rFonts w:ascii="Cambria" w:hAnsi="Cambria" w:hint="default"/>
        <w:b/>
        <w:sz w:val="20"/>
        <w:szCs w:val="2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2" w15:restartNumberingAfterBreak="0">
    <w:nsid w:val="4F8D2B6B"/>
    <w:multiLevelType w:val="hybridMultilevel"/>
    <w:tmpl w:val="E24062DA"/>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3" w15:restartNumberingAfterBreak="0">
    <w:nsid w:val="56570C9A"/>
    <w:multiLevelType w:val="hybridMultilevel"/>
    <w:tmpl w:val="4C667D0E"/>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15:restartNumberingAfterBreak="0">
    <w:nsid w:val="5E5B20A1"/>
    <w:multiLevelType w:val="hybridMultilevel"/>
    <w:tmpl w:val="E3860FD8"/>
    <w:lvl w:ilvl="0" w:tplc="081A0003">
      <w:start w:val="1"/>
      <w:numFmt w:val="bullet"/>
      <w:lvlText w:val="o"/>
      <w:lvlJc w:val="left"/>
      <w:pPr>
        <w:ind w:left="1080" w:hanging="360"/>
      </w:pPr>
      <w:rPr>
        <w:rFonts w:ascii="Courier New" w:hAnsi="Courier New" w:cs="Courier New"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5" w15:restartNumberingAfterBreak="0">
    <w:nsid w:val="5E6920DF"/>
    <w:multiLevelType w:val="hybridMultilevel"/>
    <w:tmpl w:val="A1165A1A"/>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6" w15:restartNumberingAfterBreak="0">
    <w:nsid w:val="5FB14917"/>
    <w:multiLevelType w:val="hybridMultilevel"/>
    <w:tmpl w:val="8A8C801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7"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8" w15:restartNumberingAfterBreak="0">
    <w:nsid w:val="60D63AD7"/>
    <w:multiLevelType w:val="hybridMultilevel"/>
    <w:tmpl w:val="1AB2A326"/>
    <w:lvl w:ilvl="0" w:tplc="081A0003">
      <w:start w:val="1"/>
      <w:numFmt w:val="bullet"/>
      <w:lvlText w:val="o"/>
      <w:lvlJc w:val="left"/>
      <w:pPr>
        <w:ind w:left="720" w:hanging="360"/>
      </w:pPr>
      <w:rPr>
        <w:rFonts w:ascii="Courier New" w:hAnsi="Courier New" w:cs="Courier New"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9" w15:restartNumberingAfterBreak="0">
    <w:nsid w:val="625B10A5"/>
    <w:multiLevelType w:val="hybridMultilevel"/>
    <w:tmpl w:val="64EC2EEC"/>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0" w15:restartNumberingAfterBreak="0">
    <w:nsid w:val="64D91858"/>
    <w:multiLevelType w:val="hybridMultilevel"/>
    <w:tmpl w:val="B47C89C0"/>
    <w:lvl w:ilvl="0" w:tplc="867AA0EA">
      <w:start w:val="11"/>
      <w:numFmt w:val="bullet"/>
      <w:lvlText w:val="-"/>
      <w:lvlJc w:val="left"/>
      <w:pPr>
        <w:ind w:left="1069" w:hanging="360"/>
      </w:pPr>
      <w:rPr>
        <w:rFonts w:ascii="Calibri Light" w:eastAsia="Times New Roman" w:hAnsi="Calibri Light" w:cs="Calibri Light"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651D6255"/>
    <w:multiLevelType w:val="hybridMultilevel"/>
    <w:tmpl w:val="05669A9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2" w15:restartNumberingAfterBreak="0">
    <w:nsid w:val="65F94786"/>
    <w:multiLevelType w:val="hybridMultilevel"/>
    <w:tmpl w:val="67BAE118"/>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3" w15:restartNumberingAfterBreak="0">
    <w:nsid w:val="66337E16"/>
    <w:multiLevelType w:val="hybridMultilevel"/>
    <w:tmpl w:val="D14AA51C"/>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4" w15:restartNumberingAfterBreak="0">
    <w:nsid w:val="6D396B1B"/>
    <w:multiLevelType w:val="hybridMultilevel"/>
    <w:tmpl w:val="30769CAA"/>
    <w:lvl w:ilvl="0" w:tplc="081A0003">
      <w:start w:val="1"/>
      <w:numFmt w:val="bullet"/>
      <w:lvlText w:val="o"/>
      <w:lvlJc w:val="left"/>
      <w:pPr>
        <w:ind w:left="720" w:hanging="360"/>
      </w:pPr>
      <w:rPr>
        <w:rFonts w:ascii="Courier New" w:hAnsi="Courier New" w:cs="Courier New"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5" w15:restartNumberingAfterBreak="0">
    <w:nsid w:val="6DE52E35"/>
    <w:multiLevelType w:val="hybridMultilevel"/>
    <w:tmpl w:val="24808B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B74116"/>
    <w:multiLevelType w:val="hybridMultilevel"/>
    <w:tmpl w:val="7B7E02A8"/>
    <w:lvl w:ilvl="0" w:tplc="081A0003">
      <w:start w:val="1"/>
      <w:numFmt w:val="bullet"/>
      <w:lvlText w:val="o"/>
      <w:lvlJc w:val="left"/>
      <w:pPr>
        <w:ind w:left="720" w:hanging="360"/>
      </w:pPr>
      <w:rPr>
        <w:rFonts w:ascii="Courier New" w:hAnsi="Courier New" w:cs="Courier New"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7" w15:restartNumberingAfterBreak="0">
    <w:nsid w:val="7172761E"/>
    <w:multiLevelType w:val="hybridMultilevel"/>
    <w:tmpl w:val="7B4EC63A"/>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8" w15:restartNumberingAfterBreak="0">
    <w:nsid w:val="735B320D"/>
    <w:multiLevelType w:val="hybridMultilevel"/>
    <w:tmpl w:val="AEEE4F10"/>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9" w15:restartNumberingAfterBreak="0">
    <w:nsid w:val="74A36393"/>
    <w:multiLevelType w:val="hybridMultilevel"/>
    <w:tmpl w:val="9C3AFCBE"/>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0"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41" w15:restartNumberingAfterBreak="0">
    <w:nsid w:val="7C662897"/>
    <w:multiLevelType w:val="hybridMultilevel"/>
    <w:tmpl w:val="C6289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F4228F"/>
    <w:multiLevelType w:val="hybridMultilevel"/>
    <w:tmpl w:val="95DEF7A4"/>
    <w:lvl w:ilvl="0" w:tplc="081A0003">
      <w:start w:val="1"/>
      <w:numFmt w:val="bullet"/>
      <w:lvlText w:val="o"/>
      <w:lvlJc w:val="left"/>
      <w:pPr>
        <w:ind w:left="720" w:hanging="360"/>
      </w:pPr>
      <w:rPr>
        <w:rFonts w:ascii="Courier New" w:hAnsi="Courier New" w:cs="Courier New"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27"/>
  </w:num>
  <w:num w:numId="2">
    <w:abstractNumId w:val="40"/>
  </w:num>
  <w:num w:numId="3">
    <w:abstractNumId w:val="40"/>
  </w:num>
  <w:num w:numId="4">
    <w:abstractNumId w:val="12"/>
  </w:num>
  <w:num w:numId="5">
    <w:abstractNumId w:val="16"/>
  </w:num>
  <w:num w:numId="6">
    <w:abstractNumId w:val="31"/>
  </w:num>
  <w:num w:numId="7">
    <w:abstractNumId w:val="15"/>
  </w:num>
  <w:num w:numId="8">
    <w:abstractNumId w:val="41"/>
  </w:num>
  <w:num w:numId="9">
    <w:abstractNumId w:val="21"/>
  </w:num>
  <w:num w:numId="10">
    <w:abstractNumId w:val="22"/>
  </w:num>
  <w:num w:numId="11">
    <w:abstractNumId w:val="10"/>
  </w:num>
  <w:num w:numId="12">
    <w:abstractNumId w:val="28"/>
  </w:num>
  <w:num w:numId="13">
    <w:abstractNumId w:val="18"/>
  </w:num>
  <w:num w:numId="14">
    <w:abstractNumId w:val="13"/>
  </w:num>
  <w:num w:numId="15">
    <w:abstractNumId w:val="9"/>
  </w:num>
  <w:num w:numId="16">
    <w:abstractNumId w:val="20"/>
  </w:num>
  <w:num w:numId="17">
    <w:abstractNumId w:val="37"/>
  </w:num>
  <w:num w:numId="18">
    <w:abstractNumId w:val="0"/>
  </w:num>
  <w:num w:numId="19">
    <w:abstractNumId w:val="26"/>
  </w:num>
  <w:num w:numId="20">
    <w:abstractNumId w:val="1"/>
  </w:num>
  <w:num w:numId="21">
    <w:abstractNumId w:val="8"/>
  </w:num>
  <w:num w:numId="22">
    <w:abstractNumId w:val="23"/>
  </w:num>
  <w:num w:numId="23">
    <w:abstractNumId w:val="3"/>
  </w:num>
  <w:num w:numId="24">
    <w:abstractNumId w:val="7"/>
  </w:num>
  <w:num w:numId="25">
    <w:abstractNumId w:val="4"/>
  </w:num>
  <w:num w:numId="26">
    <w:abstractNumId w:val="32"/>
  </w:num>
  <w:num w:numId="27">
    <w:abstractNumId w:val="11"/>
  </w:num>
  <w:num w:numId="28">
    <w:abstractNumId w:val="29"/>
  </w:num>
  <w:num w:numId="29">
    <w:abstractNumId w:val="25"/>
  </w:num>
  <w:num w:numId="30">
    <w:abstractNumId w:val="17"/>
  </w:num>
  <w:num w:numId="31">
    <w:abstractNumId w:val="39"/>
  </w:num>
  <w:num w:numId="32">
    <w:abstractNumId w:val="38"/>
  </w:num>
  <w:num w:numId="33">
    <w:abstractNumId w:val="33"/>
  </w:num>
  <w:num w:numId="34">
    <w:abstractNumId w:val="5"/>
  </w:num>
  <w:num w:numId="35">
    <w:abstractNumId w:val="42"/>
  </w:num>
  <w:num w:numId="36">
    <w:abstractNumId w:val="24"/>
  </w:num>
  <w:num w:numId="37">
    <w:abstractNumId w:val="36"/>
  </w:num>
  <w:num w:numId="38">
    <w:abstractNumId w:val="14"/>
  </w:num>
  <w:num w:numId="39">
    <w:abstractNumId w:val="34"/>
  </w:num>
  <w:num w:numId="40">
    <w:abstractNumId w:val="6"/>
  </w:num>
  <w:num w:numId="41">
    <w:abstractNumId w:val="30"/>
  </w:num>
  <w:num w:numId="42">
    <w:abstractNumId w:val="19"/>
  </w:num>
  <w:num w:numId="43">
    <w:abstractNumId w:val="35"/>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1178"/>
    <w:rsid w:val="000047B0"/>
    <w:rsid w:val="00004CBD"/>
    <w:rsid w:val="000051F5"/>
    <w:rsid w:val="000059E1"/>
    <w:rsid w:val="00010DBC"/>
    <w:rsid w:val="000115D2"/>
    <w:rsid w:val="00014A47"/>
    <w:rsid w:val="000153EB"/>
    <w:rsid w:val="00020673"/>
    <w:rsid w:val="00023F7E"/>
    <w:rsid w:val="00026166"/>
    <w:rsid w:val="00026ACE"/>
    <w:rsid w:val="00026B64"/>
    <w:rsid w:val="00031F32"/>
    <w:rsid w:val="00032B85"/>
    <w:rsid w:val="0003352D"/>
    <w:rsid w:val="00040E96"/>
    <w:rsid w:val="00042CCD"/>
    <w:rsid w:val="0004404B"/>
    <w:rsid w:val="00044BE2"/>
    <w:rsid w:val="00065503"/>
    <w:rsid w:val="00066E30"/>
    <w:rsid w:val="00071C6E"/>
    <w:rsid w:val="00073374"/>
    <w:rsid w:val="00074962"/>
    <w:rsid w:val="00075BA6"/>
    <w:rsid w:val="0007670C"/>
    <w:rsid w:val="000913DA"/>
    <w:rsid w:val="00094746"/>
    <w:rsid w:val="0009627C"/>
    <w:rsid w:val="000963A1"/>
    <w:rsid w:val="00096499"/>
    <w:rsid w:val="000A15F4"/>
    <w:rsid w:val="000A54F9"/>
    <w:rsid w:val="000A5658"/>
    <w:rsid w:val="000A6B5F"/>
    <w:rsid w:val="000A79F6"/>
    <w:rsid w:val="000B0339"/>
    <w:rsid w:val="000B0AD6"/>
    <w:rsid w:val="000B2F5C"/>
    <w:rsid w:val="000B6944"/>
    <w:rsid w:val="000C1D9E"/>
    <w:rsid w:val="000C2F08"/>
    <w:rsid w:val="000D215F"/>
    <w:rsid w:val="000D2678"/>
    <w:rsid w:val="000D624B"/>
    <w:rsid w:val="000D656C"/>
    <w:rsid w:val="000E155A"/>
    <w:rsid w:val="000E17A2"/>
    <w:rsid w:val="000F1129"/>
    <w:rsid w:val="000F2A6A"/>
    <w:rsid w:val="000F2AA0"/>
    <w:rsid w:val="000F2B95"/>
    <w:rsid w:val="000F2BFC"/>
    <w:rsid w:val="000F5122"/>
    <w:rsid w:val="001053EE"/>
    <w:rsid w:val="001076FF"/>
    <w:rsid w:val="00107821"/>
    <w:rsid w:val="0011068A"/>
    <w:rsid w:val="00110FE4"/>
    <w:rsid w:val="00111C2C"/>
    <w:rsid w:val="001145A3"/>
    <w:rsid w:val="00120465"/>
    <w:rsid w:val="00123BF1"/>
    <w:rsid w:val="00126C9E"/>
    <w:rsid w:val="001271AA"/>
    <w:rsid w:val="00132717"/>
    <w:rsid w:val="00133311"/>
    <w:rsid w:val="00134E97"/>
    <w:rsid w:val="00137E07"/>
    <w:rsid w:val="00142C5F"/>
    <w:rsid w:val="00142EC3"/>
    <w:rsid w:val="00143B64"/>
    <w:rsid w:val="0014414A"/>
    <w:rsid w:val="00144792"/>
    <w:rsid w:val="0014635D"/>
    <w:rsid w:val="001545EC"/>
    <w:rsid w:val="00154D42"/>
    <w:rsid w:val="0016029E"/>
    <w:rsid w:val="001602CF"/>
    <w:rsid w:val="00161F61"/>
    <w:rsid w:val="00163A18"/>
    <w:rsid w:val="001649D7"/>
    <w:rsid w:val="00180E59"/>
    <w:rsid w:val="0018202E"/>
    <w:rsid w:val="001822FC"/>
    <w:rsid w:val="00182F83"/>
    <w:rsid w:val="001839A9"/>
    <w:rsid w:val="001847FD"/>
    <w:rsid w:val="001851EA"/>
    <w:rsid w:val="0019014C"/>
    <w:rsid w:val="00196664"/>
    <w:rsid w:val="001A1EC3"/>
    <w:rsid w:val="001A28BC"/>
    <w:rsid w:val="001A5707"/>
    <w:rsid w:val="001A79B6"/>
    <w:rsid w:val="001A7E96"/>
    <w:rsid w:val="001B389A"/>
    <w:rsid w:val="001B5C14"/>
    <w:rsid w:val="001B5CBD"/>
    <w:rsid w:val="001B5FFB"/>
    <w:rsid w:val="001B695D"/>
    <w:rsid w:val="001B75C6"/>
    <w:rsid w:val="001C2881"/>
    <w:rsid w:val="001C2DA5"/>
    <w:rsid w:val="001C4C88"/>
    <w:rsid w:val="001C5F1E"/>
    <w:rsid w:val="001C6279"/>
    <w:rsid w:val="001D3909"/>
    <w:rsid w:val="001D422F"/>
    <w:rsid w:val="001D4D70"/>
    <w:rsid w:val="001D64BF"/>
    <w:rsid w:val="001E0C0E"/>
    <w:rsid w:val="001E435D"/>
    <w:rsid w:val="001E583A"/>
    <w:rsid w:val="001E6F93"/>
    <w:rsid w:val="001F0E8B"/>
    <w:rsid w:val="001F2A22"/>
    <w:rsid w:val="001F75D5"/>
    <w:rsid w:val="00200C56"/>
    <w:rsid w:val="00204BA0"/>
    <w:rsid w:val="00205759"/>
    <w:rsid w:val="0020629F"/>
    <w:rsid w:val="00211F23"/>
    <w:rsid w:val="00214DEA"/>
    <w:rsid w:val="00225947"/>
    <w:rsid w:val="002259B1"/>
    <w:rsid w:val="002259BA"/>
    <w:rsid w:val="00227682"/>
    <w:rsid w:val="0023228D"/>
    <w:rsid w:val="00235E82"/>
    <w:rsid w:val="00244BF3"/>
    <w:rsid w:val="002511E4"/>
    <w:rsid w:val="00252A36"/>
    <w:rsid w:val="00262B2A"/>
    <w:rsid w:val="00262F50"/>
    <w:rsid w:val="0026494F"/>
    <w:rsid w:val="00264C26"/>
    <w:rsid w:val="00266C67"/>
    <w:rsid w:val="0027096A"/>
    <w:rsid w:val="00275057"/>
    <w:rsid w:val="00275425"/>
    <w:rsid w:val="002755A7"/>
    <w:rsid w:val="0027613B"/>
    <w:rsid w:val="00276191"/>
    <w:rsid w:val="002825A9"/>
    <w:rsid w:val="00284F1D"/>
    <w:rsid w:val="00286AA9"/>
    <w:rsid w:val="00287D6B"/>
    <w:rsid w:val="002906DC"/>
    <w:rsid w:val="00292D5E"/>
    <w:rsid w:val="00294337"/>
    <w:rsid w:val="00294937"/>
    <w:rsid w:val="0029513F"/>
    <w:rsid w:val="002A0F7B"/>
    <w:rsid w:val="002A28A2"/>
    <w:rsid w:val="002A71BA"/>
    <w:rsid w:val="002A7638"/>
    <w:rsid w:val="002A7CB3"/>
    <w:rsid w:val="002B0729"/>
    <w:rsid w:val="002B71AE"/>
    <w:rsid w:val="002B764B"/>
    <w:rsid w:val="002B7D80"/>
    <w:rsid w:val="002C1E51"/>
    <w:rsid w:val="002C4359"/>
    <w:rsid w:val="002C53EE"/>
    <w:rsid w:val="002D1C41"/>
    <w:rsid w:val="002D3A66"/>
    <w:rsid w:val="002D6A91"/>
    <w:rsid w:val="002D6DE6"/>
    <w:rsid w:val="002D7220"/>
    <w:rsid w:val="002E4344"/>
    <w:rsid w:val="002E47F5"/>
    <w:rsid w:val="002E56D1"/>
    <w:rsid w:val="002E68C2"/>
    <w:rsid w:val="002F173D"/>
    <w:rsid w:val="002F35E0"/>
    <w:rsid w:val="002F3907"/>
    <w:rsid w:val="002F461C"/>
    <w:rsid w:val="002F522E"/>
    <w:rsid w:val="002F63C9"/>
    <w:rsid w:val="002F719A"/>
    <w:rsid w:val="002F7B22"/>
    <w:rsid w:val="0030139D"/>
    <w:rsid w:val="003013A1"/>
    <w:rsid w:val="00302A7D"/>
    <w:rsid w:val="00303F2E"/>
    <w:rsid w:val="00307F51"/>
    <w:rsid w:val="00311EC0"/>
    <w:rsid w:val="00314519"/>
    <w:rsid w:val="003168DA"/>
    <w:rsid w:val="00324645"/>
    <w:rsid w:val="00330A09"/>
    <w:rsid w:val="00332692"/>
    <w:rsid w:val="00335F6B"/>
    <w:rsid w:val="003417B8"/>
    <w:rsid w:val="0034184D"/>
    <w:rsid w:val="00343288"/>
    <w:rsid w:val="00350578"/>
    <w:rsid w:val="00351CD9"/>
    <w:rsid w:val="00354D08"/>
    <w:rsid w:val="003550DE"/>
    <w:rsid w:val="00355B53"/>
    <w:rsid w:val="00357FF2"/>
    <w:rsid w:val="00361C33"/>
    <w:rsid w:val="00362A2B"/>
    <w:rsid w:val="003721AA"/>
    <w:rsid w:val="00373637"/>
    <w:rsid w:val="00375D08"/>
    <w:rsid w:val="00376D5B"/>
    <w:rsid w:val="00377943"/>
    <w:rsid w:val="003817EC"/>
    <w:rsid w:val="00381C29"/>
    <w:rsid w:val="00387583"/>
    <w:rsid w:val="00392770"/>
    <w:rsid w:val="00392BAE"/>
    <w:rsid w:val="00393FDB"/>
    <w:rsid w:val="003A02D6"/>
    <w:rsid w:val="003A0B77"/>
    <w:rsid w:val="003A4A8E"/>
    <w:rsid w:val="003A6646"/>
    <w:rsid w:val="003A6DB5"/>
    <w:rsid w:val="003A744A"/>
    <w:rsid w:val="003A7876"/>
    <w:rsid w:val="003A7FBD"/>
    <w:rsid w:val="003B47FC"/>
    <w:rsid w:val="003B5763"/>
    <w:rsid w:val="003B67C6"/>
    <w:rsid w:val="003C0747"/>
    <w:rsid w:val="003D0780"/>
    <w:rsid w:val="003D0C9D"/>
    <w:rsid w:val="003D0DF9"/>
    <w:rsid w:val="003D13D3"/>
    <w:rsid w:val="003D5150"/>
    <w:rsid w:val="003E1455"/>
    <w:rsid w:val="003E2777"/>
    <w:rsid w:val="003E3225"/>
    <w:rsid w:val="003E3CE8"/>
    <w:rsid w:val="003F0D35"/>
    <w:rsid w:val="003F66A5"/>
    <w:rsid w:val="00403C81"/>
    <w:rsid w:val="004106B6"/>
    <w:rsid w:val="004112D5"/>
    <w:rsid w:val="0041324E"/>
    <w:rsid w:val="00416285"/>
    <w:rsid w:val="00417C3C"/>
    <w:rsid w:val="0042133E"/>
    <w:rsid w:val="00423915"/>
    <w:rsid w:val="004308B3"/>
    <w:rsid w:val="00430B9B"/>
    <w:rsid w:val="00432648"/>
    <w:rsid w:val="004350D9"/>
    <w:rsid w:val="004378E1"/>
    <w:rsid w:val="00440002"/>
    <w:rsid w:val="00443089"/>
    <w:rsid w:val="004435B4"/>
    <w:rsid w:val="00443B5F"/>
    <w:rsid w:val="0044436D"/>
    <w:rsid w:val="0044660B"/>
    <w:rsid w:val="00446C8D"/>
    <w:rsid w:val="00447CF3"/>
    <w:rsid w:val="00451F6C"/>
    <w:rsid w:val="00451FF9"/>
    <w:rsid w:val="00453712"/>
    <w:rsid w:val="00454EE2"/>
    <w:rsid w:val="00457664"/>
    <w:rsid w:val="004576FB"/>
    <w:rsid w:val="0046301F"/>
    <w:rsid w:val="004663ED"/>
    <w:rsid w:val="004679C3"/>
    <w:rsid w:val="00470BD4"/>
    <w:rsid w:val="004725C1"/>
    <w:rsid w:val="0048463A"/>
    <w:rsid w:val="004908C7"/>
    <w:rsid w:val="00491050"/>
    <w:rsid w:val="0049244B"/>
    <w:rsid w:val="004A44FF"/>
    <w:rsid w:val="004B2D4A"/>
    <w:rsid w:val="004B689E"/>
    <w:rsid w:val="004C36BF"/>
    <w:rsid w:val="004D3487"/>
    <w:rsid w:val="004D43BC"/>
    <w:rsid w:val="004E00C7"/>
    <w:rsid w:val="004E3674"/>
    <w:rsid w:val="004E3DA7"/>
    <w:rsid w:val="004E5112"/>
    <w:rsid w:val="004E5C75"/>
    <w:rsid w:val="004E701A"/>
    <w:rsid w:val="004F0F07"/>
    <w:rsid w:val="004F24B0"/>
    <w:rsid w:val="004F3D9B"/>
    <w:rsid w:val="004F42EE"/>
    <w:rsid w:val="004F5938"/>
    <w:rsid w:val="0050261F"/>
    <w:rsid w:val="00505749"/>
    <w:rsid w:val="005064BB"/>
    <w:rsid w:val="00506B6B"/>
    <w:rsid w:val="0051040A"/>
    <w:rsid w:val="0051216C"/>
    <w:rsid w:val="0051329B"/>
    <w:rsid w:val="00514314"/>
    <w:rsid w:val="005155B7"/>
    <w:rsid w:val="00516170"/>
    <w:rsid w:val="0051715A"/>
    <w:rsid w:val="0052132E"/>
    <w:rsid w:val="0052192E"/>
    <w:rsid w:val="00521B1D"/>
    <w:rsid w:val="00523147"/>
    <w:rsid w:val="00523744"/>
    <w:rsid w:val="00523A58"/>
    <w:rsid w:val="00524038"/>
    <w:rsid w:val="00526CAF"/>
    <w:rsid w:val="00530444"/>
    <w:rsid w:val="00531FDF"/>
    <w:rsid w:val="005341ED"/>
    <w:rsid w:val="0053430E"/>
    <w:rsid w:val="00534B7A"/>
    <w:rsid w:val="005368D0"/>
    <w:rsid w:val="00537368"/>
    <w:rsid w:val="005413A4"/>
    <w:rsid w:val="00544757"/>
    <w:rsid w:val="00544BD5"/>
    <w:rsid w:val="005462A6"/>
    <w:rsid w:val="005468AE"/>
    <w:rsid w:val="00547E0F"/>
    <w:rsid w:val="00553798"/>
    <w:rsid w:val="00553CDE"/>
    <w:rsid w:val="00554C5B"/>
    <w:rsid w:val="00554E10"/>
    <w:rsid w:val="005553A5"/>
    <w:rsid w:val="0055614F"/>
    <w:rsid w:val="00564C8D"/>
    <w:rsid w:val="005661FD"/>
    <w:rsid w:val="00570239"/>
    <w:rsid w:val="005723C7"/>
    <w:rsid w:val="00572759"/>
    <w:rsid w:val="00573E4E"/>
    <w:rsid w:val="00576323"/>
    <w:rsid w:val="005779B3"/>
    <w:rsid w:val="00580D03"/>
    <w:rsid w:val="00580F0F"/>
    <w:rsid w:val="005848A7"/>
    <w:rsid w:val="0058774F"/>
    <w:rsid w:val="005900F1"/>
    <w:rsid w:val="00590E3F"/>
    <w:rsid w:val="005911A2"/>
    <w:rsid w:val="0059120C"/>
    <w:rsid w:val="00591A6A"/>
    <w:rsid w:val="00594371"/>
    <w:rsid w:val="005A0B0C"/>
    <w:rsid w:val="005A350F"/>
    <w:rsid w:val="005A401B"/>
    <w:rsid w:val="005A4E76"/>
    <w:rsid w:val="005A4E7E"/>
    <w:rsid w:val="005A73F1"/>
    <w:rsid w:val="005B0BF6"/>
    <w:rsid w:val="005B44BF"/>
    <w:rsid w:val="005B7A7A"/>
    <w:rsid w:val="005C3D6B"/>
    <w:rsid w:val="005C4202"/>
    <w:rsid w:val="005C4637"/>
    <w:rsid w:val="005C4B5F"/>
    <w:rsid w:val="005C6F24"/>
    <w:rsid w:val="005D1451"/>
    <w:rsid w:val="005D3671"/>
    <w:rsid w:val="005D3865"/>
    <w:rsid w:val="005E2B78"/>
    <w:rsid w:val="005E5499"/>
    <w:rsid w:val="005E5AFD"/>
    <w:rsid w:val="005E5BE5"/>
    <w:rsid w:val="005E7337"/>
    <w:rsid w:val="005F06E8"/>
    <w:rsid w:val="005F07F2"/>
    <w:rsid w:val="005F2867"/>
    <w:rsid w:val="005F56D9"/>
    <w:rsid w:val="005F6423"/>
    <w:rsid w:val="005F64CB"/>
    <w:rsid w:val="005F64FA"/>
    <w:rsid w:val="00600743"/>
    <w:rsid w:val="00606936"/>
    <w:rsid w:val="0060726B"/>
    <w:rsid w:val="00607DE6"/>
    <w:rsid w:val="00611357"/>
    <w:rsid w:val="00612213"/>
    <w:rsid w:val="006134D9"/>
    <w:rsid w:val="006141EF"/>
    <w:rsid w:val="00614350"/>
    <w:rsid w:val="00614A52"/>
    <w:rsid w:val="006154AB"/>
    <w:rsid w:val="00617B08"/>
    <w:rsid w:val="00617BD9"/>
    <w:rsid w:val="00623659"/>
    <w:rsid w:val="006308BE"/>
    <w:rsid w:val="00630A76"/>
    <w:rsid w:val="00630D21"/>
    <w:rsid w:val="00634B71"/>
    <w:rsid w:val="00635B4E"/>
    <w:rsid w:val="00636854"/>
    <w:rsid w:val="006370FD"/>
    <w:rsid w:val="00640EA8"/>
    <w:rsid w:val="00641322"/>
    <w:rsid w:val="006415DE"/>
    <w:rsid w:val="00642C42"/>
    <w:rsid w:val="00645AE3"/>
    <w:rsid w:val="00645EF1"/>
    <w:rsid w:val="00646464"/>
    <w:rsid w:val="006514AB"/>
    <w:rsid w:val="00652B4B"/>
    <w:rsid w:val="00654B0D"/>
    <w:rsid w:val="00657FE8"/>
    <w:rsid w:val="00660BCB"/>
    <w:rsid w:val="0066194D"/>
    <w:rsid w:val="00664A42"/>
    <w:rsid w:val="00665AD2"/>
    <w:rsid w:val="00670526"/>
    <w:rsid w:val="006739CA"/>
    <w:rsid w:val="00673EC3"/>
    <w:rsid w:val="00674AE8"/>
    <w:rsid w:val="0067536B"/>
    <w:rsid w:val="00675DA3"/>
    <w:rsid w:val="00681145"/>
    <w:rsid w:val="006814F8"/>
    <w:rsid w:val="006831E9"/>
    <w:rsid w:val="006903BA"/>
    <w:rsid w:val="0069184A"/>
    <w:rsid w:val="00691CB3"/>
    <w:rsid w:val="00692D1D"/>
    <w:rsid w:val="0069335A"/>
    <w:rsid w:val="006941CD"/>
    <w:rsid w:val="006A24FA"/>
    <w:rsid w:val="006A2C40"/>
    <w:rsid w:val="006A6B52"/>
    <w:rsid w:val="006B0CEE"/>
    <w:rsid w:val="006B0F9C"/>
    <w:rsid w:val="006B1E0B"/>
    <w:rsid w:val="006B504F"/>
    <w:rsid w:val="006B51CE"/>
    <w:rsid w:val="006B7D81"/>
    <w:rsid w:val="006C0ED5"/>
    <w:rsid w:val="006C238C"/>
    <w:rsid w:val="006C4761"/>
    <w:rsid w:val="006D3177"/>
    <w:rsid w:val="006D711E"/>
    <w:rsid w:val="006D7512"/>
    <w:rsid w:val="006E01C6"/>
    <w:rsid w:val="006E02C7"/>
    <w:rsid w:val="006E1C35"/>
    <w:rsid w:val="006E262C"/>
    <w:rsid w:val="006E69D3"/>
    <w:rsid w:val="006E73C4"/>
    <w:rsid w:val="006F1D95"/>
    <w:rsid w:val="006F3936"/>
    <w:rsid w:val="006F4031"/>
    <w:rsid w:val="00700ECE"/>
    <w:rsid w:val="00702D2A"/>
    <w:rsid w:val="00703907"/>
    <w:rsid w:val="007063FA"/>
    <w:rsid w:val="0070681C"/>
    <w:rsid w:val="007105CE"/>
    <w:rsid w:val="00710787"/>
    <w:rsid w:val="007107DF"/>
    <w:rsid w:val="00710CBA"/>
    <w:rsid w:val="007116A3"/>
    <w:rsid w:val="007125BB"/>
    <w:rsid w:val="00714640"/>
    <w:rsid w:val="00717BA6"/>
    <w:rsid w:val="00722040"/>
    <w:rsid w:val="007268DC"/>
    <w:rsid w:val="0072783D"/>
    <w:rsid w:val="00731B63"/>
    <w:rsid w:val="0073473A"/>
    <w:rsid w:val="0073561A"/>
    <w:rsid w:val="0074243B"/>
    <w:rsid w:val="007439E9"/>
    <w:rsid w:val="00743F7B"/>
    <w:rsid w:val="0074531B"/>
    <w:rsid w:val="00750AA6"/>
    <w:rsid w:val="00753CDB"/>
    <w:rsid w:val="00757B54"/>
    <w:rsid w:val="00761AD6"/>
    <w:rsid w:val="00765F3C"/>
    <w:rsid w:val="0077100B"/>
    <w:rsid w:val="00774332"/>
    <w:rsid w:val="0077599A"/>
    <w:rsid w:val="0077645C"/>
    <w:rsid w:val="007810BB"/>
    <w:rsid w:val="0078137C"/>
    <w:rsid w:val="00785F68"/>
    <w:rsid w:val="00786641"/>
    <w:rsid w:val="00786F2E"/>
    <w:rsid w:val="007879BD"/>
    <w:rsid w:val="007904A7"/>
    <w:rsid w:val="007932CA"/>
    <w:rsid w:val="00794019"/>
    <w:rsid w:val="00794586"/>
    <w:rsid w:val="00794654"/>
    <w:rsid w:val="00795B59"/>
    <w:rsid w:val="0079630B"/>
    <w:rsid w:val="007978B6"/>
    <w:rsid w:val="007A1034"/>
    <w:rsid w:val="007A26B3"/>
    <w:rsid w:val="007A46BF"/>
    <w:rsid w:val="007A6052"/>
    <w:rsid w:val="007B1209"/>
    <w:rsid w:val="007B1A3F"/>
    <w:rsid w:val="007B2B13"/>
    <w:rsid w:val="007C0C79"/>
    <w:rsid w:val="007C3C9B"/>
    <w:rsid w:val="007C56B5"/>
    <w:rsid w:val="007C5DBA"/>
    <w:rsid w:val="007D1BC9"/>
    <w:rsid w:val="007D338B"/>
    <w:rsid w:val="007D3B80"/>
    <w:rsid w:val="007D50F5"/>
    <w:rsid w:val="007D63D8"/>
    <w:rsid w:val="007D6FB6"/>
    <w:rsid w:val="007E533C"/>
    <w:rsid w:val="007F11CA"/>
    <w:rsid w:val="007F64C5"/>
    <w:rsid w:val="007F67D4"/>
    <w:rsid w:val="007F757C"/>
    <w:rsid w:val="00800972"/>
    <w:rsid w:val="00801715"/>
    <w:rsid w:val="00802A52"/>
    <w:rsid w:val="00803C80"/>
    <w:rsid w:val="00805593"/>
    <w:rsid w:val="0080720E"/>
    <w:rsid w:val="00810444"/>
    <w:rsid w:val="0081425B"/>
    <w:rsid w:val="00814FA2"/>
    <w:rsid w:val="00815556"/>
    <w:rsid w:val="008222F6"/>
    <w:rsid w:val="008252A9"/>
    <w:rsid w:val="008263E4"/>
    <w:rsid w:val="00827815"/>
    <w:rsid w:val="00830656"/>
    <w:rsid w:val="00831AB6"/>
    <w:rsid w:val="00833546"/>
    <w:rsid w:val="008340C9"/>
    <w:rsid w:val="0083700E"/>
    <w:rsid w:val="00841E19"/>
    <w:rsid w:val="00843765"/>
    <w:rsid w:val="00845BED"/>
    <w:rsid w:val="008468AE"/>
    <w:rsid w:val="00847107"/>
    <w:rsid w:val="00856E92"/>
    <w:rsid w:val="0086206A"/>
    <w:rsid w:val="00863E08"/>
    <w:rsid w:val="008648EE"/>
    <w:rsid w:val="00864D50"/>
    <w:rsid w:val="008677CC"/>
    <w:rsid w:val="00870787"/>
    <w:rsid w:val="00871106"/>
    <w:rsid w:val="00874BA2"/>
    <w:rsid w:val="0088126E"/>
    <w:rsid w:val="0088156B"/>
    <w:rsid w:val="00883415"/>
    <w:rsid w:val="00883C89"/>
    <w:rsid w:val="00884D23"/>
    <w:rsid w:val="00885190"/>
    <w:rsid w:val="0088530C"/>
    <w:rsid w:val="00892FBD"/>
    <w:rsid w:val="00893445"/>
    <w:rsid w:val="00893BA0"/>
    <w:rsid w:val="00893FCB"/>
    <w:rsid w:val="00896645"/>
    <w:rsid w:val="00896EC4"/>
    <w:rsid w:val="008A10F1"/>
    <w:rsid w:val="008A39FA"/>
    <w:rsid w:val="008A4EB7"/>
    <w:rsid w:val="008A51BA"/>
    <w:rsid w:val="008A5623"/>
    <w:rsid w:val="008B358E"/>
    <w:rsid w:val="008C33D6"/>
    <w:rsid w:val="008C7F82"/>
    <w:rsid w:val="008D2C8C"/>
    <w:rsid w:val="008D31A6"/>
    <w:rsid w:val="008D443D"/>
    <w:rsid w:val="008D4885"/>
    <w:rsid w:val="008D5E8D"/>
    <w:rsid w:val="008E071A"/>
    <w:rsid w:val="008E1DA6"/>
    <w:rsid w:val="008E2180"/>
    <w:rsid w:val="008E2A3C"/>
    <w:rsid w:val="008E5811"/>
    <w:rsid w:val="008E60E8"/>
    <w:rsid w:val="008E66CA"/>
    <w:rsid w:val="008E7012"/>
    <w:rsid w:val="008F4F3B"/>
    <w:rsid w:val="008F7C21"/>
    <w:rsid w:val="009007D3"/>
    <w:rsid w:val="00902DEB"/>
    <w:rsid w:val="00902E6C"/>
    <w:rsid w:val="009032CF"/>
    <w:rsid w:val="00905ED2"/>
    <w:rsid w:val="00907170"/>
    <w:rsid w:val="009076BC"/>
    <w:rsid w:val="00910C1C"/>
    <w:rsid w:val="00911CEF"/>
    <w:rsid w:val="009130A0"/>
    <w:rsid w:val="00913D68"/>
    <w:rsid w:val="00915403"/>
    <w:rsid w:val="00922A8D"/>
    <w:rsid w:val="00923428"/>
    <w:rsid w:val="00924F82"/>
    <w:rsid w:val="00927645"/>
    <w:rsid w:val="0093103D"/>
    <w:rsid w:val="00932198"/>
    <w:rsid w:val="00934727"/>
    <w:rsid w:val="00935C7A"/>
    <w:rsid w:val="00943F04"/>
    <w:rsid w:val="00946A67"/>
    <w:rsid w:val="00946D0F"/>
    <w:rsid w:val="00946E6F"/>
    <w:rsid w:val="009539B2"/>
    <w:rsid w:val="0095467B"/>
    <w:rsid w:val="0096006D"/>
    <w:rsid w:val="0096107C"/>
    <w:rsid w:val="009653D7"/>
    <w:rsid w:val="0096621E"/>
    <w:rsid w:val="00967FBF"/>
    <w:rsid w:val="0097247A"/>
    <w:rsid w:val="0097312D"/>
    <w:rsid w:val="00973B85"/>
    <w:rsid w:val="00974C04"/>
    <w:rsid w:val="00980C05"/>
    <w:rsid w:val="00982062"/>
    <w:rsid w:val="00982D98"/>
    <w:rsid w:val="009955AA"/>
    <w:rsid w:val="00996D37"/>
    <w:rsid w:val="009979FD"/>
    <w:rsid w:val="00997C04"/>
    <w:rsid w:val="00997C6A"/>
    <w:rsid w:val="009A0A46"/>
    <w:rsid w:val="009A0A98"/>
    <w:rsid w:val="009A392D"/>
    <w:rsid w:val="009A55A4"/>
    <w:rsid w:val="009B1823"/>
    <w:rsid w:val="009B2229"/>
    <w:rsid w:val="009B4B5B"/>
    <w:rsid w:val="009B54B8"/>
    <w:rsid w:val="009B70B9"/>
    <w:rsid w:val="009B7ED1"/>
    <w:rsid w:val="009C326A"/>
    <w:rsid w:val="009C602E"/>
    <w:rsid w:val="009C633D"/>
    <w:rsid w:val="009C6532"/>
    <w:rsid w:val="009D04B6"/>
    <w:rsid w:val="009D0FC9"/>
    <w:rsid w:val="009D1C6B"/>
    <w:rsid w:val="009E797A"/>
    <w:rsid w:val="009F072F"/>
    <w:rsid w:val="009F1C02"/>
    <w:rsid w:val="009F41DF"/>
    <w:rsid w:val="00A00FF0"/>
    <w:rsid w:val="00A01B17"/>
    <w:rsid w:val="00A0261D"/>
    <w:rsid w:val="00A116DC"/>
    <w:rsid w:val="00A16765"/>
    <w:rsid w:val="00A168E9"/>
    <w:rsid w:val="00A16E18"/>
    <w:rsid w:val="00A200AF"/>
    <w:rsid w:val="00A22AFB"/>
    <w:rsid w:val="00A238B5"/>
    <w:rsid w:val="00A23976"/>
    <w:rsid w:val="00A244AC"/>
    <w:rsid w:val="00A27EFF"/>
    <w:rsid w:val="00A35573"/>
    <w:rsid w:val="00A40AE5"/>
    <w:rsid w:val="00A41D62"/>
    <w:rsid w:val="00A43C7A"/>
    <w:rsid w:val="00A46C0E"/>
    <w:rsid w:val="00A523DF"/>
    <w:rsid w:val="00A54F3B"/>
    <w:rsid w:val="00A60B7B"/>
    <w:rsid w:val="00A6505B"/>
    <w:rsid w:val="00A70E03"/>
    <w:rsid w:val="00A71865"/>
    <w:rsid w:val="00A76057"/>
    <w:rsid w:val="00A86746"/>
    <w:rsid w:val="00A86F97"/>
    <w:rsid w:val="00A9016C"/>
    <w:rsid w:val="00A973E3"/>
    <w:rsid w:val="00AA3819"/>
    <w:rsid w:val="00AA4674"/>
    <w:rsid w:val="00AA46B4"/>
    <w:rsid w:val="00AA6E1D"/>
    <w:rsid w:val="00AC3F7F"/>
    <w:rsid w:val="00AC4847"/>
    <w:rsid w:val="00AC571A"/>
    <w:rsid w:val="00AC61BA"/>
    <w:rsid w:val="00AC674B"/>
    <w:rsid w:val="00AC6C9E"/>
    <w:rsid w:val="00AD0AA0"/>
    <w:rsid w:val="00AD17D0"/>
    <w:rsid w:val="00AD21F8"/>
    <w:rsid w:val="00AD260C"/>
    <w:rsid w:val="00AD458E"/>
    <w:rsid w:val="00AE09BB"/>
    <w:rsid w:val="00AE48B6"/>
    <w:rsid w:val="00AE63B7"/>
    <w:rsid w:val="00AE737F"/>
    <w:rsid w:val="00AF09E8"/>
    <w:rsid w:val="00AF0F4B"/>
    <w:rsid w:val="00AF27FF"/>
    <w:rsid w:val="00AF35CF"/>
    <w:rsid w:val="00AF45C8"/>
    <w:rsid w:val="00B003EE"/>
    <w:rsid w:val="00B013B5"/>
    <w:rsid w:val="00B036F4"/>
    <w:rsid w:val="00B0506A"/>
    <w:rsid w:val="00B06061"/>
    <w:rsid w:val="00B103A0"/>
    <w:rsid w:val="00B13718"/>
    <w:rsid w:val="00B1378B"/>
    <w:rsid w:val="00B13AFC"/>
    <w:rsid w:val="00B13C8D"/>
    <w:rsid w:val="00B1429C"/>
    <w:rsid w:val="00B15004"/>
    <w:rsid w:val="00B167AC"/>
    <w:rsid w:val="00B20B3A"/>
    <w:rsid w:val="00B21B54"/>
    <w:rsid w:val="00B22FB7"/>
    <w:rsid w:val="00B2755A"/>
    <w:rsid w:val="00B27563"/>
    <w:rsid w:val="00B278B8"/>
    <w:rsid w:val="00B3099C"/>
    <w:rsid w:val="00B32E0A"/>
    <w:rsid w:val="00B40A06"/>
    <w:rsid w:val="00B425CB"/>
    <w:rsid w:val="00B473C2"/>
    <w:rsid w:val="00B47D2C"/>
    <w:rsid w:val="00B55957"/>
    <w:rsid w:val="00B61C94"/>
    <w:rsid w:val="00B62133"/>
    <w:rsid w:val="00B66427"/>
    <w:rsid w:val="00B71C7D"/>
    <w:rsid w:val="00B76405"/>
    <w:rsid w:val="00B7746D"/>
    <w:rsid w:val="00B80E5C"/>
    <w:rsid w:val="00B83F7A"/>
    <w:rsid w:val="00B84F08"/>
    <w:rsid w:val="00B858CF"/>
    <w:rsid w:val="00B90650"/>
    <w:rsid w:val="00BA055F"/>
    <w:rsid w:val="00BA103A"/>
    <w:rsid w:val="00BA139B"/>
    <w:rsid w:val="00BB35DD"/>
    <w:rsid w:val="00BB55AF"/>
    <w:rsid w:val="00BB5A96"/>
    <w:rsid w:val="00BB7FF1"/>
    <w:rsid w:val="00BC0380"/>
    <w:rsid w:val="00BC1279"/>
    <w:rsid w:val="00BC1EC4"/>
    <w:rsid w:val="00BC3D90"/>
    <w:rsid w:val="00BC4A93"/>
    <w:rsid w:val="00BC53F7"/>
    <w:rsid w:val="00BC6666"/>
    <w:rsid w:val="00BD2408"/>
    <w:rsid w:val="00BD3365"/>
    <w:rsid w:val="00BD352C"/>
    <w:rsid w:val="00BD4FC2"/>
    <w:rsid w:val="00BD736B"/>
    <w:rsid w:val="00BD73BE"/>
    <w:rsid w:val="00BE132A"/>
    <w:rsid w:val="00BE2EDC"/>
    <w:rsid w:val="00BE3206"/>
    <w:rsid w:val="00BE6A24"/>
    <w:rsid w:val="00BF1363"/>
    <w:rsid w:val="00BF1634"/>
    <w:rsid w:val="00BF464E"/>
    <w:rsid w:val="00BF79CA"/>
    <w:rsid w:val="00C027AB"/>
    <w:rsid w:val="00C05E91"/>
    <w:rsid w:val="00C123D2"/>
    <w:rsid w:val="00C136DD"/>
    <w:rsid w:val="00C145C5"/>
    <w:rsid w:val="00C176EB"/>
    <w:rsid w:val="00C20E0A"/>
    <w:rsid w:val="00C22E8D"/>
    <w:rsid w:val="00C23027"/>
    <w:rsid w:val="00C2622E"/>
    <w:rsid w:val="00C27711"/>
    <w:rsid w:val="00C30AE3"/>
    <w:rsid w:val="00C34F87"/>
    <w:rsid w:val="00C426F0"/>
    <w:rsid w:val="00C4431F"/>
    <w:rsid w:val="00C50B9E"/>
    <w:rsid w:val="00C5205A"/>
    <w:rsid w:val="00C529B6"/>
    <w:rsid w:val="00C548E6"/>
    <w:rsid w:val="00C56C89"/>
    <w:rsid w:val="00C6159E"/>
    <w:rsid w:val="00C62BF3"/>
    <w:rsid w:val="00C6337E"/>
    <w:rsid w:val="00C6556B"/>
    <w:rsid w:val="00C65BDF"/>
    <w:rsid w:val="00C65C44"/>
    <w:rsid w:val="00C6613C"/>
    <w:rsid w:val="00C66B3D"/>
    <w:rsid w:val="00C72087"/>
    <w:rsid w:val="00C72467"/>
    <w:rsid w:val="00C7566B"/>
    <w:rsid w:val="00C75A4A"/>
    <w:rsid w:val="00C76267"/>
    <w:rsid w:val="00C77F3A"/>
    <w:rsid w:val="00C804AE"/>
    <w:rsid w:val="00C81F2A"/>
    <w:rsid w:val="00C837CB"/>
    <w:rsid w:val="00C84028"/>
    <w:rsid w:val="00C853DB"/>
    <w:rsid w:val="00C85E67"/>
    <w:rsid w:val="00C91EE4"/>
    <w:rsid w:val="00C929D3"/>
    <w:rsid w:val="00C93A67"/>
    <w:rsid w:val="00C940C1"/>
    <w:rsid w:val="00C96E24"/>
    <w:rsid w:val="00CA0F56"/>
    <w:rsid w:val="00CA4058"/>
    <w:rsid w:val="00CA4E83"/>
    <w:rsid w:val="00CA7932"/>
    <w:rsid w:val="00CB2693"/>
    <w:rsid w:val="00CB49E2"/>
    <w:rsid w:val="00CB5B04"/>
    <w:rsid w:val="00CC2580"/>
    <w:rsid w:val="00CC3C67"/>
    <w:rsid w:val="00CC71A4"/>
    <w:rsid w:val="00CD00E4"/>
    <w:rsid w:val="00CD0648"/>
    <w:rsid w:val="00CD0BA6"/>
    <w:rsid w:val="00CD159D"/>
    <w:rsid w:val="00CD37D7"/>
    <w:rsid w:val="00CE2044"/>
    <w:rsid w:val="00CE29FC"/>
    <w:rsid w:val="00CE4A8F"/>
    <w:rsid w:val="00CE4DCA"/>
    <w:rsid w:val="00CE57B6"/>
    <w:rsid w:val="00CF019A"/>
    <w:rsid w:val="00CF073F"/>
    <w:rsid w:val="00CF0816"/>
    <w:rsid w:val="00CF4C87"/>
    <w:rsid w:val="00CF540B"/>
    <w:rsid w:val="00D00CD0"/>
    <w:rsid w:val="00D0494B"/>
    <w:rsid w:val="00D06F5A"/>
    <w:rsid w:val="00D12742"/>
    <w:rsid w:val="00D130C5"/>
    <w:rsid w:val="00D132A4"/>
    <w:rsid w:val="00D13727"/>
    <w:rsid w:val="00D140C1"/>
    <w:rsid w:val="00D228F8"/>
    <w:rsid w:val="00D22D04"/>
    <w:rsid w:val="00D23B4D"/>
    <w:rsid w:val="00D2455F"/>
    <w:rsid w:val="00D2507A"/>
    <w:rsid w:val="00D2742F"/>
    <w:rsid w:val="00D31929"/>
    <w:rsid w:val="00D33F2C"/>
    <w:rsid w:val="00D35666"/>
    <w:rsid w:val="00D43963"/>
    <w:rsid w:val="00D44A16"/>
    <w:rsid w:val="00D4566C"/>
    <w:rsid w:val="00D5146C"/>
    <w:rsid w:val="00D518A4"/>
    <w:rsid w:val="00D51983"/>
    <w:rsid w:val="00D549BA"/>
    <w:rsid w:val="00D55605"/>
    <w:rsid w:val="00D601A2"/>
    <w:rsid w:val="00D66528"/>
    <w:rsid w:val="00D67AA7"/>
    <w:rsid w:val="00D67E30"/>
    <w:rsid w:val="00D710EE"/>
    <w:rsid w:val="00D72206"/>
    <w:rsid w:val="00D776DA"/>
    <w:rsid w:val="00D823C3"/>
    <w:rsid w:val="00D8617A"/>
    <w:rsid w:val="00D86A63"/>
    <w:rsid w:val="00D90D6C"/>
    <w:rsid w:val="00D9696A"/>
    <w:rsid w:val="00DA31B0"/>
    <w:rsid w:val="00DA6939"/>
    <w:rsid w:val="00DA76A3"/>
    <w:rsid w:val="00DB1367"/>
    <w:rsid w:val="00DB21DA"/>
    <w:rsid w:val="00DB40B0"/>
    <w:rsid w:val="00DB74E3"/>
    <w:rsid w:val="00DB7F4D"/>
    <w:rsid w:val="00DC2D33"/>
    <w:rsid w:val="00DC33BC"/>
    <w:rsid w:val="00DC38E7"/>
    <w:rsid w:val="00DC5DF1"/>
    <w:rsid w:val="00DC66B5"/>
    <w:rsid w:val="00DC6AFC"/>
    <w:rsid w:val="00DC78A6"/>
    <w:rsid w:val="00DD0A35"/>
    <w:rsid w:val="00DD0BFF"/>
    <w:rsid w:val="00DD148C"/>
    <w:rsid w:val="00DD5B23"/>
    <w:rsid w:val="00DE0D51"/>
    <w:rsid w:val="00DE692E"/>
    <w:rsid w:val="00DF2DED"/>
    <w:rsid w:val="00DF3A29"/>
    <w:rsid w:val="00DF3E72"/>
    <w:rsid w:val="00DF60F7"/>
    <w:rsid w:val="00DF7442"/>
    <w:rsid w:val="00E004BE"/>
    <w:rsid w:val="00E03FB3"/>
    <w:rsid w:val="00E049DE"/>
    <w:rsid w:val="00E06F2A"/>
    <w:rsid w:val="00E13373"/>
    <w:rsid w:val="00E17BDE"/>
    <w:rsid w:val="00E21972"/>
    <w:rsid w:val="00E23479"/>
    <w:rsid w:val="00E2436F"/>
    <w:rsid w:val="00E247F7"/>
    <w:rsid w:val="00E252DD"/>
    <w:rsid w:val="00E25E3B"/>
    <w:rsid w:val="00E26F48"/>
    <w:rsid w:val="00E3219E"/>
    <w:rsid w:val="00E3471D"/>
    <w:rsid w:val="00E36613"/>
    <w:rsid w:val="00E43A19"/>
    <w:rsid w:val="00E52A26"/>
    <w:rsid w:val="00E55EE6"/>
    <w:rsid w:val="00E60753"/>
    <w:rsid w:val="00E61906"/>
    <w:rsid w:val="00E62C69"/>
    <w:rsid w:val="00E63B59"/>
    <w:rsid w:val="00E7188B"/>
    <w:rsid w:val="00E73A9B"/>
    <w:rsid w:val="00E73DC3"/>
    <w:rsid w:val="00E742CC"/>
    <w:rsid w:val="00E745DA"/>
    <w:rsid w:val="00E74F68"/>
    <w:rsid w:val="00E75466"/>
    <w:rsid w:val="00E80ACB"/>
    <w:rsid w:val="00E85249"/>
    <w:rsid w:val="00E878CE"/>
    <w:rsid w:val="00E93002"/>
    <w:rsid w:val="00E94C5F"/>
    <w:rsid w:val="00E94D65"/>
    <w:rsid w:val="00EA2900"/>
    <w:rsid w:val="00EA698D"/>
    <w:rsid w:val="00EA7031"/>
    <w:rsid w:val="00EA7C0E"/>
    <w:rsid w:val="00EB10AF"/>
    <w:rsid w:val="00EB4B28"/>
    <w:rsid w:val="00EB532A"/>
    <w:rsid w:val="00EB57AC"/>
    <w:rsid w:val="00EB6659"/>
    <w:rsid w:val="00EB6C5C"/>
    <w:rsid w:val="00EB6F0B"/>
    <w:rsid w:val="00EB78F4"/>
    <w:rsid w:val="00EC2277"/>
    <w:rsid w:val="00EC26F9"/>
    <w:rsid w:val="00EC3667"/>
    <w:rsid w:val="00EC5533"/>
    <w:rsid w:val="00EC627B"/>
    <w:rsid w:val="00ED38D7"/>
    <w:rsid w:val="00ED42F9"/>
    <w:rsid w:val="00ED7723"/>
    <w:rsid w:val="00EE1A33"/>
    <w:rsid w:val="00EE1F83"/>
    <w:rsid w:val="00EE3076"/>
    <w:rsid w:val="00EE5C00"/>
    <w:rsid w:val="00EE6E42"/>
    <w:rsid w:val="00EF0180"/>
    <w:rsid w:val="00EF365E"/>
    <w:rsid w:val="00EF6773"/>
    <w:rsid w:val="00F000CF"/>
    <w:rsid w:val="00F002FA"/>
    <w:rsid w:val="00F027FB"/>
    <w:rsid w:val="00F03292"/>
    <w:rsid w:val="00F03BBC"/>
    <w:rsid w:val="00F04BE6"/>
    <w:rsid w:val="00F061C5"/>
    <w:rsid w:val="00F06581"/>
    <w:rsid w:val="00F113A3"/>
    <w:rsid w:val="00F1219A"/>
    <w:rsid w:val="00F127D8"/>
    <w:rsid w:val="00F14AA7"/>
    <w:rsid w:val="00F14B0C"/>
    <w:rsid w:val="00F16D1B"/>
    <w:rsid w:val="00F17D22"/>
    <w:rsid w:val="00F21A4A"/>
    <w:rsid w:val="00F2249B"/>
    <w:rsid w:val="00F25E0D"/>
    <w:rsid w:val="00F2630F"/>
    <w:rsid w:val="00F323F6"/>
    <w:rsid w:val="00F34F0D"/>
    <w:rsid w:val="00F40B59"/>
    <w:rsid w:val="00F41057"/>
    <w:rsid w:val="00F438CD"/>
    <w:rsid w:val="00F4413F"/>
    <w:rsid w:val="00F530BC"/>
    <w:rsid w:val="00F54F3B"/>
    <w:rsid w:val="00F600BF"/>
    <w:rsid w:val="00F60A3B"/>
    <w:rsid w:val="00F6135F"/>
    <w:rsid w:val="00F63FBA"/>
    <w:rsid w:val="00F67C4A"/>
    <w:rsid w:val="00F71707"/>
    <w:rsid w:val="00F73E37"/>
    <w:rsid w:val="00F75CFE"/>
    <w:rsid w:val="00F77B4B"/>
    <w:rsid w:val="00F811D5"/>
    <w:rsid w:val="00F8158F"/>
    <w:rsid w:val="00F8271E"/>
    <w:rsid w:val="00F86261"/>
    <w:rsid w:val="00F90EEC"/>
    <w:rsid w:val="00F91D22"/>
    <w:rsid w:val="00F9558A"/>
    <w:rsid w:val="00F97691"/>
    <w:rsid w:val="00FA64DC"/>
    <w:rsid w:val="00FB01F3"/>
    <w:rsid w:val="00FB0D27"/>
    <w:rsid w:val="00FB1E95"/>
    <w:rsid w:val="00FB633E"/>
    <w:rsid w:val="00FB6523"/>
    <w:rsid w:val="00FC0ADF"/>
    <w:rsid w:val="00FC168C"/>
    <w:rsid w:val="00FC23CA"/>
    <w:rsid w:val="00FC4328"/>
    <w:rsid w:val="00FC4A3C"/>
    <w:rsid w:val="00FC58AD"/>
    <w:rsid w:val="00FC6680"/>
    <w:rsid w:val="00FC71AD"/>
    <w:rsid w:val="00FC76E4"/>
    <w:rsid w:val="00FD26E8"/>
    <w:rsid w:val="00FD6A89"/>
    <w:rsid w:val="00FE09D2"/>
    <w:rsid w:val="00FE34D5"/>
    <w:rsid w:val="00FE4602"/>
    <w:rsid w:val="00FE4CFA"/>
    <w:rsid w:val="00FE5802"/>
    <w:rsid w:val="00FE5BFF"/>
    <w:rsid w:val="00FE67CA"/>
    <w:rsid w:val="00FF2175"/>
    <w:rsid w:val="00FF299B"/>
    <w:rsid w:val="00FF2AE3"/>
    <w:rsid w:val="00FF368D"/>
    <w:rsid w:val="00FF37B8"/>
    <w:rsid w:val="00FF5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F2DFB"/>
  <w15:docId w15:val="{96A5B593-A61D-47D0-953A-B559B3E7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paragraph" w:styleId="ListParagraph">
    <w:name w:val="List Paragraph"/>
    <w:basedOn w:val="Normal"/>
    <w:link w:val="ListParagraphChar"/>
    <w:uiPriority w:val="34"/>
    <w:qFormat/>
    <w:rsid w:val="00F000CF"/>
    <w:pPr>
      <w:ind w:left="720"/>
      <w:contextualSpacing/>
    </w:pPr>
  </w:style>
  <w:style w:type="paragraph" w:styleId="PlainText">
    <w:name w:val="Plain Text"/>
    <w:basedOn w:val="Normal"/>
    <w:link w:val="PlainTextChar1"/>
    <w:unhideWhenUsed/>
    <w:rsid w:val="00F000CF"/>
    <w:pPr>
      <w:spacing w:before="0" w:after="0" w:line="240" w:lineRule="auto"/>
      <w:jc w:val="left"/>
    </w:pPr>
    <w:rPr>
      <w:rFonts w:ascii="Consolas" w:eastAsia="Calibri" w:hAnsi="Consolas" w:cs="Times New Roman"/>
      <w:sz w:val="22"/>
      <w:lang w:val="en-US"/>
    </w:rPr>
  </w:style>
  <w:style w:type="character" w:customStyle="1" w:styleId="PlainTextChar">
    <w:name w:val="Plain Text Char"/>
    <w:basedOn w:val="DefaultParagraphFont"/>
    <w:uiPriority w:val="99"/>
    <w:semiHidden/>
    <w:rsid w:val="00F000CF"/>
    <w:rPr>
      <w:rFonts w:ascii="Consolas" w:hAnsi="Consolas" w:cs="Consolas"/>
      <w:sz w:val="21"/>
      <w:szCs w:val="21"/>
    </w:rPr>
  </w:style>
  <w:style w:type="character" w:customStyle="1" w:styleId="PlainTextChar1">
    <w:name w:val="Plain Text Char1"/>
    <w:link w:val="PlainText"/>
    <w:locked/>
    <w:rsid w:val="00F000CF"/>
    <w:rPr>
      <w:rFonts w:ascii="Consolas" w:eastAsia="Calibri" w:hAnsi="Consolas" w:cs="Times New Roman"/>
      <w:lang w:val="en-US"/>
    </w:rPr>
  </w:style>
  <w:style w:type="paragraph" w:styleId="BodyText3">
    <w:name w:val="Body Text 3"/>
    <w:basedOn w:val="Normal"/>
    <w:link w:val="BodyText3Char"/>
    <w:rsid w:val="00042CCD"/>
    <w:pPr>
      <w:spacing w:before="0" w:line="240" w:lineRule="auto"/>
      <w:jc w:val="left"/>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042CCD"/>
    <w:rPr>
      <w:rFonts w:ascii="Times New Roman" w:eastAsia="Times New Roman" w:hAnsi="Times New Roman" w:cs="Times New Roman"/>
      <w:sz w:val="16"/>
      <w:szCs w:val="16"/>
    </w:rPr>
  </w:style>
  <w:style w:type="paragraph" w:styleId="BodyTextIndent">
    <w:name w:val="Body Text Indent"/>
    <w:basedOn w:val="Normal"/>
    <w:link w:val="BodyTextIndentChar"/>
    <w:uiPriority w:val="99"/>
    <w:semiHidden/>
    <w:unhideWhenUsed/>
    <w:rsid w:val="008A5623"/>
    <w:pPr>
      <w:ind w:left="283"/>
    </w:pPr>
  </w:style>
  <w:style w:type="character" w:customStyle="1" w:styleId="BodyTextIndentChar">
    <w:name w:val="Body Text Indent Char"/>
    <w:basedOn w:val="DefaultParagraphFont"/>
    <w:link w:val="BodyTextIndent"/>
    <w:uiPriority w:val="99"/>
    <w:semiHidden/>
    <w:rsid w:val="008A5623"/>
    <w:rPr>
      <w:sz w:val="24"/>
    </w:rPr>
  </w:style>
  <w:style w:type="paragraph" w:styleId="NoSpacing">
    <w:name w:val="No Spacing"/>
    <w:uiPriority w:val="1"/>
    <w:qFormat/>
    <w:rsid w:val="00A54F3B"/>
    <w:pPr>
      <w:spacing w:after="0" w:line="240" w:lineRule="auto"/>
      <w:jc w:val="both"/>
    </w:pPr>
    <w:rPr>
      <w:sz w:val="24"/>
    </w:rPr>
  </w:style>
  <w:style w:type="character" w:styleId="Emphasis">
    <w:name w:val="Emphasis"/>
    <w:basedOn w:val="DefaultParagraphFont"/>
    <w:qFormat/>
    <w:rsid w:val="00A54F3B"/>
    <w:rPr>
      <w:i/>
      <w:iCs/>
    </w:rPr>
  </w:style>
  <w:style w:type="table" w:customStyle="1" w:styleId="TableGrid1">
    <w:name w:val="Table Grid1"/>
    <w:basedOn w:val="TableNormal"/>
    <w:next w:val="TableGrid"/>
    <w:uiPriority w:val="39"/>
    <w:rsid w:val="002D3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D3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2D3A66"/>
    <w:rPr>
      <w:sz w:val="24"/>
    </w:rPr>
  </w:style>
  <w:style w:type="table" w:customStyle="1" w:styleId="TableGrid2">
    <w:name w:val="Table Grid2"/>
    <w:basedOn w:val="TableNormal"/>
    <w:next w:val="TableGrid"/>
    <w:uiPriority w:val="39"/>
    <w:rsid w:val="009D1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0X">
    <w:name w:val="C30X"/>
    <w:basedOn w:val="Normal"/>
    <w:uiPriority w:val="99"/>
    <w:rsid w:val="00EE5C00"/>
    <w:pPr>
      <w:autoSpaceDE w:val="0"/>
      <w:autoSpaceDN w:val="0"/>
      <w:adjustRightInd w:val="0"/>
      <w:spacing w:before="200" w:after="60" w:line="240" w:lineRule="auto"/>
      <w:jc w:val="center"/>
    </w:pPr>
    <w:rPr>
      <w:rFonts w:ascii="Times New Roman" w:eastAsiaTheme="minorEastAsia" w:hAnsi="Times New Roman" w:cs="Times New Roman"/>
      <w:b/>
      <w:bCs/>
      <w:color w:val="000000"/>
      <w:szCs w:val="24"/>
      <w:lang w:eastAsia="sr-Latn-CS"/>
    </w:rPr>
  </w:style>
  <w:style w:type="paragraph" w:customStyle="1" w:styleId="T30X">
    <w:name w:val="T30X"/>
    <w:basedOn w:val="Normal"/>
    <w:uiPriority w:val="99"/>
    <w:rsid w:val="00EE5C00"/>
    <w:pPr>
      <w:autoSpaceDE w:val="0"/>
      <w:autoSpaceDN w:val="0"/>
      <w:adjustRightInd w:val="0"/>
      <w:spacing w:before="60" w:after="60" w:line="240" w:lineRule="auto"/>
      <w:ind w:firstLine="283"/>
    </w:pPr>
    <w:rPr>
      <w:rFonts w:ascii="Times New Roman" w:eastAsiaTheme="minorEastAsia" w:hAnsi="Times New Roman" w:cs="Times New Roman"/>
      <w:color w:val="000000"/>
      <w:sz w:val="22"/>
      <w:lang w:eastAsia="sr-Latn-CS"/>
    </w:rPr>
  </w:style>
  <w:style w:type="table" w:customStyle="1" w:styleId="TableGrid3">
    <w:name w:val="Table Grid3"/>
    <w:basedOn w:val="TableNormal"/>
    <w:next w:val="TableGrid"/>
    <w:uiPriority w:val="59"/>
    <w:rsid w:val="00BA139B"/>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01X">
    <w:name w:val="N01X"/>
    <w:basedOn w:val="Normal"/>
    <w:uiPriority w:val="99"/>
    <w:rsid w:val="003A02D6"/>
    <w:pPr>
      <w:autoSpaceDE w:val="0"/>
      <w:autoSpaceDN w:val="0"/>
      <w:adjustRightInd w:val="0"/>
      <w:spacing w:before="200" w:after="200" w:line="240" w:lineRule="auto"/>
      <w:jc w:val="center"/>
    </w:pPr>
    <w:rPr>
      <w:rFonts w:ascii="Times New Roman" w:eastAsiaTheme="minorEastAsia" w:hAnsi="Times New Roman" w:cs="Times New Roman"/>
      <w:b/>
      <w:bCs/>
      <w:color w:val="000000"/>
      <w:szCs w:val="24"/>
      <w:lang w:eastAsia="sr-Latn-CS"/>
    </w:rPr>
  </w:style>
  <w:style w:type="paragraph" w:customStyle="1" w:styleId="wyq110---naslov-clana">
    <w:name w:val="wyq110---naslov-clana"/>
    <w:basedOn w:val="Normal"/>
    <w:rsid w:val="00DA6939"/>
    <w:pPr>
      <w:spacing w:before="100" w:beforeAutospacing="1" w:after="100" w:afterAutospacing="1" w:line="240" w:lineRule="auto"/>
      <w:jc w:val="left"/>
    </w:pPr>
    <w:rPr>
      <w:rFonts w:ascii="Times New Roman" w:eastAsia="Times New Roman" w:hAnsi="Times New Roman" w:cs="Times New Roman"/>
      <w:szCs w:val="24"/>
      <w:lang w:val="en-US"/>
    </w:rPr>
  </w:style>
  <w:style w:type="paragraph" w:customStyle="1" w:styleId="clan">
    <w:name w:val="clan"/>
    <w:basedOn w:val="Normal"/>
    <w:rsid w:val="00DA6939"/>
    <w:pPr>
      <w:spacing w:before="100" w:beforeAutospacing="1" w:after="100" w:afterAutospacing="1" w:line="240" w:lineRule="auto"/>
      <w:jc w:val="left"/>
    </w:pPr>
    <w:rPr>
      <w:rFonts w:ascii="Times New Roman" w:eastAsia="Times New Roman" w:hAnsi="Times New Roman" w:cs="Times New Roman"/>
      <w:szCs w:val="24"/>
      <w:lang w:val="en-US"/>
    </w:rPr>
  </w:style>
  <w:style w:type="paragraph" w:customStyle="1" w:styleId="Normal1">
    <w:name w:val="Normal1"/>
    <w:basedOn w:val="Normal"/>
    <w:rsid w:val="00DA6939"/>
    <w:pPr>
      <w:spacing w:before="100" w:beforeAutospacing="1" w:after="100" w:afterAutospacing="1" w:line="240" w:lineRule="auto"/>
      <w:jc w:val="left"/>
    </w:pPr>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95878">
      <w:bodyDiv w:val="1"/>
      <w:marLeft w:val="0"/>
      <w:marRight w:val="0"/>
      <w:marTop w:val="0"/>
      <w:marBottom w:val="0"/>
      <w:divBdr>
        <w:top w:val="none" w:sz="0" w:space="0" w:color="auto"/>
        <w:left w:val="none" w:sz="0" w:space="0" w:color="auto"/>
        <w:bottom w:val="none" w:sz="0" w:space="0" w:color="auto"/>
        <w:right w:val="none" w:sz="0" w:space="0" w:color="auto"/>
      </w:divBdr>
      <w:divsChild>
        <w:div w:id="2043823489">
          <w:blockQuote w:val="1"/>
          <w:marLeft w:val="0"/>
          <w:marRight w:val="0"/>
          <w:marTop w:val="0"/>
          <w:marBottom w:val="300"/>
          <w:divBdr>
            <w:top w:val="none" w:sz="0" w:space="0" w:color="auto"/>
            <w:left w:val="none" w:sz="0" w:space="0" w:color="auto"/>
            <w:bottom w:val="none" w:sz="0" w:space="0" w:color="auto"/>
            <w:right w:val="none" w:sz="0" w:space="0" w:color="auto"/>
          </w:divBdr>
        </w:div>
        <w:div w:id="207299429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29792380">
      <w:bodyDiv w:val="1"/>
      <w:marLeft w:val="0"/>
      <w:marRight w:val="0"/>
      <w:marTop w:val="0"/>
      <w:marBottom w:val="0"/>
      <w:divBdr>
        <w:top w:val="none" w:sz="0" w:space="0" w:color="auto"/>
        <w:left w:val="none" w:sz="0" w:space="0" w:color="auto"/>
        <w:bottom w:val="none" w:sz="0" w:space="0" w:color="auto"/>
        <w:right w:val="none" w:sz="0" w:space="0" w:color="auto"/>
      </w:divBdr>
      <w:divsChild>
        <w:div w:id="789015057">
          <w:marLeft w:val="0"/>
          <w:marRight w:val="0"/>
          <w:marTop w:val="0"/>
          <w:marBottom w:val="0"/>
          <w:divBdr>
            <w:top w:val="none" w:sz="0" w:space="0" w:color="auto"/>
            <w:left w:val="none" w:sz="0" w:space="0" w:color="auto"/>
            <w:bottom w:val="none" w:sz="0" w:space="0" w:color="auto"/>
            <w:right w:val="none" w:sz="0" w:space="0" w:color="auto"/>
          </w:divBdr>
        </w:div>
        <w:div w:id="1076785657">
          <w:marLeft w:val="0"/>
          <w:marRight w:val="0"/>
          <w:marTop w:val="0"/>
          <w:marBottom w:val="0"/>
          <w:divBdr>
            <w:top w:val="none" w:sz="0" w:space="0" w:color="auto"/>
            <w:left w:val="none" w:sz="0" w:space="0" w:color="auto"/>
            <w:bottom w:val="none" w:sz="0" w:space="0" w:color="auto"/>
            <w:right w:val="none" w:sz="0" w:space="0" w:color="auto"/>
          </w:divBdr>
        </w:div>
        <w:div w:id="1580212367">
          <w:marLeft w:val="0"/>
          <w:marRight w:val="0"/>
          <w:marTop w:val="0"/>
          <w:marBottom w:val="0"/>
          <w:divBdr>
            <w:top w:val="none" w:sz="0" w:space="0" w:color="auto"/>
            <w:left w:val="none" w:sz="0" w:space="0" w:color="auto"/>
            <w:bottom w:val="none" w:sz="0" w:space="0" w:color="auto"/>
            <w:right w:val="none" w:sz="0" w:space="0" w:color="auto"/>
          </w:divBdr>
        </w:div>
        <w:div w:id="604117244">
          <w:marLeft w:val="0"/>
          <w:marRight w:val="0"/>
          <w:marTop w:val="0"/>
          <w:marBottom w:val="0"/>
          <w:divBdr>
            <w:top w:val="none" w:sz="0" w:space="0" w:color="auto"/>
            <w:left w:val="none" w:sz="0" w:space="0" w:color="auto"/>
            <w:bottom w:val="none" w:sz="0" w:space="0" w:color="auto"/>
            <w:right w:val="none" w:sz="0" w:space="0" w:color="auto"/>
          </w:divBdr>
        </w:div>
        <w:div w:id="1026252426">
          <w:marLeft w:val="0"/>
          <w:marRight w:val="0"/>
          <w:marTop w:val="0"/>
          <w:marBottom w:val="0"/>
          <w:divBdr>
            <w:top w:val="none" w:sz="0" w:space="0" w:color="auto"/>
            <w:left w:val="none" w:sz="0" w:space="0" w:color="auto"/>
            <w:bottom w:val="none" w:sz="0" w:space="0" w:color="auto"/>
            <w:right w:val="none" w:sz="0" w:space="0" w:color="auto"/>
          </w:divBdr>
        </w:div>
      </w:divsChild>
    </w:div>
    <w:div w:id="132329909">
      <w:bodyDiv w:val="1"/>
      <w:marLeft w:val="0"/>
      <w:marRight w:val="0"/>
      <w:marTop w:val="0"/>
      <w:marBottom w:val="0"/>
      <w:divBdr>
        <w:top w:val="none" w:sz="0" w:space="0" w:color="auto"/>
        <w:left w:val="none" w:sz="0" w:space="0" w:color="auto"/>
        <w:bottom w:val="none" w:sz="0" w:space="0" w:color="auto"/>
        <w:right w:val="none" w:sz="0" w:space="0" w:color="auto"/>
      </w:divBdr>
      <w:divsChild>
        <w:div w:id="32119066">
          <w:marLeft w:val="0"/>
          <w:marRight w:val="0"/>
          <w:marTop w:val="240"/>
          <w:marBottom w:val="240"/>
          <w:divBdr>
            <w:top w:val="none" w:sz="0" w:space="0" w:color="auto"/>
            <w:left w:val="none" w:sz="0" w:space="0" w:color="auto"/>
            <w:bottom w:val="none" w:sz="0" w:space="0" w:color="auto"/>
            <w:right w:val="none" w:sz="0" w:space="0" w:color="auto"/>
          </w:divBdr>
          <w:divsChild>
            <w:div w:id="1872570060">
              <w:marLeft w:val="0"/>
              <w:marRight w:val="0"/>
              <w:marTop w:val="0"/>
              <w:marBottom w:val="0"/>
              <w:divBdr>
                <w:top w:val="none" w:sz="0" w:space="0" w:color="auto"/>
                <w:left w:val="none" w:sz="0" w:space="0" w:color="auto"/>
                <w:bottom w:val="none" w:sz="0" w:space="0" w:color="auto"/>
                <w:right w:val="none" w:sz="0" w:space="0" w:color="auto"/>
              </w:divBdr>
              <w:divsChild>
                <w:div w:id="2076391694">
                  <w:marLeft w:val="0"/>
                  <w:marRight w:val="0"/>
                  <w:marTop w:val="0"/>
                  <w:marBottom w:val="0"/>
                  <w:divBdr>
                    <w:top w:val="none" w:sz="0" w:space="0" w:color="auto"/>
                    <w:left w:val="none" w:sz="0" w:space="0" w:color="auto"/>
                    <w:bottom w:val="none" w:sz="0" w:space="0" w:color="auto"/>
                    <w:right w:val="none" w:sz="0" w:space="0" w:color="auto"/>
                  </w:divBdr>
                  <w:divsChild>
                    <w:div w:id="1061562675">
                      <w:marLeft w:val="0"/>
                      <w:marRight w:val="0"/>
                      <w:marTop w:val="0"/>
                      <w:marBottom w:val="0"/>
                      <w:divBdr>
                        <w:top w:val="none" w:sz="0" w:space="0" w:color="auto"/>
                        <w:left w:val="none" w:sz="0" w:space="0" w:color="auto"/>
                        <w:bottom w:val="none" w:sz="0" w:space="0" w:color="auto"/>
                        <w:right w:val="none" w:sz="0" w:space="0" w:color="auto"/>
                      </w:divBdr>
                    </w:div>
                    <w:div w:id="1982997256">
                      <w:marLeft w:val="0"/>
                      <w:marRight w:val="0"/>
                      <w:marTop w:val="0"/>
                      <w:marBottom w:val="0"/>
                      <w:divBdr>
                        <w:top w:val="none" w:sz="0" w:space="0" w:color="auto"/>
                        <w:left w:val="none" w:sz="0" w:space="0" w:color="auto"/>
                        <w:bottom w:val="none" w:sz="0" w:space="0" w:color="auto"/>
                        <w:right w:val="none" w:sz="0" w:space="0" w:color="auto"/>
                      </w:divBdr>
                      <w:divsChild>
                        <w:div w:id="253828211">
                          <w:marLeft w:val="0"/>
                          <w:marRight w:val="0"/>
                          <w:marTop w:val="0"/>
                          <w:marBottom w:val="0"/>
                          <w:divBdr>
                            <w:top w:val="none" w:sz="0" w:space="0" w:color="auto"/>
                            <w:left w:val="none" w:sz="0" w:space="0" w:color="auto"/>
                            <w:bottom w:val="none" w:sz="0" w:space="0" w:color="auto"/>
                            <w:right w:val="none" w:sz="0" w:space="0" w:color="auto"/>
                          </w:divBdr>
                          <w:divsChild>
                            <w:div w:id="7996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69575">
      <w:bodyDiv w:val="1"/>
      <w:marLeft w:val="0"/>
      <w:marRight w:val="0"/>
      <w:marTop w:val="0"/>
      <w:marBottom w:val="0"/>
      <w:divBdr>
        <w:top w:val="none" w:sz="0" w:space="0" w:color="auto"/>
        <w:left w:val="none" w:sz="0" w:space="0" w:color="auto"/>
        <w:bottom w:val="none" w:sz="0" w:space="0" w:color="auto"/>
        <w:right w:val="none" w:sz="0" w:space="0" w:color="auto"/>
      </w:divBdr>
      <w:divsChild>
        <w:div w:id="704059003">
          <w:marLeft w:val="0"/>
          <w:marRight w:val="0"/>
          <w:marTop w:val="240"/>
          <w:marBottom w:val="240"/>
          <w:divBdr>
            <w:top w:val="none" w:sz="0" w:space="0" w:color="auto"/>
            <w:left w:val="none" w:sz="0" w:space="0" w:color="auto"/>
            <w:bottom w:val="none" w:sz="0" w:space="0" w:color="auto"/>
            <w:right w:val="none" w:sz="0" w:space="0" w:color="auto"/>
          </w:divBdr>
          <w:divsChild>
            <w:div w:id="2032953823">
              <w:marLeft w:val="0"/>
              <w:marRight w:val="0"/>
              <w:marTop w:val="0"/>
              <w:marBottom w:val="0"/>
              <w:divBdr>
                <w:top w:val="none" w:sz="0" w:space="0" w:color="auto"/>
                <w:left w:val="none" w:sz="0" w:space="0" w:color="auto"/>
                <w:bottom w:val="none" w:sz="0" w:space="0" w:color="auto"/>
                <w:right w:val="none" w:sz="0" w:space="0" w:color="auto"/>
              </w:divBdr>
              <w:divsChild>
                <w:div w:id="86732641">
                  <w:marLeft w:val="0"/>
                  <w:marRight w:val="0"/>
                  <w:marTop w:val="0"/>
                  <w:marBottom w:val="0"/>
                  <w:divBdr>
                    <w:top w:val="none" w:sz="0" w:space="0" w:color="auto"/>
                    <w:left w:val="none" w:sz="0" w:space="0" w:color="auto"/>
                    <w:bottom w:val="none" w:sz="0" w:space="0" w:color="auto"/>
                    <w:right w:val="none" w:sz="0" w:space="0" w:color="auto"/>
                  </w:divBdr>
                  <w:divsChild>
                    <w:div w:id="189839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33710">
      <w:bodyDiv w:val="1"/>
      <w:marLeft w:val="0"/>
      <w:marRight w:val="0"/>
      <w:marTop w:val="0"/>
      <w:marBottom w:val="0"/>
      <w:divBdr>
        <w:top w:val="none" w:sz="0" w:space="0" w:color="auto"/>
        <w:left w:val="none" w:sz="0" w:space="0" w:color="auto"/>
        <w:bottom w:val="none" w:sz="0" w:space="0" w:color="auto"/>
        <w:right w:val="none" w:sz="0" w:space="0" w:color="auto"/>
      </w:divBdr>
      <w:divsChild>
        <w:div w:id="1511412215">
          <w:marLeft w:val="0"/>
          <w:marRight w:val="0"/>
          <w:marTop w:val="240"/>
          <w:marBottom w:val="240"/>
          <w:divBdr>
            <w:top w:val="none" w:sz="0" w:space="0" w:color="auto"/>
            <w:left w:val="none" w:sz="0" w:space="0" w:color="auto"/>
            <w:bottom w:val="none" w:sz="0" w:space="0" w:color="auto"/>
            <w:right w:val="none" w:sz="0" w:space="0" w:color="auto"/>
          </w:divBdr>
          <w:divsChild>
            <w:div w:id="580796706">
              <w:marLeft w:val="0"/>
              <w:marRight w:val="0"/>
              <w:marTop w:val="0"/>
              <w:marBottom w:val="0"/>
              <w:divBdr>
                <w:top w:val="none" w:sz="0" w:space="0" w:color="auto"/>
                <w:left w:val="none" w:sz="0" w:space="0" w:color="auto"/>
                <w:bottom w:val="none" w:sz="0" w:space="0" w:color="auto"/>
                <w:right w:val="none" w:sz="0" w:space="0" w:color="auto"/>
              </w:divBdr>
              <w:divsChild>
                <w:div w:id="1378235133">
                  <w:marLeft w:val="0"/>
                  <w:marRight w:val="0"/>
                  <w:marTop w:val="0"/>
                  <w:marBottom w:val="0"/>
                  <w:divBdr>
                    <w:top w:val="none" w:sz="0" w:space="0" w:color="auto"/>
                    <w:left w:val="none" w:sz="0" w:space="0" w:color="auto"/>
                    <w:bottom w:val="none" w:sz="0" w:space="0" w:color="auto"/>
                    <w:right w:val="none" w:sz="0" w:space="0" w:color="auto"/>
                  </w:divBdr>
                  <w:divsChild>
                    <w:div w:id="76626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20719">
      <w:bodyDiv w:val="1"/>
      <w:marLeft w:val="0"/>
      <w:marRight w:val="0"/>
      <w:marTop w:val="0"/>
      <w:marBottom w:val="0"/>
      <w:divBdr>
        <w:top w:val="none" w:sz="0" w:space="0" w:color="auto"/>
        <w:left w:val="none" w:sz="0" w:space="0" w:color="auto"/>
        <w:bottom w:val="none" w:sz="0" w:space="0" w:color="auto"/>
        <w:right w:val="none" w:sz="0" w:space="0" w:color="auto"/>
      </w:divBdr>
      <w:divsChild>
        <w:div w:id="1643997932">
          <w:marLeft w:val="0"/>
          <w:marRight w:val="0"/>
          <w:marTop w:val="240"/>
          <w:marBottom w:val="240"/>
          <w:divBdr>
            <w:top w:val="none" w:sz="0" w:space="0" w:color="auto"/>
            <w:left w:val="none" w:sz="0" w:space="0" w:color="auto"/>
            <w:bottom w:val="none" w:sz="0" w:space="0" w:color="auto"/>
            <w:right w:val="none" w:sz="0" w:space="0" w:color="auto"/>
          </w:divBdr>
          <w:divsChild>
            <w:div w:id="1841384069">
              <w:marLeft w:val="0"/>
              <w:marRight w:val="0"/>
              <w:marTop w:val="0"/>
              <w:marBottom w:val="0"/>
              <w:divBdr>
                <w:top w:val="none" w:sz="0" w:space="0" w:color="auto"/>
                <w:left w:val="none" w:sz="0" w:space="0" w:color="auto"/>
                <w:bottom w:val="none" w:sz="0" w:space="0" w:color="auto"/>
                <w:right w:val="none" w:sz="0" w:space="0" w:color="auto"/>
              </w:divBdr>
              <w:divsChild>
                <w:div w:id="2097901502">
                  <w:marLeft w:val="0"/>
                  <w:marRight w:val="0"/>
                  <w:marTop w:val="0"/>
                  <w:marBottom w:val="0"/>
                  <w:divBdr>
                    <w:top w:val="none" w:sz="0" w:space="0" w:color="auto"/>
                    <w:left w:val="none" w:sz="0" w:space="0" w:color="auto"/>
                    <w:bottom w:val="none" w:sz="0" w:space="0" w:color="auto"/>
                    <w:right w:val="none" w:sz="0" w:space="0" w:color="auto"/>
                  </w:divBdr>
                  <w:divsChild>
                    <w:div w:id="400176043">
                      <w:marLeft w:val="0"/>
                      <w:marRight w:val="0"/>
                      <w:marTop w:val="0"/>
                      <w:marBottom w:val="0"/>
                      <w:divBdr>
                        <w:top w:val="none" w:sz="0" w:space="0" w:color="auto"/>
                        <w:left w:val="none" w:sz="0" w:space="0" w:color="auto"/>
                        <w:bottom w:val="none" w:sz="0" w:space="0" w:color="auto"/>
                        <w:right w:val="none" w:sz="0" w:space="0" w:color="auto"/>
                      </w:divBdr>
                    </w:div>
                    <w:div w:id="691761323">
                      <w:marLeft w:val="0"/>
                      <w:marRight w:val="0"/>
                      <w:marTop w:val="0"/>
                      <w:marBottom w:val="0"/>
                      <w:divBdr>
                        <w:top w:val="none" w:sz="0" w:space="0" w:color="auto"/>
                        <w:left w:val="none" w:sz="0" w:space="0" w:color="auto"/>
                        <w:bottom w:val="none" w:sz="0" w:space="0" w:color="auto"/>
                        <w:right w:val="none" w:sz="0" w:space="0" w:color="auto"/>
                      </w:divBdr>
                      <w:divsChild>
                        <w:div w:id="70471676">
                          <w:marLeft w:val="0"/>
                          <w:marRight w:val="0"/>
                          <w:marTop w:val="0"/>
                          <w:marBottom w:val="0"/>
                          <w:divBdr>
                            <w:top w:val="none" w:sz="0" w:space="0" w:color="auto"/>
                            <w:left w:val="none" w:sz="0" w:space="0" w:color="auto"/>
                            <w:bottom w:val="none" w:sz="0" w:space="0" w:color="auto"/>
                            <w:right w:val="none" w:sz="0" w:space="0" w:color="auto"/>
                          </w:divBdr>
                          <w:divsChild>
                            <w:div w:id="128253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133243">
      <w:bodyDiv w:val="1"/>
      <w:marLeft w:val="0"/>
      <w:marRight w:val="0"/>
      <w:marTop w:val="0"/>
      <w:marBottom w:val="0"/>
      <w:divBdr>
        <w:top w:val="none" w:sz="0" w:space="0" w:color="auto"/>
        <w:left w:val="none" w:sz="0" w:space="0" w:color="auto"/>
        <w:bottom w:val="none" w:sz="0" w:space="0" w:color="auto"/>
        <w:right w:val="none" w:sz="0" w:space="0" w:color="auto"/>
      </w:divBdr>
      <w:divsChild>
        <w:div w:id="298610746">
          <w:marLeft w:val="0"/>
          <w:marRight w:val="0"/>
          <w:marTop w:val="240"/>
          <w:marBottom w:val="240"/>
          <w:divBdr>
            <w:top w:val="none" w:sz="0" w:space="0" w:color="auto"/>
            <w:left w:val="none" w:sz="0" w:space="0" w:color="auto"/>
            <w:bottom w:val="none" w:sz="0" w:space="0" w:color="auto"/>
            <w:right w:val="none" w:sz="0" w:space="0" w:color="auto"/>
          </w:divBdr>
          <w:divsChild>
            <w:div w:id="522791629">
              <w:marLeft w:val="0"/>
              <w:marRight w:val="0"/>
              <w:marTop w:val="0"/>
              <w:marBottom w:val="0"/>
              <w:divBdr>
                <w:top w:val="none" w:sz="0" w:space="0" w:color="auto"/>
                <w:left w:val="none" w:sz="0" w:space="0" w:color="auto"/>
                <w:bottom w:val="none" w:sz="0" w:space="0" w:color="auto"/>
                <w:right w:val="none" w:sz="0" w:space="0" w:color="auto"/>
              </w:divBdr>
              <w:divsChild>
                <w:div w:id="2141149835">
                  <w:marLeft w:val="0"/>
                  <w:marRight w:val="0"/>
                  <w:marTop w:val="0"/>
                  <w:marBottom w:val="0"/>
                  <w:divBdr>
                    <w:top w:val="none" w:sz="0" w:space="0" w:color="auto"/>
                    <w:left w:val="none" w:sz="0" w:space="0" w:color="auto"/>
                    <w:bottom w:val="none" w:sz="0" w:space="0" w:color="auto"/>
                    <w:right w:val="none" w:sz="0" w:space="0" w:color="auto"/>
                  </w:divBdr>
                  <w:divsChild>
                    <w:div w:id="2025589966">
                      <w:marLeft w:val="0"/>
                      <w:marRight w:val="0"/>
                      <w:marTop w:val="0"/>
                      <w:marBottom w:val="0"/>
                      <w:divBdr>
                        <w:top w:val="none" w:sz="0" w:space="0" w:color="auto"/>
                        <w:left w:val="none" w:sz="0" w:space="0" w:color="auto"/>
                        <w:bottom w:val="none" w:sz="0" w:space="0" w:color="auto"/>
                        <w:right w:val="none" w:sz="0" w:space="0" w:color="auto"/>
                      </w:divBdr>
                    </w:div>
                    <w:div w:id="803472771">
                      <w:marLeft w:val="0"/>
                      <w:marRight w:val="0"/>
                      <w:marTop w:val="0"/>
                      <w:marBottom w:val="0"/>
                      <w:divBdr>
                        <w:top w:val="none" w:sz="0" w:space="0" w:color="auto"/>
                        <w:left w:val="none" w:sz="0" w:space="0" w:color="auto"/>
                        <w:bottom w:val="none" w:sz="0" w:space="0" w:color="auto"/>
                        <w:right w:val="none" w:sz="0" w:space="0" w:color="auto"/>
                      </w:divBdr>
                      <w:divsChild>
                        <w:div w:id="983968589">
                          <w:marLeft w:val="0"/>
                          <w:marRight w:val="0"/>
                          <w:marTop w:val="0"/>
                          <w:marBottom w:val="0"/>
                          <w:divBdr>
                            <w:top w:val="none" w:sz="0" w:space="0" w:color="auto"/>
                            <w:left w:val="none" w:sz="0" w:space="0" w:color="auto"/>
                            <w:bottom w:val="none" w:sz="0" w:space="0" w:color="auto"/>
                            <w:right w:val="none" w:sz="0" w:space="0" w:color="auto"/>
                          </w:divBdr>
                          <w:divsChild>
                            <w:div w:id="115121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112883">
      <w:bodyDiv w:val="1"/>
      <w:marLeft w:val="0"/>
      <w:marRight w:val="0"/>
      <w:marTop w:val="0"/>
      <w:marBottom w:val="0"/>
      <w:divBdr>
        <w:top w:val="none" w:sz="0" w:space="0" w:color="auto"/>
        <w:left w:val="none" w:sz="0" w:space="0" w:color="auto"/>
        <w:bottom w:val="none" w:sz="0" w:space="0" w:color="auto"/>
        <w:right w:val="none" w:sz="0" w:space="0" w:color="auto"/>
      </w:divBdr>
    </w:div>
    <w:div w:id="255292769">
      <w:bodyDiv w:val="1"/>
      <w:marLeft w:val="0"/>
      <w:marRight w:val="0"/>
      <w:marTop w:val="0"/>
      <w:marBottom w:val="0"/>
      <w:divBdr>
        <w:top w:val="none" w:sz="0" w:space="0" w:color="auto"/>
        <w:left w:val="none" w:sz="0" w:space="0" w:color="auto"/>
        <w:bottom w:val="none" w:sz="0" w:space="0" w:color="auto"/>
        <w:right w:val="none" w:sz="0" w:space="0" w:color="auto"/>
      </w:divBdr>
      <w:divsChild>
        <w:div w:id="1286503710">
          <w:marLeft w:val="0"/>
          <w:marRight w:val="0"/>
          <w:marTop w:val="240"/>
          <w:marBottom w:val="240"/>
          <w:divBdr>
            <w:top w:val="none" w:sz="0" w:space="0" w:color="auto"/>
            <w:left w:val="none" w:sz="0" w:space="0" w:color="auto"/>
            <w:bottom w:val="none" w:sz="0" w:space="0" w:color="auto"/>
            <w:right w:val="none" w:sz="0" w:space="0" w:color="auto"/>
          </w:divBdr>
          <w:divsChild>
            <w:div w:id="488523696">
              <w:marLeft w:val="0"/>
              <w:marRight w:val="0"/>
              <w:marTop w:val="0"/>
              <w:marBottom w:val="0"/>
              <w:divBdr>
                <w:top w:val="none" w:sz="0" w:space="0" w:color="auto"/>
                <w:left w:val="none" w:sz="0" w:space="0" w:color="auto"/>
                <w:bottom w:val="none" w:sz="0" w:space="0" w:color="auto"/>
                <w:right w:val="none" w:sz="0" w:space="0" w:color="auto"/>
              </w:divBdr>
              <w:divsChild>
                <w:div w:id="240261413">
                  <w:marLeft w:val="0"/>
                  <w:marRight w:val="0"/>
                  <w:marTop w:val="0"/>
                  <w:marBottom w:val="0"/>
                  <w:divBdr>
                    <w:top w:val="none" w:sz="0" w:space="0" w:color="auto"/>
                    <w:left w:val="none" w:sz="0" w:space="0" w:color="auto"/>
                    <w:bottom w:val="none" w:sz="0" w:space="0" w:color="auto"/>
                    <w:right w:val="none" w:sz="0" w:space="0" w:color="auto"/>
                  </w:divBdr>
                  <w:divsChild>
                    <w:div w:id="641692049">
                      <w:marLeft w:val="0"/>
                      <w:marRight w:val="0"/>
                      <w:marTop w:val="0"/>
                      <w:marBottom w:val="0"/>
                      <w:divBdr>
                        <w:top w:val="none" w:sz="0" w:space="0" w:color="auto"/>
                        <w:left w:val="none" w:sz="0" w:space="0" w:color="auto"/>
                        <w:bottom w:val="none" w:sz="0" w:space="0" w:color="auto"/>
                        <w:right w:val="none" w:sz="0" w:space="0" w:color="auto"/>
                      </w:divBdr>
                    </w:div>
                    <w:div w:id="551814128">
                      <w:marLeft w:val="0"/>
                      <w:marRight w:val="0"/>
                      <w:marTop w:val="0"/>
                      <w:marBottom w:val="0"/>
                      <w:divBdr>
                        <w:top w:val="none" w:sz="0" w:space="0" w:color="auto"/>
                        <w:left w:val="none" w:sz="0" w:space="0" w:color="auto"/>
                        <w:bottom w:val="none" w:sz="0" w:space="0" w:color="auto"/>
                        <w:right w:val="none" w:sz="0" w:space="0" w:color="auto"/>
                      </w:divBdr>
                      <w:divsChild>
                        <w:div w:id="258291663">
                          <w:marLeft w:val="0"/>
                          <w:marRight w:val="0"/>
                          <w:marTop w:val="0"/>
                          <w:marBottom w:val="0"/>
                          <w:divBdr>
                            <w:top w:val="none" w:sz="0" w:space="0" w:color="auto"/>
                            <w:left w:val="none" w:sz="0" w:space="0" w:color="auto"/>
                            <w:bottom w:val="none" w:sz="0" w:space="0" w:color="auto"/>
                            <w:right w:val="none" w:sz="0" w:space="0" w:color="auto"/>
                          </w:divBdr>
                          <w:divsChild>
                            <w:div w:id="162897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182165">
      <w:bodyDiv w:val="1"/>
      <w:marLeft w:val="0"/>
      <w:marRight w:val="0"/>
      <w:marTop w:val="0"/>
      <w:marBottom w:val="0"/>
      <w:divBdr>
        <w:top w:val="none" w:sz="0" w:space="0" w:color="auto"/>
        <w:left w:val="none" w:sz="0" w:space="0" w:color="auto"/>
        <w:bottom w:val="none" w:sz="0" w:space="0" w:color="auto"/>
        <w:right w:val="none" w:sz="0" w:space="0" w:color="auto"/>
      </w:divBdr>
    </w:div>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381713354">
      <w:bodyDiv w:val="1"/>
      <w:marLeft w:val="0"/>
      <w:marRight w:val="0"/>
      <w:marTop w:val="0"/>
      <w:marBottom w:val="0"/>
      <w:divBdr>
        <w:top w:val="none" w:sz="0" w:space="0" w:color="auto"/>
        <w:left w:val="none" w:sz="0" w:space="0" w:color="auto"/>
        <w:bottom w:val="none" w:sz="0" w:space="0" w:color="auto"/>
        <w:right w:val="none" w:sz="0" w:space="0" w:color="auto"/>
      </w:divBdr>
      <w:divsChild>
        <w:div w:id="1926960927">
          <w:marLeft w:val="0"/>
          <w:marRight w:val="0"/>
          <w:marTop w:val="240"/>
          <w:marBottom w:val="240"/>
          <w:divBdr>
            <w:top w:val="none" w:sz="0" w:space="0" w:color="auto"/>
            <w:left w:val="none" w:sz="0" w:space="0" w:color="auto"/>
            <w:bottom w:val="none" w:sz="0" w:space="0" w:color="auto"/>
            <w:right w:val="none" w:sz="0" w:space="0" w:color="auto"/>
          </w:divBdr>
          <w:divsChild>
            <w:div w:id="1424954382">
              <w:marLeft w:val="0"/>
              <w:marRight w:val="0"/>
              <w:marTop w:val="0"/>
              <w:marBottom w:val="0"/>
              <w:divBdr>
                <w:top w:val="none" w:sz="0" w:space="0" w:color="auto"/>
                <w:left w:val="none" w:sz="0" w:space="0" w:color="auto"/>
                <w:bottom w:val="none" w:sz="0" w:space="0" w:color="auto"/>
                <w:right w:val="none" w:sz="0" w:space="0" w:color="auto"/>
              </w:divBdr>
              <w:divsChild>
                <w:div w:id="2044164864">
                  <w:marLeft w:val="0"/>
                  <w:marRight w:val="0"/>
                  <w:marTop w:val="0"/>
                  <w:marBottom w:val="0"/>
                  <w:divBdr>
                    <w:top w:val="none" w:sz="0" w:space="0" w:color="auto"/>
                    <w:left w:val="none" w:sz="0" w:space="0" w:color="auto"/>
                    <w:bottom w:val="none" w:sz="0" w:space="0" w:color="auto"/>
                    <w:right w:val="none" w:sz="0" w:space="0" w:color="auto"/>
                  </w:divBdr>
                  <w:divsChild>
                    <w:div w:id="1286545120">
                      <w:marLeft w:val="0"/>
                      <w:marRight w:val="0"/>
                      <w:marTop w:val="0"/>
                      <w:marBottom w:val="0"/>
                      <w:divBdr>
                        <w:top w:val="none" w:sz="0" w:space="0" w:color="auto"/>
                        <w:left w:val="none" w:sz="0" w:space="0" w:color="auto"/>
                        <w:bottom w:val="none" w:sz="0" w:space="0" w:color="auto"/>
                        <w:right w:val="none" w:sz="0" w:space="0" w:color="auto"/>
                      </w:divBdr>
                    </w:div>
                    <w:div w:id="128717438">
                      <w:marLeft w:val="0"/>
                      <w:marRight w:val="0"/>
                      <w:marTop w:val="0"/>
                      <w:marBottom w:val="0"/>
                      <w:divBdr>
                        <w:top w:val="none" w:sz="0" w:space="0" w:color="auto"/>
                        <w:left w:val="none" w:sz="0" w:space="0" w:color="auto"/>
                        <w:bottom w:val="none" w:sz="0" w:space="0" w:color="auto"/>
                        <w:right w:val="none" w:sz="0" w:space="0" w:color="auto"/>
                      </w:divBdr>
                      <w:divsChild>
                        <w:div w:id="1926300959">
                          <w:marLeft w:val="0"/>
                          <w:marRight w:val="0"/>
                          <w:marTop w:val="0"/>
                          <w:marBottom w:val="0"/>
                          <w:divBdr>
                            <w:top w:val="none" w:sz="0" w:space="0" w:color="auto"/>
                            <w:left w:val="none" w:sz="0" w:space="0" w:color="auto"/>
                            <w:bottom w:val="none" w:sz="0" w:space="0" w:color="auto"/>
                            <w:right w:val="none" w:sz="0" w:space="0" w:color="auto"/>
                          </w:divBdr>
                          <w:divsChild>
                            <w:div w:id="12100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330182">
      <w:bodyDiv w:val="1"/>
      <w:marLeft w:val="0"/>
      <w:marRight w:val="0"/>
      <w:marTop w:val="0"/>
      <w:marBottom w:val="0"/>
      <w:divBdr>
        <w:top w:val="none" w:sz="0" w:space="0" w:color="auto"/>
        <w:left w:val="none" w:sz="0" w:space="0" w:color="auto"/>
        <w:bottom w:val="none" w:sz="0" w:space="0" w:color="auto"/>
        <w:right w:val="none" w:sz="0" w:space="0" w:color="auto"/>
      </w:divBdr>
      <w:divsChild>
        <w:div w:id="208881062">
          <w:marLeft w:val="0"/>
          <w:marRight w:val="0"/>
          <w:marTop w:val="240"/>
          <w:marBottom w:val="240"/>
          <w:divBdr>
            <w:top w:val="none" w:sz="0" w:space="0" w:color="auto"/>
            <w:left w:val="none" w:sz="0" w:space="0" w:color="auto"/>
            <w:bottom w:val="none" w:sz="0" w:space="0" w:color="auto"/>
            <w:right w:val="none" w:sz="0" w:space="0" w:color="auto"/>
          </w:divBdr>
          <w:divsChild>
            <w:div w:id="613025723">
              <w:marLeft w:val="0"/>
              <w:marRight w:val="0"/>
              <w:marTop w:val="0"/>
              <w:marBottom w:val="0"/>
              <w:divBdr>
                <w:top w:val="none" w:sz="0" w:space="0" w:color="auto"/>
                <w:left w:val="none" w:sz="0" w:space="0" w:color="auto"/>
                <w:bottom w:val="none" w:sz="0" w:space="0" w:color="auto"/>
                <w:right w:val="none" w:sz="0" w:space="0" w:color="auto"/>
              </w:divBdr>
              <w:divsChild>
                <w:div w:id="964044477">
                  <w:marLeft w:val="0"/>
                  <w:marRight w:val="0"/>
                  <w:marTop w:val="0"/>
                  <w:marBottom w:val="0"/>
                  <w:divBdr>
                    <w:top w:val="none" w:sz="0" w:space="0" w:color="auto"/>
                    <w:left w:val="none" w:sz="0" w:space="0" w:color="auto"/>
                    <w:bottom w:val="none" w:sz="0" w:space="0" w:color="auto"/>
                    <w:right w:val="none" w:sz="0" w:space="0" w:color="auto"/>
                  </w:divBdr>
                  <w:divsChild>
                    <w:div w:id="308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180752">
      <w:bodyDiv w:val="1"/>
      <w:marLeft w:val="0"/>
      <w:marRight w:val="0"/>
      <w:marTop w:val="0"/>
      <w:marBottom w:val="0"/>
      <w:divBdr>
        <w:top w:val="none" w:sz="0" w:space="0" w:color="auto"/>
        <w:left w:val="none" w:sz="0" w:space="0" w:color="auto"/>
        <w:bottom w:val="none" w:sz="0" w:space="0" w:color="auto"/>
        <w:right w:val="none" w:sz="0" w:space="0" w:color="auto"/>
      </w:divBdr>
      <w:divsChild>
        <w:div w:id="2057469001">
          <w:marLeft w:val="0"/>
          <w:marRight w:val="0"/>
          <w:marTop w:val="240"/>
          <w:marBottom w:val="240"/>
          <w:divBdr>
            <w:top w:val="none" w:sz="0" w:space="0" w:color="auto"/>
            <w:left w:val="none" w:sz="0" w:space="0" w:color="auto"/>
            <w:bottom w:val="none" w:sz="0" w:space="0" w:color="auto"/>
            <w:right w:val="none" w:sz="0" w:space="0" w:color="auto"/>
          </w:divBdr>
          <w:divsChild>
            <w:div w:id="1143623669">
              <w:marLeft w:val="0"/>
              <w:marRight w:val="0"/>
              <w:marTop w:val="0"/>
              <w:marBottom w:val="0"/>
              <w:divBdr>
                <w:top w:val="none" w:sz="0" w:space="0" w:color="auto"/>
                <w:left w:val="none" w:sz="0" w:space="0" w:color="auto"/>
                <w:bottom w:val="none" w:sz="0" w:space="0" w:color="auto"/>
                <w:right w:val="none" w:sz="0" w:space="0" w:color="auto"/>
              </w:divBdr>
              <w:divsChild>
                <w:div w:id="2132939522">
                  <w:marLeft w:val="0"/>
                  <w:marRight w:val="0"/>
                  <w:marTop w:val="0"/>
                  <w:marBottom w:val="0"/>
                  <w:divBdr>
                    <w:top w:val="none" w:sz="0" w:space="0" w:color="auto"/>
                    <w:left w:val="none" w:sz="0" w:space="0" w:color="auto"/>
                    <w:bottom w:val="none" w:sz="0" w:space="0" w:color="auto"/>
                    <w:right w:val="none" w:sz="0" w:space="0" w:color="auto"/>
                  </w:divBdr>
                  <w:divsChild>
                    <w:div w:id="2049137829">
                      <w:marLeft w:val="0"/>
                      <w:marRight w:val="0"/>
                      <w:marTop w:val="0"/>
                      <w:marBottom w:val="0"/>
                      <w:divBdr>
                        <w:top w:val="none" w:sz="0" w:space="0" w:color="auto"/>
                        <w:left w:val="none" w:sz="0" w:space="0" w:color="auto"/>
                        <w:bottom w:val="none" w:sz="0" w:space="0" w:color="auto"/>
                        <w:right w:val="none" w:sz="0" w:space="0" w:color="auto"/>
                      </w:divBdr>
                    </w:div>
                    <w:div w:id="2126464825">
                      <w:marLeft w:val="0"/>
                      <w:marRight w:val="0"/>
                      <w:marTop w:val="0"/>
                      <w:marBottom w:val="0"/>
                      <w:divBdr>
                        <w:top w:val="none" w:sz="0" w:space="0" w:color="auto"/>
                        <w:left w:val="none" w:sz="0" w:space="0" w:color="auto"/>
                        <w:bottom w:val="none" w:sz="0" w:space="0" w:color="auto"/>
                        <w:right w:val="none" w:sz="0" w:space="0" w:color="auto"/>
                      </w:divBdr>
                      <w:divsChild>
                        <w:div w:id="1555893752">
                          <w:marLeft w:val="0"/>
                          <w:marRight w:val="0"/>
                          <w:marTop w:val="0"/>
                          <w:marBottom w:val="0"/>
                          <w:divBdr>
                            <w:top w:val="none" w:sz="0" w:space="0" w:color="auto"/>
                            <w:left w:val="none" w:sz="0" w:space="0" w:color="auto"/>
                            <w:bottom w:val="none" w:sz="0" w:space="0" w:color="auto"/>
                            <w:right w:val="none" w:sz="0" w:space="0" w:color="auto"/>
                          </w:divBdr>
                          <w:divsChild>
                            <w:div w:id="109871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548877663">
      <w:bodyDiv w:val="1"/>
      <w:marLeft w:val="0"/>
      <w:marRight w:val="0"/>
      <w:marTop w:val="0"/>
      <w:marBottom w:val="0"/>
      <w:divBdr>
        <w:top w:val="none" w:sz="0" w:space="0" w:color="auto"/>
        <w:left w:val="none" w:sz="0" w:space="0" w:color="auto"/>
        <w:bottom w:val="none" w:sz="0" w:space="0" w:color="auto"/>
        <w:right w:val="none" w:sz="0" w:space="0" w:color="auto"/>
      </w:divBdr>
      <w:divsChild>
        <w:div w:id="591353883">
          <w:marLeft w:val="0"/>
          <w:marRight w:val="0"/>
          <w:marTop w:val="240"/>
          <w:marBottom w:val="240"/>
          <w:divBdr>
            <w:top w:val="none" w:sz="0" w:space="0" w:color="auto"/>
            <w:left w:val="none" w:sz="0" w:space="0" w:color="auto"/>
            <w:bottom w:val="none" w:sz="0" w:space="0" w:color="auto"/>
            <w:right w:val="none" w:sz="0" w:space="0" w:color="auto"/>
          </w:divBdr>
          <w:divsChild>
            <w:div w:id="673646463">
              <w:marLeft w:val="0"/>
              <w:marRight w:val="0"/>
              <w:marTop w:val="0"/>
              <w:marBottom w:val="0"/>
              <w:divBdr>
                <w:top w:val="none" w:sz="0" w:space="0" w:color="auto"/>
                <w:left w:val="none" w:sz="0" w:space="0" w:color="auto"/>
                <w:bottom w:val="none" w:sz="0" w:space="0" w:color="auto"/>
                <w:right w:val="none" w:sz="0" w:space="0" w:color="auto"/>
              </w:divBdr>
              <w:divsChild>
                <w:div w:id="42751313">
                  <w:marLeft w:val="0"/>
                  <w:marRight w:val="0"/>
                  <w:marTop w:val="0"/>
                  <w:marBottom w:val="0"/>
                  <w:divBdr>
                    <w:top w:val="none" w:sz="0" w:space="0" w:color="auto"/>
                    <w:left w:val="none" w:sz="0" w:space="0" w:color="auto"/>
                    <w:bottom w:val="none" w:sz="0" w:space="0" w:color="auto"/>
                    <w:right w:val="none" w:sz="0" w:space="0" w:color="auto"/>
                  </w:divBdr>
                  <w:divsChild>
                    <w:div w:id="128673259">
                      <w:marLeft w:val="0"/>
                      <w:marRight w:val="0"/>
                      <w:marTop w:val="0"/>
                      <w:marBottom w:val="0"/>
                      <w:divBdr>
                        <w:top w:val="none" w:sz="0" w:space="0" w:color="auto"/>
                        <w:left w:val="none" w:sz="0" w:space="0" w:color="auto"/>
                        <w:bottom w:val="none" w:sz="0" w:space="0" w:color="auto"/>
                        <w:right w:val="none" w:sz="0" w:space="0" w:color="auto"/>
                      </w:divBdr>
                    </w:div>
                    <w:div w:id="1898396239">
                      <w:marLeft w:val="0"/>
                      <w:marRight w:val="0"/>
                      <w:marTop w:val="0"/>
                      <w:marBottom w:val="0"/>
                      <w:divBdr>
                        <w:top w:val="none" w:sz="0" w:space="0" w:color="auto"/>
                        <w:left w:val="none" w:sz="0" w:space="0" w:color="auto"/>
                        <w:bottom w:val="none" w:sz="0" w:space="0" w:color="auto"/>
                        <w:right w:val="none" w:sz="0" w:space="0" w:color="auto"/>
                      </w:divBdr>
                      <w:divsChild>
                        <w:div w:id="835463654">
                          <w:marLeft w:val="0"/>
                          <w:marRight w:val="0"/>
                          <w:marTop w:val="0"/>
                          <w:marBottom w:val="0"/>
                          <w:divBdr>
                            <w:top w:val="none" w:sz="0" w:space="0" w:color="auto"/>
                            <w:left w:val="none" w:sz="0" w:space="0" w:color="auto"/>
                            <w:bottom w:val="none" w:sz="0" w:space="0" w:color="auto"/>
                            <w:right w:val="none" w:sz="0" w:space="0" w:color="auto"/>
                          </w:divBdr>
                          <w:divsChild>
                            <w:div w:id="16694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825084">
      <w:bodyDiv w:val="1"/>
      <w:marLeft w:val="0"/>
      <w:marRight w:val="0"/>
      <w:marTop w:val="0"/>
      <w:marBottom w:val="0"/>
      <w:divBdr>
        <w:top w:val="none" w:sz="0" w:space="0" w:color="auto"/>
        <w:left w:val="none" w:sz="0" w:space="0" w:color="auto"/>
        <w:bottom w:val="none" w:sz="0" w:space="0" w:color="auto"/>
        <w:right w:val="none" w:sz="0" w:space="0" w:color="auto"/>
      </w:divBdr>
      <w:divsChild>
        <w:div w:id="590046360">
          <w:marLeft w:val="0"/>
          <w:marRight w:val="0"/>
          <w:marTop w:val="240"/>
          <w:marBottom w:val="240"/>
          <w:divBdr>
            <w:top w:val="none" w:sz="0" w:space="0" w:color="auto"/>
            <w:left w:val="none" w:sz="0" w:space="0" w:color="auto"/>
            <w:bottom w:val="none" w:sz="0" w:space="0" w:color="auto"/>
            <w:right w:val="none" w:sz="0" w:space="0" w:color="auto"/>
          </w:divBdr>
          <w:divsChild>
            <w:div w:id="583150532">
              <w:marLeft w:val="0"/>
              <w:marRight w:val="0"/>
              <w:marTop w:val="0"/>
              <w:marBottom w:val="0"/>
              <w:divBdr>
                <w:top w:val="none" w:sz="0" w:space="0" w:color="auto"/>
                <w:left w:val="none" w:sz="0" w:space="0" w:color="auto"/>
                <w:bottom w:val="none" w:sz="0" w:space="0" w:color="auto"/>
                <w:right w:val="none" w:sz="0" w:space="0" w:color="auto"/>
              </w:divBdr>
              <w:divsChild>
                <w:div w:id="917444614">
                  <w:marLeft w:val="0"/>
                  <w:marRight w:val="0"/>
                  <w:marTop w:val="0"/>
                  <w:marBottom w:val="0"/>
                  <w:divBdr>
                    <w:top w:val="none" w:sz="0" w:space="0" w:color="auto"/>
                    <w:left w:val="none" w:sz="0" w:space="0" w:color="auto"/>
                    <w:bottom w:val="none" w:sz="0" w:space="0" w:color="auto"/>
                    <w:right w:val="none" w:sz="0" w:space="0" w:color="auto"/>
                  </w:divBdr>
                  <w:divsChild>
                    <w:div w:id="1154107712">
                      <w:marLeft w:val="0"/>
                      <w:marRight w:val="0"/>
                      <w:marTop w:val="0"/>
                      <w:marBottom w:val="0"/>
                      <w:divBdr>
                        <w:top w:val="none" w:sz="0" w:space="0" w:color="auto"/>
                        <w:left w:val="none" w:sz="0" w:space="0" w:color="auto"/>
                        <w:bottom w:val="none" w:sz="0" w:space="0" w:color="auto"/>
                        <w:right w:val="none" w:sz="0" w:space="0" w:color="auto"/>
                      </w:divBdr>
                    </w:div>
                    <w:div w:id="966861364">
                      <w:marLeft w:val="0"/>
                      <w:marRight w:val="0"/>
                      <w:marTop w:val="0"/>
                      <w:marBottom w:val="0"/>
                      <w:divBdr>
                        <w:top w:val="none" w:sz="0" w:space="0" w:color="auto"/>
                        <w:left w:val="none" w:sz="0" w:space="0" w:color="auto"/>
                        <w:bottom w:val="none" w:sz="0" w:space="0" w:color="auto"/>
                        <w:right w:val="none" w:sz="0" w:space="0" w:color="auto"/>
                      </w:divBdr>
                      <w:divsChild>
                        <w:div w:id="192572959">
                          <w:marLeft w:val="0"/>
                          <w:marRight w:val="0"/>
                          <w:marTop w:val="0"/>
                          <w:marBottom w:val="0"/>
                          <w:divBdr>
                            <w:top w:val="none" w:sz="0" w:space="0" w:color="auto"/>
                            <w:left w:val="none" w:sz="0" w:space="0" w:color="auto"/>
                            <w:bottom w:val="none" w:sz="0" w:space="0" w:color="auto"/>
                            <w:right w:val="none" w:sz="0" w:space="0" w:color="auto"/>
                          </w:divBdr>
                          <w:divsChild>
                            <w:div w:id="93763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495040">
      <w:bodyDiv w:val="1"/>
      <w:marLeft w:val="0"/>
      <w:marRight w:val="0"/>
      <w:marTop w:val="0"/>
      <w:marBottom w:val="0"/>
      <w:divBdr>
        <w:top w:val="none" w:sz="0" w:space="0" w:color="auto"/>
        <w:left w:val="none" w:sz="0" w:space="0" w:color="auto"/>
        <w:bottom w:val="none" w:sz="0" w:space="0" w:color="auto"/>
        <w:right w:val="none" w:sz="0" w:space="0" w:color="auto"/>
      </w:divBdr>
      <w:divsChild>
        <w:div w:id="539324802">
          <w:marLeft w:val="0"/>
          <w:marRight w:val="0"/>
          <w:marTop w:val="240"/>
          <w:marBottom w:val="240"/>
          <w:divBdr>
            <w:top w:val="none" w:sz="0" w:space="0" w:color="auto"/>
            <w:left w:val="none" w:sz="0" w:space="0" w:color="auto"/>
            <w:bottom w:val="none" w:sz="0" w:space="0" w:color="auto"/>
            <w:right w:val="none" w:sz="0" w:space="0" w:color="auto"/>
          </w:divBdr>
          <w:divsChild>
            <w:div w:id="751703653">
              <w:marLeft w:val="0"/>
              <w:marRight w:val="0"/>
              <w:marTop w:val="0"/>
              <w:marBottom w:val="0"/>
              <w:divBdr>
                <w:top w:val="none" w:sz="0" w:space="0" w:color="auto"/>
                <w:left w:val="none" w:sz="0" w:space="0" w:color="auto"/>
                <w:bottom w:val="none" w:sz="0" w:space="0" w:color="auto"/>
                <w:right w:val="none" w:sz="0" w:space="0" w:color="auto"/>
              </w:divBdr>
              <w:divsChild>
                <w:div w:id="1370642032">
                  <w:marLeft w:val="0"/>
                  <w:marRight w:val="0"/>
                  <w:marTop w:val="0"/>
                  <w:marBottom w:val="0"/>
                  <w:divBdr>
                    <w:top w:val="none" w:sz="0" w:space="0" w:color="auto"/>
                    <w:left w:val="none" w:sz="0" w:space="0" w:color="auto"/>
                    <w:bottom w:val="none" w:sz="0" w:space="0" w:color="auto"/>
                    <w:right w:val="none" w:sz="0" w:space="0" w:color="auto"/>
                  </w:divBdr>
                  <w:divsChild>
                    <w:div w:id="725840684">
                      <w:marLeft w:val="0"/>
                      <w:marRight w:val="0"/>
                      <w:marTop w:val="0"/>
                      <w:marBottom w:val="0"/>
                      <w:divBdr>
                        <w:top w:val="none" w:sz="0" w:space="0" w:color="auto"/>
                        <w:left w:val="none" w:sz="0" w:space="0" w:color="auto"/>
                        <w:bottom w:val="none" w:sz="0" w:space="0" w:color="auto"/>
                        <w:right w:val="none" w:sz="0" w:space="0" w:color="auto"/>
                      </w:divBdr>
                    </w:div>
                    <w:div w:id="1392193838">
                      <w:marLeft w:val="0"/>
                      <w:marRight w:val="0"/>
                      <w:marTop w:val="0"/>
                      <w:marBottom w:val="0"/>
                      <w:divBdr>
                        <w:top w:val="none" w:sz="0" w:space="0" w:color="auto"/>
                        <w:left w:val="none" w:sz="0" w:space="0" w:color="auto"/>
                        <w:bottom w:val="none" w:sz="0" w:space="0" w:color="auto"/>
                        <w:right w:val="none" w:sz="0" w:space="0" w:color="auto"/>
                      </w:divBdr>
                      <w:divsChild>
                        <w:div w:id="379940123">
                          <w:marLeft w:val="0"/>
                          <w:marRight w:val="0"/>
                          <w:marTop w:val="0"/>
                          <w:marBottom w:val="0"/>
                          <w:divBdr>
                            <w:top w:val="none" w:sz="0" w:space="0" w:color="auto"/>
                            <w:left w:val="none" w:sz="0" w:space="0" w:color="auto"/>
                            <w:bottom w:val="none" w:sz="0" w:space="0" w:color="auto"/>
                            <w:right w:val="none" w:sz="0" w:space="0" w:color="auto"/>
                          </w:divBdr>
                          <w:divsChild>
                            <w:div w:id="15927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99181">
      <w:bodyDiv w:val="1"/>
      <w:marLeft w:val="0"/>
      <w:marRight w:val="0"/>
      <w:marTop w:val="0"/>
      <w:marBottom w:val="0"/>
      <w:divBdr>
        <w:top w:val="none" w:sz="0" w:space="0" w:color="auto"/>
        <w:left w:val="none" w:sz="0" w:space="0" w:color="auto"/>
        <w:bottom w:val="none" w:sz="0" w:space="0" w:color="auto"/>
        <w:right w:val="none" w:sz="0" w:space="0" w:color="auto"/>
      </w:divBdr>
      <w:divsChild>
        <w:div w:id="1815174736">
          <w:marLeft w:val="0"/>
          <w:marRight w:val="0"/>
          <w:marTop w:val="240"/>
          <w:marBottom w:val="240"/>
          <w:divBdr>
            <w:top w:val="none" w:sz="0" w:space="0" w:color="auto"/>
            <w:left w:val="none" w:sz="0" w:space="0" w:color="auto"/>
            <w:bottom w:val="none" w:sz="0" w:space="0" w:color="auto"/>
            <w:right w:val="none" w:sz="0" w:space="0" w:color="auto"/>
          </w:divBdr>
          <w:divsChild>
            <w:div w:id="2132625526">
              <w:marLeft w:val="0"/>
              <w:marRight w:val="0"/>
              <w:marTop w:val="0"/>
              <w:marBottom w:val="0"/>
              <w:divBdr>
                <w:top w:val="none" w:sz="0" w:space="0" w:color="auto"/>
                <w:left w:val="none" w:sz="0" w:space="0" w:color="auto"/>
                <w:bottom w:val="none" w:sz="0" w:space="0" w:color="auto"/>
                <w:right w:val="none" w:sz="0" w:space="0" w:color="auto"/>
              </w:divBdr>
              <w:divsChild>
                <w:div w:id="273024007">
                  <w:marLeft w:val="0"/>
                  <w:marRight w:val="0"/>
                  <w:marTop w:val="0"/>
                  <w:marBottom w:val="0"/>
                  <w:divBdr>
                    <w:top w:val="none" w:sz="0" w:space="0" w:color="auto"/>
                    <w:left w:val="none" w:sz="0" w:space="0" w:color="auto"/>
                    <w:bottom w:val="none" w:sz="0" w:space="0" w:color="auto"/>
                    <w:right w:val="none" w:sz="0" w:space="0" w:color="auto"/>
                  </w:divBdr>
                  <w:divsChild>
                    <w:div w:id="1615021884">
                      <w:marLeft w:val="0"/>
                      <w:marRight w:val="0"/>
                      <w:marTop w:val="0"/>
                      <w:marBottom w:val="0"/>
                      <w:divBdr>
                        <w:top w:val="none" w:sz="0" w:space="0" w:color="auto"/>
                        <w:left w:val="none" w:sz="0" w:space="0" w:color="auto"/>
                        <w:bottom w:val="none" w:sz="0" w:space="0" w:color="auto"/>
                        <w:right w:val="none" w:sz="0" w:space="0" w:color="auto"/>
                      </w:divBdr>
                    </w:div>
                    <w:div w:id="876741949">
                      <w:marLeft w:val="0"/>
                      <w:marRight w:val="0"/>
                      <w:marTop w:val="0"/>
                      <w:marBottom w:val="0"/>
                      <w:divBdr>
                        <w:top w:val="none" w:sz="0" w:space="0" w:color="auto"/>
                        <w:left w:val="none" w:sz="0" w:space="0" w:color="auto"/>
                        <w:bottom w:val="none" w:sz="0" w:space="0" w:color="auto"/>
                        <w:right w:val="none" w:sz="0" w:space="0" w:color="auto"/>
                      </w:divBdr>
                      <w:divsChild>
                        <w:div w:id="1404449343">
                          <w:marLeft w:val="0"/>
                          <w:marRight w:val="0"/>
                          <w:marTop w:val="0"/>
                          <w:marBottom w:val="0"/>
                          <w:divBdr>
                            <w:top w:val="none" w:sz="0" w:space="0" w:color="auto"/>
                            <w:left w:val="none" w:sz="0" w:space="0" w:color="auto"/>
                            <w:bottom w:val="none" w:sz="0" w:space="0" w:color="auto"/>
                            <w:right w:val="none" w:sz="0" w:space="0" w:color="auto"/>
                          </w:divBdr>
                          <w:divsChild>
                            <w:div w:id="152181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978460789">
      <w:bodyDiv w:val="1"/>
      <w:marLeft w:val="0"/>
      <w:marRight w:val="0"/>
      <w:marTop w:val="0"/>
      <w:marBottom w:val="0"/>
      <w:divBdr>
        <w:top w:val="none" w:sz="0" w:space="0" w:color="auto"/>
        <w:left w:val="none" w:sz="0" w:space="0" w:color="auto"/>
        <w:bottom w:val="none" w:sz="0" w:space="0" w:color="auto"/>
        <w:right w:val="none" w:sz="0" w:space="0" w:color="auto"/>
      </w:divBdr>
      <w:divsChild>
        <w:div w:id="499006643">
          <w:blockQuote w:val="1"/>
          <w:marLeft w:val="0"/>
          <w:marRight w:val="0"/>
          <w:marTop w:val="0"/>
          <w:marBottom w:val="300"/>
          <w:divBdr>
            <w:top w:val="none" w:sz="0" w:space="0" w:color="auto"/>
            <w:left w:val="none" w:sz="0" w:space="0" w:color="auto"/>
            <w:bottom w:val="none" w:sz="0" w:space="0" w:color="auto"/>
            <w:right w:val="none" w:sz="0" w:space="0" w:color="auto"/>
          </w:divBdr>
        </w:div>
        <w:div w:id="125771085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032656945">
      <w:bodyDiv w:val="1"/>
      <w:marLeft w:val="0"/>
      <w:marRight w:val="0"/>
      <w:marTop w:val="0"/>
      <w:marBottom w:val="0"/>
      <w:divBdr>
        <w:top w:val="none" w:sz="0" w:space="0" w:color="auto"/>
        <w:left w:val="none" w:sz="0" w:space="0" w:color="auto"/>
        <w:bottom w:val="none" w:sz="0" w:space="0" w:color="auto"/>
        <w:right w:val="none" w:sz="0" w:space="0" w:color="auto"/>
      </w:divBdr>
      <w:divsChild>
        <w:div w:id="147718442">
          <w:marLeft w:val="0"/>
          <w:marRight w:val="0"/>
          <w:marTop w:val="240"/>
          <w:marBottom w:val="240"/>
          <w:divBdr>
            <w:top w:val="none" w:sz="0" w:space="0" w:color="auto"/>
            <w:left w:val="none" w:sz="0" w:space="0" w:color="auto"/>
            <w:bottom w:val="none" w:sz="0" w:space="0" w:color="auto"/>
            <w:right w:val="none" w:sz="0" w:space="0" w:color="auto"/>
          </w:divBdr>
          <w:divsChild>
            <w:div w:id="1225530290">
              <w:marLeft w:val="0"/>
              <w:marRight w:val="0"/>
              <w:marTop w:val="0"/>
              <w:marBottom w:val="0"/>
              <w:divBdr>
                <w:top w:val="none" w:sz="0" w:space="0" w:color="auto"/>
                <w:left w:val="none" w:sz="0" w:space="0" w:color="auto"/>
                <w:bottom w:val="none" w:sz="0" w:space="0" w:color="auto"/>
                <w:right w:val="none" w:sz="0" w:space="0" w:color="auto"/>
              </w:divBdr>
              <w:divsChild>
                <w:div w:id="1536502202">
                  <w:marLeft w:val="0"/>
                  <w:marRight w:val="0"/>
                  <w:marTop w:val="0"/>
                  <w:marBottom w:val="0"/>
                  <w:divBdr>
                    <w:top w:val="none" w:sz="0" w:space="0" w:color="auto"/>
                    <w:left w:val="none" w:sz="0" w:space="0" w:color="auto"/>
                    <w:bottom w:val="none" w:sz="0" w:space="0" w:color="auto"/>
                    <w:right w:val="none" w:sz="0" w:space="0" w:color="auto"/>
                  </w:divBdr>
                  <w:divsChild>
                    <w:div w:id="1210411284">
                      <w:marLeft w:val="0"/>
                      <w:marRight w:val="0"/>
                      <w:marTop w:val="0"/>
                      <w:marBottom w:val="0"/>
                      <w:divBdr>
                        <w:top w:val="none" w:sz="0" w:space="0" w:color="auto"/>
                        <w:left w:val="none" w:sz="0" w:space="0" w:color="auto"/>
                        <w:bottom w:val="none" w:sz="0" w:space="0" w:color="auto"/>
                        <w:right w:val="none" w:sz="0" w:space="0" w:color="auto"/>
                      </w:divBdr>
                    </w:div>
                    <w:div w:id="1253734364">
                      <w:marLeft w:val="0"/>
                      <w:marRight w:val="0"/>
                      <w:marTop w:val="0"/>
                      <w:marBottom w:val="0"/>
                      <w:divBdr>
                        <w:top w:val="none" w:sz="0" w:space="0" w:color="auto"/>
                        <w:left w:val="none" w:sz="0" w:space="0" w:color="auto"/>
                        <w:bottom w:val="none" w:sz="0" w:space="0" w:color="auto"/>
                        <w:right w:val="none" w:sz="0" w:space="0" w:color="auto"/>
                      </w:divBdr>
                      <w:divsChild>
                        <w:div w:id="743918356">
                          <w:marLeft w:val="0"/>
                          <w:marRight w:val="0"/>
                          <w:marTop w:val="0"/>
                          <w:marBottom w:val="0"/>
                          <w:divBdr>
                            <w:top w:val="none" w:sz="0" w:space="0" w:color="auto"/>
                            <w:left w:val="none" w:sz="0" w:space="0" w:color="auto"/>
                            <w:bottom w:val="none" w:sz="0" w:space="0" w:color="auto"/>
                            <w:right w:val="none" w:sz="0" w:space="0" w:color="auto"/>
                          </w:divBdr>
                          <w:divsChild>
                            <w:div w:id="127220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665145">
      <w:bodyDiv w:val="1"/>
      <w:marLeft w:val="0"/>
      <w:marRight w:val="0"/>
      <w:marTop w:val="0"/>
      <w:marBottom w:val="0"/>
      <w:divBdr>
        <w:top w:val="none" w:sz="0" w:space="0" w:color="auto"/>
        <w:left w:val="none" w:sz="0" w:space="0" w:color="auto"/>
        <w:bottom w:val="none" w:sz="0" w:space="0" w:color="auto"/>
        <w:right w:val="none" w:sz="0" w:space="0" w:color="auto"/>
      </w:divBdr>
      <w:divsChild>
        <w:div w:id="343480880">
          <w:marLeft w:val="0"/>
          <w:marRight w:val="0"/>
          <w:marTop w:val="240"/>
          <w:marBottom w:val="240"/>
          <w:divBdr>
            <w:top w:val="none" w:sz="0" w:space="0" w:color="auto"/>
            <w:left w:val="none" w:sz="0" w:space="0" w:color="auto"/>
            <w:bottom w:val="none" w:sz="0" w:space="0" w:color="auto"/>
            <w:right w:val="none" w:sz="0" w:space="0" w:color="auto"/>
          </w:divBdr>
          <w:divsChild>
            <w:div w:id="1646356124">
              <w:marLeft w:val="0"/>
              <w:marRight w:val="0"/>
              <w:marTop w:val="0"/>
              <w:marBottom w:val="0"/>
              <w:divBdr>
                <w:top w:val="none" w:sz="0" w:space="0" w:color="auto"/>
                <w:left w:val="none" w:sz="0" w:space="0" w:color="auto"/>
                <w:bottom w:val="none" w:sz="0" w:space="0" w:color="auto"/>
                <w:right w:val="none" w:sz="0" w:space="0" w:color="auto"/>
              </w:divBdr>
              <w:divsChild>
                <w:div w:id="1166019734">
                  <w:marLeft w:val="0"/>
                  <w:marRight w:val="0"/>
                  <w:marTop w:val="0"/>
                  <w:marBottom w:val="0"/>
                  <w:divBdr>
                    <w:top w:val="none" w:sz="0" w:space="0" w:color="auto"/>
                    <w:left w:val="none" w:sz="0" w:space="0" w:color="auto"/>
                    <w:bottom w:val="none" w:sz="0" w:space="0" w:color="auto"/>
                    <w:right w:val="none" w:sz="0" w:space="0" w:color="auto"/>
                  </w:divBdr>
                  <w:divsChild>
                    <w:div w:id="21047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82647">
      <w:bodyDiv w:val="1"/>
      <w:marLeft w:val="0"/>
      <w:marRight w:val="0"/>
      <w:marTop w:val="0"/>
      <w:marBottom w:val="0"/>
      <w:divBdr>
        <w:top w:val="none" w:sz="0" w:space="0" w:color="auto"/>
        <w:left w:val="none" w:sz="0" w:space="0" w:color="auto"/>
        <w:bottom w:val="none" w:sz="0" w:space="0" w:color="auto"/>
        <w:right w:val="none" w:sz="0" w:space="0" w:color="auto"/>
      </w:divBdr>
      <w:divsChild>
        <w:div w:id="1683823599">
          <w:marLeft w:val="0"/>
          <w:marRight w:val="0"/>
          <w:marTop w:val="240"/>
          <w:marBottom w:val="240"/>
          <w:divBdr>
            <w:top w:val="none" w:sz="0" w:space="0" w:color="auto"/>
            <w:left w:val="none" w:sz="0" w:space="0" w:color="auto"/>
            <w:bottom w:val="none" w:sz="0" w:space="0" w:color="auto"/>
            <w:right w:val="none" w:sz="0" w:space="0" w:color="auto"/>
          </w:divBdr>
          <w:divsChild>
            <w:div w:id="1874612989">
              <w:marLeft w:val="0"/>
              <w:marRight w:val="0"/>
              <w:marTop w:val="0"/>
              <w:marBottom w:val="0"/>
              <w:divBdr>
                <w:top w:val="none" w:sz="0" w:space="0" w:color="auto"/>
                <w:left w:val="none" w:sz="0" w:space="0" w:color="auto"/>
                <w:bottom w:val="none" w:sz="0" w:space="0" w:color="auto"/>
                <w:right w:val="none" w:sz="0" w:space="0" w:color="auto"/>
              </w:divBdr>
              <w:divsChild>
                <w:div w:id="478497526">
                  <w:marLeft w:val="0"/>
                  <w:marRight w:val="0"/>
                  <w:marTop w:val="0"/>
                  <w:marBottom w:val="0"/>
                  <w:divBdr>
                    <w:top w:val="none" w:sz="0" w:space="0" w:color="auto"/>
                    <w:left w:val="none" w:sz="0" w:space="0" w:color="auto"/>
                    <w:bottom w:val="none" w:sz="0" w:space="0" w:color="auto"/>
                    <w:right w:val="none" w:sz="0" w:space="0" w:color="auto"/>
                  </w:divBdr>
                  <w:divsChild>
                    <w:div w:id="341709373">
                      <w:marLeft w:val="0"/>
                      <w:marRight w:val="0"/>
                      <w:marTop w:val="0"/>
                      <w:marBottom w:val="0"/>
                      <w:divBdr>
                        <w:top w:val="none" w:sz="0" w:space="0" w:color="auto"/>
                        <w:left w:val="none" w:sz="0" w:space="0" w:color="auto"/>
                        <w:bottom w:val="none" w:sz="0" w:space="0" w:color="auto"/>
                        <w:right w:val="none" w:sz="0" w:space="0" w:color="auto"/>
                      </w:divBdr>
                    </w:div>
                    <w:div w:id="43067395">
                      <w:marLeft w:val="0"/>
                      <w:marRight w:val="0"/>
                      <w:marTop w:val="0"/>
                      <w:marBottom w:val="0"/>
                      <w:divBdr>
                        <w:top w:val="none" w:sz="0" w:space="0" w:color="auto"/>
                        <w:left w:val="none" w:sz="0" w:space="0" w:color="auto"/>
                        <w:bottom w:val="none" w:sz="0" w:space="0" w:color="auto"/>
                        <w:right w:val="none" w:sz="0" w:space="0" w:color="auto"/>
                      </w:divBdr>
                      <w:divsChild>
                        <w:div w:id="938486760">
                          <w:marLeft w:val="0"/>
                          <w:marRight w:val="0"/>
                          <w:marTop w:val="0"/>
                          <w:marBottom w:val="0"/>
                          <w:divBdr>
                            <w:top w:val="none" w:sz="0" w:space="0" w:color="auto"/>
                            <w:left w:val="none" w:sz="0" w:space="0" w:color="auto"/>
                            <w:bottom w:val="none" w:sz="0" w:space="0" w:color="auto"/>
                            <w:right w:val="none" w:sz="0" w:space="0" w:color="auto"/>
                          </w:divBdr>
                          <w:divsChild>
                            <w:div w:id="104887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849687">
      <w:bodyDiv w:val="1"/>
      <w:marLeft w:val="0"/>
      <w:marRight w:val="0"/>
      <w:marTop w:val="0"/>
      <w:marBottom w:val="0"/>
      <w:divBdr>
        <w:top w:val="none" w:sz="0" w:space="0" w:color="auto"/>
        <w:left w:val="none" w:sz="0" w:space="0" w:color="auto"/>
        <w:bottom w:val="none" w:sz="0" w:space="0" w:color="auto"/>
        <w:right w:val="none" w:sz="0" w:space="0" w:color="auto"/>
      </w:divBdr>
      <w:divsChild>
        <w:div w:id="1606770603">
          <w:marLeft w:val="0"/>
          <w:marRight w:val="0"/>
          <w:marTop w:val="240"/>
          <w:marBottom w:val="240"/>
          <w:divBdr>
            <w:top w:val="none" w:sz="0" w:space="0" w:color="auto"/>
            <w:left w:val="none" w:sz="0" w:space="0" w:color="auto"/>
            <w:bottom w:val="none" w:sz="0" w:space="0" w:color="auto"/>
            <w:right w:val="none" w:sz="0" w:space="0" w:color="auto"/>
          </w:divBdr>
          <w:divsChild>
            <w:div w:id="688072005">
              <w:marLeft w:val="0"/>
              <w:marRight w:val="0"/>
              <w:marTop w:val="0"/>
              <w:marBottom w:val="0"/>
              <w:divBdr>
                <w:top w:val="none" w:sz="0" w:space="0" w:color="auto"/>
                <w:left w:val="none" w:sz="0" w:space="0" w:color="auto"/>
                <w:bottom w:val="none" w:sz="0" w:space="0" w:color="auto"/>
                <w:right w:val="none" w:sz="0" w:space="0" w:color="auto"/>
              </w:divBdr>
              <w:divsChild>
                <w:div w:id="35813425">
                  <w:marLeft w:val="0"/>
                  <w:marRight w:val="0"/>
                  <w:marTop w:val="0"/>
                  <w:marBottom w:val="0"/>
                  <w:divBdr>
                    <w:top w:val="none" w:sz="0" w:space="0" w:color="auto"/>
                    <w:left w:val="none" w:sz="0" w:space="0" w:color="auto"/>
                    <w:bottom w:val="none" w:sz="0" w:space="0" w:color="auto"/>
                    <w:right w:val="none" w:sz="0" w:space="0" w:color="auto"/>
                  </w:divBdr>
                  <w:divsChild>
                    <w:div w:id="588584576">
                      <w:marLeft w:val="0"/>
                      <w:marRight w:val="0"/>
                      <w:marTop w:val="0"/>
                      <w:marBottom w:val="0"/>
                      <w:divBdr>
                        <w:top w:val="none" w:sz="0" w:space="0" w:color="auto"/>
                        <w:left w:val="none" w:sz="0" w:space="0" w:color="auto"/>
                        <w:bottom w:val="none" w:sz="0" w:space="0" w:color="auto"/>
                        <w:right w:val="none" w:sz="0" w:space="0" w:color="auto"/>
                      </w:divBdr>
                    </w:div>
                    <w:div w:id="1509254047">
                      <w:marLeft w:val="0"/>
                      <w:marRight w:val="0"/>
                      <w:marTop w:val="0"/>
                      <w:marBottom w:val="0"/>
                      <w:divBdr>
                        <w:top w:val="none" w:sz="0" w:space="0" w:color="auto"/>
                        <w:left w:val="none" w:sz="0" w:space="0" w:color="auto"/>
                        <w:bottom w:val="none" w:sz="0" w:space="0" w:color="auto"/>
                        <w:right w:val="none" w:sz="0" w:space="0" w:color="auto"/>
                      </w:divBdr>
                      <w:divsChild>
                        <w:div w:id="1180046249">
                          <w:marLeft w:val="0"/>
                          <w:marRight w:val="0"/>
                          <w:marTop w:val="0"/>
                          <w:marBottom w:val="0"/>
                          <w:divBdr>
                            <w:top w:val="none" w:sz="0" w:space="0" w:color="auto"/>
                            <w:left w:val="none" w:sz="0" w:space="0" w:color="auto"/>
                            <w:bottom w:val="none" w:sz="0" w:space="0" w:color="auto"/>
                            <w:right w:val="none" w:sz="0" w:space="0" w:color="auto"/>
                          </w:divBdr>
                          <w:divsChild>
                            <w:div w:id="7363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823841">
      <w:bodyDiv w:val="1"/>
      <w:marLeft w:val="0"/>
      <w:marRight w:val="0"/>
      <w:marTop w:val="0"/>
      <w:marBottom w:val="0"/>
      <w:divBdr>
        <w:top w:val="none" w:sz="0" w:space="0" w:color="auto"/>
        <w:left w:val="none" w:sz="0" w:space="0" w:color="auto"/>
        <w:bottom w:val="none" w:sz="0" w:space="0" w:color="auto"/>
        <w:right w:val="none" w:sz="0" w:space="0" w:color="auto"/>
      </w:divBdr>
      <w:divsChild>
        <w:div w:id="2035765296">
          <w:marLeft w:val="0"/>
          <w:marRight w:val="0"/>
          <w:marTop w:val="240"/>
          <w:marBottom w:val="240"/>
          <w:divBdr>
            <w:top w:val="none" w:sz="0" w:space="0" w:color="auto"/>
            <w:left w:val="none" w:sz="0" w:space="0" w:color="auto"/>
            <w:bottom w:val="none" w:sz="0" w:space="0" w:color="auto"/>
            <w:right w:val="none" w:sz="0" w:space="0" w:color="auto"/>
          </w:divBdr>
          <w:divsChild>
            <w:div w:id="136995283">
              <w:marLeft w:val="0"/>
              <w:marRight w:val="0"/>
              <w:marTop w:val="0"/>
              <w:marBottom w:val="0"/>
              <w:divBdr>
                <w:top w:val="none" w:sz="0" w:space="0" w:color="auto"/>
                <w:left w:val="none" w:sz="0" w:space="0" w:color="auto"/>
                <w:bottom w:val="none" w:sz="0" w:space="0" w:color="auto"/>
                <w:right w:val="none" w:sz="0" w:space="0" w:color="auto"/>
              </w:divBdr>
              <w:divsChild>
                <w:div w:id="195656206">
                  <w:marLeft w:val="0"/>
                  <w:marRight w:val="0"/>
                  <w:marTop w:val="0"/>
                  <w:marBottom w:val="0"/>
                  <w:divBdr>
                    <w:top w:val="none" w:sz="0" w:space="0" w:color="auto"/>
                    <w:left w:val="none" w:sz="0" w:space="0" w:color="auto"/>
                    <w:bottom w:val="none" w:sz="0" w:space="0" w:color="auto"/>
                    <w:right w:val="none" w:sz="0" w:space="0" w:color="auto"/>
                  </w:divBdr>
                  <w:divsChild>
                    <w:div w:id="794832051">
                      <w:marLeft w:val="0"/>
                      <w:marRight w:val="0"/>
                      <w:marTop w:val="0"/>
                      <w:marBottom w:val="0"/>
                      <w:divBdr>
                        <w:top w:val="none" w:sz="0" w:space="0" w:color="auto"/>
                        <w:left w:val="none" w:sz="0" w:space="0" w:color="auto"/>
                        <w:bottom w:val="none" w:sz="0" w:space="0" w:color="auto"/>
                        <w:right w:val="none" w:sz="0" w:space="0" w:color="auto"/>
                      </w:divBdr>
                    </w:div>
                    <w:div w:id="1096905953">
                      <w:marLeft w:val="0"/>
                      <w:marRight w:val="0"/>
                      <w:marTop w:val="0"/>
                      <w:marBottom w:val="0"/>
                      <w:divBdr>
                        <w:top w:val="none" w:sz="0" w:space="0" w:color="auto"/>
                        <w:left w:val="none" w:sz="0" w:space="0" w:color="auto"/>
                        <w:bottom w:val="none" w:sz="0" w:space="0" w:color="auto"/>
                        <w:right w:val="none" w:sz="0" w:space="0" w:color="auto"/>
                      </w:divBdr>
                      <w:divsChild>
                        <w:div w:id="1887181214">
                          <w:marLeft w:val="0"/>
                          <w:marRight w:val="0"/>
                          <w:marTop w:val="0"/>
                          <w:marBottom w:val="0"/>
                          <w:divBdr>
                            <w:top w:val="none" w:sz="0" w:space="0" w:color="auto"/>
                            <w:left w:val="none" w:sz="0" w:space="0" w:color="auto"/>
                            <w:bottom w:val="none" w:sz="0" w:space="0" w:color="auto"/>
                            <w:right w:val="none" w:sz="0" w:space="0" w:color="auto"/>
                          </w:divBdr>
                          <w:divsChild>
                            <w:div w:id="156788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168276">
      <w:bodyDiv w:val="1"/>
      <w:marLeft w:val="0"/>
      <w:marRight w:val="0"/>
      <w:marTop w:val="0"/>
      <w:marBottom w:val="0"/>
      <w:divBdr>
        <w:top w:val="none" w:sz="0" w:space="0" w:color="auto"/>
        <w:left w:val="none" w:sz="0" w:space="0" w:color="auto"/>
        <w:bottom w:val="none" w:sz="0" w:space="0" w:color="auto"/>
        <w:right w:val="none" w:sz="0" w:space="0" w:color="auto"/>
      </w:divBdr>
      <w:divsChild>
        <w:div w:id="1163013522">
          <w:marLeft w:val="0"/>
          <w:marRight w:val="0"/>
          <w:marTop w:val="240"/>
          <w:marBottom w:val="240"/>
          <w:divBdr>
            <w:top w:val="none" w:sz="0" w:space="0" w:color="auto"/>
            <w:left w:val="none" w:sz="0" w:space="0" w:color="auto"/>
            <w:bottom w:val="none" w:sz="0" w:space="0" w:color="auto"/>
            <w:right w:val="none" w:sz="0" w:space="0" w:color="auto"/>
          </w:divBdr>
          <w:divsChild>
            <w:div w:id="2033916865">
              <w:marLeft w:val="0"/>
              <w:marRight w:val="0"/>
              <w:marTop w:val="0"/>
              <w:marBottom w:val="0"/>
              <w:divBdr>
                <w:top w:val="none" w:sz="0" w:space="0" w:color="auto"/>
                <w:left w:val="none" w:sz="0" w:space="0" w:color="auto"/>
                <w:bottom w:val="none" w:sz="0" w:space="0" w:color="auto"/>
                <w:right w:val="none" w:sz="0" w:space="0" w:color="auto"/>
              </w:divBdr>
              <w:divsChild>
                <w:div w:id="1454906269">
                  <w:marLeft w:val="0"/>
                  <w:marRight w:val="0"/>
                  <w:marTop w:val="0"/>
                  <w:marBottom w:val="0"/>
                  <w:divBdr>
                    <w:top w:val="none" w:sz="0" w:space="0" w:color="auto"/>
                    <w:left w:val="none" w:sz="0" w:space="0" w:color="auto"/>
                    <w:bottom w:val="none" w:sz="0" w:space="0" w:color="auto"/>
                    <w:right w:val="none" w:sz="0" w:space="0" w:color="auto"/>
                  </w:divBdr>
                  <w:divsChild>
                    <w:div w:id="1921057943">
                      <w:marLeft w:val="0"/>
                      <w:marRight w:val="0"/>
                      <w:marTop w:val="0"/>
                      <w:marBottom w:val="0"/>
                      <w:divBdr>
                        <w:top w:val="none" w:sz="0" w:space="0" w:color="auto"/>
                        <w:left w:val="none" w:sz="0" w:space="0" w:color="auto"/>
                        <w:bottom w:val="none" w:sz="0" w:space="0" w:color="auto"/>
                        <w:right w:val="none" w:sz="0" w:space="0" w:color="auto"/>
                      </w:divBdr>
                    </w:div>
                    <w:div w:id="480269944">
                      <w:marLeft w:val="0"/>
                      <w:marRight w:val="0"/>
                      <w:marTop w:val="0"/>
                      <w:marBottom w:val="0"/>
                      <w:divBdr>
                        <w:top w:val="none" w:sz="0" w:space="0" w:color="auto"/>
                        <w:left w:val="none" w:sz="0" w:space="0" w:color="auto"/>
                        <w:bottom w:val="none" w:sz="0" w:space="0" w:color="auto"/>
                        <w:right w:val="none" w:sz="0" w:space="0" w:color="auto"/>
                      </w:divBdr>
                      <w:divsChild>
                        <w:div w:id="924728982">
                          <w:marLeft w:val="0"/>
                          <w:marRight w:val="0"/>
                          <w:marTop w:val="0"/>
                          <w:marBottom w:val="0"/>
                          <w:divBdr>
                            <w:top w:val="none" w:sz="0" w:space="0" w:color="auto"/>
                            <w:left w:val="none" w:sz="0" w:space="0" w:color="auto"/>
                            <w:bottom w:val="none" w:sz="0" w:space="0" w:color="auto"/>
                            <w:right w:val="none" w:sz="0" w:space="0" w:color="auto"/>
                          </w:divBdr>
                          <w:divsChild>
                            <w:div w:id="24060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442600">
      <w:bodyDiv w:val="1"/>
      <w:marLeft w:val="0"/>
      <w:marRight w:val="0"/>
      <w:marTop w:val="0"/>
      <w:marBottom w:val="0"/>
      <w:divBdr>
        <w:top w:val="none" w:sz="0" w:space="0" w:color="auto"/>
        <w:left w:val="none" w:sz="0" w:space="0" w:color="auto"/>
        <w:bottom w:val="none" w:sz="0" w:space="0" w:color="auto"/>
        <w:right w:val="none" w:sz="0" w:space="0" w:color="auto"/>
      </w:divBdr>
      <w:divsChild>
        <w:div w:id="493952635">
          <w:marLeft w:val="0"/>
          <w:marRight w:val="0"/>
          <w:marTop w:val="240"/>
          <w:marBottom w:val="240"/>
          <w:divBdr>
            <w:top w:val="none" w:sz="0" w:space="0" w:color="auto"/>
            <w:left w:val="none" w:sz="0" w:space="0" w:color="auto"/>
            <w:bottom w:val="none" w:sz="0" w:space="0" w:color="auto"/>
            <w:right w:val="none" w:sz="0" w:space="0" w:color="auto"/>
          </w:divBdr>
          <w:divsChild>
            <w:div w:id="40711279">
              <w:marLeft w:val="0"/>
              <w:marRight w:val="0"/>
              <w:marTop w:val="0"/>
              <w:marBottom w:val="0"/>
              <w:divBdr>
                <w:top w:val="none" w:sz="0" w:space="0" w:color="auto"/>
                <w:left w:val="none" w:sz="0" w:space="0" w:color="auto"/>
                <w:bottom w:val="none" w:sz="0" w:space="0" w:color="auto"/>
                <w:right w:val="none" w:sz="0" w:space="0" w:color="auto"/>
              </w:divBdr>
              <w:divsChild>
                <w:div w:id="1215773697">
                  <w:marLeft w:val="0"/>
                  <w:marRight w:val="0"/>
                  <w:marTop w:val="0"/>
                  <w:marBottom w:val="0"/>
                  <w:divBdr>
                    <w:top w:val="none" w:sz="0" w:space="0" w:color="auto"/>
                    <w:left w:val="none" w:sz="0" w:space="0" w:color="auto"/>
                    <w:bottom w:val="none" w:sz="0" w:space="0" w:color="auto"/>
                    <w:right w:val="none" w:sz="0" w:space="0" w:color="auto"/>
                  </w:divBdr>
                  <w:divsChild>
                    <w:div w:id="2057005414">
                      <w:marLeft w:val="0"/>
                      <w:marRight w:val="0"/>
                      <w:marTop w:val="0"/>
                      <w:marBottom w:val="0"/>
                      <w:divBdr>
                        <w:top w:val="none" w:sz="0" w:space="0" w:color="auto"/>
                        <w:left w:val="none" w:sz="0" w:space="0" w:color="auto"/>
                        <w:bottom w:val="none" w:sz="0" w:space="0" w:color="auto"/>
                        <w:right w:val="none" w:sz="0" w:space="0" w:color="auto"/>
                      </w:divBdr>
                    </w:div>
                    <w:div w:id="83697705">
                      <w:marLeft w:val="0"/>
                      <w:marRight w:val="0"/>
                      <w:marTop w:val="0"/>
                      <w:marBottom w:val="0"/>
                      <w:divBdr>
                        <w:top w:val="none" w:sz="0" w:space="0" w:color="auto"/>
                        <w:left w:val="none" w:sz="0" w:space="0" w:color="auto"/>
                        <w:bottom w:val="none" w:sz="0" w:space="0" w:color="auto"/>
                        <w:right w:val="none" w:sz="0" w:space="0" w:color="auto"/>
                      </w:divBdr>
                      <w:divsChild>
                        <w:div w:id="1607880740">
                          <w:marLeft w:val="0"/>
                          <w:marRight w:val="0"/>
                          <w:marTop w:val="0"/>
                          <w:marBottom w:val="0"/>
                          <w:divBdr>
                            <w:top w:val="none" w:sz="0" w:space="0" w:color="auto"/>
                            <w:left w:val="none" w:sz="0" w:space="0" w:color="auto"/>
                            <w:bottom w:val="none" w:sz="0" w:space="0" w:color="auto"/>
                            <w:right w:val="none" w:sz="0" w:space="0" w:color="auto"/>
                          </w:divBdr>
                          <w:divsChild>
                            <w:div w:id="4069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 w:id="1657109903">
      <w:bodyDiv w:val="1"/>
      <w:marLeft w:val="0"/>
      <w:marRight w:val="0"/>
      <w:marTop w:val="0"/>
      <w:marBottom w:val="0"/>
      <w:divBdr>
        <w:top w:val="none" w:sz="0" w:space="0" w:color="auto"/>
        <w:left w:val="none" w:sz="0" w:space="0" w:color="auto"/>
        <w:bottom w:val="none" w:sz="0" w:space="0" w:color="auto"/>
        <w:right w:val="none" w:sz="0" w:space="0" w:color="auto"/>
      </w:divBdr>
      <w:divsChild>
        <w:div w:id="390735337">
          <w:marLeft w:val="0"/>
          <w:marRight w:val="0"/>
          <w:marTop w:val="240"/>
          <w:marBottom w:val="240"/>
          <w:divBdr>
            <w:top w:val="none" w:sz="0" w:space="0" w:color="auto"/>
            <w:left w:val="none" w:sz="0" w:space="0" w:color="auto"/>
            <w:bottom w:val="none" w:sz="0" w:space="0" w:color="auto"/>
            <w:right w:val="none" w:sz="0" w:space="0" w:color="auto"/>
          </w:divBdr>
          <w:divsChild>
            <w:div w:id="689793766">
              <w:marLeft w:val="0"/>
              <w:marRight w:val="0"/>
              <w:marTop w:val="0"/>
              <w:marBottom w:val="0"/>
              <w:divBdr>
                <w:top w:val="none" w:sz="0" w:space="0" w:color="auto"/>
                <w:left w:val="none" w:sz="0" w:space="0" w:color="auto"/>
                <w:bottom w:val="none" w:sz="0" w:space="0" w:color="auto"/>
                <w:right w:val="none" w:sz="0" w:space="0" w:color="auto"/>
              </w:divBdr>
              <w:divsChild>
                <w:div w:id="1480146539">
                  <w:marLeft w:val="0"/>
                  <w:marRight w:val="0"/>
                  <w:marTop w:val="0"/>
                  <w:marBottom w:val="0"/>
                  <w:divBdr>
                    <w:top w:val="none" w:sz="0" w:space="0" w:color="auto"/>
                    <w:left w:val="none" w:sz="0" w:space="0" w:color="auto"/>
                    <w:bottom w:val="none" w:sz="0" w:space="0" w:color="auto"/>
                    <w:right w:val="none" w:sz="0" w:space="0" w:color="auto"/>
                  </w:divBdr>
                  <w:divsChild>
                    <w:div w:id="1242370922">
                      <w:marLeft w:val="0"/>
                      <w:marRight w:val="0"/>
                      <w:marTop w:val="0"/>
                      <w:marBottom w:val="0"/>
                      <w:divBdr>
                        <w:top w:val="none" w:sz="0" w:space="0" w:color="auto"/>
                        <w:left w:val="none" w:sz="0" w:space="0" w:color="auto"/>
                        <w:bottom w:val="none" w:sz="0" w:space="0" w:color="auto"/>
                        <w:right w:val="none" w:sz="0" w:space="0" w:color="auto"/>
                      </w:divBdr>
                    </w:div>
                    <w:div w:id="2024940275">
                      <w:marLeft w:val="0"/>
                      <w:marRight w:val="0"/>
                      <w:marTop w:val="0"/>
                      <w:marBottom w:val="0"/>
                      <w:divBdr>
                        <w:top w:val="none" w:sz="0" w:space="0" w:color="auto"/>
                        <w:left w:val="none" w:sz="0" w:space="0" w:color="auto"/>
                        <w:bottom w:val="none" w:sz="0" w:space="0" w:color="auto"/>
                        <w:right w:val="none" w:sz="0" w:space="0" w:color="auto"/>
                      </w:divBdr>
                      <w:divsChild>
                        <w:div w:id="543173334">
                          <w:marLeft w:val="0"/>
                          <w:marRight w:val="0"/>
                          <w:marTop w:val="0"/>
                          <w:marBottom w:val="0"/>
                          <w:divBdr>
                            <w:top w:val="none" w:sz="0" w:space="0" w:color="auto"/>
                            <w:left w:val="none" w:sz="0" w:space="0" w:color="auto"/>
                            <w:bottom w:val="none" w:sz="0" w:space="0" w:color="auto"/>
                            <w:right w:val="none" w:sz="0" w:space="0" w:color="auto"/>
                          </w:divBdr>
                          <w:divsChild>
                            <w:div w:id="178371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02581">
      <w:bodyDiv w:val="1"/>
      <w:marLeft w:val="0"/>
      <w:marRight w:val="0"/>
      <w:marTop w:val="0"/>
      <w:marBottom w:val="0"/>
      <w:divBdr>
        <w:top w:val="none" w:sz="0" w:space="0" w:color="auto"/>
        <w:left w:val="none" w:sz="0" w:space="0" w:color="auto"/>
        <w:bottom w:val="none" w:sz="0" w:space="0" w:color="auto"/>
        <w:right w:val="none" w:sz="0" w:space="0" w:color="auto"/>
      </w:divBdr>
    </w:div>
    <w:div w:id="1673798064">
      <w:bodyDiv w:val="1"/>
      <w:marLeft w:val="0"/>
      <w:marRight w:val="0"/>
      <w:marTop w:val="0"/>
      <w:marBottom w:val="0"/>
      <w:divBdr>
        <w:top w:val="none" w:sz="0" w:space="0" w:color="auto"/>
        <w:left w:val="none" w:sz="0" w:space="0" w:color="auto"/>
        <w:bottom w:val="none" w:sz="0" w:space="0" w:color="auto"/>
        <w:right w:val="none" w:sz="0" w:space="0" w:color="auto"/>
      </w:divBdr>
    </w:div>
    <w:div w:id="1815903759">
      <w:bodyDiv w:val="1"/>
      <w:marLeft w:val="0"/>
      <w:marRight w:val="0"/>
      <w:marTop w:val="0"/>
      <w:marBottom w:val="0"/>
      <w:divBdr>
        <w:top w:val="none" w:sz="0" w:space="0" w:color="auto"/>
        <w:left w:val="none" w:sz="0" w:space="0" w:color="auto"/>
        <w:bottom w:val="none" w:sz="0" w:space="0" w:color="auto"/>
        <w:right w:val="none" w:sz="0" w:space="0" w:color="auto"/>
      </w:divBdr>
    </w:div>
    <w:div w:id="1995335284">
      <w:bodyDiv w:val="1"/>
      <w:marLeft w:val="0"/>
      <w:marRight w:val="0"/>
      <w:marTop w:val="0"/>
      <w:marBottom w:val="0"/>
      <w:divBdr>
        <w:top w:val="none" w:sz="0" w:space="0" w:color="auto"/>
        <w:left w:val="none" w:sz="0" w:space="0" w:color="auto"/>
        <w:bottom w:val="none" w:sz="0" w:space="0" w:color="auto"/>
        <w:right w:val="none" w:sz="0" w:space="0" w:color="auto"/>
      </w:divBdr>
      <w:divsChild>
        <w:div w:id="1296640453">
          <w:marLeft w:val="0"/>
          <w:marRight w:val="0"/>
          <w:marTop w:val="240"/>
          <w:marBottom w:val="240"/>
          <w:divBdr>
            <w:top w:val="none" w:sz="0" w:space="0" w:color="auto"/>
            <w:left w:val="none" w:sz="0" w:space="0" w:color="auto"/>
            <w:bottom w:val="none" w:sz="0" w:space="0" w:color="auto"/>
            <w:right w:val="none" w:sz="0" w:space="0" w:color="auto"/>
          </w:divBdr>
          <w:divsChild>
            <w:div w:id="630862066">
              <w:marLeft w:val="0"/>
              <w:marRight w:val="0"/>
              <w:marTop w:val="0"/>
              <w:marBottom w:val="0"/>
              <w:divBdr>
                <w:top w:val="none" w:sz="0" w:space="0" w:color="auto"/>
                <w:left w:val="none" w:sz="0" w:space="0" w:color="auto"/>
                <w:bottom w:val="none" w:sz="0" w:space="0" w:color="auto"/>
                <w:right w:val="none" w:sz="0" w:space="0" w:color="auto"/>
              </w:divBdr>
              <w:divsChild>
                <w:div w:id="897206391">
                  <w:marLeft w:val="0"/>
                  <w:marRight w:val="0"/>
                  <w:marTop w:val="0"/>
                  <w:marBottom w:val="0"/>
                  <w:divBdr>
                    <w:top w:val="none" w:sz="0" w:space="0" w:color="auto"/>
                    <w:left w:val="none" w:sz="0" w:space="0" w:color="auto"/>
                    <w:bottom w:val="none" w:sz="0" w:space="0" w:color="auto"/>
                    <w:right w:val="none" w:sz="0" w:space="0" w:color="auto"/>
                  </w:divBdr>
                  <w:divsChild>
                    <w:div w:id="9051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115969">
      <w:bodyDiv w:val="1"/>
      <w:marLeft w:val="0"/>
      <w:marRight w:val="0"/>
      <w:marTop w:val="0"/>
      <w:marBottom w:val="0"/>
      <w:divBdr>
        <w:top w:val="none" w:sz="0" w:space="0" w:color="auto"/>
        <w:left w:val="none" w:sz="0" w:space="0" w:color="auto"/>
        <w:bottom w:val="none" w:sz="0" w:space="0" w:color="auto"/>
        <w:right w:val="none" w:sz="0" w:space="0" w:color="auto"/>
      </w:divBdr>
      <w:divsChild>
        <w:div w:id="51850273">
          <w:marLeft w:val="0"/>
          <w:marRight w:val="0"/>
          <w:marTop w:val="240"/>
          <w:marBottom w:val="240"/>
          <w:divBdr>
            <w:top w:val="none" w:sz="0" w:space="0" w:color="auto"/>
            <w:left w:val="none" w:sz="0" w:space="0" w:color="auto"/>
            <w:bottom w:val="none" w:sz="0" w:space="0" w:color="auto"/>
            <w:right w:val="none" w:sz="0" w:space="0" w:color="auto"/>
          </w:divBdr>
          <w:divsChild>
            <w:div w:id="1894585212">
              <w:marLeft w:val="0"/>
              <w:marRight w:val="0"/>
              <w:marTop w:val="0"/>
              <w:marBottom w:val="0"/>
              <w:divBdr>
                <w:top w:val="none" w:sz="0" w:space="0" w:color="auto"/>
                <w:left w:val="none" w:sz="0" w:space="0" w:color="auto"/>
                <w:bottom w:val="none" w:sz="0" w:space="0" w:color="auto"/>
                <w:right w:val="none" w:sz="0" w:space="0" w:color="auto"/>
              </w:divBdr>
              <w:divsChild>
                <w:div w:id="1297177512">
                  <w:marLeft w:val="0"/>
                  <w:marRight w:val="0"/>
                  <w:marTop w:val="0"/>
                  <w:marBottom w:val="0"/>
                  <w:divBdr>
                    <w:top w:val="none" w:sz="0" w:space="0" w:color="auto"/>
                    <w:left w:val="none" w:sz="0" w:space="0" w:color="auto"/>
                    <w:bottom w:val="none" w:sz="0" w:space="0" w:color="auto"/>
                    <w:right w:val="none" w:sz="0" w:space="0" w:color="auto"/>
                  </w:divBdr>
                  <w:divsChild>
                    <w:div w:id="1365716688">
                      <w:marLeft w:val="0"/>
                      <w:marRight w:val="0"/>
                      <w:marTop w:val="0"/>
                      <w:marBottom w:val="0"/>
                      <w:divBdr>
                        <w:top w:val="none" w:sz="0" w:space="0" w:color="auto"/>
                        <w:left w:val="none" w:sz="0" w:space="0" w:color="auto"/>
                        <w:bottom w:val="none" w:sz="0" w:space="0" w:color="auto"/>
                        <w:right w:val="none" w:sz="0" w:space="0" w:color="auto"/>
                      </w:divBdr>
                    </w:div>
                    <w:div w:id="1719939097">
                      <w:marLeft w:val="0"/>
                      <w:marRight w:val="0"/>
                      <w:marTop w:val="0"/>
                      <w:marBottom w:val="0"/>
                      <w:divBdr>
                        <w:top w:val="none" w:sz="0" w:space="0" w:color="auto"/>
                        <w:left w:val="none" w:sz="0" w:space="0" w:color="auto"/>
                        <w:bottom w:val="none" w:sz="0" w:space="0" w:color="auto"/>
                        <w:right w:val="none" w:sz="0" w:space="0" w:color="auto"/>
                      </w:divBdr>
                      <w:divsChild>
                        <w:div w:id="1208447544">
                          <w:marLeft w:val="0"/>
                          <w:marRight w:val="0"/>
                          <w:marTop w:val="0"/>
                          <w:marBottom w:val="0"/>
                          <w:divBdr>
                            <w:top w:val="none" w:sz="0" w:space="0" w:color="auto"/>
                            <w:left w:val="none" w:sz="0" w:space="0" w:color="auto"/>
                            <w:bottom w:val="none" w:sz="0" w:space="0" w:color="auto"/>
                            <w:right w:val="none" w:sz="0" w:space="0" w:color="auto"/>
                          </w:divBdr>
                          <w:divsChild>
                            <w:div w:id="197525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AA7362-015D-4CE3-935B-5018E3BE6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19</Pages>
  <Words>7435</Words>
  <Characters>42386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Omer Cikotic</cp:lastModifiedBy>
  <cp:revision>121</cp:revision>
  <cp:lastPrinted>2024-06-05T11:01:00Z</cp:lastPrinted>
  <dcterms:created xsi:type="dcterms:W3CDTF">2023-10-12T08:56:00Z</dcterms:created>
  <dcterms:modified xsi:type="dcterms:W3CDTF">2024-07-19T05:39:00Z</dcterms:modified>
</cp:coreProperties>
</file>