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7C90" w14:textId="0C3B670B" w:rsidR="00BE6BDE" w:rsidRPr="00BE0D57" w:rsidRDefault="005471F0" w:rsidP="00230E42">
      <w:pPr>
        <w:pStyle w:val="Heading2"/>
        <w:jc w:val="center"/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</w:pPr>
      <w:bookmarkStart w:id="0" w:name="_Hlk85045119"/>
      <w:r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ST</w:t>
      </w:r>
      <w:r w:rsidR="00230E42"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R</w:t>
      </w:r>
      <w:r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A</w:t>
      </w:r>
      <w:r w:rsidR="00230E42"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TEGIJA RAZVOJA SISTEMA SOCIJALNE I DJEČJE ZAŠTITE ZA PERIOD 2024 – 202</w:t>
      </w:r>
      <w:r w:rsidR="00362C92"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8</w:t>
      </w:r>
    </w:p>
    <w:p w14:paraId="15CFEAA6" w14:textId="672583C3" w:rsidR="00230E42" w:rsidRPr="00BE0D57" w:rsidRDefault="00230E42" w:rsidP="00230E42">
      <w:pPr>
        <w:jc w:val="center"/>
        <w:rPr>
          <w:rFonts w:ascii="Arial" w:hAnsi="Arial" w:cs="Arial"/>
          <w:b/>
          <w:lang w:val="sr-Latn-ME"/>
        </w:rPr>
      </w:pPr>
      <w:r w:rsidRPr="00BE0D57">
        <w:rPr>
          <w:rFonts w:ascii="Arial" w:hAnsi="Arial" w:cs="Arial"/>
          <w:b/>
          <w:lang w:val="sr-Latn-ME"/>
        </w:rPr>
        <w:t>AKCIONI PLAN ZA 2024</w:t>
      </w:r>
      <w:r w:rsidR="001766CF" w:rsidRPr="00BE0D57">
        <w:rPr>
          <w:rFonts w:ascii="Arial" w:hAnsi="Arial" w:cs="Arial"/>
          <w:b/>
          <w:lang w:val="sr-Latn-ME"/>
        </w:rPr>
        <w:t>-</w:t>
      </w:r>
      <w:r w:rsidR="00FB7A95" w:rsidRPr="00BE0D57">
        <w:rPr>
          <w:rFonts w:ascii="Arial" w:hAnsi="Arial" w:cs="Arial"/>
          <w:b/>
          <w:lang w:val="sr-Latn-ME"/>
        </w:rPr>
        <w:t xml:space="preserve"> 2025.</w:t>
      </w:r>
      <w:r w:rsidRPr="00BE0D57">
        <w:rPr>
          <w:rFonts w:ascii="Arial" w:hAnsi="Arial" w:cs="Arial"/>
          <w:b/>
          <w:lang w:val="sr-Latn-ME"/>
        </w:rPr>
        <w:t>GODINU</w:t>
      </w:r>
    </w:p>
    <w:p w14:paraId="6FF5D875" w14:textId="77777777" w:rsidR="00230E42" w:rsidRPr="00BE0D57" w:rsidRDefault="00230E42" w:rsidP="00230E42">
      <w:pPr>
        <w:rPr>
          <w:rFonts w:ascii="Arial" w:hAnsi="Arial" w:cs="Arial"/>
          <w:lang w:val="sr-Latn-ME"/>
        </w:rPr>
      </w:pPr>
    </w:p>
    <w:tbl>
      <w:tblPr>
        <w:tblStyle w:val="TableGrid"/>
        <w:tblW w:w="154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250"/>
        <w:gridCol w:w="3150"/>
        <w:gridCol w:w="1710"/>
        <w:gridCol w:w="3558"/>
        <w:gridCol w:w="399"/>
        <w:gridCol w:w="1533"/>
        <w:gridCol w:w="2880"/>
      </w:tblGrid>
      <w:tr w:rsidR="007378D9" w:rsidRPr="00BE0D57" w14:paraId="08732F00" w14:textId="77777777" w:rsidTr="00E41140">
        <w:trPr>
          <w:trHeight w:val="783"/>
        </w:trPr>
        <w:tc>
          <w:tcPr>
            <w:tcW w:w="15480" w:type="dxa"/>
            <w:gridSpan w:val="7"/>
          </w:tcPr>
          <w:p w14:paraId="0AE0BEE4" w14:textId="65E48E77" w:rsidR="00213689" w:rsidRPr="00BE0D57" w:rsidRDefault="007378D9" w:rsidP="00213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u w:val="single"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STRATEŠKI CILJ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: </w:t>
            </w:r>
            <w:r w:rsidR="00213689" w:rsidRPr="00BE0D57">
              <w:rPr>
                <w:rFonts w:ascii="Arial" w:eastAsia="Times New Roman" w:hAnsi="Arial" w:cs="Arial"/>
                <w:b/>
                <w:u w:val="single"/>
                <w:lang w:val="sr-Latn-ME"/>
              </w:rPr>
              <w:t xml:space="preserve">Uspostavljanje i razvijanje integrativnog i održivog sistema socijalne i dječje zaštite koji omogućava unaprjeđenje i poboljšanje kvaliteta života korsinika. </w:t>
            </w:r>
          </w:p>
          <w:p w14:paraId="70D72354" w14:textId="6B07F995" w:rsidR="007378D9" w:rsidRPr="00BE0D57" w:rsidRDefault="007378D9" w:rsidP="007378D9">
            <w:pPr>
              <w:jc w:val="both"/>
              <w:rPr>
                <w:rFonts w:ascii="Arial" w:eastAsia="Arial" w:hAnsi="Arial" w:cs="Arial"/>
                <w:b/>
                <w:lang w:val="sr-Latn-ME"/>
              </w:rPr>
            </w:pPr>
          </w:p>
        </w:tc>
      </w:tr>
      <w:tr w:rsidR="007378D9" w:rsidRPr="00BE0D57" w14:paraId="69DB76F3" w14:textId="77777777" w:rsidTr="00E41140">
        <w:trPr>
          <w:trHeight w:val="783"/>
        </w:trPr>
        <w:tc>
          <w:tcPr>
            <w:tcW w:w="2250" w:type="dxa"/>
            <w:hideMark/>
          </w:tcPr>
          <w:p w14:paraId="45DED29D" w14:textId="77777777" w:rsidR="007378D9" w:rsidRPr="00BE0D57" w:rsidRDefault="007378D9" w:rsidP="007378D9">
            <w:pPr>
              <w:ind w:left="3"/>
              <w:rPr>
                <w:rFonts w:ascii="Arial" w:eastAsia="Calibri" w:hAnsi="Arial" w:cs="Arial"/>
                <w:b/>
                <w:lang w:val="sr-Latn-ME"/>
              </w:rPr>
            </w:pPr>
            <w:bookmarkStart w:id="1" w:name="_Hlk87165800"/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Operativni cilj 1: </w:t>
            </w:r>
          </w:p>
        </w:tc>
        <w:tc>
          <w:tcPr>
            <w:tcW w:w="13230" w:type="dxa"/>
            <w:gridSpan w:val="6"/>
          </w:tcPr>
          <w:p w14:paraId="1042B30B" w14:textId="31138C83" w:rsidR="007378D9" w:rsidRPr="00BE0D57" w:rsidRDefault="007378D9" w:rsidP="000F1E83">
            <w:pPr>
              <w:keepNext/>
              <w:keepLines/>
              <w:outlineLvl w:val="1"/>
              <w:rPr>
                <w:rFonts w:ascii="Arial" w:eastAsia="Calibri" w:hAnsi="Arial" w:cs="Arial"/>
                <w:color w:val="FF0000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 </w:t>
            </w:r>
            <w:r w:rsidR="00FC6F5D"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 xml:space="preserve">Unapređenje materijalnih davanja za dostojanstven i aktivan život </w:t>
            </w:r>
          </w:p>
        </w:tc>
      </w:tr>
      <w:bookmarkEnd w:id="1"/>
      <w:tr w:rsidR="00FB7A95" w:rsidRPr="00BE0D57" w14:paraId="40E56E3B" w14:textId="77777777" w:rsidTr="003A38A5">
        <w:trPr>
          <w:trHeight w:val="1848"/>
        </w:trPr>
        <w:tc>
          <w:tcPr>
            <w:tcW w:w="2250" w:type="dxa"/>
          </w:tcPr>
          <w:p w14:paraId="48F72232" w14:textId="2F101495" w:rsidR="00FB7A95" w:rsidRPr="00BE0D57" w:rsidRDefault="00FB7A95" w:rsidP="00FB7A95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bCs/>
                <w:lang w:val="sr-Latn-ME"/>
              </w:rPr>
              <w:t>Indikator učinka 1:</w:t>
            </w:r>
          </w:p>
          <w:p w14:paraId="3B012FA1" w14:textId="21F7632A" w:rsidR="00FB7A95" w:rsidRPr="00BE0D57" w:rsidRDefault="00FB7A95" w:rsidP="00FB7A95">
            <w:pPr>
              <w:ind w:left="3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radno sposobnih korisnika</w:t>
            </w:r>
            <w:r w:rsidR="001766CF" w:rsidRPr="00BE0D57">
              <w:rPr>
                <w:rFonts w:ascii="Arial" w:hAnsi="Arial" w:cs="Arial"/>
                <w:lang w:val="sr-Latn-ME"/>
              </w:rPr>
              <w:t>/ca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="003A38A5">
              <w:rPr>
                <w:rFonts w:ascii="Arial" w:hAnsi="Arial" w:cs="Arial"/>
                <w:lang w:val="sr-Latn-ME"/>
              </w:rPr>
              <w:t>materijalnog obezbjeđenja</w:t>
            </w:r>
            <w:r w:rsidRPr="00BE0D57">
              <w:rPr>
                <w:rFonts w:ascii="Arial" w:hAnsi="Arial" w:cs="Arial"/>
                <w:lang w:val="sr-Latn-ME"/>
              </w:rPr>
              <w:t xml:space="preserve"> s</w:t>
            </w:r>
            <w:r w:rsidR="00413CC6" w:rsidRPr="00BE0D57">
              <w:rPr>
                <w:rFonts w:ascii="Arial" w:hAnsi="Arial" w:cs="Arial"/>
                <w:lang w:val="sr-Latn-ME"/>
              </w:rPr>
              <w:t>a</w:t>
            </w:r>
            <w:r w:rsidRPr="00BE0D57">
              <w:rPr>
                <w:rFonts w:ascii="Arial" w:hAnsi="Arial" w:cs="Arial"/>
                <w:lang w:val="sr-Latn-ME"/>
              </w:rPr>
              <w:t xml:space="preserve"> izrađenim revidiranim Individualnim planom aktivacije</w:t>
            </w:r>
          </w:p>
          <w:p w14:paraId="57FDA2CB" w14:textId="4918ABC9" w:rsidR="00FB7A95" w:rsidRPr="00BE0D57" w:rsidRDefault="00FB7A95" w:rsidP="00FB7A95">
            <w:pPr>
              <w:ind w:left="3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860" w:type="dxa"/>
            <w:gridSpan w:val="2"/>
          </w:tcPr>
          <w:p w14:paraId="7CA61866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2024</w:t>
            </w:r>
          </w:p>
          <w:p w14:paraId="4329C10F" w14:textId="73FD5362" w:rsidR="00FB7A95" w:rsidRPr="00BE0D57" w:rsidRDefault="00FB7A95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2B04231C" w14:textId="77777777" w:rsidR="00D62F5E" w:rsidRPr="00BE0D57" w:rsidRDefault="00D62F5E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05A0234F" w14:textId="77777777" w:rsidR="00D62F5E" w:rsidRPr="00BE0D57" w:rsidRDefault="00D62F5E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7A11BA3F" w14:textId="77777777" w:rsidR="00456F4C" w:rsidRDefault="00FB7A95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0</w:t>
            </w:r>
            <w:r w:rsidR="00456F4C">
              <w:rPr>
                <w:rFonts w:ascii="Arial" w:eastAsia="Calibri" w:hAnsi="Arial" w:cs="Arial"/>
                <w:lang w:val="sr-Latn-ME"/>
              </w:rPr>
              <w:t xml:space="preserve"> </w:t>
            </w:r>
          </w:p>
          <w:p w14:paraId="3B35054F" w14:textId="5F152F6A" w:rsidR="00FB7A95" w:rsidRPr="00BE0D57" w:rsidRDefault="00456F4C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 xml:space="preserve">Revidiranih Individualnih planova aktivacije </w:t>
            </w:r>
          </w:p>
        </w:tc>
        <w:tc>
          <w:tcPr>
            <w:tcW w:w="3957" w:type="dxa"/>
            <w:gridSpan w:val="2"/>
          </w:tcPr>
          <w:p w14:paraId="61B92394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2026</w:t>
            </w:r>
          </w:p>
          <w:p w14:paraId="1696DB9B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34737FEF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406CD6CE" w14:textId="77777777" w:rsidR="00FB7A95" w:rsidRDefault="00FB7A95" w:rsidP="00FB7A95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Revidiran Individualni plan aktivacije</w:t>
            </w:r>
            <w:r w:rsidRPr="00BE0D57">
              <w:rPr>
                <w:rFonts w:ascii="Arial" w:eastAsia="Calibri" w:hAnsi="Arial" w:cs="Arial"/>
                <w:i/>
                <w:lang w:val="sr-Latn-ME"/>
              </w:rPr>
              <w:t xml:space="preserve"> za 1000 radno sposobnih korisnika</w:t>
            </w:r>
            <w:r w:rsidR="001766CF" w:rsidRPr="00BE0D57">
              <w:rPr>
                <w:rFonts w:ascii="Arial" w:eastAsia="Calibri" w:hAnsi="Arial" w:cs="Arial"/>
                <w:i/>
                <w:lang w:val="sr-Latn-ME"/>
              </w:rPr>
              <w:t xml:space="preserve">/ca </w:t>
            </w:r>
            <w:r w:rsidRPr="00BE0D57">
              <w:rPr>
                <w:rFonts w:ascii="Arial" w:eastAsia="Calibri" w:hAnsi="Arial" w:cs="Arial"/>
                <w:i/>
                <w:lang w:val="sr-Latn-ME"/>
              </w:rPr>
              <w:t>materijalnog obezbijeđenja</w:t>
            </w:r>
          </w:p>
          <w:p w14:paraId="4DB2319A" w14:textId="2D898F30" w:rsidR="009D404E" w:rsidRPr="00F131BC" w:rsidRDefault="009D404E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F131BC">
              <w:rPr>
                <w:rFonts w:ascii="Arial" w:eastAsia="Calibri" w:hAnsi="Arial" w:cs="Arial"/>
                <w:lang w:val="sr-Latn-ME"/>
              </w:rPr>
              <w:t>(vodiće se računa o ravnomjernoj zastupljenosti žena i muškaraca prilikom revizije individualnih planova)</w:t>
            </w:r>
          </w:p>
        </w:tc>
        <w:tc>
          <w:tcPr>
            <w:tcW w:w="4413" w:type="dxa"/>
            <w:gridSpan w:val="2"/>
          </w:tcPr>
          <w:p w14:paraId="0B5EE619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2028</w:t>
            </w:r>
          </w:p>
          <w:p w14:paraId="52AE13F7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7B40BE1F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5DE0C4CB" w14:textId="77777777" w:rsidR="00FB7A95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Revidiran Individualni plan aktivacije</w:t>
            </w:r>
            <w:r w:rsidRPr="00BE0D57">
              <w:rPr>
                <w:rFonts w:ascii="Arial" w:eastAsia="Calibri" w:hAnsi="Arial" w:cs="Arial"/>
                <w:i/>
                <w:lang w:val="sr-Latn-ME"/>
              </w:rPr>
              <w:t xml:space="preserve"> za </w:t>
            </w:r>
            <w:r w:rsidRPr="00BE0D57">
              <w:rPr>
                <w:rFonts w:ascii="Arial" w:eastAsia="Calibri" w:hAnsi="Arial" w:cs="Arial"/>
                <w:lang w:val="sr-Latn-ME"/>
              </w:rPr>
              <w:t>1200 radno sposobnih korisnika</w:t>
            </w:r>
            <w:r w:rsidR="001766CF" w:rsidRPr="00BE0D57">
              <w:rPr>
                <w:rFonts w:ascii="Arial" w:eastAsia="Calibri" w:hAnsi="Arial" w:cs="Arial"/>
                <w:lang w:val="sr-Latn-ME"/>
              </w:rPr>
              <w:t>/ca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materijalnog obezbijeđenja</w:t>
            </w:r>
          </w:p>
          <w:p w14:paraId="160109E6" w14:textId="250B9973" w:rsidR="009D404E" w:rsidRPr="00BE0D57" w:rsidRDefault="009D404E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9D404E">
              <w:rPr>
                <w:rFonts w:ascii="Arial" w:eastAsia="Calibri" w:hAnsi="Arial" w:cs="Arial"/>
                <w:lang w:val="sr-Latn-ME"/>
              </w:rPr>
              <w:t>(vodiće se računa o ravnomjernoj zastupljenosti žena i muškaraca</w:t>
            </w:r>
            <w:r>
              <w:t xml:space="preserve"> </w:t>
            </w:r>
            <w:r w:rsidRPr="009D404E">
              <w:rPr>
                <w:rFonts w:ascii="Arial" w:eastAsia="Calibri" w:hAnsi="Arial" w:cs="Arial"/>
                <w:lang w:val="sr-Latn-ME"/>
              </w:rPr>
              <w:t>prilikom revizije individualnih planova)</w:t>
            </w:r>
          </w:p>
        </w:tc>
      </w:tr>
      <w:tr w:rsidR="00413CC6" w:rsidRPr="00BE0D57" w14:paraId="653FE4E9" w14:textId="77777777" w:rsidTr="003A38A5">
        <w:trPr>
          <w:trHeight w:val="1848"/>
        </w:trPr>
        <w:tc>
          <w:tcPr>
            <w:tcW w:w="2250" w:type="dxa"/>
          </w:tcPr>
          <w:p w14:paraId="18EAEA83" w14:textId="77777777" w:rsidR="00413CC6" w:rsidRPr="00BE0D57" w:rsidRDefault="00413CC6" w:rsidP="00413CC6">
            <w:pPr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lang w:val="sr-Latn-ME"/>
              </w:rPr>
              <w:t>Indikator učinka 2:</w:t>
            </w:r>
          </w:p>
          <w:p w14:paraId="2F81CE41" w14:textId="44606183" w:rsidR="00413CC6" w:rsidRPr="00BE0D57" w:rsidRDefault="00413CC6" w:rsidP="00413CC6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Broj razvijenih programa aktivacije i novih zajedničkih metoda rada </w:t>
            </w:r>
            <w:r w:rsidR="003A38A5">
              <w:rPr>
                <w:rFonts w:ascii="Arial" w:eastAsia="Calibri" w:hAnsi="Arial" w:cs="Arial"/>
                <w:lang w:val="sr-Latn-ME"/>
              </w:rPr>
              <w:t>centara za socijalni rad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i Z</w:t>
            </w:r>
            <w:r w:rsidR="003A38A5">
              <w:rPr>
                <w:rFonts w:ascii="Arial" w:eastAsia="Calibri" w:hAnsi="Arial" w:cs="Arial"/>
                <w:lang w:val="sr-Latn-ME"/>
              </w:rPr>
              <w:t>avoda za zapošljavanje Crne Gore;</w:t>
            </w:r>
          </w:p>
        </w:tc>
        <w:tc>
          <w:tcPr>
            <w:tcW w:w="4860" w:type="dxa"/>
            <w:gridSpan w:val="2"/>
          </w:tcPr>
          <w:p w14:paraId="68275EEB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297084F4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7485120C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1F88482A" w14:textId="77777777" w:rsidR="00413CC6" w:rsidRDefault="00413CC6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0</w:t>
            </w:r>
          </w:p>
          <w:p w14:paraId="21D263DD" w14:textId="1DB1518E" w:rsidR="00456F4C" w:rsidRPr="00BE0D57" w:rsidRDefault="00456F4C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programa aktivacije</w:t>
            </w:r>
            <w:r w:rsidR="003A38A5">
              <w:rPr>
                <w:rFonts w:ascii="Arial" w:eastAsia="Calibri" w:hAnsi="Arial" w:cs="Arial"/>
                <w:lang w:val="sr-Latn-ME"/>
              </w:rPr>
              <w:t xml:space="preserve"> i novih zajedničkih metoda</w:t>
            </w:r>
          </w:p>
        </w:tc>
        <w:tc>
          <w:tcPr>
            <w:tcW w:w="3957" w:type="dxa"/>
            <w:gridSpan w:val="2"/>
          </w:tcPr>
          <w:p w14:paraId="022342E3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6023608C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390280FF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24B143AF" w14:textId="77777777" w:rsidR="00413CC6" w:rsidRDefault="00413CC6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</w:t>
            </w:r>
          </w:p>
          <w:p w14:paraId="19162358" w14:textId="77777777" w:rsidR="00456F4C" w:rsidRDefault="00456F4C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programa aktivacije</w:t>
            </w:r>
            <w:r w:rsidR="003A38A5">
              <w:t xml:space="preserve"> </w:t>
            </w:r>
            <w:r w:rsidR="003A38A5" w:rsidRPr="003A38A5">
              <w:rPr>
                <w:rFonts w:ascii="Arial" w:eastAsia="Calibri" w:hAnsi="Arial" w:cs="Arial"/>
                <w:lang w:val="sr-Latn-ME"/>
              </w:rPr>
              <w:t>i novih zajedničkih metoda</w:t>
            </w:r>
            <w:r w:rsidR="00491605">
              <w:rPr>
                <w:rFonts w:ascii="Arial" w:eastAsia="Calibri" w:hAnsi="Arial" w:cs="Arial"/>
                <w:lang w:val="sr-Latn-ME"/>
              </w:rPr>
              <w:t xml:space="preserve"> </w:t>
            </w:r>
          </w:p>
          <w:p w14:paraId="068FB1F1" w14:textId="18AF02BB" w:rsidR="00491605" w:rsidRDefault="00491605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 xml:space="preserve">(jedan program </w:t>
            </w:r>
            <w:r w:rsidR="00D060BF">
              <w:rPr>
                <w:rFonts w:ascii="Arial" w:eastAsia="Calibri" w:hAnsi="Arial" w:cs="Arial"/>
                <w:lang w:val="sr-Latn-ME"/>
              </w:rPr>
              <w:t xml:space="preserve">aktivacije </w:t>
            </w:r>
            <w:r>
              <w:rPr>
                <w:rFonts w:ascii="Arial" w:eastAsia="Calibri" w:hAnsi="Arial" w:cs="Arial"/>
                <w:lang w:val="sr-Latn-ME"/>
              </w:rPr>
              <w:t>koji je namijenjen ženama)</w:t>
            </w:r>
          </w:p>
          <w:p w14:paraId="1F4DDD5E" w14:textId="5BF5FA49" w:rsidR="00491605" w:rsidRPr="00BE0D57" w:rsidRDefault="00491605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413" w:type="dxa"/>
            <w:gridSpan w:val="2"/>
          </w:tcPr>
          <w:p w14:paraId="3E4A842D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4130C530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16F3BF03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5F01DB6F" w14:textId="77777777" w:rsidR="00413CC6" w:rsidRDefault="00413CC6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4</w:t>
            </w:r>
          </w:p>
          <w:p w14:paraId="6F6EFE25" w14:textId="77777777" w:rsidR="00456F4C" w:rsidRDefault="00456F4C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programa aktivacije</w:t>
            </w:r>
            <w:r w:rsidR="003A38A5">
              <w:t xml:space="preserve"> </w:t>
            </w:r>
            <w:r w:rsidR="003A38A5" w:rsidRPr="003A38A5">
              <w:rPr>
                <w:rFonts w:ascii="Arial" w:eastAsia="Calibri" w:hAnsi="Arial" w:cs="Arial"/>
                <w:lang w:val="sr-Latn-ME"/>
              </w:rPr>
              <w:t>i novih zajedničkih metoda</w:t>
            </w:r>
          </w:p>
          <w:p w14:paraId="09322EF3" w14:textId="68A9781A" w:rsidR="009D404E" w:rsidRPr="00BE0D57" w:rsidRDefault="009D404E" w:rsidP="009D404E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 xml:space="preserve">(minimum dva </w:t>
            </w:r>
            <w:r w:rsidRPr="009D404E">
              <w:rPr>
                <w:rFonts w:ascii="Arial" w:eastAsia="Calibri" w:hAnsi="Arial" w:cs="Arial"/>
                <w:lang w:val="sr-Latn-ME"/>
              </w:rPr>
              <w:t>program</w:t>
            </w:r>
            <w:r>
              <w:rPr>
                <w:rFonts w:ascii="Arial" w:eastAsia="Calibri" w:hAnsi="Arial" w:cs="Arial"/>
                <w:lang w:val="sr-Latn-ME"/>
              </w:rPr>
              <w:t>a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</w:t>
            </w:r>
            <w:r w:rsidR="00D060BF">
              <w:rPr>
                <w:rFonts w:ascii="Arial" w:eastAsia="Calibri" w:hAnsi="Arial" w:cs="Arial"/>
                <w:lang w:val="sr-Latn-ME"/>
              </w:rPr>
              <w:t xml:space="preserve">aktivacije </w:t>
            </w:r>
            <w:r w:rsidRPr="009D404E">
              <w:rPr>
                <w:rFonts w:ascii="Arial" w:eastAsia="Calibri" w:hAnsi="Arial" w:cs="Arial"/>
                <w:lang w:val="sr-Latn-ME"/>
              </w:rPr>
              <w:t>koj</w:t>
            </w:r>
            <w:r>
              <w:rPr>
                <w:rFonts w:ascii="Arial" w:eastAsia="Calibri" w:hAnsi="Arial" w:cs="Arial"/>
                <w:lang w:val="sr-Latn-ME"/>
              </w:rPr>
              <w:t>i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lang w:val="sr-Latn-ME"/>
              </w:rPr>
              <w:t>su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namijenjen</w:t>
            </w:r>
            <w:r>
              <w:rPr>
                <w:rFonts w:ascii="Arial" w:eastAsia="Calibri" w:hAnsi="Arial" w:cs="Arial"/>
                <w:lang w:val="sr-Latn-ME"/>
              </w:rPr>
              <w:t>i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ženama</w:t>
            </w:r>
            <w:r>
              <w:rPr>
                <w:rFonts w:ascii="Arial" w:eastAsia="Calibri" w:hAnsi="Arial" w:cs="Arial"/>
                <w:lang w:val="sr-Latn-ME"/>
              </w:rPr>
              <w:t>)</w:t>
            </w:r>
          </w:p>
        </w:tc>
      </w:tr>
      <w:tr w:rsidR="00FB7A95" w:rsidRPr="00BE0D57" w14:paraId="13E85581" w14:textId="77777777" w:rsidTr="003A38A5">
        <w:trPr>
          <w:trHeight w:val="1569"/>
        </w:trPr>
        <w:tc>
          <w:tcPr>
            <w:tcW w:w="2250" w:type="dxa"/>
          </w:tcPr>
          <w:p w14:paraId="39811AD3" w14:textId="62E220DB" w:rsidR="00FB7A95" w:rsidRPr="00BE0D57" w:rsidRDefault="00FB7A95" w:rsidP="00FB7A95">
            <w:pPr>
              <w:ind w:left="3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bCs/>
                <w:lang w:val="sr-Latn-ME"/>
              </w:rPr>
              <w:lastRenderedPageBreak/>
              <w:t xml:space="preserve">Indikator učinka </w:t>
            </w:r>
            <w:r w:rsidR="00D62F5E" w:rsidRPr="00BE0D57">
              <w:rPr>
                <w:rFonts w:ascii="Arial" w:eastAsia="Times New Roman" w:hAnsi="Arial" w:cs="Arial"/>
                <w:b/>
                <w:bCs/>
                <w:lang w:val="sr-Latn-ME"/>
              </w:rPr>
              <w:t>3</w:t>
            </w:r>
            <w:r w:rsidRPr="00BE0D57">
              <w:rPr>
                <w:rFonts w:ascii="Arial" w:eastAsia="Times New Roman" w:hAnsi="Arial" w:cs="Arial"/>
                <w:b/>
                <w:bCs/>
                <w:lang w:val="sr-Latn-ME"/>
              </w:rPr>
              <w:t>:</w:t>
            </w:r>
          </w:p>
          <w:p w14:paraId="0925A895" w14:textId="3E06AC62" w:rsidR="00FB7A95" w:rsidRPr="00BE0D57" w:rsidRDefault="00FB7A95" w:rsidP="00FB7A95">
            <w:pPr>
              <w:ind w:left="3"/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Uvođenje </w:t>
            </w:r>
            <w:r w:rsidR="00413CC6" w:rsidRPr="00BE0D57">
              <w:rPr>
                <w:rFonts w:ascii="Arial" w:eastAsia="Times New Roman" w:hAnsi="Arial" w:cs="Arial"/>
                <w:lang w:val="sr-Latn-ME"/>
              </w:rPr>
              <w:t>inkluzivnog</w:t>
            </w:r>
            <w:r w:rsidR="00D62F5E" w:rsidRPr="00BE0D57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Times New Roman" w:hAnsi="Arial" w:cs="Arial"/>
                <w:lang w:val="sr-Latn-ME"/>
              </w:rPr>
              <w:t>dodatka za lica sa invaliditetom zasnovanog na modelu ljudskih prava</w:t>
            </w:r>
          </w:p>
        </w:tc>
        <w:tc>
          <w:tcPr>
            <w:tcW w:w="4860" w:type="dxa"/>
            <w:gridSpan w:val="2"/>
          </w:tcPr>
          <w:p w14:paraId="0BCDEFE3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42B72570" w14:textId="15FE6A9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Ne postoji </w:t>
            </w:r>
            <w:r w:rsidR="00413CC6" w:rsidRPr="00BE0D57">
              <w:rPr>
                <w:rFonts w:ascii="Arial" w:eastAsia="Calibri" w:hAnsi="Arial" w:cs="Arial"/>
                <w:lang w:val="sr-Latn-ME"/>
              </w:rPr>
              <w:t xml:space="preserve">inkluzivni </w:t>
            </w:r>
            <w:r w:rsidRPr="00BE0D57">
              <w:rPr>
                <w:rFonts w:ascii="Arial" w:eastAsia="Calibri" w:hAnsi="Arial" w:cs="Arial"/>
                <w:lang w:val="sr-Latn-ME"/>
              </w:rPr>
              <w:t>dodatak za lica s invaliditetom</w:t>
            </w:r>
          </w:p>
          <w:p w14:paraId="04C0FF46" w14:textId="0EFAA9DC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ab/>
            </w:r>
          </w:p>
        </w:tc>
        <w:tc>
          <w:tcPr>
            <w:tcW w:w="3957" w:type="dxa"/>
            <w:gridSpan w:val="2"/>
          </w:tcPr>
          <w:p w14:paraId="7B0DDB2C" w14:textId="5C4BD13C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Usvojen Zakon o jedinstvenom vještačenju i osnovan Zavod za vještačenje invaliditeta čime su ostvareni preduslovi za uvođenje </w:t>
            </w:r>
            <w:r w:rsidR="00413CC6" w:rsidRPr="00BE0D57">
              <w:rPr>
                <w:rFonts w:ascii="Arial" w:eastAsia="Calibri" w:hAnsi="Arial" w:cs="Arial"/>
                <w:lang w:val="sr-Latn-ME"/>
              </w:rPr>
              <w:t xml:space="preserve">inkluzivnog </w:t>
            </w:r>
            <w:r w:rsidRPr="00BE0D57">
              <w:rPr>
                <w:rFonts w:ascii="Arial" w:eastAsia="Calibri" w:hAnsi="Arial" w:cs="Arial"/>
                <w:lang w:val="sr-Latn-ME"/>
              </w:rPr>
              <w:t>dodatka</w:t>
            </w:r>
          </w:p>
        </w:tc>
        <w:tc>
          <w:tcPr>
            <w:tcW w:w="4413" w:type="dxa"/>
            <w:gridSpan w:val="2"/>
          </w:tcPr>
          <w:p w14:paraId="5D9E1068" w14:textId="0A65AF50" w:rsidR="00FB7A95" w:rsidRPr="00BE0D57" w:rsidRDefault="00107A56" w:rsidP="00E63DF4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Minimum </w:t>
            </w:r>
            <w:r w:rsidR="00E63DF4">
              <w:rPr>
                <w:rFonts w:ascii="Arial" w:eastAsia="Calibri" w:hAnsi="Arial" w:cs="Arial"/>
                <w:lang w:val="sr-Latn-ME"/>
              </w:rPr>
              <w:t>1500 korisnica i 1500 korisnika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</w:t>
            </w:r>
            <w:r w:rsidR="00413CC6" w:rsidRPr="00BE0D57">
              <w:rPr>
                <w:rFonts w:ascii="Arial" w:eastAsia="Calibri" w:hAnsi="Arial" w:cs="Arial"/>
                <w:lang w:val="sr-Latn-ME"/>
              </w:rPr>
              <w:t xml:space="preserve">inkluzivnog </w:t>
            </w:r>
            <w:r w:rsidR="00FB7A95" w:rsidRPr="00BE0D57">
              <w:rPr>
                <w:rFonts w:ascii="Arial" w:eastAsia="Calibri" w:hAnsi="Arial" w:cs="Arial"/>
                <w:lang w:val="sr-Latn-ME"/>
              </w:rPr>
              <w:t xml:space="preserve"> dodatka kojima je utvrđen invaliditet u skladu sa modelom ljudskih prava</w:t>
            </w:r>
          </w:p>
        </w:tc>
      </w:tr>
      <w:tr w:rsidR="00FB7A95" w:rsidRPr="00BE0D57" w14:paraId="7AE85AA5" w14:textId="77777777" w:rsidTr="003A38A5">
        <w:trPr>
          <w:trHeight w:val="1077"/>
        </w:trPr>
        <w:tc>
          <w:tcPr>
            <w:tcW w:w="2250" w:type="dxa"/>
          </w:tcPr>
          <w:p w14:paraId="3CC2B7AF" w14:textId="7873058E" w:rsidR="00FB7A95" w:rsidRPr="00BE0D57" w:rsidRDefault="00FB7A95" w:rsidP="00FB7A9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Aktivnosti koj</w:t>
            </w:r>
            <w:r w:rsidR="001766CF" w:rsidRPr="00BE0D57">
              <w:rPr>
                <w:rFonts w:ascii="Arial" w:eastAsia="Arial" w:hAnsi="Arial" w:cs="Arial"/>
                <w:b/>
                <w:lang w:val="sr-Latn-ME"/>
              </w:rPr>
              <w:t xml:space="preserve">e 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>utič</w:t>
            </w:r>
            <w:r w:rsidR="001766CF" w:rsidRPr="00BE0D57">
              <w:rPr>
                <w:rFonts w:ascii="Arial" w:eastAsia="Arial" w:hAnsi="Arial" w:cs="Arial"/>
                <w:b/>
                <w:lang w:val="sr-Latn-ME"/>
              </w:rPr>
              <w:t>u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 na realizaciju Operativnog cilja 1</w:t>
            </w:r>
          </w:p>
          <w:p w14:paraId="150D7DC8" w14:textId="77777777" w:rsidR="00FB7A95" w:rsidRPr="00BE0D57" w:rsidRDefault="00FB7A95" w:rsidP="00FB7A95">
            <w:pPr>
              <w:ind w:right="3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3150" w:type="dxa"/>
          </w:tcPr>
          <w:p w14:paraId="419F26E4" w14:textId="77777777" w:rsidR="00FB7A95" w:rsidRPr="00BE0D57" w:rsidRDefault="00FB7A95" w:rsidP="00FB7A95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11A3CC60" w14:textId="77777777" w:rsidR="00FB7A95" w:rsidRPr="00BE0D57" w:rsidRDefault="00FB7A95" w:rsidP="00FB7A95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53E446A8" w14:textId="77777777" w:rsidR="00FB7A95" w:rsidRPr="00BE0D57" w:rsidRDefault="00FB7A95" w:rsidP="00FB7A95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1710" w:type="dxa"/>
          </w:tcPr>
          <w:p w14:paraId="77777551" w14:textId="77777777" w:rsidR="00FB7A95" w:rsidRPr="00BE0D57" w:rsidRDefault="00FB7A95" w:rsidP="00FB7A95">
            <w:pPr>
              <w:spacing w:after="36" w:line="230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3CDC9FE8" w14:textId="77777777" w:rsidR="00FB7A95" w:rsidRPr="00BE0D57" w:rsidRDefault="00FB7A95" w:rsidP="00FB7A95">
            <w:pPr>
              <w:spacing w:after="33" w:line="230" w:lineRule="auto"/>
              <w:ind w:left="4" w:right="3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3558" w:type="dxa"/>
          </w:tcPr>
          <w:p w14:paraId="1AE5881F" w14:textId="77777777" w:rsidR="00FB7A95" w:rsidRPr="00BE0D57" w:rsidRDefault="00FB7A95" w:rsidP="00FB7A95">
            <w:pPr>
              <w:spacing w:after="36" w:line="230" w:lineRule="auto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Početni i krajnji rok za realizaciju aktivnosti </w:t>
            </w:r>
          </w:p>
        </w:tc>
        <w:tc>
          <w:tcPr>
            <w:tcW w:w="1932" w:type="dxa"/>
            <w:gridSpan w:val="2"/>
            <w:hideMark/>
          </w:tcPr>
          <w:p w14:paraId="72A3CDD9" w14:textId="107BE611" w:rsidR="00FB7A95" w:rsidRPr="00BE0D57" w:rsidRDefault="00FB7A95" w:rsidP="00FB7A95">
            <w:pPr>
              <w:ind w:left="9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Planirana sredstva </w:t>
            </w:r>
          </w:p>
        </w:tc>
        <w:tc>
          <w:tcPr>
            <w:tcW w:w="2880" w:type="dxa"/>
            <w:hideMark/>
          </w:tcPr>
          <w:p w14:paraId="1DD7CD36" w14:textId="532C5FC0" w:rsidR="00FB7A95" w:rsidRPr="00BE0D57" w:rsidRDefault="00FB7A95" w:rsidP="00FB7A95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FB7A95" w:rsidRPr="00BE0D57" w14:paraId="657CEC6A" w14:textId="77777777" w:rsidTr="003A38A5">
        <w:trPr>
          <w:trHeight w:val="1932"/>
        </w:trPr>
        <w:tc>
          <w:tcPr>
            <w:tcW w:w="2250" w:type="dxa"/>
            <w:hideMark/>
          </w:tcPr>
          <w:p w14:paraId="30153CC3" w14:textId="5DAE80A8" w:rsidR="00FB7A95" w:rsidRPr="00BE0D57" w:rsidRDefault="00FB7A95" w:rsidP="00FB7A95">
            <w:pPr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1.1 Utvrđivanje osnova za izračunavanje iznosa naknada za 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materijalno obezbjeđenje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koji bi omogućio zadovoljenje osnovnih potreba porodice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3EEA5777" w14:textId="29E85365" w:rsidR="00FB7A95" w:rsidRPr="00BE0D57" w:rsidRDefault="00FB7A95" w:rsidP="00FB7A95">
            <w:pPr>
              <w:spacing w:after="36" w:line="230" w:lineRule="auto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</w:tc>
        <w:tc>
          <w:tcPr>
            <w:tcW w:w="3150" w:type="dxa"/>
            <w:hideMark/>
          </w:tcPr>
          <w:p w14:paraId="3F2A3CE2" w14:textId="768760FE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Zakona o socijalnoj i dječjoj zaštiti kojim je propisan osnov za izračunavanje iznosa naknada za 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materijalno obezbjeđenje;</w:t>
            </w:r>
          </w:p>
        </w:tc>
        <w:tc>
          <w:tcPr>
            <w:tcW w:w="1710" w:type="dxa"/>
            <w:hideMark/>
          </w:tcPr>
          <w:p w14:paraId="526E7CF9" w14:textId="5872A25B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3C3D9A44" w14:textId="525772B2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  <w:hideMark/>
          </w:tcPr>
          <w:p w14:paraId="2253F474" w14:textId="14AD8052" w:rsidR="00FB7A95" w:rsidRPr="00BE0D57" w:rsidRDefault="00FB7A95" w:rsidP="00FB7A95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  <w:hideMark/>
          </w:tcPr>
          <w:p w14:paraId="6838C8D1" w14:textId="0D0A974D" w:rsidR="00FB7A95" w:rsidRPr="00BE0D57" w:rsidRDefault="00FB7A95" w:rsidP="00FB7A95">
            <w:pPr>
              <w:ind w:left="5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255B8380" w14:textId="77777777" w:rsidTr="003A38A5">
        <w:trPr>
          <w:trHeight w:val="1408"/>
        </w:trPr>
        <w:tc>
          <w:tcPr>
            <w:tcW w:w="2250" w:type="dxa"/>
          </w:tcPr>
          <w:p w14:paraId="52EAC054" w14:textId="04EF185A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1.2 Preispitati definiciju porodice za ostvarivanje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>materijalno obezbjeđenje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7F3A117C" w14:textId="77777777" w:rsidR="00FB7A95" w:rsidRPr="00BE0D57" w:rsidRDefault="00FB7A95" w:rsidP="00FB7A95">
            <w:pPr>
              <w:spacing w:after="36" w:line="230" w:lineRule="auto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1BDBC1A" w14:textId="0F91BCA8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kojim je propisana definicija porodice za ostvarivanje prava na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materijalno obezbjeđenje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16E62D9B" w14:textId="787262DE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1770460A" w14:textId="7823C6A2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493B9FFC" w14:textId="765CD7EF" w:rsidR="00FB7A95" w:rsidRPr="00BE0D57" w:rsidRDefault="00FB7A95" w:rsidP="00FB7A95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0F7562C9" w14:textId="19A6E5F3" w:rsidR="00FB7A95" w:rsidRPr="00BE0D57" w:rsidRDefault="00FB7A95" w:rsidP="00FB7A95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0132B8F1" w14:textId="77777777" w:rsidTr="003A38A5">
        <w:trPr>
          <w:trHeight w:val="2748"/>
        </w:trPr>
        <w:tc>
          <w:tcPr>
            <w:tcW w:w="2250" w:type="dxa"/>
          </w:tcPr>
          <w:p w14:paraId="0AB1E298" w14:textId="0E23440F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1.3 Propisivanje visine davanja prema broju članova porodice – dodjeljivanje većeg iznosa pomoći u odgovarajućem procentu svakom dodatnom članu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 xml:space="preserve">/ici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porodice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48A96DFF" w14:textId="59E72941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26EDA4AF" w14:textId="64FF2A42" w:rsidR="00FB7A95" w:rsidRPr="00BE0D57" w:rsidRDefault="00107A56" w:rsidP="003A38A5">
            <w:pPr>
              <w:spacing w:after="33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 i propisivanje davanja prema broju ćlanova porodice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05D38746" w14:textId="16D374A8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1EF936AA" w14:textId="2B6DE52B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59B2CE01" w14:textId="61ED8B72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3B95E9AF" w14:textId="625FF971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225A45FD" w14:textId="77777777" w:rsidTr="003A38A5">
        <w:trPr>
          <w:trHeight w:val="1764"/>
        </w:trPr>
        <w:tc>
          <w:tcPr>
            <w:tcW w:w="2250" w:type="dxa"/>
          </w:tcPr>
          <w:p w14:paraId="2BF0DB3D" w14:textId="44848950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1.4 Povećanje iznosa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za domaćinstva u kojima su svi članovi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/ce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nesposobni za rad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52178B46" w14:textId="77777777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77572B11" w14:textId="17E08681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661C2169" w14:textId="17FAA580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i propisivanje povećanja iznosa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materijalno obezbjeđenje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 domaćinstva u kojima su svi članovi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/ce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nesposobni za rad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603AAB42" w14:textId="2BBFFA74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45C8F551" w14:textId="0B5A3D96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4978054F" w14:textId="3BC3B72E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1C707C39" w14:textId="525BF280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36F92A06" w14:textId="77777777" w:rsidTr="003A38A5">
        <w:trPr>
          <w:trHeight w:val="1620"/>
        </w:trPr>
        <w:tc>
          <w:tcPr>
            <w:tcW w:w="2250" w:type="dxa"/>
          </w:tcPr>
          <w:p w14:paraId="6A9B293B" w14:textId="36734B91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1.5 Redefinisanje pojedinih imovinskih kriterijuma </w:t>
            </w:r>
            <w:r w:rsidR="004B139C" w:rsidRPr="00BE0D57">
              <w:rPr>
                <w:rFonts w:ascii="Arial" w:eastAsia="MS Mincho" w:hAnsi="Arial" w:cs="Arial"/>
                <w:lang w:val="sr-Latn-ME" w:bidi="en-US"/>
              </w:rPr>
              <w:t xml:space="preserve">za ostvarivanje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(posjedovanje zemljišta, putničkog automobile i dr.)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0A708359" w14:textId="2452B45B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196BA2E9" w14:textId="0026BAA5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 kojim će biti redefinisani pojedini imovinski kriterijumi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51557340" w14:textId="0667D16E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56333757" w14:textId="65AFC44A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05DEDD53" w14:textId="58BC4D08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51DD6F06" w14:textId="29AEB732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47B9F29A" w14:textId="77777777" w:rsidTr="003A38A5">
        <w:trPr>
          <w:trHeight w:val="2820"/>
        </w:trPr>
        <w:tc>
          <w:tcPr>
            <w:tcW w:w="2250" w:type="dxa"/>
          </w:tcPr>
          <w:p w14:paraId="6A26B720" w14:textId="74C2956E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 xml:space="preserve">1.6 </w:t>
            </w:r>
            <w:r w:rsidR="00726832" w:rsidRPr="00BE0D57">
              <w:rPr>
                <w:rFonts w:ascii="Arial" w:eastAsia="MS Mincho" w:hAnsi="Arial" w:cs="Arial"/>
                <w:lang w:val="sr-Latn-ME" w:bidi="en-US"/>
              </w:rPr>
              <w:t>Propisivanje postepenog ukidanja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za korisnike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/ce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koji su se zaposlili po osnovu mjera radne aktivacije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A4C39CA" w14:textId="3C470B92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0C93BD8E" w14:textId="1ADB9813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426CF4EA" w14:textId="53A1C9EB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68FC94B0" w14:textId="67EB9A04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 kojim će biti propisano postepeno ukidanje prava na materijalno obezbjeđenje za korisnike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/ce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koji su se zaposlili po osnovu mjera radne aktivacije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3CE1226B" w14:textId="5234FA4D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23F22DBA" w14:textId="4079B782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1CD0FDA8" w14:textId="49681335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189FDBA4" w14:textId="2CAF1DB4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68385367" w14:textId="77777777" w:rsidTr="003A38A5">
        <w:trPr>
          <w:trHeight w:val="1550"/>
        </w:trPr>
        <w:tc>
          <w:tcPr>
            <w:tcW w:w="2250" w:type="dxa"/>
          </w:tcPr>
          <w:p w14:paraId="39A6664B" w14:textId="38B9DA4F" w:rsidR="00FB7A95" w:rsidRPr="00BE0D57" w:rsidRDefault="00C45B34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1.7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 Propisati rokove prestanka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>u slučaju odlaska korisnika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/ca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 u inostranstvo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119753B4" w14:textId="55469B33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572CC12" w14:textId="11676EBF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kojim će biti propisani rokovi prestanka prava na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materijalno obezbjeđenje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 slučaju odlaska korisnika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/ca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materijalno obezbjeđenje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 inostranstvo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500BCAC5" w14:textId="039CAD91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6F6EC7B2" w14:textId="25F9281C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07EFF998" w14:textId="13266927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1C46EE80" w14:textId="6EFA870C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44AABF7E" w14:textId="77777777" w:rsidTr="003A38A5">
        <w:trPr>
          <w:trHeight w:val="2676"/>
        </w:trPr>
        <w:tc>
          <w:tcPr>
            <w:tcW w:w="2250" w:type="dxa"/>
          </w:tcPr>
          <w:p w14:paraId="2C4602A1" w14:textId="7CD87DC8" w:rsidR="00FB7A95" w:rsidRPr="00BE0D57" w:rsidRDefault="00C45B34" w:rsidP="009A45DC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1.8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 Propisati da je staračka nadoknada i naknada ostvarena po osnovu 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Z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akona o privremenom izdržavanju djece prihod za ostvarivanje prava na </w:t>
            </w:r>
            <w:r w:rsidR="009A45DC" w:rsidRPr="009A45DC">
              <w:rPr>
                <w:rFonts w:ascii="Arial" w:eastAsia="MS Mincho" w:hAnsi="Arial" w:cs="Arial"/>
                <w:lang w:val="sr-Latn-ME" w:bidi="en-US"/>
              </w:rPr>
              <w:t>materijalno obezbjeđenje</w:t>
            </w:r>
            <w:r w:rsidR="009A45DC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2594C510" w14:textId="05954B31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5758B0E1" w14:textId="5AA0E506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kojim će biti propisano da je staračka nadoknada i naknada ostvarena po osnovu 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akona o privremenom izdržavanju djece prihod za ostvarivanje prava na </w:t>
            </w:r>
            <w:r w:rsidR="009A45DC" w:rsidRPr="009A45DC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materijalno obezbjeđenje</w:t>
            </w:r>
            <w:r w:rsidR="009A45DC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00869F2E" w14:textId="65E1A70F" w:rsidR="00FB7A95" w:rsidRPr="00BE0D57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4795495B" w14:textId="61C322E0" w:rsidR="00FB7A95" w:rsidRPr="00BE0D57" w:rsidRDefault="00FB7A95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452BF0E4" w14:textId="0F969B7C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41C52F0C" w14:textId="2B1695C9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49D4D2FA" w14:textId="77777777" w:rsidTr="003A38A5">
        <w:trPr>
          <w:trHeight w:val="2676"/>
        </w:trPr>
        <w:tc>
          <w:tcPr>
            <w:tcW w:w="2250" w:type="dxa"/>
          </w:tcPr>
          <w:p w14:paraId="06566740" w14:textId="3E4392FB" w:rsidR="00220483" w:rsidRPr="008264AA" w:rsidRDefault="00220483" w:rsidP="00030E1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lastRenderedPageBreak/>
              <w:t>1.9 Usaglašavanje Zakona o socijalnoj i dječjoj zaštiti sa Konvencijom o pravima djeteta</w:t>
            </w:r>
            <w:r w:rsidR="00030E1A">
              <w:rPr>
                <w:rFonts w:ascii="Arial" w:eastAsia="MS Mincho" w:hAnsi="Arial" w:cs="Arial"/>
                <w:lang w:val="sr-Latn-ME" w:bidi="en-US"/>
              </w:rPr>
              <w:t xml:space="preserve"> i</w:t>
            </w:r>
            <w:r w:rsidRPr="008264AA">
              <w:rPr>
                <w:rFonts w:ascii="Arial" w:eastAsia="MS Mincho" w:hAnsi="Arial" w:cs="Arial"/>
                <w:lang w:val="sr-Latn-ME" w:bidi="en-US"/>
              </w:rPr>
              <w:t xml:space="preserve"> Konvencijom o pravima lica sa invaliditetom;</w:t>
            </w:r>
          </w:p>
        </w:tc>
        <w:tc>
          <w:tcPr>
            <w:tcW w:w="3150" w:type="dxa"/>
          </w:tcPr>
          <w:p w14:paraId="3BC3B44D" w14:textId="7E8F2AAF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Utvrđen Predlog 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sa obavezama koje je Crna Gora preuzela ratifikacijom Konvencije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o pravima djeteta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i Konvencije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o pravima lica sa invaliditetom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5DE8D4B3" w14:textId="54FA7949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MLJMP,</w:t>
            </w:r>
            <w:r>
              <w:t xml:space="preserve"> </w:t>
            </w:r>
            <w:r w:rsidRPr="0022048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ZSDZ, UI- OISDZ, MF, MZ, MP,MPNI, MPPUDI,ZAJEDNICA OPŠTINA, NVO, CK</w:t>
            </w:r>
          </w:p>
        </w:tc>
        <w:tc>
          <w:tcPr>
            <w:tcW w:w="3558" w:type="dxa"/>
          </w:tcPr>
          <w:p w14:paraId="4834B1FD" w14:textId="7DB856CA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289D2462" w14:textId="23E68024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2F89858A" w14:textId="5CCEA930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0AEFC209" w14:textId="77777777" w:rsidTr="003A38A5">
        <w:trPr>
          <w:trHeight w:val="2676"/>
        </w:trPr>
        <w:tc>
          <w:tcPr>
            <w:tcW w:w="2250" w:type="dxa"/>
          </w:tcPr>
          <w:p w14:paraId="4EE5CA98" w14:textId="27DE1EEB" w:rsidR="00220483" w:rsidRPr="008264AA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t xml:space="preserve">1.10 Usaglašavanje Zakona o socijalnoj i dječjoj zaštiti sa Konvencijom Savjeta Evrope o </w:t>
            </w:r>
            <w:r w:rsidR="004A1E19" w:rsidRPr="004A1E19">
              <w:rPr>
                <w:rFonts w:ascii="Arial" w:eastAsia="MS Mincho" w:hAnsi="Arial" w:cs="Arial"/>
                <w:lang w:val="sr-Latn-ME" w:bidi="en-US"/>
              </w:rPr>
              <w:t xml:space="preserve">o suzbijanju i sprečavanju nasilja nad ženama i nasilja u porodici </w:t>
            </w:r>
            <w:r w:rsidRPr="008264AA">
              <w:rPr>
                <w:rFonts w:ascii="Arial" w:eastAsia="MS Mincho" w:hAnsi="Arial" w:cs="Arial"/>
                <w:lang w:val="sr-Latn-ME" w:bidi="en-US"/>
              </w:rPr>
              <w:t>(Istanbulska konvencija)</w:t>
            </w:r>
          </w:p>
        </w:tc>
        <w:tc>
          <w:tcPr>
            <w:tcW w:w="3150" w:type="dxa"/>
          </w:tcPr>
          <w:p w14:paraId="609A095A" w14:textId="28CC0DE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Utvrđen Predlog Zakona o socijalnoj i dječjoj zaštiti sa obavezama koje je Crna Gora preuzela ratifikacijom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Konvencije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Savjeta Evrope o </w:t>
            </w:r>
            <w:r w:rsidR="004A1E19" w:rsidRPr="004A1E19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o suzbijanju i sprečavanju nasilja nad ženama i nasilja u porodici </w:t>
            </w:r>
            <w:bookmarkStart w:id="2" w:name="_GoBack"/>
            <w:bookmarkEnd w:id="2"/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(Istanbulska konvencija)</w:t>
            </w:r>
          </w:p>
        </w:tc>
        <w:tc>
          <w:tcPr>
            <w:tcW w:w="1710" w:type="dxa"/>
          </w:tcPr>
          <w:p w14:paraId="10659D43" w14:textId="5DDE4E20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MRSS,MLJMP, </w:t>
            </w:r>
            <w:r w:rsidRPr="0022048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ZSDZ, UI- OISDZ, MF, MZ, MP,MPNI, MPPUDI,ZAJEDNICA OPŠTINA, NVO, CK</w:t>
            </w:r>
          </w:p>
        </w:tc>
        <w:tc>
          <w:tcPr>
            <w:tcW w:w="3558" w:type="dxa"/>
          </w:tcPr>
          <w:p w14:paraId="254EC578" w14:textId="2C34D405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59FA53ED" w14:textId="01B68409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737281F0" w14:textId="51F3F3EF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753E5E6E" w14:textId="77777777" w:rsidTr="003A38A5">
        <w:trPr>
          <w:trHeight w:val="2510"/>
        </w:trPr>
        <w:tc>
          <w:tcPr>
            <w:tcW w:w="2250" w:type="dxa"/>
          </w:tcPr>
          <w:p w14:paraId="36C066DD" w14:textId="25B292D0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11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  Analiza razlika pojedinih zakonskih rešenja u sistemu socijalne i dječje zaštite i</w:t>
            </w:r>
          </w:p>
          <w:p w14:paraId="0E36F6B1" w14:textId="697F1056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zapošljavanja i predlozi za usklađivanje</w:t>
            </w:r>
            <w:r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DA2A5EF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7083257E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2424D5A" w14:textId="4AA2A86E" w:rsidR="00220483" w:rsidRPr="00BE0D57" w:rsidRDefault="00220483" w:rsidP="00220483">
            <w:pPr>
              <w:spacing w:after="33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Izrađena Analiza razlika pojedinih zakonskih rešenja u sistemu socijalne i dječje zaštite i zapošljavanja i predlozi za usklađivanje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749E7C30" w14:textId="138C126F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7F0F3F6F" w14:textId="03812170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07018B3A" w14:textId="0819A725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6146D3F6" w14:textId="092F082C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6D427E70" w14:textId="77777777" w:rsidTr="003A38A5">
        <w:trPr>
          <w:trHeight w:val="3204"/>
        </w:trPr>
        <w:tc>
          <w:tcPr>
            <w:tcW w:w="2250" w:type="dxa"/>
          </w:tcPr>
          <w:p w14:paraId="3F3CC888" w14:textId="2DB5CF63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 xml:space="preserve"> 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2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Unapređenje metodologije izrade individualnog plana aktivacije radi uključivanja šireg spektra mjera pripreme za zapošljavanje u skladu sa individualnim potrebama</w:t>
            </w:r>
            <w:r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19E5F1B6" w14:textId="66E784F9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27634DA8" w14:textId="0A85DC7B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27A6E174" w14:textId="41AFBF05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Zakona o socijalnoj i dječjoj zaštiti kojim će se unaprijediti način izrade individualnog plana zapošljavanja i 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>Pravilnika o individualnom planu aktivacije</w:t>
            </w:r>
            <w:r>
              <w:rPr>
                <w:rFonts w:ascii="Arial" w:eastAsia="Arial" w:hAnsi="Arial" w:cs="Arial"/>
                <w:bCs/>
                <w:lang w:val="sr-Latn-ME"/>
              </w:rPr>
              <w:t>;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</w:t>
            </w:r>
          </w:p>
        </w:tc>
        <w:tc>
          <w:tcPr>
            <w:tcW w:w="1710" w:type="dxa"/>
          </w:tcPr>
          <w:p w14:paraId="4823D431" w14:textId="05C010B5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2190265B" w14:textId="23DD44B1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321C40A2" w14:textId="0C0AEEBE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00E85CF3" w14:textId="2EE4CECB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1F1DFB7B" w14:textId="77777777" w:rsidTr="003A38A5">
        <w:trPr>
          <w:trHeight w:val="2290"/>
        </w:trPr>
        <w:tc>
          <w:tcPr>
            <w:tcW w:w="2250" w:type="dxa"/>
          </w:tcPr>
          <w:p w14:paraId="1A7AB0D1" w14:textId="392DD9D4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bookmarkStart w:id="3" w:name="_Hlk166757414"/>
            <w:r w:rsidRPr="00BE0D57">
              <w:rPr>
                <w:rFonts w:ascii="Arial" w:eastAsia="MS Mincho" w:hAnsi="Arial" w:cs="Arial"/>
                <w:lang w:val="sr-Latn-ME" w:bidi="en-US"/>
              </w:rPr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3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Promjena uslova za ostvarivanje prava na </w:t>
            </w:r>
            <w:r w:rsidRPr="009A45DC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kako bi se olakšao povratak u program nakon radne aktivacije</w:t>
            </w:r>
            <w:r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3EB80C6C" w14:textId="77777777" w:rsidR="00220483" w:rsidRPr="00BE0D57" w:rsidRDefault="00220483" w:rsidP="00220483">
            <w:pPr>
              <w:spacing w:after="36" w:line="230" w:lineRule="auto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35C1685F" w14:textId="3FB89098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promijenjeni uslovi za ostvarivanje prava kako bi se olakšao povratak u program nakon radne aktivacije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57CDD5E2" w14:textId="3190F522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0E9322FC" w14:textId="55C909E0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3DB1D5E5" w14:textId="5F3F3DE6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6A677C71" w14:textId="7CBA6998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bookmarkEnd w:id="3"/>
      <w:tr w:rsidR="00220483" w:rsidRPr="00BE0D57" w14:paraId="2B10C852" w14:textId="77777777" w:rsidTr="003A38A5">
        <w:trPr>
          <w:trHeight w:hRule="exact" w:val="2700"/>
        </w:trPr>
        <w:tc>
          <w:tcPr>
            <w:tcW w:w="2250" w:type="dxa"/>
          </w:tcPr>
          <w:p w14:paraId="4A050DE4" w14:textId="60690175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4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Uvođenje dječjeg dodatka djeci sa smetnjama u razvoju korisnicima prava na ličnu invalidninu i dodatak za pomoć i njegu i ukoliko nisu na redovnom školovanju;</w:t>
            </w:r>
          </w:p>
          <w:p w14:paraId="4605F59B" w14:textId="6DAC21F5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58CFD09E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3B89AC0C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03180724" w14:textId="6BE06F4E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Preispitati naknadu roditelju i staratelju korisnika lične invalidnine na način da naknada pripada samo u slučaju ukoliko vode neposrednu brigu o licu sa invaliditetom.</w:t>
            </w:r>
          </w:p>
          <w:p w14:paraId="1C1B003E" w14:textId="52E51C92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3A85E2E8" w14:textId="3D5EBE44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76B60453" w14:textId="77777777" w:rsidR="00220483" w:rsidRPr="00BE0D57" w:rsidRDefault="00220483" w:rsidP="00220483">
            <w:p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4BD69684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Preispitati mogućnost utvrđivanja prava na dodatak za njegu i pomoć na određeno vrijeme.</w:t>
            </w:r>
          </w:p>
          <w:p w14:paraId="025926C4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Povećati naknadu na ime pogrebnih troškova.</w:t>
            </w:r>
          </w:p>
          <w:p w14:paraId="3130EB65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bližim uslovima za obrazovanje, sastav i način rada socijalno-ljekarske komisije </w:t>
            </w:r>
          </w:p>
          <w:p w14:paraId="3CC35264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medicinskim indikacijama za ostvarivanje prava na materijalno obezbjeđenje, dodatka za njegu i pomoć, ličnu invalidninu i naknadu zarade za rad s polovinom punog radnog vremena </w:t>
            </w:r>
          </w:p>
          <w:p w14:paraId="2C3CA8DC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bližim uslovima za ostvarivanje osnovnih materijalnih davanja iz socijalne i dječje zaštite </w:t>
            </w:r>
          </w:p>
          <w:p w14:paraId="2E26D44B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sadržini i obliku individualnog plana aktivacije i načinu sprovođenja mjera socijalne uključenosti radno sposobnih korisnika materijalnog obezbjeđenja </w:t>
            </w:r>
          </w:p>
          <w:p w14:paraId="06FCDB54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2D76E8E1" w14:textId="0314FF6C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propisano uvođenje dječjeg dodatka djeci koja su korisnici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/ce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prava na ličnu invalidninu i dodatka za njegu i pomoć i ukoliko nisu na redovnom školovanju;</w:t>
            </w:r>
          </w:p>
        </w:tc>
        <w:tc>
          <w:tcPr>
            <w:tcW w:w="1710" w:type="dxa"/>
          </w:tcPr>
          <w:p w14:paraId="45D0BE87" w14:textId="19B7BC4A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742A231F" w14:textId="1A6703F2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0F92538D" w14:textId="44B94EBC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7B9C024A" w14:textId="05678299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5F982D26" w14:textId="77777777" w:rsidTr="003A38A5">
        <w:trPr>
          <w:trHeight w:hRule="exact" w:val="2704"/>
        </w:trPr>
        <w:tc>
          <w:tcPr>
            <w:tcW w:w="2250" w:type="dxa"/>
          </w:tcPr>
          <w:p w14:paraId="23CBC921" w14:textId="3819AA7E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5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Preispitati naknadu roditelju i staratelju</w:t>
            </w:r>
            <w:r>
              <w:rPr>
                <w:rFonts w:ascii="Arial" w:eastAsia="MS Mincho" w:hAnsi="Arial" w:cs="Arial"/>
                <w:lang w:val="sr-Latn-ME" w:bidi="en-US"/>
              </w:rPr>
              <w:t>/ki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korisnika/ce lične invalidnine na način da naknada pripada samo u slučaju ukoliko vode neposrednu brigu o licu sa invaliditetom;</w:t>
            </w:r>
          </w:p>
          <w:p w14:paraId="1656F2CA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20ACFA9D" w14:textId="77777777" w:rsidR="00220483" w:rsidRPr="00BE0D57" w:rsidRDefault="00220483" w:rsidP="00220483">
            <w:p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27171A99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Preispitati mogućnost utvrđivanja prava na dodatak za njegu i pomoć na određeno vrijeme.</w:t>
            </w:r>
          </w:p>
          <w:p w14:paraId="3C6436F3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Povećati naknadu na ime pogrebnih troškova.</w:t>
            </w:r>
          </w:p>
          <w:p w14:paraId="6B9CDA2C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bližim uslovima za obrazovanje, sastav i način rada socijalno-ljekarske komisije </w:t>
            </w:r>
          </w:p>
          <w:p w14:paraId="7B6AB847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medicinskim indikacijama za ostvarivanje prava na materijalno obezbjeđenje, dodatka za njegu i pomoć, ličnu invalidninu i naknadu zarade za rad s polovinom punog radnog vremena </w:t>
            </w:r>
          </w:p>
          <w:p w14:paraId="482C6405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bližim uslovima za ostvarivanje osnovnih materijalnih davanja iz socijalne i dječje zaštite </w:t>
            </w:r>
          </w:p>
          <w:p w14:paraId="6A05E0C4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sadržini i obliku individualnog plana aktivacije i načinu sprovođenja mjera socijalne uključenosti radno sposobnih korisnika materijalnog obezbjeđenja </w:t>
            </w:r>
          </w:p>
          <w:p w14:paraId="6A047D70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494D1B69" w14:textId="395E5B34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se utvrditi da naknada pripada samo korisnicima/ama koji vode neposrednu brigu o licu sa invaliditetom;</w:t>
            </w:r>
          </w:p>
        </w:tc>
        <w:tc>
          <w:tcPr>
            <w:tcW w:w="1710" w:type="dxa"/>
          </w:tcPr>
          <w:p w14:paraId="2E21704D" w14:textId="4B084654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53DDF5B1" w14:textId="7C1BF896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0527583A" w14:textId="591260FB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51706324" w14:textId="1DB00C72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491CEB62" w14:textId="77777777" w:rsidTr="003A38A5">
        <w:trPr>
          <w:trHeight w:hRule="exact" w:val="1860"/>
        </w:trPr>
        <w:tc>
          <w:tcPr>
            <w:tcW w:w="2250" w:type="dxa"/>
          </w:tcPr>
          <w:p w14:paraId="756213EF" w14:textId="4F24AC76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6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Preispitati mogućnost utvrđivanja prava na dodatak za njegu i pomoć na određeno vrijeme;</w:t>
            </w:r>
          </w:p>
          <w:p w14:paraId="002A80BE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999B08B" w14:textId="6B4341B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utvrđeno pravo na dodatak za njegu i pomoć na određeno vrijeme;</w:t>
            </w:r>
          </w:p>
        </w:tc>
        <w:tc>
          <w:tcPr>
            <w:tcW w:w="1710" w:type="dxa"/>
          </w:tcPr>
          <w:p w14:paraId="1816B531" w14:textId="2DBDB5FA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3A31E1DB" w14:textId="774EB8A9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26B26C39" w14:textId="37F7A1B6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25EE7C22" w14:textId="4DCEEA04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5C3246B6" w14:textId="77777777" w:rsidTr="003A38A5">
        <w:trPr>
          <w:trHeight w:val="1107"/>
        </w:trPr>
        <w:tc>
          <w:tcPr>
            <w:tcW w:w="2250" w:type="dxa"/>
          </w:tcPr>
          <w:p w14:paraId="0E8B852C" w14:textId="3E43AE75" w:rsidR="00220483" w:rsidRPr="00BE0D57" w:rsidRDefault="00220483" w:rsidP="008264AA">
            <w:pPr>
              <w:contextualSpacing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7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Povećati naknadu na ime pogrebnih troškova;</w:t>
            </w:r>
          </w:p>
        </w:tc>
        <w:tc>
          <w:tcPr>
            <w:tcW w:w="3150" w:type="dxa"/>
          </w:tcPr>
          <w:p w14:paraId="1980A7ED" w14:textId="7BD204AB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povećana naknada na ime pogrebnih troškova;</w:t>
            </w:r>
          </w:p>
        </w:tc>
        <w:tc>
          <w:tcPr>
            <w:tcW w:w="1710" w:type="dxa"/>
          </w:tcPr>
          <w:p w14:paraId="77B6F8C0" w14:textId="709D92AF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4171CCCB" w14:textId="770C15F0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45CA6914" w14:textId="4CC1465A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012DFC3C" w14:textId="0B7726D9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3E0BD380" w14:textId="77777777" w:rsidTr="003A38A5">
        <w:trPr>
          <w:trHeight w:hRule="exact" w:val="3695"/>
        </w:trPr>
        <w:tc>
          <w:tcPr>
            <w:tcW w:w="2250" w:type="dxa"/>
          </w:tcPr>
          <w:p w14:paraId="582139F2" w14:textId="21C0EDF5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8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. 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medicinskim indikacijama za ostvarivanje prava na materijalno obezbjeđenje, dodatka za njegu i pomoć, ličnu invalidninu i naknadu zarade za rad s polovinom punog radnog vremena;</w:t>
            </w:r>
          </w:p>
          <w:p w14:paraId="46C7E299" w14:textId="73F7CB50" w:rsidR="00220483" w:rsidRPr="00BE0D57" w:rsidRDefault="00220483" w:rsidP="00220483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  <w:p w14:paraId="3AF869D1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670047EC" w14:textId="4F8C377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stvoreni uslovi za izmjenu Pravilnika o medicinskim indikacijama za ostvarivanje prava na materijalno obezbjeđenje, dodatka za njegu i pomoć, ličnu invalidninu i naknadu zarade za rad s polovinom punog radnog vremena;</w:t>
            </w:r>
          </w:p>
        </w:tc>
        <w:tc>
          <w:tcPr>
            <w:tcW w:w="1710" w:type="dxa"/>
          </w:tcPr>
          <w:p w14:paraId="10D41023" w14:textId="7E5195A4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MP,MPNI, MPPUDI,ZAJEDNICA OPŠTINA, NVO, CK</w:t>
            </w:r>
          </w:p>
        </w:tc>
        <w:tc>
          <w:tcPr>
            <w:tcW w:w="3558" w:type="dxa"/>
          </w:tcPr>
          <w:p w14:paraId="327BDBAB" w14:textId="1CFD6DA6" w:rsidR="00220483" w:rsidRPr="00BE0D57" w:rsidRDefault="00220483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1932" w:type="dxa"/>
            <w:gridSpan w:val="2"/>
          </w:tcPr>
          <w:p w14:paraId="54A6F780" w14:textId="3C78566C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2471D52D" w14:textId="3EA0E472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67F826D0" w14:textId="77777777" w:rsidTr="003A38A5">
        <w:trPr>
          <w:trHeight w:hRule="exact" w:val="3340"/>
        </w:trPr>
        <w:tc>
          <w:tcPr>
            <w:tcW w:w="2250" w:type="dxa"/>
          </w:tcPr>
          <w:p w14:paraId="3F6D10BF" w14:textId="7CF1821F" w:rsidR="00220483" w:rsidRPr="00BE0D57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9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. Odlučivanje o zahtjevima i žalbama za ostvarivanje prava na materijalno obezbjeđenje, ličnu invalidninu, dodatak za njegu i pomoć, rad sa polovinom punog radnog vremena u skladu sa zakonom utvrđenim rokovima;</w:t>
            </w:r>
          </w:p>
        </w:tc>
        <w:tc>
          <w:tcPr>
            <w:tcW w:w="3150" w:type="dxa"/>
          </w:tcPr>
          <w:p w14:paraId="12EB8232" w14:textId="664C6E8E" w:rsidR="00220483" w:rsidRDefault="00E6160B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Riješeno 100% predmeta po svim zahtjevima</w:t>
            </w:r>
            <w:r w:rsidR="00220483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i žalb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ama</w:t>
            </w:r>
            <w:r w:rsidR="00220483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za ostvarivanje prava na materijalno obezbjeđenje, ličnu invalidninu, dodatak za njegu i pomoć, rad sa polovinom punog radnog vremena u skladu sa zakonom utvrđenim rokovima;</w:t>
            </w:r>
          </w:p>
          <w:p w14:paraId="5628391D" w14:textId="55FA90EB" w:rsidR="00557E57" w:rsidRPr="00557E57" w:rsidRDefault="00557E57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</w:p>
        </w:tc>
        <w:tc>
          <w:tcPr>
            <w:tcW w:w="1710" w:type="dxa"/>
          </w:tcPr>
          <w:p w14:paraId="6024038C" w14:textId="74599C84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CSR</w:t>
            </w:r>
          </w:p>
        </w:tc>
        <w:tc>
          <w:tcPr>
            <w:tcW w:w="3558" w:type="dxa"/>
          </w:tcPr>
          <w:p w14:paraId="60A8EEEB" w14:textId="1E44BF4A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 – IV kvartala 2025.</w:t>
            </w:r>
          </w:p>
        </w:tc>
        <w:tc>
          <w:tcPr>
            <w:tcW w:w="1932" w:type="dxa"/>
            <w:gridSpan w:val="2"/>
          </w:tcPr>
          <w:p w14:paraId="4BE29E23" w14:textId="69EC8FFD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Nisu potrebna sredstva</w:t>
            </w:r>
          </w:p>
        </w:tc>
        <w:tc>
          <w:tcPr>
            <w:tcW w:w="2880" w:type="dxa"/>
          </w:tcPr>
          <w:p w14:paraId="4FD98CB7" w14:textId="53A1BCB2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1A96CE0F" w14:textId="77777777" w:rsidTr="003A38A5">
        <w:trPr>
          <w:trHeight w:hRule="exact" w:val="4690"/>
        </w:trPr>
        <w:tc>
          <w:tcPr>
            <w:tcW w:w="2250" w:type="dxa"/>
          </w:tcPr>
          <w:p w14:paraId="6EB2A7C9" w14:textId="05B74F47" w:rsidR="00220483" w:rsidRPr="00BE0D57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20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. Izrada Prijedloga unaprijeđenja politika aktivacije;</w:t>
            </w:r>
          </w:p>
        </w:tc>
        <w:tc>
          <w:tcPr>
            <w:tcW w:w="3150" w:type="dxa"/>
          </w:tcPr>
          <w:p w14:paraId="56DBBFE1" w14:textId="5629A63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3C31D8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Izdrađen dokument /Policy paper s prijedlogom unaprijeđenja politika aktivacije (detaljan opis ciljeva, prioriteta, dodijeljenih odgovornosti, vremenskog okvira, ciljnih grupa i aranžmana za monitoring i evaluaciju politike aktivacije)</w:t>
            </w:r>
          </w:p>
        </w:tc>
        <w:tc>
          <w:tcPr>
            <w:tcW w:w="1710" w:type="dxa"/>
          </w:tcPr>
          <w:p w14:paraId="475D104D" w14:textId="66EF246F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ZZZCG, ZSDZ, CSR, Projekt tim</w:t>
            </w:r>
          </w:p>
        </w:tc>
        <w:tc>
          <w:tcPr>
            <w:tcW w:w="3558" w:type="dxa"/>
          </w:tcPr>
          <w:p w14:paraId="58473396" w14:textId="2CCFA078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</w:t>
            </w:r>
          </w:p>
        </w:tc>
        <w:tc>
          <w:tcPr>
            <w:tcW w:w="1932" w:type="dxa"/>
            <w:gridSpan w:val="2"/>
          </w:tcPr>
          <w:p w14:paraId="286B4ED3" w14:textId="77777777" w:rsidR="00220483" w:rsidRPr="00BE0D57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3.500,00 eura</w:t>
            </w:r>
          </w:p>
          <w:p w14:paraId="3625008A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3E92E49F" w14:textId="210AA565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Projekt “Unaprijeđeno kreiranje politika zasnovano na dokazima, implementacija praksi i koordinacija sektorima zapošljavanja i socijalne politike i ojačani kapaciteti za učešće u ESF” </w:t>
            </w:r>
          </w:p>
        </w:tc>
        <w:tc>
          <w:tcPr>
            <w:tcW w:w="2880" w:type="dxa"/>
          </w:tcPr>
          <w:p w14:paraId="54C1DD94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6A214AE0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24598D84" w14:textId="03CCFD62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  <w:tr w:rsidR="00220483" w:rsidRPr="00BE0D57" w14:paraId="01EF3E4F" w14:textId="77777777" w:rsidTr="003A38A5">
        <w:trPr>
          <w:trHeight w:hRule="exact" w:val="4150"/>
        </w:trPr>
        <w:tc>
          <w:tcPr>
            <w:tcW w:w="2250" w:type="dxa"/>
          </w:tcPr>
          <w:p w14:paraId="0BA1679E" w14:textId="6340E72C" w:rsidR="00220483" w:rsidRPr="00BE0D57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21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Revidiranje i razvoj novih motivacionih i aktivacionih radionica za ranjive grupe / korisnike/ce materijlanog obezbjeđenja u okviru Akcionog plana zapošljavanja;</w:t>
            </w:r>
          </w:p>
        </w:tc>
        <w:tc>
          <w:tcPr>
            <w:tcW w:w="3150" w:type="dxa"/>
          </w:tcPr>
          <w:p w14:paraId="4A10DFF4" w14:textId="120FD350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3C31D8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Usvajanje novih 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motivacionih</w:t>
            </w:r>
            <w:r w:rsidRPr="003C31D8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i 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aktivacionih</w:t>
            </w:r>
            <w:r w:rsidRPr="003C31D8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radionica i novih programa APZ za ranjive kategorije;  </w:t>
            </w:r>
          </w:p>
        </w:tc>
        <w:tc>
          <w:tcPr>
            <w:tcW w:w="1710" w:type="dxa"/>
          </w:tcPr>
          <w:p w14:paraId="046C7F64" w14:textId="0B31C5DA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ZZZCG, Projekt tim</w:t>
            </w:r>
          </w:p>
        </w:tc>
        <w:tc>
          <w:tcPr>
            <w:tcW w:w="3558" w:type="dxa"/>
          </w:tcPr>
          <w:p w14:paraId="515FDA72" w14:textId="7539A44D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- IV kvartal 2024</w:t>
            </w:r>
          </w:p>
        </w:tc>
        <w:tc>
          <w:tcPr>
            <w:tcW w:w="1932" w:type="dxa"/>
            <w:gridSpan w:val="2"/>
          </w:tcPr>
          <w:p w14:paraId="035B4F61" w14:textId="409FDC6B" w:rsidR="00220483" w:rsidRPr="00BE0D57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7. 000,00 eura</w:t>
            </w:r>
          </w:p>
          <w:p w14:paraId="7BAE5483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73CD8B0C" w14:textId="013E3C5A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Projekt “Unaprijeđeno kreiranje politika zasnovano na dokazima, implementacija praksi i koordinacija sektorima zapošljavanja i socijalne politike i ojačani kapaciteti za učešće u ESF” </w:t>
            </w:r>
          </w:p>
          <w:p w14:paraId="654C2D51" w14:textId="376D366B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</w:p>
        </w:tc>
        <w:tc>
          <w:tcPr>
            <w:tcW w:w="2880" w:type="dxa"/>
          </w:tcPr>
          <w:p w14:paraId="0E0881C9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36735777" w14:textId="7767AD65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  <w:tr w:rsidR="00220483" w:rsidRPr="00BE0D57" w14:paraId="7684E6F6" w14:textId="77777777" w:rsidTr="00362184">
        <w:trPr>
          <w:trHeight w:hRule="exact" w:val="4420"/>
        </w:trPr>
        <w:tc>
          <w:tcPr>
            <w:tcW w:w="2250" w:type="dxa"/>
          </w:tcPr>
          <w:p w14:paraId="6AE28EFC" w14:textId="358ED20A" w:rsidR="00220483" w:rsidRPr="00BE0D57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1.2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2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. Razvoj novih zajedničkih metoda rada sa radno sposobnim korisnicima/ama materijalnog obezbjeđenja;</w:t>
            </w:r>
          </w:p>
        </w:tc>
        <w:tc>
          <w:tcPr>
            <w:tcW w:w="3150" w:type="dxa"/>
          </w:tcPr>
          <w:p w14:paraId="370A5050" w14:textId="1BF37256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 Priručnik za sprovođenje novih metoda rada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  <w:p w14:paraId="3457F1BA" w14:textId="7F36265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</w:p>
          <w:p w14:paraId="406FDDA1" w14:textId="23ED13B9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Revidiran Sporazum o saradnji između centara za socijalni rad i Zavoda za zapošljavanje Crne Gore;</w:t>
            </w:r>
          </w:p>
          <w:p w14:paraId="072E8459" w14:textId="7777777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</w:p>
          <w:p w14:paraId="10943CC1" w14:textId="0C1368B9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 Protokol saradnje</w:t>
            </w:r>
            <w:r>
              <w:t xml:space="preserve"> </w:t>
            </w:r>
            <w:r w:rsidRPr="009A45DC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između centara za socijalni rad i Zavoda za zapošljavanje Crne Gore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21EB7E79" w14:textId="79CB9162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ZZZCG, ZSDZ, CSR, Projekt tim</w:t>
            </w:r>
          </w:p>
        </w:tc>
        <w:tc>
          <w:tcPr>
            <w:tcW w:w="3558" w:type="dxa"/>
          </w:tcPr>
          <w:p w14:paraId="625FB0EF" w14:textId="2968F39C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IV kvartal 2024 – I kvartal 2025</w:t>
            </w:r>
          </w:p>
        </w:tc>
        <w:tc>
          <w:tcPr>
            <w:tcW w:w="1932" w:type="dxa"/>
            <w:gridSpan w:val="2"/>
          </w:tcPr>
          <w:p w14:paraId="0A31A6E5" w14:textId="77777777" w:rsidR="00220483" w:rsidRPr="00BE0D57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7. 000,00 eura</w:t>
            </w:r>
          </w:p>
          <w:p w14:paraId="2A86A340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21C4D07D" w14:textId="3992B03F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Projekt “Unaprijeđeno kreiranje politika zasnovano na dokazima, implementaciji praksi i koordinaciji sektorima zapošljavanja i socijalne politike i ojačani kapaciteti</w:t>
            </w:r>
          </w:p>
          <w:p w14:paraId="69A8DB24" w14:textId="65BB6370" w:rsidR="00220483" w:rsidRPr="00BE0D57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za učešće u ESF” </w:t>
            </w:r>
          </w:p>
          <w:p w14:paraId="0C13BDE2" w14:textId="7DDB85CC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</w:p>
        </w:tc>
        <w:tc>
          <w:tcPr>
            <w:tcW w:w="2880" w:type="dxa"/>
          </w:tcPr>
          <w:p w14:paraId="4004563F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6C6840A5" w14:textId="016D8E80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  <w:tr w:rsidR="00220483" w:rsidRPr="00BE0D57" w14:paraId="0D8193A7" w14:textId="77777777" w:rsidTr="003A38A5">
        <w:trPr>
          <w:trHeight w:hRule="exact" w:val="4240"/>
        </w:trPr>
        <w:tc>
          <w:tcPr>
            <w:tcW w:w="2250" w:type="dxa"/>
          </w:tcPr>
          <w:p w14:paraId="62252F15" w14:textId="6CBE14D7" w:rsidR="00220483" w:rsidRPr="00BE0D57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1.2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3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. Razvoj nove usluge centara za socijlani rad za aktivaciju korisnika/ca materijalnog obezbjeđenja; </w:t>
            </w:r>
          </w:p>
        </w:tc>
        <w:tc>
          <w:tcPr>
            <w:tcW w:w="3150" w:type="dxa"/>
          </w:tcPr>
          <w:p w14:paraId="478C1A09" w14:textId="655BAECF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 prijedlog usluge socijalnog mentorstva;</w:t>
            </w:r>
          </w:p>
        </w:tc>
        <w:tc>
          <w:tcPr>
            <w:tcW w:w="1710" w:type="dxa"/>
          </w:tcPr>
          <w:p w14:paraId="64CFAA34" w14:textId="0231B8E2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CSR, Projekt tim</w:t>
            </w:r>
          </w:p>
        </w:tc>
        <w:tc>
          <w:tcPr>
            <w:tcW w:w="3558" w:type="dxa"/>
          </w:tcPr>
          <w:p w14:paraId="0DC16C0E" w14:textId="1D09CE41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IV kvartal 2024 – I kvartal 2025</w:t>
            </w:r>
          </w:p>
        </w:tc>
        <w:tc>
          <w:tcPr>
            <w:tcW w:w="1932" w:type="dxa"/>
            <w:gridSpan w:val="2"/>
          </w:tcPr>
          <w:p w14:paraId="39D25492" w14:textId="52FBCF5C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7. 000,00 eura</w:t>
            </w:r>
          </w:p>
          <w:p w14:paraId="09BEDC45" w14:textId="34BC4343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Projekt “Unaprijeđeno kreiranje politika zasnovano na dokazima, implementaciji praksi i koordinaciji sektorima zapošljavanja i socijalne politike i ojačani kapaciteti za učešće u ESF” </w:t>
            </w:r>
          </w:p>
          <w:p w14:paraId="505AFC6C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880" w:type="dxa"/>
          </w:tcPr>
          <w:p w14:paraId="7A14FF88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4D92A2EF" w14:textId="129BF4A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  <w:tr w:rsidR="00220483" w:rsidRPr="00BE0D57" w14:paraId="1627CB43" w14:textId="77777777" w:rsidTr="003A38A5">
        <w:trPr>
          <w:trHeight w:hRule="exact" w:val="4420"/>
        </w:trPr>
        <w:tc>
          <w:tcPr>
            <w:tcW w:w="2250" w:type="dxa"/>
          </w:tcPr>
          <w:p w14:paraId="41233FE3" w14:textId="58003A48" w:rsidR="00220483" w:rsidRPr="00BE0D57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1.2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4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. Zajedničke edukacije za stručnjake</w:t>
            </w:r>
            <w:r>
              <w:rPr>
                <w:rFonts w:ascii="Arial" w:eastAsia="MS Mincho" w:hAnsi="Arial" w:cs="Arial"/>
                <w:lang w:val="sr-Latn-ME" w:bidi="en-US"/>
              </w:rPr>
              <w:t>/inje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iz centara za socijalni rad i Zavoda za zapošljavanje Crne Gore o socijalnoj aktivaciji i zajedničkim metodama rada;</w:t>
            </w:r>
          </w:p>
        </w:tc>
        <w:tc>
          <w:tcPr>
            <w:tcW w:w="3150" w:type="dxa"/>
          </w:tcPr>
          <w:p w14:paraId="0056CFB2" w14:textId="08B5A0C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Sprovedene 3 radionice sa najmanje 40 učesnika/ca iz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centara za socijalni rad i Zavoda za zapošljavanje Crne Gore;</w:t>
            </w:r>
          </w:p>
        </w:tc>
        <w:tc>
          <w:tcPr>
            <w:tcW w:w="1710" w:type="dxa"/>
          </w:tcPr>
          <w:p w14:paraId="1D6A862E" w14:textId="4FBCC0FA" w:rsidR="00220483" w:rsidRPr="00BE0D57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ZZZCG, ZSDZ, CSR, Projekt tim</w:t>
            </w:r>
          </w:p>
        </w:tc>
        <w:tc>
          <w:tcPr>
            <w:tcW w:w="3558" w:type="dxa"/>
          </w:tcPr>
          <w:p w14:paraId="1AAA5421" w14:textId="71F51CC2" w:rsidR="00220483" w:rsidRPr="00BE0D57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 – II kvartal 2025</w:t>
            </w:r>
          </w:p>
        </w:tc>
        <w:tc>
          <w:tcPr>
            <w:tcW w:w="1932" w:type="dxa"/>
            <w:gridSpan w:val="2"/>
          </w:tcPr>
          <w:p w14:paraId="0DF1FAA6" w14:textId="753D86A0" w:rsidR="00220483" w:rsidRPr="00BE0D57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18. 000,00 eura</w:t>
            </w:r>
          </w:p>
          <w:p w14:paraId="4FAB484D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75F58545" w14:textId="3652B496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Projekt “Unaprijeđeno kreiranje politika zasnovano na dokazima, implementaciji praksi i koordinaciji sektorima zapošljavanja i socijalne politike i ojačani kapaciteti za učešće u ESF” </w:t>
            </w:r>
          </w:p>
          <w:p w14:paraId="136A2772" w14:textId="0D183D54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</w:p>
        </w:tc>
        <w:tc>
          <w:tcPr>
            <w:tcW w:w="2880" w:type="dxa"/>
          </w:tcPr>
          <w:p w14:paraId="3712BA09" w14:textId="77777777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6A77EF64" w14:textId="6477AA0F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</w:tbl>
    <w:p w14:paraId="7F9D5E40" w14:textId="6EFA2F5E" w:rsidR="007378D9" w:rsidRPr="00BE0D57" w:rsidRDefault="007378D9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tbl>
      <w:tblPr>
        <w:tblStyle w:val="TableGrid"/>
        <w:tblW w:w="1539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694"/>
        <w:gridCol w:w="3974"/>
        <w:gridCol w:w="2599"/>
        <w:gridCol w:w="1801"/>
        <w:gridCol w:w="359"/>
        <w:gridCol w:w="2159"/>
        <w:gridCol w:w="1804"/>
      </w:tblGrid>
      <w:tr w:rsidR="007378D9" w:rsidRPr="00BE0D57" w14:paraId="0C8425D7" w14:textId="77777777" w:rsidTr="00C370EA">
        <w:trPr>
          <w:trHeight w:val="366"/>
        </w:trPr>
        <w:tc>
          <w:tcPr>
            <w:tcW w:w="2694" w:type="dxa"/>
            <w:hideMark/>
          </w:tcPr>
          <w:p w14:paraId="5335ACE4" w14:textId="77777777" w:rsidR="007378D9" w:rsidRPr="00BE0D57" w:rsidRDefault="007378D9" w:rsidP="007378D9">
            <w:pPr>
              <w:ind w:left="3"/>
              <w:rPr>
                <w:rFonts w:ascii="Arial" w:eastAsia="Calibri" w:hAnsi="Arial" w:cs="Arial"/>
                <w:b/>
                <w:lang w:val="sr-Latn-ME"/>
              </w:rPr>
            </w:pPr>
            <w:bookmarkStart w:id="4" w:name="_Hlk87165913"/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Operativni cilj 2: </w:t>
            </w:r>
          </w:p>
        </w:tc>
        <w:tc>
          <w:tcPr>
            <w:tcW w:w="12696" w:type="dxa"/>
            <w:gridSpan w:val="6"/>
          </w:tcPr>
          <w:p w14:paraId="1810BD7F" w14:textId="1D020740" w:rsidR="00717995" w:rsidRPr="00BE0D57" w:rsidRDefault="00717995" w:rsidP="00717995">
            <w:pPr>
              <w:keepNext/>
              <w:keepLines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>Unapređenje usluga socijalne i dječje zaštite kroz povećanje broja korisnika</w:t>
            </w:r>
            <w:r w:rsidR="00BE0D57"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>/ca</w:t>
            </w:r>
            <w:r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 xml:space="preserve"> koji imaju pristup uslugama</w:t>
            </w:r>
          </w:p>
          <w:p w14:paraId="42AD46DB" w14:textId="77777777" w:rsidR="007378D9" w:rsidRPr="00BE0D57" w:rsidRDefault="007378D9" w:rsidP="007378D9">
            <w:pPr>
              <w:rPr>
                <w:rFonts w:ascii="Arial" w:eastAsia="Calibri" w:hAnsi="Arial" w:cs="Arial"/>
                <w:lang w:val="sr-Latn-ME"/>
              </w:rPr>
            </w:pPr>
          </w:p>
        </w:tc>
      </w:tr>
      <w:bookmarkEnd w:id="4"/>
      <w:tr w:rsidR="00D12169" w:rsidRPr="00BE0D57" w14:paraId="4793EC9B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3AE1494F" w14:textId="0585F0C4" w:rsidR="00D12169" w:rsidRPr="00BE0D57" w:rsidRDefault="00020436" w:rsidP="00D12169">
            <w:pPr>
              <w:ind w:left="3"/>
              <w:rPr>
                <w:rFonts w:ascii="Arial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b/>
                <w:lang w:val="sr-Latn-ME"/>
              </w:rPr>
              <w:t>Indikator učinka 1</w:t>
            </w:r>
            <w:r w:rsidR="002A4269" w:rsidRPr="00BE0D57">
              <w:rPr>
                <w:rFonts w:ascii="Arial" w:eastAsia="Times New Roman" w:hAnsi="Arial" w:cs="Arial"/>
                <w:b/>
                <w:lang w:val="sr-Latn-ME"/>
              </w:rPr>
              <w:t>:</w:t>
            </w:r>
            <w:r w:rsidR="002A4269" w:rsidRPr="00BE0D57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="00D12169" w:rsidRPr="00BE0D57">
              <w:rPr>
                <w:rFonts w:ascii="Arial" w:eastAsia="Times New Roman" w:hAnsi="Arial" w:cs="Arial"/>
                <w:lang w:val="sr-Latn-ME"/>
              </w:rPr>
              <w:t>Normativno definisanje načina finansiranja usluga sa državnog i lokalnog nivoa</w:t>
            </w:r>
            <w:r w:rsidR="00456F4C">
              <w:rPr>
                <w:rFonts w:ascii="Arial" w:eastAsia="Times New Roman" w:hAnsi="Arial" w:cs="Arial"/>
                <w:lang w:val="sr-Latn-ME"/>
              </w:rPr>
              <w:t>;</w:t>
            </w:r>
          </w:p>
        </w:tc>
        <w:tc>
          <w:tcPr>
            <w:tcW w:w="3974" w:type="dxa"/>
            <w:vAlign w:val="center"/>
          </w:tcPr>
          <w:p w14:paraId="6FC62BB8" w14:textId="5916977C" w:rsidR="00D12169" w:rsidRPr="00BE0D57" w:rsidRDefault="00D12169" w:rsidP="00D12169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Ne postoji funkcionalan i održiv sistem finansiranja usluga</w:t>
            </w:r>
          </w:p>
        </w:tc>
        <w:tc>
          <w:tcPr>
            <w:tcW w:w="4400" w:type="dxa"/>
            <w:gridSpan w:val="2"/>
            <w:vAlign w:val="center"/>
          </w:tcPr>
          <w:p w14:paraId="208831C0" w14:textId="52BE526D" w:rsidR="00D12169" w:rsidRPr="00BE0D57" w:rsidRDefault="00D12169" w:rsidP="00D12169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Propisano u Zakonu o socijalnoj i dječjoj zaštiti koje usluge će se finansirati sa državnog a koje sa lokalnog nivoa</w:t>
            </w:r>
          </w:p>
        </w:tc>
        <w:tc>
          <w:tcPr>
            <w:tcW w:w="4322" w:type="dxa"/>
            <w:gridSpan w:val="3"/>
            <w:vAlign w:val="center"/>
          </w:tcPr>
          <w:p w14:paraId="23E948A0" w14:textId="5FF108E2" w:rsidR="00D12169" w:rsidRPr="00BE0D57" w:rsidRDefault="00D12169" w:rsidP="00D12169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Uspostavljeno</w:t>
            </w:r>
            <w:r w:rsidR="00E41140" w:rsidRPr="00BE0D57">
              <w:rPr>
                <w:rFonts w:ascii="Arial" w:eastAsia="Times New Roman" w:hAnsi="Arial" w:cs="Arial"/>
                <w:lang w:val="sr-Latn-ME"/>
              </w:rPr>
              <w:t xml:space="preserve"> funkcionalno i održivo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finansiranje usluga na državnom i lokalnom nivou</w:t>
            </w:r>
          </w:p>
        </w:tc>
      </w:tr>
      <w:tr w:rsidR="006B77FD" w:rsidRPr="00BE0D57" w14:paraId="08F6FA36" w14:textId="77777777" w:rsidTr="00E6160B">
        <w:trPr>
          <w:trHeight w:val="1636"/>
        </w:trPr>
        <w:tc>
          <w:tcPr>
            <w:tcW w:w="2694" w:type="dxa"/>
          </w:tcPr>
          <w:p w14:paraId="6525B068" w14:textId="2519CCEC" w:rsidR="006B77FD" w:rsidRPr="00BE0D57" w:rsidRDefault="006B77FD" w:rsidP="006B77FD">
            <w:pPr>
              <w:ind w:left="3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Indikator učinka 2</w:t>
            </w:r>
            <w:r w:rsidRPr="00BE0D57">
              <w:rPr>
                <w:rFonts w:ascii="Arial" w:hAnsi="Arial" w:cs="Arial"/>
                <w:b/>
                <w:lang w:val="sr-Latn-ME"/>
              </w:rPr>
              <w:t>:</w:t>
            </w:r>
          </w:p>
          <w:p w14:paraId="0E88F4BA" w14:textId="71ED7E0A" w:rsidR="006B77FD" w:rsidRPr="00BE0D57" w:rsidRDefault="006B77FD" w:rsidP="006B77FD">
            <w:pPr>
              <w:ind w:left="3"/>
              <w:rPr>
                <w:rFonts w:ascii="Arial" w:eastAsia="Times New Roman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Povećanje udjela rashoda za usluge sistema socijalne i dječije zaštite  iz državnog budžeta</w:t>
            </w:r>
            <w:r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3974" w:type="dxa"/>
          </w:tcPr>
          <w:p w14:paraId="2E51F7A7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2024</w:t>
            </w:r>
          </w:p>
          <w:p w14:paraId="1996846F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3E6343BB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Trenutni nivo izdvajanja za usluge SDZ iz državnog budžeta</w:t>
            </w:r>
          </w:p>
          <w:p w14:paraId="012A39A0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54D7BA28" w14:textId="77777777" w:rsid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3721412A" w14:textId="5A0BB232" w:rsidR="006B77FD" w:rsidRPr="006B77FD" w:rsidRDefault="006B77FD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5.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000</w:t>
            </w: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000</w:t>
            </w: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,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</w:t>
            </w: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 xml:space="preserve">  eura</w:t>
            </w:r>
          </w:p>
        </w:tc>
        <w:tc>
          <w:tcPr>
            <w:tcW w:w="4400" w:type="dxa"/>
            <w:gridSpan w:val="2"/>
          </w:tcPr>
          <w:p w14:paraId="4150F0A3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2026</w:t>
            </w:r>
          </w:p>
          <w:p w14:paraId="592C7494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9814A07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Povećanja godišnjih izdvajanja za usluge SDZ iz državnog budžeta za 20%</w:t>
            </w:r>
          </w:p>
          <w:p w14:paraId="1001B67A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1CDA793" w14:textId="304FFE71" w:rsidR="006B77FD" w:rsidRPr="006B77FD" w:rsidRDefault="006B77FD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(6.6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</w:t>
            </w: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000</w:t>
            </w: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,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</w:t>
            </w: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 xml:space="preserve"> eura)</w:t>
            </w:r>
          </w:p>
        </w:tc>
        <w:tc>
          <w:tcPr>
            <w:tcW w:w="4322" w:type="dxa"/>
            <w:gridSpan w:val="3"/>
          </w:tcPr>
          <w:p w14:paraId="21F8F5D4" w14:textId="77777777" w:rsidR="006B77FD" w:rsidRPr="00BE0D57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2028</w:t>
            </w:r>
          </w:p>
          <w:p w14:paraId="66FB9A28" w14:textId="77777777" w:rsidR="006B77FD" w:rsidRPr="00BE0D57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69743948" w14:textId="131B721A" w:rsidR="006B77FD" w:rsidRPr="006B77FD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  <w:r w:rsidRPr="006B77FD">
              <w:rPr>
                <w:rFonts w:ascii="Arial" w:hAnsi="Arial" w:cs="Arial"/>
                <w:lang w:val="sr-Latn-ME"/>
              </w:rPr>
              <w:t>Povećanje godišnjih izdvajanja za uslug</w:t>
            </w:r>
            <w:r w:rsidR="008F6DEF">
              <w:rPr>
                <w:rFonts w:ascii="Arial" w:hAnsi="Arial" w:cs="Arial"/>
                <w:lang w:val="sr-Latn-ME"/>
              </w:rPr>
              <w:t>e SDZ iz državnog budžeta za 260</w:t>
            </w:r>
            <w:r w:rsidRPr="006B77FD">
              <w:rPr>
                <w:rFonts w:ascii="Arial" w:hAnsi="Arial" w:cs="Arial"/>
                <w:lang w:val="sr-Latn-ME"/>
              </w:rPr>
              <w:t>% u odnosu na 2024. godinu</w:t>
            </w:r>
          </w:p>
          <w:p w14:paraId="26012D5D" w14:textId="77777777" w:rsidR="006B77FD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19A2788A" w14:textId="72529EEE" w:rsidR="006B77FD" w:rsidRPr="006B77FD" w:rsidRDefault="006B77FD" w:rsidP="006B77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(20.000.000,00 eura)</w:t>
            </w:r>
          </w:p>
        </w:tc>
      </w:tr>
      <w:tr w:rsidR="00020436" w:rsidRPr="00BE0D57" w14:paraId="7BA134F3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48362387" w14:textId="090B3BB0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b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lastRenderedPageBreak/>
              <w:t>Indikator učinka 3:</w:t>
            </w:r>
          </w:p>
          <w:p w14:paraId="4F2A14CD" w14:textId="63182B36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Povećanje broja licenciranih pružalaca usluga socijalne i dječje zaštite (podrška za život u zajednici, savjetodavno-terapijske i socijalno- edukativne usluge, porodični smještaj, porodični smještaj-hraniteljstvo) koji kontinuirano pružaju usluge;</w:t>
            </w:r>
          </w:p>
        </w:tc>
        <w:tc>
          <w:tcPr>
            <w:tcW w:w="3974" w:type="dxa"/>
            <w:vAlign w:val="center"/>
          </w:tcPr>
          <w:p w14:paraId="02E2CF75" w14:textId="02EEAF1B" w:rsidR="00020436" w:rsidRDefault="00572E78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5</w:t>
            </w:r>
            <w:r w:rsidR="00303262">
              <w:rPr>
                <w:rFonts w:ascii="Arial" w:eastAsia="Times New Roman" w:hAnsi="Arial" w:cs="Arial"/>
                <w:lang w:val="sr-Latn-ME"/>
              </w:rPr>
              <w:t>32</w:t>
            </w:r>
          </w:p>
          <w:p w14:paraId="1C6CEBAB" w14:textId="12D4A5A1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 licenciranih pružalaca usluga</w:t>
            </w:r>
          </w:p>
        </w:tc>
        <w:tc>
          <w:tcPr>
            <w:tcW w:w="4400" w:type="dxa"/>
            <w:gridSpan w:val="2"/>
            <w:vAlign w:val="center"/>
          </w:tcPr>
          <w:p w14:paraId="1999C7E1" w14:textId="00154958" w:rsidR="00020436" w:rsidRPr="00BE0D57" w:rsidRDefault="00020436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Povećanje </w:t>
            </w:r>
            <w:r w:rsidRPr="00456F4C">
              <w:rPr>
                <w:rFonts w:ascii="Arial" w:eastAsia="Times New Roman" w:hAnsi="Arial" w:cs="Arial"/>
                <w:lang w:val="sr-Latn-ME"/>
              </w:rPr>
              <w:t xml:space="preserve">licenciranih pružalaca usluga </w:t>
            </w:r>
            <w:r w:rsidR="008F6DEF">
              <w:rPr>
                <w:rFonts w:ascii="Arial" w:eastAsia="Times New Roman" w:hAnsi="Arial" w:cs="Arial"/>
                <w:lang w:val="sr-Latn-ME"/>
              </w:rPr>
              <w:t>na 564</w:t>
            </w:r>
          </w:p>
        </w:tc>
        <w:tc>
          <w:tcPr>
            <w:tcW w:w="4322" w:type="dxa"/>
            <w:gridSpan w:val="3"/>
            <w:vAlign w:val="center"/>
          </w:tcPr>
          <w:p w14:paraId="3B95C487" w14:textId="2AD7B107" w:rsidR="00020436" w:rsidRPr="00BE0D57" w:rsidRDefault="00020436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Povećanje </w:t>
            </w:r>
            <w:r w:rsidRPr="00456F4C">
              <w:rPr>
                <w:rFonts w:ascii="Arial" w:eastAsia="Times New Roman" w:hAnsi="Arial" w:cs="Arial"/>
                <w:lang w:val="sr-Latn-ME"/>
              </w:rPr>
              <w:t xml:space="preserve">licenciranih pružalaca usluga </w:t>
            </w:r>
            <w:r w:rsidR="008F6DEF">
              <w:rPr>
                <w:rFonts w:ascii="Arial" w:eastAsia="Times New Roman" w:hAnsi="Arial" w:cs="Arial"/>
                <w:lang w:val="sr-Latn-ME"/>
              </w:rPr>
              <w:t>na 600</w:t>
            </w:r>
          </w:p>
        </w:tc>
      </w:tr>
      <w:tr w:rsidR="00020436" w:rsidRPr="00BE0D57" w14:paraId="28011D49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15B86F56" w14:textId="4AC8D8F0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Indikator učinka 4: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Povećanje broja prihvatilišta-skloništa (žrtve trgovine ljudima, beskućnici, LGBTIQ)</w:t>
            </w:r>
            <w:r>
              <w:rPr>
                <w:rFonts w:ascii="Arial" w:eastAsia="Times New Roman" w:hAnsi="Arial" w:cs="Arial"/>
                <w:lang w:val="sr-Latn-ME"/>
              </w:rPr>
              <w:t>;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</w:t>
            </w:r>
          </w:p>
        </w:tc>
        <w:tc>
          <w:tcPr>
            <w:tcW w:w="3974" w:type="dxa"/>
            <w:vAlign w:val="center"/>
          </w:tcPr>
          <w:p w14:paraId="5681920C" w14:textId="77777777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Trenutni broj postojećih prihvatilišta-skloništa</w:t>
            </w:r>
          </w:p>
          <w:p w14:paraId="5F9401C5" w14:textId="328FECF0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color w:val="FF0000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3</w:t>
            </w:r>
          </w:p>
        </w:tc>
        <w:tc>
          <w:tcPr>
            <w:tcW w:w="4400" w:type="dxa"/>
            <w:gridSpan w:val="2"/>
            <w:vAlign w:val="center"/>
          </w:tcPr>
          <w:p w14:paraId="20B679F2" w14:textId="382BD2C5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Do kraja 2026. godine će biti uspostavljeno minimum jedno novo prihvatlište-skolnište</w:t>
            </w:r>
          </w:p>
          <w:p w14:paraId="4C14C000" w14:textId="19C8AD7B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color w:val="FF0000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(Ukupan broj: 4)</w:t>
            </w:r>
          </w:p>
        </w:tc>
        <w:tc>
          <w:tcPr>
            <w:tcW w:w="4322" w:type="dxa"/>
            <w:gridSpan w:val="3"/>
            <w:vAlign w:val="center"/>
          </w:tcPr>
          <w:p w14:paraId="0057372D" w14:textId="623000C1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Do kraja 2028. godine će biti uspsota</w:t>
            </w:r>
            <w:r>
              <w:rPr>
                <w:rFonts w:ascii="Arial" w:eastAsia="Times New Roman" w:hAnsi="Arial" w:cs="Arial"/>
                <w:lang w:val="sr-Latn-ME"/>
              </w:rPr>
              <w:t>v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ljeno minimum još jedno novo prihvatilište-sklonište </w:t>
            </w:r>
          </w:p>
          <w:p w14:paraId="5316AD3F" w14:textId="3DC9C354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color w:val="FF0000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(Ukupan broj: 5)</w:t>
            </w:r>
          </w:p>
        </w:tc>
      </w:tr>
      <w:tr w:rsidR="00020436" w:rsidRPr="00BE0D57" w14:paraId="01D250AF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26FECEC8" w14:textId="6699EA4A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Indikator učinka 5: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Uspostavljanje usluga za žene i djecu žrtve seksualnog nasilja</w:t>
            </w:r>
            <w:r>
              <w:rPr>
                <w:rFonts w:ascii="Arial" w:eastAsia="Times New Roman" w:hAnsi="Arial" w:cs="Arial"/>
                <w:lang w:val="sr-Latn-ME"/>
              </w:rPr>
              <w:t>;</w:t>
            </w:r>
          </w:p>
        </w:tc>
        <w:tc>
          <w:tcPr>
            <w:tcW w:w="3974" w:type="dxa"/>
            <w:vAlign w:val="center"/>
          </w:tcPr>
          <w:p w14:paraId="184F9DA2" w14:textId="40CA06B2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Ne postoje usluge za žene i djecu žrtve seksualnog nasilja</w:t>
            </w:r>
          </w:p>
        </w:tc>
        <w:tc>
          <w:tcPr>
            <w:tcW w:w="4400" w:type="dxa"/>
            <w:gridSpan w:val="2"/>
            <w:vAlign w:val="center"/>
          </w:tcPr>
          <w:p w14:paraId="415F1490" w14:textId="62991E58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Uspostavljena minimum jedna (1) usluga za žene i djecu žrtve seksualnog nasilja</w:t>
            </w:r>
          </w:p>
        </w:tc>
        <w:tc>
          <w:tcPr>
            <w:tcW w:w="4322" w:type="dxa"/>
            <w:gridSpan w:val="3"/>
            <w:vAlign w:val="center"/>
          </w:tcPr>
          <w:p w14:paraId="77A4A170" w14:textId="39960F99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Uspostavljene minimum tri (3) usluge za žene i djecu žrtve seksualnog nasilja</w:t>
            </w:r>
          </w:p>
        </w:tc>
      </w:tr>
      <w:tr w:rsidR="00020436" w:rsidRPr="00BE0D57" w14:paraId="70AE8303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71221F11" w14:textId="094DDE85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b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Indikator učinka 6:</w:t>
            </w:r>
          </w:p>
          <w:p w14:paraId="4C0B9466" w14:textId="4C28BA6C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Unapređenje međusektorske saradnje između sektora socijalne i dječje zaštite, zapošljavanja, obrazovanja, zdravstvene zaštite, kulture, saobraćaja i sporta</w:t>
            </w:r>
            <w:r>
              <w:rPr>
                <w:rFonts w:ascii="Arial" w:eastAsia="Times New Roman" w:hAnsi="Arial" w:cs="Arial"/>
                <w:lang w:val="sr-Latn-ME"/>
              </w:rPr>
              <w:t>;</w:t>
            </w:r>
          </w:p>
        </w:tc>
        <w:tc>
          <w:tcPr>
            <w:tcW w:w="3974" w:type="dxa"/>
            <w:vAlign w:val="center"/>
          </w:tcPr>
          <w:p w14:paraId="7348F1AE" w14:textId="4F715B08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Ne postoje integrisane usluge između sektora socijalne i dječje zaštite, zapošljavanja, obrazovanja, zdravstvene zaštite, kulture i sporta</w:t>
            </w:r>
          </w:p>
        </w:tc>
        <w:tc>
          <w:tcPr>
            <w:tcW w:w="4400" w:type="dxa"/>
            <w:gridSpan w:val="2"/>
            <w:vAlign w:val="center"/>
          </w:tcPr>
          <w:p w14:paraId="506C9E3D" w14:textId="15A65C11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Propisan u Zakonu o socijalnoj i dječjoj zaštiti i zakonima iz drugih sektora način finansiranja i funkcionisanja integrisanih usluga</w:t>
            </w:r>
          </w:p>
        </w:tc>
        <w:tc>
          <w:tcPr>
            <w:tcW w:w="4322" w:type="dxa"/>
            <w:gridSpan w:val="3"/>
            <w:vAlign w:val="center"/>
          </w:tcPr>
          <w:p w14:paraId="2A26B8EA" w14:textId="2670EB70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Uspostavljeno finansiranje integrisanih usluga između sektora socijalne i dječje zaštite, obrazovanja, zdravstvene zaštite, kulture i sporta</w:t>
            </w:r>
          </w:p>
          <w:p w14:paraId="71FF7814" w14:textId="77777777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</w:p>
        </w:tc>
      </w:tr>
      <w:tr w:rsidR="00020436" w:rsidRPr="00BE0D57" w14:paraId="6B24ADDF" w14:textId="77777777" w:rsidTr="00C370EA">
        <w:trPr>
          <w:trHeight w:val="1077"/>
        </w:trPr>
        <w:tc>
          <w:tcPr>
            <w:tcW w:w="2694" w:type="dxa"/>
          </w:tcPr>
          <w:p w14:paraId="1713F75E" w14:textId="5493FECA" w:rsidR="00020436" w:rsidRPr="00BE0D57" w:rsidRDefault="00020436" w:rsidP="00020436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lastRenderedPageBreak/>
              <w:t>Aktivnost koja utiče na realizaciju Operativnog cilja 2</w:t>
            </w:r>
          </w:p>
          <w:p w14:paraId="740580CD" w14:textId="77777777" w:rsidR="00020436" w:rsidRPr="00BE0D57" w:rsidRDefault="00020436" w:rsidP="00020436">
            <w:pPr>
              <w:ind w:right="3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3974" w:type="dxa"/>
          </w:tcPr>
          <w:p w14:paraId="122B2665" w14:textId="77777777" w:rsidR="00020436" w:rsidRPr="00BE0D57" w:rsidRDefault="00020436" w:rsidP="00020436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1C6CB627" w14:textId="77777777" w:rsidR="00020436" w:rsidRPr="00BE0D57" w:rsidRDefault="00020436" w:rsidP="00020436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1194B842" w14:textId="77777777" w:rsidR="00020436" w:rsidRPr="00BE0D57" w:rsidRDefault="00020436" w:rsidP="00020436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2599" w:type="dxa"/>
          </w:tcPr>
          <w:p w14:paraId="0DA3FA6D" w14:textId="77777777" w:rsidR="00020436" w:rsidRPr="00BE0D57" w:rsidRDefault="00020436" w:rsidP="00020436">
            <w:pPr>
              <w:spacing w:after="36" w:line="230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6FCCB7C5" w14:textId="77777777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160" w:type="dxa"/>
            <w:gridSpan w:val="2"/>
            <w:hideMark/>
          </w:tcPr>
          <w:p w14:paraId="1BB2E2F3" w14:textId="77777777" w:rsidR="00020436" w:rsidRPr="00BE0D57" w:rsidRDefault="00020436" w:rsidP="00020436">
            <w:pPr>
              <w:spacing w:after="36" w:line="230" w:lineRule="auto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Planirani i krajnji rok za realizaciju aktivnosti </w:t>
            </w:r>
          </w:p>
        </w:tc>
        <w:tc>
          <w:tcPr>
            <w:tcW w:w="2159" w:type="dxa"/>
            <w:hideMark/>
          </w:tcPr>
          <w:p w14:paraId="38B94AC9" w14:textId="4CA27C00" w:rsidR="00020436" w:rsidRPr="00BE0D57" w:rsidRDefault="00020436" w:rsidP="00020436">
            <w:pPr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b/>
                <w:lang w:val="sr-Latn-ME"/>
              </w:rPr>
              <w:t>Planirana sredstva</w:t>
            </w:r>
          </w:p>
        </w:tc>
        <w:tc>
          <w:tcPr>
            <w:tcW w:w="1804" w:type="dxa"/>
            <w:hideMark/>
          </w:tcPr>
          <w:p w14:paraId="6546E0A3" w14:textId="57FBFD9C" w:rsidR="00020436" w:rsidRPr="00BE0D57" w:rsidRDefault="00020436" w:rsidP="00020436">
            <w:pPr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020436" w:rsidRPr="00BE0D57" w14:paraId="245C4E78" w14:textId="77777777" w:rsidTr="00C370EA">
        <w:trPr>
          <w:trHeight w:val="1296"/>
        </w:trPr>
        <w:tc>
          <w:tcPr>
            <w:tcW w:w="2694" w:type="dxa"/>
          </w:tcPr>
          <w:p w14:paraId="432C6A01" w14:textId="5184ABB5" w:rsidR="00020436" w:rsidRPr="00BE0D57" w:rsidRDefault="00020436" w:rsidP="00020436">
            <w:pPr>
              <w:contextualSpacing/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bookmarkStart w:id="5" w:name="_Hlk164181930"/>
            <w:r w:rsidRPr="00BE0D57">
              <w:rPr>
                <w:rFonts w:ascii="Arial" w:eastAsia="MS Mincho" w:hAnsi="Arial" w:cs="Arial"/>
                <w:color w:val="000000" w:themeColor="text1"/>
                <w:lang w:val="sr-Latn-ME" w:bidi="en-US"/>
              </w:rPr>
              <w:t>2.1 Utvrđivanje načina finansiranja usluga socijalne i dječje zaštite na državnom i lokalnom nivou</w:t>
            </w:r>
            <w:r>
              <w:rPr>
                <w:rFonts w:ascii="Arial" w:eastAsia="MS Mincho" w:hAnsi="Arial" w:cs="Arial"/>
                <w:color w:val="000000" w:themeColor="text1"/>
                <w:lang w:val="sr-Latn-ME" w:bidi="en-US"/>
              </w:rPr>
              <w:t>;</w:t>
            </w:r>
          </w:p>
          <w:p w14:paraId="31FC1084" w14:textId="5F14FCA0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</w:p>
        </w:tc>
        <w:tc>
          <w:tcPr>
            <w:tcW w:w="3974" w:type="dxa"/>
          </w:tcPr>
          <w:p w14:paraId="2E12588B" w14:textId="17C1A7FD" w:rsidR="00020436" w:rsidRPr="00BE0D57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je definisan način finansiranja usluga socijalne i dječje zaštite na državnom i lokalnom nivou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2599" w:type="dxa"/>
          </w:tcPr>
          <w:p w14:paraId="10DB9601" w14:textId="3DF6ED41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 MPNI, MPPUDI, ZAJEDNICA OPŠTINA, NVO, CK</w:t>
            </w:r>
          </w:p>
        </w:tc>
        <w:tc>
          <w:tcPr>
            <w:tcW w:w="2160" w:type="dxa"/>
            <w:gridSpan w:val="2"/>
          </w:tcPr>
          <w:p w14:paraId="53165F1B" w14:textId="565AA677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2159" w:type="dxa"/>
          </w:tcPr>
          <w:p w14:paraId="1C4B783C" w14:textId="03481BB1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16505F14" w14:textId="3C8CAD13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753C2C4C" w14:textId="77777777" w:rsidTr="00C370EA">
        <w:trPr>
          <w:trHeight w:hRule="exact" w:val="2424"/>
        </w:trPr>
        <w:tc>
          <w:tcPr>
            <w:tcW w:w="2694" w:type="dxa"/>
          </w:tcPr>
          <w:p w14:paraId="7C091CD5" w14:textId="70AC2984" w:rsidR="00020436" w:rsidRPr="00BE0D57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2.3 Izmjena Metodologija za određivanje cijene koštanja usluga podrške za život u zajednici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</w:p>
          <w:p w14:paraId="6FBFB1C2" w14:textId="77777777" w:rsidR="00020436" w:rsidRPr="00BE0D57" w:rsidRDefault="00020436" w:rsidP="00020436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974" w:type="dxa"/>
          </w:tcPr>
          <w:p w14:paraId="64C98383" w14:textId="399F3E91" w:rsidR="00020436" w:rsidRPr="00BE0D57" w:rsidRDefault="00020436" w:rsidP="00020436">
            <w:pPr>
              <w:jc w:val="both"/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BE0D57"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Izrađena 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Metodologija za određivanje cijene koštanja usluga podrške za život u zajednici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</w:p>
          <w:p w14:paraId="281342AF" w14:textId="21C71E92" w:rsidR="00020436" w:rsidRPr="00BE0D57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</w:p>
        </w:tc>
        <w:tc>
          <w:tcPr>
            <w:tcW w:w="2599" w:type="dxa"/>
          </w:tcPr>
          <w:p w14:paraId="05F1F9F0" w14:textId="3AE509F8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UNDP, NVO</w:t>
            </w:r>
          </w:p>
        </w:tc>
        <w:tc>
          <w:tcPr>
            <w:tcW w:w="2160" w:type="dxa"/>
            <w:gridSpan w:val="2"/>
          </w:tcPr>
          <w:p w14:paraId="2F0E0ECE" w14:textId="03CD112D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2159" w:type="dxa"/>
          </w:tcPr>
          <w:p w14:paraId="495ACB87" w14:textId="6F23081B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40.000,00 €</w:t>
            </w:r>
          </w:p>
        </w:tc>
        <w:tc>
          <w:tcPr>
            <w:tcW w:w="1804" w:type="dxa"/>
          </w:tcPr>
          <w:p w14:paraId="3B3ED9F4" w14:textId="08B47FD1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0B1BED82" w14:textId="77777777" w:rsidTr="00C370EA">
        <w:trPr>
          <w:trHeight w:hRule="exact" w:val="2424"/>
        </w:trPr>
        <w:tc>
          <w:tcPr>
            <w:tcW w:w="2694" w:type="dxa"/>
          </w:tcPr>
          <w:p w14:paraId="4973574A" w14:textId="2862180B" w:rsidR="00020436" w:rsidRPr="00BE0D57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2.4 Izrada Metodologije za određivanje cijene koštanja usluga savjetovanja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</w:p>
          <w:p w14:paraId="381019F2" w14:textId="77777777" w:rsidR="00020436" w:rsidRPr="00BE0D57" w:rsidRDefault="00020436" w:rsidP="00020436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</w:p>
        </w:tc>
        <w:tc>
          <w:tcPr>
            <w:tcW w:w="3974" w:type="dxa"/>
          </w:tcPr>
          <w:p w14:paraId="5CC037B2" w14:textId="1B02CCB7" w:rsidR="00020436" w:rsidRPr="00BE0D57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Izrađena 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Metodologija za određivanje cijene koštanja usluga savjetovanja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</w:t>
            </w:r>
          </w:p>
        </w:tc>
        <w:tc>
          <w:tcPr>
            <w:tcW w:w="2599" w:type="dxa"/>
          </w:tcPr>
          <w:p w14:paraId="55259F40" w14:textId="0BF12303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UNDP, NVO</w:t>
            </w:r>
          </w:p>
        </w:tc>
        <w:tc>
          <w:tcPr>
            <w:tcW w:w="2160" w:type="dxa"/>
            <w:gridSpan w:val="2"/>
          </w:tcPr>
          <w:p w14:paraId="1F5B3032" w14:textId="448FB790" w:rsidR="00020436" w:rsidRPr="00BE0D57" w:rsidRDefault="00020436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 kvartal 2025-III kvartal 2025.</w:t>
            </w:r>
          </w:p>
        </w:tc>
        <w:tc>
          <w:tcPr>
            <w:tcW w:w="2159" w:type="dxa"/>
          </w:tcPr>
          <w:p w14:paraId="0854AEC2" w14:textId="2253D1F7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10.000,00 €</w:t>
            </w:r>
          </w:p>
        </w:tc>
        <w:tc>
          <w:tcPr>
            <w:tcW w:w="1804" w:type="dxa"/>
          </w:tcPr>
          <w:p w14:paraId="33C0EB9E" w14:textId="590058DE" w:rsidR="00020436" w:rsidRPr="00BE0D57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5AB115B3" w14:textId="77777777" w:rsidTr="00C370EA">
        <w:trPr>
          <w:trHeight w:hRule="exact" w:val="2424"/>
        </w:trPr>
        <w:tc>
          <w:tcPr>
            <w:tcW w:w="2694" w:type="dxa"/>
          </w:tcPr>
          <w:p w14:paraId="009497C2" w14:textId="1F541DAF" w:rsidR="00020436" w:rsidRPr="00BE0D57" w:rsidRDefault="00020436" w:rsidP="00020436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color w:val="000000"/>
                <w:lang w:val="sr-Latn-ME" w:bidi="en-US"/>
              </w:rPr>
              <w:lastRenderedPageBreak/>
              <w:t>2.5 Izrada Metodologije za određivanje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cijene koštanja usluge smještaja u prihvatilište-sklonište;</w:t>
            </w:r>
          </w:p>
        </w:tc>
        <w:tc>
          <w:tcPr>
            <w:tcW w:w="3974" w:type="dxa"/>
          </w:tcPr>
          <w:p w14:paraId="5EA17BDE" w14:textId="12EB60D7" w:rsidR="00020436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  <w:r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Izrađena Metodologija </w:t>
            </w:r>
            <w:r w:rsidRPr="00220483">
              <w:rPr>
                <w:rFonts w:ascii="Arial" w:eastAsia="Arial" w:hAnsi="Arial" w:cs="Arial"/>
                <w:color w:val="000000" w:themeColor="text1"/>
                <w:lang w:val="sr-Latn-ME"/>
              </w:rPr>
              <w:t>za određivanje cijene koštanja usluge smještaja</w:t>
            </w:r>
            <w:r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 u prihvatilište – sklonište za žene i djevojčice žrtve rodno zasnovanog nasilja i trgovine ljudima;</w:t>
            </w:r>
          </w:p>
          <w:p w14:paraId="7050A8C9" w14:textId="77777777" w:rsidR="00020436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</w:p>
          <w:p w14:paraId="01F91319" w14:textId="5AEA0575" w:rsidR="00020436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  <w:r w:rsidRPr="00220483">
              <w:rPr>
                <w:rFonts w:ascii="Arial" w:eastAsia="Arial" w:hAnsi="Arial" w:cs="Arial"/>
                <w:color w:val="000000" w:themeColor="text1"/>
                <w:lang w:val="sr-Latn-ME"/>
              </w:rPr>
              <w:t>Izrađena Metodologija za određivanje cijene koštanja usluge smještaja u prihvatilište – sklonište za</w:t>
            </w:r>
            <w:r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 beskućnike;</w:t>
            </w:r>
          </w:p>
          <w:p w14:paraId="5F8E9989" w14:textId="68F45F4E" w:rsidR="00020436" w:rsidRPr="00BE0D57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</w:p>
        </w:tc>
        <w:tc>
          <w:tcPr>
            <w:tcW w:w="2599" w:type="dxa"/>
          </w:tcPr>
          <w:p w14:paraId="7CA5061C" w14:textId="0D57B4A9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UNDP, NVO</w:t>
            </w:r>
          </w:p>
        </w:tc>
        <w:tc>
          <w:tcPr>
            <w:tcW w:w="2160" w:type="dxa"/>
            <w:gridSpan w:val="2"/>
          </w:tcPr>
          <w:p w14:paraId="61E85C1A" w14:textId="78BA61F3" w:rsidR="00020436" w:rsidRPr="00BE0D57" w:rsidRDefault="00020436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 kvartal 2025-III kvartal 2025.</w:t>
            </w:r>
          </w:p>
        </w:tc>
        <w:tc>
          <w:tcPr>
            <w:tcW w:w="2159" w:type="dxa"/>
          </w:tcPr>
          <w:p w14:paraId="2A223C12" w14:textId="0DC2811A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>
              <w:rPr>
                <w:rFonts w:ascii="Arial" w:eastAsia="Arial" w:hAnsi="Arial" w:cs="Arial"/>
                <w:bCs/>
                <w:lang w:val="sr-Latn-ME"/>
              </w:rPr>
              <w:t>20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>.000,00 €</w:t>
            </w:r>
          </w:p>
        </w:tc>
        <w:tc>
          <w:tcPr>
            <w:tcW w:w="1804" w:type="dxa"/>
          </w:tcPr>
          <w:p w14:paraId="7E674438" w14:textId="15BEE00D" w:rsidR="00020436" w:rsidRPr="00BE0D57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080A74E5" w14:textId="77777777" w:rsidTr="00C370EA">
        <w:trPr>
          <w:trHeight w:hRule="exact" w:val="2424"/>
        </w:trPr>
        <w:tc>
          <w:tcPr>
            <w:tcW w:w="2694" w:type="dxa"/>
          </w:tcPr>
          <w:p w14:paraId="0B38A7F3" w14:textId="689F8674" w:rsidR="00020436" w:rsidRPr="00BE0D57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2 .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6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Izrada Metodologije za određivanje cijene koštanja usluge smještaja u ustanovu, mal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u grupnu zajednicu;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</w:t>
            </w:r>
          </w:p>
          <w:p w14:paraId="4C0BA02D" w14:textId="77777777" w:rsidR="00020436" w:rsidRPr="00BE0D57" w:rsidRDefault="00020436" w:rsidP="00020436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</w:p>
        </w:tc>
        <w:tc>
          <w:tcPr>
            <w:tcW w:w="3974" w:type="dxa"/>
          </w:tcPr>
          <w:p w14:paraId="73E48218" w14:textId="53215E00" w:rsidR="00020436" w:rsidRPr="00BE0D57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BE0D57"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Izrađena 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Metodologija cijene koštanja usluge smještaja u u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stanovu, malu grupnu zajednicu;</w:t>
            </w:r>
          </w:p>
          <w:p w14:paraId="750CC333" w14:textId="205FD326" w:rsidR="00020436" w:rsidRPr="00BE0D57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</w:p>
        </w:tc>
        <w:tc>
          <w:tcPr>
            <w:tcW w:w="2599" w:type="dxa"/>
          </w:tcPr>
          <w:p w14:paraId="05A9681A" w14:textId="7E631BA4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MRSS, UNDP, NVO</w:t>
            </w:r>
          </w:p>
        </w:tc>
        <w:tc>
          <w:tcPr>
            <w:tcW w:w="2160" w:type="dxa"/>
            <w:gridSpan w:val="2"/>
          </w:tcPr>
          <w:p w14:paraId="4F0B6890" w14:textId="43677C84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IV kvartal 2024-IV kvartal 2025.</w:t>
            </w:r>
          </w:p>
        </w:tc>
        <w:tc>
          <w:tcPr>
            <w:tcW w:w="2159" w:type="dxa"/>
          </w:tcPr>
          <w:p w14:paraId="03B74238" w14:textId="1E916A56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30</w:t>
            </w:r>
            <w:r w:rsidRPr="00BE0D57">
              <w:rPr>
                <w:rFonts w:ascii="Arial" w:hAnsi="Arial" w:cs="Arial"/>
                <w:lang w:val="sr-Latn-ME"/>
              </w:rPr>
              <w:t>.000,00 €</w:t>
            </w:r>
          </w:p>
        </w:tc>
        <w:tc>
          <w:tcPr>
            <w:tcW w:w="1804" w:type="dxa"/>
          </w:tcPr>
          <w:p w14:paraId="28741305" w14:textId="2AC1FA69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52879853" w14:textId="77777777" w:rsidTr="00C370EA">
        <w:trPr>
          <w:trHeight w:hRule="exact" w:val="2424"/>
        </w:trPr>
        <w:tc>
          <w:tcPr>
            <w:tcW w:w="2694" w:type="dxa"/>
          </w:tcPr>
          <w:p w14:paraId="04B2D5C4" w14:textId="73E1E0D0" w:rsidR="00020436" w:rsidRPr="00BE0D57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2.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7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Utvrđivanje cijene koštanja svih usluga socijalne i dječje zaštite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</w:p>
          <w:p w14:paraId="137039EB" w14:textId="77777777" w:rsidR="00020436" w:rsidRPr="00BE0D57" w:rsidRDefault="00020436" w:rsidP="00020436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</w:p>
        </w:tc>
        <w:tc>
          <w:tcPr>
            <w:tcW w:w="3974" w:type="dxa"/>
          </w:tcPr>
          <w:p w14:paraId="536AA444" w14:textId="4C6FC16F" w:rsidR="00020436" w:rsidRPr="00BE0D57" w:rsidRDefault="00020436" w:rsidP="00020436">
            <w:pPr>
              <w:rPr>
                <w:rFonts w:ascii="Arial" w:eastAsia="Arial" w:hAnsi="Arial" w:cs="Arial"/>
                <w:color w:val="000000" w:themeColor="text1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Utvrđene cijene 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koštanja usluga socijalne i dječje zaštite donošenjem metodologije izračunavanja cijena usluga socijalne i dječje zaštite koje se finansiraju sa državnog nivoa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</w:p>
        </w:tc>
        <w:tc>
          <w:tcPr>
            <w:tcW w:w="2599" w:type="dxa"/>
          </w:tcPr>
          <w:p w14:paraId="3D2CB1E0" w14:textId="73476394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MRSS</w:t>
            </w:r>
          </w:p>
        </w:tc>
        <w:tc>
          <w:tcPr>
            <w:tcW w:w="2160" w:type="dxa"/>
            <w:gridSpan w:val="2"/>
          </w:tcPr>
          <w:p w14:paraId="76B0AACD" w14:textId="4277DF1A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2025-IV kvartal 2025.</w:t>
            </w:r>
          </w:p>
        </w:tc>
        <w:tc>
          <w:tcPr>
            <w:tcW w:w="2159" w:type="dxa"/>
          </w:tcPr>
          <w:p w14:paraId="72955ECD" w14:textId="77DAB912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Nisu potrebna sredstva</w:t>
            </w:r>
          </w:p>
        </w:tc>
        <w:tc>
          <w:tcPr>
            <w:tcW w:w="1804" w:type="dxa"/>
          </w:tcPr>
          <w:p w14:paraId="6762C0B4" w14:textId="50FBC9A3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17DD3C16" w14:textId="77777777" w:rsidTr="00C370EA">
        <w:trPr>
          <w:trHeight w:hRule="exact" w:val="2962"/>
        </w:trPr>
        <w:tc>
          <w:tcPr>
            <w:tcW w:w="2694" w:type="dxa"/>
          </w:tcPr>
          <w:p w14:paraId="54F416B8" w14:textId="1B67EF1C" w:rsidR="00020436" w:rsidRPr="00BE0D57" w:rsidRDefault="00020436" w:rsidP="00020436">
            <w:pPr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2.</w:t>
            </w:r>
            <w:r>
              <w:rPr>
                <w:rFonts w:ascii="Arial" w:eastAsia="MS Mincho" w:hAnsi="Arial" w:cs="Arial"/>
                <w:lang w:val="sr-Latn-ME" w:bidi="en-US"/>
              </w:rPr>
              <w:t>8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. Prilagođavanje postojećih prihvatilišta - skloništa za žrtve nasilja licima sa invaliditetom u smislu</w:t>
            </w:r>
            <w:r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fizičke pristupačnosti, dostavljanju pristupačnih informacija i pružanju proceduralnih adaptacija.</w:t>
            </w:r>
          </w:p>
        </w:tc>
        <w:tc>
          <w:tcPr>
            <w:tcW w:w="3974" w:type="dxa"/>
          </w:tcPr>
          <w:p w14:paraId="755A34B7" w14:textId="1FBD8EFB" w:rsidR="00020436" w:rsidRPr="00BE0D57" w:rsidRDefault="00020436" w:rsidP="00020436">
            <w:pPr>
              <w:spacing w:after="33"/>
              <w:ind w:left="2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prilagođenih prihvatilišta - skloništa za žrtve nasilja licima sa invaliditetom u smislu fizičke pristupačnosti, dostavljanju pristupačnih informacija i pružanju proceduralnih adaptacija.</w:t>
            </w:r>
          </w:p>
          <w:p w14:paraId="46230096" w14:textId="47DA4652" w:rsidR="00020436" w:rsidRPr="00BE0D57" w:rsidRDefault="00020436" w:rsidP="00020436">
            <w:pPr>
              <w:spacing w:after="33"/>
              <w:ind w:left="2"/>
              <w:rPr>
                <w:rFonts w:ascii="Arial" w:hAnsi="Arial" w:cs="Arial"/>
                <w:lang w:val="sr-Latn-ME"/>
              </w:rPr>
            </w:pPr>
          </w:p>
          <w:p w14:paraId="1BC88ABD" w14:textId="77777777" w:rsidR="00020436" w:rsidRPr="00BE0D57" w:rsidRDefault="00020436" w:rsidP="00020436">
            <w:pPr>
              <w:spacing w:after="33"/>
              <w:ind w:left="2"/>
              <w:rPr>
                <w:rFonts w:ascii="Arial" w:hAnsi="Arial" w:cs="Arial"/>
                <w:lang w:val="sr-Latn-ME"/>
              </w:rPr>
            </w:pPr>
          </w:p>
          <w:p w14:paraId="002685FC" w14:textId="4F19E690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Omogućeno pružanje pristupačnog prevoza licima sa invaliditetom do, u i od skloništa</w:t>
            </w:r>
          </w:p>
          <w:p w14:paraId="42EF8631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4C9A60F3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0D0FC2F3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683ED4E7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73516073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300205F3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355BDCD3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6ACED38B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74E3CCEA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462966B5" w14:textId="77777777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  <w:p w14:paraId="3318850F" w14:textId="62392ABC" w:rsidR="00020436" w:rsidRPr="00BE0D57" w:rsidRDefault="00020436" w:rsidP="00020436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599" w:type="dxa"/>
          </w:tcPr>
          <w:p w14:paraId="4EB55FB9" w14:textId="79EF132C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NVO</w:t>
            </w:r>
          </w:p>
        </w:tc>
        <w:tc>
          <w:tcPr>
            <w:tcW w:w="2160" w:type="dxa"/>
            <w:gridSpan w:val="2"/>
          </w:tcPr>
          <w:p w14:paraId="1F261CCB" w14:textId="3D859E6F" w:rsidR="00020436" w:rsidRPr="00BE0D57" w:rsidRDefault="00020436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 kvartal 2025 – III kvartal 2025</w:t>
            </w:r>
          </w:p>
        </w:tc>
        <w:tc>
          <w:tcPr>
            <w:tcW w:w="2159" w:type="dxa"/>
          </w:tcPr>
          <w:p w14:paraId="142B5065" w14:textId="41E7E750" w:rsidR="00020436" w:rsidRPr="00BE0D57" w:rsidRDefault="00020436" w:rsidP="00020436">
            <w:pPr>
              <w:ind w:left="4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50.000 €</w:t>
            </w:r>
          </w:p>
        </w:tc>
        <w:tc>
          <w:tcPr>
            <w:tcW w:w="1804" w:type="dxa"/>
          </w:tcPr>
          <w:p w14:paraId="5CB7F274" w14:textId="438841FE" w:rsidR="00020436" w:rsidRPr="00BE0D57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Donatorska sredstva</w:t>
            </w:r>
          </w:p>
        </w:tc>
      </w:tr>
      <w:tr w:rsidR="00020436" w:rsidRPr="00BE0D57" w14:paraId="4FDF576E" w14:textId="77777777" w:rsidTr="00C370EA">
        <w:trPr>
          <w:trHeight w:hRule="exact" w:val="2424"/>
        </w:trPr>
        <w:tc>
          <w:tcPr>
            <w:tcW w:w="2694" w:type="dxa"/>
          </w:tcPr>
          <w:p w14:paraId="65444153" w14:textId="43540008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 w:rsidRPr="00585CBA">
              <w:rPr>
                <w:rFonts w:ascii="Arial" w:eastAsia="MS Mincho" w:hAnsi="Arial" w:cs="Arial"/>
                <w:lang w:val="sr-Latn-ME" w:bidi="en-US"/>
              </w:rPr>
              <w:t>2.</w:t>
            </w:r>
            <w:r>
              <w:rPr>
                <w:rFonts w:ascii="Arial" w:eastAsia="MS Mincho" w:hAnsi="Arial" w:cs="Arial"/>
                <w:lang w:val="sr-Latn-ME" w:bidi="en-US"/>
              </w:rPr>
              <w:t>9</w:t>
            </w:r>
            <w:r w:rsidRPr="00585CBA">
              <w:rPr>
                <w:rFonts w:ascii="Arial" w:eastAsia="MS Mincho" w:hAnsi="Arial" w:cs="Arial"/>
                <w:lang w:val="sr-Latn-ME" w:bidi="en-US"/>
              </w:rPr>
              <w:t xml:space="preserve"> Analiza potreba, načina uspostavljanja i finansiranja integrisanih usluga;</w:t>
            </w:r>
          </w:p>
          <w:p w14:paraId="2B0463DB" w14:textId="5159409E" w:rsidR="00020436" w:rsidRPr="00585CBA" w:rsidRDefault="00020436" w:rsidP="00020436">
            <w:pPr>
              <w:rPr>
                <w:rFonts w:ascii="Arial" w:eastAsia="MS Mincho" w:hAnsi="Arial" w:cs="Arial"/>
                <w:color w:val="FF0000"/>
                <w:lang w:val="sr-Latn-ME" w:bidi="en-US"/>
              </w:rPr>
            </w:pPr>
          </w:p>
          <w:p w14:paraId="5A0A5034" w14:textId="228BBC73" w:rsidR="00020436" w:rsidRPr="00585CBA" w:rsidRDefault="00020436" w:rsidP="00020436">
            <w:pPr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974" w:type="dxa"/>
          </w:tcPr>
          <w:p w14:paraId="6186209B" w14:textId="6F250269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 w:rsidRPr="00585CBA">
              <w:rPr>
                <w:rFonts w:ascii="Arial" w:eastAsia="MS Mincho" w:hAnsi="Arial" w:cs="Arial"/>
                <w:lang w:val="sr-Latn-ME" w:bidi="en-US"/>
              </w:rPr>
              <w:t>Izrađena Analiza potreba, načina uspostavljanja, finansiranja i funkcionisanja integrisanih usluga;</w:t>
            </w:r>
          </w:p>
          <w:p w14:paraId="600A0F48" w14:textId="77777777" w:rsidR="00020436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  <w:p w14:paraId="513BBC17" w14:textId="77777777" w:rsidR="00020436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  <w:p w14:paraId="58B3B7A7" w14:textId="5BB887B9" w:rsidR="00020436" w:rsidRPr="00585CBA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</w:tc>
        <w:tc>
          <w:tcPr>
            <w:tcW w:w="2599" w:type="dxa"/>
          </w:tcPr>
          <w:p w14:paraId="01995691" w14:textId="25674BA4" w:rsidR="00020436" w:rsidRPr="00585CBA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585CB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ZSDZ, MRSS, UI – OISDZ, PU, NVO,ZO</w:t>
            </w:r>
          </w:p>
        </w:tc>
        <w:tc>
          <w:tcPr>
            <w:tcW w:w="2160" w:type="dxa"/>
            <w:gridSpan w:val="2"/>
          </w:tcPr>
          <w:p w14:paraId="729AA46E" w14:textId="3415BCDD" w:rsidR="00020436" w:rsidRPr="00585CBA" w:rsidRDefault="00020436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585CBA">
              <w:rPr>
                <w:rFonts w:ascii="Arial" w:hAnsi="Arial" w:cs="Arial"/>
                <w:lang w:val="sr-Latn-ME"/>
              </w:rPr>
              <w:t>III kvartal 2024-I kvartal 2025.</w:t>
            </w:r>
          </w:p>
        </w:tc>
        <w:tc>
          <w:tcPr>
            <w:tcW w:w="2159" w:type="dxa"/>
          </w:tcPr>
          <w:p w14:paraId="4C136EC3" w14:textId="77777777" w:rsidR="00020436" w:rsidRDefault="00194465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>
              <w:rPr>
                <w:rFonts w:ascii="Arial" w:eastAsia="Arial" w:hAnsi="Arial" w:cs="Arial"/>
                <w:bCs/>
                <w:lang w:val="sr-Latn-ME"/>
              </w:rPr>
              <w:t>30.000</w:t>
            </w:r>
          </w:p>
          <w:p w14:paraId="31A3132A" w14:textId="1BACB7CA" w:rsidR="00194465" w:rsidRPr="00585CBA" w:rsidRDefault="00194465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</w:p>
        </w:tc>
        <w:tc>
          <w:tcPr>
            <w:tcW w:w="1804" w:type="dxa"/>
          </w:tcPr>
          <w:p w14:paraId="49BD6869" w14:textId="20180191" w:rsidR="00194465" w:rsidRDefault="00020436" w:rsidP="00194465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585CBA">
              <w:rPr>
                <w:rFonts w:ascii="Arial" w:hAnsi="Arial" w:cs="Arial"/>
                <w:lang w:val="sr-Latn-ME"/>
              </w:rPr>
              <w:t>Redovna budžetska sredstva</w:t>
            </w:r>
          </w:p>
          <w:p w14:paraId="6F7572B4" w14:textId="77777777" w:rsidR="00194465" w:rsidRDefault="00194465" w:rsidP="0019446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+</w:t>
            </w:r>
          </w:p>
          <w:p w14:paraId="5822F35F" w14:textId="4C00425B" w:rsidR="00194465" w:rsidRPr="00585CBA" w:rsidRDefault="00194465" w:rsidP="00194465">
            <w:pPr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Donatorska sredstva</w:t>
            </w:r>
          </w:p>
        </w:tc>
      </w:tr>
      <w:tr w:rsidR="00020436" w:rsidRPr="00BE0D57" w14:paraId="692B967A" w14:textId="77777777" w:rsidTr="00C370EA">
        <w:trPr>
          <w:trHeight w:hRule="exact" w:val="2424"/>
        </w:trPr>
        <w:tc>
          <w:tcPr>
            <w:tcW w:w="2694" w:type="dxa"/>
          </w:tcPr>
          <w:p w14:paraId="1EEF1253" w14:textId="448B4182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t>2.</w:t>
            </w:r>
            <w:r>
              <w:rPr>
                <w:rFonts w:ascii="Arial" w:eastAsia="MS Mincho" w:hAnsi="Arial" w:cs="Arial"/>
                <w:lang w:val="sr-Latn-ME" w:bidi="en-US"/>
              </w:rPr>
              <w:t>10 Predlogom Zakona o socijalnoj i dječjoj zaštiti definisane su integrisane usluge;</w:t>
            </w:r>
          </w:p>
        </w:tc>
        <w:tc>
          <w:tcPr>
            <w:tcW w:w="3974" w:type="dxa"/>
          </w:tcPr>
          <w:p w14:paraId="549ECED2" w14:textId="58882855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>
              <w:rPr>
                <w:rFonts w:ascii="Arial" w:eastAsia="MS Mincho" w:hAnsi="Arial" w:cs="Arial"/>
                <w:lang w:val="sr-Latn-ME" w:bidi="en-US"/>
              </w:rPr>
              <w:t xml:space="preserve">Utvrđen Predlog </w:t>
            </w:r>
            <w:r w:rsidRPr="007B05E5">
              <w:rPr>
                <w:rFonts w:ascii="Arial" w:eastAsia="MS Mincho" w:hAnsi="Arial" w:cs="Arial"/>
                <w:lang w:val="sr-Latn-ME" w:bidi="en-US"/>
              </w:rPr>
              <w:t>Zakona o socijalnoj</w:t>
            </w:r>
            <w:r>
              <w:rPr>
                <w:rFonts w:ascii="Arial" w:eastAsia="MS Mincho" w:hAnsi="Arial" w:cs="Arial"/>
                <w:lang w:val="sr-Latn-ME" w:bidi="en-US"/>
              </w:rPr>
              <w:t xml:space="preserve"> i dječjoj zaštiti kojima su definisane integrisane usluge za: djecu, odrasla i starija lica, lica sa invaliditetom, žrtve rodno zasnovanog nasilja i trgovine ljudima;</w:t>
            </w:r>
          </w:p>
        </w:tc>
        <w:tc>
          <w:tcPr>
            <w:tcW w:w="2599" w:type="dxa"/>
          </w:tcPr>
          <w:p w14:paraId="6B7131DE" w14:textId="1E7F535E" w:rsidR="00020436" w:rsidRPr="00585CBA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 MPNI, MPPUDI, ZAJEDNICA OPŠTINA, NVO, CK</w:t>
            </w:r>
          </w:p>
        </w:tc>
        <w:tc>
          <w:tcPr>
            <w:tcW w:w="2160" w:type="dxa"/>
            <w:gridSpan w:val="2"/>
          </w:tcPr>
          <w:p w14:paraId="7092FAD8" w14:textId="15ADFC04" w:rsidR="00020436" w:rsidRPr="00585CBA" w:rsidRDefault="00020436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2159" w:type="dxa"/>
          </w:tcPr>
          <w:p w14:paraId="51AE3192" w14:textId="4EA9E824" w:rsidR="00020436" w:rsidRPr="00585CBA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22B086AE" w14:textId="673B79E1" w:rsidR="00020436" w:rsidRPr="00585CBA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59998049" w14:textId="77777777" w:rsidTr="00C370EA">
        <w:trPr>
          <w:trHeight w:hRule="exact" w:val="2424"/>
        </w:trPr>
        <w:tc>
          <w:tcPr>
            <w:tcW w:w="2694" w:type="dxa"/>
          </w:tcPr>
          <w:p w14:paraId="28710B8C" w14:textId="1E1DD7F6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lastRenderedPageBreak/>
              <w:t>2.1</w:t>
            </w:r>
            <w:r>
              <w:rPr>
                <w:rFonts w:ascii="Arial" w:eastAsia="MS Mincho" w:hAnsi="Arial" w:cs="Arial"/>
                <w:lang w:val="sr-Latn-ME" w:bidi="en-US"/>
              </w:rPr>
              <w:t>1</w:t>
            </w:r>
            <w:r w:rsidRPr="008264AA">
              <w:rPr>
                <w:rFonts w:ascii="Arial" w:eastAsia="MS Mincho" w:hAnsi="Arial" w:cs="Arial"/>
                <w:lang w:val="sr-Latn-ME" w:bidi="en-US"/>
              </w:rPr>
              <w:t xml:space="preserve"> Izrada podzakonskog</w:t>
            </w:r>
            <w:r>
              <w:rPr>
                <w:rFonts w:ascii="Arial" w:eastAsia="MS Mincho" w:hAnsi="Arial" w:cs="Arial"/>
                <w:lang w:val="sr-Latn-ME" w:bidi="en-US"/>
              </w:rPr>
              <w:t xml:space="preserve"> akta i Protokola za uspostavljanje i funkcionisanje kriznog centra za žrtve seksualnog nasilja; </w:t>
            </w:r>
          </w:p>
        </w:tc>
        <w:tc>
          <w:tcPr>
            <w:tcW w:w="3974" w:type="dxa"/>
          </w:tcPr>
          <w:p w14:paraId="13D4C8D6" w14:textId="3B6E90FC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>
              <w:rPr>
                <w:rFonts w:ascii="Arial" w:eastAsia="MS Mincho" w:hAnsi="Arial" w:cs="Arial"/>
                <w:lang w:val="sr-Latn-ME" w:bidi="en-US"/>
              </w:rPr>
              <w:t>Izrađen podzakonski akt i Protokol</w:t>
            </w:r>
            <w:r w:rsidRPr="007B05E5">
              <w:rPr>
                <w:rFonts w:ascii="Arial" w:eastAsia="MS Mincho" w:hAnsi="Arial" w:cs="Arial"/>
                <w:lang w:val="sr-Latn-ME" w:bidi="en-US"/>
              </w:rPr>
              <w:t xml:space="preserve"> za uspostavljanje i funkcionisanje kriznog centra za žrtve seksualnog nasilja;</w:t>
            </w:r>
          </w:p>
        </w:tc>
        <w:tc>
          <w:tcPr>
            <w:tcW w:w="2599" w:type="dxa"/>
          </w:tcPr>
          <w:p w14:paraId="65297E73" w14:textId="277CE3AC" w:rsidR="00020436" w:rsidRPr="00585CBA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 MPNI, MPPUDI, ZAJEDNICA OPŠTINA, NVO, CK</w:t>
            </w:r>
          </w:p>
        </w:tc>
        <w:tc>
          <w:tcPr>
            <w:tcW w:w="2160" w:type="dxa"/>
            <w:gridSpan w:val="2"/>
          </w:tcPr>
          <w:p w14:paraId="03E4F146" w14:textId="7D36FDB2" w:rsidR="00020436" w:rsidRPr="00585CBA" w:rsidRDefault="00020436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2159" w:type="dxa"/>
          </w:tcPr>
          <w:p w14:paraId="0108C8B3" w14:textId="41AF890E" w:rsidR="00020436" w:rsidRPr="00585CBA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49082C54" w14:textId="0629AD70" w:rsidR="00020436" w:rsidRPr="00585CBA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061FDE4C" w14:textId="77777777" w:rsidTr="00C370EA">
        <w:trPr>
          <w:trHeight w:hRule="exact" w:val="2424"/>
        </w:trPr>
        <w:tc>
          <w:tcPr>
            <w:tcW w:w="2694" w:type="dxa"/>
          </w:tcPr>
          <w:p w14:paraId="3D6BFA15" w14:textId="45BBD762" w:rsidR="00020436" w:rsidRPr="00BE0D57" w:rsidRDefault="00020436" w:rsidP="00020436">
            <w:pPr>
              <w:rPr>
                <w:rFonts w:ascii="Arial" w:hAnsi="Arial" w:cs="Arial"/>
                <w:i/>
                <w:iCs/>
                <w:lang w:val="sr-Latn-ME"/>
              </w:rPr>
            </w:pPr>
            <w:r w:rsidRPr="00BE0D57">
              <w:rPr>
                <w:rFonts w:ascii="Arial" w:eastAsia="Times New Roman" w:hAnsi="Arial" w:cs="Arial"/>
                <w:color w:val="000000"/>
                <w:lang w:val="sr-Latn-ME"/>
              </w:rPr>
              <w:t>2.</w:t>
            </w:r>
            <w:r>
              <w:rPr>
                <w:rFonts w:ascii="Arial" w:eastAsia="Times New Roman" w:hAnsi="Arial" w:cs="Arial"/>
                <w:color w:val="000000"/>
                <w:lang w:val="sr-Latn-ME"/>
              </w:rPr>
              <w:t>12</w:t>
            </w:r>
            <w:r w:rsidRPr="00BE0D57">
              <w:rPr>
                <w:rFonts w:ascii="Arial" w:eastAsia="Times New Roman" w:hAnsi="Arial" w:cs="Arial"/>
                <w:color w:val="000000"/>
                <w:lang w:val="sr-Latn-ME"/>
              </w:rPr>
              <w:t xml:space="preserve"> Propisati uslove i način obavljanja monitoringa i evaluacije pružalaca usluga</w:t>
            </w:r>
            <w:r>
              <w:rPr>
                <w:rFonts w:ascii="Arial" w:eastAsia="Times New Roman" w:hAnsi="Arial" w:cs="Arial"/>
                <w:color w:val="000000"/>
                <w:lang w:val="sr-Latn-ME"/>
              </w:rPr>
              <w:t>;</w:t>
            </w:r>
          </w:p>
          <w:p w14:paraId="65BBFD3F" w14:textId="00EEA698" w:rsidR="00020436" w:rsidRPr="00BE0D57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974" w:type="dxa"/>
          </w:tcPr>
          <w:p w14:paraId="77EF4076" w14:textId="25598734" w:rsidR="00020436" w:rsidRPr="00BE0D57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Donošenje Zakona o socijalnoj i dječjoj zaštiti kojim će biti propisani uslovi i način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obavljanja monitoringa i evaluacije pružalaca usluga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 </w:t>
            </w:r>
          </w:p>
        </w:tc>
        <w:tc>
          <w:tcPr>
            <w:tcW w:w="2599" w:type="dxa"/>
          </w:tcPr>
          <w:p w14:paraId="3088E242" w14:textId="0C24B71C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MRSS, ZSDZ, UI- OISDZ, MF, MZ, MP, MPNI, MPPUDI, ZAJEDNICA OPŠTINA, NVO, CK</w:t>
            </w:r>
          </w:p>
        </w:tc>
        <w:tc>
          <w:tcPr>
            <w:tcW w:w="2160" w:type="dxa"/>
            <w:gridSpan w:val="2"/>
          </w:tcPr>
          <w:p w14:paraId="0E5CCD54" w14:textId="77916777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2024-IV kvartal 2024.</w:t>
            </w:r>
          </w:p>
        </w:tc>
        <w:tc>
          <w:tcPr>
            <w:tcW w:w="2159" w:type="dxa"/>
          </w:tcPr>
          <w:p w14:paraId="193DD0B5" w14:textId="203B2636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737C6447" w14:textId="1835A156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bookmarkEnd w:id="5"/>
    </w:tbl>
    <w:p w14:paraId="553D82F1" w14:textId="7A577C10" w:rsidR="007378D9" w:rsidRPr="00BE0D57" w:rsidRDefault="007378D9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tbl>
      <w:tblPr>
        <w:tblStyle w:val="TableGrid"/>
        <w:tblW w:w="15480" w:type="dxa"/>
        <w:tblInd w:w="-12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"/>
        <w:gridCol w:w="4411"/>
        <w:gridCol w:w="1982"/>
        <w:gridCol w:w="2160"/>
        <w:gridCol w:w="2340"/>
        <w:gridCol w:w="1890"/>
      </w:tblGrid>
      <w:tr w:rsidR="005144D0" w:rsidRPr="00BE0D57" w14:paraId="5316C203" w14:textId="77777777" w:rsidTr="00B10D5E">
        <w:trPr>
          <w:trHeight w:val="366"/>
        </w:trPr>
        <w:tc>
          <w:tcPr>
            <w:tcW w:w="2689" w:type="dxa"/>
            <w:hideMark/>
          </w:tcPr>
          <w:p w14:paraId="33D52ACC" w14:textId="77777777" w:rsidR="007378D9" w:rsidRPr="00BE0D57" w:rsidRDefault="007378D9" w:rsidP="007378D9">
            <w:pPr>
              <w:ind w:left="3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Operativni cilj 3: </w:t>
            </w:r>
          </w:p>
        </w:tc>
        <w:tc>
          <w:tcPr>
            <w:tcW w:w="12791" w:type="dxa"/>
            <w:gridSpan w:val="6"/>
          </w:tcPr>
          <w:p w14:paraId="13D7A662" w14:textId="7EADA09D" w:rsidR="007378D9" w:rsidRPr="00BE0D57" w:rsidRDefault="00890967" w:rsidP="007378D9">
            <w:pPr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Unapređenje kvaliteta upravljanja u sistemu socijalne i dječje zaštite na svim nivoima</w:t>
            </w:r>
          </w:p>
        </w:tc>
      </w:tr>
      <w:tr w:rsidR="005144D0" w:rsidRPr="00BE0D57" w14:paraId="7FED6479" w14:textId="77777777" w:rsidTr="00B10D5E">
        <w:trPr>
          <w:trHeight w:val="1636"/>
        </w:trPr>
        <w:tc>
          <w:tcPr>
            <w:tcW w:w="2689" w:type="dxa"/>
            <w:vAlign w:val="center"/>
          </w:tcPr>
          <w:p w14:paraId="2F76D4DE" w14:textId="1EDDC410" w:rsidR="00255C97" w:rsidRPr="00BE0D57" w:rsidRDefault="0022180E" w:rsidP="00013145">
            <w:pPr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iCs/>
                <w:lang w:val="sr-Latn-ME"/>
              </w:rPr>
              <w:t>Indikator učinka 1:</w:t>
            </w:r>
            <w:r w:rsidRPr="00BE0D57">
              <w:rPr>
                <w:rFonts w:ascii="Arial" w:eastAsia="Calibri" w:hAnsi="Arial" w:cs="Arial"/>
                <w:iCs/>
                <w:lang w:val="sr-Latn-ME"/>
              </w:rPr>
              <w:t xml:space="preserve"> </w:t>
            </w:r>
            <w:r w:rsidR="00255C97" w:rsidRPr="00BE0D57">
              <w:rPr>
                <w:rFonts w:ascii="Arial" w:eastAsia="Calibri" w:hAnsi="Arial" w:cs="Arial"/>
                <w:iCs/>
                <w:lang w:val="sr-Latn-ME"/>
              </w:rPr>
              <w:t>Smanjenje opterećenosti voditelja</w:t>
            </w:r>
            <w:r w:rsidR="00456F4C">
              <w:rPr>
                <w:rFonts w:ascii="Arial" w:eastAsia="Calibri" w:hAnsi="Arial" w:cs="Arial"/>
                <w:iCs/>
                <w:lang w:val="sr-Latn-ME"/>
              </w:rPr>
              <w:t>/ki</w:t>
            </w:r>
            <w:r w:rsidR="00255C97" w:rsidRPr="00BE0D57">
              <w:rPr>
                <w:rFonts w:ascii="Arial" w:eastAsia="Calibri" w:hAnsi="Arial" w:cs="Arial"/>
                <w:iCs/>
                <w:lang w:val="sr-Latn-ME"/>
              </w:rPr>
              <w:t xml:space="preserve"> slučaja u </w:t>
            </w:r>
            <w:r w:rsidR="00456F4C">
              <w:rPr>
                <w:rFonts w:ascii="Arial" w:eastAsia="Calibri" w:hAnsi="Arial" w:cs="Arial"/>
                <w:iCs/>
                <w:lang w:val="sr-Latn-ME"/>
              </w:rPr>
              <w:t>centrima za socijalni rad</w:t>
            </w:r>
            <w:r w:rsidR="00255C97" w:rsidRPr="00BE0D57">
              <w:rPr>
                <w:rFonts w:ascii="Arial" w:eastAsia="Calibri" w:hAnsi="Arial" w:cs="Arial"/>
                <w:iCs/>
                <w:lang w:val="sr-Latn-ME"/>
              </w:rPr>
              <w:t xml:space="preserve"> po broju predmeta</w:t>
            </w:r>
            <w:r w:rsidR="00456F4C">
              <w:rPr>
                <w:rFonts w:ascii="Arial" w:eastAsia="Calibri" w:hAnsi="Arial" w:cs="Arial"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vAlign w:val="center"/>
          </w:tcPr>
          <w:p w14:paraId="1B91D26F" w14:textId="03B07824" w:rsidR="00255C97" w:rsidRPr="00BE0D57" w:rsidRDefault="0022180E" w:rsidP="00255C97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Trenutni nivo opterećenosti: 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>100 predmeta po 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u/ki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 xml:space="preserve"> slučaja</w:t>
            </w:r>
          </w:p>
        </w:tc>
        <w:tc>
          <w:tcPr>
            <w:tcW w:w="4142" w:type="dxa"/>
            <w:gridSpan w:val="2"/>
            <w:vAlign w:val="center"/>
          </w:tcPr>
          <w:p w14:paraId="63E7AD7E" w14:textId="715FB8C6" w:rsidR="00255C97" w:rsidRPr="00BE0D57" w:rsidRDefault="0022180E" w:rsidP="00255C97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Smanjenje nivo opterećenosti na 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>60 predmeta po 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u/ki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 xml:space="preserve"> slučaja</w:t>
            </w:r>
          </w:p>
        </w:tc>
        <w:tc>
          <w:tcPr>
            <w:tcW w:w="4230" w:type="dxa"/>
            <w:gridSpan w:val="2"/>
            <w:vAlign w:val="center"/>
          </w:tcPr>
          <w:p w14:paraId="5845918B" w14:textId="68721E51" w:rsidR="00255C97" w:rsidRPr="00BE0D57" w:rsidRDefault="0022180E" w:rsidP="00255C97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Smanjenje nivoa opterećenosti na 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>40 predmeta po 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u/ki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 xml:space="preserve"> slučaja</w:t>
            </w:r>
          </w:p>
        </w:tc>
      </w:tr>
      <w:tr w:rsidR="005144D0" w:rsidRPr="00BE0D57" w14:paraId="00757FB4" w14:textId="77777777" w:rsidTr="00B10D5E">
        <w:trPr>
          <w:trHeight w:val="1636"/>
        </w:trPr>
        <w:tc>
          <w:tcPr>
            <w:tcW w:w="2689" w:type="dxa"/>
          </w:tcPr>
          <w:p w14:paraId="69F7E095" w14:textId="77777777" w:rsidR="00013145" w:rsidRPr="00BE0D57" w:rsidRDefault="00013145" w:rsidP="00255C97">
            <w:pPr>
              <w:rPr>
                <w:rFonts w:ascii="Arial" w:hAnsi="Arial" w:cs="Arial"/>
                <w:bCs/>
                <w:iCs/>
                <w:lang w:val="sr-Latn-ME"/>
              </w:rPr>
            </w:pPr>
          </w:p>
          <w:p w14:paraId="6458380E" w14:textId="7D01EC07" w:rsidR="00255C97" w:rsidRPr="00BE0D57" w:rsidRDefault="0022180E" w:rsidP="00255C97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hAnsi="Arial" w:cs="Arial"/>
                <w:b/>
                <w:bCs/>
                <w:iCs/>
                <w:lang w:val="sr-Latn-ME"/>
              </w:rPr>
              <w:t>Indikator učinka 2:</w:t>
            </w:r>
            <w:r w:rsidRPr="00BE0D57">
              <w:rPr>
                <w:rFonts w:ascii="Arial" w:hAnsi="Arial" w:cs="Arial"/>
                <w:bCs/>
                <w:iCs/>
                <w:lang w:val="sr-Latn-ME"/>
              </w:rPr>
              <w:t xml:space="preserve"> </w:t>
            </w:r>
            <w:r w:rsidR="00255C97" w:rsidRPr="00BE0D57">
              <w:rPr>
                <w:rFonts w:ascii="Arial" w:hAnsi="Arial" w:cs="Arial"/>
                <w:bCs/>
                <w:iCs/>
                <w:lang w:val="sr-Latn-ME"/>
              </w:rPr>
              <w:t>Unaprijeđeni postojeći i razvijeni novi standardi u sistemu socijalne i dječje zaštite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</w:tcPr>
          <w:p w14:paraId="4FC0D3DD" w14:textId="77777777" w:rsidR="00013145" w:rsidRPr="00BE0D57" w:rsidRDefault="00013145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31AFEA8B" w14:textId="2F0590AE" w:rsidR="00255C97" w:rsidRPr="00BE0D57" w:rsidRDefault="00255C97" w:rsidP="00456F4C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 xml:space="preserve">Trenutni broj postojećih standarda u sistemu socijalne i dječje zaštite za koje je Zavod </w:t>
            </w:r>
            <w:r w:rsidR="00456F4C">
              <w:rPr>
                <w:rFonts w:ascii="Arial" w:hAnsi="Arial" w:cs="Arial"/>
                <w:bCs/>
                <w:lang w:val="sr-Latn-ME"/>
              </w:rPr>
              <w:t xml:space="preserve">za socijalnu i dječju zaštitu </w:t>
            </w:r>
            <w:r w:rsidRPr="00BE0D57">
              <w:rPr>
                <w:rFonts w:ascii="Arial" w:hAnsi="Arial" w:cs="Arial"/>
                <w:bCs/>
                <w:lang w:val="sr-Latn-ME"/>
              </w:rPr>
              <w:t>definisao preporuke</w:t>
            </w:r>
          </w:p>
          <w:p w14:paraId="06B3C8D2" w14:textId="77777777" w:rsidR="00B2296B" w:rsidRPr="00BE0D57" w:rsidRDefault="00B2296B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222DE916" w14:textId="77777777" w:rsidR="00B2296B" w:rsidRPr="00BE0D57" w:rsidRDefault="00B2296B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44C59ECD" w14:textId="20CE3758" w:rsidR="00255C97" w:rsidRPr="00BE0D57" w:rsidRDefault="00255C97" w:rsidP="00013145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5 standarda</w:t>
            </w:r>
          </w:p>
          <w:p w14:paraId="27C8667D" w14:textId="4E33BB94" w:rsidR="00255C97" w:rsidRPr="00BE0D57" w:rsidRDefault="00255C97" w:rsidP="00255C97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142" w:type="dxa"/>
            <w:gridSpan w:val="2"/>
          </w:tcPr>
          <w:p w14:paraId="5F26B0C1" w14:textId="77777777" w:rsidR="00013145" w:rsidRPr="00BE0D57" w:rsidRDefault="00013145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3A08B3FC" w14:textId="4D161D9F" w:rsidR="00255C97" w:rsidRPr="00BE0D57" w:rsidRDefault="00255C97" w:rsidP="00456F4C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 xml:space="preserve">Do kraja 2026. godine, će biti povećan broj standarda za koje je Zavod </w:t>
            </w:r>
            <w:r w:rsidR="00456F4C" w:rsidRPr="00456F4C">
              <w:rPr>
                <w:rFonts w:ascii="Arial" w:hAnsi="Arial" w:cs="Arial"/>
                <w:bCs/>
                <w:lang w:val="sr-Latn-ME"/>
              </w:rPr>
              <w:t xml:space="preserve">za socijalnu i dječju zaštitu </w:t>
            </w:r>
            <w:r w:rsidRPr="00BE0D57">
              <w:rPr>
                <w:rFonts w:ascii="Arial" w:hAnsi="Arial" w:cs="Arial"/>
                <w:bCs/>
                <w:lang w:val="sr-Latn-ME"/>
              </w:rPr>
              <w:t>definisao preporuke na:</w:t>
            </w:r>
          </w:p>
          <w:p w14:paraId="7AED8DE7" w14:textId="77777777" w:rsidR="00255C97" w:rsidRPr="00BE0D57" w:rsidRDefault="00255C97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6DCAC56B" w14:textId="77777777" w:rsidR="00B2296B" w:rsidRPr="00BE0D57" w:rsidRDefault="00B2296B" w:rsidP="00B2296B">
            <w:pPr>
              <w:jc w:val="center"/>
              <w:rPr>
                <w:rFonts w:ascii="Arial" w:hAnsi="Arial" w:cs="Arial"/>
                <w:bCs/>
                <w:lang w:val="sr-Latn-ME"/>
              </w:rPr>
            </w:pPr>
          </w:p>
          <w:p w14:paraId="0669E270" w14:textId="0DBEDA56" w:rsidR="00255C97" w:rsidRPr="00BE0D57" w:rsidRDefault="00255C97" w:rsidP="00013145">
            <w:pPr>
              <w:jc w:val="center"/>
              <w:rPr>
                <w:rFonts w:ascii="Arial" w:hAnsi="Arial" w:cs="Arial"/>
                <w:bCs/>
                <w:i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14 standarda</w:t>
            </w:r>
          </w:p>
          <w:p w14:paraId="0638CDDD" w14:textId="6C6A032D" w:rsidR="00255C97" w:rsidRPr="00BE0D57" w:rsidRDefault="00255C97" w:rsidP="00255C97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230" w:type="dxa"/>
            <w:gridSpan w:val="2"/>
          </w:tcPr>
          <w:p w14:paraId="113B5668" w14:textId="77777777" w:rsidR="00013145" w:rsidRPr="00BE0D57" w:rsidRDefault="00013145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296F8C72" w14:textId="0C5E1AEB" w:rsidR="00255C97" w:rsidRPr="00BE0D57" w:rsidRDefault="00255C97" w:rsidP="00456F4C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Do kraja 2028. godine, će biti povećan broj standarda za koje je Zavod definisao preporuke na:</w:t>
            </w:r>
          </w:p>
          <w:p w14:paraId="376BC99B" w14:textId="77777777" w:rsidR="00255C97" w:rsidRPr="00BE0D57" w:rsidRDefault="00255C97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1D4CE547" w14:textId="647B28D0" w:rsidR="00B2296B" w:rsidRDefault="00B2296B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63D99B69" w14:textId="77777777" w:rsidR="00456F4C" w:rsidRPr="00BE0D57" w:rsidRDefault="00456F4C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3D221121" w14:textId="269BB01D" w:rsidR="00255C97" w:rsidRPr="00BE0D57" w:rsidRDefault="00255C97" w:rsidP="00013145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20 standarda</w:t>
            </w:r>
          </w:p>
          <w:p w14:paraId="5EF80650" w14:textId="77777777" w:rsidR="00255C97" w:rsidRPr="00BE0D57" w:rsidRDefault="00255C97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0874B5F7" w14:textId="27209E8F" w:rsidR="00255C97" w:rsidRPr="00BE0D57" w:rsidRDefault="00255C97" w:rsidP="00255C97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</w:tr>
      <w:tr w:rsidR="005144D0" w:rsidRPr="00BE0D57" w14:paraId="75AB1BEE" w14:textId="77777777" w:rsidTr="00B10D5E">
        <w:trPr>
          <w:trHeight w:val="556"/>
        </w:trPr>
        <w:tc>
          <w:tcPr>
            <w:tcW w:w="2689" w:type="dxa"/>
            <w:vMerge w:val="restart"/>
          </w:tcPr>
          <w:p w14:paraId="37DB6C8E" w14:textId="21A0E431" w:rsidR="009959C1" w:rsidRPr="00BE0D57" w:rsidRDefault="0022180E" w:rsidP="009959C1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hAnsi="Arial" w:cs="Arial"/>
                <w:b/>
                <w:bCs/>
                <w:iCs/>
                <w:lang w:val="sr-Latn-ME"/>
              </w:rPr>
              <w:lastRenderedPageBreak/>
              <w:t>Indikator učinka 3:</w:t>
            </w:r>
            <w:r w:rsidRPr="00BE0D57">
              <w:rPr>
                <w:rFonts w:ascii="Arial" w:hAnsi="Arial" w:cs="Arial"/>
                <w:bCs/>
                <w:iCs/>
                <w:lang w:val="sr-Latn-ME"/>
              </w:rPr>
              <w:t xml:space="preserve"> 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>Povećan broj profesionalaca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/ki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 xml:space="preserve"> koji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/e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 xml:space="preserve"> dobijaju supervizijsku podršku u sistemu socijalne i dječje zaštite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;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 xml:space="preserve">  </w:t>
            </w:r>
          </w:p>
        </w:tc>
        <w:tc>
          <w:tcPr>
            <w:tcW w:w="4419" w:type="dxa"/>
            <w:gridSpan w:val="2"/>
          </w:tcPr>
          <w:p w14:paraId="4BDDA13C" w14:textId="77777777" w:rsidR="009959C1" w:rsidRPr="00BE0D57" w:rsidRDefault="009959C1" w:rsidP="009959C1">
            <w:pPr>
              <w:rPr>
                <w:rFonts w:ascii="Arial" w:eastAsia="Calibri" w:hAnsi="Arial" w:cs="Arial"/>
                <w:lang w:val="sr-Latn-ME"/>
              </w:rPr>
            </w:pPr>
          </w:p>
          <w:p w14:paraId="107F68A5" w14:textId="77777777" w:rsidR="009959C1" w:rsidRPr="00BE0D57" w:rsidRDefault="009959C1" w:rsidP="009959C1">
            <w:pPr>
              <w:rPr>
                <w:rFonts w:ascii="Arial" w:eastAsia="Calibri" w:hAnsi="Arial" w:cs="Arial"/>
                <w:lang w:val="sr-Latn-ME"/>
              </w:rPr>
            </w:pPr>
          </w:p>
          <w:p w14:paraId="02DE405C" w14:textId="77777777" w:rsidR="009959C1" w:rsidRPr="00BE0D57" w:rsidRDefault="009959C1" w:rsidP="0001314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24 supervizijske grupe</w:t>
            </w:r>
          </w:p>
          <w:p w14:paraId="6536D3F7" w14:textId="7282A063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142" w:type="dxa"/>
            <w:gridSpan w:val="2"/>
          </w:tcPr>
          <w:p w14:paraId="6AF6B34B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1549444D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36CE01C9" w14:textId="63AC6B7D" w:rsidR="009959C1" w:rsidRPr="00BE0D57" w:rsidRDefault="009959C1" w:rsidP="0001314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29 supervizijsk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ih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grup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a</w:t>
            </w:r>
          </w:p>
          <w:p w14:paraId="0371DCCC" w14:textId="2357C8AA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230" w:type="dxa"/>
            <w:gridSpan w:val="2"/>
          </w:tcPr>
          <w:p w14:paraId="019A170E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0F731907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5C098E76" w14:textId="6C708DA3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49 supervizijsk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ih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grup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a</w:t>
            </w:r>
          </w:p>
        </w:tc>
      </w:tr>
      <w:tr w:rsidR="005144D0" w:rsidRPr="00BE0D57" w14:paraId="1A1C22B8" w14:textId="77777777" w:rsidTr="00B10D5E">
        <w:trPr>
          <w:trHeight w:val="1068"/>
        </w:trPr>
        <w:tc>
          <w:tcPr>
            <w:tcW w:w="2689" w:type="dxa"/>
            <w:vMerge/>
          </w:tcPr>
          <w:p w14:paraId="3A46A624" w14:textId="77777777" w:rsidR="009959C1" w:rsidRPr="00BE0D57" w:rsidRDefault="009959C1" w:rsidP="009959C1">
            <w:pPr>
              <w:rPr>
                <w:rFonts w:ascii="Arial" w:hAnsi="Arial" w:cs="Arial"/>
                <w:bCs/>
                <w:iCs/>
                <w:lang w:val="sr-Latn-ME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385EB80D" w14:textId="5DE8696A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supervizanata</w:t>
            </w:r>
            <w:r w:rsidR="00573D4F">
              <w:rPr>
                <w:rFonts w:ascii="Arial" w:hAnsi="Arial" w:cs="Arial"/>
                <w:lang w:val="sr-Latn-ME"/>
              </w:rPr>
              <w:t>/tkinja</w:t>
            </w:r>
          </w:p>
          <w:p w14:paraId="43607AA2" w14:textId="24C79CC5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152</w:t>
            </w:r>
          </w:p>
        </w:tc>
        <w:tc>
          <w:tcPr>
            <w:tcW w:w="4142" w:type="dxa"/>
            <w:gridSpan w:val="2"/>
            <w:vAlign w:val="center"/>
          </w:tcPr>
          <w:p w14:paraId="18D60770" w14:textId="31F53B88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supervizanata</w:t>
            </w:r>
            <w:r w:rsidR="00573D4F">
              <w:rPr>
                <w:rFonts w:ascii="Arial" w:hAnsi="Arial" w:cs="Arial"/>
                <w:lang w:val="sr-Latn-ME"/>
              </w:rPr>
              <w:t>/tkinja</w:t>
            </w:r>
          </w:p>
          <w:p w14:paraId="674D8499" w14:textId="65E80D4E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187</w:t>
            </w:r>
          </w:p>
        </w:tc>
        <w:tc>
          <w:tcPr>
            <w:tcW w:w="4230" w:type="dxa"/>
            <w:gridSpan w:val="2"/>
            <w:vAlign w:val="center"/>
          </w:tcPr>
          <w:p w14:paraId="12535D54" w14:textId="0E28EC62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supervizanata</w:t>
            </w:r>
            <w:r w:rsidR="00573D4F">
              <w:rPr>
                <w:rFonts w:ascii="Arial" w:hAnsi="Arial" w:cs="Arial"/>
                <w:lang w:val="sr-Latn-ME"/>
              </w:rPr>
              <w:t>/tkinja</w:t>
            </w:r>
          </w:p>
          <w:p w14:paraId="23E4C311" w14:textId="233019E3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290</w:t>
            </w:r>
          </w:p>
        </w:tc>
      </w:tr>
      <w:tr w:rsidR="005144D0" w:rsidRPr="00BE0D57" w14:paraId="765E1FA2" w14:textId="77777777" w:rsidTr="00B10D5E">
        <w:trPr>
          <w:trHeight w:val="1636"/>
        </w:trPr>
        <w:tc>
          <w:tcPr>
            <w:tcW w:w="2689" w:type="dxa"/>
          </w:tcPr>
          <w:p w14:paraId="70A29412" w14:textId="38E1D500" w:rsidR="00255C97" w:rsidRPr="00BE0D57" w:rsidRDefault="0022180E" w:rsidP="00C370EA">
            <w:pPr>
              <w:rPr>
                <w:rFonts w:ascii="Arial" w:hAnsi="Arial" w:cs="Arial"/>
                <w:bCs/>
                <w:iCs/>
                <w:lang w:val="sr-Latn-ME"/>
              </w:rPr>
            </w:pPr>
            <w:r w:rsidRPr="00BE0D57">
              <w:rPr>
                <w:rFonts w:ascii="Arial" w:hAnsi="Arial" w:cs="Arial"/>
                <w:b/>
                <w:bCs/>
                <w:iCs/>
                <w:lang w:val="sr-Latn-ME"/>
              </w:rPr>
              <w:t>Indikator učinka 4:</w:t>
            </w:r>
            <w:r w:rsidRPr="00BE0D57">
              <w:rPr>
                <w:rFonts w:ascii="Arial" w:hAnsi="Arial" w:cs="Arial"/>
                <w:bCs/>
                <w:iCs/>
                <w:lang w:val="sr-Latn-ME"/>
              </w:rPr>
              <w:t xml:space="preserve"> </w:t>
            </w:r>
            <w:r w:rsidR="00C370EA" w:rsidRPr="00BE0D57">
              <w:rPr>
                <w:rFonts w:ascii="Arial" w:hAnsi="Arial" w:cs="Arial"/>
                <w:bCs/>
                <w:iCs/>
                <w:lang w:val="sr-Latn-ME"/>
              </w:rPr>
              <w:t>Nadogradnja</w:t>
            </w:r>
            <w:r w:rsidR="00255C97" w:rsidRPr="00BE0D57">
              <w:rPr>
                <w:rFonts w:ascii="Arial" w:hAnsi="Arial" w:cs="Arial"/>
                <w:bCs/>
                <w:iCs/>
                <w:lang w:val="sr-Latn-ME"/>
              </w:rPr>
              <w:t xml:space="preserve"> baze podataka za registar licenciranih stručnih radnika</w:t>
            </w:r>
            <w:r w:rsidR="00573D4F">
              <w:rPr>
                <w:rFonts w:ascii="Arial" w:hAnsi="Arial" w:cs="Arial"/>
                <w:bCs/>
                <w:iCs/>
                <w:lang w:val="sr-Latn-ME"/>
              </w:rPr>
              <w:t>/ca</w:t>
            </w:r>
            <w:r w:rsidR="00255C97" w:rsidRPr="00BE0D57">
              <w:rPr>
                <w:rFonts w:ascii="Arial" w:hAnsi="Arial" w:cs="Arial"/>
                <w:bCs/>
                <w:iCs/>
                <w:lang w:val="sr-Latn-ME"/>
              </w:rPr>
              <w:t xml:space="preserve">, evidenciju  akreditovanih programa obuke i evidenciju o realizovanim programima obuka </w:t>
            </w:r>
            <w:r w:rsidR="00573D4F">
              <w:rPr>
                <w:rFonts w:ascii="Arial" w:hAnsi="Arial" w:cs="Arial"/>
                <w:bCs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vAlign w:val="center"/>
          </w:tcPr>
          <w:p w14:paraId="28176A61" w14:textId="56EBC96C" w:rsidR="00255C97" w:rsidRPr="00BE0D57" w:rsidRDefault="00255C97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baza podataka 1</w:t>
            </w:r>
          </w:p>
        </w:tc>
        <w:tc>
          <w:tcPr>
            <w:tcW w:w="4142" w:type="dxa"/>
            <w:gridSpan w:val="2"/>
            <w:vAlign w:val="center"/>
          </w:tcPr>
          <w:p w14:paraId="2558DE30" w14:textId="2E9B0B74" w:rsidR="00255C97" w:rsidRPr="00BE0D57" w:rsidRDefault="00255C97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baza podataka 2</w:t>
            </w:r>
          </w:p>
        </w:tc>
        <w:tc>
          <w:tcPr>
            <w:tcW w:w="4230" w:type="dxa"/>
            <w:gridSpan w:val="2"/>
            <w:vAlign w:val="center"/>
          </w:tcPr>
          <w:p w14:paraId="5D508DD5" w14:textId="0D13251B" w:rsidR="00255C97" w:rsidRPr="00BE0D57" w:rsidRDefault="00255C97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baza podataka 3</w:t>
            </w:r>
          </w:p>
        </w:tc>
      </w:tr>
      <w:tr w:rsidR="005144D0" w:rsidRPr="00BE0D57" w14:paraId="47907A27" w14:textId="77777777" w:rsidTr="00B10D5E">
        <w:trPr>
          <w:trHeight w:val="1636"/>
        </w:trPr>
        <w:tc>
          <w:tcPr>
            <w:tcW w:w="2689" w:type="dxa"/>
            <w:vAlign w:val="center"/>
          </w:tcPr>
          <w:p w14:paraId="27668F5E" w14:textId="4AB543E8" w:rsidR="006C1751" w:rsidRPr="00BE0D57" w:rsidRDefault="0022180E" w:rsidP="006C1751">
            <w:pPr>
              <w:rPr>
                <w:rFonts w:ascii="Arial" w:hAnsi="Arial" w:cs="Arial"/>
                <w:bCs/>
                <w:iCs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iCs/>
                <w:lang w:val="sr-Latn-ME"/>
              </w:rPr>
              <w:t>Indikator učinka 5:</w:t>
            </w:r>
            <w:r w:rsidRPr="00BE0D57">
              <w:rPr>
                <w:rFonts w:ascii="Arial" w:eastAsia="Calibri" w:hAnsi="Arial" w:cs="Arial"/>
                <w:iCs/>
                <w:lang w:val="sr-Latn-ME"/>
              </w:rPr>
              <w:t xml:space="preserve"> </w:t>
            </w:r>
            <w:r w:rsidR="006C1751" w:rsidRPr="00BE0D57">
              <w:rPr>
                <w:rFonts w:ascii="Arial" w:eastAsia="Calibri" w:hAnsi="Arial" w:cs="Arial"/>
                <w:iCs/>
                <w:lang w:val="sr-Latn-ME"/>
              </w:rPr>
              <w:t>Povećanje broja inspekcijskih nadzora iz oblasti socijalne i dječije zaštite</w:t>
            </w:r>
            <w:r w:rsidR="00573D4F">
              <w:rPr>
                <w:rFonts w:ascii="Arial" w:eastAsia="Calibri" w:hAnsi="Arial" w:cs="Arial"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vAlign w:val="center"/>
          </w:tcPr>
          <w:p w14:paraId="2496C83D" w14:textId="21CB017F" w:rsidR="006C1751" w:rsidRPr="00BE0D57" w:rsidRDefault="006C1751" w:rsidP="00573D4F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250 inspekciskijh nadzora na godišnjem nivou</w:t>
            </w:r>
          </w:p>
        </w:tc>
        <w:tc>
          <w:tcPr>
            <w:tcW w:w="4142" w:type="dxa"/>
            <w:gridSpan w:val="2"/>
            <w:vAlign w:val="center"/>
          </w:tcPr>
          <w:p w14:paraId="478CA3C0" w14:textId="04052D4C" w:rsidR="006C1751" w:rsidRPr="00BE0D57" w:rsidRDefault="006C1751" w:rsidP="00573D4F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275 inspekciskijh nadzora na godišnjem nivou</w:t>
            </w:r>
          </w:p>
        </w:tc>
        <w:tc>
          <w:tcPr>
            <w:tcW w:w="4230" w:type="dxa"/>
            <w:gridSpan w:val="2"/>
            <w:vAlign w:val="center"/>
          </w:tcPr>
          <w:p w14:paraId="7972E38C" w14:textId="55A76D03" w:rsidR="006C1751" w:rsidRPr="00BE0D57" w:rsidRDefault="006C1751" w:rsidP="00573D4F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300 inspekciskijh nadzora na godišnjem nivou</w:t>
            </w:r>
          </w:p>
        </w:tc>
      </w:tr>
      <w:tr w:rsidR="005144D0" w:rsidRPr="00BE0D57" w14:paraId="55717CED" w14:textId="77777777" w:rsidTr="00B10D5E">
        <w:trPr>
          <w:trHeight w:val="1636"/>
        </w:trPr>
        <w:tc>
          <w:tcPr>
            <w:tcW w:w="2689" w:type="dxa"/>
            <w:vAlign w:val="center"/>
          </w:tcPr>
          <w:p w14:paraId="1BD74F38" w14:textId="4996671B" w:rsidR="006C1751" w:rsidRPr="00BE0D57" w:rsidRDefault="0022180E" w:rsidP="006C1751">
            <w:pPr>
              <w:rPr>
                <w:rFonts w:ascii="Arial" w:eastAsia="Calibri" w:hAnsi="Arial" w:cs="Arial"/>
                <w:iCs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iCs/>
                <w:lang w:val="sr-Latn-ME"/>
              </w:rPr>
              <w:t>Indikator učinka 6:</w:t>
            </w:r>
            <w:r w:rsidRPr="00BE0D57">
              <w:rPr>
                <w:rFonts w:ascii="Arial" w:eastAsia="Calibri" w:hAnsi="Arial" w:cs="Arial"/>
                <w:iCs/>
                <w:lang w:val="sr-Latn-ME"/>
              </w:rPr>
              <w:t xml:space="preserve"> </w:t>
            </w:r>
            <w:r w:rsidR="006C1751" w:rsidRPr="00BE0D57">
              <w:rPr>
                <w:rFonts w:ascii="Arial" w:eastAsia="Calibri" w:hAnsi="Arial" w:cs="Arial"/>
                <w:iCs/>
                <w:lang w:val="sr-Latn-ME"/>
              </w:rPr>
              <w:t xml:space="preserve">Povećanje broja nadzora nad stručnim radom </w:t>
            </w:r>
          </w:p>
        </w:tc>
        <w:tc>
          <w:tcPr>
            <w:tcW w:w="4419" w:type="dxa"/>
            <w:gridSpan w:val="2"/>
            <w:vAlign w:val="center"/>
          </w:tcPr>
          <w:p w14:paraId="2E06E69F" w14:textId="21E0D091" w:rsidR="006C1751" w:rsidRPr="00BE0D57" w:rsidRDefault="006C1751" w:rsidP="00573D4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15</w:t>
            </w:r>
            <w:r w:rsidR="00B2296B" w:rsidRPr="00BE0D57">
              <w:rPr>
                <w:rFonts w:ascii="Arial" w:eastAsia="Times New Roman" w:hAnsi="Arial" w:cs="Arial"/>
                <w:lang w:val="sr-Latn-ME"/>
              </w:rPr>
              <w:t xml:space="preserve"> nadzora na godišnjem nivou nad stručnim radom</w:t>
            </w:r>
          </w:p>
        </w:tc>
        <w:tc>
          <w:tcPr>
            <w:tcW w:w="4142" w:type="dxa"/>
            <w:gridSpan w:val="2"/>
            <w:vAlign w:val="center"/>
          </w:tcPr>
          <w:p w14:paraId="59CA1BFB" w14:textId="7BB032EE" w:rsidR="006C1751" w:rsidRPr="00BE0D57" w:rsidRDefault="006C1751" w:rsidP="00573D4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55</w:t>
            </w:r>
            <w:r w:rsidR="00B2296B" w:rsidRPr="00BE0D57">
              <w:rPr>
                <w:rFonts w:ascii="Arial" w:eastAsia="Times New Roman" w:hAnsi="Arial" w:cs="Arial"/>
                <w:lang w:val="sr-Latn-ME"/>
              </w:rPr>
              <w:t xml:space="preserve"> nadzora na godišnjem nivou nad stručnim radom</w:t>
            </w:r>
          </w:p>
        </w:tc>
        <w:tc>
          <w:tcPr>
            <w:tcW w:w="4230" w:type="dxa"/>
            <w:gridSpan w:val="2"/>
            <w:vAlign w:val="center"/>
          </w:tcPr>
          <w:p w14:paraId="39A04B32" w14:textId="72C40C36" w:rsidR="006C1751" w:rsidRPr="00BE0D57" w:rsidRDefault="006C1751" w:rsidP="00573D4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75</w:t>
            </w:r>
            <w:r w:rsidR="00B2296B" w:rsidRPr="00BE0D57">
              <w:rPr>
                <w:rFonts w:ascii="Arial" w:eastAsia="Times New Roman" w:hAnsi="Arial" w:cs="Arial"/>
                <w:lang w:val="sr-Latn-ME"/>
              </w:rPr>
              <w:t xml:space="preserve"> nadzora na godišnjem nivou nad stručnim radom</w:t>
            </w:r>
          </w:p>
        </w:tc>
      </w:tr>
      <w:tr w:rsidR="005144D0" w:rsidRPr="00BE0D57" w14:paraId="2A4769F0" w14:textId="77777777" w:rsidTr="00B10D5E">
        <w:trPr>
          <w:trHeight w:val="1077"/>
        </w:trPr>
        <w:tc>
          <w:tcPr>
            <w:tcW w:w="2689" w:type="dxa"/>
          </w:tcPr>
          <w:p w14:paraId="405B7C36" w14:textId="66FC17AB" w:rsidR="006C1751" w:rsidRPr="00BE0D57" w:rsidRDefault="006C1751" w:rsidP="006C1751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lastRenderedPageBreak/>
              <w:t>Aktivnost koja utiče na realizaciju Operativnog cilja 3</w:t>
            </w:r>
          </w:p>
          <w:p w14:paraId="10B8FC1C" w14:textId="77777777" w:rsidR="006C1751" w:rsidRPr="00BE0D57" w:rsidRDefault="006C1751" w:rsidP="006C1751">
            <w:pPr>
              <w:ind w:right="3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23AC8581" w14:textId="77777777" w:rsidR="006C1751" w:rsidRPr="00BE0D57" w:rsidRDefault="006C1751" w:rsidP="006C1751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2C8A7CB5" w14:textId="77777777" w:rsidR="006C1751" w:rsidRPr="00BE0D57" w:rsidRDefault="006C1751" w:rsidP="006C1751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57DEF33C" w14:textId="77777777" w:rsidR="006C1751" w:rsidRPr="00BE0D57" w:rsidRDefault="006C1751" w:rsidP="006C1751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1982" w:type="dxa"/>
          </w:tcPr>
          <w:p w14:paraId="5882D9CE" w14:textId="77777777" w:rsidR="006C1751" w:rsidRPr="00BE0D57" w:rsidRDefault="006C1751" w:rsidP="006C1751">
            <w:pPr>
              <w:spacing w:after="36" w:line="230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553C0671" w14:textId="77777777" w:rsidR="006C1751" w:rsidRPr="00BE0D57" w:rsidRDefault="006C1751" w:rsidP="006C1751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160" w:type="dxa"/>
            <w:hideMark/>
          </w:tcPr>
          <w:p w14:paraId="7ACFEF9E" w14:textId="77777777" w:rsidR="006C1751" w:rsidRPr="00BE0D57" w:rsidRDefault="006C1751" w:rsidP="006C1751">
            <w:pPr>
              <w:spacing w:after="36" w:line="230" w:lineRule="auto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Planirani i krajnji rok za realizaciju aktivnosti </w:t>
            </w:r>
          </w:p>
        </w:tc>
        <w:tc>
          <w:tcPr>
            <w:tcW w:w="2340" w:type="dxa"/>
            <w:hideMark/>
          </w:tcPr>
          <w:p w14:paraId="1628870C" w14:textId="05DC8835" w:rsidR="006C1751" w:rsidRPr="00BE0D57" w:rsidRDefault="006C1751" w:rsidP="006C1751">
            <w:pPr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b/>
                <w:lang w:val="sr-Latn-ME"/>
              </w:rPr>
              <w:t>Planirana sredstva</w:t>
            </w:r>
          </w:p>
        </w:tc>
        <w:tc>
          <w:tcPr>
            <w:tcW w:w="1890" w:type="dxa"/>
            <w:hideMark/>
          </w:tcPr>
          <w:p w14:paraId="2323AA42" w14:textId="39AA81CD" w:rsidR="006C1751" w:rsidRPr="00BE0D57" w:rsidRDefault="006C1751" w:rsidP="006C1751">
            <w:pPr>
              <w:ind w:left="5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5144D0" w:rsidRPr="00BE0D57" w14:paraId="7E15CD0A" w14:textId="77777777" w:rsidTr="00B10D5E">
        <w:trPr>
          <w:trHeight w:val="1077"/>
        </w:trPr>
        <w:tc>
          <w:tcPr>
            <w:tcW w:w="2689" w:type="dxa"/>
          </w:tcPr>
          <w:p w14:paraId="1E6B954E" w14:textId="26FAEC21" w:rsidR="00196C24" w:rsidRPr="00BE0D57" w:rsidRDefault="00B2296B" w:rsidP="00196C24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1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196C24"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Pravilnika o bližim uslovima za izdavanje, obnavljanje, suspenziju i oduzimanje licence za obavljanje djelatnosti socijalne i dječje zaštite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</w:t>
            </w:r>
          </w:p>
          <w:p w14:paraId="32E23416" w14:textId="654B8CF6" w:rsidR="00196C24" w:rsidRPr="00BE0D57" w:rsidRDefault="00196C24" w:rsidP="00196C24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3B407EA1" w14:textId="03418775" w:rsidR="00196C24" w:rsidRPr="00BE0D57" w:rsidRDefault="00781CDC" w:rsidP="00196C24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Izmijenjen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Pravilnik o bližim uslovima za izdavanje, obnavljanje, suspenziju i oduzimanje licence za obavljanje djelatnosti socijalne i dječje zaštite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</w:t>
            </w:r>
          </w:p>
          <w:p w14:paraId="2AF4FEBE" w14:textId="269B9F71" w:rsidR="00196C24" w:rsidRPr="00BE0D57" w:rsidRDefault="00196C24" w:rsidP="00196C24">
            <w:pPr>
              <w:jc w:val="both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13DD9532" w14:textId="3D9BBE70" w:rsidR="00196C24" w:rsidRPr="00BE0D57" w:rsidRDefault="00196C24" w:rsidP="00196C24">
            <w:pPr>
              <w:spacing w:after="36" w:line="230" w:lineRule="auto"/>
              <w:jc w:val="center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MRSS, ZSDZ, UI – OISDZ, PU, NVO</w:t>
            </w:r>
          </w:p>
        </w:tc>
        <w:tc>
          <w:tcPr>
            <w:tcW w:w="2160" w:type="dxa"/>
          </w:tcPr>
          <w:p w14:paraId="36B14E4B" w14:textId="65A517C9" w:rsidR="00196C24" w:rsidRPr="00BE0D57" w:rsidRDefault="00196C24" w:rsidP="00196C24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I kvartal 2025-II </w:t>
            </w:r>
            <w:r w:rsidR="00013145" w:rsidRPr="00BE0D57">
              <w:rPr>
                <w:rFonts w:ascii="Arial" w:hAnsi="Arial" w:cs="Arial"/>
                <w:lang w:val="sr-Latn-ME"/>
              </w:rPr>
              <w:t>k</w:t>
            </w:r>
            <w:r w:rsidRPr="00BE0D57">
              <w:rPr>
                <w:rFonts w:ascii="Arial" w:hAnsi="Arial" w:cs="Arial"/>
                <w:lang w:val="sr-Latn-ME"/>
              </w:rPr>
              <w:t>artal 2025.</w:t>
            </w:r>
          </w:p>
        </w:tc>
        <w:tc>
          <w:tcPr>
            <w:tcW w:w="2340" w:type="dxa"/>
          </w:tcPr>
          <w:p w14:paraId="4B1576C0" w14:textId="116976F5" w:rsidR="00196C24" w:rsidRPr="00BE0D57" w:rsidRDefault="00196C24" w:rsidP="00196C24">
            <w:pPr>
              <w:ind w:left="4"/>
              <w:jc w:val="center"/>
              <w:rPr>
                <w:rFonts w:ascii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Nisu potrebna sredstva</w:t>
            </w:r>
          </w:p>
        </w:tc>
        <w:tc>
          <w:tcPr>
            <w:tcW w:w="1890" w:type="dxa"/>
          </w:tcPr>
          <w:p w14:paraId="117985FC" w14:textId="67AB5AF6" w:rsidR="00196C24" w:rsidRPr="00BE0D57" w:rsidRDefault="00196C24" w:rsidP="00196C24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6E5424FB" w14:textId="77777777" w:rsidTr="00B10D5E">
        <w:trPr>
          <w:trHeight w:val="1077"/>
        </w:trPr>
        <w:tc>
          <w:tcPr>
            <w:tcW w:w="2689" w:type="dxa"/>
          </w:tcPr>
          <w:p w14:paraId="0A9B4237" w14:textId="03F64257" w:rsidR="00196C24" w:rsidRPr="00BE0D57" w:rsidRDefault="00B2296B" w:rsidP="00196C24">
            <w:pPr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2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196C24"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Pravilnika o vršenju nadzora nad stručnim radom ustanova, drugih oblika organizovanja i fizičkih lica koji obavljaju djelatnost socijalne i dječje zaštite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</w:t>
            </w:r>
          </w:p>
          <w:p w14:paraId="50F3F4A7" w14:textId="0148004A" w:rsidR="00196C24" w:rsidRPr="00BE0D57" w:rsidRDefault="00196C24" w:rsidP="00196C24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35385042" w14:textId="6BD108B8" w:rsidR="00196C24" w:rsidRPr="00BE0D57" w:rsidRDefault="00781CDC" w:rsidP="00196C24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Izmijenjen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Pravilnik o vršenju nadzora nad stručnim radom ustanova, drugih oblika organizovanja i fizičkih lica koji obavljaju djelatnost socijalne i dječje zaštite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</w:t>
            </w:r>
          </w:p>
          <w:p w14:paraId="39FD84CF" w14:textId="3865D20F" w:rsidR="00196C24" w:rsidRPr="00BE0D57" w:rsidRDefault="00196C24" w:rsidP="00196C24">
            <w:pPr>
              <w:jc w:val="both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4DDCC061" w14:textId="3D6B5093" w:rsidR="00196C24" w:rsidRPr="00BE0D57" w:rsidRDefault="00196C24" w:rsidP="00196C24">
            <w:pPr>
              <w:spacing w:after="36" w:line="230" w:lineRule="auto"/>
              <w:jc w:val="center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MRSS, ZSDZ, UI – OISDZ, PU, NVO</w:t>
            </w:r>
          </w:p>
        </w:tc>
        <w:tc>
          <w:tcPr>
            <w:tcW w:w="2160" w:type="dxa"/>
          </w:tcPr>
          <w:p w14:paraId="28CD3882" w14:textId="58FEE900" w:rsidR="00196C24" w:rsidRPr="00BE0D57" w:rsidRDefault="00196C24" w:rsidP="00196C24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2340" w:type="dxa"/>
          </w:tcPr>
          <w:p w14:paraId="63FDA2F3" w14:textId="3F1B3C95" w:rsidR="00196C24" w:rsidRPr="00BE0D57" w:rsidRDefault="00196C24" w:rsidP="00196C24">
            <w:pPr>
              <w:ind w:left="4"/>
              <w:jc w:val="center"/>
              <w:rPr>
                <w:rFonts w:ascii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Nisu potrebna sredstva</w:t>
            </w:r>
          </w:p>
        </w:tc>
        <w:tc>
          <w:tcPr>
            <w:tcW w:w="1890" w:type="dxa"/>
          </w:tcPr>
          <w:p w14:paraId="1461284F" w14:textId="192AA9BA" w:rsidR="00196C24" w:rsidRPr="00BE0D57" w:rsidRDefault="00196C24" w:rsidP="00196C24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1735F2CA" w14:textId="77777777" w:rsidTr="00B10D5E">
        <w:trPr>
          <w:trHeight w:val="1077"/>
        </w:trPr>
        <w:tc>
          <w:tcPr>
            <w:tcW w:w="2689" w:type="dxa"/>
          </w:tcPr>
          <w:p w14:paraId="338F13A8" w14:textId="664D38EB" w:rsidR="00196C24" w:rsidRPr="00BE0D57" w:rsidRDefault="00B2296B" w:rsidP="00196C24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3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196C24"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A50F77">
              <w:rPr>
                <w:rFonts w:ascii="Arial" w:eastAsia="MS Mincho" w:hAnsi="Arial" w:cs="Arial"/>
                <w:lang w:val="sr-Latn-ME" w:bidi="en-US"/>
              </w:rPr>
              <w:t xml:space="preserve">izrađen </w:t>
            </w:r>
            <w:r w:rsidR="00196C24" w:rsidRPr="00BE0D57">
              <w:rPr>
                <w:rFonts w:ascii="Arial" w:eastAsia="MS Mincho" w:hAnsi="Arial" w:cs="Arial"/>
                <w:lang w:val="sr-Latn-ME" w:bidi="en-US"/>
              </w:rPr>
              <w:t>Zakon o vještačenju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72FCC697" w14:textId="6A900EA7" w:rsidR="006C1751" w:rsidRPr="00BE0D57" w:rsidRDefault="006C1751" w:rsidP="006C1751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7E13D68C" w14:textId="4C95D659" w:rsidR="00196C24" w:rsidRPr="00BE0D57" w:rsidRDefault="00A50F77" w:rsidP="00196C24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>
              <w:rPr>
                <w:rFonts w:ascii="Arial" w:eastAsia="MS Mincho" w:hAnsi="Arial" w:cs="Arial"/>
                <w:lang w:val="sr-Latn-ME" w:bidi="en-US"/>
              </w:rPr>
              <w:t>Utvrđen predlog</w:t>
            </w:r>
            <w:r w:rsidR="00196C24" w:rsidRPr="00BE0D57">
              <w:rPr>
                <w:rFonts w:ascii="Arial" w:eastAsia="MS Mincho" w:hAnsi="Arial" w:cs="Arial"/>
                <w:lang w:val="sr-Latn-ME" w:bidi="en-US"/>
              </w:rPr>
              <w:t xml:space="preserve"> Zakon</w:t>
            </w:r>
            <w:r>
              <w:rPr>
                <w:rFonts w:ascii="Arial" w:eastAsia="MS Mincho" w:hAnsi="Arial" w:cs="Arial"/>
                <w:lang w:val="sr-Latn-ME" w:bidi="en-US"/>
              </w:rPr>
              <w:t>a</w:t>
            </w:r>
            <w:r w:rsidR="00196C24" w:rsidRPr="00BE0D57">
              <w:rPr>
                <w:rFonts w:ascii="Arial" w:eastAsia="MS Mincho" w:hAnsi="Arial" w:cs="Arial"/>
                <w:lang w:val="sr-Latn-ME" w:bidi="en-US"/>
              </w:rPr>
              <w:t xml:space="preserve"> o vještačenju invaliditeta</w:t>
            </w:r>
            <w:r w:rsidR="00B2296B" w:rsidRPr="00BE0D57">
              <w:rPr>
                <w:rFonts w:ascii="Arial" w:eastAsia="MS Mincho" w:hAnsi="Arial" w:cs="Arial"/>
                <w:lang w:val="sr-Latn-ME" w:bidi="en-US"/>
              </w:rPr>
              <w:t xml:space="preserve"> kojim će biti propisani uslovi za osnivanje Zavoda za vještačenje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65B8A56" w14:textId="60DFA041" w:rsidR="006C1751" w:rsidRPr="00BE0D57" w:rsidRDefault="006C1751" w:rsidP="00196C24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60D6EC44" w14:textId="7A623A0A" w:rsidR="006C1751" w:rsidRPr="00BE0D57" w:rsidRDefault="00196C24" w:rsidP="006C1751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MRSS, MF, MZ, MPNI,MLJM, NVO</w:t>
            </w:r>
          </w:p>
        </w:tc>
        <w:tc>
          <w:tcPr>
            <w:tcW w:w="2160" w:type="dxa"/>
          </w:tcPr>
          <w:p w14:paraId="3B63678B" w14:textId="2D2DFD22" w:rsidR="006C1751" w:rsidRPr="00BE0D57" w:rsidRDefault="006C1751" w:rsidP="006C1751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</w:t>
            </w:r>
            <w:r w:rsidRPr="00BE0D5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kvartal</w:t>
            </w:r>
            <w:r w:rsidRPr="00BE0D5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2024-I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II </w:t>
            </w:r>
            <w:r w:rsidRPr="00BE0D57">
              <w:rPr>
                <w:rFonts w:ascii="Arial" w:hAnsi="Arial" w:cs="Arial"/>
                <w:lang w:val="sr-Latn-ME"/>
              </w:rPr>
              <w:t>kvartal 202</w:t>
            </w:r>
            <w:r w:rsidR="00196C24" w:rsidRPr="00BE0D57">
              <w:rPr>
                <w:rFonts w:ascii="Arial" w:hAnsi="Arial" w:cs="Arial"/>
                <w:lang w:val="sr-Latn-ME"/>
              </w:rPr>
              <w:t>4</w:t>
            </w:r>
          </w:p>
          <w:p w14:paraId="3032E38A" w14:textId="77777777" w:rsidR="006C1751" w:rsidRPr="00BE0D57" w:rsidRDefault="006C1751" w:rsidP="006C1751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340" w:type="dxa"/>
          </w:tcPr>
          <w:p w14:paraId="2B50021F" w14:textId="66C8EA84" w:rsidR="006C1751" w:rsidRPr="00BE0D57" w:rsidRDefault="006C1751" w:rsidP="006C1751">
            <w:pPr>
              <w:ind w:left="4"/>
              <w:rPr>
                <w:rFonts w:ascii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</w:t>
            </w:r>
            <w:r w:rsidRPr="00BE0D57">
              <w:rPr>
                <w:rFonts w:ascii="Arial" w:hAnsi="Arial" w:cs="Arial"/>
                <w:spacing w:val="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budžetska</w:t>
            </w:r>
            <w:r w:rsidR="005F561D" w:rsidRPr="00BE0D57">
              <w:rPr>
                <w:rFonts w:ascii="Arial" w:hAnsi="Arial" w:cs="Arial"/>
                <w:spacing w:val="-47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sredstva</w:t>
            </w:r>
          </w:p>
        </w:tc>
        <w:tc>
          <w:tcPr>
            <w:tcW w:w="1890" w:type="dxa"/>
          </w:tcPr>
          <w:p w14:paraId="376E22B3" w14:textId="7B6C7B88" w:rsidR="006C1751" w:rsidRPr="00BE0D57" w:rsidRDefault="00096FA3" w:rsidP="006C1751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1730A96F" w14:textId="77777777" w:rsidTr="00B10D5E">
        <w:trPr>
          <w:trHeight w:val="1250"/>
        </w:trPr>
        <w:tc>
          <w:tcPr>
            <w:tcW w:w="2689" w:type="dxa"/>
          </w:tcPr>
          <w:p w14:paraId="28D0A346" w14:textId="0736AC93" w:rsidR="006C1751" w:rsidRPr="00BE0D57" w:rsidRDefault="00B2296B" w:rsidP="006B5636">
            <w:pPr>
              <w:snapToGrid w:val="0"/>
              <w:contextualSpacing/>
              <w:jc w:val="both"/>
              <w:rPr>
                <w:rFonts w:ascii="Arial" w:hAnsi="Arial" w:cs="Arial"/>
                <w:b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4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096FA3" w:rsidRPr="00BE0D57">
              <w:rPr>
                <w:rFonts w:ascii="Arial" w:eastAsia="MS Mincho" w:hAnsi="Arial" w:cs="Arial"/>
                <w:lang w:val="sr-Latn-ME" w:bidi="en-US"/>
              </w:rPr>
              <w:t>Osnivanje Zavoda za vještačenje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</w:tc>
        <w:tc>
          <w:tcPr>
            <w:tcW w:w="4419" w:type="dxa"/>
            <w:gridSpan w:val="2"/>
          </w:tcPr>
          <w:p w14:paraId="43029EE6" w14:textId="578747A9" w:rsidR="00096FA3" w:rsidRPr="00BE0D57" w:rsidRDefault="00096FA3" w:rsidP="00096FA3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Osn</w:t>
            </w:r>
            <w:r w:rsidR="00B2296B" w:rsidRPr="00BE0D57">
              <w:rPr>
                <w:rFonts w:ascii="Arial" w:eastAsia="MS Mincho" w:hAnsi="Arial" w:cs="Arial"/>
                <w:lang w:val="sr-Latn-ME" w:bidi="en-US"/>
              </w:rPr>
              <w:t>o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van Zavod za vještačenje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7146F65" w14:textId="4B4F79DB" w:rsidR="006C1751" w:rsidRPr="00BE0D57" w:rsidRDefault="006C1751" w:rsidP="006C1751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16027406" w14:textId="2A6526E6" w:rsidR="006C1751" w:rsidRPr="00BE0D57" w:rsidRDefault="00096FA3" w:rsidP="006C1751">
            <w:pPr>
              <w:pStyle w:val="TableParagraph"/>
              <w:spacing w:line="256" w:lineRule="auto"/>
              <w:ind w:left="107" w:right="740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VCG,MRSS</w:t>
            </w:r>
          </w:p>
        </w:tc>
        <w:tc>
          <w:tcPr>
            <w:tcW w:w="2160" w:type="dxa"/>
          </w:tcPr>
          <w:p w14:paraId="4FC7F1D5" w14:textId="4FE84D17" w:rsidR="006C1751" w:rsidRPr="00BE0D57" w:rsidRDefault="006C1751" w:rsidP="006C1751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</w:t>
            </w:r>
            <w:r w:rsidRPr="00BE0D5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kvartal</w:t>
            </w:r>
            <w:r w:rsidRPr="00BE0D5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 xml:space="preserve">2024-IV </w:t>
            </w:r>
            <w:r w:rsidRPr="00BE0D57">
              <w:rPr>
                <w:rFonts w:ascii="Arial" w:hAnsi="Arial" w:cs="Arial"/>
                <w:spacing w:val="-1"/>
                <w:lang w:val="sr-Latn-ME"/>
              </w:rPr>
              <w:t>kvartal</w:t>
            </w:r>
            <w:r w:rsidRPr="00BE0D57">
              <w:rPr>
                <w:rFonts w:ascii="Arial" w:hAnsi="Arial" w:cs="Arial"/>
                <w:spacing w:val="-47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 xml:space="preserve"> 202</w:t>
            </w:r>
            <w:r w:rsidR="00096FA3" w:rsidRPr="00BE0D57">
              <w:rPr>
                <w:rFonts w:ascii="Arial" w:hAnsi="Arial" w:cs="Arial"/>
                <w:lang w:val="sr-Latn-ME"/>
              </w:rPr>
              <w:t>4</w:t>
            </w:r>
          </w:p>
          <w:p w14:paraId="7729C718" w14:textId="77777777" w:rsidR="006C1751" w:rsidRPr="00BE0D57" w:rsidRDefault="006C1751" w:rsidP="006C1751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340" w:type="dxa"/>
          </w:tcPr>
          <w:p w14:paraId="689F3BC1" w14:textId="1BAB316B" w:rsidR="006C1751" w:rsidRPr="00BE0D57" w:rsidRDefault="001B49B2" w:rsidP="001B49B2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50.000</w:t>
            </w:r>
          </w:p>
          <w:p w14:paraId="3FC44703" w14:textId="77777777" w:rsidR="006C1751" w:rsidRPr="00BE0D57" w:rsidRDefault="006C1751" w:rsidP="006C1751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</w:p>
          <w:p w14:paraId="18C7D769" w14:textId="77777777" w:rsidR="006C1751" w:rsidRPr="00BE0D57" w:rsidRDefault="006C1751" w:rsidP="006C1751">
            <w:pPr>
              <w:ind w:left="4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890" w:type="dxa"/>
          </w:tcPr>
          <w:p w14:paraId="459F9C01" w14:textId="7AC04FA7" w:rsidR="006C1751" w:rsidRPr="00BE0D57" w:rsidRDefault="002510CB" w:rsidP="006C1751">
            <w:pPr>
              <w:ind w:left="5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EU</w:t>
            </w:r>
            <w:r w:rsidR="00AF1BD6">
              <w:rPr>
                <w:rFonts w:ascii="Arial" w:hAnsi="Arial" w:cs="Arial"/>
                <w:lang w:val="sr-Latn-ME"/>
              </w:rPr>
              <w:t xml:space="preserve"> budžetska</w:t>
            </w:r>
            <w:r>
              <w:rPr>
                <w:rFonts w:ascii="Arial" w:hAnsi="Arial" w:cs="Arial"/>
                <w:lang w:val="sr-Latn-ME"/>
              </w:rPr>
              <w:t xml:space="preserve"> sredstva</w:t>
            </w:r>
          </w:p>
        </w:tc>
      </w:tr>
      <w:tr w:rsidR="005144D0" w:rsidRPr="00BE0D57" w14:paraId="57EF7D0F" w14:textId="77777777" w:rsidTr="00B10D5E">
        <w:trPr>
          <w:trHeight w:val="1077"/>
        </w:trPr>
        <w:tc>
          <w:tcPr>
            <w:tcW w:w="2689" w:type="dxa"/>
          </w:tcPr>
          <w:p w14:paraId="519AB0AD" w14:textId="36FE680B" w:rsidR="008565B1" w:rsidRPr="00BE0D57" w:rsidRDefault="00B2296B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5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8565B1" w:rsidRPr="00BE0D57">
              <w:rPr>
                <w:rFonts w:ascii="Arial" w:eastAsia="MS Mincho" w:hAnsi="Arial" w:cs="Arial"/>
                <w:lang w:val="sr-Latn-ME" w:bidi="en-US"/>
              </w:rPr>
              <w:t>Izrada i usvajanje Uredbe o jedinstvenoj metodologiji vještačenja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593B8974" w14:textId="77777777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4419" w:type="dxa"/>
            <w:gridSpan w:val="2"/>
          </w:tcPr>
          <w:p w14:paraId="1C1B8A94" w14:textId="2E2BF5EB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Izrađena Uredba o jedinstvenoj metodologiji vještačenja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5C14FFA1" w14:textId="77777777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1982" w:type="dxa"/>
          </w:tcPr>
          <w:p w14:paraId="2C9FB12F" w14:textId="31F18A9E" w:rsidR="008565B1" w:rsidRPr="00BE0D57" w:rsidRDefault="008565B1" w:rsidP="008565B1">
            <w:pPr>
              <w:pStyle w:val="TableParagraph"/>
              <w:spacing w:line="256" w:lineRule="auto"/>
              <w:ind w:left="107" w:right="740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MRSS, MF, MZ, MPNI,MLJM, NVO</w:t>
            </w:r>
          </w:p>
        </w:tc>
        <w:tc>
          <w:tcPr>
            <w:tcW w:w="2160" w:type="dxa"/>
          </w:tcPr>
          <w:p w14:paraId="4D57A60F" w14:textId="06DCE92A" w:rsidR="008565B1" w:rsidRPr="00BE0D57" w:rsidRDefault="008565B1" w:rsidP="008565B1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IV kvartal</w:t>
            </w:r>
            <w:r w:rsidRPr="00BE0D5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2024-II kvartal 2025</w:t>
            </w:r>
          </w:p>
          <w:p w14:paraId="055D2EEC" w14:textId="77777777" w:rsidR="008565B1" w:rsidRPr="00BE0D57" w:rsidRDefault="008565B1" w:rsidP="008565B1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340" w:type="dxa"/>
          </w:tcPr>
          <w:p w14:paraId="62DDB4DA" w14:textId="368A6A96" w:rsidR="008565B1" w:rsidRPr="00BE0D57" w:rsidRDefault="008565B1" w:rsidP="008565B1">
            <w:pPr>
              <w:pStyle w:val="TableParagraph"/>
              <w:spacing w:line="260" w:lineRule="exact"/>
              <w:ind w:left="109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</w:t>
            </w:r>
            <w:r w:rsidRPr="00BE0D57">
              <w:rPr>
                <w:rFonts w:ascii="Arial" w:hAnsi="Arial" w:cs="Arial"/>
                <w:spacing w:val="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budžetska</w:t>
            </w:r>
            <w:r w:rsidRPr="00BE0D57">
              <w:rPr>
                <w:rFonts w:ascii="Arial" w:hAnsi="Arial" w:cs="Arial"/>
                <w:spacing w:val="-47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sredstva</w:t>
            </w:r>
          </w:p>
        </w:tc>
        <w:tc>
          <w:tcPr>
            <w:tcW w:w="1890" w:type="dxa"/>
          </w:tcPr>
          <w:p w14:paraId="6E6FF3F9" w14:textId="7727CDDC" w:rsidR="008565B1" w:rsidRPr="00BE0D57" w:rsidRDefault="008565B1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1EAD1232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6ABF0D8A" w14:textId="49C13269" w:rsidR="008565B1" w:rsidRPr="00BE0D57" w:rsidRDefault="00B2296B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6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8565B1" w:rsidRPr="00BE0D57">
              <w:rPr>
                <w:rFonts w:ascii="Arial" w:eastAsia="MS Mincho" w:hAnsi="Arial" w:cs="Arial"/>
                <w:lang w:val="sr-Latn-ME" w:bidi="en-US"/>
              </w:rPr>
              <w:t xml:space="preserve">Izrada Analize o načinu rada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centara za socijalni rad;</w:t>
            </w:r>
            <w:r w:rsidR="008565B1"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</w:p>
          <w:p w14:paraId="24488983" w14:textId="5F9ED0D9" w:rsidR="008565B1" w:rsidRPr="00BE0D57" w:rsidRDefault="008565B1" w:rsidP="008565B1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0AB771A0" w14:textId="283BF167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Izrađena Analize o načinu rada 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centara za socijalni rad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0DD02250" w14:textId="4CD461C4" w:rsidR="008565B1" w:rsidRPr="00BE0D57" w:rsidRDefault="008565B1" w:rsidP="008565B1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04C101A0" w14:textId="69572BC0" w:rsidR="008565B1" w:rsidRPr="00BE0D57" w:rsidRDefault="008565B1" w:rsidP="008565B1">
            <w:pPr>
              <w:pStyle w:val="TableParagraph"/>
              <w:spacing w:line="265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ZSDZ, MRSS, UI – OISDZ, PU, NVO</w:t>
            </w:r>
          </w:p>
        </w:tc>
        <w:tc>
          <w:tcPr>
            <w:tcW w:w="2160" w:type="dxa"/>
          </w:tcPr>
          <w:p w14:paraId="7B681131" w14:textId="4C95F252" w:rsidR="008565B1" w:rsidRPr="00BE0D57" w:rsidRDefault="008565B1" w:rsidP="008565B1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 kvartal 2025.</w:t>
            </w:r>
          </w:p>
        </w:tc>
        <w:tc>
          <w:tcPr>
            <w:tcW w:w="2340" w:type="dxa"/>
          </w:tcPr>
          <w:p w14:paraId="62687C3C" w14:textId="10038901" w:rsidR="008565B1" w:rsidRPr="00BE0D57" w:rsidRDefault="005F561D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5.500,00</w:t>
            </w:r>
          </w:p>
        </w:tc>
        <w:tc>
          <w:tcPr>
            <w:tcW w:w="1890" w:type="dxa"/>
          </w:tcPr>
          <w:p w14:paraId="5D72F851" w14:textId="6A59564E" w:rsidR="008565B1" w:rsidRPr="00BE0D57" w:rsidRDefault="008565B1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15952521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30542E07" w14:textId="13B7B067" w:rsidR="008565B1" w:rsidRPr="00BE0D57" w:rsidRDefault="00B2296B" w:rsidP="008565B1">
            <w:pPr>
              <w:snapToGrid w:val="0"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hAnsi="Arial" w:cs="Arial"/>
                <w:lang w:val="sr-Latn-ME"/>
              </w:rPr>
              <w:t>3.</w:t>
            </w:r>
            <w:r w:rsidR="00284C2B" w:rsidRPr="00BE0D57">
              <w:rPr>
                <w:rFonts w:ascii="Arial" w:hAnsi="Arial" w:cs="Arial"/>
                <w:lang w:val="sr-Latn-ME"/>
              </w:rPr>
              <w:t>7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="008565B1" w:rsidRPr="00BE0D57">
              <w:rPr>
                <w:rFonts w:ascii="Arial" w:hAnsi="Arial" w:cs="Arial"/>
                <w:lang w:val="sr-Latn-ME"/>
              </w:rPr>
              <w:t>Zapošljavanje novog kadra u Direkciji za stručni nadzor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</w:p>
          <w:p w14:paraId="772038C1" w14:textId="28767D10" w:rsidR="008565B1" w:rsidRPr="00BE0D57" w:rsidRDefault="008565B1" w:rsidP="008565B1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2A2E3149" w14:textId="6A947047" w:rsidR="008565B1" w:rsidRPr="00BE0D57" w:rsidRDefault="008565B1" w:rsidP="00573D4F">
            <w:pPr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Zaposlena dva izvršioca</w:t>
            </w:r>
            <w:r w:rsidR="00573D4F">
              <w:rPr>
                <w:rFonts w:ascii="Arial" w:hAnsi="Arial" w:cs="Arial"/>
                <w:lang w:val="sr-Latn-ME"/>
              </w:rPr>
              <w:t>/ dvije izvršiteljke;</w:t>
            </w:r>
          </w:p>
        </w:tc>
        <w:tc>
          <w:tcPr>
            <w:tcW w:w="1982" w:type="dxa"/>
            <w:shd w:val="clear" w:color="auto" w:fill="auto"/>
          </w:tcPr>
          <w:p w14:paraId="49258A05" w14:textId="4D581BBD" w:rsidR="008565B1" w:rsidRPr="00BE0D57" w:rsidRDefault="008565B1" w:rsidP="008565B1">
            <w:pPr>
              <w:pStyle w:val="TableParagraph"/>
              <w:spacing w:line="265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MRSS</w:t>
            </w:r>
          </w:p>
        </w:tc>
        <w:tc>
          <w:tcPr>
            <w:tcW w:w="2160" w:type="dxa"/>
            <w:shd w:val="clear" w:color="auto" w:fill="auto"/>
          </w:tcPr>
          <w:p w14:paraId="402CCD1D" w14:textId="4D789977" w:rsidR="008565B1" w:rsidRPr="00BE0D57" w:rsidRDefault="008565B1" w:rsidP="008565B1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2024-I kvartal 2025.</w:t>
            </w:r>
          </w:p>
        </w:tc>
        <w:tc>
          <w:tcPr>
            <w:tcW w:w="2340" w:type="dxa"/>
            <w:shd w:val="clear" w:color="auto" w:fill="auto"/>
          </w:tcPr>
          <w:p w14:paraId="11C5AF93" w14:textId="17EAB8FB" w:rsidR="008565B1" w:rsidRPr="00BE0D57" w:rsidRDefault="008565B1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23.000,00</w:t>
            </w:r>
          </w:p>
        </w:tc>
        <w:tc>
          <w:tcPr>
            <w:tcW w:w="1890" w:type="dxa"/>
          </w:tcPr>
          <w:p w14:paraId="67ED4C4D" w14:textId="027A93A8" w:rsidR="008565B1" w:rsidRPr="00BE0D57" w:rsidRDefault="008565B1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38540276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4C19D78D" w14:textId="789B44C6" w:rsidR="00DF5BF8" w:rsidRPr="00BE0D57" w:rsidRDefault="00B2296B" w:rsidP="00573D4F">
            <w:pPr>
              <w:snapToGrid w:val="0"/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bCs/>
                <w:iCs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bCs/>
                <w:iCs/>
                <w:lang w:val="sr-Latn-ME" w:bidi="en-US"/>
              </w:rPr>
              <w:t>9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</w:t>
            </w:r>
            <w:r w:rsidR="00DF5BF8" w:rsidRPr="00BE0D57">
              <w:rPr>
                <w:rFonts w:ascii="Arial" w:eastAsia="MS Mincho" w:hAnsi="Arial" w:cs="Arial"/>
                <w:bCs/>
                <w:iCs/>
                <w:lang w:val="sr-Latn-ME" w:bidi="en-US"/>
              </w:rPr>
              <w:t>Zapošljavanje voditelja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/ki</w:t>
            </w:r>
            <w:r w:rsidR="00DF5BF8" w:rsidRPr="00BE0D57"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slučaja u </w:t>
            </w:r>
            <w:r w:rsidR="00573D4F" w:rsidRP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centar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ima</w:t>
            </w:r>
            <w:r w:rsidR="00573D4F" w:rsidRP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za socijalni rad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;</w:t>
            </w:r>
          </w:p>
          <w:p w14:paraId="2FFA7BCA" w14:textId="628965F8" w:rsidR="008565B1" w:rsidRPr="00BE0D57" w:rsidRDefault="008565B1" w:rsidP="008565B1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376BB5A5" w14:textId="240ADD26" w:rsidR="008565B1" w:rsidRPr="00BE0D57" w:rsidRDefault="00DF5BF8" w:rsidP="00573D4F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Zaposleno  50 voditelja</w:t>
            </w:r>
            <w:r w:rsidR="00573D4F">
              <w:rPr>
                <w:rFonts w:ascii="Arial" w:hAnsi="Arial" w:cs="Arial"/>
                <w:lang w:val="sr-Latn-ME"/>
              </w:rPr>
              <w:t>/ki</w:t>
            </w:r>
            <w:r w:rsidRPr="00BE0D57">
              <w:rPr>
                <w:rFonts w:ascii="Arial" w:hAnsi="Arial" w:cs="Arial"/>
                <w:lang w:val="sr-Latn-ME"/>
              </w:rPr>
              <w:t xml:space="preserve"> slučaja</w:t>
            </w:r>
            <w:r w:rsidR="00E6160B"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1982" w:type="dxa"/>
            <w:shd w:val="clear" w:color="auto" w:fill="auto"/>
          </w:tcPr>
          <w:p w14:paraId="3A245CCC" w14:textId="3FE78A92" w:rsidR="008565B1" w:rsidRPr="00BE0D57" w:rsidRDefault="00DF5BF8" w:rsidP="008565B1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2008E07E" w14:textId="33FB3F8E" w:rsidR="008565B1" w:rsidRPr="00BE0D57" w:rsidRDefault="008565B1" w:rsidP="008565B1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 kvartal 2024-IV kvartal 202</w:t>
            </w:r>
            <w:r w:rsidR="00DF5BF8" w:rsidRPr="00BE0D57">
              <w:rPr>
                <w:rFonts w:ascii="Arial" w:hAnsi="Arial" w:cs="Arial"/>
                <w:lang w:val="sr-Latn-ME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0F990836" w14:textId="52D323DD" w:rsidR="008565B1" w:rsidRPr="00BE0D57" w:rsidRDefault="00CE7586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600.000</w:t>
            </w:r>
            <w:r w:rsidR="00362184">
              <w:rPr>
                <w:rFonts w:ascii="Arial" w:hAnsi="Arial" w:cs="Arial"/>
                <w:lang w:val="sr-Latn-ME"/>
              </w:rPr>
              <w:t>,00</w:t>
            </w:r>
          </w:p>
        </w:tc>
        <w:tc>
          <w:tcPr>
            <w:tcW w:w="1890" w:type="dxa"/>
          </w:tcPr>
          <w:p w14:paraId="7CDCA933" w14:textId="4D1096AA" w:rsidR="008565B1" w:rsidRPr="00BE0D57" w:rsidRDefault="00DF5BF8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A50F77" w:rsidRPr="00BE0D57" w14:paraId="38655266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76A05396" w14:textId="48ED3430" w:rsidR="00A50F77" w:rsidRPr="00BE0D57" w:rsidRDefault="00A50F77" w:rsidP="00573D4F">
            <w:pPr>
              <w:snapToGrid w:val="0"/>
              <w:contextualSpacing/>
              <w:rPr>
                <w:rFonts w:ascii="Arial" w:eastAsia="MS Mincho" w:hAnsi="Arial" w:cs="Arial"/>
                <w:bCs/>
                <w:iCs/>
                <w:lang w:val="sr-Latn-ME" w:bidi="en-US"/>
              </w:rPr>
            </w:pPr>
            <w:r w:rsidRPr="00FB31A4">
              <w:rPr>
                <w:rFonts w:ascii="Arial" w:eastAsia="MS Mincho" w:hAnsi="Arial" w:cs="Arial"/>
                <w:bCs/>
                <w:iCs/>
                <w:lang w:val="sr-Latn-ME" w:bidi="en-US"/>
              </w:rPr>
              <w:t>3.10 Povećan</w:t>
            </w:r>
            <w:r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broj inspektora socijalne i dječje zaštite</w:t>
            </w:r>
          </w:p>
        </w:tc>
        <w:tc>
          <w:tcPr>
            <w:tcW w:w="4419" w:type="dxa"/>
            <w:gridSpan w:val="2"/>
            <w:shd w:val="clear" w:color="auto" w:fill="auto"/>
          </w:tcPr>
          <w:p w14:paraId="7FB39674" w14:textId="6FD30F8C" w:rsidR="00A50F77" w:rsidRPr="00BE0D57" w:rsidRDefault="00A50F77" w:rsidP="00573D4F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Zaposlena dva inspektora socijaln</w:t>
            </w:r>
            <w:r w:rsidR="00E6160B">
              <w:rPr>
                <w:rFonts w:ascii="Arial" w:hAnsi="Arial" w:cs="Arial"/>
                <w:lang w:val="sr-Latn-ME"/>
              </w:rPr>
              <w:t>e i dječje zastite u skladu sa P</w:t>
            </w:r>
            <w:r>
              <w:rPr>
                <w:rFonts w:ascii="Arial" w:hAnsi="Arial" w:cs="Arial"/>
                <w:lang w:val="sr-Latn-ME"/>
              </w:rPr>
              <w:t xml:space="preserve">ravilnikom o </w:t>
            </w:r>
            <w:r w:rsidR="00E6160B">
              <w:rPr>
                <w:rFonts w:ascii="Arial" w:hAnsi="Arial" w:cs="Arial"/>
                <w:lang w:val="sr-Latn-ME"/>
              </w:rPr>
              <w:t xml:space="preserve">unutrašnjoj organizaciji i </w:t>
            </w:r>
            <w:r>
              <w:rPr>
                <w:rFonts w:ascii="Arial" w:hAnsi="Arial" w:cs="Arial"/>
                <w:lang w:val="sr-Latn-ME"/>
              </w:rPr>
              <w:t>sistematizaciji</w:t>
            </w:r>
            <w:r w:rsidR="00E6160B">
              <w:rPr>
                <w:rFonts w:ascii="Arial" w:hAnsi="Arial" w:cs="Arial"/>
                <w:lang w:val="sr-Latn-ME"/>
              </w:rPr>
              <w:t xml:space="preserve"> radnih mjesta;</w:t>
            </w:r>
          </w:p>
        </w:tc>
        <w:tc>
          <w:tcPr>
            <w:tcW w:w="1982" w:type="dxa"/>
            <w:shd w:val="clear" w:color="auto" w:fill="auto"/>
          </w:tcPr>
          <w:p w14:paraId="279FCED0" w14:textId="7B2F379F" w:rsidR="00A50F77" w:rsidRPr="00BE0D57" w:rsidRDefault="00A50F77" w:rsidP="008565B1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UIP</w:t>
            </w:r>
          </w:p>
        </w:tc>
        <w:tc>
          <w:tcPr>
            <w:tcW w:w="2160" w:type="dxa"/>
            <w:shd w:val="clear" w:color="auto" w:fill="auto"/>
          </w:tcPr>
          <w:p w14:paraId="38CDBFFB" w14:textId="38F48A45" w:rsidR="00A50F77" w:rsidRPr="00BE0D57" w:rsidRDefault="00A50F77" w:rsidP="008565B1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 kvartal 202</w:t>
            </w:r>
            <w:r w:rsidR="006F1A00">
              <w:rPr>
                <w:rFonts w:ascii="Arial" w:hAnsi="Arial" w:cs="Arial"/>
                <w:lang w:val="sr-Latn-ME"/>
              </w:rPr>
              <w:t>5</w:t>
            </w:r>
            <w:r>
              <w:rPr>
                <w:rFonts w:ascii="Arial" w:hAnsi="Arial" w:cs="Arial"/>
                <w:lang w:val="sr-Latn-ME"/>
              </w:rPr>
              <w:t>- IV kvartal 2025</w:t>
            </w:r>
          </w:p>
        </w:tc>
        <w:tc>
          <w:tcPr>
            <w:tcW w:w="2340" w:type="dxa"/>
            <w:shd w:val="clear" w:color="auto" w:fill="auto"/>
          </w:tcPr>
          <w:p w14:paraId="484ABF6C" w14:textId="671B321C" w:rsidR="00A50F77" w:rsidRPr="00BE0D57" w:rsidRDefault="006F1A00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26.400,00</w:t>
            </w:r>
          </w:p>
        </w:tc>
        <w:tc>
          <w:tcPr>
            <w:tcW w:w="1890" w:type="dxa"/>
          </w:tcPr>
          <w:p w14:paraId="769E77C2" w14:textId="66CD07F5" w:rsidR="00A50F77" w:rsidRPr="00BE0D57" w:rsidRDefault="00A50F77" w:rsidP="008565B1">
            <w:pPr>
              <w:ind w:left="5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47EA4282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65C37507" w14:textId="7FB4CBCB" w:rsidR="00B44CDA" w:rsidRPr="00BE0D57" w:rsidRDefault="00B2296B" w:rsidP="00B44CDA">
            <w:pPr>
              <w:snapToGrid w:val="0"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3.1</w:t>
            </w:r>
            <w:r w:rsidR="001D74C0">
              <w:rPr>
                <w:rFonts w:ascii="Arial" w:eastAsia="MS Mincho" w:hAnsi="Arial" w:cs="Arial"/>
                <w:lang w:val="sr-Latn-ME" w:bidi="en-US"/>
              </w:rPr>
              <w:t>1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B44CDA" w:rsidRPr="00BE0D57">
              <w:rPr>
                <w:rFonts w:ascii="Arial" w:eastAsia="MS Mincho" w:hAnsi="Arial" w:cs="Arial"/>
                <w:lang w:val="sr-Latn-ME" w:bidi="en-US"/>
              </w:rPr>
              <w:t xml:space="preserve">Poboljšanje uslova rada u 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cent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rima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 xml:space="preserve"> za socijalni rad </w:t>
            </w:r>
            <w:r w:rsidR="00B44CDA" w:rsidRPr="00BE0D57">
              <w:rPr>
                <w:rFonts w:ascii="Arial" w:eastAsia="MS Mincho" w:hAnsi="Arial" w:cs="Arial"/>
                <w:lang w:val="sr-Latn-ME" w:bidi="en-US"/>
              </w:rPr>
              <w:t>u pogledu prostora i opreme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3D8EA9AA" w14:textId="166D8BCD" w:rsidR="008565B1" w:rsidRPr="00BE0D57" w:rsidRDefault="008565B1" w:rsidP="008565B1">
            <w:pPr>
              <w:pStyle w:val="TableParagraph"/>
              <w:spacing w:line="230" w:lineRule="auto"/>
              <w:ind w:right="96"/>
              <w:jc w:val="both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250FB24E" w14:textId="3830CA1E" w:rsidR="008565B1" w:rsidRPr="00BE0D57" w:rsidRDefault="00B44CDA" w:rsidP="00573D4F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Obezbijeđen prostor i oprema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za C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enta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r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 xml:space="preserve"> za socijalni rad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za opštine Kotor, Tivat i Budva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–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odručna jedinica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Budva</w:t>
            </w:r>
          </w:p>
        </w:tc>
        <w:tc>
          <w:tcPr>
            <w:tcW w:w="1982" w:type="dxa"/>
            <w:shd w:val="clear" w:color="auto" w:fill="auto"/>
          </w:tcPr>
          <w:p w14:paraId="6638221E" w14:textId="5781E72E" w:rsidR="008565B1" w:rsidRPr="00BE0D57" w:rsidRDefault="00B44CDA" w:rsidP="008565B1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MRSS</w:t>
            </w:r>
          </w:p>
        </w:tc>
        <w:tc>
          <w:tcPr>
            <w:tcW w:w="2160" w:type="dxa"/>
            <w:shd w:val="clear" w:color="auto" w:fill="auto"/>
          </w:tcPr>
          <w:p w14:paraId="1281B331" w14:textId="66F1442B" w:rsidR="008565B1" w:rsidRPr="00BE0D57" w:rsidRDefault="008565B1" w:rsidP="008565B1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</w:t>
            </w:r>
            <w:r w:rsidR="00B44CDA" w:rsidRPr="00BE0D57">
              <w:rPr>
                <w:rFonts w:ascii="Arial" w:hAnsi="Arial" w:cs="Arial"/>
                <w:lang w:val="sr-Latn-ME"/>
              </w:rPr>
              <w:t xml:space="preserve">II </w:t>
            </w:r>
            <w:r w:rsidR="00A86092" w:rsidRPr="00BE0D57">
              <w:rPr>
                <w:rFonts w:ascii="Arial" w:hAnsi="Arial" w:cs="Arial"/>
                <w:lang w:val="sr-Latn-ME"/>
              </w:rPr>
              <w:t>kvartal 2024-IV kva</w:t>
            </w:r>
            <w:r w:rsidRPr="00BE0D57">
              <w:rPr>
                <w:rFonts w:ascii="Arial" w:hAnsi="Arial" w:cs="Arial"/>
                <w:lang w:val="sr-Latn-ME"/>
              </w:rPr>
              <w:t>rtal 2024</w:t>
            </w:r>
          </w:p>
        </w:tc>
        <w:tc>
          <w:tcPr>
            <w:tcW w:w="2340" w:type="dxa"/>
            <w:shd w:val="clear" w:color="auto" w:fill="auto"/>
          </w:tcPr>
          <w:p w14:paraId="14C40D8F" w14:textId="170B66BB" w:rsidR="008565B1" w:rsidRPr="00BE0D57" w:rsidRDefault="00B44CDA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10.000,00</w:t>
            </w:r>
          </w:p>
        </w:tc>
        <w:tc>
          <w:tcPr>
            <w:tcW w:w="1890" w:type="dxa"/>
          </w:tcPr>
          <w:p w14:paraId="4048E79D" w14:textId="74F1C3B1" w:rsidR="008565B1" w:rsidRPr="00BE0D57" w:rsidRDefault="00D303C7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Donatorska sredstva</w:t>
            </w:r>
          </w:p>
        </w:tc>
      </w:tr>
      <w:tr w:rsidR="005144D0" w:rsidRPr="00BE0D57" w14:paraId="7358E4AC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5E9D34CD" w14:textId="19033665" w:rsidR="00D303C7" w:rsidRPr="00BE0D57" w:rsidRDefault="00B2296B" w:rsidP="00D303C7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3.1</w:t>
            </w:r>
            <w:r w:rsidR="001D74C0">
              <w:rPr>
                <w:rFonts w:ascii="Arial" w:eastAsia="MS Mincho" w:hAnsi="Arial" w:cs="Arial"/>
                <w:lang w:val="sr-Latn-ME" w:bidi="en-US"/>
              </w:rPr>
              <w:t>2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D303C7" w:rsidRPr="00BE0D57">
              <w:rPr>
                <w:rFonts w:ascii="Arial" w:eastAsia="MS Mincho" w:hAnsi="Arial" w:cs="Arial"/>
                <w:lang w:val="sr-Latn-ME" w:bidi="en-US"/>
              </w:rPr>
              <w:t xml:space="preserve">Promovisanje rada i rezultata 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 xml:space="preserve">centara za socijalni rad </w:t>
            </w:r>
            <w:r w:rsidR="00D303C7" w:rsidRPr="00BE0D57">
              <w:rPr>
                <w:rFonts w:ascii="Arial" w:eastAsia="MS Mincho" w:hAnsi="Arial" w:cs="Arial"/>
                <w:lang w:val="sr-Latn-ME" w:bidi="en-US"/>
              </w:rPr>
              <w:t xml:space="preserve">u zajednici i u javnosti kroz kampanje, uključujući nastavak aktivnosti dani otvorenih vrata i aktivnosti za podizanje svijesti o pravima iz oblasti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socijalne i dječje zaštite;</w:t>
            </w:r>
            <w:r w:rsidR="00D303C7"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</w:p>
          <w:p w14:paraId="78638E81" w14:textId="0AFB1D3C" w:rsidR="00D303C7" w:rsidRPr="00BE0D57" w:rsidRDefault="00D303C7" w:rsidP="00D303C7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05967DCD" w14:textId="5C16544A" w:rsidR="00D303C7" w:rsidRPr="00BE0D57" w:rsidRDefault="00D303C7" w:rsidP="00573D4F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Organizovani dani otvorenih vrata i aktivnosti za podizanje svijesti o pravima iz oblasti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socijalne i dječje zaštite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u 13 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centara za socijalni rad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1E5EE081" w14:textId="2BA21F46" w:rsidR="00D303C7" w:rsidRPr="00BE0D57" w:rsidRDefault="00D303C7" w:rsidP="00573D4F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  <w:shd w:val="clear" w:color="auto" w:fill="auto"/>
          </w:tcPr>
          <w:p w14:paraId="38D76F3C" w14:textId="330FBC1E" w:rsidR="00D303C7" w:rsidRPr="00BE0D57" w:rsidRDefault="00D303C7" w:rsidP="00D303C7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3BD31761" w14:textId="5881B8C3" w:rsidR="00D303C7" w:rsidRPr="00BE0D57" w:rsidRDefault="00D303C7" w:rsidP="00D303C7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 IV kvartal 2025</w:t>
            </w:r>
          </w:p>
        </w:tc>
        <w:tc>
          <w:tcPr>
            <w:tcW w:w="2340" w:type="dxa"/>
            <w:shd w:val="clear" w:color="auto" w:fill="auto"/>
          </w:tcPr>
          <w:p w14:paraId="2C34C220" w14:textId="6FB03B9D" w:rsidR="00D303C7" w:rsidRPr="00BE0D57" w:rsidRDefault="00250391" w:rsidP="00D303C7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30</w:t>
            </w:r>
            <w:r w:rsidR="00D303C7" w:rsidRPr="00BE0D57">
              <w:rPr>
                <w:rFonts w:ascii="Arial" w:hAnsi="Arial" w:cs="Arial"/>
                <w:lang w:val="sr-Latn-ME"/>
              </w:rPr>
              <w:t>.000,00</w:t>
            </w:r>
          </w:p>
        </w:tc>
        <w:tc>
          <w:tcPr>
            <w:tcW w:w="1890" w:type="dxa"/>
          </w:tcPr>
          <w:p w14:paraId="7F080FF3" w14:textId="3EF6A37A" w:rsidR="00D303C7" w:rsidRPr="00BE0D57" w:rsidRDefault="00D303C7" w:rsidP="00D303C7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309CED34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663648DC" w14:textId="043B023E" w:rsidR="00BC75D5" w:rsidRPr="00BE0D57" w:rsidRDefault="00B2296B" w:rsidP="00BC75D5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3.1</w:t>
            </w:r>
            <w:r w:rsidR="001D74C0">
              <w:rPr>
                <w:rFonts w:ascii="Arial" w:eastAsia="MS Mincho" w:hAnsi="Arial" w:cs="Arial"/>
                <w:lang w:val="sr-Latn-ME" w:bidi="en-US"/>
              </w:rPr>
              <w:t>3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BC75D5" w:rsidRPr="00BE0D57">
              <w:rPr>
                <w:rFonts w:ascii="Arial" w:eastAsia="MS Mincho" w:hAnsi="Arial" w:cs="Arial"/>
                <w:lang w:val="sr-Latn-ME" w:bidi="en-US"/>
              </w:rPr>
              <w:t>Obezbjeđivanje</w:t>
            </w:r>
            <w:r w:rsidR="006F1A00">
              <w:rPr>
                <w:rFonts w:ascii="Arial" w:eastAsia="MS Mincho" w:hAnsi="Arial" w:cs="Arial"/>
                <w:lang w:val="sr-Latn-ME" w:bidi="en-US"/>
              </w:rPr>
              <w:t xml:space="preserve"> fizičke</w:t>
            </w:r>
            <w:r w:rsidR="00BC75D5" w:rsidRPr="00BE0D57">
              <w:rPr>
                <w:rFonts w:ascii="Arial" w:eastAsia="MS Mincho" w:hAnsi="Arial" w:cs="Arial"/>
                <w:lang w:val="sr-Latn-ME" w:bidi="en-US"/>
              </w:rPr>
              <w:t xml:space="preserve"> pristupačnosti </w:t>
            </w:r>
            <w:r w:rsidR="00A86092" w:rsidRPr="00BE0D57">
              <w:rPr>
                <w:rFonts w:ascii="Arial" w:eastAsia="MS Mincho" w:hAnsi="Arial" w:cs="Arial"/>
                <w:lang w:val="sr-Latn-ME" w:bidi="en-US"/>
              </w:rPr>
              <w:t>cent</w:t>
            </w:r>
            <w:r w:rsidR="00BC75D5" w:rsidRPr="00BE0D57">
              <w:rPr>
                <w:rFonts w:ascii="Arial" w:eastAsia="MS Mincho" w:hAnsi="Arial" w:cs="Arial"/>
                <w:lang w:val="sr-Latn-ME" w:bidi="en-US"/>
              </w:rPr>
              <w:t xml:space="preserve">ra za socijalni rad </w:t>
            </w:r>
            <w:r w:rsidR="00A86092" w:rsidRPr="00BE0D57">
              <w:rPr>
                <w:rFonts w:ascii="Arial" w:eastAsia="MS Mincho" w:hAnsi="Arial" w:cs="Arial"/>
                <w:lang w:val="sr-Latn-ME" w:bidi="en-US"/>
              </w:rPr>
              <w:t xml:space="preserve">Herceg Novi </w:t>
            </w:r>
            <w:r w:rsidR="00BC75D5" w:rsidRPr="00BE0D57">
              <w:rPr>
                <w:rFonts w:ascii="Arial" w:eastAsia="MS Mincho" w:hAnsi="Arial" w:cs="Arial"/>
                <w:lang w:val="sr-Latn-ME" w:bidi="en-US"/>
              </w:rPr>
              <w:t>za lica sa invaliditetom</w:t>
            </w:r>
          </w:p>
          <w:p w14:paraId="54E3057A" w14:textId="77777777" w:rsidR="00D303C7" w:rsidRPr="00BE0D57" w:rsidRDefault="00D303C7" w:rsidP="00D303C7">
            <w:pPr>
              <w:pStyle w:val="TableParagraph"/>
              <w:spacing w:line="230" w:lineRule="auto"/>
              <w:ind w:left="110" w:right="96"/>
              <w:jc w:val="both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24560897" w14:textId="398EEA66" w:rsidR="00D303C7" w:rsidRPr="00BE0D57" w:rsidRDefault="00BC75D5" w:rsidP="00013145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Obezb</w:t>
            </w:r>
            <w:r w:rsidR="00556656" w:rsidRPr="00BE0D57">
              <w:rPr>
                <w:rFonts w:ascii="Arial" w:eastAsia="MS Mincho" w:hAnsi="Arial" w:cs="Arial"/>
                <w:lang w:val="sr-Latn-ME" w:bidi="en-US"/>
              </w:rPr>
              <w:t>ijeđena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6F1A00">
              <w:rPr>
                <w:rFonts w:ascii="Arial" w:eastAsia="MS Mincho" w:hAnsi="Arial" w:cs="Arial"/>
                <w:lang w:val="sr-Latn-ME" w:bidi="en-US"/>
              </w:rPr>
              <w:t xml:space="preserve">fizička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pristupačnosti </w:t>
            </w:r>
            <w:r w:rsidR="00556656" w:rsidRPr="00BE0D57">
              <w:rPr>
                <w:rFonts w:ascii="Arial" w:eastAsia="MS Mincho" w:hAnsi="Arial" w:cs="Arial"/>
                <w:lang w:val="sr-Latn-ME" w:bidi="en-US"/>
              </w:rPr>
              <w:t xml:space="preserve">u 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C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ent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ru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 xml:space="preserve"> za socijalni rad </w:t>
            </w:r>
            <w:r w:rsidR="00556656" w:rsidRPr="00BE0D57">
              <w:rPr>
                <w:rFonts w:ascii="Arial" w:eastAsia="MS Mincho" w:hAnsi="Arial" w:cs="Arial"/>
                <w:lang w:val="sr-Latn-ME" w:bidi="en-US"/>
              </w:rPr>
              <w:t xml:space="preserve">Herceg Novi </w:t>
            </w:r>
            <w:r w:rsidR="00013145" w:rsidRPr="00BE0D57">
              <w:rPr>
                <w:rFonts w:ascii="Arial" w:eastAsia="MS Mincho" w:hAnsi="Arial" w:cs="Arial"/>
                <w:lang w:val="sr-Latn-ME" w:bidi="en-US"/>
              </w:rPr>
              <w:t>izradom pris</w:t>
            </w:r>
            <w:r w:rsidR="00A86092" w:rsidRPr="00BE0D57">
              <w:rPr>
                <w:rFonts w:ascii="Arial" w:eastAsia="MS Mincho" w:hAnsi="Arial" w:cs="Arial"/>
                <w:lang w:val="sr-Latn-ME" w:bidi="en-US"/>
              </w:rPr>
              <w:t>t</w:t>
            </w:r>
            <w:r w:rsidR="00013145" w:rsidRPr="00BE0D57">
              <w:rPr>
                <w:rFonts w:ascii="Arial" w:eastAsia="MS Mincho" w:hAnsi="Arial" w:cs="Arial"/>
                <w:lang w:val="sr-Latn-ME" w:bidi="en-US"/>
              </w:rPr>
              <w:t>upnih rampi i staza za potrebe lica sa smanjenom pokretljivošću i lica sa invaliditetom i taktilnih oznaka za slabovide i slijepe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</w:tc>
        <w:tc>
          <w:tcPr>
            <w:tcW w:w="1982" w:type="dxa"/>
            <w:shd w:val="clear" w:color="auto" w:fill="auto"/>
          </w:tcPr>
          <w:p w14:paraId="13945895" w14:textId="79DC5932" w:rsidR="00D303C7" w:rsidRPr="00BE0D57" w:rsidRDefault="00556656" w:rsidP="00D303C7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3D1709CC" w14:textId="36A239A3" w:rsidR="00D303C7" w:rsidRPr="00BE0D57" w:rsidRDefault="00D303C7" w:rsidP="00D303C7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</w:t>
            </w:r>
            <w:r w:rsidR="00556656" w:rsidRPr="00BE0D57">
              <w:rPr>
                <w:rFonts w:ascii="Arial" w:hAnsi="Arial" w:cs="Arial"/>
                <w:lang w:val="sr-Latn-ME"/>
              </w:rPr>
              <w:t>V</w:t>
            </w:r>
            <w:r w:rsidRPr="00BE0D57">
              <w:rPr>
                <w:rFonts w:ascii="Arial" w:hAnsi="Arial" w:cs="Arial"/>
                <w:lang w:val="sr-Latn-ME"/>
              </w:rPr>
              <w:t xml:space="preserve"> kvartal 2024-IV kvartal 202</w:t>
            </w:r>
            <w:r w:rsidR="00556656" w:rsidRPr="00BE0D57">
              <w:rPr>
                <w:rFonts w:ascii="Arial" w:hAnsi="Arial" w:cs="Arial"/>
                <w:lang w:val="sr-Latn-ME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37DF9D65" w14:textId="653C28DA" w:rsidR="00D303C7" w:rsidRPr="00BE0D57" w:rsidRDefault="00556656" w:rsidP="00D303C7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4.000,00</w:t>
            </w:r>
          </w:p>
        </w:tc>
        <w:tc>
          <w:tcPr>
            <w:tcW w:w="1890" w:type="dxa"/>
          </w:tcPr>
          <w:p w14:paraId="18A5EDB5" w14:textId="03BF9316" w:rsidR="00D303C7" w:rsidRPr="00BE0D57" w:rsidRDefault="00556656" w:rsidP="00D303C7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134EA602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521C27A2" w14:textId="4431D528" w:rsidR="005D30C2" w:rsidRPr="00BE0D57" w:rsidRDefault="005D30C2" w:rsidP="001D74C0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3.1</w:t>
            </w:r>
            <w:r w:rsidR="001D74C0">
              <w:rPr>
                <w:rFonts w:ascii="Arial" w:eastAsia="MS Mincho" w:hAnsi="Arial" w:cs="Arial"/>
                <w:lang w:val="sr-Latn-ME" w:bidi="en-US"/>
              </w:rPr>
              <w:t>4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. Obezbjeđivanje pristupačnosti u svim 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cent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rima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 xml:space="preserve"> za socijalni rad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u smislu pristupačnih informacija i </w:t>
            </w:r>
            <w:r w:rsidRPr="00E6160B">
              <w:rPr>
                <w:rFonts w:ascii="Arial" w:eastAsia="MS Mincho" w:hAnsi="Arial" w:cs="Arial"/>
                <w:lang w:val="sr-Latn-ME" w:bidi="en-US"/>
              </w:rPr>
              <w:t>pružanju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proceduralnih adaptacija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</w:tc>
        <w:tc>
          <w:tcPr>
            <w:tcW w:w="4419" w:type="dxa"/>
            <w:gridSpan w:val="2"/>
            <w:shd w:val="clear" w:color="auto" w:fill="auto"/>
          </w:tcPr>
          <w:p w14:paraId="1D2963AC" w14:textId="6D21FD02" w:rsidR="005D30C2" w:rsidRPr="00BE0D57" w:rsidRDefault="005D30C2" w:rsidP="00013145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Obezbijeđena pristupačnost u svim 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cent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rima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 xml:space="preserve"> za socijalni rad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u smislu pristupačnih informacija i pružanju proceduralnih adaptacija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</w:tc>
        <w:tc>
          <w:tcPr>
            <w:tcW w:w="1982" w:type="dxa"/>
            <w:shd w:val="clear" w:color="auto" w:fill="auto"/>
          </w:tcPr>
          <w:p w14:paraId="57E16D96" w14:textId="37536101" w:rsidR="005D30C2" w:rsidRPr="00BE0D57" w:rsidRDefault="005D30C2" w:rsidP="00D303C7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7E3604DB" w14:textId="6B3B37F0" w:rsidR="005D30C2" w:rsidRPr="00BE0D57" w:rsidRDefault="005D30C2" w:rsidP="00D303C7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2025 – IV kvartal 2025</w:t>
            </w:r>
          </w:p>
        </w:tc>
        <w:tc>
          <w:tcPr>
            <w:tcW w:w="2340" w:type="dxa"/>
            <w:shd w:val="clear" w:color="auto" w:fill="auto"/>
          </w:tcPr>
          <w:p w14:paraId="79653EF0" w14:textId="0499DD05" w:rsidR="005D30C2" w:rsidRPr="00BE0D57" w:rsidRDefault="00A04EF8" w:rsidP="00D303C7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20.000</w:t>
            </w:r>
          </w:p>
        </w:tc>
        <w:tc>
          <w:tcPr>
            <w:tcW w:w="1890" w:type="dxa"/>
          </w:tcPr>
          <w:p w14:paraId="3C2C8748" w14:textId="0CA06AAB" w:rsidR="005D30C2" w:rsidRPr="00BE0D57" w:rsidRDefault="005D30C2" w:rsidP="00D303C7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792BC2C5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78EF39C2" w14:textId="57B98605" w:rsidR="00556656" w:rsidRPr="00BE0D57" w:rsidRDefault="00B2296B" w:rsidP="001D74C0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hAnsi="Arial" w:cs="Arial"/>
                <w:lang w:val="sr-Latn-ME"/>
              </w:rPr>
              <w:t>3.1</w:t>
            </w:r>
            <w:r w:rsidR="001D74C0">
              <w:rPr>
                <w:rFonts w:ascii="Arial" w:hAnsi="Arial" w:cs="Arial"/>
                <w:lang w:val="sr-Latn-ME"/>
              </w:rPr>
              <w:t>5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="00556656" w:rsidRPr="00BE0D57">
              <w:rPr>
                <w:rFonts w:ascii="Arial" w:hAnsi="Arial" w:cs="Arial"/>
                <w:lang w:val="sr-Latn-ME"/>
              </w:rPr>
              <w:t>Sistematizovanje radnog mjesta romski medijator</w:t>
            </w:r>
            <w:r w:rsidR="00573D4F">
              <w:rPr>
                <w:rFonts w:ascii="Arial" w:hAnsi="Arial" w:cs="Arial"/>
                <w:lang w:val="sr-Latn-ME"/>
              </w:rPr>
              <w:t>/ka</w:t>
            </w:r>
            <w:r w:rsidR="00556656" w:rsidRPr="00BE0D57">
              <w:rPr>
                <w:rFonts w:ascii="Arial" w:hAnsi="Arial" w:cs="Arial"/>
                <w:lang w:val="sr-Latn-ME"/>
              </w:rPr>
              <w:t xml:space="preserve"> u oblasti socijalne zaštite u </w:t>
            </w:r>
            <w:r w:rsidR="00573D4F">
              <w:rPr>
                <w:rFonts w:ascii="Arial" w:hAnsi="Arial" w:cs="Arial"/>
                <w:lang w:val="sr-Latn-ME"/>
              </w:rPr>
              <w:t>c</w:t>
            </w:r>
            <w:r w:rsidR="00556656" w:rsidRPr="00BE0D57">
              <w:rPr>
                <w:rFonts w:ascii="Arial" w:hAnsi="Arial" w:cs="Arial"/>
                <w:lang w:val="sr-Latn-ME"/>
              </w:rPr>
              <w:t>entrima za socijalni rad u opštinama Bar, Berane, Bijelo Polje, Cetinje, Herceg Novi, Nikšić, Pljevlja, Podgorica, Tivat i Ulcinj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shd w:val="clear" w:color="auto" w:fill="auto"/>
          </w:tcPr>
          <w:p w14:paraId="5632EA77" w14:textId="0BCF2184" w:rsidR="00556656" w:rsidRPr="00BE0D57" w:rsidRDefault="00556656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Sistematizovano radno mjesto romski medijator</w:t>
            </w:r>
            <w:r w:rsidR="00573D4F">
              <w:rPr>
                <w:rFonts w:ascii="Arial" w:hAnsi="Arial" w:cs="Arial"/>
                <w:lang w:val="sr-Latn-ME"/>
              </w:rPr>
              <w:t xml:space="preserve">/ka </w:t>
            </w:r>
            <w:r w:rsidRPr="00BE0D57">
              <w:rPr>
                <w:rFonts w:ascii="Arial" w:hAnsi="Arial" w:cs="Arial"/>
                <w:lang w:val="sr-Latn-ME"/>
              </w:rPr>
              <w:t xml:space="preserve">u oblasti socijalne zaštite u </w:t>
            </w:r>
            <w:r w:rsidR="00573D4F" w:rsidRPr="00573D4F">
              <w:rPr>
                <w:rFonts w:ascii="Arial" w:hAnsi="Arial" w:cs="Arial"/>
                <w:lang w:val="sr-Latn-ME"/>
              </w:rPr>
              <w:t>cent</w:t>
            </w:r>
            <w:r w:rsidR="00573D4F">
              <w:rPr>
                <w:rFonts w:ascii="Arial" w:hAnsi="Arial" w:cs="Arial"/>
                <w:lang w:val="sr-Latn-ME"/>
              </w:rPr>
              <w:t>rima</w:t>
            </w:r>
            <w:r w:rsidR="00573D4F" w:rsidRPr="00573D4F">
              <w:rPr>
                <w:rFonts w:ascii="Arial" w:hAnsi="Arial" w:cs="Arial"/>
                <w:lang w:val="sr-Latn-ME"/>
              </w:rPr>
              <w:t xml:space="preserve"> za socijalni rad </w:t>
            </w:r>
            <w:r w:rsidRPr="00BE0D57">
              <w:rPr>
                <w:rFonts w:ascii="Arial" w:hAnsi="Arial" w:cs="Arial"/>
                <w:lang w:val="sr-Latn-ME"/>
              </w:rPr>
              <w:t>u opštinama Bar, Berane, Bijelo Polje, Cetinje, Herceg Novi, Nikšić, Pljevlja, Podgorica, Tivat i Ulcinj;</w:t>
            </w:r>
          </w:p>
          <w:p w14:paraId="03343186" w14:textId="41F98BAF" w:rsidR="005D30C2" w:rsidRPr="00BE0D57" w:rsidRDefault="005D30C2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  <w:p w14:paraId="1D70A081" w14:textId="7C191DD7" w:rsidR="005D30C2" w:rsidRPr="00BE0D57" w:rsidRDefault="005D30C2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  <w:p w14:paraId="6A9AC20E" w14:textId="77777777" w:rsidR="005D30C2" w:rsidRPr="00BE0D57" w:rsidRDefault="005D30C2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  <w:p w14:paraId="0C87AF68" w14:textId="140C5926" w:rsidR="005D30C2" w:rsidRPr="00BE0D57" w:rsidRDefault="005D30C2" w:rsidP="00556656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Zaposlen romski medijator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/ka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u oblasti socijalne zaštite u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c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entrima za socijalni rad u opštinama Bar, Berane, Bijelo Polje, Cetinje, Herceg Novi, Nikšić, Pljevlja, Podgorica, Tivat i Ulcinj .</w:t>
            </w:r>
          </w:p>
        </w:tc>
        <w:tc>
          <w:tcPr>
            <w:tcW w:w="1982" w:type="dxa"/>
            <w:shd w:val="clear" w:color="auto" w:fill="auto"/>
          </w:tcPr>
          <w:p w14:paraId="4C60D9DC" w14:textId="409D477E" w:rsidR="00556656" w:rsidRPr="00BE0D57" w:rsidRDefault="00556656" w:rsidP="00556656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6B3AB969" w14:textId="77777777" w:rsidR="00556656" w:rsidRPr="00BE0D57" w:rsidRDefault="00556656" w:rsidP="00556656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2024- IV kvartal 2024</w:t>
            </w:r>
          </w:p>
          <w:p w14:paraId="695276B1" w14:textId="77777777" w:rsidR="005D30C2" w:rsidRPr="00BE0D57" w:rsidRDefault="005D30C2" w:rsidP="00556656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7AA9FEDB" w14:textId="77777777" w:rsidR="005D30C2" w:rsidRPr="00BE0D57" w:rsidRDefault="005D30C2" w:rsidP="00556656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71B94F6E" w14:textId="77777777" w:rsidR="005D30C2" w:rsidRPr="00BE0D57" w:rsidRDefault="005D30C2" w:rsidP="00556656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6AC49A0A" w14:textId="77777777" w:rsidR="005D30C2" w:rsidRPr="00BE0D57" w:rsidRDefault="005D30C2" w:rsidP="00556656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3A92A5CA" w14:textId="7C269334" w:rsidR="005D30C2" w:rsidRPr="00BE0D57" w:rsidRDefault="005D30C2" w:rsidP="00556656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 kvartal 2025- IV kvartal 2025</w:t>
            </w:r>
          </w:p>
        </w:tc>
        <w:tc>
          <w:tcPr>
            <w:tcW w:w="2340" w:type="dxa"/>
            <w:shd w:val="clear" w:color="auto" w:fill="auto"/>
          </w:tcPr>
          <w:p w14:paraId="7AB1CC47" w14:textId="77777777" w:rsidR="00556656" w:rsidRPr="00BE0D57" w:rsidRDefault="0055665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</w:t>
            </w:r>
            <w:r w:rsidRPr="00BE0D57">
              <w:rPr>
                <w:rFonts w:ascii="Arial" w:hAnsi="Arial" w:cs="Arial"/>
                <w:spacing w:val="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budžetska</w:t>
            </w:r>
            <w:r w:rsidRPr="00BE0D57">
              <w:rPr>
                <w:rFonts w:ascii="Arial" w:hAnsi="Arial" w:cs="Arial"/>
                <w:spacing w:val="-47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sredstva</w:t>
            </w:r>
          </w:p>
          <w:p w14:paraId="4490784D" w14:textId="77777777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77B58BF0" w14:textId="77777777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4852B4AF" w14:textId="77777777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4F1FF0F3" w14:textId="77777777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26EEFA32" w14:textId="2831E47F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80.0000 </w:t>
            </w:r>
          </w:p>
        </w:tc>
        <w:tc>
          <w:tcPr>
            <w:tcW w:w="1890" w:type="dxa"/>
          </w:tcPr>
          <w:p w14:paraId="39011267" w14:textId="086B4AAC" w:rsidR="00556656" w:rsidRPr="00BE0D57" w:rsidRDefault="00556656" w:rsidP="00556656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69550664" w14:textId="77777777" w:rsidTr="00B10D5E">
        <w:trPr>
          <w:trHeight w:val="1118"/>
        </w:trPr>
        <w:tc>
          <w:tcPr>
            <w:tcW w:w="2697" w:type="dxa"/>
            <w:gridSpan w:val="2"/>
            <w:hideMark/>
          </w:tcPr>
          <w:p w14:paraId="424DDBD4" w14:textId="3DCC1599" w:rsidR="00CE7586" w:rsidRPr="00BE0D57" w:rsidRDefault="00CE7586" w:rsidP="001D74C0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bookmarkStart w:id="6" w:name="_Hlk88896568"/>
            <w:r w:rsidRPr="00BE0D57">
              <w:rPr>
                <w:rFonts w:ascii="Arial" w:eastAsia="Arial" w:hAnsi="Arial" w:cs="Arial"/>
                <w:lang w:val="sr-Latn-ME"/>
              </w:rPr>
              <w:t>3.1</w:t>
            </w:r>
            <w:r w:rsidR="001D74C0">
              <w:rPr>
                <w:rFonts w:ascii="Arial" w:eastAsia="Arial" w:hAnsi="Arial" w:cs="Arial"/>
                <w:lang w:val="sr-Latn-ME"/>
              </w:rPr>
              <w:t>6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Angažovanje novih izvršilaca</w:t>
            </w:r>
            <w:r w:rsidR="00573D4F">
              <w:rPr>
                <w:rFonts w:ascii="Arial" w:eastAsia="Arial" w:hAnsi="Arial" w:cs="Arial"/>
                <w:lang w:val="sr-Latn-ME"/>
              </w:rPr>
              <w:t>/teljki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na analitičko-istraživačkim poslovima</w:t>
            </w:r>
            <w:r w:rsidR="007C36C5">
              <w:rPr>
                <w:rFonts w:ascii="Arial" w:eastAsia="Arial" w:hAnsi="Arial" w:cs="Arial"/>
                <w:lang w:val="sr-Latn-ME"/>
              </w:rPr>
              <w:t xml:space="preserve"> u ZSDZ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  <w:hideMark/>
          </w:tcPr>
          <w:p w14:paraId="3FF7381F" w14:textId="72DD2234" w:rsidR="00CE7586" w:rsidRPr="00BE0D57" w:rsidRDefault="00CE7586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 xml:space="preserve">Angažovana </w:t>
            </w:r>
            <w:r w:rsidR="00573D4F">
              <w:rPr>
                <w:rFonts w:ascii="Arial" w:eastAsia="Arial" w:hAnsi="Arial" w:cs="Arial"/>
                <w:lang w:val="sr-Latn-ME"/>
              </w:rPr>
              <w:t>2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izvršioca</w:t>
            </w:r>
            <w:r w:rsidR="00573D4F">
              <w:rPr>
                <w:rFonts w:ascii="Arial" w:eastAsia="Arial" w:hAnsi="Arial" w:cs="Arial"/>
                <w:lang w:val="sr-Latn-ME"/>
              </w:rPr>
              <w:t>/teljke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na analitičko-istraživačkim poslovima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  <w:hideMark/>
          </w:tcPr>
          <w:p w14:paraId="0A30CA84" w14:textId="02C9AB6F" w:rsidR="00CE7586" w:rsidRPr="00BE0D57" w:rsidRDefault="007C36C5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 xml:space="preserve">ZSDZ </w:t>
            </w:r>
            <w:r w:rsidR="00CE7586" w:rsidRPr="00BE0D57">
              <w:rPr>
                <w:rFonts w:ascii="Arial" w:eastAsia="Arial" w:hAnsi="Arial" w:cs="Arial"/>
                <w:lang w:val="sr-Latn-ME"/>
              </w:rPr>
              <w:t>MF</w:t>
            </w:r>
          </w:p>
          <w:p w14:paraId="0CD5E7D9" w14:textId="77777777" w:rsidR="00CE7586" w:rsidRPr="00BE0D57" w:rsidRDefault="00CE7586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  <w:p w14:paraId="052C24A9" w14:textId="01ABFDCF" w:rsidR="00CE7586" w:rsidRPr="00BE0D57" w:rsidRDefault="00CE7586">
            <w:pPr>
              <w:spacing w:after="36" w:line="230" w:lineRule="auto"/>
              <w:ind w:left="4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160" w:type="dxa"/>
          </w:tcPr>
          <w:p w14:paraId="751A47CA" w14:textId="60D64FFA" w:rsidR="00CE7586" w:rsidRPr="00BE0D57" w:rsidRDefault="00CE7586" w:rsidP="00CE7586">
            <w:pPr>
              <w:spacing w:after="160" w:line="259" w:lineRule="auto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2025. odine - IV kvartal 2025. godine</w:t>
            </w:r>
          </w:p>
          <w:p w14:paraId="0C410FD7" w14:textId="77777777" w:rsidR="00CE7586" w:rsidRPr="00BE0D57" w:rsidRDefault="00CE7586">
            <w:pPr>
              <w:ind w:left="4"/>
              <w:rPr>
                <w:rFonts w:ascii="Arial" w:eastAsia="Arial" w:hAnsi="Arial" w:cs="Arial"/>
                <w:lang w:val="sr-Latn-ME"/>
              </w:rPr>
            </w:pPr>
          </w:p>
        </w:tc>
        <w:tc>
          <w:tcPr>
            <w:tcW w:w="2340" w:type="dxa"/>
            <w:hideMark/>
          </w:tcPr>
          <w:p w14:paraId="37095D88" w14:textId="1A9C153C" w:rsidR="00CE7586" w:rsidRPr="00BE0D57" w:rsidRDefault="00CE7586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24.000,00</w:t>
            </w:r>
          </w:p>
        </w:tc>
        <w:tc>
          <w:tcPr>
            <w:tcW w:w="1890" w:type="dxa"/>
            <w:hideMark/>
          </w:tcPr>
          <w:p w14:paraId="7D560D9C" w14:textId="77777777" w:rsidR="00CE7586" w:rsidRPr="00BE0D57" w:rsidRDefault="00CE7586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572D90C0" w14:textId="77777777" w:rsidTr="00B10D5E">
        <w:trPr>
          <w:trHeight w:val="1193"/>
        </w:trPr>
        <w:tc>
          <w:tcPr>
            <w:tcW w:w="2697" w:type="dxa"/>
            <w:gridSpan w:val="2"/>
            <w:hideMark/>
          </w:tcPr>
          <w:p w14:paraId="241CA473" w14:textId="0948AECB" w:rsidR="00C52D8A" w:rsidRPr="00BE0D57" w:rsidRDefault="00C52D8A" w:rsidP="001D74C0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3.1</w:t>
            </w:r>
            <w:r w:rsidR="001D74C0">
              <w:rPr>
                <w:rFonts w:ascii="Arial" w:eastAsia="Arial" w:hAnsi="Arial" w:cs="Arial"/>
                <w:lang w:val="sr-Latn-ME"/>
              </w:rPr>
              <w:t>7</w:t>
            </w:r>
            <w:r w:rsidRPr="00BE0D57">
              <w:rPr>
                <w:rFonts w:ascii="Arial" w:hAnsi="Arial" w:cs="Arial"/>
                <w:kern w:val="2"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Organizovanje obuka za zaposlene za unapređenje analitičko istraživačkih vještina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  <w:hideMark/>
          </w:tcPr>
          <w:p w14:paraId="79DDA45E" w14:textId="2F55FB4C" w:rsidR="00C52D8A" w:rsidRPr="00BE0D57" w:rsidRDefault="00C52D8A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 xml:space="preserve">Organizovana </w:t>
            </w:r>
            <w:r w:rsidR="00573D4F">
              <w:rPr>
                <w:rFonts w:ascii="Arial" w:eastAsia="Arial" w:hAnsi="Arial" w:cs="Arial"/>
                <w:lang w:val="sr-Latn-ME"/>
              </w:rPr>
              <w:t>1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obuka za minimum 15 zaposlenih</w:t>
            </w:r>
          </w:p>
        </w:tc>
        <w:tc>
          <w:tcPr>
            <w:tcW w:w="1982" w:type="dxa"/>
            <w:hideMark/>
          </w:tcPr>
          <w:p w14:paraId="46F7AD1F" w14:textId="77777777" w:rsidR="00C52D8A" w:rsidRPr="00BE0D57" w:rsidRDefault="00C52D8A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  <w:p w14:paraId="26B96B95" w14:textId="77777777" w:rsidR="00C52D8A" w:rsidRPr="00BE0D57" w:rsidRDefault="00C52D8A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MF</w:t>
            </w:r>
          </w:p>
        </w:tc>
        <w:tc>
          <w:tcPr>
            <w:tcW w:w="2160" w:type="dxa"/>
            <w:hideMark/>
          </w:tcPr>
          <w:p w14:paraId="504F76DC" w14:textId="4906413B" w:rsidR="00C52D8A" w:rsidRPr="00BE0D57" w:rsidRDefault="00C52D8A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III kvartal 2025. godine - IV kvartal 2025. godine</w:t>
            </w:r>
          </w:p>
        </w:tc>
        <w:tc>
          <w:tcPr>
            <w:tcW w:w="2340" w:type="dxa"/>
            <w:hideMark/>
          </w:tcPr>
          <w:p w14:paraId="138FB8D5" w14:textId="77777777" w:rsidR="00C52D8A" w:rsidRPr="00BE0D57" w:rsidRDefault="00C52D8A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3.500,00</w:t>
            </w:r>
          </w:p>
        </w:tc>
        <w:tc>
          <w:tcPr>
            <w:tcW w:w="1890" w:type="dxa"/>
            <w:hideMark/>
          </w:tcPr>
          <w:p w14:paraId="0BB26DDE" w14:textId="77777777" w:rsidR="00C52D8A" w:rsidRPr="00BE0D57" w:rsidRDefault="00C52D8A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5323D6E1" w14:textId="77777777" w:rsidTr="00B10D5E">
        <w:trPr>
          <w:trHeight w:val="1193"/>
        </w:trPr>
        <w:tc>
          <w:tcPr>
            <w:tcW w:w="2697" w:type="dxa"/>
            <w:gridSpan w:val="2"/>
          </w:tcPr>
          <w:p w14:paraId="33142972" w14:textId="799DED63" w:rsidR="00C52D8A" w:rsidRPr="00BE0D57" w:rsidRDefault="00C52D8A" w:rsidP="001D74C0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lastRenderedPageBreak/>
              <w:t>3.1</w:t>
            </w:r>
            <w:r w:rsidR="001D74C0">
              <w:rPr>
                <w:rFonts w:ascii="Arial" w:eastAsia="Arial" w:hAnsi="Arial" w:cs="Arial"/>
                <w:lang w:val="sr-Latn-ME"/>
              </w:rPr>
              <w:t>8</w:t>
            </w:r>
            <w:r w:rsidRPr="00BE0D57">
              <w:rPr>
                <w:rFonts w:ascii="Arial" w:hAnsi="Arial" w:cs="Arial"/>
                <w:lang w:val="sr-Latn-ME"/>
              </w:rPr>
              <w:t xml:space="preserve"> P</w:t>
            </w:r>
            <w:r w:rsidRPr="00BE0D57">
              <w:rPr>
                <w:rFonts w:ascii="Arial" w:eastAsia="Arial" w:hAnsi="Arial" w:cs="Arial"/>
                <w:lang w:val="sr-Latn-ME"/>
              </w:rPr>
              <w:t>ovećanje broja realizovanih analiza/izvještaja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2786D933" w14:textId="2A534910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 analiz</w:t>
            </w:r>
            <w:r w:rsidR="00573D4F">
              <w:rPr>
                <w:rFonts w:ascii="Arial" w:eastAsia="Arial" w:hAnsi="Arial" w:cs="Arial"/>
                <w:lang w:val="sr-Latn-ME"/>
              </w:rPr>
              <w:t>e</w:t>
            </w:r>
            <w:r w:rsidRPr="00BE0D57">
              <w:rPr>
                <w:rFonts w:ascii="Arial" w:eastAsia="Arial" w:hAnsi="Arial" w:cs="Arial"/>
                <w:lang w:val="sr-Latn-ME"/>
              </w:rPr>
              <w:t>/istraživanja izrađena i realizovana do kraja 2025. godin</w:t>
            </w:r>
            <w:r w:rsidR="00573D4F">
              <w:rPr>
                <w:rFonts w:ascii="Arial" w:eastAsia="Arial" w:hAnsi="Arial" w:cs="Arial"/>
                <w:lang w:val="sr-Latn-ME"/>
              </w:rPr>
              <w:t>e;</w:t>
            </w:r>
          </w:p>
        </w:tc>
        <w:tc>
          <w:tcPr>
            <w:tcW w:w="1982" w:type="dxa"/>
          </w:tcPr>
          <w:p w14:paraId="7A205FC7" w14:textId="77777777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  <w:p w14:paraId="7B474ABF" w14:textId="47074FCD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MF</w:t>
            </w:r>
          </w:p>
        </w:tc>
        <w:tc>
          <w:tcPr>
            <w:tcW w:w="2160" w:type="dxa"/>
          </w:tcPr>
          <w:p w14:paraId="48E1D654" w14:textId="08233883" w:rsidR="00C52D8A" w:rsidRPr="00BE0D57" w:rsidRDefault="00C52D8A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III kvartal 2024. godine - IV kvartal 2025. godine</w:t>
            </w:r>
          </w:p>
        </w:tc>
        <w:tc>
          <w:tcPr>
            <w:tcW w:w="2340" w:type="dxa"/>
          </w:tcPr>
          <w:p w14:paraId="1AE82511" w14:textId="5368B9B6" w:rsidR="00C52D8A" w:rsidRPr="00BE0D57" w:rsidRDefault="00C52D8A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16.000,00</w:t>
            </w:r>
          </w:p>
        </w:tc>
        <w:tc>
          <w:tcPr>
            <w:tcW w:w="1890" w:type="dxa"/>
          </w:tcPr>
          <w:p w14:paraId="56E2BAC4" w14:textId="73A95447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3533E132" w14:textId="77777777" w:rsidTr="00B10D5E">
        <w:trPr>
          <w:trHeight w:val="1193"/>
        </w:trPr>
        <w:tc>
          <w:tcPr>
            <w:tcW w:w="2697" w:type="dxa"/>
            <w:gridSpan w:val="2"/>
          </w:tcPr>
          <w:p w14:paraId="3BC26A43" w14:textId="237000CE" w:rsidR="00C52D8A" w:rsidRPr="00BE0D57" w:rsidRDefault="00C52D8A" w:rsidP="001D74C0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3.1</w:t>
            </w:r>
            <w:r w:rsidR="001D74C0">
              <w:rPr>
                <w:rFonts w:ascii="Arial" w:eastAsia="Arial" w:hAnsi="Arial" w:cs="Arial"/>
                <w:lang w:val="sr-Latn-ME"/>
              </w:rPr>
              <w:t>9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Obezbjeđivanje finansijske podrške za realizaciju dvogodišnje edukacije za 15 profesionalaca</w:t>
            </w:r>
            <w:r w:rsidR="00573D4F">
              <w:rPr>
                <w:rFonts w:ascii="Arial" w:eastAsia="Arial" w:hAnsi="Arial" w:cs="Arial"/>
                <w:lang w:val="sr-Latn-ME"/>
              </w:rPr>
              <w:t>/ki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 koji</w:t>
            </w:r>
            <w:r w:rsidR="00573D4F">
              <w:rPr>
                <w:rFonts w:ascii="Arial" w:eastAsia="Arial" w:hAnsi="Arial" w:cs="Arial"/>
                <w:lang w:val="sr-Latn-ME"/>
              </w:rPr>
              <w:t>/e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će se obučiti za pružanje supervizije po razvojno-integrativnom modelu u oblasti socijalne i dječje zaštite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2C73656E" w14:textId="5DD549A5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Obezbjeđena sredstva i ugovoren datum početka obuke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5552C2A5" w14:textId="77777777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  <w:p w14:paraId="63021306" w14:textId="77777777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MF</w:t>
            </w:r>
          </w:p>
          <w:p w14:paraId="620705AD" w14:textId="77777777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</w:p>
        </w:tc>
        <w:tc>
          <w:tcPr>
            <w:tcW w:w="2160" w:type="dxa"/>
          </w:tcPr>
          <w:p w14:paraId="1B310879" w14:textId="7CDD2FA6" w:rsidR="00C52D8A" w:rsidRPr="00BE0D57" w:rsidRDefault="00C52D8A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III kvartal 2024. godine - IV kvartal 2025. godine</w:t>
            </w:r>
          </w:p>
        </w:tc>
        <w:tc>
          <w:tcPr>
            <w:tcW w:w="2340" w:type="dxa"/>
          </w:tcPr>
          <w:p w14:paraId="431ED290" w14:textId="02B1AEB4" w:rsidR="00C52D8A" w:rsidRPr="00BE0D57" w:rsidRDefault="00C52D8A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22.000,00</w:t>
            </w:r>
          </w:p>
        </w:tc>
        <w:tc>
          <w:tcPr>
            <w:tcW w:w="1890" w:type="dxa"/>
          </w:tcPr>
          <w:p w14:paraId="7587EAF5" w14:textId="77777777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  <w:p w14:paraId="1080B888" w14:textId="7A4DA25A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Donatorska sredstva</w:t>
            </w:r>
          </w:p>
        </w:tc>
      </w:tr>
      <w:tr w:rsidR="005144D0" w:rsidRPr="00BE0D57" w14:paraId="4F7BA3E8" w14:textId="77777777" w:rsidTr="00B10D5E">
        <w:trPr>
          <w:trHeight w:val="1193"/>
        </w:trPr>
        <w:tc>
          <w:tcPr>
            <w:tcW w:w="2697" w:type="dxa"/>
            <w:gridSpan w:val="2"/>
          </w:tcPr>
          <w:p w14:paraId="5B6DCEAB" w14:textId="6AF2F50C" w:rsidR="00C52D8A" w:rsidRPr="00BE0D57" w:rsidRDefault="00C52D8A" w:rsidP="001D74C0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</w:t>
            </w:r>
            <w:r w:rsidR="001D74C0">
              <w:rPr>
                <w:rFonts w:ascii="Arial" w:eastAsia="Arial" w:hAnsi="Arial" w:cs="Arial"/>
                <w:lang w:val="sr-Latn-ME"/>
              </w:rPr>
              <w:t>20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Izrada Analize akreditovanih programa obuka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1E9E659E" w14:textId="3531FEC7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Izrađena analiza kojom će biti utvrđena dinamika procesa akreditacije programa obuka i sistematizovani akreditovani programi prema sadržaju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3DAD1CAA" w14:textId="2D21DC65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</w:tcPr>
          <w:p w14:paraId="46A58601" w14:textId="212ADD5D" w:rsidR="00C52D8A" w:rsidRPr="00BE0D57" w:rsidRDefault="00C52D8A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IV kvartal 2024. godine - II kvartal 2025. godine</w:t>
            </w:r>
          </w:p>
        </w:tc>
        <w:tc>
          <w:tcPr>
            <w:tcW w:w="2340" w:type="dxa"/>
          </w:tcPr>
          <w:p w14:paraId="5712B22C" w14:textId="1B2C45E0" w:rsidR="00C52D8A" w:rsidRPr="00BE0D57" w:rsidRDefault="00C52D8A" w:rsidP="00E20184">
            <w:pPr>
              <w:spacing w:after="33" w:line="232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Redovna budžetksa sredstva</w:t>
            </w:r>
          </w:p>
        </w:tc>
        <w:tc>
          <w:tcPr>
            <w:tcW w:w="1890" w:type="dxa"/>
          </w:tcPr>
          <w:p w14:paraId="034A2BB6" w14:textId="0C816D88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52736D01" w14:textId="77777777" w:rsidTr="00B10D5E">
        <w:trPr>
          <w:trHeight w:val="1193"/>
        </w:trPr>
        <w:tc>
          <w:tcPr>
            <w:tcW w:w="2697" w:type="dxa"/>
            <w:gridSpan w:val="2"/>
          </w:tcPr>
          <w:p w14:paraId="3D4A3A83" w14:textId="4836F801" w:rsidR="00C52D8A" w:rsidRPr="00BE0D57" w:rsidRDefault="00C52D8A" w:rsidP="001D74C0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3.2</w:t>
            </w:r>
            <w:r w:rsidR="001D74C0">
              <w:rPr>
                <w:rFonts w:ascii="Arial" w:eastAsia="Arial" w:hAnsi="Arial" w:cs="Arial"/>
                <w:lang w:val="sr-Latn-ME"/>
              </w:rPr>
              <w:t>1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Razvijanje indikatora za diferenciranje akreditovanih programa obuka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63B3803D" w14:textId="42243639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Izrađeni indikatori</w:t>
            </w:r>
            <w:r w:rsidR="00573D4F">
              <w:t xml:space="preserve"> </w:t>
            </w:r>
            <w:r w:rsidR="00573D4F" w:rsidRPr="00573D4F">
              <w:rPr>
                <w:rFonts w:ascii="Arial" w:eastAsia="Arial" w:hAnsi="Arial" w:cs="Arial"/>
                <w:lang w:val="sr-Latn-ME"/>
              </w:rPr>
              <w:t>za diferenciranje akreditovanih programa obuka;</w:t>
            </w:r>
          </w:p>
        </w:tc>
        <w:tc>
          <w:tcPr>
            <w:tcW w:w="1982" w:type="dxa"/>
          </w:tcPr>
          <w:p w14:paraId="784B9D64" w14:textId="53EDB878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</w:tcPr>
          <w:p w14:paraId="045FCB24" w14:textId="50BDDDAA" w:rsidR="00C52D8A" w:rsidRPr="00BE0D57" w:rsidRDefault="00C52D8A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 xml:space="preserve">II kvartal 2025. godine - IV kvartal 2025. godine </w:t>
            </w:r>
          </w:p>
        </w:tc>
        <w:tc>
          <w:tcPr>
            <w:tcW w:w="2340" w:type="dxa"/>
          </w:tcPr>
          <w:p w14:paraId="6A00D66D" w14:textId="0BC482B7" w:rsidR="00C52D8A" w:rsidRPr="00BE0D57" w:rsidRDefault="00C52D8A" w:rsidP="00E20184">
            <w:pPr>
              <w:spacing w:after="33" w:line="232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Redovna budžetska sredstva</w:t>
            </w:r>
          </w:p>
        </w:tc>
        <w:tc>
          <w:tcPr>
            <w:tcW w:w="1890" w:type="dxa"/>
          </w:tcPr>
          <w:p w14:paraId="3D2F1633" w14:textId="0D864B74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636CC8A3" w14:textId="77777777" w:rsidTr="00B10D5E">
        <w:trPr>
          <w:trHeight w:val="1193"/>
        </w:trPr>
        <w:tc>
          <w:tcPr>
            <w:tcW w:w="2697" w:type="dxa"/>
            <w:gridSpan w:val="2"/>
          </w:tcPr>
          <w:p w14:paraId="59DCB829" w14:textId="0302C675" w:rsidR="00C52D8A" w:rsidRPr="00BE0D57" w:rsidRDefault="00C52D8A" w:rsidP="001D74C0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3.2</w:t>
            </w:r>
            <w:r w:rsidR="001D74C0">
              <w:rPr>
                <w:rFonts w:ascii="Arial" w:eastAsia="Arial" w:hAnsi="Arial" w:cs="Arial"/>
                <w:lang w:val="sr-Latn-ME"/>
              </w:rPr>
              <w:t>2</w:t>
            </w:r>
            <w:r w:rsidRPr="00BE0D57">
              <w:rPr>
                <w:rFonts w:ascii="Arial" w:hAnsi="Arial" w:cs="Arial"/>
                <w:kern w:val="2"/>
                <w:lang w:val="sr-Latn-ME"/>
                <w14:ligatures w14:val="standardContextual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Unapređenje  baze podataka licenciranih stručnih radnika</w:t>
            </w:r>
            <w:r w:rsidR="00573D4F">
              <w:rPr>
                <w:rFonts w:ascii="Arial" w:eastAsia="Arial" w:hAnsi="Arial" w:cs="Arial"/>
                <w:lang w:val="sr-Latn-ME"/>
              </w:rPr>
              <w:t>/ca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kroz informacioni sistem (SWIS)</w:t>
            </w:r>
          </w:p>
        </w:tc>
        <w:tc>
          <w:tcPr>
            <w:tcW w:w="4411" w:type="dxa"/>
          </w:tcPr>
          <w:p w14:paraId="0391DAA2" w14:textId="284B0F22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Unaprijeđena baza kroz povećanje mogućnosti za obuhvat svih relevantnih podataka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70DC8585" w14:textId="77777777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  <w:p w14:paraId="0D7D353F" w14:textId="56FB34F4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</w:tcPr>
          <w:p w14:paraId="503D97D1" w14:textId="038162E8" w:rsidR="00C52D8A" w:rsidRPr="00BE0D57" w:rsidRDefault="00C52D8A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IV kvartal 2024. godine - IV kvartal 2025. godine</w:t>
            </w:r>
          </w:p>
        </w:tc>
        <w:tc>
          <w:tcPr>
            <w:tcW w:w="2340" w:type="dxa"/>
          </w:tcPr>
          <w:p w14:paraId="65F6015E" w14:textId="4E798D5F" w:rsidR="00C52D8A" w:rsidRPr="00BE0D57" w:rsidRDefault="00FE3228" w:rsidP="00FE3228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3.000</w:t>
            </w:r>
          </w:p>
        </w:tc>
        <w:tc>
          <w:tcPr>
            <w:tcW w:w="1890" w:type="dxa"/>
          </w:tcPr>
          <w:p w14:paraId="299F6830" w14:textId="45296E66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Vlada Crne Gore</w:t>
            </w:r>
          </w:p>
        </w:tc>
      </w:tr>
      <w:tr w:rsidR="005144D0" w:rsidRPr="00BE0D57" w14:paraId="4D596912" w14:textId="77777777" w:rsidTr="00B10D5E">
        <w:trPr>
          <w:trHeight w:val="379"/>
        </w:trPr>
        <w:tc>
          <w:tcPr>
            <w:tcW w:w="2697" w:type="dxa"/>
            <w:gridSpan w:val="2"/>
          </w:tcPr>
          <w:p w14:paraId="2F7248C1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bCs/>
                <w:lang w:val="sr-Latn-ME"/>
              </w:rPr>
              <w:t xml:space="preserve">Operativni cilj 4: </w:t>
            </w:r>
          </w:p>
          <w:p w14:paraId="4E5DF0CD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lang w:val="sr-Latn-ME"/>
              </w:rPr>
            </w:pPr>
          </w:p>
          <w:p w14:paraId="04EBB667" w14:textId="77777777" w:rsidR="00B1620E" w:rsidRPr="00BE0D57" w:rsidRDefault="00B1620E" w:rsidP="00441DE8">
            <w:pPr>
              <w:ind w:left="3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12783" w:type="dxa"/>
            <w:gridSpan w:val="5"/>
          </w:tcPr>
          <w:p w14:paraId="61C13D4C" w14:textId="3C95B4F3" w:rsidR="00B1620E" w:rsidRPr="00BE0D57" w:rsidRDefault="00B1620E" w:rsidP="00441DE8">
            <w:pPr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Proširenje i unapređenje funkcionalnosti i infrastrukure Informacionog sistema socijalnog staranja (e-socijala)</w:t>
            </w:r>
            <w:r w:rsidR="00FE3228">
              <w:rPr>
                <w:rStyle w:val="FootnoteReference"/>
                <w:rFonts w:ascii="Arial" w:eastAsia="Times New Roman" w:hAnsi="Arial" w:cs="Arial"/>
                <w:b/>
                <w:lang w:val="sr-Latn-ME"/>
              </w:rPr>
              <w:footnoteReference w:id="1"/>
            </w:r>
          </w:p>
        </w:tc>
      </w:tr>
      <w:tr w:rsidR="005144D0" w:rsidRPr="00BE0D57" w14:paraId="0E667EB4" w14:textId="77777777" w:rsidTr="00B10D5E">
        <w:trPr>
          <w:trHeight w:val="968"/>
        </w:trPr>
        <w:tc>
          <w:tcPr>
            <w:tcW w:w="2697" w:type="dxa"/>
            <w:gridSpan w:val="2"/>
          </w:tcPr>
          <w:p w14:paraId="7A20B6EB" w14:textId="77777777" w:rsidR="00076BF2" w:rsidRPr="00BE0D57" w:rsidRDefault="00076BF2" w:rsidP="00076BF2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lastRenderedPageBreak/>
              <w:t>Indikator učinka 1:</w:t>
            </w:r>
          </w:p>
          <w:p w14:paraId="54165E57" w14:textId="77777777" w:rsidR="00076BF2" w:rsidRPr="00BE0D57" w:rsidRDefault="00076BF2" w:rsidP="00076BF2">
            <w:pPr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Broj novih prava iz socijalne i dječije zaštite (funkcionalnosti) obuhvaćenih informacionim sistemom</w:t>
            </w:r>
          </w:p>
        </w:tc>
        <w:tc>
          <w:tcPr>
            <w:tcW w:w="4411" w:type="dxa"/>
            <w:vAlign w:val="center"/>
          </w:tcPr>
          <w:p w14:paraId="792E0AF1" w14:textId="4B331E3D" w:rsidR="00076BF2" w:rsidRPr="00BE0D57" w:rsidRDefault="00076BF2" w:rsidP="00076BF2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Trenutno je 21 pravo iz socijalne i dječije zaštite obuhvaćeno informacionim sistemom</w:t>
            </w:r>
          </w:p>
        </w:tc>
        <w:tc>
          <w:tcPr>
            <w:tcW w:w="4142" w:type="dxa"/>
            <w:gridSpan w:val="2"/>
            <w:vAlign w:val="center"/>
          </w:tcPr>
          <w:p w14:paraId="7666A97F" w14:textId="66590F5E" w:rsidR="00076BF2" w:rsidRPr="00BE0D57" w:rsidRDefault="00076BF2" w:rsidP="00076BF2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Minimum 24 prava iz socijalne i dječije zaštite će biti ob</w:t>
            </w:r>
            <w:r w:rsidR="00096BCF" w:rsidRPr="00BE0D57">
              <w:rPr>
                <w:rFonts w:ascii="Arial" w:hAnsi="Arial" w:cs="Arial"/>
                <w:lang w:val="sr-Latn-ME"/>
              </w:rPr>
              <w:t>uhvaćena informacionim sistemom</w:t>
            </w:r>
          </w:p>
        </w:tc>
        <w:tc>
          <w:tcPr>
            <w:tcW w:w="4230" w:type="dxa"/>
            <w:gridSpan w:val="2"/>
            <w:vAlign w:val="center"/>
          </w:tcPr>
          <w:p w14:paraId="5B816758" w14:textId="0127C5C9" w:rsidR="00076BF2" w:rsidRPr="00BE0D57" w:rsidRDefault="00076BF2" w:rsidP="00076BF2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Minimum 27 prava iz socijalne i dječije zaštite će biti obu</w:t>
            </w:r>
            <w:r w:rsidR="00096BCF" w:rsidRPr="00BE0D57">
              <w:rPr>
                <w:rFonts w:ascii="Arial" w:hAnsi="Arial" w:cs="Arial"/>
                <w:lang w:val="sr-Latn-ME"/>
              </w:rPr>
              <w:t>hvaćena informacionim sistemom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</w:p>
        </w:tc>
      </w:tr>
      <w:tr w:rsidR="005144D0" w:rsidRPr="00BE0D57" w14:paraId="6CFAB4FF" w14:textId="77777777" w:rsidTr="00B10D5E">
        <w:trPr>
          <w:trHeight w:val="980"/>
        </w:trPr>
        <w:tc>
          <w:tcPr>
            <w:tcW w:w="2697" w:type="dxa"/>
            <w:gridSpan w:val="2"/>
          </w:tcPr>
          <w:p w14:paraId="0D1769CE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 učinka 2:</w:t>
            </w:r>
          </w:p>
          <w:p w14:paraId="5642AFF8" w14:textId="77777777" w:rsidR="00B1620E" w:rsidRPr="00BE0D57" w:rsidRDefault="00B1620E" w:rsidP="00441DE8">
            <w:pPr>
              <w:ind w:left="3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Broj elektronskih usluga dostupnih građanima  </w:t>
            </w:r>
          </w:p>
        </w:tc>
        <w:tc>
          <w:tcPr>
            <w:tcW w:w="4411" w:type="dxa"/>
          </w:tcPr>
          <w:p w14:paraId="333E3C6B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57659668" w14:textId="74B460AA" w:rsidR="00B1620E" w:rsidRPr="00BE0D57" w:rsidRDefault="00076BF2" w:rsidP="00441DE8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Trenutno nijedna elektronska usluga nije dostupna građanima</w:t>
            </w:r>
          </w:p>
        </w:tc>
        <w:tc>
          <w:tcPr>
            <w:tcW w:w="4142" w:type="dxa"/>
            <w:gridSpan w:val="2"/>
          </w:tcPr>
          <w:p w14:paraId="49218B7A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6F480166" w14:textId="3CF15CA6" w:rsidR="00B1620E" w:rsidRPr="00BE0D57" w:rsidRDefault="00076BF2" w:rsidP="00441DE8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Razvijene i funkcionalne </w:t>
            </w:r>
            <w:r w:rsidR="00B1620E" w:rsidRPr="00BE0D57">
              <w:rPr>
                <w:rFonts w:ascii="Arial" w:hAnsi="Arial" w:cs="Arial"/>
                <w:lang w:val="sr-Latn-ME"/>
              </w:rPr>
              <w:t>2</w:t>
            </w:r>
            <w:r w:rsidR="00483568" w:rsidRPr="00BE0D57">
              <w:rPr>
                <w:rFonts w:ascii="Arial" w:hAnsi="Arial" w:cs="Arial"/>
                <w:lang w:val="sr-Latn-ME"/>
              </w:rPr>
              <w:t xml:space="preserve"> elekt</w:t>
            </w:r>
            <w:r w:rsidRPr="00BE0D57">
              <w:rPr>
                <w:rFonts w:ascii="Arial" w:hAnsi="Arial" w:cs="Arial"/>
                <w:lang w:val="sr-Latn-ME"/>
              </w:rPr>
              <w:t>r</w:t>
            </w:r>
            <w:r w:rsidR="00483568" w:rsidRPr="00BE0D57">
              <w:rPr>
                <w:rFonts w:ascii="Arial" w:hAnsi="Arial" w:cs="Arial"/>
                <w:lang w:val="sr-Latn-ME"/>
              </w:rPr>
              <w:t>o</w:t>
            </w:r>
            <w:r w:rsidRPr="00BE0D57">
              <w:rPr>
                <w:rFonts w:ascii="Arial" w:hAnsi="Arial" w:cs="Arial"/>
                <w:lang w:val="sr-Latn-ME"/>
              </w:rPr>
              <w:t>nske usluge koje su dostupne građanima</w:t>
            </w:r>
          </w:p>
        </w:tc>
        <w:tc>
          <w:tcPr>
            <w:tcW w:w="4230" w:type="dxa"/>
            <w:gridSpan w:val="2"/>
          </w:tcPr>
          <w:p w14:paraId="51388F3C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386A9C4B" w14:textId="5BD74705" w:rsidR="00B1620E" w:rsidRPr="00BE0D57" w:rsidRDefault="00076BF2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Razvijeno i funkcionalno </w:t>
            </w:r>
            <w:r w:rsidR="00B1620E" w:rsidRPr="00BE0D57">
              <w:rPr>
                <w:rFonts w:ascii="Arial" w:hAnsi="Arial" w:cs="Arial"/>
                <w:lang w:val="sr-Latn-ME"/>
              </w:rPr>
              <w:t>7</w:t>
            </w:r>
            <w:r w:rsidRPr="00BE0D57">
              <w:rPr>
                <w:rFonts w:ascii="Arial" w:hAnsi="Arial" w:cs="Arial"/>
                <w:lang w:val="sr-Latn-ME"/>
              </w:rPr>
              <w:t xml:space="preserve"> elektronskih usluga koje su dostupne građanima</w:t>
            </w:r>
          </w:p>
        </w:tc>
      </w:tr>
      <w:tr w:rsidR="005144D0" w:rsidRPr="00BE0D57" w14:paraId="1B448719" w14:textId="77777777" w:rsidTr="00B10D5E">
        <w:trPr>
          <w:trHeight w:val="446"/>
        </w:trPr>
        <w:tc>
          <w:tcPr>
            <w:tcW w:w="2697" w:type="dxa"/>
            <w:gridSpan w:val="2"/>
          </w:tcPr>
          <w:p w14:paraId="68FE8CFA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 učinka 3:</w:t>
            </w:r>
          </w:p>
          <w:p w14:paraId="087333DB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Povećanje broja pružalaca usluga koji imaju pristup informacionom sistemu</w:t>
            </w:r>
          </w:p>
        </w:tc>
        <w:tc>
          <w:tcPr>
            <w:tcW w:w="4411" w:type="dxa"/>
          </w:tcPr>
          <w:p w14:paraId="7B38646A" w14:textId="77777777" w:rsidR="00F15973" w:rsidRPr="00BE0D57" w:rsidRDefault="00F15973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469914A7" w14:textId="31203C63" w:rsidR="00B1620E" w:rsidRPr="00BE0D57" w:rsidRDefault="00F15973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Trenutni broj pružalaca usluga koji imaju pristup informacionom sistemu: </w:t>
            </w:r>
            <w:r w:rsidR="00B1620E" w:rsidRPr="00BE0D57">
              <w:rPr>
                <w:rFonts w:ascii="Arial" w:hAnsi="Arial" w:cs="Arial"/>
                <w:lang w:val="sr-Latn-ME"/>
              </w:rPr>
              <w:t>8</w:t>
            </w:r>
          </w:p>
        </w:tc>
        <w:tc>
          <w:tcPr>
            <w:tcW w:w="4142" w:type="dxa"/>
            <w:gridSpan w:val="2"/>
          </w:tcPr>
          <w:p w14:paraId="6A5D75DC" w14:textId="77777777" w:rsidR="00F15973" w:rsidRPr="00BE0D57" w:rsidRDefault="00F15973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79BA1811" w14:textId="1E606336" w:rsidR="00B1620E" w:rsidRPr="00BE0D57" w:rsidRDefault="00F15973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Minimum </w:t>
            </w:r>
            <w:r w:rsidR="00B1620E" w:rsidRPr="00BE0D57">
              <w:rPr>
                <w:rFonts w:ascii="Arial" w:hAnsi="Arial" w:cs="Arial"/>
                <w:lang w:val="sr-Latn-ME"/>
              </w:rPr>
              <w:t>15</w:t>
            </w:r>
            <w:r w:rsidRPr="00BE0D57">
              <w:rPr>
                <w:rFonts w:ascii="Arial" w:hAnsi="Arial" w:cs="Arial"/>
                <w:lang w:val="sr-Latn-ME"/>
              </w:rPr>
              <w:t xml:space="preserve"> pružalaca usluga koji imaju pristup informacionom sistemu</w:t>
            </w:r>
          </w:p>
        </w:tc>
        <w:tc>
          <w:tcPr>
            <w:tcW w:w="4230" w:type="dxa"/>
            <w:gridSpan w:val="2"/>
          </w:tcPr>
          <w:p w14:paraId="4C2FCEBA" w14:textId="77777777" w:rsidR="00F15973" w:rsidRPr="00BE0D57" w:rsidRDefault="00F15973" w:rsidP="00013145">
            <w:pPr>
              <w:rPr>
                <w:rFonts w:ascii="Arial" w:hAnsi="Arial" w:cs="Arial"/>
                <w:lang w:val="sr-Latn-ME"/>
              </w:rPr>
            </w:pPr>
          </w:p>
          <w:p w14:paraId="733A365D" w14:textId="2462A573" w:rsidR="00B1620E" w:rsidRPr="00BE0D57" w:rsidRDefault="00F15973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Minimum </w:t>
            </w:r>
            <w:r w:rsidR="00B1620E" w:rsidRPr="00BE0D57">
              <w:rPr>
                <w:rFonts w:ascii="Arial" w:hAnsi="Arial" w:cs="Arial"/>
                <w:lang w:val="sr-Latn-ME"/>
              </w:rPr>
              <w:t>27</w:t>
            </w:r>
            <w:r w:rsidRPr="00BE0D57">
              <w:rPr>
                <w:rFonts w:ascii="Arial" w:hAnsi="Arial" w:cs="Arial"/>
                <w:lang w:val="sr-Latn-ME"/>
              </w:rPr>
              <w:t xml:space="preserve"> pružalaca usluga koji imaju pristup informacionom sistemu</w:t>
            </w:r>
          </w:p>
        </w:tc>
      </w:tr>
      <w:tr w:rsidR="005144D0" w:rsidRPr="00BE0D57" w14:paraId="7644AAA5" w14:textId="77777777" w:rsidTr="00B10D5E">
        <w:trPr>
          <w:trHeight w:val="446"/>
        </w:trPr>
        <w:tc>
          <w:tcPr>
            <w:tcW w:w="2697" w:type="dxa"/>
            <w:gridSpan w:val="2"/>
          </w:tcPr>
          <w:p w14:paraId="2EFF808E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 učinka 4:</w:t>
            </w:r>
          </w:p>
          <w:p w14:paraId="1AF3A373" w14:textId="187DA98B" w:rsidR="00B1620E" w:rsidRPr="00BE0D57" w:rsidRDefault="00B1620E" w:rsidP="00441DE8">
            <w:pPr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Urađen re-inženjering Informacionog si</w:t>
            </w:r>
            <w:r w:rsidR="00011ECF">
              <w:rPr>
                <w:rFonts w:ascii="Arial" w:eastAsia="Arial" w:hAnsi="Arial" w:cs="Arial"/>
                <w:lang w:val="sr-Latn-ME"/>
              </w:rPr>
              <w:t>s</w:t>
            </w:r>
            <w:r w:rsidRPr="00BE0D57">
              <w:rPr>
                <w:rFonts w:ascii="Arial" w:eastAsia="Arial" w:hAnsi="Arial" w:cs="Arial"/>
                <w:lang w:val="sr-Latn-ME"/>
              </w:rPr>
              <w:t>tema (prelazak na nove tehnologije)</w:t>
            </w:r>
          </w:p>
        </w:tc>
        <w:tc>
          <w:tcPr>
            <w:tcW w:w="4411" w:type="dxa"/>
          </w:tcPr>
          <w:p w14:paraId="0CB3C4FF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0FD240C8" w14:textId="6F4D89FE" w:rsidR="00B1620E" w:rsidRPr="00BE0D57" w:rsidRDefault="00B1620E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Postojeći ISSS je zasnovan na zastarjelim tehnološkim rješenjima</w:t>
            </w:r>
          </w:p>
        </w:tc>
        <w:tc>
          <w:tcPr>
            <w:tcW w:w="4142" w:type="dxa"/>
            <w:gridSpan w:val="2"/>
          </w:tcPr>
          <w:p w14:paraId="520B608D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100BEF82" w14:textId="63EE8FB1" w:rsidR="00B1620E" w:rsidRPr="00BE0D57" w:rsidRDefault="00B1620E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Do kraja 2027. godine uspostavljen ISSS zasnovan na novim tehnologijama</w:t>
            </w:r>
          </w:p>
        </w:tc>
        <w:tc>
          <w:tcPr>
            <w:tcW w:w="4230" w:type="dxa"/>
            <w:gridSpan w:val="2"/>
          </w:tcPr>
          <w:p w14:paraId="6F805EF4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34F00034" w14:textId="07B5E298" w:rsidR="00B1620E" w:rsidRPr="00BE0D57" w:rsidRDefault="00B1620E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Poboljšana efikasnost sistema (brži odgovor na zahtjev korisnika sistema kroz optimizaciju procesa i korišćenje novih tehnologija) i olakšana interoperabilnost (razmjena podataka) sa drugim sistemima</w:t>
            </w:r>
            <w:r w:rsidR="00B61281">
              <w:rPr>
                <w:rFonts w:ascii="Arial" w:hAnsi="Arial" w:cs="Arial"/>
                <w:lang w:val="sr-Latn-ME"/>
              </w:rPr>
              <w:t xml:space="preserve"> </w:t>
            </w:r>
            <w:r w:rsidR="00FB6D60" w:rsidRPr="00FB6D60">
              <w:rPr>
                <w:rFonts w:ascii="Arial" w:hAnsi="Arial" w:cs="Arial"/>
                <w:lang w:val="sr-Latn-ME"/>
              </w:rPr>
              <w:t>, uključujući prikupljanje i disegregaciju podataka po rodu i polu</w:t>
            </w:r>
          </w:p>
        </w:tc>
      </w:tr>
      <w:tr w:rsidR="005144D0" w:rsidRPr="00BE0D57" w14:paraId="3AC550FD" w14:textId="77777777" w:rsidTr="00B10D5E">
        <w:trPr>
          <w:trHeight w:val="1118"/>
        </w:trPr>
        <w:tc>
          <w:tcPr>
            <w:tcW w:w="2697" w:type="dxa"/>
            <w:gridSpan w:val="2"/>
          </w:tcPr>
          <w:p w14:paraId="43538164" w14:textId="77777777" w:rsidR="00C52D8A" w:rsidRPr="00BE0D57" w:rsidRDefault="00C52D8A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Aktivnost koja utiče na realizaciju Operativnog cilja za period 2024-2025</w:t>
            </w:r>
          </w:p>
          <w:p w14:paraId="7597A022" w14:textId="77777777" w:rsidR="00C52D8A" w:rsidRPr="00BE0D57" w:rsidRDefault="00C52D8A" w:rsidP="00441DE8">
            <w:pPr>
              <w:ind w:right="32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411" w:type="dxa"/>
          </w:tcPr>
          <w:p w14:paraId="54E72B24" w14:textId="77777777" w:rsidR="00C52D8A" w:rsidRPr="00BE0D57" w:rsidRDefault="00C52D8A" w:rsidP="00441DE8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436EE868" w14:textId="77777777" w:rsidR="00C52D8A" w:rsidRPr="00BE0D57" w:rsidRDefault="00C52D8A" w:rsidP="00441DE8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10D6BFF1" w14:textId="77777777" w:rsidR="00C52D8A" w:rsidRPr="00BE0D57" w:rsidRDefault="00C52D8A" w:rsidP="00441DE8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1982" w:type="dxa"/>
          </w:tcPr>
          <w:p w14:paraId="198E3215" w14:textId="77777777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7F240593" w14:textId="77777777" w:rsidR="00C52D8A" w:rsidRPr="00BE0D57" w:rsidRDefault="00C52D8A" w:rsidP="00441DE8">
            <w:pPr>
              <w:spacing w:after="33" w:line="232" w:lineRule="auto"/>
              <w:ind w:left="4" w:right="3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2160" w:type="dxa"/>
          </w:tcPr>
          <w:p w14:paraId="4E9E928A" w14:textId="72503957" w:rsidR="00C52D8A" w:rsidRPr="00BE0D57" w:rsidRDefault="00C52D8A" w:rsidP="00441DE8">
            <w:pPr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Planirani i krajnji rok za realizaciju aktivnosti</w:t>
            </w:r>
          </w:p>
        </w:tc>
        <w:tc>
          <w:tcPr>
            <w:tcW w:w="2340" w:type="dxa"/>
          </w:tcPr>
          <w:p w14:paraId="346899B1" w14:textId="77777777" w:rsidR="00C52D8A" w:rsidRPr="00BE0D57" w:rsidRDefault="00C52D8A" w:rsidP="00441DE8">
            <w:pPr>
              <w:spacing w:after="33" w:line="233" w:lineRule="auto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Sredstva planirana </w:t>
            </w:r>
          </w:p>
          <w:p w14:paraId="2BDCE1CF" w14:textId="77777777" w:rsidR="00C52D8A" w:rsidRPr="00BE0D57" w:rsidRDefault="00C52D8A" w:rsidP="00441DE8">
            <w:pPr>
              <w:spacing w:after="33" w:line="232" w:lineRule="auto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za sprovođenje</w:t>
            </w:r>
          </w:p>
          <w:p w14:paraId="53CF991D" w14:textId="77777777" w:rsidR="00C52D8A" w:rsidRPr="00BE0D57" w:rsidRDefault="00C52D8A" w:rsidP="00441DE8">
            <w:pPr>
              <w:ind w:left="9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aktivnosti </w:t>
            </w:r>
          </w:p>
        </w:tc>
        <w:tc>
          <w:tcPr>
            <w:tcW w:w="1890" w:type="dxa"/>
          </w:tcPr>
          <w:p w14:paraId="5E31E259" w14:textId="77777777" w:rsidR="00C52D8A" w:rsidRPr="00BE0D57" w:rsidRDefault="00C52D8A" w:rsidP="00441DE8">
            <w:pPr>
              <w:ind w:left="5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5144D0" w:rsidRPr="00BE0D57" w14:paraId="27A399D9" w14:textId="77777777" w:rsidTr="00B10D5E">
        <w:trPr>
          <w:trHeight w:val="1118"/>
        </w:trPr>
        <w:tc>
          <w:tcPr>
            <w:tcW w:w="2697" w:type="dxa"/>
            <w:gridSpan w:val="2"/>
          </w:tcPr>
          <w:p w14:paraId="3EC0DFE3" w14:textId="27DDEC39" w:rsidR="00C52D8A" w:rsidRPr="00BE0D57" w:rsidRDefault="00C52D8A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 xml:space="preserve">4.1 </w:t>
            </w:r>
            <w:r w:rsidRPr="00BE0D57">
              <w:rPr>
                <w:rFonts w:ascii="Arial" w:hAnsi="Arial" w:cs="Arial"/>
                <w:lang w:val="sr-Latn-ME"/>
              </w:rPr>
              <w:t>Stvaranje tehničkih uslova za implementaciju propisa u informacioni sistem</w:t>
            </w:r>
            <w:r w:rsidR="00011ECF"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0859E97A" w14:textId="07BC1F6D" w:rsidR="00C52D8A" w:rsidRPr="00BE0D57" w:rsidRDefault="00C52D8A" w:rsidP="00441DE8">
            <w:pPr>
              <w:spacing w:after="3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 nove funkcionalnosti u informacionom sistemu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7C5E90E8" w14:textId="48DDA933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7ABBB85F" w14:textId="097D73E7" w:rsidR="00C52D8A" w:rsidRPr="00BE0D57" w:rsidRDefault="00C52D8A" w:rsidP="00441DE8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III kvartal 2024 - IV kvartal 2025</w:t>
            </w:r>
          </w:p>
        </w:tc>
        <w:tc>
          <w:tcPr>
            <w:tcW w:w="2340" w:type="dxa"/>
          </w:tcPr>
          <w:p w14:paraId="0E9D1458" w14:textId="77777777" w:rsidR="00C52D8A" w:rsidRPr="00BE0D57" w:rsidRDefault="00C52D8A" w:rsidP="00362184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650.000€</w:t>
            </w:r>
          </w:p>
        </w:tc>
        <w:tc>
          <w:tcPr>
            <w:tcW w:w="1890" w:type="dxa"/>
          </w:tcPr>
          <w:p w14:paraId="3B2222F3" w14:textId="68B332D0" w:rsidR="00C52D8A" w:rsidRPr="00BE0D57" w:rsidRDefault="00B61281" w:rsidP="00441DE8">
            <w:pPr>
              <w:ind w:left="5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Budžet Crne G</w:t>
            </w:r>
            <w:r w:rsidR="00C52D8A" w:rsidRPr="00BE0D57">
              <w:rPr>
                <w:rFonts w:ascii="Arial" w:eastAsia="Arial" w:hAnsi="Arial" w:cs="Arial"/>
                <w:lang w:val="sr-Latn-ME"/>
              </w:rPr>
              <w:t>ore</w:t>
            </w:r>
          </w:p>
        </w:tc>
      </w:tr>
      <w:tr w:rsidR="005144D0" w:rsidRPr="00BE0D57" w14:paraId="0BF8651D" w14:textId="77777777" w:rsidTr="00B10D5E">
        <w:trPr>
          <w:trHeight w:val="1118"/>
        </w:trPr>
        <w:tc>
          <w:tcPr>
            <w:tcW w:w="2697" w:type="dxa"/>
            <w:gridSpan w:val="2"/>
          </w:tcPr>
          <w:p w14:paraId="4A51DDF1" w14:textId="769A6116" w:rsidR="00C52D8A" w:rsidRPr="00BE0D57" w:rsidRDefault="00C52D8A" w:rsidP="00076BF2">
            <w:pPr>
              <w:spacing w:after="36" w:line="232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lastRenderedPageBreak/>
              <w:t>4.2.</w:t>
            </w:r>
            <w:r w:rsidRPr="00BE0D57">
              <w:rPr>
                <w:rFonts w:ascii="Arial" w:hAnsi="Arial" w:cs="Arial"/>
                <w:lang w:val="sr-Latn-ME"/>
              </w:rPr>
              <w:t xml:space="preserve"> Izrada Tenderske specificikacije za razvoj i re-faktoring </w:t>
            </w:r>
            <w:r w:rsidR="00011ECF">
              <w:rPr>
                <w:rFonts w:ascii="Arial" w:hAnsi="Arial" w:cs="Arial"/>
                <w:lang w:val="sr-Latn-ME"/>
              </w:rPr>
              <w:t>Informacionog sistema;</w:t>
            </w:r>
          </w:p>
        </w:tc>
        <w:tc>
          <w:tcPr>
            <w:tcW w:w="4411" w:type="dxa"/>
          </w:tcPr>
          <w:p w14:paraId="41BC44A9" w14:textId="3E6660FF" w:rsidR="00011ECF" w:rsidRPr="0066705A" w:rsidRDefault="00C52D8A" w:rsidP="0066705A">
            <w:pPr>
              <w:spacing w:after="33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Tenderska specifikacija je izrađena uzimajuću u obzir nalaze analize procesa rada 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centara za socijalni rad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i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licenciranih pružaoca usluga, a koja se odnosi na ostvarivanje prava iz 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socijalne i dječje zaštite;</w:t>
            </w:r>
          </w:p>
        </w:tc>
        <w:tc>
          <w:tcPr>
            <w:tcW w:w="1982" w:type="dxa"/>
          </w:tcPr>
          <w:p w14:paraId="6EA2E6A0" w14:textId="4136631C" w:rsidR="00C52D8A" w:rsidRPr="00BE0D57" w:rsidRDefault="00C52D8A" w:rsidP="00076BF2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2F927943" w14:textId="1D0F0474" w:rsidR="00C52D8A" w:rsidRPr="00BE0D57" w:rsidRDefault="00C52D8A" w:rsidP="00076BF2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2024.godine - IV kvartal 2024.godine</w:t>
            </w:r>
          </w:p>
        </w:tc>
        <w:tc>
          <w:tcPr>
            <w:tcW w:w="2340" w:type="dxa"/>
          </w:tcPr>
          <w:p w14:paraId="2142D031" w14:textId="77777777" w:rsidR="00C52D8A" w:rsidRPr="00BE0D57" w:rsidRDefault="00C52D8A" w:rsidP="00362184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9.000€</w:t>
            </w:r>
          </w:p>
        </w:tc>
        <w:tc>
          <w:tcPr>
            <w:tcW w:w="1890" w:type="dxa"/>
          </w:tcPr>
          <w:p w14:paraId="1B399AE8" w14:textId="77777777" w:rsidR="00C52D8A" w:rsidRPr="00BE0D57" w:rsidRDefault="00C52D8A" w:rsidP="00076BF2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5144D0" w:rsidRPr="00BE0D57" w14:paraId="6A762FD6" w14:textId="77777777" w:rsidTr="00B10D5E">
        <w:trPr>
          <w:trHeight w:val="620"/>
        </w:trPr>
        <w:tc>
          <w:tcPr>
            <w:tcW w:w="2697" w:type="dxa"/>
            <w:gridSpan w:val="2"/>
          </w:tcPr>
          <w:p w14:paraId="534BD12A" w14:textId="5C2273E8" w:rsidR="00C52D8A" w:rsidRPr="00BE0D57" w:rsidRDefault="00C52D8A" w:rsidP="00076BF2">
            <w:pPr>
              <w:spacing w:after="36" w:line="232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4.3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Optimizacija postojećih funkcionalnosti prelaskom na nove tehnologije Informacionog sistema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1EA42AFA" w14:textId="6EF55A9F" w:rsidR="00C52D8A" w:rsidRPr="00BE0D57" w:rsidRDefault="00C52D8A" w:rsidP="00076BF2">
            <w:pPr>
              <w:spacing w:after="33"/>
              <w:ind w:left="2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Sproveden je Re-faktoring I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nformacionog sistema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>, radi optimizacije istog i prelaska na nove softverske alate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;</w:t>
            </w:r>
          </w:p>
        </w:tc>
        <w:tc>
          <w:tcPr>
            <w:tcW w:w="1982" w:type="dxa"/>
          </w:tcPr>
          <w:p w14:paraId="1B116FD2" w14:textId="5715A059" w:rsidR="00C52D8A" w:rsidRPr="00BE0D57" w:rsidRDefault="00C52D8A" w:rsidP="00076BF2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7B182167" w14:textId="2326DC30" w:rsidR="00C52D8A" w:rsidRPr="00BE0D57" w:rsidRDefault="00C52D8A" w:rsidP="00076BF2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IV kvartal 2024.godine - IV kvartal 2025.godine</w:t>
            </w:r>
          </w:p>
        </w:tc>
        <w:tc>
          <w:tcPr>
            <w:tcW w:w="2340" w:type="dxa"/>
          </w:tcPr>
          <w:p w14:paraId="67C6729D" w14:textId="77777777" w:rsidR="00C52D8A" w:rsidRPr="00BE0D57" w:rsidRDefault="00C52D8A" w:rsidP="00362184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870.000€</w:t>
            </w:r>
          </w:p>
        </w:tc>
        <w:tc>
          <w:tcPr>
            <w:tcW w:w="1890" w:type="dxa"/>
          </w:tcPr>
          <w:p w14:paraId="4327D72A" w14:textId="77777777" w:rsidR="00C52D8A" w:rsidRPr="00BE0D57" w:rsidRDefault="00C52D8A" w:rsidP="00076BF2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5144D0" w:rsidRPr="00BE0D57" w14:paraId="3985AB4A" w14:textId="77777777" w:rsidTr="00B10D5E">
        <w:trPr>
          <w:trHeight w:val="1118"/>
        </w:trPr>
        <w:tc>
          <w:tcPr>
            <w:tcW w:w="2697" w:type="dxa"/>
            <w:gridSpan w:val="2"/>
          </w:tcPr>
          <w:p w14:paraId="53160CD1" w14:textId="55A2861D" w:rsidR="00C52D8A" w:rsidRPr="00BE0D57" w:rsidRDefault="00C52D8A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4.4 Unapređenje obrade i analize podataka, kao i pristupa podacima i informacijama u Informacionom sistemu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0FF6933B" w14:textId="77777777" w:rsidR="00C52D8A" w:rsidRPr="00BE0D57" w:rsidRDefault="00C52D8A" w:rsidP="00441DE8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 nova i 4 ažururana postojeća tipa izvještaja unutar modula Business Intelligence (BI)</w:t>
            </w:r>
          </w:p>
        </w:tc>
        <w:tc>
          <w:tcPr>
            <w:tcW w:w="1982" w:type="dxa"/>
          </w:tcPr>
          <w:p w14:paraId="017B0818" w14:textId="7C65CF1E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4F36F174" w14:textId="663D5E89" w:rsidR="00C52D8A" w:rsidRPr="00BE0D57" w:rsidRDefault="00C52D8A" w:rsidP="00441DE8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IV kvartal 2025.godine - IV kvartal 2027.godine</w:t>
            </w:r>
          </w:p>
        </w:tc>
        <w:tc>
          <w:tcPr>
            <w:tcW w:w="2340" w:type="dxa"/>
          </w:tcPr>
          <w:p w14:paraId="09D9C4A3" w14:textId="77777777" w:rsidR="00C52D8A" w:rsidRPr="00BE0D57" w:rsidRDefault="00C52D8A" w:rsidP="00441DE8">
            <w:pPr>
              <w:spacing w:after="33" w:line="233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02595E5C" w14:textId="77777777" w:rsidR="00C52D8A" w:rsidRPr="00BE0D57" w:rsidRDefault="00C52D8A" w:rsidP="00441DE8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5144D0" w:rsidRPr="00BE0D57" w14:paraId="21A622B8" w14:textId="77777777" w:rsidTr="00B10D5E">
        <w:trPr>
          <w:trHeight w:val="1118"/>
        </w:trPr>
        <w:tc>
          <w:tcPr>
            <w:tcW w:w="2697" w:type="dxa"/>
            <w:gridSpan w:val="2"/>
          </w:tcPr>
          <w:p w14:paraId="580914BE" w14:textId="5B82BC01" w:rsidR="00C52D8A" w:rsidRPr="00BE0D57" w:rsidRDefault="00C52D8A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4.5</w:t>
            </w:r>
            <w:r w:rsidRPr="00BE0D57">
              <w:rPr>
                <w:rFonts w:ascii="Arial" w:hAnsi="Arial" w:cs="Arial"/>
                <w:lang w:val="sr-Latn-ME"/>
              </w:rPr>
              <w:t xml:space="preserve"> Povezivanje sa informacionim sistemima drugih institucija u cilju </w:t>
            </w:r>
            <w:r w:rsidRPr="00BE0D57">
              <w:rPr>
                <w:rFonts w:ascii="Arial" w:eastAsia="Arial" w:hAnsi="Arial" w:cs="Arial"/>
                <w:lang w:val="sr-Latn-ME"/>
              </w:rPr>
              <w:t>rasterećenja krajnih korisnika</w:t>
            </w:r>
            <w:r w:rsidR="00011ECF">
              <w:rPr>
                <w:rFonts w:ascii="Arial" w:eastAsia="Arial" w:hAnsi="Arial" w:cs="Arial"/>
                <w:lang w:val="sr-Latn-ME"/>
              </w:rPr>
              <w:t>/ca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prilikom prikupljanja neophodne dokumentacije za ostvarivanja prava iz oblasti socijalne i dječje zaštite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6F6DAC37" w14:textId="41735053" w:rsidR="00C52D8A" w:rsidRPr="00BE0D57" w:rsidRDefault="00C52D8A" w:rsidP="00441DE8">
            <w:pPr>
              <w:spacing w:after="33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2 nova razvijena webservisa u cilju razmjene podataka sa informacionim sistemima drugih institucija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;</w:t>
            </w:r>
          </w:p>
        </w:tc>
        <w:tc>
          <w:tcPr>
            <w:tcW w:w="1982" w:type="dxa"/>
          </w:tcPr>
          <w:p w14:paraId="5D74A919" w14:textId="0CF01F17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 i institucija sa kojima će se razmjenjivati podaci</w:t>
            </w:r>
          </w:p>
        </w:tc>
        <w:tc>
          <w:tcPr>
            <w:tcW w:w="2160" w:type="dxa"/>
          </w:tcPr>
          <w:p w14:paraId="014CFF94" w14:textId="1AE4C870" w:rsidR="00C52D8A" w:rsidRPr="00BE0D57" w:rsidRDefault="00C52D8A" w:rsidP="00441DE8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IV kvartal 2025.godine-IV kvartal 2027.godine</w:t>
            </w:r>
          </w:p>
        </w:tc>
        <w:tc>
          <w:tcPr>
            <w:tcW w:w="2340" w:type="dxa"/>
          </w:tcPr>
          <w:p w14:paraId="01F5922F" w14:textId="77777777" w:rsidR="00C52D8A" w:rsidRPr="00BE0D57" w:rsidRDefault="00C52D8A" w:rsidP="00441DE8">
            <w:pPr>
              <w:spacing w:after="33" w:line="233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44F5B824" w14:textId="77777777" w:rsidR="00C52D8A" w:rsidRPr="00BE0D57" w:rsidRDefault="00C52D8A" w:rsidP="00441DE8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5144D0" w:rsidRPr="00BE0D57" w14:paraId="1737D443" w14:textId="77777777" w:rsidTr="00B10D5E">
        <w:trPr>
          <w:trHeight w:val="1118"/>
        </w:trPr>
        <w:tc>
          <w:tcPr>
            <w:tcW w:w="2697" w:type="dxa"/>
            <w:gridSpan w:val="2"/>
          </w:tcPr>
          <w:p w14:paraId="7D8EABB5" w14:textId="7FDD5172" w:rsidR="00C52D8A" w:rsidRPr="00BE0D57" w:rsidRDefault="00C52D8A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4.6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Omogućavanje uvida centrima za socijalni rad u kapacitete licenciranih pružaoca usluga, u cilju efikasnijeg donošenja odluka u ostvarivanju prava iz oblasti socijalne i dječje zaštite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09B7447D" w14:textId="3DB3CEA7" w:rsidR="00C52D8A" w:rsidRPr="00BE0D57" w:rsidRDefault="00C52D8A" w:rsidP="008271D7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Razvijene funkcionalnosti kroz informacioni sistem koje obezbjeđuju uvid u kapacitete licencirarnih pružaoca usluga</w:t>
            </w:r>
          </w:p>
          <w:p w14:paraId="29EA3548" w14:textId="77777777" w:rsidR="00C52D8A" w:rsidRPr="00BE0D57" w:rsidRDefault="00C52D8A" w:rsidP="008271D7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</w:p>
          <w:p w14:paraId="271381BA" w14:textId="71F2ABBE" w:rsidR="00C52D8A" w:rsidRDefault="00C52D8A" w:rsidP="008271D7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 xml:space="preserve">Razvijene funkcionalnosti koje obezbješuju uvid </w:t>
            </w:r>
            <w:r w:rsidR="00011ECF">
              <w:rPr>
                <w:rFonts w:ascii="Arial" w:eastAsia="Arial" w:hAnsi="Arial" w:cs="Arial"/>
                <w:lang w:val="sr-Latn-ME"/>
              </w:rPr>
              <w:t>centrima za socijalni rad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u kapacitet</w:t>
            </w:r>
            <w:r w:rsidR="00011ECF">
              <w:rPr>
                <w:rFonts w:ascii="Arial" w:eastAsia="Arial" w:hAnsi="Arial" w:cs="Arial"/>
                <w:lang w:val="sr-Latn-ME"/>
              </w:rPr>
              <w:t>e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prihvatilišta-skl</w:t>
            </w:r>
            <w:r w:rsidR="00011ECF">
              <w:rPr>
                <w:rFonts w:ascii="Arial" w:eastAsia="Arial" w:hAnsi="Arial" w:cs="Arial"/>
                <w:lang w:val="sr-Latn-ME"/>
              </w:rPr>
              <w:t>o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ništa </w:t>
            </w:r>
            <w:r w:rsidR="007B05E5">
              <w:rPr>
                <w:rFonts w:ascii="Arial" w:eastAsia="Arial" w:hAnsi="Arial" w:cs="Arial"/>
                <w:lang w:val="sr-Latn-ME"/>
              </w:rPr>
              <w:t xml:space="preserve">za žrtve rodno zasnovanog nasilja </w:t>
            </w:r>
            <w:r w:rsidRPr="00BE0D57">
              <w:rPr>
                <w:rFonts w:ascii="Arial" w:eastAsia="Arial" w:hAnsi="Arial" w:cs="Arial"/>
                <w:lang w:val="sr-Latn-ME"/>
              </w:rPr>
              <w:t>koji će biti razvijeni do kraja 2025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  <w:p w14:paraId="655E27CD" w14:textId="24352D31" w:rsidR="00011ECF" w:rsidRPr="00BE0D57" w:rsidRDefault="00011ECF" w:rsidP="008271D7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6829D6C9" w14:textId="4329E7C7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lastRenderedPageBreak/>
              <w:t>MRSS</w:t>
            </w:r>
          </w:p>
        </w:tc>
        <w:tc>
          <w:tcPr>
            <w:tcW w:w="2160" w:type="dxa"/>
          </w:tcPr>
          <w:p w14:paraId="3392E383" w14:textId="0D72B7FD" w:rsidR="00C52D8A" w:rsidRPr="00BE0D57" w:rsidRDefault="00C52D8A" w:rsidP="00441DE8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II kvartal 2026.godine-IV kvartal 2027.godine</w:t>
            </w:r>
          </w:p>
        </w:tc>
        <w:tc>
          <w:tcPr>
            <w:tcW w:w="2340" w:type="dxa"/>
          </w:tcPr>
          <w:p w14:paraId="252EF31B" w14:textId="77777777" w:rsidR="00C52D8A" w:rsidRPr="00BE0D57" w:rsidRDefault="00C52D8A" w:rsidP="00441DE8">
            <w:pPr>
              <w:spacing w:after="33" w:line="233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15311679" w14:textId="77777777" w:rsidR="00C52D8A" w:rsidRPr="00BE0D57" w:rsidRDefault="00C52D8A" w:rsidP="00441DE8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1F48FC" w:rsidRPr="00BE0D57" w14:paraId="2F07BD37" w14:textId="77777777" w:rsidTr="00B10D5E">
        <w:trPr>
          <w:trHeight w:val="710"/>
        </w:trPr>
        <w:tc>
          <w:tcPr>
            <w:tcW w:w="2697" w:type="dxa"/>
            <w:gridSpan w:val="2"/>
          </w:tcPr>
          <w:p w14:paraId="5222CFAA" w14:textId="26D23F61" w:rsidR="001F48FC" w:rsidRPr="00BE0D57" w:rsidRDefault="001F48FC" w:rsidP="001F48FC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lastRenderedPageBreak/>
              <w:t>4.7 Nadogradnja informacionog sistema u cilju praćenje podataka o rodu i polu korisnika prava iz oblasti socijalne i dječje zaštite</w:t>
            </w:r>
            <w:r>
              <w:rPr>
                <w:rStyle w:val="FootnoteReference"/>
                <w:rFonts w:ascii="Arial" w:eastAsia="Arial" w:hAnsi="Arial" w:cs="Arial"/>
                <w:lang w:val="sr-Latn-ME"/>
              </w:rPr>
              <w:footnoteReference w:id="2"/>
            </w:r>
          </w:p>
        </w:tc>
        <w:tc>
          <w:tcPr>
            <w:tcW w:w="4411" w:type="dxa"/>
          </w:tcPr>
          <w:p w14:paraId="1C859FC6" w14:textId="2CAB1C3D" w:rsidR="001F48FC" w:rsidRPr="00BE0D57" w:rsidRDefault="001F48FC" w:rsidP="001F48FC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Omogućeno unošenja podataka o rodu i polu korisnika iz oblasti socijalne i dječje zaštite kroz informacioni sistem</w:t>
            </w:r>
          </w:p>
        </w:tc>
        <w:tc>
          <w:tcPr>
            <w:tcW w:w="1982" w:type="dxa"/>
          </w:tcPr>
          <w:p w14:paraId="4D4F41CD" w14:textId="3B671279" w:rsidR="001F48FC" w:rsidRPr="00BE0D57" w:rsidRDefault="001F48FC" w:rsidP="001F48FC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749C2B43" w14:textId="7C3C7C47" w:rsidR="001F48FC" w:rsidRPr="00BE0D57" w:rsidRDefault="001F48FC" w:rsidP="001F48FC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IV kvartal 2025.godine-IV kvartal 2027.godine</w:t>
            </w:r>
          </w:p>
        </w:tc>
        <w:tc>
          <w:tcPr>
            <w:tcW w:w="2340" w:type="dxa"/>
          </w:tcPr>
          <w:p w14:paraId="2634A8B8" w14:textId="3778A535" w:rsidR="001F48FC" w:rsidRPr="00BE0D57" w:rsidRDefault="001F48FC" w:rsidP="001F48FC">
            <w:pPr>
              <w:spacing w:after="33" w:line="233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4D396C97" w14:textId="2A66AE02" w:rsidR="001F48FC" w:rsidRPr="00BE0D57" w:rsidRDefault="001F48FC" w:rsidP="001F48FC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1F48FC" w:rsidRPr="00BE0D57" w14:paraId="5CC78602" w14:textId="77777777" w:rsidTr="00B10D5E">
        <w:trPr>
          <w:trHeight w:val="1118"/>
        </w:trPr>
        <w:tc>
          <w:tcPr>
            <w:tcW w:w="2697" w:type="dxa"/>
            <w:gridSpan w:val="2"/>
          </w:tcPr>
          <w:p w14:paraId="53D6B993" w14:textId="397C3802" w:rsidR="001F48FC" w:rsidRPr="00BE0D57" w:rsidRDefault="001F48FC" w:rsidP="001F48FC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</w:t>
            </w:r>
            <w:r>
              <w:rPr>
                <w:rFonts w:ascii="Arial" w:eastAsia="Arial" w:hAnsi="Arial" w:cs="Arial"/>
                <w:lang w:val="sr-Latn-ME"/>
              </w:rPr>
              <w:t>8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Omogućavanje ostvarivanja prava iz oblasti socijalne i dječje zaštite elektronskim putem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6F9A0ED2" w14:textId="4E3E5F0D" w:rsidR="001F48FC" w:rsidRPr="00BE0D57" w:rsidRDefault="001F48FC" w:rsidP="001F48FC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Razvijen portal za pružanje elektronskih usluga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  <w:p w14:paraId="04378701" w14:textId="77777777" w:rsidR="001F48FC" w:rsidRPr="00BE0D57" w:rsidRDefault="001F48FC" w:rsidP="001F48FC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6142D673" w14:textId="708E2534" w:rsidR="001F48FC" w:rsidRPr="00BE0D57" w:rsidRDefault="001F48FC" w:rsidP="001F48FC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50E689AD" w14:textId="42C98616" w:rsidR="001F48FC" w:rsidRPr="00BE0D57" w:rsidRDefault="001F48FC" w:rsidP="001F48FC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2025.godine-IV kvartal 2025.godine</w:t>
            </w:r>
          </w:p>
        </w:tc>
        <w:tc>
          <w:tcPr>
            <w:tcW w:w="2340" w:type="dxa"/>
          </w:tcPr>
          <w:p w14:paraId="373C84DE" w14:textId="77777777" w:rsidR="001F48FC" w:rsidRPr="00BE0D57" w:rsidRDefault="001F48FC" w:rsidP="001F48FC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40.000€</w:t>
            </w:r>
          </w:p>
        </w:tc>
        <w:tc>
          <w:tcPr>
            <w:tcW w:w="1890" w:type="dxa"/>
          </w:tcPr>
          <w:p w14:paraId="27C21C61" w14:textId="77777777" w:rsidR="001F48FC" w:rsidRPr="00BE0D57" w:rsidRDefault="001F48FC" w:rsidP="001F48FC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1F48FC" w:rsidRPr="00BE0D57" w14:paraId="4E50028A" w14:textId="77777777" w:rsidTr="00B10D5E">
        <w:trPr>
          <w:trHeight w:val="1118"/>
        </w:trPr>
        <w:tc>
          <w:tcPr>
            <w:tcW w:w="2697" w:type="dxa"/>
            <w:gridSpan w:val="2"/>
          </w:tcPr>
          <w:p w14:paraId="6D6CF395" w14:textId="1D09AD88" w:rsidR="001F48FC" w:rsidRPr="00BE0D57" w:rsidRDefault="001F48FC" w:rsidP="001F48FC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</w:t>
            </w:r>
            <w:r>
              <w:rPr>
                <w:rFonts w:ascii="Arial" w:eastAsia="Arial" w:hAnsi="Arial" w:cs="Arial"/>
                <w:lang w:val="sr-Latn-ME"/>
              </w:rPr>
              <w:t>9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Snabdijevanje zamjenskog hardvera i unaprjeđenje mrežne i hardverske infrastrukture u svim </w:t>
            </w:r>
            <w:r>
              <w:rPr>
                <w:rFonts w:ascii="Arial" w:eastAsia="Arial" w:hAnsi="Arial" w:cs="Arial"/>
                <w:lang w:val="sr-Latn-ME"/>
              </w:rPr>
              <w:t>javnim ustanovama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socijalne i dječije zaštite (35 lokacije širom Crne Gore), kao i na centralnoj lokaciji u Data centru državnih organa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07C99ACF" w14:textId="3761D10A" w:rsidR="001F48FC" w:rsidRPr="00BE0D57" w:rsidRDefault="001F48FC" w:rsidP="001F48FC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Nabavljena i stavljena u rad oprema/hardverska infrastruktura na 35 lokacija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5C44BE74" w14:textId="2898718E" w:rsidR="001F48FC" w:rsidRPr="00BE0D57" w:rsidRDefault="001F48FC" w:rsidP="001F48FC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6A707AD7" w14:textId="1AFEF5BC" w:rsidR="001F48FC" w:rsidRPr="00BE0D57" w:rsidRDefault="001F48FC" w:rsidP="001F48FC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2024.godine-IV kvartal 2027.godine</w:t>
            </w:r>
          </w:p>
        </w:tc>
        <w:tc>
          <w:tcPr>
            <w:tcW w:w="2340" w:type="dxa"/>
          </w:tcPr>
          <w:p w14:paraId="78256E82" w14:textId="77777777" w:rsidR="001F48FC" w:rsidRPr="00BE0D57" w:rsidRDefault="001F48FC" w:rsidP="001F48FC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500.000€</w:t>
            </w:r>
          </w:p>
        </w:tc>
        <w:tc>
          <w:tcPr>
            <w:tcW w:w="1890" w:type="dxa"/>
          </w:tcPr>
          <w:p w14:paraId="4F0D5A5A" w14:textId="77777777" w:rsidR="001F48FC" w:rsidRPr="00BE0D57" w:rsidRDefault="001F48FC" w:rsidP="001F48FC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1F48FC" w:rsidRPr="00BE0D57" w14:paraId="7634052E" w14:textId="77777777" w:rsidTr="00B10D5E">
        <w:trPr>
          <w:trHeight w:val="1118"/>
        </w:trPr>
        <w:tc>
          <w:tcPr>
            <w:tcW w:w="2697" w:type="dxa"/>
            <w:gridSpan w:val="2"/>
          </w:tcPr>
          <w:p w14:paraId="6E7E4BC9" w14:textId="358D8470" w:rsidR="001F48FC" w:rsidRPr="00BE0D57" w:rsidRDefault="001F48FC" w:rsidP="001F48FC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</w:t>
            </w:r>
            <w:r>
              <w:rPr>
                <w:rFonts w:ascii="Arial" w:eastAsia="Arial" w:hAnsi="Arial" w:cs="Arial"/>
                <w:lang w:val="sr-Latn-ME"/>
              </w:rPr>
              <w:t>10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Kontinuirano održavanja aplikativnog rješenja Informacionog sistema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7E2E4E2F" w14:textId="116CFF02" w:rsidR="001F48FC" w:rsidRPr="00BE0D57" w:rsidRDefault="001F48FC" w:rsidP="001F48FC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Nesmetan i optimalan rad Informacionog sistema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517A5E21" w14:textId="328B8BF2" w:rsidR="001F48FC" w:rsidRPr="00BE0D57" w:rsidRDefault="001F48FC" w:rsidP="001F48FC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082AD916" w14:textId="2C486EAF" w:rsidR="001F48FC" w:rsidRPr="00BE0D57" w:rsidRDefault="001F48FC" w:rsidP="001F48FC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2024.godine-IV kvartal 2027.godine</w:t>
            </w:r>
          </w:p>
        </w:tc>
        <w:tc>
          <w:tcPr>
            <w:tcW w:w="2340" w:type="dxa"/>
          </w:tcPr>
          <w:p w14:paraId="6ED6DB5C" w14:textId="77777777" w:rsidR="001F48FC" w:rsidRPr="00BE0D57" w:rsidRDefault="001F48FC" w:rsidP="001F48FC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520.000€</w:t>
            </w:r>
          </w:p>
        </w:tc>
        <w:tc>
          <w:tcPr>
            <w:tcW w:w="1890" w:type="dxa"/>
          </w:tcPr>
          <w:p w14:paraId="43AA455E" w14:textId="77777777" w:rsidR="001F48FC" w:rsidRPr="00BE0D57" w:rsidRDefault="001F48FC" w:rsidP="001F48FC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1F48FC" w:rsidRPr="00BE0D57" w14:paraId="6B05A086" w14:textId="77777777" w:rsidTr="00B10D5E">
        <w:trPr>
          <w:trHeight w:val="1118"/>
        </w:trPr>
        <w:tc>
          <w:tcPr>
            <w:tcW w:w="2697" w:type="dxa"/>
            <w:gridSpan w:val="2"/>
          </w:tcPr>
          <w:p w14:paraId="44B7B457" w14:textId="042EC497" w:rsidR="001F48FC" w:rsidRPr="00BE0D57" w:rsidRDefault="001F48FC" w:rsidP="001F48FC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lastRenderedPageBreak/>
              <w:t>4.1</w:t>
            </w:r>
            <w:r>
              <w:rPr>
                <w:rFonts w:ascii="Arial" w:eastAsia="Arial" w:hAnsi="Arial" w:cs="Arial"/>
                <w:lang w:val="sr-Latn-ME"/>
              </w:rPr>
              <w:t>1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Kontinuirano održavanja računara, servera Informacionog sistema i mreže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568E468B" w14:textId="1D7FB291" w:rsidR="001F48FC" w:rsidRPr="00BE0D57" w:rsidRDefault="001F48FC" w:rsidP="001F48FC">
            <w:pPr>
              <w:spacing w:after="33"/>
              <w:ind w:left="2"/>
              <w:jc w:val="both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Nesmetan i optimalan rad hardverske infrasturkture za Informacioni sistem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2B3533A4" w14:textId="3B526B7D" w:rsidR="001F48FC" w:rsidRPr="00BE0D57" w:rsidRDefault="001F48FC" w:rsidP="001F48FC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4227EE65" w14:textId="7F0D9A0C" w:rsidR="001F48FC" w:rsidRPr="00BE0D57" w:rsidRDefault="001F48FC" w:rsidP="001F48FC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2024.godine-IV kvartal 2027.godine</w:t>
            </w:r>
          </w:p>
        </w:tc>
        <w:tc>
          <w:tcPr>
            <w:tcW w:w="2340" w:type="dxa"/>
          </w:tcPr>
          <w:p w14:paraId="10F16858" w14:textId="77777777" w:rsidR="001F48FC" w:rsidRPr="00BE0D57" w:rsidRDefault="001F48FC" w:rsidP="001F48FC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200.000€</w:t>
            </w:r>
          </w:p>
        </w:tc>
        <w:tc>
          <w:tcPr>
            <w:tcW w:w="1890" w:type="dxa"/>
          </w:tcPr>
          <w:p w14:paraId="183CAEAB" w14:textId="77777777" w:rsidR="001F48FC" w:rsidRPr="00BE0D57" w:rsidRDefault="001F48FC" w:rsidP="001F48FC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1F48FC" w:rsidRPr="00BE0D57" w14:paraId="64DDF3A7" w14:textId="77777777" w:rsidTr="00B10D5E">
        <w:trPr>
          <w:trHeight w:val="1118"/>
        </w:trPr>
        <w:tc>
          <w:tcPr>
            <w:tcW w:w="2697" w:type="dxa"/>
            <w:gridSpan w:val="2"/>
          </w:tcPr>
          <w:p w14:paraId="51EC1CAE" w14:textId="71887777" w:rsidR="001F48FC" w:rsidRPr="00BE0D57" w:rsidRDefault="001F48FC" w:rsidP="001F48FC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4.1</w:t>
            </w:r>
            <w:r>
              <w:rPr>
                <w:rFonts w:ascii="Arial" w:eastAsia="Arial" w:hAnsi="Arial" w:cs="Arial"/>
                <w:lang w:val="sr-Latn-ME"/>
              </w:rPr>
              <w:t>2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Održavanje obuka u cilju unapređenja kapaciteta korisnika</w:t>
            </w:r>
            <w:r>
              <w:rPr>
                <w:rFonts w:ascii="Arial" w:eastAsia="Arial" w:hAnsi="Arial" w:cs="Arial"/>
                <w:lang w:val="sr-Latn-ME"/>
              </w:rPr>
              <w:t>/ca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informacionog sistema za adekvatno korišćenje i administraciju Informacionog sistema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6A151D8B" w14:textId="77777777" w:rsidR="001F48FC" w:rsidRPr="00BE0D57" w:rsidRDefault="001F48FC" w:rsidP="001F48FC">
            <w:pPr>
              <w:spacing w:after="33"/>
              <w:ind w:left="2"/>
              <w:jc w:val="both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30 održanih obuka</w:t>
            </w:r>
          </w:p>
        </w:tc>
        <w:tc>
          <w:tcPr>
            <w:tcW w:w="1982" w:type="dxa"/>
          </w:tcPr>
          <w:p w14:paraId="471B51A3" w14:textId="5A6C7607" w:rsidR="001F48FC" w:rsidRPr="00BE0D57" w:rsidRDefault="001F48FC" w:rsidP="001F48FC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MRSS</w:t>
            </w:r>
          </w:p>
        </w:tc>
        <w:tc>
          <w:tcPr>
            <w:tcW w:w="2160" w:type="dxa"/>
          </w:tcPr>
          <w:p w14:paraId="6BC2AD05" w14:textId="5CE36E64" w:rsidR="001F48FC" w:rsidRPr="00BE0D57" w:rsidRDefault="001F48FC" w:rsidP="001F48FC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2024.godine- IV kvartal 2027.godine</w:t>
            </w:r>
          </w:p>
        </w:tc>
        <w:tc>
          <w:tcPr>
            <w:tcW w:w="2340" w:type="dxa"/>
          </w:tcPr>
          <w:p w14:paraId="26747774" w14:textId="77777777" w:rsidR="001F48FC" w:rsidRPr="00BE0D57" w:rsidRDefault="001F48FC" w:rsidP="001F48FC">
            <w:pPr>
              <w:spacing w:after="33" w:line="233" w:lineRule="auto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5D176080" w14:textId="77777777" w:rsidR="001F48FC" w:rsidRPr="00BE0D57" w:rsidRDefault="001F48FC" w:rsidP="001F48FC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bookmarkEnd w:id="0"/>
      <w:bookmarkEnd w:id="6"/>
    </w:tbl>
    <w:p w14:paraId="269AFD1B" w14:textId="22ECB2C7" w:rsidR="00B1620E" w:rsidRPr="00BE0D57" w:rsidRDefault="00B1620E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sectPr w:rsidR="00B1620E" w:rsidRPr="00BE0D57" w:rsidSect="007378D9">
      <w:footerReference w:type="default" r:id="rId9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56C7F" w16cex:dateUtc="2024-06-13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0D5BCF" w16cid:durableId="2A0D5D4C"/>
  <w16cid:commentId w16cid:paraId="59F52BB9" w16cid:durableId="2A156C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10731" w14:textId="77777777" w:rsidR="00501EEC" w:rsidRDefault="00501EEC" w:rsidP="00A12B26">
      <w:pPr>
        <w:spacing w:after="0" w:line="240" w:lineRule="auto"/>
      </w:pPr>
      <w:r>
        <w:separator/>
      </w:r>
    </w:p>
  </w:endnote>
  <w:endnote w:type="continuationSeparator" w:id="0">
    <w:p w14:paraId="030432FE" w14:textId="77777777" w:rsidR="00501EEC" w:rsidRDefault="00501EEC" w:rsidP="00A1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061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E4285" w14:textId="46C8DF3C" w:rsidR="00E6160B" w:rsidRDefault="00E616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E1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7E1ED72" w14:textId="77777777" w:rsidR="00E6160B" w:rsidRDefault="00E61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B0064" w14:textId="77777777" w:rsidR="00501EEC" w:rsidRDefault="00501EEC" w:rsidP="00A12B26">
      <w:pPr>
        <w:spacing w:after="0" w:line="240" w:lineRule="auto"/>
      </w:pPr>
      <w:r>
        <w:separator/>
      </w:r>
    </w:p>
  </w:footnote>
  <w:footnote w:type="continuationSeparator" w:id="0">
    <w:p w14:paraId="1D997B7E" w14:textId="77777777" w:rsidR="00501EEC" w:rsidRDefault="00501EEC" w:rsidP="00A12B26">
      <w:pPr>
        <w:spacing w:after="0" w:line="240" w:lineRule="auto"/>
      </w:pPr>
      <w:r>
        <w:continuationSeparator/>
      </w:r>
    </w:p>
  </w:footnote>
  <w:footnote w:id="1">
    <w:p w14:paraId="564BACC3" w14:textId="68A16990" w:rsidR="00E6160B" w:rsidRPr="00FE3228" w:rsidRDefault="00E6160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FE3228">
        <w:t>Većina aktivnost Operativnog cilja 4 planirana je do kraja 2027.godine, s obzirom na Sporazum sa UNDP</w:t>
      </w:r>
      <w:r>
        <w:t>, kao i budžet predviđen za realizaciju aktivnosti.</w:t>
      </w:r>
    </w:p>
  </w:footnote>
  <w:footnote w:id="2">
    <w:p w14:paraId="40D7AA3F" w14:textId="77777777" w:rsidR="00E6160B" w:rsidRPr="0003680F" w:rsidRDefault="00E6160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Uporedo sa realizacijom ove aktivnosti neophodno je sve forme zahtjeva korisnika u centrima za socijalni rad dopuniti podacima o rodu i polu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D5C"/>
    <w:multiLevelType w:val="hybridMultilevel"/>
    <w:tmpl w:val="B09E3C9C"/>
    <w:lvl w:ilvl="0" w:tplc="DE620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08"/>
    <w:multiLevelType w:val="hybridMultilevel"/>
    <w:tmpl w:val="D83ABBDA"/>
    <w:lvl w:ilvl="0" w:tplc="80D4DC58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D0D"/>
    <w:multiLevelType w:val="hybridMultilevel"/>
    <w:tmpl w:val="D2D4A2A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2BEC"/>
    <w:multiLevelType w:val="multilevel"/>
    <w:tmpl w:val="945C1E4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18454DBC"/>
    <w:multiLevelType w:val="hybridMultilevel"/>
    <w:tmpl w:val="CE925624"/>
    <w:lvl w:ilvl="0" w:tplc="C832D2A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90548"/>
    <w:multiLevelType w:val="hybridMultilevel"/>
    <w:tmpl w:val="3A180094"/>
    <w:lvl w:ilvl="0" w:tplc="0EE23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0DE5"/>
    <w:multiLevelType w:val="hybridMultilevel"/>
    <w:tmpl w:val="74BE1808"/>
    <w:lvl w:ilvl="0" w:tplc="0F94E24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44A9"/>
    <w:multiLevelType w:val="hybridMultilevel"/>
    <w:tmpl w:val="848C5D9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1197"/>
    <w:multiLevelType w:val="hybridMultilevel"/>
    <w:tmpl w:val="47EA37DA"/>
    <w:lvl w:ilvl="0" w:tplc="8FCA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52DD2"/>
    <w:multiLevelType w:val="multilevel"/>
    <w:tmpl w:val="0A1AD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B2CD3"/>
    <w:multiLevelType w:val="hybridMultilevel"/>
    <w:tmpl w:val="F9BA083C"/>
    <w:lvl w:ilvl="0" w:tplc="9786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2BCB"/>
    <w:multiLevelType w:val="hybridMultilevel"/>
    <w:tmpl w:val="FA402536"/>
    <w:lvl w:ilvl="0" w:tplc="E1BEDB4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52A"/>
    <w:multiLevelType w:val="hybridMultilevel"/>
    <w:tmpl w:val="91FAB878"/>
    <w:lvl w:ilvl="0" w:tplc="B3E4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23610"/>
    <w:multiLevelType w:val="multilevel"/>
    <w:tmpl w:val="6FC8E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737293"/>
    <w:multiLevelType w:val="hybridMultilevel"/>
    <w:tmpl w:val="803E2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BC1AE8"/>
    <w:multiLevelType w:val="hybridMultilevel"/>
    <w:tmpl w:val="D38AF81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7007A"/>
    <w:multiLevelType w:val="multilevel"/>
    <w:tmpl w:val="CA0E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953224"/>
    <w:multiLevelType w:val="hybridMultilevel"/>
    <w:tmpl w:val="220EC082"/>
    <w:lvl w:ilvl="0" w:tplc="9202D4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6FC"/>
    <w:multiLevelType w:val="multilevel"/>
    <w:tmpl w:val="7C843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9" w15:restartNumberingAfterBreak="0">
    <w:nsid w:val="48D01D32"/>
    <w:multiLevelType w:val="hybridMultilevel"/>
    <w:tmpl w:val="9656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937E4"/>
    <w:multiLevelType w:val="multilevel"/>
    <w:tmpl w:val="B6B0F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D25D39"/>
    <w:multiLevelType w:val="hybridMultilevel"/>
    <w:tmpl w:val="3EB89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8A64D6"/>
    <w:multiLevelType w:val="hybridMultilevel"/>
    <w:tmpl w:val="4C6C4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E21FF2"/>
    <w:multiLevelType w:val="hybridMultilevel"/>
    <w:tmpl w:val="6B52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95AFE"/>
    <w:multiLevelType w:val="multilevel"/>
    <w:tmpl w:val="228492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5" w15:restartNumberingAfterBreak="0">
    <w:nsid w:val="5A041305"/>
    <w:multiLevelType w:val="hybridMultilevel"/>
    <w:tmpl w:val="D6BA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E780A"/>
    <w:multiLevelType w:val="hybridMultilevel"/>
    <w:tmpl w:val="47D04C62"/>
    <w:lvl w:ilvl="0" w:tplc="0D283D9E">
      <w:start w:val="6"/>
      <w:numFmt w:val="bullet"/>
      <w:lvlText w:val="-"/>
      <w:lvlJc w:val="left"/>
      <w:pPr>
        <w:ind w:left="362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7" w15:restartNumberingAfterBreak="0">
    <w:nsid w:val="6F623F50"/>
    <w:multiLevelType w:val="multilevel"/>
    <w:tmpl w:val="52D2B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FF43FF2"/>
    <w:multiLevelType w:val="hybridMultilevel"/>
    <w:tmpl w:val="AC9C7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2"/>
  </w:num>
  <w:num w:numId="5">
    <w:abstractNumId w:val="21"/>
  </w:num>
  <w:num w:numId="6">
    <w:abstractNumId w:val="28"/>
  </w:num>
  <w:num w:numId="7">
    <w:abstractNumId w:val="11"/>
  </w:num>
  <w:num w:numId="8">
    <w:abstractNumId w:val="12"/>
  </w:num>
  <w:num w:numId="9">
    <w:abstractNumId w:val="1"/>
  </w:num>
  <w:num w:numId="10">
    <w:abstractNumId w:val="25"/>
  </w:num>
  <w:num w:numId="11">
    <w:abstractNumId w:val="5"/>
  </w:num>
  <w:num w:numId="12">
    <w:abstractNumId w:val="0"/>
  </w:num>
  <w:num w:numId="13">
    <w:abstractNumId w:val="15"/>
  </w:num>
  <w:num w:numId="14">
    <w:abstractNumId w:val="17"/>
  </w:num>
  <w:num w:numId="15">
    <w:abstractNumId w:val="16"/>
  </w:num>
  <w:num w:numId="16">
    <w:abstractNumId w:val="9"/>
  </w:num>
  <w:num w:numId="17">
    <w:abstractNumId w:val="18"/>
  </w:num>
  <w:num w:numId="18">
    <w:abstractNumId w:val="26"/>
  </w:num>
  <w:num w:numId="19">
    <w:abstractNumId w:val="24"/>
  </w:num>
  <w:num w:numId="20">
    <w:abstractNumId w:val="3"/>
  </w:num>
  <w:num w:numId="21">
    <w:abstractNumId w:val="20"/>
  </w:num>
  <w:num w:numId="22">
    <w:abstractNumId w:val="6"/>
  </w:num>
  <w:num w:numId="23">
    <w:abstractNumId w:val="2"/>
  </w:num>
  <w:num w:numId="24">
    <w:abstractNumId w:val="7"/>
  </w:num>
  <w:num w:numId="25">
    <w:abstractNumId w:val="23"/>
  </w:num>
  <w:num w:numId="26">
    <w:abstractNumId w:val="19"/>
  </w:num>
  <w:num w:numId="27">
    <w:abstractNumId w:val="27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18"/>
    <w:rsid w:val="000021FE"/>
    <w:rsid w:val="00011ECF"/>
    <w:rsid w:val="00012E7F"/>
    <w:rsid w:val="00013145"/>
    <w:rsid w:val="00017B53"/>
    <w:rsid w:val="00020436"/>
    <w:rsid w:val="00022F42"/>
    <w:rsid w:val="00023A9C"/>
    <w:rsid w:val="00024482"/>
    <w:rsid w:val="00030E1A"/>
    <w:rsid w:val="0003265E"/>
    <w:rsid w:val="00046D5D"/>
    <w:rsid w:val="0004732F"/>
    <w:rsid w:val="00047516"/>
    <w:rsid w:val="000560BA"/>
    <w:rsid w:val="000603B4"/>
    <w:rsid w:val="0007294A"/>
    <w:rsid w:val="000735FA"/>
    <w:rsid w:val="00074026"/>
    <w:rsid w:val="00074413"/>
    <w:rsid w:val="00076BF2"/>
    <w:rsid w:val="0007793A"/>
    <w:rsid w:val="00077B8E"/>
    <w:rsid w:val="0008437C"/>
    <w:rsid w:val="00093C41"/>
    <w:rsid w:val="00096BCF"/>
    <w:rsid w:val="00096FA3"/>
    <w:rsid w:val="00097342"/>
    <w:rsid w:val="000A0CCC"/>
    <w:rsid w:val="000B32E5"/>
    <w:rsid w:val="000B64FA"/>
    <w:rsid w:val="000C14DD"/>
    <w:rsid w:val="000C4B15"/>
    <w:rsid w:val="000D051C"/>
    <w:rsid w:val="000D0763"/>
    <w:rsid w:val="000E1AF2"/>
    <w:rsid w:val="000E2BCC"/>
    <w:rsid w:val="000E4190"/>
    <w:rsid w:val="000E5B48"/>
    <w:rsid w:val="000E75E4"/>
    <w:rsid w:val="000E78DD"/>
    <w:rsid w:val="000F1E83"/>
    <w:rsid w:val="00104A15"/>
    <w:rsid w:val="00106C28"/>
    <w:rsid w:val="00107A56"/>
    <w:rsid w:val="00112078"/>
    <w:rsid w:val="00114EC4"/>
    <w:rsid w:val="00117B15"/>
    <w:rsid w:val="0012065A"/>
    <w:rsid w:val="00125568"/>
    <w:rsid w:val="00126480"/>
    <w:rsid w:val="0012768A"/>
    <w:rsid w:val="00130F64"/>
    <w:rsid w:val="00132BC3"/>
    <w:rsid w:val="001364E0"/>
    <w:rsid w:val="00137C71"/>
    <w:rsid w:val="0015131A"/>
    <w:rsid w:val="001603F5"/>
    <w:rsid w:val="0017007A"/>
    <w:rsid w:val="00175E5D"/>
    <w:rsid w:val="001766CF"/>
    <w:rsid w:val="001775FB"/>
    <w:rsid w:val="001837A9"/>
    <w:rsid w:val="00192927"/>
    <w:rsid w:val="00193C19"/>
    <w:rsid w:val="00194465"/>
    <w:rsid w:val="00195F82"/>
    <w:rsid w:val="00196C24"/>
    <w:rsid w:val="00196F4B"/>
    <w:rsid w:val="001A0D7D"/>
    <w:rsid w:val="001A1A5D"/>
    <w:rsid w:val="001A4ADF"/>
    <w:rsid w:val="001A65B5"/>
    <w:rsid w:val="001B0F4E"/>
    <w:rsid w:val="001B179E"/>
    <w:rsid w:val="001B49B2"/>
    <w:rsid w:val="001D70A8"/>
    <w:rsid w:val="001D74C0"/>
    <w:rsid w:val="001E1AE1"/>
    <w:rsid w:val="001E31F9"/>
    <w:rsid w:val="001F10E2"/>
    <w:rsid w:val="001F15B2"/>
    <w:rsid w:val="001F4562"/>
    <w:rsid w:val="001F48FC"/>
    <w:rsid w:val="00201AB3"/>
    <w:rsid w:val="002036A8"/>
    <w:rsid w:val="00205E22"/>
    <w:rsid w:val="00213689"/>
    <w:rsid w:val="0021662B"/>
    <w:rsid w:val="00220483"/>
    <w:rsid w:val="0022180E"/>
    <w:rsid w:val="00227001"/>
    <w:rsid w:val="002304C9"/>
    <w:rsid w:val="00230E42"/>
    <w:rsid w:val="002351FE"/>
    <w:rsid w:val="002406BB"/>
    <w:rsid w:val="00241CD0"/>
    <w:rsid w:val="0024605F"/>
    <w:rsid w:val="00250391"/>
    <w:rsid w:val="002510CB"/>
    <w:rsid w:val="00255C97"/>
    <w:rsid w:val="002560D5"/>
    <w:rsid w:val="002566F0"/>
    <w:rsid w:val="0026020F"/>
    <w:rsid w:val="00260B7B"/>
    <w:rsid w:val="002611C0"/>
    <w:rsid w:val="00274740"/>
    <w:rsid w:val="002771B7"/>
    <w:rsid w:val="002806DD"/>
    <w:rsid w:val="00280DAD"/>
    <w:rsid w:val="002833B9"/>
    <w:rsid w:val="00284C2B"/>
    <w:rsid w:val="002A41CF"/>
    <w:rsid w:val="002A4269"/>
    <w:rsid w:val="002A4C70"/>
    <w:rsid w:val="002B23CC"/>
    <w:rsid w:val="002B6E1A"/>
    <w:rsid w:val="002B6FF7"/>
    <w:rsid w:val="002C333C"/>
    <w:rsid w:val="002C5C7A"/>
    <w:rsid w:val="002D25E3"/>
    <w:rsid w:val="002D3173"/>
    <w:rsid w:val="002D3F13"/>
    <w:rsid w:val="002D5753"/>
    <w:rsid w:val="002E608C"/>
    <w:rsid w:val="002F149A"/>
    <w:rsid w:val="00301C13"/>
    <w:rsid w:val="00303262"/>
    <w:rsid w:val="003112D6"/>
    <w:rsid w:val="00323234"/>
    <w:rsid w:val="00327360"/>
    <w:rsid w:val="00333B77"/>
    <w:rsid w:val="00343FF6"/>
    <w:rsid w:val="0034637F"/>
    <w:rsid w:val="0034681F"/>
    <w:rsid w:val="003562F7"/>
    <w:rsid w:val="00360378"/>
    <w:rsid w:val="003608AC"/>
    <w:rsid w:val="00362184"/>
    <w:rsid w:val="00362C92"/>
    <w:rsid w:val="003702B3"/>
    <w:rsid w:val="00374FCB"/>
    <w:rsid w:val="0037722D"/>
    <w:rsid w:val="00385D05"/>
    <w:rsid w:val="0039311A"/>
    <w:rsid w:val="003A38A5"/>
    <w:rsid w:val="003A55DD"/>
    <w:rsid w:val="003A690A"/>
    <w:rsid w:val="003B0125"/>
    <w:rsid w:val="003B1F6B"/>
    <w:rsid w:val="003B5785"/>
    <w:rsid w:val="003B6ADE"/>
    <w:rsid w:val="003C0132"/>
    <w:rsid w:val="003C31D8"/>
    <w:rsid w:val="003C6CFA"/>
    <w:rsid w:val="003C6DB1"/>
    <w:rsid w:val="003D4730"/>
    <w:rsid w:val="003E02ED"/>
    <w:rsid w:val="003E61F7"/>
    <w:rsid w:val="003F0349"/>
    <w:rsid w:val="003F3055"/>
    <w:rsid w:val="00413CC6"/>
    <w:rsid w:val="004178DA"/>
    <w:rsid w:val="00421057"/>
    <w:rsid w:val="0042225E"/>
    <w:rsid w:val="00423006"/>
    <w:rsid w:val="00424E40"/>
    <w:rsid w:val="00426291"/>
    <w:rsid w:val="004300CE"/>
    <w:rsid w:val="0043263A"/>
    <w:rsid w:val="004364FA"/>
    <w:rsid w:val="00441A66"/>
    <w:rsid w:val="00441D49"/>
    <w:rsid w:val="00441DE8"/>
    <w:rsid w:val="00445A7D"/>
    <w:rsid w:val="00451E18"/>
    <w:rsid w:val="00454554"/>
    <w:rsid w:val="0045473A"/>
    <w:rsid w:val="00456F4C"/>
    <w:rsid w:val="0046151D"/>
    <w:rsid w:val="00461733"/>
    <w:rsid w:val="00463416"/>
    <w:rsid w:val="00470053"/>
    <w:rsid w:val="00483568"/>
    <w:rsid w:val="00491605"/>
    <w:rsid w:val="004922C0"/>
    <w:rsid w:val="00493815"/>
    <w:rsid w:val="004A1E19"/>
    <w:rsid w:val="004A4613"/>
    <w:rsid w:val="004A7236"/>
    <w:rsid w:val="004A76C8"/>
    <w:rsid w:val="004B121F"/>
    <w:rsid w:val="004B139C"/>
    <w:rsid w:val="004B7C7D"/>
    <w:rsid w:val="004C3F4A"/>
    <w:rsid w:val="004D56D7"/>
    <w:rsid w:val="004F0CC6"/>
    <w:rsid w:val="004F20FA"/>
    <w:rsid w:val="004F43DC"/>
    <w:rsid w:val="00501EEC"/>
    <w:rsid w:val="005144D0"/>
    <w:rsid w:val="00516DA8"/>
    <w:rsid w:val="00516F3F"/>
    <w:rsid w:val="00520CC0"/>
    <w:rsid w:val="00524E60"/>
    <w:rsid w:val="00526959"/>
    <w:rsid w:val="00534B13"/>
    <w:rsid w:val="00540239"/>
    <w:rsid w:val="0054060B"/>
    <w:rsid w:val="0054423B"/>
    <w:rsid w:val="005471F0"/>
    <w:rsid w:val="005473A9"/>
    <w:rsid w:val="00556656"/>
    <w:rsid w:val="00557E57"/>
    <w:rsid w:val="00560F6D"/>
    <w:rsid w:val="00561C87"/>
    <w:rsid w:val="00572E78"/>
    <w:rsid w:val="00573D4F"/>
    <w:rsid w:val="00577822"/>
    <w:rsid w:val="00583BCB"/>
    <w:rsid w:val="00585CBA"/>
    <w:rsid w:val="00587256"/>
    <w:rsid w:val="00591E2D"/>
    <w:rsid w:val="00591FF8"/>
    <w:rsid w:val="00592678"/>
    <w:rsid w:val="0059324B"/>
    <w:rsid w:val="005A1AC4"/>
    <w:rsid w:val="005B2AC5"/>
    <w:rsid w:val="005B5D34"/>
    <w:rsid w:val="005C082C"/>
    <w:rsid w:val="005C50BE"/>
    <w:rsid w:val="005D30C2"/>
    <w:rsid w:val="005D57BA"/>
    <w:rsid w:val="005D7C57"/>
    <w:rsid w:val="005E5CB3"/>
    <w:rsid w:val="005F4787"/>
    <w:rsid w:val="005F561D"/>
    <w:rsid w:val="005F77BE"/>
    <w:rsid w:val="0060382C"/>
    <w:rsid w:val="00605443"/>
    <w:rsid w:val="00624BF2"/>
    <w:rsid w:val="00633E69"/>
    <w:rsid w:val="00641D98"/>
    <w:rsid w:val="00643DF3"/>
    <w:rsid w:val="006527D8"/>
    <w:rsid w:val="00652B55"/>
    <w:rsid w:val="00653546"/>
    <w:rsid w:val="006556F0"/>
    <w:rsid w:val="0066705A"/>
    <w:rsid w:val="00671529"/>
    <w:rsid w:val="00672E29"/>
    <w:rsid w:val="00680A19"/>
    <w:rsid w:val="0068452F"/>
    <w:rsid w:val="00692C4A"/>
    <w:rsid w:val="006941D9"/>
    <w:rsid w:val="006A0F44"/>
    <w:rsid w:val="006A1FAF"/>
    <w:rsid w:val="006A2545"/>
    <w:rsid w:val="006A6512"/>
    <w:rsid w:val="006A6C7E"/>
    <w:rsid w:val="006B0A1C"/>
    <w:rsid w:val="006B5636"/>
    <w:rsid w:val="006B77FD"/>
    <w:rsid w:val="006C1751"/>
    <w:rsid w:val="006E424C"/>
    <w:rsid w:val="006E42FA"/>
    <w:rsid w:val="006E5184"/>
    <w:rsid w:val="006F1A00"/>
    <w:rsid w:val="006F2580"/>
    <w:rsid w:val="00706669"/>
    <w:rsid w:val="0071096E"/>
    <w:rsid w:val="00717995"/>
    <w:rsid w:val="00723AE3"/>
    <w:rsid w:val="00726832"/>
    <w:rsid w:val="00730BA0"/>
    <w:rsid w:val="007378D9"/>
    <w:rsid w:val="00742D83"/>
    <w:rsid w:val="007432DF"/>
    <w:rsid w:val="0075016C"/>
    <w:rsid w:val="00754242"/>
    <w:rsid w:val="00756EC9"/>
    <w:rsid w:val="00757A3A"/>
    <w:rsid w:val="00763DC7"/>
    <w:rsid w:val="00763E1E"/>
    <w:rsid w:val="0076479B"/>
    <w:rsid w:val="00781CDC"/>
    <w:rsid w:val="0079206F"/>
    <w:rsid w:val="00794BD2"/>
    <w:rsid w:val="007960CD"/>
    <w:rsid w:val="007A2B4B"/>
    <w:rsid w:val="007A44BA"/>
    <w:rsid w:val="007A706D"/>
    <w:rsid w:val="007A7DE8"/>
    <w:rsid w:val="007B0250"/>
    <w:rsid w:val="007B05E5"/>
    <w:rsid w:val="007B5E33"/>
    <w:rsid w:val="007C36C5"/>
    <w:rsid w:val="007C7EAE"/>
    <w:rsid w:val="007D09A7"/>
    <w:rsid w:val="007D3DE5"/>
    <w:rsid w:val="007E3C21"/>
    <w:rsid w:val="007F4FD8"/>
    <w:rsid w:val="007F5090"/>
    <w:rsid w:val="00817174"/>
    <w:rsid w:val="00820878"/>
    <w:rsid w:val="0082093A"/>
    <w:rsid w:val="00826310"/>
    <w:rsid w:val="008264AA"/>
    <w:rsid w:val="008271D7"/>
    <w:rsid w:val="0083368D"/>
    <w:rsid w:val="00834554"/>
    <w:rsid w:val="0083659B"/>
    <w:rsid w:val="00840D6F"/>
    <w:rsid w:val="0084325B"/>
    <w:rsid w:val="00843385"/>
    <w:rsid w:val="00846374"/>
    <w:rsid w:val="008525A3"/>
    <w:rsid w:val="008532BA"/>
    <w:rsid w:val="008565B1"/>
    <w:rsid w:val="008708D0"/>
    <w:rsid w:val="00877481"/>
    <w:rsid w:val="00883388"/>
    <w:rsid w:val="00890967"/>
    <w:rsid w:val="00891B47"/>
    <w:rsid w:val="008A1E64"/>
    <w:rsid w:val="008A37DA"/>
    <w:rsid w:val="008A5C35"/>
    <w:rsid w:val="008A6E07"/>
    <w:rsid w:val="008A75B8"/>
    <w:rsid w:val="008B3365"/>
    <w:rsid w:val="008B52AE"/>
    <w:rsid w:val="008C16BD"/>
    <w:rsid w:val="008C2782"/>
    <w:rsid w:val="008D072A"/>
    <w:rsid w:val="008D56F5"/>
    <w:rsid w:val="008E08D8"/>
    <w:rsid w:val="008F2434"/>
    <w:rsid w:val="008F6DEF"/>
    <w:rsid w:val="00900A2D"/>
    <w:rsid w:val="00905D5F"/>
    <w:rsid w:val="0091109D"/>
    <w:rsid w:val="00912DFE"/>
    <w:rsid w:val="00913070"/>
    <w:rsid w:val="0091476D"/>
    <w:rsid w:val="00920468"/>
    <w:rsid w:val="00921B12"/>
    <w:rsid w:val="00921F53"/>
    <w:rsid w:val="009411CA"/>
    <w:rsid w:val="00945A55"/>
    <w:rsid w:val="009465E5"/>
    <w:rsid w:val="00946ABC"/>
    <w:rsid w:val="009552B8"/>
    <w:rsid w:val="0095754F"/>
    <w:rsid w:val="00964E69"/>
    <w:rsid w:val="00966DC9"/>
    <w:rsid w:val="009749C6"/>
    <w:rsid w:val="00983AE7"/>
    <w:rsid w:val="009933B6"/>
    <w:rsid w:val="009959C1"/>
    <w:rsid w:val="009A0AD0"/>
    <w:rsid w:val="009A45DC"/>
    <w:rsid w:val="009C0809"/>
    <w:rsid w:val="009C26FA"/>
    <w:rsid w:val="009C3E69"/>
    <w:rsid w:val="009D0736"/>
    <w:rsid w:val="009D09BC"/>
    <w:rsid w:val="009D1858"/>
    <w:rsid w:val="009D1E47"/>
    <w:rsid w:val="009D3E54"/>
    <w:rsid w:val="009D404E"/>
    <w:rsid w:val="009D70EC"/>
    <w:rsid w:val="009E3E24"/>
    <w:rsid w:val="009F42EE"/>
    <w:rsid w:val="00A01EE6"/>
    <w:rsid w:val="00A025F1"/>
    <w:rsid w:val="00A04EF8"/>
    <w:rsid w:val="00A053F4"/>
    <w:rsid w:val="00A1225F"/>
    <w:rsid w:val="00A12B26"/>
    <w:rsid w:val="00A21E43"/>
    <w:rsid w:val="00A2392A"/>
    <w:rsid w:val="00A359EC"/>
    <w:rsid w:val="00A37163"/>
    <w:rsid w:val="00A43B0B"/>
    <w:rsid w:val="00A50F77"/>
    <w:rsid w:val="00A56446"/>
    <w:rsid w:val="00A6260E"/>
    <w:rsid w:val="00A73A81"/>
    <w:rsid w:val="00A73AF0"/>
    <w:rsid w:val="00A85EF0"/>
    <w:rsid w:val="00A86092"/>
    <w:rsid w:val="00A870E0"/>
    <w:rsid w:val="00A87980"/>
    <w:rsid w:val="00AA7E9F"/>
    <w:rsid w:val="00AB1E34"/>
    <w:rsid w:val="00AB73A6"/>
    <w:rsid w:val="00AC0C06"/>
    <w:rsid w:val="00AD21F1"/>
    <w:rsid w:val="00AD2293"/>
    <w:rsid w:val="00AD4094"/>
    <w:rsid w:val="00AD5098"/>
    <w:rsid w:val="00AD571F"/>
    <w:rsid w:val="00AE4024"/>
    <w:rsid w:val="00AE7BC1"/>
    <w:rsid w:val="00AF0B16"/>
    <w:rsid w:val="00AF1BD6"/>
    <w:rsid w:val="00AF1EE7"/>
    <w:rsid w:val="00AF4E06"/>
    <w:rsid w:val="00AF688A"/>
    <w:rsid w:val="00B068F7"/>
    <w:rsid w:val="00B10182"/>
    <w:rsid w:val="00B10D5E"/>
    <w:rsid w:val="00B12125"/>
    <w:rsid w:val="00B1277A"/>
    <w:rsid w:val="00B15B8D"/>
    <w:rsid w:val="00B1620E"/>
    <w:rsid w:val="00B1790C"/>
    <w:rsid w:val="00B22717"/>
    <w:rsid w:val="00B2296B"/>
    <w:rsid w:val="00B25859"/>
    <w:rsid w:val="00B277FA"/>
    <w:rsid w:val="00B3243E"/>
    <w:rsid w:val="00B3709E"/>
    <w:rsid w:val="00B376CB"/>
    <w:rsid w:val="00B42691"/>
    <w:rsid w:val="00B43D0B"/>
    <w:rsid w:val="00B44CDA"/>
    <w:rsid w:val="00B56030"/>
    <w:rsid w:val="00B605BA"/>
    <w:rsid w:val="00B61281"/>
    <w:rsid w:val="00B63884"/>
    <w:rsid w:val="00B646EB"/>
    <w:rsid w:val="00B648FD"/>
    <w:rsid w:val="00B67DF5"/>
    <w:rsid w:val="00B70E64"/>
    <w:rsid w:val="00B720B7"/>
    <w:rsid w:val="00B7668B"/>
    <w:rsid w:val="00B76A5D"/>
    <w:rsid w:val="00B772F7"/>
    <w:rsid w:val="00B80B96"/>
    <w:rsid w:val="00B84735"/>
    <w:rsid w:val="00B85169"/>
    <w:rsid w:val="00B86BA6"/>
    <w:rsid w:val="00B87C13"/>
    <w:rsid w:val="00B93FE4"/>
    <w:rsid w:val="00BA0739"/>
    <w:rsid w:val="00BA1344"/>
    <w:rsid w:val="00BB4843"/>
    <w:rsid w:val="00BC0752"/>
    <w:rsid w:val="00BC5E4E"/>
    <w:rsid w:val="00BC75D5"/>
    <w:rsid w:val="00BD2CAA"/>
    <w:rsid w:val="00BD37B5"/>
    <w:rsid w:val="00BE050E"/>
    <w:rsid w:val="00BE0D57"/>
    <w:rsid w:val="00BE1991"/>
    <w:rsid w:val="00BE2F7D"/>
    <w:rsid w:val="00BE62FE"/>
    <w:rsid w:val="00BE636C"/>
    <w:rsid w:val="00BE6BDE"/>
    <w:rsid w:val="00BF0AC9"/>
    <w:rsid w:val="00BF1C2E"/>
    <w:rsid w:val="00C02ED1"/>
    <w:rsid w:val="00C03BD2"/>
    <w:rsid w:val="00C129F4"/>
    <w:rsid w:val="00C31368"/>
    <w:rsid w:val="00C35C63"/>
    <w:rsid w:val="00C3670E"/>
    <w:rsid w:val="00C370EA"/>
    <w:rsid w:val="00C40BA0"/>
    <w:rsid w:val="00C43A02"/>
    <w:rsid w:val="00C45B34"/>
    <w:rsid w:val="00C52D8A"/>
    <w:rsid w:val="00C626A6"/>
    <w:rsid w:val="00C65B0A"/>
    <w:rsid w:val="00C6732C"/>
    <w:rsid w:val="00C762EA"/>
    <w:rsid w:val="00C83B31"/>
    <w:rsid w:val="00C87C6E"/>
    <w:rsid w:val="00C927AF"/>
    <w:rsid w:val="00C962E9"/>
    <w:rsid w:val="00C96323"/>
    <w:rsid w:val="00C97632"/>
    <w:rsid w:val="00C97F9E"/>
    <w:rsid w:val="00CA1A7E"/>
    <w:rsid w:val="00CA386D"/>
    <w:rsid w:val="00CA5522"/>
    <w:rsid w:val="00CA5B88"/>
    <w:rsid w:val="00CB180E"/>
    <w:rsid w:val="00CB1A88"/>
    <w:rsid w:val="00CB4B2C"/>
    <w:rsid w:val="00CD5DAD"/>
    <w:rsid w:val="00CD7230"/>
    <w:rsid w:val="00CD79EA"/>
    <w:rsid w:val="00CE7586"/>
    <w:rsid w:val="00D01479"/>
    <w:rsid w:val="00D060BF"/>
    <w:rsid w:val="00D0655F"/>
    <w:rsid w:val="00D066C0"/>
    <w:rsid w:val="00D12169"/>
    <w:rsid w:val="00D13F5B"/>
    <w:rsid w:val="00D21292"/>
    <w:rsid w:val="00D2184C"/>
    <w:rsid w:val="00D22478"/>
    <w:rsid w:val="00D26985"/>
    <w:rsid w:val="00D303C7"/>
    <w:rsid w:val="00D31737"/>
    <w:rsid w:val="00D36DD2"/>
    <w:rsid w:val="00D403E7"/>
    <w:rsid w:val="00D41355"/>
    <w:rsid w:val="00D4263E"/>
    <w:rsid w:val="00D42D9E"/>
    <w:rsid w:val="00D51CFD"/>
    <w:rsid w:val="00D5216F"/>
    <w:rsid w:val="00D54B17"/>
    <w:rsid w:val="00D57295"/>
    <w:rsid w:val="00D60BA6"/>
    <w:rsid w:val="00D613AF"/>
    <w:rsid w:val="00D61D0F"/>
    <w:rsid w:val="00D62874"/>
    <w:rsid w:val="00D62F5E"/>
    <w:rsid w:val="00D66B7F"/>
    <w:rsid w:val="00D70A0B"/>
    <w:rsid w:val="00D70C4E"/>
    <w:rsid w:val="00D71313"/>
    <w:rsid w:val="00D74985"/>
    <w:rsid w:val="00D93DEE"/>
    <w:rsid w:val="00D943F6"/>
    <w:rsid w:val="00D95D88"/>
    <w:rsid w:val="00DA23AA"/>
    <w:rsid w:val="00DB5E33"/>
    <w:rsid w:val="00DC32D1"/>
    <w:rsid w:val="00DC6F9A"/>
    <w:rsid w:val="00DD1012"/>
    <w:rsid w:val="00DD301E"/>
    <w:rsid w:val="00DD5260"/>
    <w:rsid w:val="00DD5BEF"/>
    <w:rsid w:val="00DE4343"/>
    <w:rsid w:val="00DE77AE"/>
    <w:rsid w:val="00DF0081"/>
    <w:rsid w:val="00DF5BF8"/>
    <w:rsid w:val="00E04F34"/>
    <w:rsid w:val="00E17697"/>
    <w:rsid w:val="00E20184"/>
    <w:rsid w:val="00E204ED"/>
    <w:rsid w:val="00E2377B"/>
    <w:rsid w:val="00E32932"/>
    <w:rsid w:val="00E34DF5"/>
    <w:rsid w:val="00E35475"/>
    <w:rsid w:val="00E35B1D"/>
    <w:rsid w:val="00E41140"/>
    <w:rsid w:val="00E42004"/>
    <w:rsid w:val="00E4264D"/>
    <w:rsid w:val="00E43950"/>
    <w:rsid w:val="00E45D28"/>
    <w:rsid w:val="00E52FE9"/>
    <w:rsid w:val="00E570E7"/>
    <w:rsid w:val="00E6160B"/>
    <w:rsid w:val="00E61BFF"/>
    <w:rsid w:val="00E62218"/>
    <w:rsid w:val="00E635D5"/>
    <w:rsid w:val="00E63918"/>
    <w:rsid w:val="00E63DF4"/>
    <w:rsid w:val="00E716FA"/>
    <w:rsid w:val="00E74B36"/>
    <w:rsid w:val="00E74E3A"/>
    <w:rsid w:val="00E7685D"/>
    <w:rsid w:val="00E80C65"/>
    <w:rsid w:val="00E819AF"/>
    <w:rsid w:val="00E838AE"/>
    <w:rsid w:val="00E85130"/>
    <w:rsid w:val="00E9272F"/>
    <w:rsid w:val="00EA0C94"/>
    <w:rsid w:val="00EA23D6"/>
    <w:rsid w:val="00EA30DC"/>
    <w:rsid w:val="00EA5006"/>
    <w:rsid w:val="00EB3054"/>
    <w:rsid w:val="00EC01CD"/>
    <w:rsid w:val="00EC2C7A"/>
    <w:rsid w:val="00EC4F4B"/>
    <w:rsid w:val="00ED24B1"/>
    <w:rsid w:val="00ED302E"/>
    <w:rsid w:val="00ED6851"/>
    <w:rsid w:val="00EE4852"/>
    <w:rsid w:val="00EE4926"/>
    <w:rsid w:val="00EE5946"/>
    <w:rsid w:val="00EF07AA"/>
    <w:rsid w:val="00EF6FF7"/>
    <w:rsid w:val="00F004BD"/>
    <w:rsid w:val="00F02E18"/>
    <w:rsid w:val="00F07541"/>
    <w:rsid w:val="00F11538"/>
    <w:rsid w:val="00F1299C"/>
    <w:rsid w:val="00F131BC"/>
    <w:rsid w:val="00F13587"/>
    <w:rsid w:val="00F1426A"/>
    <w:rsid w:val="00F156D4"/>
    <w:rsid w:val="00F15973"/>
    <w:rsid w:val="00F24B88"/>
    <w:rsid w:val="00F256AC"/>
    <w:rsid w:val="00F26DEE"/>
    <w:rsid w:val="00F31204"/>
    <w:rsid w:val="00F36FC2"/>
    <w:rsid w:val="00F456F1"/>
    <w:rsid w:val="00F50E15"/>
    <w:rsid w:val="00F52880"/>
    <w:rsid w:val="00F532E1"/>
    <w:rsid w:val="00F61717"/>
    <w:rsid w:val="00F61C3F"/>
    <w:rsid w:val="00F72E50"/>
    <w:rsid w:val="00F75574"/>
    <w:rsid w:val="00F755AA"/>
    <w:rsid w:val="00F865F1"/>
    <w:rsid w:val="00F87607"/>
    <w:rsid w:val="00F9097B"/>
    <w:rsid w:val="00F9565B"/>
    <w:rsid w:val="00F95F62"/>
    <w:rsid w:val="00FA218C"/>
    <w:rsid w:val="00FA760C"/>
    <w:rsid w:val="00FB0F3B"/>
    <w:rsid w:val="00FB31A4"/>
    <w:rsid w:val="00FB6D60"/>
    <w:rsid w:val="00FB7A95"/>
    <w:rsid w:val="00FC551E"/>
    <w:rsid w:val="00FC6F5D"/>
    <w:rsid w:val="00FD0636"/>
    <w:rsid w:val="00FD10A5"/>
    <w:rsid w:val="00FD2696"/>
    <w:rsid w:val="00FD2A2C"/>
    <w:rsid w:val="00FD31DA"/>
    <w:rsid w:val="00FD5484"/>
    <w:rsid w:val="00FE0007"/>
    <w:rsid w:val="00FE0996"/>
    <w:rsid w:val="00FE3228"/>
    <w:rsid w:val="00FF1C4B"/>
    <w:rsid w:val="3B4F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E297"/>
  <w15:docId w15:val="{7F3642D9-0023-4601-B223-C75324E6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B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B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2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2B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B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378D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378D9"/>
    <w:rPr>
      <w:rFonts w:eastAsiaTheme="minorEastAsia"/>
    </w:rPr>
  </w:style>
  <w:style w:type="table" w:styleId="GridTable4-Accent2">
    <w:name w:val="Grid Table 4 Accent 2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378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78D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3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378D9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8D9"/>
    <w:rPr>
      <w:rFonts w:ascii="Calibri" w:eastAsia="Calibri" w:hAnsi="Calibri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378D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78D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78D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78D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8D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8D9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D9"/>
    <w:rPr>
      <w:rFonts w:ascii="Tahoma" w:eastAsia="Calibri" w:hAnsi="Tahoma" w:cs="Tahoma"/>
      <w:sz w:val="16"/>
      <w:szCs w:val="16"/>
      <w:lang w:val="en-GB"/>
    </w:rPr>
  </w:style>
  <w:style w:type="paragraph" w:styleId="Revision">
    <w:name w:val="Revision"/>
    <w:uiPriority w:val="99"/>
    <w:semiHidden/>
    <w:rsid w:val="007378D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7378D9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uiPriority w:val="40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7378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53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paragraph" w:styleId="TOCHeading">
    <w:name w:val="TOC Heading"/>
    <w:basedOn w:val="Heading1"/>
    <w:next w:val="Normal"/>
    <w:uiPriority w:val="39"/>
    <w:unhideWhenUsed/>
    <w:qFormat/>
    <w:rsid w:val="00BE6BD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E6BDE"/>
    <w:pPr>
      <w:spacing w:after="100"/>
      <w:ind w:left="220"/>
    </w:pPr>
  </w:style>
  <w:style w:type="paragraph" w:customStyle="1" w:styleId="Default">
    <w:name w:val="Default"/>
    <w:rsid w:val="009D1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6E4A5-5238-4A83-A1B9-B87ACD98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5532</Words>
  <Characters>31536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AKCIONI PLAN ZA PERIOD 2024-2025</vt:lpstr>
      <vt:lpstr>AKCIONI PLAN ZA PERIOD 2024-2025</vt:lpstr>
    </vt:vector>
  </TitlesOfParts>
  <Company/>
  <LinksUpToDate>false</LinksUpToDate>
  <CharactersWithSpaces>36995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AKCIONI PLAN ZA PERIOD 2024-2025</dc:title>
  <dc:subject/>
  <dc:creator>Korisnik</dc:creator>
  <cp:keywords/>
  <dc:description/>
  <cp:lastModifiedBy>HP</cp:lastModifiedBy>
  <cp:revision>9</cp:revision>
  <dcterms:created xsi:type="dcterms:W3CDTF">2024-06-13T11:39:00Z</dcterms:created>
  <dcterms:modified xsi:type="dcterms:W3CDTF">2024-06-14T08:09:00Z</dcterms:modified>
</cp:coreProperties>
</file>