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5541C4" w14:textId="2276B799" w:rsidR="00A45A19" w:rsidRPr="00647177" w:rsidRDefault="00A45A19" w:rsidP="00A45A19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Cs/>
          <w:shd w:val="clear" w:color="auto" w:fill="FFFFFF"/>
          <w:lang w:val="pl-PL"/>
        </w:rPr>
      </w:pPr>
      <w:r w:rsidRPr="00647177">
        <w:rPr>
          <w:rFonts w:ascii="Times New Roman" w:eastAsia="Times New Roman" w:hAnsi="Times New Roman" w:cs="Times New Roman"/>
          <w:bCs/>
          <w:shd w:val="clear" w:color="auto" w:fill="FFFFFF"/>
          <w:lang w:val="pl-PL"/>
        </w:rPr>
        <w:t>Na osnovu člana 10 stav 3 Zakona o sredstvima za zaštitu</w:t>
      </w:r>
      <w:r w:rsidR="00873D30" w:rsidRPr="00647177">
        <w:rPr>
          <w:rFonts w:ascii="Times New Roman" w:eastAsia="Times New Roman" w:hAnsi="Times New Roman" w:cs="Times New Roman"/>
          <w:bCs/>
          <w:shd w:val="clear" w:color="auto" w:fill="FFFFFF"/>
          <w:lang w:val="pl-PL"/>
        </w:rPr>
        <w:t xml:space="preserve"> bilja („Službeni list CG”, br.</w:t>
      </w:r>
      <w:r w:rsidRPr="00647177">
        <w:rPr>
          <w:rFonts w:ascii="Times New Roman" w:eastAsia="Times New Roman" w:hAnsi="Times New Roman" w:cs="Times New Roman"/>
          <w:bCs/>
          <w:shd w:val="clear" w:color="auto" w:fill="FFFFFF"/>
          <w:lang w:val="pl-PL"/>
        </w:rPr>
        <w:t xml:space="preserve"> 51/08 i 18/14), Ministarstvo poljoprivrede, šumarstva i vodoprivrede uz saglasnost Ministarstva zdravlja, donijelo je </w:t>
      </w:r>
    </w:p>
    <w:p w14:paraId="71C8DA9C" w14:textId="77777777" w:rsidR="00A45A19" w:rsidRPr="00647177" w:rsidRDefault="00A45A19" w:rsidP="00A45A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Latn-ME" w:eastAsia="sr-Latn-ME"/>
        </w:rPr>
      </w:pPr>
    </w:p>
    <w:p w14:paraId="41778DC8" w14:textId="77777777" w:rsidR="00A45A19" w:rsidRPr="00647177" w:rsidRDefault="00A45A19" w:rsidP="00A45A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Latn-ME" w:eastAsia="sr-Latn-ME"/>
        </w:rPr>
      </w:pPr>
      <w:r w:rsidRPr="00647177">
        <w:rPr>
          <w:rFonts w:ascii="Times New Roman" w:eastAsia="Times New Roman" w:hAnsi="Times New Roman" w:cs="Times New Roman"/>
          <w:b/>
          <w:lang w:val="sr-Latn-ME" w:eastAsia="sr-Latn-ME"/>
        </w:rPr>
        <w:t>PROGRAM</w:t>
      </w:r>
    </w:p>
    <w:p w14:paraId="2286F5EB" w14:textId="7E080503" w:rsidR="00A45A19" w:rsidRPr="00647177" w:rsidRDefault="00A45A19" w:rsidP="00A45A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Latn-ME" w:eastAsia="sr-Latn-ME"/>
        </w:rPr>
      </w:pPr>
      <w:r w:rsidRPr="00647177">
        <w:rPr>
          <w:rFonts w:ascii="Times New Roman" w:eastAsia="Times New Roman" w:hAnsi="Times New Roman" w:cs="Times New Roman"/>
          <w:b/>
          <w:lang w:val="sr-Latn-ME" w:eastAsia="sr-Latn-ME"/>
        </w:rPr>
        <w:t xml:space="preserve">MONITORINGA ODRŽIVE UPOTREBE PESTICIDA </w:t>
      </w:r>
      <w:r w:rsidR="00011481" w:rsidRPr="00647177">
        <w:rPr>
          <w:rFonts w:ascii="Times New Roman" w:eastAsia="Times New Roman" w:hAnsi="Times New Roman" w:cs="Times New Roman"/>
          <w:b/>
          <w:lang w:val="sr-Latn-ME" w:eastAsia="sr-Latn-ME"/>
        </w:rPr>
        <w:t xml:space="preserve">NA GAZDINSTVIMA </w:t>
      </w:r>
      <w:r w:rsidRPr="00647177">
        <w:rPr>
          <w:rFonts w:ascii="Times New Roman" w:eastAsia="Times New Roman" w:hAnsi="Times New Roman" w:cs="Times New Roman"/>
          <w:b/>
          <w:lang w:val="sr-Latn-ME" w:eastAsia="sr-Latn-ME"/>
        </w:rPr>
        <w:t>ZA 202</w:t>
      </w:r>
      <w:r w:rsidR="00372E5A">
        <w:rPr>
          <w:rFonts w:ascii="Times New Roman" w:eastAsia="Times New Roman" w:hAnsi="Times New Roman" w:cs="Times New Roman"/>
          <w:b/>
          <w:lang w:val="sr-Latn-ME" w:eastAsia="sr-Latn-ME"/>
        </w:rPr>
        <w:t>5</w:t>
      </w:r>
      <w:r w:rsidRPr="00647177">
        <w:rPr>
          <w:rFonts w:ascii="Times New Roman" w:eastAsia="Times New Roman" w:hAnsi="Times New Roman" w:cs="Times New Roman"/>
          <w:b/>
          <w:lang w:val="sr-Latn-ME" w:eastAsia="sr-Latn-ME"/>
        </w:rPr>
        <w:t>. GODINU</w:t>
      </w:r>
      <w:r w:rsidR="00426305" w:rsidRPr="00647177">
        <w:rPr>
          <w:rFonts w:ascii="Times New Roman" w:eastAsia="Times New Roman" w:hAnsi="Times New Roman" w:cs="Times New Roman"/>
          <w:b/>
          <w:lang w:val="sr-Latn-ME" w:eastAsia="sr-Latn-ME"/>
        </w:rPr>
        <w:t>*</w:t>
      </w:r>
    </w:p>
    <w:p w14:paraId="2E94FE0E" w14:textId="77777777" w:rsidR="00A45A19" w:rsidRPr="00647177" w:rsidRDefault="00A45A19" w:rsidP="00A45A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Latn-ME" w:eastAsia="sr-Latn-ME"/>
        </w:rPr>
      </w:pPr>
    </w:p>
    <w:p w14:paraId="24E33614" w14:textId="6FEC1588" w:rsidR="00A45A19" w:rsidRPr="00647177" w:rsidRDefault="00A45A19" w:rsidP="00A45A19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647177">
        <w:rPr>
          <w:rFonts w:ascii="Times New Roman" w:eastAsia="Times New Roman" w:hAnsi="Times New Roman" w:cs="Times New Roman"/>
          <w:lang w:val="sr-Latn-ME" w:eastAsia="sr-Latn-ME"/>
        </w:rPr>
        <w:tab/>
        <w:t>Programom monitoringa održive upotrebe pesticida</w:t>
      </w:r>
      <w:r w:rsidR="00011481" w:rsidRPr="00647177">
        <w:rPr>
          <w:rFonts w:ascii="Times New Roman" w:eastAsia="Times New Roman" w:hAnsi="Times New Roman" w:cs="Times New Roman"/>
          <w:lang w:val="sr-Latn-ME" w:eastAsia="sr-Latn-ME"/>
        </w:rPr>
        <w:t xml:space="preserve"> na gazdinstvima</w:t>
      </w:r>
      <w:r w:rsidRPr="00647177">
        <w:rPr>
          <w:rFonts w:ascii="Times New Roman" w:eastAsia="Times New Roman" w:hAnsi="Times New Roman" w:cs="Times New Roman"/>
          <w:lang w:val="sr-Latn-ME" w:eastAsia="sr-Latn-ME"/>
        </w:rPr>
        <w:t xml:space="preserve"> (u daljem tekstu: Program) određuju se vršioci, broj </w:t>
      </w:r>
      <w:r w:rsidR="00372E5A">
        <w:rPr>
          <w:rFonts w:ascii="Times New Roman" w:eastAsia="Times New Roman" w:hAnsi="Times New Roman" w:cs="Times New Roman"/>
          <w:lang w:val="sr-Latn-ME" w:eastAsia="sr-Latn-ME"/>
        </w:rPr>
        <w:t>gazdinstva</w:t>
      </w:r>
      <w:r w:rsidRPr="00647177">
        <w:rPr>
          <w:rFonts w:ascii="Times New Roman" w:eastAsia="Times New Roman" w:hAnsi="Times New Roman" w:cs="Times New Roman"/>
          <w:lang w:val="sr-Latn-ME" w:eastAsia="sr-Latn-ME"/>
        </w:rPr>
        <w:t xml:space="preserve"> i kontrolne liste za poljoprivredna gazdinstva na kojima se upotrebljavaju i skladište pesticidi.</w:t>
      </w:r>
    </w:p>
    <w:p w14:paraId="1AEB9085" w14:textId="4F02EDA1" w:rsidR="00604BF9" w:rsidRPr="00647177" w:rsidRDefault="00604BF9" w:rsidP="00604BF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</w:rPr>
      </w:pPr>
      <w:r w:rsidRPr="00647177">
        <w:rPr>
          <w:rFonts w:ascii="Times New Roman" w:hAnsi="Times New Roman" w:cs="Times New Roman"/>
        </w:rPr>
        <w:t xml:space="preserve">Program </w:t>
      </w:r>
      <w:proofErr w:type="spellStart"/>
      <w:r w:rsidRPr="00647177">
        <w:rPr>
          <w:rFonts w:ascii="Times New Roman" w:hAnsi="Times New Roman" w:cs="Times New Roman"/>
        </w:rPr>
        <w:t>podržava</w:t>
      </w:r>
      <w:proofErr w:type="spellEnd"/>
      <w:r w:rsidRPr="00647177">
        <w:rPr>
          <w:rFonts w:ascii="Times New Roman" w:hAnsi="Times New Roman" w:cs="Times New Roman"/>
        </w:rPr>
        <w:t xml:space="preserve"> </w:t>
      </w:r>
      <w:proofErr w:type="spellStart"/>
      <w:r w:rsidRPr="00647177">
        <w:rPr>
          <w:rFonts w:ascii="Times New Roman" w:hAnsi="Times New Roman" w:cs="Times New Roman"/>
        </w:rPr>
        <w:t>realizaciju</w:t>
      </w:r>
      <w:proofErr w:type="spellEnd"/>
      <w:r w:rsidRPr="00647177">
        <w:rPr>
          <w:rFonts w:ascii="Times New Roman" w:hAnsi="Times New Roman" w:cs="Times New Roman"/>
        </w:rPr>
        <w:t xml:space="preserve"> </w:t>
      </w:r>
      <w:proofErr w:type="spellStart"/>
      <w:r w:rsidRPr="00647177">
        <w:rPr>
          <w:rFonts w:ascii="Times New Roman" w:hAnsi="Times New Roman" w:cs="Times New Roman"/>
          <w:b/>
        </w:rPr>
        <w:t>Nacionalnog</w:t>
      </w:r>
      <w:proofErr w:type="spellEnd"/>
      <w:r w:rsidRPr="00647177">
        <w:rPr>
          <w:rFonts w:ascii="Times New Roman" w:hAnsi="Times New Roman" w:cs="Times New Roman"/>
          <w:b/>
        </w:rPr>
        <w:t xml:space="preserve"> plana za </w:t>
      </w:r>
      <w:proofErr w:type="spellStart"/>
      <w:r w:rsidRPr="00647177">
        <w:rPr>
          <w:rFonts w:ascii="Times New Roman" w:hAnsi="Times New Roman" w:cs="Times New Roman"/>
          <w:b/>
        </w:rPr>
        <w:t>održivu</w:t>
      </w:r>
      <w:proofErr w:type="spellEnd"/>
      <w:r w:rsidRPr="00647177">
        <w:rPr>
          <w:rFonts w:ascii="Times New Roman" w:hAnsi="Times New Roman" w:cs="Times New Roman"/>
          <w:b/>
        </w:rPr>
        <w:t xml:space="preserve"> </w:t>
      </w:r>
      <w:proofErr w:type="spellStart"/>
      <w:r w:rsidRPr="00647177">
        <w:rPr>
          <w:rFonts w:ascii="Times New Roman" w:hAnsi="Times New Roman" w:cs="Times New Roman"/>
          <w:b/>
        </w:rPr>
        <w:t>upotrebu</w:t>
      </w:r>
      <w:proofErr w:type="spellEnd"/>
      <w:r w:rsidRPr="00647177">
        <w:rPr>
          <w:rFonts w:ascii="Times New Roman" w:hAnsi="Times New Roman" w:cs="Times New Roman"/>
          <w:b/>
        </w:rPr>
        <w:t xml:space="preserve"> </w:t>
      </w:r>
      <w:proofErr w:type="spellStart"/>
      <w:r w:rsidRPr="00647177">
        <w:rPr>
          <w:rFonts w:ascii="Times New Roman" w:hAnsi="Times New Roman" w:cs="Times New Roman"/>
          <w:b/>
        </w:rPr>
        <w:t>sredstava</w:t>
      </w:r>
      <w:proofErr w:type="spellEnd"/>
      <w:r w:rsidRPr="00647177">
        <w:rPr>
          <w:rFonts w:ascii="Times New Roman" w:hAnsi="Times New Roman" w:cs="Times New Roman"/>
          <w:b/>
        </w:rPr>
        <w:t xml:space="preserve"> za </w:t>
      </w:r>
      <w:proofErr w:type="spellStart"/>
      <w:r w:rsidRPr="00647177">
        <w:rPr>
          <w:rFonts w:ascii="Times New Roman" w:hAnsi="Times New Roman" w:cs="Times New Roman"/>
          <w:b/>
        </w:rPr>
        <w:t>zaštitu</w:t>
      </w:r>
      <w:proofErr w:type="spellEnd"/>
      <w:r w:rsidRPr="00647177">
        <w:rPr>
          <w:rFonts w:ascii="Times New Roman" w:hAnsi="Times New Roman" w:cs="Times New Roman"/>
          <w:b/>
        </w:rPr>
        <w:t xml:space="preserve"> </w:t>
      </w:r>
      <w:proofErr w:type="spellStart"/>
      <w:r w:rsidRPr="00647177">
        <w:rPr>
          <w:rFonts w:ascii="Times New Roman" w:hAnsi="Times New Roman" w:cs="Times New Roman"/>
          <w:b/>
        </w:rPr>
        <w:t>bilja</w:t>
      </w:r>
      <w:proofErr w:type="spellEnd"/>
      <w:r w:rsidRPr="00647177">
        <w:rPr>
          <w:rFonts w:ascii="Times New Roman" w:hAnsi="Times New Roman" w:cs="Times New Roman"/>
          <w:b/>
        </w:rPr>
        <w:t xml:space="preserve"> za period </w:t>
      </w:r>
      <w:proofErr w:type="spellStart"/>
      <w:r w:rsidRPr="00647177">
        <w:rPr>
          <w:rFonts w:ascii="Times New Roman" w:hAnsi="Times New Roman" w:cs="Times New Roman"/>
          <w:b/>
        </w:rPr>
        <w:t>od</w:t>
      </w:r>
      <w:proofErr w:type="spellEnd"/>
      <w:r w:rsidRPr="00647177">
        <w:rPr>
          <w:rFonts w:ascii="Times New Roman" w:hAnsi="Times New Roman" w:cs="Times New Roman"/>
          <w:b/>
        </w:rPr>
        <w:t xml:space="preserve"> 2021. do 2026. </w:t>
      </w:r>
      <w:proofErr w:type="spellStart"/>
      <w:r w:rsidRPr="00647177">
        <w:rPr>
          <w:rFonts w:ascii="Times New Roman" w:hAnsi="Times New Roman" w:cs="Times New Roman"/>
          <w:b/>
        </w:rPr>
        <w:t>godine</w:t>
      </w:r>
      <w:proofErr w:type="spellEnd"/>
      <w:r w:rsidRPr="00647177">
        <w:rPr>
          <w:rFonts w:ascii="Times New Roman" w:hAnsi="Times New Roman" w:cs="Times New Roman"/>
        </w:rPr>
        <w:t xml:space="preserve"> („</w:t>
      </w:r>
      <w:proofErr w:type="spellStart"/>
      <w:r w:rsidRPr="00647177">
        <w:rPr>
          <w:rFonts w:ascii="Times New Roman" w:hAnsi="Times New Roman" w:cs="Times New Roman"/>
        </w:rPr>
        <w:t>Službeni</w:t>
      </w:r>
      <w:proofErr w:type="spellEnd"/>
      <w:r w:rsidRPr="00647177">
        <w:rPr>
          <w:rFonts w:ascii="Times New Roman" w:hAnsi="Times New Roman" w:cs="Times New Roman"/>
        </w:rPr>
        <w:t xml:space="preserve"> list CG", </w:t>
      </w:r>
      <w:proofErr w:type="spellStart"/>
      <w:r w:rsidRPr="00647177">
        <w:rPr>
          <w:rFonts w:ascii="Times New Roman" w:hAnsi="Times New Roman" w:cs="Times New Roman"/>
        </w:rPr>
        <w:t>broj</w:t>
      </w:r>
      <w:proofErr w:type="spellEnd"/>
      <w:r w:rsidRPr="00647177">
        <w:rPr>
          <w:rFonts w:ascii="Times New Roman" w:hAnsi="Times New Roman" w:cs="Times New Roman"/>
        </w:rPr>
        <w:t xml:space="preserve"> 115/21) i to </w:t>
      </w:r>
      <w:proofErr w:type="spellStart"/>
      <w:r w:rsidRPr="00647177">
        <w:rPr>
          <w:rFonts w:ascii="Times New Roman" w:hAnsi="Times New Roman" w:cs="Times New Roman"/>
          <w:b/>
        </w:rPr>
        <w:t>realizaciju</w:t>
      </w:r>
      <w:proofErr w:type="spellEnd"/>
      <w:r w:rsidRPr="00647177">
        <w:rPr>
          <w:rFonts w:ascii="Times New Roman" w:hAnsi="Times New Roman" w:cs="Times New Roman"/>
          <w:b/>
        </w:rPr>
        <w:t xml:space="preserve"> </w:t>
      </w:r>
      <w:proofErr w:type="spellStart"/>
      <w:r w:rsidRPr="00647177">
        <w:rPr>
          <w:rFonts w:ascii="Times New Roman" w:hAnsi="Times New Roman" w:cs="Times New Roman"/>
          <w:b/>
        </w:rPr>
        <w:t>Cilja</w:t>
      </w:r>
      <w:proofErr w:type="spellEnd"/>
      <w:r w:rsidRPr="00647177">
        <w:rPr>
          <w:rFonts w:ascii="Times New Roman" w:hAnsi="Times New Roman" w:cs="Times New Roman"/>
          <w:b/>
        </w:rPr>
        <w:t xml:space="preserve"> 5.3.8 Program </w:t>
      </w:r>
      <w:proofErr w:type="spellStart"/>
      <w:r w:rsidRPr="00647177">
        <w:rPr>
          <w:rFonts w:ascii="Times New Roman" w:hAnsi="Times New Roman" w:cs="Times New Roman"/>
          <w:b/>
        </w:rPr>
        <w:t>monitoringa</w:t>
      </w:r>
      <w:proofErr w:type="spellEnd"/>
      <w:r w:rsidRPr="00647177">
        <w:rPr>
          <w:rFonts w:ascii="Times New Roman" w:hAnsi="Times New Roman" w:cs="Times New Roman"/>
          <w:b/>
        </w:rPr>
        <w:t xml:space="preserve"> </w:t>
      </w:r>
      <w:proofErr w:type="spellStart"/>
      <w:r w:rsidRPr="00647177">
        <w:rPr>
          <w:rFonts w:ascii="Times New Roman" w:hAnsi="Times New Roman" w:cs="Times New Roman"/>
          <w:b/>
        </w:rPr>
        <w:t>održive</w:t>
      </w:r>
      <w:proofErr w:type="spellEnd"/>
      <w:r w:rsidRPr="00647177">
        <w:rPr>
          <w:rFonts w:ascii="Times New Roman" w:hAnsi="Times New Roman" w:cs="Times New Roman"/>
          <w:b/>
        </w:rPr>
        <w:t xml:space="preserve"> </w:t>
      </w:r>
      <w:proofErr w:type="spellStart"/>
      <w:r w:rsidRPr="00647177">
        <w:rPr>
          <w:rFonts w:ascii="Times New Roman" w:hAnsi="Times New Roman" w:cs="Times New Roman"/>
          <w:b/>
        </w:rPr>
        <w:t>upotrebe</w:t>
      </w:r>
      <w:proofErr w:type="spellEnd"/>
      <w:r w:rsidRPr="00647177">
        <w:rPr>
          <w:rFonts w:ascii="Times New Roman" w:hAnsi="Times New Roman" w:cs="Times New Roman"/>
          <w:b/>
        </w:rPr>
        <w:t xml:space="preserve"> </w:t>
      </w:r>
      <w:proofErr w:type="spellStart"/>
      <w:r w:rsidRPr="00647177">
        <w:rPr>
          <w:rFonts w:ascii="Times New Roman" w:hAnsi="Times New Roman" w:cs="Times New Roman"/>
          <w:b/>
        </w:rPr>
        <w:t>pesticida</w:t>
      </w:r>
      <w:proofErr w:type="spellEnd"/>
      <w:r w:rsidRPr="00647177">
        <w:rPr>
          <w:rFonts w:ascii="Times New Roman" w:hAnsi="Times New Roman" w:cs="Times New Roman"/>
          <w:b/>
        </w:rPr>
        <w:t xml:space="preserve"> </w:t>
      </w:r>
      <w:proofErr w:type="spellStart"/>
      <w:r w:rsidRPr="00647177">
        <w:rPr>
          <w:rFonts w:ascii="Times New Roman" w:hAnsi="Times New Roman" w:cs="Times New Roman"/>
          <w:b/>
        </w:rPr>
        <w:t>na</w:t>
      </w:r>
      <w:proofErr w:type="spellEnd"/>
      <w:r w:rsidRPr="00647177">
        <w:rPr>
          <w:rFonts w:ascii="Times New Roman" w:hAnsi="Times New Roman" w:cs="Times New Roman"/>
          <w:b/>
        </w:rPr>
        <w:t xml:space="preserve"> </w:t>
      </w:r>
      <w:proofErr w:type="spellStart"/>
      <w:r w:rsidRPr="00647177">
        <w:rPr>
          <w:rFonts w:ascii="Times New Roman" w:hAnsi="Times New Roman" w:cs="Times New Roman"/>
          <w:b/>
        </w:rPr>
        <w:t>gazdinstvima</w:t>
      </w:r>
      <w:proofErr w:type="spellEnd"/>
      <w:r w:rsidRPr="00647177">
        <w:rPr>
          <w:rFonts w:ascii="Times New Roman" w:hAnsi="Times New Roman" w:cs="Times New Roman"/>
          <w:b/>
        </w:rPr>
        <w:t>.</w:t>
      </w:r>
    </w:p>
    <w:p w14:paraId="3B9E72AF" w14:textId="3A6728C5" w:rsidR="00A45A19" w:rsidRPr="00647177" w:rsidRDefault="00A45A19" w:rsidP="00A45A19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647177">
        <w:rPr>
          <w:rFonts w:ascii="Times New Roman" w:eastAsia="Times New Roman" w:hAnsi="Times New Roman" w:cs="Times New Roman"/>
          <w:lang w:val="sr-Latn-ME" w:eastAsia="sr-Latn-ME"/>
        </w:rPr>
        <w:tab/>
        <w:t xml:space="preserve">Cilj Programa je provjera </w:t>
      </w:r>
      <w:r w:rsidR="00372E5A">
        <w:rPr>
          <w:rFonts w:ascii="Times New Roman" w:eastAsia="Times New Roman" w:hAnsi="Times New Roman" w:cs="Times New Roman"/>
          <w:lang w:val="sr-Latn-ME" w:eastAsia="sr-Latn-ME"/>
        </w:rPr>
        <w:t xml:space="preserve">upotrebe pesticida (rukovanje), vođenja evidencije o upotrebi, kao i </w:t>
      </w:r>
      <w:r w:rsidRPr="00647177">
        <w:rPr>
          <w:rFonts w:ascii="Times New Roman" w:eastAsia="Times New Roman" w:hAnsi="Times New Roman" w:cs="Times New Roman"/>
          <w:lang w:val="sr-Latn-ME" w:eastAsia="sr-Latn-ME"/>
        </w:rPr>
        <w:t>uslova za skladištenje sredstava za zaštitu bilja na poljoprivrednim gazdinstvima.</w:t>
      </w:r>
    </w:p>
    <w:p w14:paraId="48A2801C" w14:textId="2DD91986" w:rsidR="00A45A19" w:rsidRPr="00130F79" w:rsidRDefault="00A45A19" w:rsidP="00A45A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130F79">
        <w:rPr>
          <w:rFonts w:ascii="Times New Roman" w:eastAsia="Times New Roman" w:hAnsi="Times New Roman" w:cs="Times New Roman"/>
          <w:lang w:val="sr-Latn-ME" w:eastAsia="sr-Latn-ME"/>
        </w:rPr>
        <w:t>U Crnoj Gori do 202</w:t>
      </w:r>
      <w:r w:rsidR="00372E5A">
        <w:rPr>
          <w:rFonts w:ascii="Times New Roman" w:eastAsia="Times New Roman" w:hAnsi="Times New Roman" w:cs="Times New Roman"/>
          <w:lang w:val="sr-Latn-ME" w:eastAsia="sr-Latn-ME"/>
        </w:rPr>
        <w:t>5</w:t>
      </w:r>
      <w:r w:rsidRPr="00130F79">
        <w:rPr>
          <w:rFonts w:ascii="Times New Roman" w:eastAsia="Times New Roman" w:hAnsi="Times New Roman" w:cs="Times New Roman"/>
          <w:lang w:val="sr-Latn-ME" w:eastAsia="sr-Latn-ME"/>
        </w:rPr>
        <w:t>.</w:t>
      </w:r>
      <w:r w:rsidR="00CA14E1" w:rsidRPr="00130F79">
        <w:rPr>
          <w:rFonts w:ascii="Times New Roman" w:eastAsia="Times New Roman" w:hAnsi="Times New Roman" w:cs="Times New Roman"/>
          <w:lang w:val="sr-Latn-ME" w:eastAsia="sr-Latn-ME"/>
        </w:rPr>
        <w:t xml:space="preserve"> </w:t>
      </w:r>
      <w:r w:rsidRPr="00130F79">
        <w:rPr>
          <w:rFonts w:ascii="Times New Roman" w:eastAsia="Times New Roman" w:hAnsi="Times New Roman" w:cs="Times New Roman"/>
          <w:lang w:val="sr-Latn-ME" w:eastAsia="sr-Latn-ME"/>
        </w:rPr>
        <w:t xml:space="preserve">godine registrovana </w:t>
      </w:r>
      <w:r w:rsidRPr="00647177">
        <w:rPr>
          <w:rFonts w:ascii="Times New Roman" w:eastAsia="Times New Roman" w:hAnsi="Times New Roman" w:cs="Times New Roman"/>
          <w:lang w:val="sr-Latn-ME" w:eastAsia="sr-Latn-ME"/>
        </w:rPr>
        <w:t xml:space="preserve">su </w:t>
      </w:r>
      <w:r w:rsidR="00372E5A">
        <w:rPr>
          <w:rFonts w:ascii="Times New Roman" w:eastAsia="Times New Roman" w:hAnsi="Times New Roman" w:cs="Times New Roman"/>
          <w:b/>
          <w:lang w:val="sr-Latn-ME" w:eastAsia="sr-Latn-ME"/>
        </w:rPr>
        <w:t>4354</w:t>
      </w:r>
      <w:r w:rsidRPr="00647177">
        <w:rPr>
          <w:rFonts w:ascii="Times New Roman" w:eastAsia="Times New Roman" w:hAnsi="Times New Roman" w:cs="Times New Roman"/>
          <w:lang w:val="sr-Latn-ME" w:eastAsia="sr-Latn-ME"/>
        </w:rPr>
        <w:t xml:space="preserve"> </w:t>
      </w:r>
      <w:r w:rsidRPr="00130F79">
        <w:rPr>
          <w:rFonts w:ascii="Times New Roman" w:eastAsia="Times New Roman" w:hAnsi="Times New Roman" w:cs="Times New Roman"/>
          <w:lang w:val="sr-Latn-ME" w:eastAsia="sr-Latn-ME"/>
        </w:rPr>
        <w:t xml:space="preserve">poljoprivrednih proizvođača hrane biljnog porijekla na nivou primarne proizvodnje. </w:t>
      </w:r>
    </w:p>
    <w:p w14:paraId="42BEA07A" w14:textId="11997AA1" w:rsidR="00604BF9" w:rsidRPr="00130F79" w:rsidRDefault="00604BF9" w:rsidP="00604BF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30F79">
        <w:rPr>
          <w:rFonts w:ascii="Times New Roman" w:hAnsi="Times New Roman" w:cs="Times New Roman"/>
        </w:rPr>
        <w:t xml:space="preserve">Bezbjednost </w:t>
      </w:r>
      <w:proofErr w:type="spellStart"/>
      <w:r w:rsidRPr="00130F79">
        <w:rPr>
          <w:rFonts w:ascii="Times New Roman" w:hAnsi="Times New Roman" w:cs="Times New Roman"/>
        </w:rPr>
        <w:t>korisnika</w:t>
      </w:r>
      <w:proofErr w:type="spellEnd"/>
      <w:r w:rsidRPr="00130F79">
        <w:rPr>
          <w:rFonts w:ascii="Times New Roman" w:hAnsi="Times New Roman" w:cs="Times New Roman"/>
        </w:rPr>
        <w:t xml:space="preserve"> </w:t>
      </w:r>
      <w:proofErr w:type="spellStart"/>
      <w:r w:rsidRPr="00130F79">
        <w:rPr>
          <w:rFonts w:ascii="Times New Roman" w:hAnsi="Times New Roman" w:cs="Times New Roman"/>
        </w:rPr>
        <w:t>sredstava</w:t>
      </w:r>
      <w:proofErr w:type="spellEnd"/>
      <w:r w:rsidRPr="00130F79">
        <w:rPr>
          <w:rFonts w:ascii="Times New Roman" w:hAnsi="Times New Roman" w:cs="Times New Roman"/>
        </w:rPr>
        <w:t xml:space="preserve"> za </w:t>
      </w:r>
      <w:proofErr w:type="spellStart"/>
      <w:r w:rsidRPr="00130F79">
        <w:rPr>
          <w:rFonts w:ascii="Times New Roman" w:hAnsi="Times New Roman" w:cs="Times New Roman"/>
        </w:rPr>
        <w:t>zaštitu</w:t>
      </w:r>
      <w:proofErr w:type="spellEnd"/>
      <w:r w:rsidRPr="00130F79">
        <w:rPr>
          <w:rFonts w:ascii="Times New Roman" w:hAnsi="Times New Roman" w:cs="Times New Roman"/>
        </w:rPr>
        <w:t xml:space="preserve"> </w:t>
      </w:r>
      <w:proofErr w:type="spellStart"/>
      <w:r w:rsidRPr="00130F79">
        <w:rPr>
          <w:rFonts w:ascii="Times New Roman" w:hAnsi="Times New Roman" w:cs="Times New Roman"/>
        </w:rPr>
        <w:t>bilja</w:t>
      </w:r>
      <w:proofErr w:type="spellEnd"/>
      <w:r w:rsidRPr="00130F79">
        <w:rPr>
          <w:rFonts w:ascii="Times New Roman" w:hAnsi="Times New Roman" w:cs="Times New Roman"/>
        </w:rPr>
        <w:t xml:space="preserve"> (</w:t>
      </w:r>
      <w:proofErr w:type="spellStart"/>
      <w:r w:rsidRPr="00130F79">
        <w:rPr>
          <w:rFonts w:ascii="Times New Roman" w:hAnsi="Times New Roman" w:cs="Times New Roman"/>
        </w:rPr>
        <w:t>poljoprivrednih</w:t>
      </w:r>
      <w:proofErr w:type="spellEnd"/>
      <w:r w:rsidRPr="00130F79">
        <w:rPr>
          <w:rFonts w:ascii="Times New Roman" w:hAnsi="Times New Roman" w:cs="Times New Roman"/>
        </w:rPr>
        <w:t xml:space="preserve"> </w:t>
      </w:r>
      <w:proofErr w:type="spellStart"/>
      <w:r w:rsidRPr="00130F79">
        <w:rPr>
          <w:rFonts w:ascii="Times New Roman" w:hAnsi="Times New Roman" w:cs="Times New Roman"/>
        </w:rPr>
        <w:t>proizvođača</w:t>
      </w:r>
      <w:proofErr w:type="spellEnd"/>
      <w:r w:rsidRPr="00130F79">
        <w:rPr>
          <w:rFonts w:ascii="Times New Roman" w:hAnsi="Times New Roman" w:cs="Times New Roman"/>
        </w:rPr>
        <w:t xml:space="preserve"> i </w:t>
      </w:r>
      <w:proofErr w:type="spellStart"/>
      <w:r w:rsidRPr="00130F79">
        <w:rPr>
          <w:rFonts w:ascii="Times New Roman" w:hAnsi="Times New Roman" w:cs="Times New Roman"/>
        </w:rPr>
        <w:t>radnika</w:t>
      </w:r>
      <w:proofErr w:type="spellEnd"/>
      <w:r w:rsidR="001E4173">
        <w:rPr>
          <w:rFonts w:ascii="Times New Roman" w:hAnsi="Times New Roman" w:cs="Times New Roman"/>
        </w:rPr>
        <w:t xml:space="preserve"> </w:t>
      </w:r>
      <w:proofErr w:type="spellStart"/>
      <w:r w:rsidR="001E4173">
        <w:rPr>
          <w:rFonts w:ascii="Times New Roman" w:hAnsi="Times New Roman" w:cs="Times New Roman"/>
        </w:rPr>
        <w:t>koji</w:t>
      </w:r>
      <w:proofErr w:type="spellEnd"/>
      <w:r w:rsidR="001E4173">
        <w:rPr>
          <w:rFonts w:ascii="Times New Roman" w:hAnsi="Times New Roman" w:cs="Times New Roman"/>
        </w:rPr>
        <w:t xml:space="preserve"> </w:t>
      </w:r>
      <w:proofErr w:type="spellStart"/>
      <w:r w:rsidR="001E4173">
        <w:rPr>
          <w:rFonts w:ascii="Times New Roman" w:hAnsi="Times New Roman" w:cs="Times New Roman"/>
        </w:rPr>
        <w:t>primjenjuju</w:t>
      </w:r>
      <w:proofErr w:type="spellEnd"/>
      <w:r w:rsidR="001E4173">
        <w:rPr>
          <w:rFonts w:ascii="Times New Roman" w:hAnsi="Times New Roman" w:cs="Times New Roman"/>
        </w:rPr>
        <w:t xml:space="preserve"> pesticide</w:t>
      </w:r>
      <w:r w:rsidRPr="00130F79">
        <w:rPr>
          <w:rFonts w:ascii="Times New Roman" w:hAnsi="Times New Roman" w:cs="Times New Roman"/>
        </w:rPr>
        <w:t xml:space="preserve">) </w:t>
      </w:r>
      <w:proofErr w:type="spellStart"/>
      <w:r w:rsidRPr="00130F79">
        <w:rPr>
          <w:rFonts w:ascii="Times New Roman" w:hAnsi="Times New Roman" w:cs="Times New Roman"/>
        </w:rPr>
        <w:t>važan</w:t>
      </w:r>
      <w:proofErr w:type="spellEnd"/>
      <w:r w:rsidRPr="00130F79">
        <w:rPr>
          <w:rFonts w:ascii="Times New Roman" w:hAnsi="Times New Roman" w:cs="Times New Roman"/>
        </w:rPr>
        <w:t xml:space="preserve"> </w:t>
      </w:r>
      <w:proofErr w:type="spellStart"/>
      <w:r w:rsidRPr="00130F79">
        <w:rPr>
          <w:rFonts w:ascii="Times New Roman" w:hAnsi="Times New Roman" w:cs="Times New Roman"/>
        </w:rPr>
        <w:t>su</w:t>
      </w:r>
      <w:proofErr w:type="spellEnd"/>
      <w:r w:rsidRPr="00130F79">
        <w:rPr>
          <w:rFonts w:ascii="Times New Roman" w:hAnsi="Times New Roman" w:cs="Times New Roman"/>
        </w:rPr>
        <w:t xml:space="preserve"> </w:t>
      </w:r>
      <w:proofErr w:type="spellStart"/>
      <w:r w:rsidRPr="00130F79">
        <w:rPr>
          <w:rFonts w:ascii="Times New Roman" w:hAnsi="Times New Roman" w:cs="Times New Roman"/>
        </w:rPr>
        <w:t>dio</w:t>
      </w:r>
      <w:proofErr w:type="spellEnd"/>
      <w:r w:rsidRPr="00130F79">
        <w:rPr>
          <w:rFonts w:ascii="Times New Roman" w:hAnsi="Times New Roman" w:cs="Times New Roman"/>
        </w:rPr>
        <w:t xml:space="preserve"> </w:t>
      </w:r>
      <w:proofErr w:type="spellStart"/>
      <w:r w:rsidRPr="00130F79">
        <w:rPr>
          <w:rFonts w:ascii="Times New Roman" w:hAnsi="Times New Roman" w:cs="Times New Roman"/>
        </w:rPr>
        <w:t>održive</w:t>
      </w:r>
      <w:proofErr w:type="spellEnd"/>
      <w:r w:rsidRPr="00130F79">
        <w:rPr>
          <w:rFonts w:ascii="Times New Roman" w:hAnsi="Times New Roman" w:cs="Times New Roman"/>
        </w:rPr>
        <w:t xml:space="preserve"> i </w:t>
      </w:r>
      <w:proofErr w:type="spellStart"/>
      <w:r w:rsidRPr="00130F79">
        <w:rPr>
          <w:rFonts w:ascii="Times New Roman" w:hAnsi="Times New Roman" w:cs="Times New Roman"/>
        </w:rPr>
        <w:t>pravilne</w:t>
      </w:r>
      <w:proofErr w:type="spellEnd"/>
      <w:r w:rsidRPr="00130F79">
        <w:rPr>
          <w:rFonts w:ascii="Times New Roman" w:hAnsi="Times New Roman" w:cs="Times New Roman"/>
        </w:rPr>
        <w:t xml:space="preserve"> </w:t>
      </w:r>
      <w:proofErr w:type="spellStart"/>
      <w:r w:rsidRPr="00130F79">
        <w:rPr>
          <w:rFonts w:ascii="Times New Roman" w:hAnsi="Times New Roman" w:cs="Times New Roman"/>
        </w:rPr>
        <w:t>upotrebe</w:t>
      </w:r>
      <w:proofErr w:type="spellEnd"/>
      <w:r w:rsidRPr="00130F79">
        <w:rPr>
          <w:rFonts w:ascii="Times New Roman" w:hAnsi="Times New Roman" w:cs="Times New Roman"/>
        </w:rPr>
        <w:t xml:space="preserve"> </w:t>
      </w:r>
      <w:proofErr w:type="spellStart"/>
      <w:r w:rsidRPr="00130F79">
        <w:rPr>
          <w:rFonts w:ascii="Times New Roman" w:hAnsi="Times New Roman" w:cs="Times New Roman"/>
        </w:rPr>
        <w:t>pesticida</w:t>
      </w:r>
      <w:proofErr w:type="spellEnd"/>
      <w:r w:rsidR="001E4173">
        <w:rPr>
          <w:rFonts w:ascii="Times New Roman" w:hAnsi="Times New Roman" w:cs="Times New Roman"/>
        </w:rPr>
        <w:t xml:space="preserve">, </w:t>
      </w:r>
      <w:proofErr w:type="spellStart"/>
      <w:r w:rsidR="001E4173">
        <w:rPr>
          <w:rFonts w:ascii="Times New Roman" w:hAnsi="Times New Roman" w:cs="Times New Roman"/>
        </w:rPr>
        <w:t>koja</w:t>
      </w:r>
      <w:proofErr w:type="spellEnd"/>
      <w:r w:rsidR="001E4173">
        <w:rPr>
          <w:rFonts w:ascii="Times New Roman" w:hAnsi="Times New Roman" w:cs="Times New Roman"/>
        </w:rPr>
        <w:t xml:space="preserve"> se </w:t>
      </w:r>
      <w:proofErr w:type="spellStart"/>
      <w:r w:rsidR="001E4173">
        <w:rPr>
          <w:rFonts w:ascii="Times New Roman" w:hAnsi="Times New Roman" w:cs="Times New Roman"/>
        </w:rPr>
        <w:t>ogleda</w:t>
      </w:r>
      <w:proofErr w:type="spellEnd"/>
      <w:r w:rsidR="001E4173">
        <w:rPr>
          <w:rFonts w:ascii="Times New Roman" w:hAnsi="Times New Roman" w:cs="Times New Roman"/>
        </w:rPr>
        <w:t xml:space="preserve"> </w:t>
      </w:r>
      <w:proofErr w:type="spellStart"/>
      <w:r w:rsidRPr="00130F79">
        <w:rPr>
          <w:rFonts w:ascii="Times New Roman" w:hAnsi="Times New Roman" w:cs="Times New Roman"/>
        </w:rPr>
        <w:t>kroz</w:t>
      </w:r>
      <w:proofErr w:type="spellEnd"/>
      <w:r w:rsidRPr="00130F79">
        <w:rPr>
          <w:rFonts w:ascii="Times New Roman" w:hAnsi="Times New Roman" w:cs="Times New Roman"/>
        </w:rPr>
        <w:t xml:space="preserve"> </w:t>
      </w:r>
      <w:proofErr w:type="spellStart"/>
      <w:r w:rsidRPr="00130F79">
        <w:rPr>
          <w:rFonts w:ascii="Times New Roman" w:hAnsi="Times New Roman" w:cs="Times New Roman"/>
        </w:rPr>
        <w:t>primjenu</w:t>
      </w:r>
      <w:proofErr w:type="spellEnd"/>
      <w:r w:rsidRPr="00130F79">
        <w:rPr>
          <w:rFonts w:ascii="Times New Roman" w:hAnsi="Times New Roman" w:cs="Times New Roman"/>
        </w:rPr>
        <w:t xml:space="preserve"> </w:t>
      </w:r>
      <w:proofErr w:type="spellStart"/>
      <w:r w:rsidRPr="00130F79">
        <w:rPr>
          <w:rFonts w:ascii="Times New Roman" w:hAnsi="Times New Roman" w:cs="Times New Roman"/>
        </w:rPr>
        <w:t>preventivnih</w:t>
      </w:r>
      <w:proofErr w:type="spellEnd"/>
      <w:r w:rsidRPr="00130F79">
        <w:rPr>
          <w:rFonts w:ascii="Times New Roman" w:hAnsi="Times New Roman" w:cs="Times New Roman"/>
        </w:rPr>
        <w:t xml:space="preserve"> </w:t>
      </w:r>
      <w:proofErr w:type="spellStart"/>
      <w:r w:rsidRPr="00130F79">
        <w:rPr>
          <w:rFonts w:ascii="Times New Roman" w:hAnsi="Times New Roman" w:cs="Times New Roman"/>
        </w:rPr>
        <w:t>mjera</w:t>
      </w:r>
      <w:proofErr w:type="spellEnd"/>
      <w:r w:rsidRPr="00130F79">
        <w:rPr>
          <w:rFonts w:ascii="Times New Roman" w:hAnsi="Times New Roman" w:cs="Times New Roman"/>
        </w:rPr>
        <w:t xml:space="preserve"> </w:t>
      </w:r>
      <w:proofErr w:type="spellStart"/>
      <w:r w:rsidRPr="00130F79">
        <w:rPr>
          <w:rFonts w:ascii="Times New Roman" w:hAnsi="Times New Roman" w:cs="Times New Roman"/>
        </w:rPr>
        <w:t>zaštite</w:t>
      </w:r>
      <w:proofErr w:type="spellEnd"/>
      <w:r w:rsidRPr="00130F79">
        <w:rPr>
          <w:rFonts w:ascii="Times New Roman" w:hAnsi="Times New Roman" w:cs="Times New Roman"/>
        </w:rPr>
        <w:t xml:space="preserve"> i </w:t>
      </w:r>
      <w:proofErr w:type="spellStart"/>
      <w:r w:rsidRPr="00130F79">
        <w:rPr>
          <w:rFonts w:ascii="Times New Roman" w:hAnsi="Times New Roman" w:cs="Times New Roman"/>
        </w:rPr>
        <w:t>pravilno</w:t>
      </w:r>
      <w:proofErr w:type="spellEnd"/>
      <w:r w:rsidRPr="00130F79">
        <w:rPr>
          <w:rFonts w:ascii="Times New Roman" w:hAnsi="Times New Roman" w:cs="Times New Roman"/>
        </w:rPr>
        <w:t xml:space="preserve"> </w:t>
      </w:r>
      <w:proofErr w:type="spellStart"/>
      <w:r w:rsidRPr="00130F79">
        <w:rPr>
          <w:rFonts w:ascii="Times New Roman" w:hAnsi="Times New Roman" w:cs="Times New Roman"/>
        </w:rPr>
        <w:t>rukovanje</w:t>
      </w:r>
      <w:proofErr w:type="spellEnd"/>
      <w:r w:rsidRPr="00130F79">
        <w:rPr>
          <w:rFonts w:ascii="Times New Roman" w:hAnsi="Times New Roman" w:cs="Times New Roman"/>
        </w:rPr>
        <w:t xml:space="preserve">. </w:t>
      </w:r>
      <w:proofErr w:type="spellStart"/>
      <w:r w:rsidRPr="00130F79">
        <w:rPr>
          <w:rFonts w:ascii="Times New Roman" w:hAnsi="Times New Roman" w:cs="Times New Roman"/>
        </w:rPr>
        <w:t>Korisnici</w:t>
      </w:r>
      <w:proofErr w:type="spellEnd"/>
      <w:r w:rsidRPr="00130F79">
        <w:rPr>
          <w:rFonts w:ascii="Times New Roman" w:hAnsi="Times New Roman" w:cs="Times New Roman"/>
        </w:rPr>
        <w:t xml:space="preserve"> </w:t>
      </w:r>
      <w:proofErr w:type="spellStart"/>
      <w:r w:rsidRPr="00130F79">
        <w:rPr>
          <w:rFonts w:ascii="Times New Roman" w:hAnsi="Times New Roman" w:cs="Times New Roman"/>
        </w:rPr>
        <w:t>često</w:t>
      </w:r>
      <w:proofErr w:type="spellEnd"/>
      <w:r w:rsidRPr="00130F79">
        <w:rPr>
          <w:rFonts w:ascii="Times New Roman" w:hAnsi="Times New Roman" w:cs="Times New Roman"/>
        </w:rPr>
        <w:t xml:space="preserve"> ne </w:t>
      </w:r>
      <w:proofErr w:type="spellStart"/>
      <w:r w:rsidRPr="00130F79">
        <w:rPr>
          <w:rFonts w:ascii="Times New Roman" w:hAnsi="Times New Roman" w:cs="Times New Roman"/>
        </w:rPr>
        <w:t>poštuju</w:t>
      </w:r>
      <w:proofErr w:type="spellEnd"/>
      <w:r w:rsidRPr="00130F79">
        <w:rPr>
          <w:rFonts w:ascii="Times New Roman" w:hAnsi="Times New Roman" w:cs="Times New Roman"/>
        </w:rPr>
        <w:t xml:space="preserve"> </w:t>
      </w:r>
      <w:proofErr w:type="spellStart"/>
      <w:r w:rsidRPr="00130F79">
        <w:rPr>
          <w:rFonts w:ascii="Times New Roman" w:hAnsi="Times New Roman" w:cs="Times New Roman"/>
        </w:rPr>
        <w:t>bezbjedonosne</w:t>
      </w:r>
      <w:proofErr w:type="spellEnd"/>
      <w:r w:rsidRPr="00130F79">
        <w:rPr>
          <w:rFonts w:ascii="Times New Roman" w:hAnsi="Times New Roman" w:cs="Times New Roman"/>
        </w:rPr>
        <w:t xml:space="preserve">, </w:t>
      </w:r>
      <w:proofErr w:type="spellStart"/>
      <w:r w:rsidRPr="00130F79">
        <w:rPr>
          <w:rFonts w:ascii="Times New Roman" w:hAnsi="Times New Roman" w:cs="Times New Roman"/>
        </w:rPr>
        <w:t>zaštitne</w:t>
      </w:r>
      <w:proofErr w:type="spellEnd"/>
      <w:r w:rsidRPr="00130F79">
        <w:rPr>
          <w:rFonts w:ascii="Times New Roman" w:hAnsi="Times New Roman" w:cs="Times New Roman"/>
        </w:rPr>
        <w:t xml:space="preserve"> i </w:t>
      </w:r>
      <w:proofErr w:type="spellStart"/>
      <w:r w:rsidRPr="00130F79">
        <w:rPr>
          <w:rFonts w:ascii="Times New Roman" w:hAnsi="Times New Roman" w:cs="Times New Roman"/>
        </w:rPr>
        <w:t>higijenske</w:t>
      </w:r>
      <w:proofErr w:type="spellEnd"/>
      <w:r w:rsidRPr="00130F79">
        <w:rPr>
          <w:rFonts w:ascii="Times New Roman" w:hAnsi="Times New Roman" w:cs="Times New Roman"/>
        </w:rPr>
        <w:t xml:space="preserve"> </w:t>
      </w:r>
      <w:proofErr w:type="spellStart"/>
      <w:r w:rsidRPr="00130F79">
        <w:rPr>
          <w:rFonts w:ascii="Times New Roman" w:hAnsi="Times New Roman" w:cs="Times New Roman"/>
        </w:rPr>
        <w:t>mjere</w:t>
      </w:r>
      <w:proofErr w:type="spellEnd"/>
      <w:r w:rsidR="001E4173">
        <w:rPr>
          <w:rFonts w:ascii="Times New Roman" w:hAnsi="Times New Roman" w:cs="Times New Roman"/>
        </w:rPr>
        <w:t xml:space="preserve">, ne </w:t>
      </w:r>
      <w:proofErr w:type="spellStart"/>
      <w:r w:rsidR="001E4173">
        <w:rPr>
          <w:rFonts w:ascii="Times New Roman" w:hAnsi="Times New Roman" w:cs="Times New Roman"/>
        </w:rPr>
        <w:t>koriste</w:t>
      </w:r>
      <w:proofErr w:type="spellEnd"/>
      <w:r w:rsidR="001E4173">
        <w:rPr>
          <w:rFonts w:ascii="Times New Roman" w:hAnsi="Times New Roman" w:cs="Times New Roman"/>
        </w:rPr>
        <w:t xml:space="preserve"> </w:t>
      </w:r>
      <w:proofErr w:type="spellStart"/>
      <w:r w:rsidR="001E4173">
        <w:rPr>
          <w:rFonts w:ascii="Times New Roman" w:hAnsi="Times New Roman" w:cs="Times New Roman"/>
        </w:rPr>
        <w:t>ličnu</w:t>
      </w:r>
      <w:proofErr w:type="spellEnd"/>
      <w:r w:rsidR="001E4173">
        <w:rPr>
          <w:rFonts w:ascii="Times New Roman" w:hAnsi="Times New Roman" w:cs="Times New Roman"/>
        </w:rPr>
        <w:t xml:space="preserve"> </w:t>
      </w:r>
      <w:proofErr w:type="spellStart"/>
      <w:r w:rsidR="001E4173">
        <w:rPr>
          <w:rFonts w:ascii="Times New Roman" w:hAnsi="Times New Roman" w:cs="Times New Roman"/>
        </w:rPr>
        <w:t>zaštitnu</w:t>
      </w:r>
      <w:proofErr w:type="spellEnd"/>
      <w:r w:rsidR="001E4173">
        <w:rPr>
          <w:rFonts w:ascii="Times New Roman" w:hAnsi="Times New Roman" w:cs="Times New Roman"/>
        </w:rPr>
        <w:t xml:space="preserve"> </w:t>
      </w:r>
      <w:proofErr w:type="spellStart"/>
      <w:r w:rsidR="001E4173">
        <w:rPr>
          <w:rFonts w:ascii="Times New Roman" w:hAnsi="Times New Roman" w:cs="Times New Roman"/>
        </w:rPr>
        <w:t>opremu</w:t>
      </w:r>
      <w:proofErr w:type="spellEnd"/>
      <w:r w:rsidR="001E4173">
        <w:rPr>
          <w:rFonts w:ascii="Times New Roman" w:hAnsi="Times New Roman" w:cs="Times New Roman"/>
        </w:rPr>
        <w:t xml:space="preserve"> </w:t>
      </w:r>
      <w:proofErr w:type="spellStart"/>
      <w:r w:rsidR="001E4173">
        <w:rPr>
          <w:rFonts w:ascii="Times New Roman" w:hAnsi="Times New Roman" w:cs="Times New Roman"/>
        </w:rPr>
        <w:t>prilikom</w:t>
      </w:r>
      <w:proofErr w:type="spellEnd"/>
      <w:r w:rsidR="001E4173">
        <w:rPr>
          <w:rFonts w:ascii="Times New Roman" w:hAnsi="Times New Roman" w:cs="Times New Roman"/>
        </w:rPr>
        <w:t xml:space="preserve"> </w:t>
      </w:r>
      <w:proofErr w:type="spellStart"/>
      <w:r w:rsidR="001E4173">
        <w:rPr>
          <w:rFonts w:ascii="Times New Roman" w:hAnsi="Times New Roman" w:cs="Times New Roman"/>
        </w:rPr>
        <w:t>upotrebe</w:t>
      </w:r>
      <w:proofErr w:type="spellEnd"/>
      <w:r w:rsidR="001E4173">
        <w:rPr>
          <w:rFonts w:ascii="Times New Roman" w:hAnsi="Times New Roman" w:cs="Times New Roman"/>
        </w:rPr>
        <w:t xml:space="preserve"> </w:t>
      </w:r>
      <w:proofErr w:type="spellStart"/>
      <w:r w:rsidR="001E4173">
        <w:rPr>
          <w:rFonts w:ascii="Times New Roman" w:hAnsi="Times New Roman" w:cs="Times New Roman"/>
        </w:rPr>
        <w:t>pesticida</w:t>
      </w:r>
      <w:proofErr w:type="spellEnd"/>
      <w:r w:rsidR="001E4173">
        <w:rPr>
          <w:rFonts w:ascii="Times New Roman" w:hAnsi="Times New Roman" w:cs="Times New Roman"/>
        </w:rPr>
        <w:t xml:space="preserve"> i </w:t>
      </w:r>
      <w:proofErr w:type="spellStart"/>
      <w:r w:rsidR="001E4173">
        <w:rPr>
          <w:rFonts w:ascii="Times New Roman" w:hAnsi="Times New Roman" w:cs="Times New Roman"/>
        </w:rPr>
        <w:t>često</w:t>
      </w:r>
      <w:proofErr w:type="spellEnd"/>
      <w:r w:rsidR="001E4173">
        <w:rPr>
          <w:rFonts w:ascii="Times New Roman" w:hAnsi="Times New Roman" w:cs="Times New Roman"/>
        </w:rPr>
        <w:t xml:space="preserve"> </w:t>
      </w:r>
      <w:proofErr w:type="spellStart"/>
      <w:r w:rsidR="001E4173">
        <w:rPr>
          <w:rFonts w:ascii="Times New Roman" w:hAnsi="Times New Roman" w:cs="Times New Roman"/>
        </w:rPr>
        <w:t>nepravilno</w:t>
      </w:r>
      <w:proofErr w:type="spellEnd"/>
      <w:r w:rsidR="001E4173">
        <w:rPr>
          <w:rFonts w:ascii="Times New Roman" w:hAnsi="Times New Roman" w:cs="Times New Roman"/>
        </w:rPr>
        <w:t xml:space="preserve"> </w:t>
      </w:r>
      <w:proofErr w:type="spellStart"/>
      <w:r w:rsidRPr="00130F79">
        <w:rPr>
          <w:rFonts w:ascii="Times New Roman" w:hAnsi="Times New Roman" w:cs="Times New Roman"/>
        </w:rPr>
        <w:t>skladište</w:t>
      </w:r>
      <w:proofErr w:type="spellEnd"/>
      <w:r w:rsidRPr="00130F79">
        <w:rPr>
          <w:rFonts w:ascii="Times New Roman" w:hAnsi="Times New Roman" w:cs="Times New Roman"/>
        </w:rPr>
        <w:t xml:space="preserve"> </w:t>
      </w:r>
      <w:proofErr w:type="spellStart"/>
      <w:r w:rsidRPr="00130F79">
        <w:rPr>
          <w:rFonts w:ascii="Times New Roman" w:hAnsi="Times New Roman" w:cs="Times New Roman"/>
        </w:rPr>
        <w:t>sredstava</w:t>
      </w:r>
      <w:proofErr w:type="spellEnd"/>
      <w:r w:rsidRPr="00130F79">
        <w:rPr>
          <w:rFonts w:ascii="Times New Roman" w:hAnsi="Times New Roman" w:cs="Times New Roman"/>
        </w:rPr>
        <w:t xml:space="preserve"> za </w:t>
      </w:r>
      <w:proofErr w:type="spellStart"/>
      <w:r w:rsidRPr="00130F79">
        <w:rPr>
          <w:rFonts w:ascii="Times New Roman" w:hAnsi="Times New Roman" w:cs="Times New Roman"/>
        </w:rPr>
        <w:t>zaštitu</w:t>
      </w:r>
      <w:proofErr w:type="spellEnd"/>
      <w:r w:rsidRPr="00130F79">
        <w:rPr>
          <w:rFonts w:ascii="Times New Roman" w:hAnsi="Times New Roman" w:cs="Times New Roman"/>
        </w:rPr>
        <w:t xml:space="preserve"> </w:t>
      </w:r>
      <w:proofErr w:type="spellStart"/>
      <w:r w:rsidRPr="00130F79">
        <w:rPr>
          <w:rFonts w:ascii="Times New Roman" w:hAnsi="Times New Roman" w:cs="Times New Roman"/>
        </w:rPr>
        <w:t>bilja</w:t>
      </w:r>
      <w:proofErr w:type="spellEnd"/>
      <w:r w:rsidRPr="00130F79">
        <w:rPr>
          <w:rFonts w:ascii="Times New Roman" w:hAnsi="Times New Roman" w:cs="Times New Roman"/>
        </w:rPr>
        <w:t xml:space="preserve">. </w:t>
      </w:r>
      <w:proofErr w:type="spellStart"/>
      <w:r w:rsidRPr="00130F79">
        <w:rPr>
          <w:rFonts w:ascii="Times New Roman" w:hAnsi="Times New Roman" w:cs="Times New Roman"/>
        </w:rPr>
        <w:t>Pravilno</w:t>
      </w:r>
      <w:proofErr w:type="spellEnd"/>
      <w:r w:rsidRPr="00130F79">
        <w:rPr>
          <w:rFonts w:ascii="Times New Roman" w:hAnsi="Times New Roman" w:cs="Times New Roman"/>
        </w:rPr>
        <w:t xml:space="preserve"> </w:t>
      </w:r>
      <w:proofErr w:type="spellStart"/>
      <w:r w:rsidRPr="00130F79">
        <w:rPr>
          <w:rFonts w:ascii="Times New Roman" w:hAnsi="Times New Roman" w:cs="Times New Roman"/>
        </w:rPr>
        <w:t>skladištenje</w:t>
      </w:r>
      <w:proofErr w:type="spellEnd"/>
      <w:r w:rsidRPr="00130F79">
        <w:rPr>
          <w:rFonts w:ascii="Times New Roman" w:hAnsi="Times New Roman" w:cs="Times New Roman"/>
        </w:rPr>
        <w:t xml:space="preserve">, </w:t>
      </w:r>
      <w:proofErr w:type="spellStart"/>
      <w:r w:rsidRPr="00130F79">
        <w:rPr>
          <w:rFonts w:ascii="Times New Roman" w:hAnsi="Times New Roman" w:cs="Times New Roman"/>
        </w:rPr>
        <w:t>pravilna</w:t>
      </w:r>
      <w:proofErr w:type="spellEnd"/>
      <w:r w:rsidRPr="00130F79">
        <w:rPr>
          <w:rFonts w:ascii="Times New Roman" w:hAnsi="Times New Roman" w:cs="Times New Roman"/>
        </w:rPr>
        <w:t xml:space="preserve"> </w:t>
      </w:r>
      <w:proofErr w:type="spellStart"/>
      <w:r w:rsidRPr="00130F79">
        <w:rPr>
          <w:rFonts w:ascii="Times New Roman" w:hAnsi="Times New Roman" w:cs="Times New Roman"/>
        </w:rPr>
        <w:t>primjena</w:t>
      </w:r>
      <w:proofErr w:type="spellEnd"/>
      <w:r w:rsidRPr="00130F79">
        <w:rPr>
          <w:rFonts w:ascii="Times New Roman" w:hAnsi="Times New Roman" w:cs="Times New Roman"/>
        </w:rPr>
        <w:t xml:space="preserve"> i </w:t>
      </w:r>
      <w:proofErr w:type="spellStart"/>
      <w:r w:rsidRPr="00130F79">
        <w:rPr>
          <w:rFonts w:ascii="Times New Roman" w:hAnsi="Times New Roman" w:cs="Times New Roman"/>
        </w:rPr>
        <w:t>rukovanje</w:t>
      </w:r>
      <w:proofErr w:type="spellEnd"/>
      <w:r w:rsidRPr="00130F79">
        <w:rPr>
          <w:rFonts w:ascii="Times New Roman" w:hAnsi="Times New Roman" w:cs="Times New Roman"/>
        </w:rPr>
        <w:t xml:space="preserve"> </w:t>
      </w:r>
      <w:proofErr w:type="spellStart"/>
      <w:r w:rsidRPr="00130F79">
        <w:rPr>
          <w:rFonts w:ascii="Times New Roman" w:hAnsi="Times New Roman" w:cs="Times New Roman"/>
        </w:rPr>
        <w:t>pesticidima</w:t>
      </w:r>
      <w:proofErr w:type="spellEnd"/>
      <w:r w:rsidRPr="00130F79">
        <w:rPr>
          <w:rFonts w:ascii="Times New Roman" w:hAnsi="Times New Roman" w:cs="Times New Roman"/>
        </w:rPr>
        <w:t xml:space="preserve"> je </w:t>
      </w:r>
      <w:proofErr w:type="spellStart"/>
      <w:r w:rsidRPr="00130F79">
        <w:rPr>
          <w:rFonts w:ascii="Times New Roman" w:hAnsi="Times New Roman" w:cs="Times New Roman"/>
        </w:rPr>
        <w:t>osnova</w:t>
      </w:r>
      <w:proofErr w:type="spellEnd"/>
      <w:r w:rsidRPr="00130F79">
        <w:rPr>
          <w:rFonts w:ascii="Times New Roman" w:hAnsi="Times New Roman" w:cs="Times New Roman"/>
        </w:rPr>
        <w:t xml:space="preserve"> </w:t>
      </w:r>
      <w:proofErr w:type="spellStart"/>
      <w:r w:rsidRPr="00130F79">
        <w:rPr>
          <w:rFonts w:ascii="Times New Roman" w:hAnsi="Times New Roman" w:cs="Times New Roman"/>
        </w:rPr>
        <w:t>bezbjednosti</w:t>
      </w:r>
      <w:proofErr w:type="spellEnd"/>
      <w:r w:rsidRPr="00130F79">
        <w:rPr>
          <w:rFonts w:ascii="Times New Roman" w:hAnsi="Times New Roman" w:cs="Times New Roman"/>
        </w:rPr>
        <w:t xml:space="preserve">. </w:t>
      </w:r>
    </w:p>
    <w:p w14:paraId="1D199887" w14:textId="685863EC" w:rsidR="00A45A19" w:rsidRPr="00130F79" w:rsidRDefault="00A45A19" w:rsidP="00A45A19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130F79">
        <w:rPr>
          <w:rFonts w:ascii="Times New Roman" w:eastAsia="Times New Roman" w:hAnsi="Times New Roman" w:cs="Times New Roman"/>
          <w:lang w:val="sr-Latn-ME" w:eastAsia="sr-Latn-ME"/>
        </w:rPr>
        <w:tab/>
        <w:t xml:space="preserve">Programom su određeni prioriteti u skladu sa analizom rizika, na osnovu veličine poljoprivrednih površina, dosadašnjih dokaza o utvrđenim nepravilnostima sa ciljem utvrđivanja stanja </w:t>
      </w:r>
      <w:r w:rsidR="001E4173">
        <w:rPr>
          <w:rFonts w:ascii="Times New Roman" w:eastAsia="Times New Roman" w:hAnsi="Times New Roman" w:cs="Times New Roman"/>
          <w:lang w:val="sr-Latn-ME" w:eastAsia="sr-Latn-ME"/>
        </w:rPr>
        <w:t>na gazdinstvima</w:t>
      </w:r>
      <w:r w:rsidRPr="00130F79">
        <w:rPr>
          <w:rFonts w:ascii="Times New Roman" w:eastAsia="Times New Roman" w:hAnsi="Times New Roman" w:cs="Times New Roman"/>
          <w:lang w:val="sr-Latn-ME" w:eastAsia="sr-Latn-ME"/>
        </w:rPr>
        <w:t xml:space="preserve"> u kojima se skladište pesticidi</w:t>
      </w:r>
      <w:r w:rsidR="00A234C0" w:rsidRPr="00130F79">
        <w:rPr>
          <w:rFonts w:ascii="Times New Roman" w:eastAsia="Times New Roman" w:hAnsi="Times New Roman" w:cs="Times New Roman"/>
          <w:lang w:val="sr-Latn-ME" w:eastAsia="sr-Latn-ME"/>
        </w:rPr>
        <w:t xml:space="preserve">. </w:t>
      </w:r>
    </w:p>
    <w:p w14:paraId="79FD2B29" w14:textId="0BEE84DC" w:rsidR="00A45A19" w:rsidRPr="00130F79" w:rsidRDefault="00A45A19" w:rsidP="00A45A19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130F79">
        <w:rPr>
          <w:rFonts w:ascii="Times New Roman" w:eastAsia="Times New Roman" w:hAnsi="Times New Roman" w:cs="Times New Roman"/>
          <w:lang w:val="sr-Latn-ME" w:eastAsia="sr-Latn-ME"/>
        </w:rPr>
        <w:tab/>
        <w:t>Svaka promjena uslova u objektima za skladištenje u odnosu na propisane uslove treba da bude evidentirana i otklonjena jer može dovesti do promjena u samom pesticidu što može direktno uticati na njihovu efikasnost</w:t>
      </w:r>
      <w:r w:rsidR="00130F79">
        <w:rPr>
          <w:rFonts w:ascii="Times New Roman" w:eastAsia="Times New Roman" w:hAnsi="Times New Roman" w:cs="Times New Roman"/>
          <w:lang w:val="sr-Latn-ME" w:eastAsia="sr-Latn-ME"/>
        </w:rPr>
        <w:t>,</w:t>
      </w:r>
      <w:r w:rsidRPr="00130F79">
        <w:rPr>
          <w:rFonts w:ascii="Times New Roman" w:eastAsia="Times New Roman" w:hAnsi="Times New Roman" w:cs="Times New Roman"/>
          <w:lang w:val="sr-Latn-ME" w:eastAsia="sr-Latn-ME"/>
        </w:rPr>
        <w:t xml:space="preserve"> ali imati uticaj i na zdravlje ljudi, bilja (fitotoksičnost) i životnu sredinu.</w:t>
      </w:r>
    </w:p>
    <w:p w14:paraId="0E50A186" w14:textId="6654B1E1" w:rsidR="00A45A19" w:rsidRPr="00130F79" w:rsidRDefault="00A45A19" w:rsidP="00A45A19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130F79">
        <w:rPr>
          <w:rFonts w:ascii="Times New Roman" w:eastAsia="Times New Roman" w:hAnsi="Times New Roman" w:cs="Times New Roman"/>
          <w:lang w:val="sr-Latn-ME" w:eastAsia="sr-Latn-ME"/>
        </w:rPr>
        <w:tab/>
        <w:t>Program ima za cilj utvrđivanje nepravilnosti radi njihovog otklanjanja i sprovođenja pravovremenih aktivnosti u cilju otklanjanja potencijalne opasnosti za ljude, bilje, životinje ili životnu sredinu.</w:t>
      </w:r>
    </w:p>
    <w:p w14:paraId="465150C5" w14:textId="377991A3" w:rsidR="00A45A19" w:rsidRPr="00130F79" w:rsidRDefault="00A45A19" w:rsidP="00A45A19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130F79">
        <w:rPr>
          <w:rFonts w:ascii="Times New Roman" w:eastAsia="Times New Roman" w:hAnsi="Times New Roman" w:cs="Times New Roman"/>
          <w:lang w:val="sr-Latn-ME" w:eastAsia="sr-Latn-ME"/>
        </w:rPr>
        <w:tab/>
        <w:t>Pri izboru za monitoring uzimaju se u obzir slijedeći faktori: veličina poljoprvredne proizvodnje, zastupljenost na tržištu, kao i podaci o neusaglašenostima iz prethodnih perioda</w:t>
      </w:r>
      <w:r w:rsidR="001E4173">
        <w:rPr>
          <w:rFonts w:ascii="Times New Roman" w:eastAsia="Times New Roman" w:hAnsi="Times New Roman" w:cs="Times New Roman"/>
          <w:lang w:val="sr-Latn-ME" w:eastAsia="sr-Latn-ME"/>
        </w:rPr>
        <w:t xml:space="preserve"> i drugi dostupni podaci</w:t>
      </w:r>
      <w:r w:rsidRPr="00130F79">
        <w:rPr>
          <w:rFonts w:ascii="Times New Roman" w:eastAsia="Times New Roman" w:hAnsi="Times New Roman" w:cs="Times New Roman"/>
          <w:lang w:val="sr-Latn-ME" w:eastAsia="sr-Latn-ME"/>
        </w:rPr>
        <w:t>.</w:t>
      </w:r>
    </w:p>
    <w:p w14:paraId="32E5BA85" w14:textId="77777777" w:rsidR="00A45A19" w:rsidRPr="00130F79" w:rsidRDefault="00A45A19" w:rsidP="00A45A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130F79">
        <w:rPr>
          <w:rFonts w:ascii="Times New Roman" w:eastAsia="Times New Roman" w:hAnsi="Times New Roman" w:cs="Times New Roman"/>
          <w:lang w:val="sr-Latn-ME" w:eastAsia="sr-Latn-ME"/>
        </w:rPr>
        <w:t xml:space="preserve">Skladište za sredstva za zaštitu bilja treba da se koristi samo za tu svrhu i da kapacitetima odgovara veličini proizvodnje, treba da je fizički odvojeno od hrane, hrane za životinje i drugih osjetljivih proizvoda koji se mogu kontaminirati direktnim ili indirektnim putem. </w:t>
      </w:r>
    </w:p>
    <w:p w14:paraId="323152F7" w14:textId="78119296" w:rsidR="00A45A19" w:rsidRPr="00647177" w:rsidRDefault="00A45A19" w:rsidP="00A45A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647177">
        <w:rPr>
          <w:rFonts w:ascii="Times New Roman" w:eastAsia="Times New Roman" w:hAnsi="Times New Roman" w:cs="Times New Roman"/>
          <w:lang w:val="sr-Latn-ME" w:eastAsia="sr-Latn-ME"/>
        </w:rPr>
        <w:t xml:space="preserve">Skladište mora biti udaljeno bar </w:t>
      </w:r>
      <w:r w:rsidR="00C458B6" w:rsidRPr="00647177">
        <w:rPr>
          <w:rFonts w:ascii="Times New Roman" w:eastAsia="Times New Roman" w:hAnsi="Times New Roman" w:cs="Times New Roman"/>
          <w:lang w:val="sr-Latn-ME" w:eastAsia="sr-Latn-ME"/>
        </w:rPr>
        <w:t>20</w:t>
      </w:r>
      <w:r w:rsidRPr="00647177">
        <w:rPr>
          <w:rFonts w:ascii="Times New Roman" w:eastAsia="Times New Roman" w:hAnsi="Times New Roman" w:cs="Times New Roman"/>
          <w:lang w:val="sr-Latn-ME" w:eastAsia="sr-Latn-ME"/>
        </w:rPr>
        <w:t xml:space="preserve"> metara od vodotoka i nikako ne smije biti pod nagibom niti na mjestu koje može biti poplavljeno.</w:t>
      </w:r>
    </w:p>
    <w:p w14:paraId="29488E9F" w14:textId="4136EC6B" w:rsidR="00A45A19" w:rsidRPr="00130F79" w:rsidRDefault="00A45A19" w:rsidP="00A45A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647177">
        <w:rPr>
          <w:rFonts w:ascii="Times New Roman" w:eastAsia="Times New Roman" w:hAnsi="Times New Roman" w:cs="Times New Roman"/>
          <w:lang w:val="sr-Latn-ME" w:eastAsia="sr-Latn-ME"/>
        </w:rPr>
        <w:t xml:space="preserve">Materijali koji se koriste za izgradnju skladišta moraju biti čvrsti, otporni na vatru i da se lako čiste (beton, cigla i kamen se preporučuju). </w:t>
      </w:r>
      <w:r w:rsidRPr="00130F79">
        <w:rPr>
          <w:rFonts w:ascii="Times New Roman" w:eastAsia="Times New Roman" w:hAnsi="Times New Roman" w:cs="Times New Roman"/>
          <w:lang w:val="sr-Latn-ME" w:eastAsia="sr-Latn-ME"/>
        </w:rPr>
        <w:t xml:space="preserve">Pod skladišta mora biti nepromočiv. Krov treba da je izrađen od nezapaljivog materijala i mora da obezbijedi dovoljnu toplotnu izolaciju kako bi se spriječio uticaj ekstremnih temperatura. Ovaj aspekt, u kombinaciji sa efikasnom ventilacijom, obično putem otvora u gornjem i donjem dijelu zidova, obezbjeđuje adekvatnu ventilaciju unutar skladišta. Osvijetljenost treba da bude dovoljna da se etikete mogu pročitati bez dodatnog napora, a police treba da budu od nezapaljivog, neupijajućeg i perivog materijala. Sredstva za zaštitu bilja treba da se čuvaju na takav način da se očuva kvalitet sredstava za zaštitu bilja i bezbjednost radnika koji imaju pristup. </w:t>
      </w:r>
    </w:p>
    <w:p w14:paraId="5F9428C6" w14:textId="586BB2E1" w:rsidR="00A45A19" w:rsidRPr="00130F79" w:rsidRDefault="00A45A19" w:rsidP="00A45A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130F79">
        <w:rPr>
          <w:rFonts w:ascii="Times New Roman" w:eastAsia="Times New Roman" w:hAnsi="Times New Roman" w:cs="Times New Roman"/>
          <w:lang w:val="sr-Latn-ME" w:eastAsia="sr-Latn-ME"/>
        </w:rPr>
        <w:t>Sredstva za zaštitu bilja treba čuvati isključivo u originalnom pakovanju i ne smiju se prepakivati u drugu ambalažu koja bi mogla da dovede u zabludu potencijalnog korisnika, nakon otvaranja ambalaže u slučaju kada preostane dio preparata, ambalažu je potrebno ponovo adekvatno zatvoriti (prilagođeno vrsti ambalaže) kako bi se onemogućilo prosipanje, isparavanje i ostali vidovi moguće kontaminacije. Pesticidi treba da su složeni na način da se lako identifikuju i da budu grupisani prema namjeni.</w:t>
      </w:r>
    </w:p>
    <w:p w14:paraId="51ED2AEA" w14:textId="77777777" w:rsidR="00A45A19" w:rsidRPr="00130F79" w:rsidRDefault="00A45A19" w:rsidP="00CA14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130F79">
        <w:rPr>
          <w:rFonts w:ascii="Times New Roman" w:eastAsia="Times New Roman" w:hAnsi="Times New Roman" w:cs="Times New Roman"/>
          <w:lang w:val="sr-Latn-ME" w:eastAsia="sr-Latn-ME"/>
        </w:rPr>
        <w:t>Količina sredstva za zaštitu bilja koja se skladišti treba da je procijenjena u skladu sa potrebama za zaštitu bilja na tom gazdinstvu i treba ih koristiti u skladu sa pravilom: „Prvi kupljeni preparat se i prvi koristi“.</w:t>
      </w:r>
    </w:p>
    <w:p w14:paraId="12943DEF" w14:textId="0CB81318" w:rsidR="00A45A19" w:rsidRPr="00130F79" w:rsidRDefault="00A45A19" w:rsidP="00CA14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130F79">
        <w:rPr>
          <w:rFonts w:ascii="Times New Roman" w:eastAsia="Times New Roman" w:hAnsi="Times New Roman" w:cs="Times New Roman"/>
          <w:lang w:val="sr-Latn-ME" w:eastAsia="sr-Latn-ME"/>
        </w:rPr>
        <w:t>Čvrste formulacije čuvaju se na policama iznad tečnih formulacija radi izbjegavanja prolivanja tečnosti u slučaju curenja na čvrste formulacije.</w:t>
      </w:r>
    </w:p>
    <w:p w14:paraId="0CC14328" w14:textId="77777777" w:rsidR="00A45A19" w:rsidRPr="00130F79" w:rsidRDefault="00A45A19" w:rsidP="00A45A19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Latn-ME" w:eastAsia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4"/>
        <w:gridCol w:w="7404"/>
      </w:tblGrid>
      <w:tr w:rsidR="00A45A19" w:rsidRPr="00130F79" w14:paraId="12C7964B" w14:textId="77777777" w:rsidTr="00F14800">
        <w:tc>
          <w:tcPr>
            <w:tcW w:w="2235" w:type="dxa"/>
            <w:shd w:val="clear" w:color="auto" w:fill="auto"/>
          </w:tcPr>
          <w:p w14:paraId="5C18B504" w14:textId="28CF098D" w:rsidR="00A45A19" w:rsidRPr="00130F7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130F79">
              <w:rPr>
                <w:rFonts w:ascii="Times New Roman" w:eastAsia="Times New Roman" w:hAnsi="Times New Roman" w:cs="Times New Roman"/>
                <w:noProof/>
                <w:lang w:val="en-US"/>
              </w:rPr>
              <w:lastRenderedPageBreak/>
              <w:drawing>
                <wp:inline distT="0" distB="0" distL="0" distR="0" wp14:anchorId="67F12FDF" wp14:editId="52C9F529">
                  <wp:extent cx="1101725" cy="2936240"/>
                  <wp:effectExtent l="0" t="0" r="317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725" cy="2936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9" w:type="dxa"/>
            <w:shd w:val="clear" w:color="auto" w:fill="auto"/>
          </w:tcPr>
          <w:p w14:paraId="08EE1213" w14:textId="5C5276E2" w:rsidR="00A45A19" w:rsidRPr="00130F7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130F79">
              <w:rPr>
                <w:rFonts w:ascii="Times New Roman" w:eastAsia="Times New Roman" w:hAnsi="Times New Roman" w:cs="Times New Roman"/>
                <w:lang w:val="sr-Latn-ME" w:eastAsia="sr-Latn-ME"/>
              </w:rPr>
              <w:t>U skladištu treba da se nalaze i svi mjerni instrumenti za sredstva za zaštitu bilja (menzure, pipete, vage i slično) koji treba da su čisti.</w:t>
            </w:r>
          </w:p>
          <w:p w14:paraId="710A6C91" w14:textId="05DF231B" w:rsidR="00A45A19" w:rsidRPr="00130F7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130F79">
              <w:rPr>
                <w:rFonts w:ascii="Times New Roman" w:eastAsia="Times New Roman" w:hAnsi="Times New Roman" w:cs="Times New Roman"/>
                <w:lang w:val="sr-Latn-ME" w:eastAsia="sr-Latn-ME"/>
              </w:rPr>
              <w:t>Skladišta treba da su opremljena sa kontejnerom za odlaganje prazne ambalažu  u skladu sa propisanim uputstvima radi obezbjeđivanja neškodljivog sakupljanja i odlaganja ovog otpada.</w:t>
            </w:r>
          </w:p>
          <w:p w14:paraId="2164D4C0" w14:textId="738D1157" w:rsidR="00A45A19" w:rsidRPr="00130F79" w:rsidRDefault="00C93C3E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130F79">
              <w:rPr>
                <w:rFonts w:ascii="Times New Roman" w:eastAsia="Times New Roman" w:hAnsi="Times New Roman" w:cs="Times New Roman"/>
                <w:lang w:val="sr-Latn-ME" w:eastAsia="sr-Latn-ME"/>
              </w:rPr>
              <w:t>A</w:t>
            </w:r>
            <w:r w:rsidR="00A45A19" w:rsidRPr="00130F79">
              <w:rPr>
                <w:rFonts w:ascii="Times New Roman" w:eastAsia="Times New Roman" w:hAnsi="Times New Roman" w:cs="Times New Roman"/>
                <w:lang w:val="sr-Latn-ME" w:eastAsia="sr-Latn-ME"/>
              </w:rPr>
              <w:t>ko na gazdinstvu postoji sjeme tretirano sredstvima za zaštitu bilja, ono se može skladištiti do sadnje u istom skladištu, kako ne bi došlo u kontakt sa životinjama.</w:t>
            </w:r>
          </w:p>
          <w:p w14:paraId="7A3498EA" w14:textId="56C58BB2" w:rsidR="00A45A19" w:rsidRPr="00130F7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130F79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Pristup sredstvima za zaštitu bilja treba da je ograničen na lica koja su obučena za rukovanje sa pesticidima odnosno lica koja imaju položen specijalistički kurs za sredstva za zaštitu bilja. </w:t>
            </w:r>
          </w:p>
          <w:p w14:paraId="4C441D92" w14:textId="18858ED7" w:rsidR="00A45A19" w:rsidRPr="00130F7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130F79">
              <w:rPr>
                <w:rFonts w:ascii="Times New Roman" w:eastAsia="Times New Roman" w:hAnsi="Times New Roman" w:cs="Times New Roman"/>
                <w:lang w:val="sr-Latn-ME" w:eastAsia="sr-Latn-ME"/>
              </w:rPr>
              <w:t>Oznake upozorenja treba postaviti na samom ulazu u skladište, vrata ormara i slično. Oznake treba da ukažu da se u skladištima nalaze sredstva za zaštitu bilja.</w:t>
            </w:r>
          </w:p>
          <w:p w14:paraId="6BD605B6" w14:textId="0DDDFED3" w:rsidR="00A45A19" w:rsidRPr="00130F7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130F79">
              <w:rPr>
                <w:rFonts w:ascii="Times New Roman" w:eastAsia="Times New Roman" w:hAnsi="Times New Roman" w:cs="Times New Roman"/>
                <w:lang w:val="sr-Latn-ME" w:eastAsia="sr-Latn-ME"/>
              </w:rPr>
              <w:t>Oznake upozorenja treba da ukazuju na sljedeće: “zabranjen pristup”, “ne izlagati otvorenom plamenu”“zabranjeno pušenje “.</w:t>
            </w:r>
          </w:p>
          <w:p w14:paraId="575E5EA0" w14:textId="7AE71358" w:rsidR="00A45A19" w:rsidRPr="00130F7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130F79">
              <w:rPr>
                <w:rFonts w:ascii="Times New Roman" w:eastAsia="Times New Roman" w:hAnsi="Times New Roman" w:cs="Times New Roman"/>
                <w:lang w:val="sr-Latn-ME" w:eastAsia="sr-Latn-ME"/>
              </w:rPr>
              <w:t>Takođe, neophodno je zaštititi i ventilacione otvore.</w:t>
            </w:r>
          </w:p>
          <w:p w14:paraId="58170B3C" w14:textId="255CF9C7" w:rsidR="00A45A19" w:rsidRPr="00130F7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130F79">
              <w:rPr>
                <w:rFonts w:ascii="Times New Roman" w:eastAsia="Times New Roman" w:hAnsi="Times New Roman" w:cs="Times New Roman"/>
                <w:lang w:val="sr-Latn-ME" w:eastAsia="sr-Latn-ME"/>
              </w:rPr>
              <w:t>U skladištu ne smije postojati potencijalni izvor požara, a električne instalacije treba da budu redovno održavane.</w:t>
            </w:r>
          </w:p>
          <w:p w14:paraId="0716DA76" w14:textId="77777777" w:rsidR="00A45A19" w:rsidRPr="00130F7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130F79">
              <w:rPr>
                <w:rFonts w:ascii="Times New Roman" w:eastAsia="Times New Roman" w:hAnsi="Times New Roman" w:cs="Times New Roman"/>
                <w:lang w:val="sr-Latn-ME" w:eastAsia="sr-Latn-ME"/>
              </w:rPr>
              <w:t>Radnici koji imaju pristup treba da razumiju zdravstvena i bezbjednosna pravila koja se moraju poštovati.</w:t>
            </w:r>
          </w:p>
        </w:tc>
      </w:tr>
    </w:tbl>
    <w:p w14:paraId="6A590FF4" w14:textId="6288D8A5" w:rsidR="00996786" w:rsidRDefault="00996786" w:rsidP="009967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>
        <w:rPr>
          <w:rFonts w:ascii="Times New Roman" w:eastAsia="Times New Roman" w:hAnsi="Times New Roman" w:cs="Times New Roman"/>
          <w:lang w:val="sr-Latn-ME" w:eastAsia="sr-Latn-ME"/>
        </w:rPr>
        <w:t>Uprava štampa oznake upozorenje koje inspektori distribuiraju gazdinstvima koje kontrolišu.</w:t>
      </w:r>
    </w:p>
    <w:p w14:paraId="0DDD8248" w14:textId="51E21C00" w:rsidR="00A45A19" w:rsidRPr="00130F79" w:rsidRDefault="00A45A19" w:rsidP="00C458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130F79">
        <w:rPr>
          <w:rFonts w:ascii="Times New Roman" w:eastAsia="Times New Roman" w:hAnsi="Times New Roman" w:cs="Times New Roman"/>
          <w:lang w:val="sr-Latn-ME" w:eastAsia="sr-Latn-ME"/>
        </w:rPr>
        <w:t>Higijena i korišćenje lične zaštitne opreme su od suštinskog značaja za sve koji potencijalno dolaze u kontakt sa sredstvima za zaštitu bilja. Lična zaštitna oprema i kupatila ne smiju biti u istoj prostoriji gdje je i skladište sredstava za zaštitu bilja.</w:t>
      </w:r>
    </w:p>
    <w:p w14:paraId="05DBBF21" w14:textId="77777777" w:rsidR="00A45A19" w:rsidRPr="00130F79" w:rsidRDefault="00A45A19" w:rsidP="00C458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130F79">
        <w:rPr>
          <w:rFonts w:ascii="Times New Roman" w:eastAsia="Times New Roman" w:hAnsi="Times New Roman" w:cs="Times New Roman"/>
          <w:lang w:val="sr-Latn-ME" w:eastAsia="sr-Latn-ME"/>
        </w:rPr>
        <w:t>Lična zaštitna oprema se čuva u ormarićima.</w:t>
      </w:r>
    </w:p>
    <w:p w14:paraId="5A400697" w14:textId="77777777" w:rsidR="00A45A19" w:rsidRPr="00130F79" w:rsidRDefault="00A45A19" w:rsidP="00C458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130F79">
        <w:rPr>
          <w:rFonts w:ascii="Times New Roman" w:eastAsia="Times New Roman" w:hAnsi="Times New Roman" w:cs="Times New Roman"/>
          <w:lang w:val="sr-Latn-ME" w:eastAsia="sr-Latn-ME"/>
        </w:rPr>
        <w:t>U skladištu treba da postoji i oprema u slučaju prosipanja sredstva za zaštitu bilja: pijesak, jake plastične kese, kante, četka, a preporučuje se i postavljanje protivpožarnog aparata.</w:t>
      </w:r>
    </w:p>
    <w:p w14:paraId="6549B222" w14:textId="77777777" w:rsidR="00A45A19" w:rsidRPr="00130F79" w:rsidRDefault="00A45A19" w:rsidP="00C458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130F79">
        <w:rPr>
          <w:rFonts w:ascii="Times New Roman" w:eastAsia="Times New Roman" w:hAnsi="Times New Roman" w:cs="Times New Roman"/>
          <w:lang w:val="sr-Latn-ME" w:eastAsia="sr-Latn-ME"/>
        </w:rPr>
        <w:t>Ako dođe do prosipanja sredstva za zaštitu bilja potrebno je:</w:t>
      </w:r>
    </w:p>
    <w:p w14:paraId="5743B60A" w14:textId="77777777" w:rsidR="00A45A19" w:rsidRPr="00130F79" w:rsidRDefault="00A45A19" w:rsidP="00A45A1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130F79">
        <w:rPr>
          <w:rFonts w:ascii="Times New Roman" w:eastAsia="Times New Roman" w:hAnsi="Times New Roman" w:cs="Times New Roman"/>
          <w:lang w:val="sr-Latn-ME" w:eastAsia="sr-Latn-ME"/>
        </w:rPr>
        <w:t>zaustaviti dalje curenje;</w:t>
      </w:r>
    </w:p>
    <w:p w14:paraId="5BAB88DB" w14:textId="77777777" w:rsidR="00A45A19" w:rsidRPr="00130F79" w:rsidRDefault="00A45A19" w:rsidP="00A45A1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130F79">
        <w:rPr>
          <w:rFonts w:ascii="Times New Roman" w:eastAsia="Times New Roman" w:hAnsi="Times New Roman" w:cs="Times New Roman"/>
          <w:lang w:val="sr-Latn-ME" w:eastAsia="sr-Latn-ME"/>
        </w:rPr>
        <w:t>provjetriti prostoriju;</w:t>
      </w:r>
    </w:p>
    <w:p w14:paraId="5EAE10A0" w14:textId="31FFE7DC" w:rsidR="00A45A19" w:rsidRPr="00130F79" w:rsidRDefault="00A45A19" w:rsidP="00A45A1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130F79">
        <w:rPr>
          <w:rFonts w:ascii="Times New Roman" w:eastAsia="Times New Roman" w:hAnsi="Times New Roman" w:cs="Times New Roman"/>
          <w:lang w:val="sr-Latn-ME" w:eastAsia="sr-Latn-ME"/>
        </w:rPr>
        <w:t>očistiti prosuti proizvod i skladište ili ako je potrebno (naročito tečne formulacije), nasuti inertnim materijalom (npr.</w:t>
      </w:r>
      <w:r w:rsidR="00CA14E1" w:rsidRPr="00130F79">
        <w:rPr>
          <w:rFonts w:ascii="Times New Roman" w:eastAsia="Times New Roman" w:hAnsi="Times New Roman" w:cs="Times New Roman"/>
          <w:lang w:val="sr-Latn-ME" w:eastAsia="sr-Latn-ME"/>
        </w:rPr>
        <w:t xml:space="preserve"> </w:t>
      </w:r>
      <w:r w:rsidRPr="00130F79">
        <w:rPr>
          <w:rFonts w:ascii="Times New Roman" w:eastAsia="Times New Roman" w:hAnsi="Times New Roman" w:cs="Times New Roman"/>
          <w:lang w:val="sr-Latn-ME" w:eastAsia="sr-Latn-ME"/>
        </w:rPr>
        <w:t>pijesak) i sakupiti prosuti proizvod;</w:t>
      </w:r>
    </w:p>
    <w:p w14:paraId="56C0A683" w14:textId="77777777" w:rsidR="00A45A19" w:rsidRPr="00130F79" w:rsidRDefault="00A45A19" w:rsidP="00A45A1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130F79">
        <w:rPr>
          <w:rFonts w:ascii="Times New Roman" w:eastAsia="Times New Roman" w:hAnsi="Times New Roman" w:cs="Times New Roman"/>
          <w:lang w:val="sr-Latn-ME" w:eastAsia="sr-Latn-ME"/>
        </w:rPr>
        <w:t>ove materijale sakupiti u plastične čvrste vreće i ukloniti na propisan način</w:t>
      </w:r>
    </w:p>
    <w:p w14:paraId="52BE221B" w14:textId="7BBD39BD" w:rsidR="00426305" w:rsidRPr="001E4173" w:rsidRDefault="00A45A19" w:rsidP="001E4173">
      <w:pPr>
        <w:spacing w:after="0" w:line="240" w:lineRule="auto"/>
        <w:ind w:right="-2" w:firstLine="142"/>
        <w:jc w:val="both"/>
        <w:rPr>
          <w:rFonts w:ascii="Times New Roman" w:eastAsia="Arial Unicode MS" w:hAnsi="Times New Roman" w:cs="Times New Roman"/>
          <w:bCs/>
          <w:lang w:val="hr-HR" w:eastAsia="hr-HR"/>
        </w:rPr>
      </w:pPr>
      <w:r w:rsidRPr="00130F79">
        <w:rPr>
          <w:rFonts w:ascii="Times New Roman" w:eastAsia="Arial Unicode MS" w:hAnsi="Times New Roman" w:cs="Times New Roman"/>
          <w:bCs/>
          <w:lang w:val="hr-HR" w:eastAsia="hr-HR"/>
        </w:rPr>
        <w:tab/>
        <w:t xml:space="preserve">Monitoring vrše fitosanitarni inspektori uz korišćenje kontrolnih lista i u skladu sa godišnjim Planom službenih kontrola.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38"/>
        <w:gridCol w:w="4454"/>
        <w:gridCol w:w="4136"/>
      </w:tblGrid>
      <w:tr w:rsidR="00426305" w:rsidRPr="00130F79" w14:paraId="6F70C759" w14:textId="77777777" w:rsidTr="00426305">
        <w:tc>
          <w:tcPr>
            <w:tcW w:w="539" w:type="pct"/>
          </w:tcPr>
          <w:p w14:paraId="7BF9817D" w14:textId="77777777" w:rsidR="00426305" w:rsidRPr="00130F79" w:rsidRDefault="00426305" w:rsidP="00F01BFC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  <w:r w:rsidRPr="00130F79">
              <w:rPr>
                <w:rFonts w:ascii="Times New Roman" w:hAnsi="Times New Roman" w:cs="Times New Roman"/>
                <w:b/>
                <w:lang w:val="hr-HR"/>
              </w:rPr>
              <w:t>R.br.</w:t>
            </w:r>
          </w:p>
        </w:tc>
        <w:tc>
          <w:tcPr>
            <w:tcW w:w="2313" w:type="pct"/>
          </w:tcPr>
          <w:p w14:paraId="2DE9A1AE" w14:textId="77777777" w:rsidR="00426305" w:rsidRPr="00130F79" w:rsidRDefault="00426305" w:rsidP="00F01BFC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  <w:r w:rsidRPr="00130F79">
              <w:rPr>
                <w:rFonts w:ascii="Times New Roman" w:hAnsi="Times New Roman" w:cs="Times New Roman"/>
                <w:b/>
                <w:lang w:val="hr-HR"/>
              </w:rPr>
              <w:t>Opis</w:t>
            </w:r>
          </w:p>
        </w:tc>
        <w:tc>
          <w:tcPr>
            <w:tcW w:w="2148" w:type="pct"/>
          </w:tcPr>
          <w:p w14:paraId="76EC610E" w14:textId="77777777" w:rsidR="00426305" w:rsidRPr="00130F79" w:rsidRDefault="00426305" w:rsidP="00F01BFC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  <w:r w:rsidRPr="00130F79">
              <w:rPr>
                <w:rFonts w:ascii="Times New Roman" w:hAnsi="Times New Roman" w:cs="Times New Roman"/>
                <w:b/>
                <w:lang w:val="hr-HR"/>
              </w:rPr>
              <w:t>Broj pregleda na gazdinstvima</w:t>
            </w:r>
          </w:p>
        </w:tc>
      </w:tr>
      <w:tr w:rsidR="00426305" w:rsidRPr="00130F79" w14:paraId="3B98E5E8" w14:textId="77777777" w:rsidTr="00426305">
        <w:tc>
          <w:tcPr>
            <w:tcW w:w="539" w:type="pct"/>
          </w:tcPr>
          <w:p w14:paraId="549C9D43" w14:textId="77777777" w:rsidR="00426305" w:rsidRPr="00130F79" w:rsidRDefault="00426305" w:rsidP="00F01BFC">
            <w:pPr>
              <w:jc w:val="both"/>
              <w:rPr>
                <w:rFonts w:ascii="Times New Roman" w:hAnsi="Times New Roman" w:cs="Times New Roman"/>
                <w:bCs/>
                <w:lang w:val="hr-HR"/>
              </w:rPr>
            </w:pPr>
            <w:r w:rsidRPr="00130F79">
              <w:rPr>
                <w:rFonts w:ascii="Times New Roman" w:hAnsi="Times New Roman" w:cs="Times New Roman"/>
                <w:bCs/>
                <w:lang w:val="hr-HR"/>
              </w:rPr>
              <w:t>1.</w:t>
            </w:r>
          </w:p>
        </w:tc>
        <w:tc>
          <w:tcPr>
            <w:tcW w:w="2313" w:type="pct"/>
          </w:tcPr>
          <w:p w14:paraId="1749FDF7" w14:textId="416DA370" w:rsidR="00426305" w:rsidRPr="00130F79" w:rsidRDefault="00426305" w:rsidP="00604BF9">
            <w:pPr>
              <w:rPr>
                <w:rFonts w:ascii="Times New Roman" w:hAnsi="Times New Roman" w:cs="Times New Roman"/>
                <w:bCs/>
                <w:lang w:val="hr-HR"/>
              </w:rPr>
            </w:pPr>
            <w:r w:rsidRPr="00130F79">
              <w:rPr>
                <w:rFonts w:ascii="Times New Roman" w:hAnsi="Times New Roman" w:cs="Times New Roman"/>
                <w:bCs/>
                <w:lang w:val="hr-HR"/>
              </w:rPr>
              <w:t>realizacija Programa monitoringa održive upotrebe pesticida na gazdinstvima.</w:t>
            </w:r>
          </w:p>
        </w:tc>
        <w:tc>
          <w:tcPr>
            <w:tcW w:w="2148" w:type="pct"/>
          </w:tcPr>
          <w:p w14:paraId="0CA0B26B" w14:textId="77777777" w:rsidR="00426305" w:rsidRPr="00130F79" w:rsidRDefault="00426305" w:rsidP="00996786">
            <w:pPr>
              <w:jc w:val="center"/>
              <w:rPr>
                <w:rFonts w:ascii="Times New Roman" w:hAnsi="Times New Roman" w:cs="Times New Roman"/>
              </w:rPr>
            </w:pPr>
            <w:r w:rsidRPr="00130F79">
              <w:rPr>
                <w:rFonts w:ascii="Times New Roman" w:hAnsi="Times New Roman" w:cs="Times New Roman"/>
              </w:rPr>
              <w:t>minimum 300</w:t>
            </w:r>
          </w:p>
          <w:p w14:paraId="0BE96381" w14:textId="77777777" w:rsidR="00426305" w:rsidRPr="00130F79" w:rsidRDefault="00426305" w:rsidP="00F01BF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8070BC4" w14:textId="77777777" w:rsidR="00604BF9" w:rsidRPr="00130F79" w:rsidRDefault="00604BF9" w:rsidP="00604BF9">
      <w:pPr>
        <w:spacing w:after="0" w:line="240" w:lineRule="auto"/>
        <w:ind w:right="-2" w:firstLine="142"/>
        <w:jc w:val="both"/>
        <w:rPr>
          <w:rFonts w:ascii="Times New Roman" w:eastAsia="Arial Unicode MS" w:hAnsi="Times New Roman" w:cs="Times New Roman"/>
          <w:bCs/>
          <w:lang w:val="hr-HR" w:eastAsia="hr-HR"/>
        </w:rPr>
      </w:pPr>
    </w:p>
    <w:p w14:paraId="0789A0A3" w14:textId="45E4549F" w:rsidR="00604BF9" w:rsidRPr="00130F79" w:rsidRDefault="00A45A19" w:rsidP="00604BF9">
      <w:pPr>
        <w:spacing w:after="0" w:line="240" w:lineRule="auto"/>
        <w:ind w:right="-2" w:firstLine="708"/>
        <w:jc w:val="both"/>
        <w:rPr>
          <w:rFonts w:ascii="Times New Roman" w:eastAsia="Arial Unicode MS" w:hAnsi="Times New Roman" w:cs="Times New Roman"/>
          <w:bCs/>
          <w:lang w:val="hr-HR" w:eastAsia="hr-HR"/>
        </w:rPr>
      </w:pPr>
      <w:r w:rsidRPr="00130F79">
        <w:rPr>
          <w:rFonts w:ascii="Times New Roman" w:eastAsia="Arial Unicode MS" w:hAnsi="Times New Roman" w:cs="Times New Roman"/>
          <w:bCs/>
          <w:lang w:val="hr-HR" w:eastAsia="hr-HR"/>
        </w:rPr>
        <w:t>Prilikom monitoringa fitosanitarni inspektor popunjava kontrolne liste</w:t>
      </w:r>
      <w:r w:rsidR="00CA14E1" w:rsidRPr="00130F79">
        <w:rPr>
          <w:rFonts w:ascii="Times New Roman" w:eastAsia="Arial Unicode MS" w:hAnsi="Times New Roman" w:cs="Times New Roman"/>
          <w:bCs/>
          <w:lang w:val="hr-HR" w:eastAsia="hr-HR"/>
        </w:rPr>
        <w:t xml:space="preserve"> date u Prilogu</w:t>
      </w:r>
      <w:r w:rsidRPr="00130F79">
        <w:rPr>
          <w:rFonts w:ascii="Times New Roman" w:eastAsia="Arial Unicode MS" w:hAnsi="Times New Roman" w:cs="Times New Roman"/>
          <w:bCs/>
          <w:lang w:val="hr-HR" w:eastAsia="hr-HR"/>
        </w:rPr>
        <w:t xml:space="preserve"> koj</w:t>
      </w:r>
      <w:r w:rsidR="00CA14E1" w:rsidRPr="00130F79">
        <w:rPr>
          <w:rFonts w:ascii="Times New Roman" w:eastAsia="Arial Unicode MS" w:hAnsi="Times New Roman" w:cs="Times New Roman"/>
          <w:bCs/>
          <w:lang w:val="hr-HR" w:eastAsia="hr-HR"/>
        </w:rPr>
        <w:t>i</w:t>
      </w:r>
      <w:r w:rsidRPr="00130F79">
        <w:rPr>
          <w:rFonts w:ascii="Times New Roman" w:eastAsia="Arial Unicode MS" w:hAnsi="Times New Roman" w:cs="Times New Roman"/>
          <w:bCs/>
          <w:lang w:val="hr-HR" w:eastAsia="hr-HR"/>
        </w:rPr>
        <w:t xml:space="preserve"> </w:t>
      </w:r>
      <w:r w:rsidR="00CA14E1" w:rsidRPr="00130F79">
        <w:rPr>
          <w:rFonts w:ascii="Times New Roman" w:eastAsia="Arial Unicode MS" w:hAnsi="Times New Roman" w:cs="Times New Roman"/>
          <w:bCs/>
          <w:lang w:val="hr-HR" w:eastAsia="hr-HR"/>
        </w:rPr>
        <w:t xml:space="preserve">čini </w:t>
      </w:r>
      <w:r w:rsidR="00C93C3E" w:rsidRPr="00130F79">
        <w:rPr>
          <w:rFonts w:ascii="Times New Roman" w:eastAsia="Arial Unicode MS" w:hAnsi="Times New Roman" w:cs="Times New Roman"/>
          <w:bCs/>
          <w:lang w:val="hr-HR" w:eastAsia="hr-HR"/>
        </w:rPr>
        <w:t>sastavni dio ovog P</w:t>
      </w:r>
      <w:r w:rsidRPr="00130F79">
        <w:rPr>
          <w:rFonts w:ascii="Times New Roman" w:eastAsia="Arial Unicode MS" w:hAnsi="Times New Roman" w:cs="Times New Roman"/>
          <w:bCs/>
          <w:lang w:val="hr-HR" w:eastAsia="hr-HR"/>
        </w:rPr>
        <w:t>rograma i koje služe za dalje praćenje stanja u objektima i praćenje sprovođenja naloženih mjera.</w:t>
      </w:r>
    </w:p>
    <w:p w14:paraId="30C10E52" w14:textId="476AF317" w:rsidR="00A45A19" w:rsidRPr="00130F79" w:rsidRDefault="00A45A19" w:rsidP="00A45A19">
      <w:pPr>
        <w:spacing w:after="0" w:line="240" w:lineRule="auto"/>
        <w:ind w:right="-2" w:firstLine="708"/>
        <w:jc w:val="both"/>
        <w:rPr>
          <w:rFonts w:ascii="Times New Roman" w:eastAsia="Arial Unicode MS" w:hAnsi="Times New Roman" w:cs="Times New Roman"/>
          <w:bCs/>
          <w:lang w:val="hr-HR" w:eastAsia="hr-HR"/>
        </w:rPr>
      </w:pPr>
      <w:r w:rsidRPr="00130F79">
        <w:rPr>
          <w:rFonts w:ascii="Times New Roman" w:eastAsia="Arial Unicode MS" w:hAnsi="Times New Roman" w:cs="Times New Roman"/>
          <w:bCs/>
          <w:lang w:val="hr-HR" w:eastAsia="hr-HR"/>
        </w:rPr>
        <w:t xml:space="preserve">Fitosanitarni inspektor kontrolnu listu dostavlja i organu uprave nadležnom za fitosanitarne poslove - Odsjek za sredstva za zaštitu bilja. </w:t>
      </w:r>
    </w:p>
    <w:p w14:paraId="794F270B" w14:textId="3BCE177F" w:rsidR="00A45A19" w:rsidRPr="00130F79" w:rsidRDefault="00A45A19" w:rsidP="00A45A19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130F79">
        <w:rPr>
          <w:rFonts w:ascii="Times New Roman" w:eastAsia="Times New Roman" w:hAnsi="Times New Roman" w:cs="Times New Roman"/>
          <w:lang w:val="sr-Latn-ME" w:eastAsia="sr-Latn-ME"/>
        </w:rPr>
        <w:t>Ovaj program objaviće se u “Službenom listu Crne Gore”.</w:t>
      </w:r>
    </w:p>
    <w:p w14:paraId="6C99C73B" w14:textId="77777777" w:rsidR="00A45A19" w:rsidRPr="00130F79" w:rsidRDefault="00A45A19" w:rsidP="00A45A1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B050"/>
          <w:lang w:val="sr-Latn-ME" w:eastAsia="sr-Latn-ME"/>
        </w:rPr>
      </w:pPr>
    </w:p>
    <w:p w14:paraId="57129CFA" w14:textId="7C262EF5" w:rsidR="00F25DCE" w:rsidRPr="004A7B6A" w:rsidRDefault="004A7B6A" w:rsidP="00A45A1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r-Latn-ME" w:eastAsia="sr-Latn-ME"/>
        </w:rPr>
      </w:pPr>
      <w:r w:rsidRPr="004A7B6A">
        <w:rPr>
          <w:rFonts w:ascii="Times New Roman" w:eastAsia="Times New Roman" w:hAnsi="Times New Roman" w:cs="Times New Roman"/>
          <w:sz w:val="16"/>
          <w:szCs w:val="16"/>
          <w:lang w:val="sr-Latn-ME" w:eastAsia="sr-Latn-ME"/>
        </w:rPr>
        <w:t>*U ovaj Program prenešene su odredbe vezane za skladištenje član 13 Direktive  Evropskog Parlamenta i Savjeta 2009/128/EC od 21. oktobra 2009 o uspostavljanju akcije Zajednice za dostizanje održive upotrebe pesticida</w:t>
      </w:r>
    </w:p>
    <w:p w14:paraId="001D03EE" w14:textId="77777777" w:rsidR="00F25DCE" w:rsidRPr="00647177" w:rsidRDefault="00F25DCE" w:rsidP="00A45A19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Latn-ME" w:eastAsia="sr-Latn-ME"/>
        </w:rPr>
      </w:pPr>
    </w:p>
    <w:p w14:paraId="738A3146" w14:textId="502FDF65" w:rsidR="00A45A19" w:rsidRPr="00647177" w:rsidRDefault="00A45A19" w:rsidP="00A45A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Latn-CS"/>
        </w:rPr>
      </w:pPr>
      <w:r w:rsidRPr="00647177">
        <w:rPr>
          <w:rFonts w:ascii="Times New Roman" w:eastAsia="Times New Roman" w:hAnsi="Times New Roman" w:cs="Times New Roman"/>
          <w:bCs/>
          <w:lang w:val="sr-Latn-CS"/>
        </w:rPr>
        <w:t>Broj:</w:t>
      </w:r>
      <w:r w:rsidRPr="00647177">
        <w:rPr>
          <w:rFonts w:ascii="Times New Roman" w:eastAsia="Times New Roman" w:hAnsi="Times New Roman" w:cs="Times New Roman"/>
          <w:b/>
          <w:lang w:val="sr-Latn-CS"/>
        </w:rPr>
        <w:tab/>
      </w:r>
      <w:r w:rsidRPr="00647177">
        <w:rPr>
          <w:rFonts w:ascii="Times New Roman" w:eastAsia="Times New Roman" w:hAnsi="Times New Roman" w:cs="Times New Roman"/>
          <w:b/>
          <w:lang w:val="sr-Latn-CS"/>
        </w:rPr>
        <w:tab/>
      </w:r>
      <w:r w:rsidRPr="00647177">
        <w:rPr>
          <w:rFonts w:ascii="Times New Roman" w:eastAsia="Times New Roman" w:hAnsi="Times New Roman" w:cs="Times New Roman"/>
          <w:b/>
          <w:lang w:val="sr-Latn-CS"/>
        </w:rPr>
        <w:tab/>
      </w:r>
      <w:r w:rsidRPr="00647177">
        <w:rPr>
          <w:rFonts w:ascii="Times New Roman" w:eastAsia="Times New Roman" w:hAnsi="Times New Roman" w:cs="Times New Roman"/>
          <w:b/>
          <w:lang w:val="sr-Latn-CS"/>
        </w:rPr>
        <w:tab/>
        <w:t xml:space="preserve">        </w:t>
      </w:r>
      <w:r w:rsidR="00B47A6A" w:rsidRPr="00647177">
        <w:rPr>
          <w:rFonts w:ascii="Times New Roman" w:eastAsia="Times New Roman" w:hAnsi="Times New Roman" w:cs="Times New Roman"/>
          <w:b/>
          <w:lang w:val="sr-Latn-CS"/>
        </w:rPr>
        <w:t xml:space="preserve">                                                     </w:t>
      </w:r>
      <w:r w:rsidRPr="00647177">
        <w:rPr>
          <w:rFonts w:ascii="Times New Roman" w:eastAsia="Times New Roman" w:hAnsi="Times New Roman" w:cs="Times New Roman"/>
          <w:b/>
          <w:lang w:val="sr-Latn-CS"/>
        </w:rPr>
        <w:t xml:space="preserve">                </w:t>
      </w:r>
      <w:r w:rsidR="00C458B6" w:rsidRPr="00647177">
        <w:rPr>
          <w:rFonts w:ascii="Times New Roman" w:eastAsia="Times New Roman" w:hAnsi="Times New Roman" w:cs="Times New Roman"/>
          <w:b/>
          <w:lang w:val="sr-Latn-CS"/>
        </w:rPr>
        <w:t xml:space="preserve"> </w:t>
      </w:r>
      <w:r w:rsidR="00F25DCE" w:rsidRPr="00647177">
        <w:rPr>
          <w:rFonts w:ascii="Times New Roman" w:eastAsia="Times New Roman" w:hAnsi="Times New Roman" w:cs="Times New Roman"/>
          <w:b/>
          <w:lang w:val="sr-Latn-CS"/>
        </w:rPr>
        <w:t>Ministar,</w:t>
      </w:r>
      <w:r w:rsidR="00C458B6" w:rsidRPr="00647177">
        <w:rPr>
          <w:rFonts w:ascii="Times New Roman" w:eastAsia="Times New Roman" w:hAnsi="Times New Roman" w:cs="Times New Roman"/>
          <w:b/>
          <w:lang w:val="sr-Latn-CS"/>
        </w:rPr>
        <w:t xml:space="preserve">                                      </w:t>
      </w:r>
      <w:r w:rsidRPr="00647177">
        <w:rPr>
          <w:rFonts w:ascii="Times New Roman" w:eastAsia="Times New Roman" w:hAnsi="Times New Roman" w:cs="Times New Roman"/>
          <w:b/>
          <w:lang w:val="sr-Latn-CS"/>
        </w:rPr>
        <w:t xml:space="preserve">     </w:t>
      </w:r>
    </w:p>
    <w:p w14:paraId="17913248" w14:textId="7D81E864" w:rsidR="00A45A19" w:rsidRPr="00647177" w:rsidRDefault="00A45A19" w:rsidP="00A45A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Latn-CS"/>
        </w:rPr>
      </w:pPr>
      <w:r w:rsidRPr="00647177">
        <w:rPr>
          <w:rFonts w:ascii="Times New Roman" w:eastAsia="Times New Roman" w:hAnsi="Times New Roman" w:cs="Times New Roman"/>
          <w:bCs/>
          <w:lang w:val="sr-Latn-CS"/>
        </w:rPr>
        <w:t xml:space="preserve">Podgorica, </w:t>
      </w:r>
      <w:r w:rsidR="004A7B6A">
        <w:rPr>
          <w:rFonts w:ascii="Times New Roman" w:eastAsia="Times New Roman" w:hAnsi="Times New Roman" w:cs="Times New Roman"/>
          <w:bCs/>
          <w:lang w:val="sr-Latn-CS"/>
        </w:rPr>
        <w:t xml:space="preserve"> </w:t>
      </w:r>
      <w:r w:rsidR="001E4173">
        <w:rPr>
          <w:rFonts w:ascii="Times New Roman" w:eastAsia="Times New Roman" w:hAnsi="Times New Roman" w:cs="Times New Roman"/>
          <w:bCs/>
          <w:lang w:val="sr-Latn-CS"/>
        </w:rPr>
        <w:t>14</w:t>
      </w:r>
      <w:r w:rsidRPr="00647177">
        <w:rPr>
          <w:rFonts w:ascii="Times New Roman" w:eastAsia="Times New Roman" w:hAnsi="Times New Roman" w:cs="Times New Roman"/>
          <w:bCs/>
          <w:lang w:val="sr-Latn-CS"/>
        </w:rPr>
        <w:t xml:space="preserve">. </w:t>
      </w:r>
      <w:r w:rsidR="001E4173">
        <w:rPr>
          <w:rFonts w:ascii="Times New Roman" w:eastAsia="Times New Roman" w:hAnsi="Times New Roman" w:cs="Times New Roman"/>
          <w:bCs/>
          <w:lang w:val="sr-Latn-CS"/>
        </w:rPr>
        <w:t>maja</w:t>
      </w:r>
      <w:r w:rsidRPr="00647177">
        <w:rPr>
          <w:rFonts w:ascii="Times New Roman" w:eastAsia="Times New Roman" w:hAnsi="Times New Roman" w:cs="Times New Roman"/>
          <w:bCs/>
          <w:lang w:val="sr-Latn-CS"/>
        </w:rPr>
        <w:t xml:space="preserve"> 202</w:t>
      </w:r>
      <w:r w:rsidR="001E4173">
        <w:rPr>
          <w:rFonts w:ascii="Times New Roman" w:eastAsia="Times New Roman" w:hAnsi="Times New Roman" w:cs="Times New Roman"/>
          <w:bCs/>
          <w:lang w:val="sr-Latn-CS"/>
        </w:rPr>
        <w:t>5</w:t>
      </w:r>
      <w:r w:rsidRPr="00647177">
        <w:rPr>
          <w:rFonts w:ascii="Times New Roman" w:eastAsia="Times New Roman" w:hAnsi="Times New Roman" w:cs="Times New Roman"/>
          <w:bCs/>
          <w:lang w:val="sr-Latn-CS"/>
        </w:rPr>
        <w:t>. godine</w:t>
      </w:r>
      <w:r w:rsidRPr="00647177">
        <w:rPr>
          <w:rFonts w:ascii="Times New Roman" w:eastAsia="Times New Roman" w:hAnsi="Times New Roman" w:cs="Times New Roman"/>
          <w:b/>
          <w:lang w:val="sr-Latn-CS"/>
        </w:rPr>
        <w:t xml:space="preserve">                                                            </w:t>
      </w:r>
      <w:r w:rsidR="00C458B6" w:rsidRPr="00647177">
        <w:rPr>
          <w:rFonts w:ascii="Times New Roman" w:eastAsia="Times New Roman" w:hAnsi="Times New Roman" w:cs="Times New Roman"/>
          <w:b/>
          <w:lang w:val="sr-Latn-CS"/>
        </w:rPr>
        <w:t xml:space="preserve">      </w:t>
      </w:r>
      <w:r w:rsidRPr="00647177">
        <w:rPr>
          <w:rFonts w:ascii="Times New Roman" w:eastAsia="Times New Roman" w:hAnsi="Times New Roman" w:cs="Times New Roman"/>
          <w:b/>
          <w:lang w:val="sr-Latn-CS"/>
        </w:rPr>
        <w:t xml:space="preserve"> </w:t>
      </w:r>
      <w:r w:rsidR="00C458B6" w:rsidRPr="00647177">
        <w:rPr>
          <w:rFonts w:ascii="Times New Roman" w:eastAsia="Times New Roman" w:hAnsi="Times New Roman" w:cs="Times New Roman"/>
          <w:b/>
          <w:lang w:val="sr-Latn-CS"/>
        </w:rPr>
        <w:t>Vladimir Joković</w:t>
      </w:r>
    </w:p>
    <w:p w14:paraId="3842C4B4" w14:textId="22F67DF6" w:rsidR="00A45A19" w:rsidRPr="00647177" w:rsidRDefault="00A45A19" w:rsidP="00A45A19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lang w:val="sr-Latn-ME" w:eastAsia="sr-Latn-ME"/>
        </w:rPr>
      </w:pPr>
      <w:r w:rsidRPr="00647177">
        <w:rPr>
          <w:rFonts w:ascii="Times New Roman" w:eastAsia="Times New Roman" w:hAnsi="Times New Roman" w:cs="Times New Roman"/>
          <w:lang w:val="sr-Latn-ME" w:eastAsia="sr-Latn-ME"/>
        </w:rPr>
        <w:tab/>
      </w:r>
      <w:r w:rsidRPr="00647177">
        <w:rPr>
          <w:rFonts w:ascii="Times New Roman" w:eastAsia="Times New Roman" w:hAnsi="Times New Roman" w:cs="Times New Roman"/>
          <w:lang w:val="sr-Latn-ME" w:eastAsia="sr-Latn-ME"/>
        </w:rPr>
        <w:tab/>
      </w:r>
      <w:r w:rsidRPr="00647177">
        <w:rPr>
          <w:rFonts w:ascii="Times New Roman" w:eastAsia="Times New Roman" w:hAnsi="Times New Roman" w:cs="Times New Roman"/>
          <w:lang w:val="sr-Latn-ME" w:eastAsia="sr-Latn-ME"/>
        </w:rPr>
        <w:tab/>
      </w:r>
      <w:r w:rsidRPr="00647177">
        <w:rPr>
          <w:rFonts w:ascii="Times New Roman" w:eastAsia="Times New Roman" w:hAnsi="Times New Roman" w:cs="Times New Roman"/>
          <w:lang w:val="sr-Latn-ME" w:eastAsia="sr-Latn-ME"/>
        </w:rPr>
        <w:tab/>
        <w:t xml:space="preserve">       </w:t>
      </w:r>
    </w:p>
    <w:p w14:paraId="74811158" w14:textId="77777777" w:rsidR="00A45A19" w:rsidRPr="00647177" w:rsidRDefault="00A45A19" w:rsidP="00A45A1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</w:p>
    <w:p w14:paraId="44A0A083" w14:textId="77777777" w:rsidR="00A45A19" w:rsidRPr="00A45A19" w:rsidRDefault="00A45A19" w:rsidP="00A45A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</w:p>
    <w:p w14:paraId="613AA2FF" w14:textId="77777777" w:rsidR="00A45A19" w:rsidRPr="00A45A19" w:rsidRDefault="00A45A19" w:rsidP="00A45A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</w:p>
    <w:p w14:paraId="0025C1FE" w14:textId="77777777" w:rsidR="00CA14E1" w:rsidRDefault="00A45A19" w:rsidP="009E06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A45A19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br w:type="page"/>
      </w:r>
    </w:p>
    <w:p w14:paraId="02D32A3C" w14:textId="17DA6FCE" w:rsidR="00CA14E1" w:rsidRPr="00CA14E1" w:rsidRDefault="00CA14E1" w:rsidP="00CA14E1">
      <w:pPr>
        <w:spacing w:after="0" w:line="240" w:lineRule="auto"/>
        <w:ind w:left="864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ME" w:eastAsia="sr-Latn-ME"/>
        </w:rPr>
      </w:pPr>
      <w:r w:rsidRPr="00CA14E1">
        <w:rPr>
          <w:rFonts w:ascii="Times New Roman" w:eastAsia="Times New Roman" w:hAnsi="Times New Roman" w:cs="Times New Roman"/>
          <w:b/>
          <w:sz w:val="24"/>
          <w:szCs w:val="24"/>
          <w:lang w:val="sr-Latn-ME" w:eastAsia="sr-Latn-ME"/>
        </w:rPr>
        <w:lastRenderedPageBreak/>
        <w:t>Prilog</w:t>
      </w:r>
    </w:p>
    <w:p w14:paraId="402B6597" w14:textId="438FE864" w:rsidR="00A45A19" w:rsidRPr="00A45A19" w:rsidRDefault="00A45A19" w:rsidP="009E06A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A45A1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Kontrolna lista 1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7"/>
        <w:gridCol w:w="2815"/>
        <w:gridCol w:w="848"/>
        <w:gridCol w:w="560"/>
        <w:gridCol w:w="290"/>
        <w:gridCol w:w="992"/>
        <w:gridCol w:w="709"/>
        <w:gridCol w:w="825"/>
        <w:gridCol w:w="12"/>
        <w:gridCol w:w="155"/>
        <w:gridCol w:w="1241"/>
      </w:tblGrid>
      <w:tr w:rsidR="00A45A19" w:rsidRPr="00A45A19" w14:paraId="2BE98A49" w14:textId="77777777" w:rsidTr="00130F79">
        <w:tc>
          <w:tcPr>
            <w:tcW w:w="1407" w:type="dxa"/>
            <w:shd w:val="clear" w:color="auto" w:fill="auto"/>
          </w:tcPr>
          <w:p w14:paraId="5BE518A9" w14:textId="3A323EB2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val="en-US"/>
              </w:rPr>
              <w:drawing>
                <wp:inline distT="0" distB="0" distL="0" distR="0" wp14:anchorId="2AC67F44" wp14:editId="44A64858">
                  <wp:extent cx="358775" cy="412115"/>
                  <wp:effectExtent l="0" t="0" r="3175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775" cy="412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5" w:type="dxa"/>
            <w:shd w:val="clear" w:color="auto" w:fill="auto"/>
          </w:tcPr>
          <w:p w14:paraId="7EEFFE2E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Latn-ME" w:eastAsia="sr-Latn-ME"/>
              </w:rPr>
              <w:t>Crna Gora</w:t>
            </w:r>
          </w:p>
          <w:p w14:paraId="57F73567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Latn-ME" w:eastAsia="sr-Latn-ME"/>
              </w:rPr>
              <w:t xml:space="preserve">Uprava za bezbjednost hrane, veterinu i fitosanitarne poslove </w:t>
            </w:r>
          </w:p>
          <w:p w14:paraId="41C892A6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Latn-ME" w:eastAsia="sr-Latn-ME"/>
              </w:rPr>
              <w:t>Fitosanitarna inspekcija</w:t>
            </w:r>
          </w:p>
          <w:p w14:paraId="46AEC92A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</w:pPr>
          </w:p>
        </w:tc>
        <w:tc>
          <w:tcPr>
            <w:tcW w:w="5632" w:type="dxa"/>
            <w:gridSpan w:val="9"/>
            <w:shd w:val="clear" w:color="auto" w:fill="auto"/>
          </w:tcPr>
          <w:p w14:paraId="3A682873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 xml:space="preserve">Adresa: Serdara Jola Piletića br.26, </w:t>
            </w:r>
          </w:p>
          <w:p w14:paraId="48E49599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>81000 Podgorica, Crna Gora</w:t>
            </w:r>
          </w:p>
          <w:p w14:paraId="044BF5EA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 xml:space="preserve">tel: +382 20 201 945 </w:t>
            </w:r>
          </w:p>
          <w:p w14:paraId="7125B1A0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>fax: +382 20 201 946</w:t>
            </w:r>
          </w:p>
          <w:p w14:paraId="4E1C39FD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>www.ubh.gov.me</w:t>
            </w:r>
          </w:p>
        </w:tc>
      </w:tr>
      <w:tr w:rsidR="00A45A19" w:rsidRPr="00A45A19" w14:paraId="51E6E60A" w14:textId="77777777" w:rsidTr="00130F79">
        <w:tc>
          <w:tcPr>
            <w:tcW w:w="9854" w:type="dxa"/>
            <w:gridSpan w:val="11"/>
            <w:shd w:val="clear" w:color="auto" w:fill="DBE5F1"/>
          </w:tcPr>
          <w:p w14:paraId="396AD129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  <w:t xml:space="preserve">1. OPŠTI  DIO (korisnici pesticida </w:t>
            </w:r>
            <w:r w:rsidRPr="00A45A1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sr-Latn-ME" w:eastAsia="sr-Latn-ME"/>
              </w:rPr>
              <w:footnoteReference w:id="1"/>
            </w:r>
            <w:r w:rsidRPr="00A45A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  <w:t>)</w:t>
            </w:r>
          </w:p>
        </w:tc>
      </w:tr>
      <w:tr w:rsidR="00A45A19" w:rsidRPr="00A45A19" w14:paraId="7089FFCA" w14:textId="77777777" w:rsidTr="00130F79">
        <w:tc>
          <w:tcPr>
            <w:tcW w:w="9854" w:type="dxa"/>
            <w:gridSpan w:val="11"/>
            <w:shd w:val="clear" w:color="auto" w:fill="auto"/>
          </w:tcPr>
          <w:p w14:paraId="2213E6CD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lang w:val="sr-Latn-ME" w:eastAsia="sr-Latn-ME"/>
              </w:rPr>
              <w:t>Zakon o sredstvima za zaštitu bilja (Službeni list CG, br. 51/2008, 40/2011 i 18/2014)</w:t>
            </w:r>
          </w:p>
        </w:tc>
      </w:tr>
      <w:tr w:rsidR="00A45A19" w:rsidRPr="00A45A19" w14:paraId="3CAE653D" w14:textId="77777777" w:rsidTr="00130F79">
        <w:tc>
          <w:tcPr>
            <w:tcW w:w="4222" w:type="dxa"/>
            <w:gridSpan w:val="2"/>
            <w:shd w:val="clear" w:color="auto" w:fill="auto"/>
          </w:tcPr>
          <w:p w14:paraId="7926E6DC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Tip kontrole:</w:t>
            </w:r>
          </w:p>
        </w:tc>
        <w:tc>
          <w:tcPr>
            <w:tcW w:w="5632" w:type="dxa"/>
            <w:gridSpan w:val="9"/>
            <w:shd w:val="clear" w:color="auto" w:fill="auto"/>
          </w:tcPr>
          <w:p w14:paraId="64737723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Korisnici pesticida:</w:t>
            </w:r>
          </w:p>
        </w:tc>
      </w:tr>
      <w:tr w:rsidR="00A45A19" w:rsidRPr="00A45A19" w14:paraId="44A3B5B7" w14:textId="77777777" w:rsidTr="00130F79">
        <w:tc>
          <w:tcPr>
            <w:tcW w:w="1407" w:type="dxa"/>
            <w:shd w:val="clear" w:color="auto" w:fill="auto"/>
          </w:tcPr>
          <w:p w14:paraId="096EA1BE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vizuelna 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sym w:font="Wingdings" w:char="F0A8"/>
            </w:r>
          </w:p>
        </w:tc>
        <w:tc>
          <w:tcPr>
            <w:tcW w:w="2815" w:type="dxa"/>
            <w:shd w:val="clear" w:color="auto" w:fill="auto"/>
          </w:tcPr>
          <w:p w14:paraId="743F9B8F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           dokumentaciona 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sym w:font="Wingdings" w:char="F0A8"/>
            </w:r>
          </w:p>
        </w:tc>
        <w:tc>
          <w:tcPr>
            <w:tcW w:w="1408" w:type="dxa"/>
            <w:gridSpan w:val="2"/>
            <w:shd w:val="clear" w:color="auto" w:fill="auto"/>
          </w:tcPr>
          <w:p w14:paraId="473FBD3A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do 0,1 ha 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sym w:font="Wingdings" w:char="F0A8"/>
            </w:r>
          </w:p>
        </w:tc>
        <w:tc>
          <w:tcPr>
            <w:tcW w:w="1991" w:type="dxa"/>
            <w:gridSpan w:val="3"/>
            <w:shd w:val="clear" w:color="auto" w:fill="auto"/>
          </w:tcPr>
          <w:p w14:paraId="734B32B5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od 0,1 do 1 ha 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sym w:font="Wingdings" w:char="F0A8"/>
            </w:r>
          </w:p>
        </w:tc>
        <w:tc>
          <w:tcPr>
            <w:tcW w:w="2233" w:type="dxa"/>
            <w:gridSpan w:val="4"/>
            <w:shd w:val="clear" w:color="auto" w:fill="auto"/>
          </w:tcPr>
          <w:p w14:paraId="26E54563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preko 1ha 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sym w:font="Wingdings" w:char="F0A8"/>
            </w:r>
          </w:p>
        </w:tc>
      </w:tr>
      <w:tr w:rsidR="00A45A19" w:rsidRPr="00A45A19" w14:paraId="085B1645" w14:textId="77777777" w:rsidTr="00130F79">
        <w:trPr>
          <w:trHeight w:val="562"/>
        </w:trPr>
        <w:tc>
          <w:tcPr>
            <w:tcW w:w="4222" w:type="dxa"/>
            <w:gridSpan w:val="2"/>
            <w:shd w:val="clear" w:color="auto" w:fill="auto"/>
          </w:tcPr>
          <w:p w14:paraId="577F03A6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Broj predmeta:</w:t>
            </w:r>
          </w:p>
        </w:tc>
        <w:tc>
          <w:tcPr>
            <w:tcW w:w="5632" w:type="dxa"/>
            <w:gridSpan w:val="9"/>
            <w:shd w:val="clear" w:color="auto" w:fill="auto"/>
          </w:tcPr>
          <w:p w14:paraId="3EBBCCCC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Naziv/ime i prezime i adresa:</w:t>
            </w:r>
          </w:p>
          <w:p w14:paraId="45AC919D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A45A19" w:rsidRPr="00A45A19" w14:paraId="03CE97B0" w14:textId="77777777" w:rsidTr="00130F79">
        <w:trPr>
          <w:trHeight w:val="562"/>
        </w:trPr>
        <w:tc>
          <w:tcPr>
            <w:tcW w:w="4222" w:type="dxa"/>
            <w:gridSpan w:val="2"/>
            <w:shd w:val="clear" w:color="auto" w:fill="auto"/>
          </w:tcPr>
          <w:p w14:paraId="29720D90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Datum:</w:t>
            </w:r>
          </w:p>
        </w:tc>
        <w:tc>
          <w:tcPr>
            <w:tcW w:w="5632" w:type="dxa"/>
            <w:gridSpan w:val="9"/>
            <w:shd w:val="clear" w:color="auto" w:fill="auto"/>
          </w:tcPr>
          <w:p w14:paraId="177F2582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Naziv/ima i prezme i adresa objekta:</w:t>
            </w:r>
          </w:p>
        </w:tc>
      </w:tr>
      <w:tr w:rsidR="00A45A19" w:rsidRPr="00A45A19" w14:paraId="72D592E6" w14:textId="77777777" w:rsidTr="00130F79">
        <w:trPr>
          <w:trHeight w:val="562"/>
        </w:trPr>
        <w:tc>
          <w:tcPr>
            <w:tcW w:w="9854" w:type="dxa"/>
            <w:gridSpan w:val="11"/>
            <w:shd w:val="clear" w:color="auto" w:fill="auto"/>
          </w:tcPr>
          <w:p w14:paraId="279DFBE7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Pregledu prisutna stranka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sr-Latn-ME" w:eastAsia="sr-Latn-ME"/>
              </w:rPr>
              <w:footnoteReference w:id="2"/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(ime i prezime):</w:t>
            </w:r>
          </w:p>
        </w:tc>
      </w:tr>
      <w:tr w:rsidR="00A45A19" w:rsidRPr="00A45A19" w14:paraId="498C183E" w14:textId="77777777" w:rsidTr="00130F79">
        <w:tc>
          <w:tcPr>
            <w:tcW w:w="9854" w:type="dxa"/>
            <w:gridSpan w:val="11"/>
            <w:shd w:val="clear" w:color="auto" w:fill="DBE5F1"/>
          </w:tcPr>
          <w:p w14:paraId="0671746C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  <w:t>2. SPECIJALISTIČKI KURS ZA SREDSTVA ZA ZAŠTITU BILJA</w:t>
            </w:r>
          </w:p>
        </w:tc>
      </w:tr>
      <w:tr w:rsidR="00A45A19" w:rsidRPr="00A45A19" w14:paraId="3C18FB9B" w14:textId="77777777" w:rsidTr="00130F79">
        <w:tc>
          <w:tcPr>
            <w:tcW w:w="7621" w:type="dxa"/>
            <w:gridSpan w:val="7"/>
            <w:shd w:val="clear" w:color="auto" w:fill="FFFFFF"/>
          </w:tcPr>
          <w:p w14:paraId="1E8AE787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2.1 Lice ima završen specijalistički kurs za sredstva za zaštitu bilja </w:t>
            </w:r>
          </w:p>
          <w:p w14:paraId="51E0FA30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(nabavku, smještaj, čuvanje i upotrebu SZB)</w:t>
            </w:r>
          </w:p>
        </w:tc>
        <w:tc>
          <w:tcPr>
            <w:tcW w:w="837" w:type="dxa"/>
            <w:gridSpan w:val="2"/>
            <w:shd w:val="clear" w:color="auto" w:fill="FFFFFF"/>
          </w:tcPr>
          <w:p w14:paraId="3EEADC9A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Da 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sym w:font="Wingdings" w:char="F0A8"/>
            </w:r>
          </w:p>
        </w:tc>
        <w:tc>
          <w:tcPr>
            <w:tcW w:w="1396" w:type="dxa"/>
            <w:gridSpan w:val="2"/>
            <w:shd w:val="clear" w:color="auto" w:fill="FFFFFF"/>
          </w:tcPr>
          <w:p w14:paraId="531DDFA1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Ne 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sym w:font="Wingdings" w:char="F0A8"/>
            </w:r>
          </w:p>
        </w:tc>
      </w:tr>
      <w:tr w:rsidR="00A45A19" w:rsidRPr="00A45A19" w14:paraId="5AB492CA" w14:textId="77777777" w:rsidTr="00130F79">
        <w:tc>
          <w:tcPr>
            <w:tcW w:w="4222" w:type="dxa"/>
            <w:gridSpan w:val="2"/>
            <w:shd w:val="clear" w:color="auto" w:fill="auto"/>
          </w:tcPr>
          <w:p w14:paraId="2579342A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2.2 Ime i prezime obučenog lica:</w:t>
            </w:r>
          </w:p>
          <w:p w14:paraId="35D2F458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5632" w:type="dxa"/>
            <w:gridSpan w:val="9"/>
            <w:shd w:val="clear" w:color="auto" w:fill="auto"/>
          </w:tcPr>
          <w:p w14:paraId="78F49993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A45A19" w:rsidRPr="00A45A19" w14:paraId="5D5C50E7" w14:textId="77777777" w:rsidTr="00130F79">
        <w:tc>
          <w:tcPr>
            <w:tcW w:w="7621" w:type="dxa"/>
            <w:gridSpan w:val="7"/>
            <w:shd w:val="clear" w:color="auto" w:fill="auto"/>
          </w:tcPr>
          <w:p w14:paraId="5C7028EC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2.3 Da li je stručno lice u momentu kontrole prisutno u objektu?</w:t>
            </w:r>
          </w:p>
        </w:tc>
        <w:tc>
          <w:tcPr>
            <w:tcW w:w="825" w:type="dxa"/>
            <w:shd w:val="clear" w:color="auto" w:fill="auto"/>
          </w:tcPr>
          <w:p w14:paraId="55DEC1E5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Da 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sym w:font="Wingdings" w:char="F0A8"/>
            </w:r>
          </w:p>
        </w:tc>
        <w:tc>
          <w:tcPr>
            <w:tcW w:w="1408" w:type="dxa"/>
            <w:gridSpan w:val="3"/>
            <w:shd w:val="clear" w:color="auto" w:fill="auto"/>
          </w:tcPr>
          <w:p w14:paraId="5DC15810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Ne 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sym w:font="Wingdings" w:char="F0A8"/>
            </w:r>
          </w:p>
        </w:tc>
      </w:tr>
      <w:tr w:rsidR="00A45A19" w:rsidRPr="00A45A19" w14:paraId="3E8F5E32" w14:textId="77777777" w:rsidTr="00130F79">
        <w:tc>
          <w:tcPr>
            <w:tcW w:w="7621" w:type="dxa"/>
            <w:gridSpan w:val="7"/>
            <w:shd w:val="clear" w:color="auto" w:fill="auto"/>
          </w:tcPr>
          <w:p w14:paraId="399887C2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2.4 Ako je lice završilo specijalistički kurs za sredstva za zaštitu bilja upisati broj legitimacije:</w:t>
            </w:r>
          </w:p>
        </w:tc>
        <w:tc>
          <w:tcPr>
            <w:tcW w:w="2233" w:type="dxa"/>
            <w:gridSpan w:val="4"/>
            <w:shd w:val="clear" w:color="auto" w:fill="auto"/>
          </w:tcPr>
          <w:p w14:paraId="2B9CEF26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A45A19" w:rsidRPr="00A45A19" w14:paraId="59CFEA31" w14:textId="77777777" w:rsidTr="00130F79">
        <w:tc>
          <w:tcPr>
            <w:tcW w:w="9854" w:type="dxa"/>
            <w:gridSpan w:val="11"/>
            <w:shd w:val="clear" w:color="auto" w:fill="auto"/>
          </w:tcPr>
          <w:p w14:paraId="1D1D7264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>*Ako je odgovor na pojedinačna pitanja od 2.1 do 2.4 negativni fitosanitarni inspektor postupa u skladu sa članom 15 stav 1 tačka 1 Zakona o inspekcijskom nadzoru</w:t>
            </w:r>
            <w:r w:rsidRPr="00A45A1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sr-Latn-ME" w:eastAsia="sr-Latn-ME"/>
              </w:rPr>
              <w:footnoteReference w:id="3"/>
            </w:r>
            <w:r w:rsidRPr="00A45A1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 xml:space="preserve"> radi otklanjanja utvrđenih nepravilnosti, inspektor je ovlašćen i obavezan da subjektu nadzora:</w:t>
            </w:r>
          </w:p>
          <w:p w14:paraId="0DBA3216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>1) ukaže na utvrđene nepravilnosti i odredi rok za njihovo otklanjanje;</w:t>
            </w:r>
          </w:p>
          <w:p w14:paraId="3B201B9B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>Mjera traje dok se ne otklone nepravilnosti, odnosno dok traju okolnosti zbog kojih su izrečene. Inspektor može preduzeti, istovremeno, i više upravnih mjera ili radnji kada to nalaže javni interes ili svrha i cilj nadzora.</w:t>
            </w:r>
          </w:p>
        </w:tc>
      </w:tr>
      <w:tr w:rsidR="001507C1" w:rsidRPr="00A45A19" w14:paraId="0A42B81B" w14:textId="77777777" w:rsidTr="00BF27E4">
        <w:tc>
          <w:tcPr>
            <w:tcW w:w="7621" w:type="dxa"/>
            <w:gridSpan w:val="7"/>
            <w:shd w:val="clear" w:color="auto" w:fill="auto"/>
          </w:tcPr>
          <w:p w14:paraId="673A67F5" w14:textId="72928B34" w:rsidR="001507C1" w:rsidRPr="00A45A19" w:rsidRDefault="001507C1" w:rsidP="00BF2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bookmarkStart w:id="0" w:name="_Hlk198035730"/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5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Da li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gazdinstvo posjeduje traktorsku prskalicu ili sličan </w:t>
            </w:r>
            <w:r w:rsidR="00D80720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vučeni</w:t>
            </w:r>
            <w:r w:rsidR="00E33991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/nošeni ili samohodni</w:t>
            </w:r>
            <w:bookmarkStart w:id="1" w:name="_GoBack"/>
            <w:bookmarkEnd w:id="1"/>
            <w:r w:rsidR="00D80720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uređaj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?</w:t>
            </w:r>
          </w:p>
        </w:tc>
        <w:tc>
          <w:tcPr>
            <w:tcW w:w="825" w:type="dxa"/>
            <w:shd w:val="clear" w:color="auto" w:fill="auto"/>
          </w:tcPr>
          <w:p w14:paraId="46B30D3A" w14:textId="77777777" w:rsidR="001507C1" w:rsidRPr="00A45A19" w:rsidRDefault="001507C1" w:rsidP="00BF2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Da 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sym w:font="Wingdings" w:char="F0A8"/>
            </w:r>
          </w:p>
        </w:tc>
        <w:tc>
          <w:tcPr>
            <w:tcW w:w="1408" w:type="dxa"/>
            <w:gridSpan w:val="3"/>
            <w:shd w:val="clear" w:color="auto" w:fill="auto"/>
          </w:tcPr>
          <w:p w14:paraId="5E0F4123" w14:textId="77777777" w:rsidR="001507C1" w:rsidRPr="00A45A19" w:rsidRDefault="001507C1" w:rsidP="00BF2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Ne 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sym w:font="Wingdings" w:char="F0A8"/>
            </w:r>
          </w:p>
        </w:tc>
      </w:tr>
      <w:bookmarkEnd w:id="0"/>
      <w:tr w:rsidR="00E62419" w:rsidRPr="00A45A19" w14:paraId="1D27AD80" w14:textId="77777777" w:rsidTr="00CE4FB9">
        <w:tc>
          <w:tcPr>
            <w:tcW w:w="7621" w:type="dxa"/>
            <w:gridSpan w:val="7"/>
            <w:shd w:val="clear" w:color="auto" w:fill="auto"/>
          </w:tcPr>
          <w:p w14:paraId="48876915" w14:textId="658A9432" w:rsidR="00E62419" w:rsidRPr="00A45A19" w:rsidRDefault="00E62419" w:rsidP="00BF2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5a Navesti </w:t>
            </w:r>
            <w:r w:rsidR="00D80720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broj uređaja</w:t>
            </w:r>
          </w:p>
        </w:tc>
        <w:tc>
          <w:tcPr>
            <w:tcW w:w="2233" w:type="dxa"/>
            <w:gridSpan w:val="4"/>
            <w:shd w:val="clear" w:color="auto" w:fill="auto"/>
          </w:tcPr>
          <w:p w14:paraId="115FA41D" w14:textId="77777777" w:rsidR="00E62419" w:rsidRPr="00A45A19" w:rsidRDefault="00E62419" w:rsidP="00BF2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D80720" w:rsidRPr="00A45A19" w14:paraId="7305F380" w14:textId="77777777" w:rsidTr="00CE4FB9">
        <w:tc>
          <w:tcPr>
            <w:tcW w:w="7621" w:type="dxa"/>
            <w:gridSpan w:val="7"/>
            <w:shd w:val="clear" w:color="auto" w:fill="auto"/>
          </w:tcPr>
          <w:p w14:paraId="15DDD1D4" w14:textId="5C7B849F" w:rsidR="00D80720" w:rsidRPr="00A45A19" w:rsidRDefault="00D80720" w:rsidP="00BF2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D80720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2.5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b</w:t>
            </w:r>
            <w:r w:rsidRPr="00D80720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Navesti kapacitet u litrama</w:t>
            </w:r>
          </w:p>
        </w:tc>
        <w:tc>
          <w:tcPr>
            <w:tcW w:w="2233" w:type="dxa"/>
            <w:gridSpan w:val="4"/>
            <w:shd w:val="clear" w:color="auto" w:fill="auto"/>
          </w:tcPr>
          <w:p w14:paraId="79C76F4E" w14:textId="77777777" w:rsidR="00D80720" w:rsidRPr="00A45A19" w:rsidRDefault="00D80720" w:rsidP="00BF2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D80720" w:rsidRPr="00A45A19" w14:paraId="54CA05F5" w14:textId="77777777" w:rsidTr="005A3D46">
        <w:tc>
          <w:tcPr>
            <w:tcW w:w="7621" w:type="dxa"/>
            <w:gridSpan w:val="7"/>
            <w:shd w:val="clear" w:color="auto" w:fill="auto"/>
          </w:tcPr>
          <w:p w14:paraId="08E9E0D2" w14:textId="77F8C309" w:rsidR="00D80720" w:rsidRPr="00A45A19" w:rsidRDefault="00D80720" w:rsidP="005A3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c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Da li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je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uređaj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sertifikovan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?</w:t>
            </w:r>
          </w:p>
        </w:tc>
        <w:tc>
          <w:tcPr>
            <w:tcW w:w="825" w:type="dxa"/>
            <w:shd w:val="clear" w:color="auto" w:fill="auto"/>
          </w:tcPr>
          <w:p w14:paraId="0F627C8F" w14:textId="77777777" w:rsidR="00D80720" w:rsidRPr="00A45A19" w:rsidRDefault="00D80720" w:rsidP="005A3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Da 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sym w:font="Wingdings" w:char="F0A8"/>
            </w:r>
          </w:p>
        </w:tc>
        <w:tc>
          <w:tcPr>
            <w:tcW w:w="1408" w:type="dxa"/>
            <w:gridSpan w:val="3"/>
            <w:shd w:val="clear" w:color="auto" w:fill="auto"/>
          </w:tcPr>
          <w:p w14:paraId="50512A21" w14:textId="77777777" w:rsidR="00D80720" w:rsidRPr="00A45A19" w:rsidRDefault="00D80720" w:rsidP="005A3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Ne 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sym w:font="Wingdings" w:char="F0A8"/>
            </w:r>
          </w:p>
        </w:tc>
      </w:tr>
      <w:tr w:rsidR="00D80720" w:rsidRPr="00A45A19" w14:paraId="1EF35461" w14:textId="77777777" w:rsidTr="005557EE">
        <w:tc>
          <w:tcPr>
            <w:tcW w:w="7621" w:type="dxa"/>
            <w:gridSpan w:val="7"/>
            <w:shd w:val="clear" w:color="auto" w:fill="auto"/>
          </w:tcPr>
          <w:p w14:paraId="1E95903C" w14:textId="64A0D227" w:rsidR="00D80720" w:rsidRPr="00A45A19" w:rsidRDefault="00D80720" w:rsidP="005A3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D80720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2.5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d Ako je odgovor na 2.5c pozitivan navesti broj sertifikata</w:t>
            </w:r>
          </w:p>
        </w:tc>
        <w:tc>
          <w:tcPr>
            <w:tcW w:w="2233" w:type="dxa"/>
            <w:gridSpan w:val="4"/>
            <w:shd w:val="clear" w:color="auto" w:fill="auto"/>
          </w:tcPr>
          <w:p w14:paraId="0BB44CCF" w14:textId="77777777" w:rsidR="00D80720" w:rsidRPr="00A45A19" w:rsidRDefault="00D80720" w:rsidP="005A3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1507C1" w:rsidRPr="00A45A19" w14:paraId="7321CF4C" w14:textId="77777777" w:rsidTr="00BF27E4">
        <w:tc>
          <w:tcPr>
            <w:tcW w:w="7621" w:type="dxa"/>
            <w:gridSpan w:val="7"/>
            <w:shd w:val="clear" w:color="auto" w:fill="auto"/>
          </w:tcPr>
          <w:p w14:paraId="029DA9C3" w14:textId="32AD5C31" w:rsidR="001507C1" w:rsidRPr="00A45A19" w:rsidRDefault="00E62419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2.6 </w:t>
            </w:r>
            <w:r w:rsidR="001507C1"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Da li </w:t>
            </w:r>
            <w:r w:rsidR="001507C1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gazdinstvo posjeduje leđnu prskalicu</w:t>
            </w:r>
            <w:r w:rsidR="001507C1"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?</w:t>
            </w:r>
          </w:p>
        </w:tc>
        <w:tc>
          <w:tcPr>
            <w:tcW w:w="825" w:type="dxa"/>
            <w:shd w:val="clear" w:color="auto" w:fill="auto"/>
          </w:tcPr>
          <w:p w14:paraId="75864EB1" w14:textId="62994A15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Da 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sym w:font="Wingdings" w:char="F0A8"/>
            </w:r>
          </w:p>
        </w:tc>
        <w:tc>
          <w:tcPr>
            <w:tcW w:w="1408" w:type="dxa"/>
            <w:gridSpan w:val="3"/>
            <w:shd w:val="clear" w:color="auto" w:fill="auto"/>
          </w:tcPr>
          <w:p w14:paraId="3C85C6A0" w14:textId="2DBBDFE5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Ne 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sym w:font="Wingdings" w:char="F0A8"/>
            </w:r>
          </w:p>
        </w:tc>
      </w:tr>
      <w:tr w:rsidR="00D80720" w:rsidRPr="00A45A19" w14:paraId="53F20DB9" w14:textId="77777777" w:rsidTr="00BF27E4">
        <w:tc>
          <w:tcPr>
            <w:tcW w:w="7621" w:type="dxa"/>
            <w:gridSpan w:val="7"/>
            <w:shd w:val="clear" w:color="auto" w:fill="auto"/>
          </w:tcPr>
          <w:p w14:paraId="466DCAD9" w14:textId="42062336" w:rsidR="00D80720" w:rsidRDefault="00D80720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D80720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6</w:t>
            </w:r>
            <w:r w:rsidRPr="00D80720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a Navesti broj uređaja</w:t>
            </w:r>
          </w:p>
        </w:tc>
        <w:tc>
          <w:tcPr>
            <w:tcW w:w="825" w:type="dxa"/>
            <w:shd w:val="clear" w:color="auto" w:fill="auto"/>
          </w:tcPr>
          <w:p w14:paraId="7D0BB069" w14:textId="77777777" w:rsidR="00D80720" w:rsidRPr="00A45A19" w:rsidRDefault="00D80720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408" w:type="dxa"/>
            <w:gridSpan w:val="3"/>
            <w:shd w:val="clear" w:color="auto" w:fill="auto"/>
          </w:tcPr>
          <w:p w14:paraId="447B9438" w14:textId="77777777" w:rsidR="00D80720" w:rsidRPr="00A45A19" w:rsidRDefault="00D80720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E62419" w:rsidRPr="00A45A19" w14:paraId="288A9F36" w14:textId="77777777" w:rsidTr="00D541DF">
        <w:tc>
          <w:tcPr>
            <w:tcW w:w="7621" w:type="dxa"/>
            <w:gridSpan w:val="7"/>
            <w:shd w:val="clear" w:color="auto" w:fill="auto"/>
          </w:tcPr>
          <w:p w14:paraId="08C49511" w14:textId="61B2295C" w:rsidR="00E62419" w:rsidRPr="00A45A19" w:rsidRDefault="00E62419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2.6a</w:t>
            </w:r>
            <w:r>
              <w:t xml:space="preserve"> </w:t>
            </w:r>
            <w:r w:rsidRPr="00E624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Navesti kapacitet</w:t>
            </w:r>
            <w:r w:rsidR="00D80720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u litrama</w:t>
            </w:r>
          </w:p>
        </w:tc>
        <w:tc>
          <w:tcPr>
            <w:tcW w:w="2233" w:type="dxa"/>
            <w:gridSpan w:val="4"/>
            <w:shd w:val="clear" w:color="auto" w:fill="auto"/>
          </w:tcPr>
          <w:p w14:paraId="62CB33AF" w14:textId="625FFB44" w:rsidR="00E62419" w:rsidRPr="00A45A19" w:rsidRDefault="00E62419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1507C1" w:rsidRPr="00A45A19" w14:paraId="09F5D570" w14:textId="77777777" w:rsidTr="00130F79">
        <w:tc>
          <w:tcPr>
            <w:tcW w:w="9854" w:type="dxa"/>
            <w:gridSpan w:val="11"/>
            <w:shd w:val="clear" w:color="auto" w:fill="DBE5F1"/>
          </w:tcPr>
          <w:p w14:paraId="18582E53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  <w:t xml:space="preserve">3. PODACI OD ZNAČAJA ZA STATUS </w:t>
            </w:r>
          </w:p>
        </w:tc>
      </w:tr>
      <w:tr w:rsidR="001507C1" w:rsidRPr="00A45A19" w14:paraId="560BA579" w14:textId="77777777" w:rsidTr="00130F79">
        <w:tc>
          <w:tcPr>
            <w:tcW w:w="7621" w:type="dxa"/>
            <w:gridSpan w:val="7"/>
            <w:shd w:val="clear" w:color="auto" w:fill="auto"/>
          </w:tcPr>
          <w:p w14:paraId="3709CE67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3.1 Da li je korisnik pesticida registrovan u odgovarajuće registre?</w:t>
            </w:r>
          </w:p>
        </w:tc>
        <w:tc>
          <w:tcPr>
            <w:tcW w:w="825" w:type="dxa"/>
            <w:shd w:val="clear" w:color="auto" w:fill="auto"/>
          </w:tcPr>
          <w:p w14:paraId="0E401F69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Da 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sym w:font="Wingdings" w:char="F0A8"/>
            </w:r>
          </w:p>
        </w:tc>
        <w:tc>
          <w:tcPr>
            <w:tcW w:w="1408" w:type="dxa"/>
            <w:gridSpan w:val="3"/>
            <w:shd w:val="clear" w:color="auto" w:fill="auto"/>
          </w:tcPr>
          <w:p w14:paraId="4D01B864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Ne 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sym w:font="Wingdings" w:char="F0A8"/>
            </w:r>
          </w:p>
        </w:tc>
      </w:tr>
      <w:tr w:rsidR="001507C1" w:rsidRPr="00A45A19" w14:paraId="3755E2EC" w14:textId="77777777" w:rsidTr="00130F79">
        <w:tc>
          <w:tcPr>
            <w:tcW w:w="7621" w:type="dxa"/>
            <w:gridSpan w:val="7"/>
            <w:shd w:val="clear" w:color="auto" w:fill="auto"/>
          </w:tcPr>
          <w:p w14:paraId="17D8084C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3.2 Ako je registrovan od strane Uprave upisati broj rješenja:</w:t>
            </w:r>
          </w:p>
        </w:tc>
        <w:tc>
          <w:tcPr>
            <w:tcW w:w="2233" w:type="dxa"/>
            <w:gridSpan w:val="4"/>
            <w:shd w:val="clear" w:color="auto" w:fill="auto"/>
          </w:tcPr>
          <w:p w14:paraId="55C31051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1507C1" w:rsidRPr="00A45A19" w14:paraId="79102097" w14:textId="77777777" w:rsidTr="00130F79">
        <w:tc>
          <w:tcPr>
            <w:tcW w:w="9854" w:type="dxa"/>
            <w:gridSpan w:val="11"/>
            <w:shd w:val="clear" w:color="auto" w:fill="auto"/>
          </w:tcPr>
          <w:p w14:paraId="74EF35FF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>* Ukoliko se radi o proizvođaču hrane biljnog porijekla koji nije upisan u registar u skladu sa Zakonom o zdravstvenoj zaštiti bilja i Zakonom o zdravstvenoj zaštiti bilja ili drugim zakonima te ako je odgovor na pojedinačna pitanja od 3.1 do 3.2 negativni fitosanitarni inspektor postupa u skladu sa članom 15 stav 1 tačka 1 Zakona o inspekcijskom nadzoru  radi otklanjanja utvrđenih nepravilnosti, inspektor je ovlašćen i obavezan da subjektu nadzora:</w:t>
            </w:r>
          </w:p>
          <w:p w14:paraId="17F775AB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>1) ukaže na utvrđene nepravilnosti i odredi rok za njihovo otklanjanje;</w:t>
            </w:r>
          </w:p>
          <w:p w14:paraId="0B69E8AE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>Mjera traje dok se ne otklone nepravilnosti, odnosno dok traju okolnosti zbog kojih su izrečene. Inspektor može preduzeti, istovremeno, i više upravnih mjera ili radnji kada to nalaže javni interes ili svrha i cilj nadzora.</w:t>
            </w:r>
          </w:p>
        </w:tc>
      </w:tr>
      <w:tr w:rsidR="001507C1" w:rsidRPr="00A45A19" w14:paraId="1754E102" w14:textId="77777777" w:rsidTr="00130F79">
        <w:tc>
          <w:tcPr>
            <w:tcW w:w="9854" w:type="dxa"/>
            <w:gridSpan w:val="11"/>
            <w:shd w:val="clear" w:color="auto" w:fill="DBE5F1"/>
          </w:tcPr>
          <w:p w14:paraId="7ABF48B2" w14:textId="3FA38BE3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  <w:t xml:space="preserve">4. </w:t>
            </w:r>
            <w:r w:rsidRPr="00A45A19"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  <w:t xml:space="preserve">USLOVI U ZA EVIDENCIJU I SKLADIŠTENJE SREDSTAVA ZA ZAŠTITU BILJA  </w:t>
            </w:r>
          </w:p>
        </w:tc>
      </w:tr>
      <w:tr w:rsidR="001507C1" w:rsidRPr="00A45A19" w14:paraId="70ADFEAC" w14:textId="77777777" w:rsidTr="00130F79">
        <w:tc>
          <w:tcPr>
            <w:tcW w:w="5070" w:type="dxa"/>
            <w:gridSpan w:val="3"/>
            <w:vMerge w:val="restart"/>
            <w:shd w:val="clear" w:color="auto" w:fill="DBE5F1"/>
          </w:tcPr>
          <w:p w14:paraId="2E48C572" w14:textId="7D072D4C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Latn-ME" w:eastAsia="sr-Latn-ME"/>
              </w:rPr>
              <w:t xml:space="preserve">OPIS KONTROLE I SMJERNICE </w:t>
            </w:r>
          </w:p>
        </w:tc>
        <w:tc>
          <w:tcPr>
            <w:tcW w:w="4784" w:type="dxa"/>
            <w:gridSpan w:val="8"/>
            <w:shd w:val="clear" w:color="auto" w:fill="DBE5F1"/>
          </w:tcPr>
          <w:p w14:paraId="38CB7756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Latn-ME" w:eastAsia="sr-Latn-ME"/>
              </w:rPr>
              <w:t>Provjera usklađenosti (popuniti odgovarajuće polje)</w:t>
            </w:r>
          </w:p>
        </w:tc>
      </w:tr>
      <w:tr w:rsidR="001507C1" w:rsidRPr="00A45A19" w14:paraId="4DB1A99D" w14:textId="77777777" w:rsidTr="00130F79">
        <w:tc>
          <w:tcPr>
            <w:tcW w:w="5070" w:type="dxa"/>
            <w:gridSpan w:val="3"/>
            <w:vMerge/>
            <w:shd w:val="clear" w:color="auto" w:fill="auto"/>
          </w:tcPr>
          <w:p w14:paraId="5E1003EB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Latn-ME" w:eastAsia="sr-Latn-ME"/>
              </w:rPr>
            </w:pPr>
          </w:p>
        </w:tc>
        <w:tc>
          <w:tcPr>
            <w:tcW w:w="850" w:type="dxa"/>
            <w:gridSpan w:val="2"/>
            <w:shd w:val="clear" w:color="auto" w:fill="DBE5F1"/>
          </w:tcPr>
          <w:p w14:paraId="27733CE4" w14:textId="77777777" w:rsidR="001507C1" w:rsidRPr="00A45A19" w:rsidRDefault="001507C1" w:rsidP="00150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Latn-ME" w:eastAsia="sr-Latn-ME"/>
              </w:rPr>
              <w:t>DA</w:t>
            </w:r>
          </w:p>
          <w:p w14:paraId="0AF3CD99" w14:textId="77777777" w:rsidR="001507C1" w:rsidRPr="00A45A19" w:rsidRDefault="001507C1" w:rsidP="00150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Latn-ME" w:eastAsia="sr-Latn-ME"/>
              </w:rPr>
              <w:t>(pisati 1 bod)</w:t>
            </w:r>
          </w:p>
        </w:tc>
        <w:tc>
          <w:tcPr>
            <w:tcW w:w="992" w:type="dxa"/>
            <w:shd w:val="clear" w:color="auto" w:fill="DBE5F1"/>
          </w:tcPr>
          <w:p w14:paraId="46232718" w14:textId="77777777" w:rsidR="001507C1" w:rsidRPr="00A45A19" w:rsidRDefault="001507C1" w:rsidP="00150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Latn-ME" w:eastAsia="sr-Latn-ME"/>
              </w:rPr>
              <w:t>NE</w:t>
            </w:r>
          </w:p>
          <w:p w14:paraId="4D9FAC9E" w14:textId="77777777" w:rsidR="001507C1" w:rsidRPr="00A45A19" w:rsidRDefault="001507C1" w:rsidP="00150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Latn-ME" w:eastAsia="sr-Latn-ME"/>
              </w:rPr>
              <w:t>(pisati 0 bodova)</w:t>
            </w:r>
          </w:p>
        </w:tc>
        <w:tc>
          <w:tcPr>
            <w:tcW w:w="709" w:type="dxa"/>
            <w:shd w:val="clear" w:color="auto" w:fill="DBE5F1"/>
          </w:tcPr>
          <w:p w14:paraId="01AE0EA1" w14:textId="77777777" w:rsidR="001507C1" w:rsidRPr="00A45A19" w:rsidRDefault="001507C1" w:rsidP="00150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Latn-ME" w:eastAsia="sr-Latn-ME"/>
              </w:rPr>
              <w:t>n/p</w:t>
            </w:r>
          </w:p>
        </w:tc>
        <w:tc>
          <w:tcPr>
            <w:tcW w:w="992" w:type="dxa"/>
            <w:gridSpan w:val="3"/>
            <w:shd w:val="clear" w:color="auto" w:fill="DBE5F1"/>
          </w:tcPr>
          <w:p w14:paraId="0D73F92E" w14:textId="77777777" w:rsidR="001507C1" w:rsidRPr="00A45A19" w:rsidRDefault="001507C1" w:rsidP="00150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Latn-ME" w:eastAsia="sr-Latn-ME"/>
              </w:rPr>
              <w:t>Ukupno bodova</w:t>
            </w:r>
          </w:p>
        </w:tc>
        <w:tc>
          <w:tcPr>
            <w:tcW w:w="1241" w:type="dxa"/>
            <w:shd w:val="clear" w:color="auto" w:fill="DBE5F1"/>
          </w:tcPr>
          <w:p w14:paraId="352B0027" w14:textId="77777777" w:rsidR="001507C1" w:rsidRPr="00A45A19" w:rsidRDefault="001507C1" w:rsidP="00150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Latn-ME" w:eastAsia="sr-Latn-ME"/>
              </w:rPr>
              <w:t>Komentar</w:t>
            </w:r>
          </w:p>
        </w:tc>
      </w:tr>
      <w:tr w:rsidR="001507C1" w:rsidRPr="00A45A19" w14:paraId="217476B1" w14:textId="77777777" w:rsidTr="00130F79">
        <w:tc>
          <w:tcPr>
            <w:tcW w:w="9854" w:type="dxa"/>
            <w:gridSpan w:val="11"/>
            <w:shd w:val="clear" w:color="auto" w:fill="auto"/>
          </w:tcPr>
          <w:p w14:paraId="33C4D6E2" w14:textId="778437E4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ME" w:eastAsia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ME" w:eastAsia="sr-Latn-ME"/>
              </w:rPr>
              <w:t>Kontrolisano lice</w:t>
            </w:r>
          </w:p>
        </w:tc>
      </w:tr>
      <w:tr w:rsidR="001507C1" w:rsidRPr="00A45A19" w14:paraId="08FFFA69" w14:textId="77777777" w:rsidTr="00130F79">
        <w:tc>
          <w:tcPr>
            <w:tcW w:w="5070" w:type="dxa"/>
            <w:gridSpan w:val="3"/>
            <w:shd w:val="clear" w:color="auto" w:fill="auto"/>
          </w:tcPr>
          <w:p w14:paraId="0BFA2EEF" w14:textId="52FAD883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.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lic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e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</w:t>
            </w:r>
            <w:r w:rsidRPr="000559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Latn-ME" w:eastAsia="sr-Latn-ME"/>
              </w:rPr>
              <w:t xml:space="preserve">posjeduju </w:t>
            </w:r>
            <w:r w:rsidRPr="000559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ME" w:eastAsia="sr-Latn-ME"/>
              </w:rPr>
              <w:t>legitimaciju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17E73702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shd w:val="clear" w:color="auto" w:fill="auto"/>
          </w:tcPr>
          <w:p w14:paraId="1C35F356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shd w:val="clear" w:color="auto" w:fill="auto"/>
          </w:tcPr>
          <w:p w14:paraId="5CC4F924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14:paraId="0B96BE30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shd w:val="clear" w:color="auto" w:fill="auto"/>
          </w:tcPr>
          <w:p w14:paraId="310ADE54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1507C1" w:rsidRPr="00A45A19" w14:paraId="7E5579BC" w14:textId="77777777" w:rsidTr="00130F79">
        <w:tc>
          <w:tcPr>
            <w:tcW w:w="5070" w:type="dxa"/>
            <w:gridSpan w:val="3"/>
            <w:shd w:val="clear" w:color="auto" w:fill="auto"/>
          </w:tcPr>
          <w:p w14:paraId="4186962F" w14:textId="34B30606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2. 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lic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e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</w:t>
            </w:r>
            <w:r w:rsidRPr="000559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  <w:t>vodi evidenciju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o upotrebi sredstava za zaštitu bilja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633C653C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shd w:val="clear" w:color="auto" w:fill="auto"/>
          </w:tcPr>
          <w:p w14:paraId="1F0498AC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shd w:val="clear" w:color="auto" w:fill="auto"/>
          </w:tcPr>
          <w:p w14:paraId="0E61CB37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14:paraId="58BDB074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shd w:val="clear" w:color="auto" w:fill="auto"/>
          </w:tcPr>
          <w:p w14:paraId="00274A2E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1507C1" w:rsidRPr="00A45A19" w14:paraId="3FB4001B" w14:textId="77777777" w:rsidTr="00130F79">
        <w:tc>
          <w:tcPr>
            <w:tcW w:w="9854" w:type="dxa"/>
            <w:gridSpan w:val="11"/>
            <w:shd w:val="clear" w:color="auto" w:fill="auto"/>
          </w:tcPr>
          <w:p w14:paraId="5F3642F8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ME" w:eastAsia="sr-Latn-ME"/>
              </w:rPr>
              <w:t>Skladišta</w:t>
            </w:r>
          </w:p>
        </w:tc>
      </w:tr>
      <w:tr w:rsidR="001507C1" w:rsidRPr="00A45A19" w14:paraId="6B9BE863" w14:textId="77777777" w:rsidTr="00130F79">
        <w:tc>
          <w:tcPr>
            <w:tcW w:w="5070" w:type="dxa"/>
            <w:gridSpan w:val="3"/>
            <w:shd w:val="clear" w:color="auto" w:fill="auto"/>
          </w:tcPr>
          <w:p w14:paraId="7774E7BE" w14:textId="7D61328F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3.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pesticidi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odvojen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i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od drugih proizvoda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5AEB5F5B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shd w:val="clear" w:color="auto" w:fill="auto"/>
          </w:tcPr>
          <w:p w14:paraId="12B5FF4D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shd w:val="clear" w:color="auto" w:fill="auto"/>
          </w:tcPr>
          <w:p w14:paraId="6B0FED42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14:paraId="5D0DF755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shd w:val="clear" w:color="auto" w:fill="auto"/>
          </w:tcPr>
          <w:p w14:paraId="7BD6698B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1507C1" w:rsidRPr="00A45A19" w14:paraId="4A8541C0" w14:textId="77777777" w:rsidTr="00130F79">
        <w:tc>
          <w:tcPr>
            <w:tcW w:w="5070" w:type="dxa"/>
            <w:gridSpan w:val="3"/>
            <w:shd w:val="clear" w:color="auto" w:fill="auto"/>
          </w:tcPr>
          <w:p w14:paraId="1E1C5918" w14:textId="7ED35FF1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4. </w:t>
            </w:r>
            <w:r w:rsidRPr="00845A67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police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za odlaganje pesticida</w:t>
            </w:r>
            <w:r w:rsidRPr="00845A67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od nezapaljivog, neupijajućeg i perivog materijala.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4092B5A6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shd w:val="clear" w:color="auto" w:fill="auto"/>
          </w:tcPr>
          <w:p w14:paraId="574F8987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shd w:val="clear" w:color="auto" w:fill="auto"/>
          </w:tcPr>
          <w:p w14:paraId="215BF349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14:paraId="5F90F8EE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shd w:val="clear" w:color="auto" w:fill="auto"/>
          </w:tcPr>
          <w:p w14:paraId="57AAB241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1507C1" w:rsidRPr="00A45A19" w14:paraId="618B1FC2" w14:textId="77777777" w:rsidTr="00130F79">
        <w:tc>
          <w:tcPr>
            <w:tcW w:w="5070" w:type="dxa"/>
            <w:gridSpan w:val="3"/>
            <w:shd w:val="clear" w:color="auto" w:fill="auto"/>
          </w:tcPr>
          <w:p w14:paraId="572F1793" w14:textId="2892B3E3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5.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pesticidi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odvojen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i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od lične zaštitne opreme;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44A834C0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shd w:val="clear" w:color="auto" w:fill="auto"/>
          </w:tcPr>
          <w:p w14:paraId="03FC7522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shd w:val="clear" w:color="auto" w:fill="auto"/>
          </w:tcPr>
          <w:p w14:paraId="0726427E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14:paraId="61D18488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shd w:val="clear" w:color="auto" w:fill="auto"/>
          </w:tcPr>
          <w:p w14:paraId="3DD64E6A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1507C1" w:rsidRPr="00A45A19" w14:paraId="0B04E2E0" w14:textId="77777777" w:rsidTr="00130F79">
        <w:tc>
          <w:tcPr>
            <w:tcW w:w="5070" w:type="dxa"/>
            <w:gridSpan w:val="3"/>
            <w:shd w:val="clear" w:color="auto" w:fill="auto"/>
          </w:tcPr>
          <w:p w14:paraId="314E3ADB" w14:textId="3C0F6015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6.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pesticidi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registrovan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i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u Crnoj Gori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;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2134B42F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shd w:val="clear" w:color="auto" w:fill="auto"/>
          </w:tcPr>
          <w:p w14:paraId="7DF133A1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shd w:val="clear" w:color="auto" w:fill="auto"/>
          </w:tcPr>
          <w:p w14:paraId="2956AF69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14:paraId="7D9415CC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shd w:val="clear" w:color="auto" w:fill="auto"/>
          </w:tcPr>
          <w:p w14:paraId="35153E54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1507C1" w:rsidRPr="00A45A19" w14:paraId="7C372B9C" w14:textId="77777777" w:rsidTr="00130F79">
        <w:tc>
          <w:tcPr>
            <w:tcW w:w="5070" w:type="dxa"/>
            <w:gridSpan w:val="3"/>
            <w:shd w:val="clear" w:color="auto" w:fill="auto"/>
          </w:tcPr>
          <w:p w14:paraId="1E93C32D" w14:textId="64C14A5E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7. pesticidi se</w:t>
            </w:r>
            <w:r w:rsidRPr="00EB5217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čuva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ju</w:t>
            </w:r>
            <w:r w:rsidRPr="00EB5217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u originalnom pakovanju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;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25B34B13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shd w:val="clear" w:color="auto" w:fill="auto"/>
          </w:tcPr>
          <w:p w14:paraId="6A53D471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shd w:val="clear" w:color="auto" w:fill="auto"/>
          </w:tcPr>
          <w:p w14:paraId="2D09EA43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14:paraId="706CE5CD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shd w:val="clear" w:color="auto" w:fill="auto"/>
          </w:tcPr>
          <w:p w14:paraId="1CB8E508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1507C1" w:rsidRPr="00A45A19" w14:paraId="42A857C0" w14:textId="77777777" w:rsidTr="00130F79">
        <w:tc>
          <w:tcPr>
            <w:tcW w:w="5070" w:type="dxa"/>
            <w:gridSpan w:val="3"/>
            <w:shd w:val="clear" w:color="auto" w:fill="auto"/>
          </w:tcPr>
          <w:p w14:paraId="1D3C5198" w14:textId="057C6EAB" w:rsidR="001507C1" w:rsidRPr="00EB5217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8. </w:t>
            </w:r>
            <w:r w:rsidRPr="00EB5217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nakon otvaranja ambalaže kada preostane dio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pesticida</w:t>
            </w:r>
            <w:r w:rsidRPr="00EB5217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, ambalažu je ponovo adekvatno zatvor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ena</w:t>
            </w:r>
            <w:r w:rsidRPr="00EB5217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(prilagođeno vrsti ambalaže) kako bi se onemogućilo prosipanje, isparavanje i ostali vidovi moguće kontaminacije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;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2E12FAF4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shd w:val="clear" w:color="auto" w:fill="auto"/>
          </w:tcPr>
          <w:p w14:paraId="2932281A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shd w:val="clear" w:color="auto" w:fill="auto"/>
          </w:tcPr>
          <w:p w14:paraId="04392F89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14:paraId="20E15631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shd w:val="clear" w:color="auto" w:fill="auto"/>
          </w:tcPr>
          <w:p w14:paraId="7FB44AD9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1507C1" w:rsidRPr="00A45A19" w14:paraId="78B4024C" w14:textId="77777777" w:rsidTr="00130F79">
        <w:tc>
          <w:tcPr>
            <w:tcW w:w="5070" w:type="dxa"/>
            <w:gridSpan w:val="3"/>
            <w:shd w:val="clear" w:color="auto" w:fill="auto"/>
          </w:tcPr>
          <w:p w14:paraId="27F0FB63" w14:textId="658C8CCA" w:rsidR="001507C1" w:rsidRPr="00EB5217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9. u</w:t>
            </w:r>
            <w:r w:rsidRPr="000559DB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skladištu postoji i oprema u slučaju prosipanja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pesticida</w:t>
            </w:r>
            <w:r w:rsidRPr="000559DB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: pijesak, jake plastične kese, kante, četka, a preporučuje se i postavljanje protivpožarnog aparata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;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62E8CE51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shd w:val="clear" w:color="auto" w:fill="auto"/>
          </w:tcPr>
          <w:p w14:paraId="183FF2F6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shd w:val="clear" w:color="auto" w:fill="auto"/>
          </w:tcPr>
          <w:p w14:paraId="685892AB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14:paraId="28FF9904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shd w:val="clear" w:color="auto" w:fill="auto"/>
          </w:tcPr>
          <w:p w14:paraId="709E01B2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1507C1" w:rsidRPr="00A45A19" w14:paraId="2B50C76D" w14:textId="77777777" w:rsidTr="00130F79">
        <w:tc>
          <w:tcPr>
            <w:tcW w:w="5070" w:type="dxa"/>
            <w:gridSpan w:val="3"/>
            <w:shd w:val="clear" w:color="auto" w:fill="auto"/>
          </w:tcPr>
          <w:p w14:paraId="78A07503" w14:textId="53828634" w:rsidR="001507C1" w:rsidRPr="00EB5217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10. pesticidi</w:t>
            </w:r>
            <w:r w:rsidRPr="00EB5217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su složen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i</w:t>
            </w:r>
            <w:r w:rsidRPr="00EB5217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na način da se lako identifikuju i grupisan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a</w:t>
            </w:r>
            <w:r w:rsidRPr="00EB5217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su </w:t>
            </w:r>
            <w:r w:rsidRPr="00EB5217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prema namjeni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;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3EB5E2AF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shd w:val="clear" w:color="auto" w:fill="auto"/>
          </w:tcPr>
          <w:p w14:paraId="62C6314F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shd w:val="clear" w:color="auto" w:fill="auto"/>
          </w:tcPr>
          <w:p w14:paraId="685E8674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14:paraId="0D58F96B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shd w:val="clear" w:color="auto" w:fill="auto"/>
          </w:tcPr>
          <w:p w14:paraId="29653937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1507C1" w:rsidRPr="00A45A19" w14:paraId="2419692A" w14:textId="77777777" w:rsidTr="00130F79">
        <w:tc>
          <w:tcPr>
            <w:tcW w:w="5070" w:type="dxa"/>
            <w:gridSpan w:val="3"/>
            <w:shd w:val="clear" w:color="auto" w:fill="auto"/>
          </w:tcPr>
          <w:p w14:paraId="1F335CA4" w14:textId="44734816" w:rsidR="001507C1" w:rsidRPr="00EB5217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11. č</w:t>
            </w:r>
            <w:r w:rsidRPr="00EB5217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vrste formulacije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pesticida </w:t>
            </w:r>
            <w:r w:rsidRPr="00EB5217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čuvaju se na policama iznad tečnih formulacija radi izbjegavanja prolivanja tečnosti u slučaju curenja na čvrste formulacije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;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1075BAB3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shd w:val="clear" w:color="auto" w:fill="auto"/>
          </w:tcPr>
          <w:p w14:paraId="0F882492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shd w:val="clear" w:color="auto" w:fill="auto"/>
          </w:tcPr>
          <w:p w14:paraId="74EFA9B6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14:paraId="294E9F8F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shd w:val="clear" w:color="auto" w:fill="auto"/>
          </w:tcPr>
          <w:p w14:paraId="484BEEEA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1507C1" w:rsidRPr="00A45A19" w14:paraId="02B89B17" w14:textId="77777777" w:rsidTr="00130F79">
        <w:tc>
          <w:tcPr>
            <w:tcW w:w="5070" w:type="dxa"/>
            <w:gridSpan w:val="3"/>
            <w:shd w:val="clear" w:color="auto" w:fill="auto"/>
          </w:tcPr>
          <w:p w14:paraId="7231E994" w14:textId="5278A407" w:rsidR="001507C1" w:rsidRPr="00EB5217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12. u</w:t>
            </w:r>
            <w:r w:rsidRPr="00EB5217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skladištu se nalaze čisti mjerni instrumenti (menzure, pipete, vage i slično)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;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7FDAC3E7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shd w:val="clear" w:color="auto" w:fill="auto"/>
          </w:tcPr>
          <w:p w14:paraId="069A7FEA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shd w:val="clear" w:color="auto" w:fill="auto"/>
          </w:tcPr>
          <w:p w14:paraId="7029E562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14:paraId="1251D558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shd w:val="clear" w:color="auto" w:fill="auto"/>
          </w:tcPr>
          <w:p w14:paraId="68724471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1507C1" w:rsidRPr="00A45A19" w14:paraId="3A9BC87B" w14:textId="77777777" w:rsidTr="00130F79">
        <w:tc>
          <w:tcPr>
            <w:tcW w:w="5070" w:type="dxa"/>
            <w:gridSpan w:val="3"/>
            <w:shd w:val="clear" w:color="auto" w:fill="auto"/>
          </w:tcPr>
          <w:p w14:paraId="7F599EBD" w14:textId="7771C248" w:rsidR="001507C1" w:rsidRPr="00EB5217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13. s</w:t>
            </w:r>
            <w:r w:rsidRPr="00EB5217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kladišt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e</w:t>
            </w:r>
            <w:r w:rsidRPr="00EB5217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je</w:t>
            </w:r>
            <w:r w:rsidRPr="00EB5217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opremljen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o</w:t>
            </w:r>
            <w:r w:rsidRPr="00EB5217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sa kontejnerom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/kantom</w:t>
            </w:r>
            <w:r w:rsidRPr="00EB5217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za odlaganje prazne ambalaž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e;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2C2BBC76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shd w:val="clear" w:color="auto" w:fill="auto"/>
          </w:tcPr>
          <w:p w14:paraId="24E9C1D4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shd w:val="clear" w:color="auto" w:fill="auto"/>
          </w:tcPr>
          <w:p w14:paraId="36BD9604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14:paraId="2230F38B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shd w:val="clear" w:color="auto" w:fill="auto"/>
          </w:tcPr>
          <w:p w14:paraId="4AFBD80A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1507C1" w:rsidRPr="00A45A19" w14:paraId="28529319" w14:textId="77777777" w:rsidTr="00130F79">
        <w:tc>
          <w:tcPr>
            <w:tcW w:w="5070" w:type="dxa"/>
            <w:gridSpan w:val="3"/>
            <w:shd w:val="clear" w:color="auto" w:fill="auto"/>
          </w:tcPr>
          <w:p w14:paraId="0F78845B" w14:textId="7239AA1C" w:rsidR="001507C1" w:rsidRPr="00EB5217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14. l</w:t>
            </w:r>
            <w:r w:rsidRPr="000559DB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ična zaštitna oprema se čuva u ormarićima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/adekvatnom zaštićenom prostoru;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1D7A47D7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shd w:val="clear" w:color="auto" w:fill="auto"/>
          </w:tcPr>
          <w:p w14:paraId="7722C018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shd w:val="clear" w:color="auto" w:fill="auto"/>
          </w:tcPr>
          <w:p w14:paraId="0B305361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14:paraId="57FB710D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shd w:val="clear" w:color="auto" w:fill="auto"/>
          </w:tcPr>
          <w:p w14:paraId="642CDE21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1507C1" w:rsidRPr="00A45A19" w14:paraId="4DF2D7DD" w14:textId="77777777" w:rsidTr="00130F79">
        <w:tc>
          <w:tcPr>
            <w:tcW w:w="5070" w:type="dxa"/>
            <w:gridSpan w:val="3"/>
            <w:shd w:val="clear" w:color="auto" w:fill="auto"/>
          </w:tcPr>
          <w:p w14:paraId="51BD3C77" w14:textId="72A1E3A3" w:rsidR="001507C1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15. 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skladište je izgrađeno od čvrstih materijala;</w:t>
            </w:r>
          </w:p>
          <w:p w14:paraId="5580745B" w14:textId="5518A919" w:rsidR="001507C1" w:rsidRPr="00845A67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Latn-ME" w:eastAsia="sr-Latn-ME"/>
              </w:rPr>
            </w:pPr>
            <w:r w:rsidRPr="00845A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Latn-ME" w:eastAsia="sr-Latn-ME"/>
              </w:rPr>
              <w:t>(Materijali koji se koriste za izgradnju skladišta moraju biti čvrsti, otporni na vatru i da se lako čiste: beton, cigla i kamen se preporučuju)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Latn-ME" w:eastAsia="sr-Latn-ME"/>
              </w:rPr>
              <w:t>;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3BFC9DC0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shd w:val="clear" w:color="auto" w:fill="auto"/>
          </w:tcPr>
          <w:p w14:paraId="653CAEA8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shd w:val="clear" w:color="auto" w:fill="auto"/>
          </w:tcPr>
          <w:p w14:paraId="6405500D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14:paraId="3ADCE794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shd w:val="clear" w:color="auto" w:fill="auto"/>
          </w:tcPr>
          <w:p w14:paraId="47ACDEF9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1507C1" w:rsidRPr="00A45A19" w14:paraId="63139CE6" w14:textId="77777777" w:rsidTr="00130F79">
        <w:tc>
          <w:tcPr>
            <w:tcW w:w="5070" w:type="dxa"/>
            <w:gridSpan w:val="3"/>
            <w:shd w:val="clear" w:color="auto" w:fill="auto"/>
          </w:tcPr>
          <w:p w14:paraId="0517EE72" w14:textId="077B1E62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16. p</w:t>
            </w:r>
            <w:r w:rsidRPr="00845A67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od skladišta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je</w:t>
            </w:r>
            <w:r w:rsidRPr="00845A67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nepromočiv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;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02234DCE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shd w:val="clear" w:color="auto" w:fill="auto"/>
          </w:tcPr>
          <w:p w14:paraId="1F6C88C4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shd w:val="clear" w:color="auto" w:fill="auto"/>
          </w:tcPr>
          <w:p w14:paraId="21C79223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14:paraId="003E0569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shd w:val="clear" w:color="auto" w:fill="auto"/>
          </w:tcPr>
          <w:p w14:paraId="66624590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1507C1" w:rsidRPr="00A45A19" w14:paraId="79740CA7" w14:textId="77777777" w:rsidTr="00130F79">
        <w:tc>
          <w:tcPr>
            <w:tcW w:w="5070" w:type="dxa"/>
            <w:gridSpan w:val="3"/>
            <w:shd w:val="clear" w:color="auto" w:fill="auto"/>
          </w:tcPr>
          <w:p w14:paraId="3E560167" w14:textId="3B03780B" w:rsidR="001507C1" w:rsidRPr="00845A67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17. k</w:t>
            </w:r>
            <w:r w:rsidRPr="00845A67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rov skladišta je izrađen od nezapaljivog materijala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;</w:t>
            </w:r>
            <w:r w:rsidRPr="00845A67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0480A104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shd w:val="clear" w:color="auto" w:fill="auto"/>
          </w:tcPr>
          <w:p w14:paraId="55ADCCB3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shd w:val="clear" w:color="auto" w:fill="auto"/>
          </w:tcPr>
          <w:p w14:paraId="0792DC5A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14:paraId="281C1CB3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shd w:val="clear" w:color="auto" w:fill="auto"/>
          </w:tcPr>
          <w:p w14:paraId="5985B4C0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1507C1" w:rsidRPr="00A45A19" w14:paraId="19313F91" w14:textId="77777777" w:rsidTr="00130F79">
        <w:tc>
          <w:tcPr>
            <w:tcW w:w="5070" w:type="dxa"/>
            <w:gridSpan w:val="3"/>
            <w:shd w:val="clear" w:color="auto" w:fill="auto"/>
          </w:tcPr>
          <w:p w14:paraId="5586186B" w14:textId="17138F87" w:rsidR="001507C1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18. </w:t>
            </w:r>
            <w:r w:rsidRPr="00845A67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krov skladišta obezbije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đuje</w:t>
            </w:r>
            <w:r w:rsidRPr="00845A67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dovoljnu toplotnu izolaciju kako bi se spriječio uticaj ekstremnih temperatura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</w:t>
            </w:r>
            <w:r w:rsidRPr="00996786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materijali za</w:t>
            </w:r>
            <w:r w:rsidRPr="00996786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izolacij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u</w:t>
            </w:r>
            <w:r w:rsidRPr="00996786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);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1463A9C6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shd w:val="clear" w:color="auto" w:fill="auto"/>
          </w:tcPr>
          <w:p w14:paraId="4E74CFCB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shd w:val="clear" w:color="auto" w:fill="auto"/>
          </w:tcPr>
          <w:p w14:paraId="725487CB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14:paraId="2FEA69EA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shd w:val="clear" w:color="auto" w:fill="auto"/>
          </w:tcPr>
          <w:p w14:paraId="4EEDF087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1507C1" w:rsidRPr="00A45A19" w14:paraId="29939F9D" w14:textId="77777777" w:rsidTr="00130F79">
        <w:tc>
          <w:tcPr>
            <w:tcW w:w="5070" w:type="dxa"/>
            <w:gridSpan w:val="3"/>
            <w:shd w:val="clear" w:color="auto" w:fill="auto"/>
            <w:vAlign w:val="center"/>
          </w:tcPr>
          <w:p w14:paraId="78501837" w14:textId="73423A09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19.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skladište je zaključano;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33BDFB81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shd w:val="clear" w:color="auto" w:fill="auto"/>
          </w:tcPr>
          <w:p w14:paraId="1A6651B7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shd w:val="clear" w:color="auto" w:fill="auto"/>
          </w:tcPr>
          <w:p w14:paraId="6259A8C1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14:paraId="24ABD4B3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shd w:val="clear" w:color="auto" w:fill="auto"/>
          </w:tcPr>
          <w:p w14:paraId="6F0B8FAC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1507C1" w:rsidRPr="00A45A19" w14:paraId="532167C2" w14:textId="77777777" w:rsidTr="00130F79">
        <w:tc>
          <w:tcPr>
            <w:tcW w:w="5070" w:type="dxa"/>
            <w:gridSpan w:val="3"/>
            <w:shd w:val="clear" w:color="auto" w:fill="auto"/>
            <w:vAlign w:val="center"/>
          </w:tcPr>
          <w:p w14:paraId="1F5F13B1" w14:textId="00209E7F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20.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skladišta je zaštićeno od ekstremno visokih temperatura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(vrste izolacija)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;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1D8335FC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shd w:val="clear" w:color="auto" w:fill="auto"/>
          </w:tcPr>
          <w:p w14:paraId="4DBABF5D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shd w:val="clear" w:color="auto" w:fill="auto"/>
          </w:tcPr>
          <w:p w14:paraId="104C432E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14:paraId="58BA00DE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shd w:val="clear" w:color="auto" w:fill="auto"/>
          </w:tcPr>
          <w:p w14:paraId="72C03796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1507C1" w:rsidRPr="00A45A19" w14:paraId="3D449990" w14:textId="77777777" w:rsidTr="00130F79">
        <w:tc>
          <w:tcPr>
            <w:tcW w:w="5070" w:type="dxa"/>
            <w:gridSpan w:val="3"/>
            <w:shd w:val="clear" w:color="auto" w:fill="auto"/>
            <w:vAlign w:val="center"/>
          </w:tcPr>
          <w:p w14:paraId="43965777" w14:textId="2C022280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21.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o</w:t>
            </w:r>
            <w:r w:rsidRPr="00EB5217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znake upozorenja postav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ljene</w:t>
            </w:r>
            <w:r w:rsidRPr="00EB5217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na samom ulazu u skladište, vrata ormara i slično. </w:t>
            </w:r>
            <w:r w:rsidRPr="00EB521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Latn-ME" w:eastAsia="sr-Latn-ME"/>
              </w:rPr>
              <w:t>Oznake treba da ukažu da se u skladištima nalaze sredstva za zaštitu bilja.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Latn-ME" w:eastAsia="sr-Latn-ME"/>
              </w:rPr>
              <w:t xml:space="preserve"> </w:t>
            </w:r>
            <w:r w:rsidRPr="00EB521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Latn-ME" w:eastAsia="sr-Latn-ME"/>
              </w:rPr>
              <w:lastRenderedPageBreak/>
              <w:t>Oznake upozorenja treba da ukazuju na sljedeće: “zabranjen pristup”, “ne izlagati otvorenom plamenu”“zabranjeno pušenje “.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79A64FD6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shd w:val="clear" w:color="auto" w:fill="auto"/>
          </w:tcPr>
          <w:p w14:paraId="7C51BC40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shd w:val="clear" w:color="auto" w:fill="auto"/>
          </w:tcPr>
          <w:p w14:paraId="66AFD8A9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14:paraId="0317BD84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shd w:val="clear" w:color="auto" w:fill="auto"/>
          </w:tcPr>
          <w:p w14:paraId="40CE1691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1507C1" w:rsidRPr="00A45A19" w14:paraId="2029A4ED" w14:textId="77777777" w:rsidTr="00130F79">
        <w:tc>
          <w:tcPr>
            <w:tcW w:w="5070" w:type="dxa"/>
            <w:gridSpan w:val="3"/>
            <w:shd w:val="clear" w:color="auto" w:fill="auto"/>
            <w:vAlign w:val="center"/>
          </w:tcPr>
          <w:p w14:paraId="1BA2DD00" w14:textId="39A3C343" w:rsidR="001507C1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22.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ventilacija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je 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dovoljn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a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da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bi se obezbijedilo cirkulisanje vazduha;</w:t>
            </w:r>
          </w:p>
          <w:p w14:paraId="0BC3EE7A" w14:textId="5D299783" w:rsidR="001507C1" w:rsidRPr="00845A67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Latn-ME" w:eastAsia="sr-Latn-ME"/>
              </w:rPr>
            </w:pPr>
            <w:r w:rsidRPr="00845A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Latn-ME" w:eastAsia="sr-Latn-ME"/>
              </w:rPr>
              <w:t>(ventilacij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Latn-ME" w:eastAsia="sr-Latn-ME"/>
              </w:rPr>
              <w:t>a</w:t>
            </w:r>
            <w:r w:rsidRPr="00845A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Latn-ME" w:eastAsia="sr-Latn-ME"/>
              </w:rPr>
              <w:t>, obično putem otvora u gornjem i donjem dijelu zidova, obezbjeđuje adekvatnu ventilaciju unutar skladišta)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76A06488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shd w:val="clear" w:color="auto" w:fill="auto"/>
          </w:tcPr>
          <w:p w14:paraId="023DA7AD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shd w:val="clear" w:color="auto" w:fill="auto"/>
          </w:tcPr>
          <w:p w14:paraId="12564B7A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14:paraId="139A4092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shd w:val="clear" w:color="auto" w:fill="auto"/>
          </w:tcPr>
          <w:p w14:paraId="1FABE2D4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1507C1" w:rsidRPr="00A45A19" w14:paraId="06D71A5F" w14:textId="77777777" w:rsidTr="00130F79">
        <w:tc>
          <w:tcPr>
            <w:tcW w:w="5070" w:type="dxa"/>
            <w:gridSpan w:val="3"/>
            <w:shd w:val="clear" w:color="auto" w:fill="auto"/>
            <w:vAlign w:val="center"/>
          </w:tcPr>
          <w:p w14:paraId="30F0DC95" w14:textId="213FF9AE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23. </w:t>
            </w:r>
            <w:r w:rsidRPr="00EB5217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ventilacion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i</w:t>
            </w:r>
            <w:r w:rsidRPr="00EB5217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otvor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i </w:t>
            </w:r>
            <w:r w:rsidRPr="00EB5217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zašti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ćeni mrežama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234B0956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shd w:val="clear" w:color="auto" w:fill="auto"/>
          </w:tcPr>
          <w:p w14:paraId="10B1ED7B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shd w:val="clear" w:color="auto" w:fill="auto"/>
          </w:tcPr>
          <w:p w14:paraId="14F034DE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14:paraId="5E28F06E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shd w:val="clear" w:color="auto" w:fill="auto"/>
          </w:tcPr>
          <w:p w14:paraId="639C863F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1507C1" w:rsidRPr="00A45A19" w14:paraId="4E545F77" w14:textId="77777777" w:rsidTr="00130F79">
        <w:tc>
          <w:tcPr>
            <w:tcW w:w="5070" w:type="dxa"/>
            <w:gridSpan w:val="3"/>
            <w:shd w:val="clear" w:color="auto" w:fill="auto"/>
            <w:vAlign w:val="center"/>
          </w:tcPr>
          <w:p w14:paraId="7CB15F39" w14:textId="2B5595D6" w:rsidR="001507C1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24.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skladište je dovoljno osvijetljeno</w:t>
            </w:r>
          </w:p>
          <w:p w14:paraId="78A8DDA1" w14:textId="10B9A13F" w:rsidR="001507C1" w:rsidRPr="00845A67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sr-Latn-ME" w:eastAsia="sr-Latn-ME"/>
              </w:rPr>
            </w:pPr>
            <w:r w:rsidRPr="00EB521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Latn-ME" w:eastAsia="sr-Latn-ME"/>
              </w:rPr>
              <w:t>(Osvijetljenost treba da bude dovoljna da se etikete mogu pročitati bez dodatnog napora)</w:t>
            </w:r>
            <w:r w:rsidRPr="00845A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sr-Latn-ME" w:eastAsia="sr-Latn-ME"/>
              </w:rPr>
              <w:t xml:space="preserve"> 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014B58E9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shd w:val="clear" w:color="auto" w:fill="auto"/>
          </w:tcPr>
          <w:p w14:paraId="429E9A04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shd w:val="clear" w:color="auto" w:fill="auto"/>
          </w:tcPr>
          <w:p w14:paraId="59876E35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14:paraId="3B9BDBFE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shd w:val="clear" w:color="auto" w:fill="auto"/>
          </w:tcPr>
          <w:p w14:paraId="655378F6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1507C1" w:rsidRPr="00A45A19" w14:paraId="03159C39" w14:textId="77777777" w:rsidTr="00130F79">
        <w:tc>
          <w:tcPr>
            <w:tcW w:w="5070" w:type="dxa"/>
            <w:gridSpan w:val="3"/>
            <w:shd w:val="clear" w:color="auto" w:fill="auto"/>
            <w:vAlign w:val="center"/>
          </w:tcPr>
          <w:p w14:paraId="15DF39DD" w14:textId="3CB2B5EC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25.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police su od nezapaljivog, neupijajućeg i lako perivog materijala npr. metal;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2FBBA0C3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shd w:val="clear" w:color="auto" w:fill="auto"/>
          </w:tcPr>
          <w:p w14:paraId="4C132BA3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shd w:val="clear" w:color="auto" w:fill="auto"/>
          </w:tcPr>
          <w:p w14:paraId="167DDB0B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14:paraId="7548EBC4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shd w:val="clear" w:color="auto" w:fill="auto"/>
          </w:tcPr>
          <w:p w14:paraId="0989B5F1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1507C1" w:rsidRPr="00A45A19" w14:paraId="387B74CE" w14:textId="77777777" w:rsidTr="00130F79">
        <w:tc>
          <w:tcPr>
            <w:tcW w:w="5070" w:type="dxa"/>
            <w:gridSpan w:val="3"/>
            <w:shd w:val="clear" w:color="auto" w:fill="auto"/>
            <w:vAlign w:val="center"/>
          </w:tcPr>
          <w:p w14:paraId="6F16D6A0" w14:textId="336A6695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26.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u skladištu se nalazi oprema neophodna u slučaju prosipanja;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5A34A080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shd w:val="clear" w:color="auto" w:fill="auto"/>
          </w:tcPr>
          <w:p w14:paraId="2FFE4051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shd w:val="clear" w:color="auto" w:fill="auto"/>
          </w:tcPr>
          <w:p w14:paraId="47F639E5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14:paraId="4C17D132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shd w:val="clear" w:color="auto" w:fill="auto"/>
          </w:tcPr>
          <w:p w14:paraId="48C13E2F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1507C1" w:rsidRPr="00A45A19" w14:paraId="3F107A06" w14:textId="77777777" w:rsidTr="00130F79">
        <w:tc>
          <w:tcPr>
            <w:tcW w:w="5070" w:type="dxa"/>
            <w:gridSpan w:val="3"/>
            <w:shd w:val="clear" w:color="auto" w:fill="auto"/>
            <w:vAlign w:val="center"/>
          </w:tcPr>
          <w:p w14:paraId="733CD39B" w14:textId="044B3A5F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27. </w:t>
            </w: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procedura i telefonski brojevi za hitne slučajeve i kutija za prvu pomoć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;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7F8EDA2A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shd w:val="clear" w:color="auto" w:fill="auto"/>
          </w:tcPr>
          <w:p w14:paraId="26547D03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shd w:val="clear" w:color="auto" w:fill="auto"/>
          </w:tcPr>
          <w:p w14:paraId="124CAA65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14:paraId="2231910D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shd w:val="clear" w:color="auto" w:fill="auto"/>
          </w:tcPr>
          <w:p w14:paraId="62966794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1507C1" w:rsidRPr="00A45A19" w14:paraId="1DC6FC2A" w14:textId="77777777" w:rsidTr="00130F79">
        <w:tc>
          <w:tcPr>
            <w:tcW w:w="5070" w:type="dxa"/>
            <w:gridSpan w:val="3"/>
            <w:shd w:val="clear" w:color="auto" w:fill="auto"/>
            <w:vAlign w:val="center"/>
          </w:tcPr>
          <w:p w14:paraId="7626092D" w14:textId="68F256A6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28. s</w:t>
            </w:r>
            <w:r w:rsidRPr="00130F7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kladište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je </w:t>
            </w:r>
            <w:r w:rsidRPr="00130F7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udaljeno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najmanje</w:t>
            </w:r>
            <w:r w:rsidRPr="00130F7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20 metara od vodotoka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;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2C3AEAC0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shd w:val="clear" w:color="auto" w:fill="auto"/>
          </w:tcPr>
          <w:p w14:paraId="6B4C94B3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shd w:val="clear" w:color="auto" w:fill="auto"/>
          </w:tcPr>
          <w:p w14:paraId="73F185C5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14:paraId="13A5C264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shd w:val="clear" w:color="auto" w:fill="auto"/>
          </w:tcPr>
          <w:p w14:paraId="591F387D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1507C1" w:rsidRPr="00A45A19" w14:paraId="5565ACAF" w14:textId="77777777" w:rsidTr="00130F79">
        <w:tc>
          <w:tcPr>
            <w:tcW w:w="5070" w:type="dxa"/>
            <w:gridSpan w:val="3"/>
            <w:shd w:val="clear" w:color="auto" w:fill="auto"/>
            <w:vAlign w:val="center"/>
          </w:tcPr>
          <w:p w14:paraId="27CBE345" w14:textId="33F30974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29. s</w:t>
            </w:r>
            <w:r w:rsidRPr="00130F7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kladište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je na terenu bez</w:t>
            </w:r>
            <w:r w:rsidRPr="00130F7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nagib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a</w:t>
            </w:r>
            <w:r w:rsidRPr="00130F7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prema vodotoku;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53DAA595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shd w:val="clear" w:color="auto" w:fill="auto"/>
          </w:tcPr>
          <w:p w14:paraId="060F24F7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shd w:val="clear" w:color="auto" w:fill="auto"/>
          </w:tcPr>
          <w:p w14:paraId="0E09D76C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14:paraId="2A9A0CD9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shd w:val="clear" w:color="auto" w:fill="auto"/>
          </w:tcPr>
          <w:p w14:paraId="72EBA6AA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1507C1" w:rsidRPr="00A45A19" w14:paraId="18590BD4" w14:textId="77777777" w:rsidTr="00130F79">
        <w:tc>
          <w:tcPr>
            <w:tcW w:w="5070" w:type="dxa"/>
            <w:gridSpan w:val="3"/>
            <w:shd w:val="clear" w:color="auto" w:fill="auto"/>
            <w:vAlign w:val="center"/>
          </w:tcPr>
          <w:p w14:paraId="608F79BF" w14:textId="0DBE773E" w:rsidR="001507C1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30. </w:t>
            </w:r>
            <w:r w:rsidRPr="00845A67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skladište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nije na</w:t>
            </w:r>
            <w:r w:rsidRPr="00845A67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mjestu koje može biti poplavljeno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;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7B3E89F2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shd w:val="clear" w:color="auto" w:fill="auto"/>
          </w:tcPr>
          <w:p w14:paraId="293F08E5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shd w:val="clear" w:color="auto" w:fill="auto"/>
          </w:tcPr>
          <w:p w14:paraId="7244F5F5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14:paraId="5A9C9DC1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shd w:val="clear" w:color="auto" w:fill="auto"/>
          </w:tcPr>
          <w:p w14:paraId="455CE8BA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1507C1" w:rsidRPr="00A45A19" w14:paraId="707C3633" w14:textId="77777777" w:rsidTr="00130F79">
        <w:tc>
          <w:tcPr>
            <w:tcW w:w="7621" w:type="dxa"/>
            <w:gridSpan w:val="7"/>
            <w:shd w:val="clear" w:color="auto" w:fill="auto"/>
          </w:tcPr>
          <w:p w14:paraId="75C4882F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Ukupan broj bodova:</w:t>
            </w:r>
          </w:p>
        </w:tc>
        <w:tc>
          <w:tcPr>
            <w:tcW w:w="2233" w:type="dxa"/>
            <w:gridSpan w:val="4"/>
            <w:shd w:val="clear" w:color="auto" w:fill="auto"/>
          </w:tcPr>
          <w:p w14:paraId="0FA9645E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1507C1" w:rsidRPr="00A45A19" w14:paraId="0E251020" w14:textId="77777777" w:rsidTr="00130F79">
        <w:tc>
          <w:tcPr>
            <w:tcW w:w="9854" w:type="dxa"/>
            <w:gridSpan w:val="11"/>
            <w:shd w:val="clear" w:color="auto" w:fill="auto"/>
          </w:tcPr>
          <w:p w14:paraId="68382A60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 xml:space="preserve">*Pri prvoj posjeti gazdinstvu u skladu sa načelom preventivnosti bilo bi opravdano imati sljedeći pristup: </w:t>
            </w:r>
          </w:p>
          <w:p w14:paraId="4DBE9BC9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>Ako je odgovor na pojedinačna pitanja od 4.1 do 4.14 negativan fitosanitarni inspektor postupa u skladu sa članom 15 stav 1 tačka 1 Zakona o inspekcijskom nadzoru</w:t>
            </w:r>
            <w:r w:rsidRPr="00A45A1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sr-Latn-ME" w:eastAsia="sr-Latn-ME"/>
              </w:rPr>
              <w:footnoteReference w:id="4"/>
            </w:r>
            <w:r w:rsidRPr="00A45A1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 xml:space="preserve"> radi otklanjanja utvrđenih nepravilnosti, inspektor je ovlašćen i obavezan da subjektu nadzora:</w:t>
            </w:r>
          </w:p>
          <w:p w14:paraId="246B51FA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>1) ukaže na utvrđene nepravilnosti i odredi rok za njihovo otklanjanje;</w:t>
            </w:r>
          </w:p>
          <w:p w14:paraId="4434A323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>Mjera traje dok se ne otklone nepravilnosti, odnosno dok traju okolnosti zbog kojih su izrečene. Inspektor može preduzeti, istovremeno, i više upravnih mjera ili radnji kada to nalaže javni interes ili svrha i cilj nadzora.</w:t>
            </w:r>
          </w:p>
          <w:p w14:paraId="32633BD9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>**Ako je izvedeni procenat rizika za pojedinačni objekat po procjeni kritičan fitosanitarni inspektor postupa u skladu sa članom 16 stav 1 tačka 8 Zakona o inspekcijskom nadzoru  radi otklanjanja utvrđenih nepravilnosti, inspektor je ovlašćen i obavezan da subjektu nadzora</w:t>
            </w:r>
          </w:p>
          <w:p w14:paraId="23FBCE46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 xml:space="preserve">8) </w:t>
            </w:r>
            <w:r w:rsidRPr="00A45A1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sr-Latn-ME" w:eastAsia="sr-Latn-ME"/>
              </w:rPr>
              <w:t>zabrani</w:t>
            </w:r>
            <w:r w:rsidRPr="00A45A1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 xml:space="preserve"> proizvodnju, </w:t>
            </w:r>
            <w:r w:rsidRPr="000559DB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Latn-ME" w:eastAsia="sr-Latn-ME"/>
              </w:rPr>
              <w:t>upotrebu</w:t>
            </w:r>
            <w:r w:rsidRPr="00A45A1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 xml:space="preserve"> ili </w:t>
            </w:r>
            <w:r w:rsidRPr="000559DB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>promet</w:t>
            </w:r>
            <w:r w:rsidRPr="00A45A1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sr-Latn-ME" w:eastAsia="sr-Latn-ME"/>
              </w:rPr>
              <w:t xml:space="preserve"> robe</w:t>
            </w:r>
            <w:r w:rsidRPr="00A45A1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 xml:space="preserve"> ili pružanje usluga;</w:t>
            </w:r>
          </w:p>
        </w:tc>
      </w:tr>
      <w:tr w:rsidR="001507C1" w:rsidRPr="00A45A19" w14:paraId="71ED2194" w14:textId="77777777" w:rsidTr="00130F79">
        <w:tc>
          <w:tcPr>
            <w:tcW w:w="9854" w:type="dxa"/>
            <w:gridSpan w:val="11"/>
            <w:shd w:val="clear" w:color="auto" w:fill="DBE5F1"/>
          </w:tcPr>
          <w:p w14:paraId="3EE8540C" w14:textId="174B4D64" w:rsidR="001507C1" w:rsidRPr="00A45A19" w:rsidRDefault="00D80720" w:rsidP="00150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  <w:t xml:space="preserve">5. </w:t>
            </w:r>
            <w:r w:rsidRPr="00A45A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  <w:t>KOMENTARI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  <w:t>,</w:t>
            </w:r>
            <w:r w:rsidRPr="00A45A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  <w:t xml:space="preserve"> NAPOMENE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  <w:t xml:space="preserve"> I FOTOGRAFIJE</w:t>
            </w:r>
          </w:p>
        </w:tc>
      </w:tr>
      <w:tr w:rsidR="001507C1" w:rsidRPr="00A45A19" w14:paraId="261F4B2B" w14:textId="77777777" w:rsidTr="001E4173">
        <w:trPr>
          <w:trHeight w:val="2748"/>
        </w:trPr>
        <w:tc>
          <w:tcPr>
            <w:tcW w:w="9854" w:type="dxa"/>
            <w:gridSpan w:val="11"/>
            <w:shd w:val="clear" w:color="auto" w:fill="auto"/>
          </w:tcPr>
          <w:p w14:paraId="312E2713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</w:pPr>
          </w:p>
          <w:p w14:paraId="529DC491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</w:pPr>
          </w:p>
          <w:p w14:paraId="098ABF27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</w:pPr>
          </w:p>
          <w:p w14:paraId="2AD3F1CB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</w:pPr>
          </w:p>
          <w:p w14:paraId="14FC1787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</w:pPr>
          </w:p>
        </w:tc>
      </w:tr>
      <w:tr w:rsidR="001507C1" w:rsidRPr="00A45A19" w14:paraId="236777A9" w14:textId="77777777" w:rsidTr="00130F79">
        <w:tc>
          <w:tcPr>
            <w:tcW w:w="5070" w:type="dxa"/>
            <w:gridSpan w:val="3"/>
            <w:shd w:val="clear" w:color="auto" w:fill="auto"/>
          </w:tcPr>
          <w:p w14:paraId="19938225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  <w:t>Ime i prezime prisutne stranke</w:t>
            </w:r>
            <w:r w:rsidRPr="00A45A1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sr-Latn-ME" w:eastAsia="sr-Latn-ME"/>
              </w:rPr>
              <w:footnoteReference w:id="5"/>
            </w:r>
          </w:p>
        </w:tc>
        <w:tc>
          <w:tcPr>
            <w:tcW w:w="4784" w:type="dxa"/>
            <w:gridSpan w:val="8"/>
            <w:shd w:val="clear" w:color="auto" w:fill="auto"/>
          </w:tcPr>
          <w:p w14:paraId="4AF490E5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  <w:t>Fitosanitarni inspektor</w:t>
            </w:r>
          </w:p>
        </w:tc>
      </w:tr>
      <w:tr w:rsidR="001507C1" w:rsidRPr="00A45A19" w14:paraId="5D66C513" w14:textId="77777777" w:rsidTr="00130F79">
        <w:trPr>
          <w:trHeight w:val="562"/>
        </w:trPr>
        <w:tc>
          <w:tcPr>
            <w:tcW w:w="5070" w:type="dxa"/>
            <w:gridSpan w:val="3"/>
            <w:shd w:val="clear" w:color="auto" w:fill="auto"/>
          </w:tcPr>
          <w:p w14:paraId="53665966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4784" w:type="dxa"/>
            <w:gridSpan w:val="8"/>
            <w:shd w:val="clear" w:color="auto" w:fill="auto"/>
          </w:tcPr>
          <w:p w14:paraId="18807114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  <w:p w14:paraId="127EC9A3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  <w:p w14:paraId="250A1CA0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  <w:p w14:paraId="0FF8F8A0" w14:textId="77777777" w:rsidR="001507C1" w:rsidRPr="00A45A19" w:rsidRDefault="001507C1" w:rsidP="0015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</w:tbl>
    <w:p w14:paraId="4AA35786" w14:textId="77777777" w:rsidR="00A45A19" w:rsidRPr="00A45A19" w:rsidRDefault="00A45A19" w:rsidP="00A45A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</w:p>
    <w:p w14:paraId="77617F8D" w14:textId="77777777" w:rsidR="00A45A19" w:rsidRPr="00A45A19" w:rsidRDefault="00A45A19" w:rsidP="00A45A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A45A19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Kriterijumi za određivanje stepena rizika: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8"/>
        <w:gridCol w:w="4770"/>
        <w:gridCol w:w="3220"/>
      </w:tblGrid>
      <w:tr w:rsidR="00A45A19" w:rsidRPr="00A45A19" w14:paraId="3D237D0A" w14:textId="77777777" w:rsidTr="00E33991">
        <w:tc>
          <w:tcPr>
            <w:tcW w:w="851" w:type="pct"/>
            <w:shd w:val="clear" w:color="auto" w:fill="auto"/>
          </w:tcPr>
          <w:p w14:paraId="72673630" w14:textId="77777777" w:rsidR="00A45A19" w:rsidRPr="00A45A19" w:rsidRDefault="00A45A19" w:rsidP="00D50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  <w:lastRenderedPageBreak/>
              <w:t>Redni broj</w:t>
            </w:r>
          </w:p>
        </w:tc>
        <w:tc>
          <w:tcPr>
            <w:tcW w:w="2477" w:type="pct"/>
            <w:shd w:val="clear" w:color="auto" w:fill="auto"/>
          </w:tcPr>
          <w:p w14:paraId="7C96B3EA" w14:textId="77777777" w:rsidR="00A45A19" w:rsidRPr="00A45A19" w:rsidRDefault="00A45A19" w:rsidP="00D50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  <w:t>Stepen rizika</w:t>
            </w:r>
          </w:p>
        </w:tc>
        <w:tc>
          <w:tcPr>
            <w:tcW w:w="1672" w:type="pct"/>
            <w:shd w:val="clear" w:color="auto" w:fill="auto"/>
          </w:tcPr>
          <w:p w14:paraId="3C81082D" w14:textId="77777777" w:rsidR="00A45A19" w:rsidRPr="00A45A19" w:rsidRDefault="00A45A19" w:rsidP="00D50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  <w:t>Broj bodova u procentima</w:t>
            </w:r>
          </w:p>
        </w:tc>
      </w:tr>
      <w:tr w:rsidR="00A45A19" w:rsidRPr="00A45A19" w14:paraId="5A7FF063" w14:textId="77777777" w:rsidTr="00E33991">
        <w:tc>
          <w:tcPr>
            <w:tcW w:w="851" w:type="pct"/>
            <w:shd w:val="clear" w:color="auto" w:fill="auto"/>
          </w:tcPr>
          <w:p w14:paraId="1580C88B" w14:textId="77777777" w:rsidR="00A45A19" w:rsidRPr="00A45A19" w:rsidRDefault="00A45A19" w:rsidP="00A45A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2477" w:type="pct"/>
            <w:shd w:val="clear" w:color="auto" w:fill="auto"/>
          </w:tcPr>
          <w:p w14:paraId="089A4328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neznatan</w:t>
            </w:r>
          </w:p>
        </w:tc>
        <w:tc>
          <w:tcPr>
            <w:tcW w:w="1672" w:type="pct"/>
            <w:shd w:val="clear" w:color="auto" w:fill="auto"/>
          </w:tcPr>
          <w:p w14:paraId="210F1406" w14:textId="77777777" w:rsidR="00A45A19" w:rsidRPr="00A45A19" w:rsidRDefault="00A45A19" w:rsidP="00D50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91 do 100</w:t>
            </w:r>
          </w:p>
        </w:tc>
      </w:tr>
      <w:tr w:rsidR="00A45A19" w:rsidRPr="00A45A19" w14:paraId="36FC0EF9" w14:textId="77777777" w:rsidTr="00E33991">
        <w:tc>
          <w:tcPr>
            <w:tcW w:w="851" w:type="pct"/>
            <w:shd w:val="clear" w:color="auto" w:fill="auto"/>
          </w:tcPr>
          <w:p w14:paraId="7935E75E" w14:textId="77777777" w:rsidR="00A45A19" w:rsidRPr="00A45A19" w:rsidRDefault="00A45A19" w:rsidP="00A45A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2477" w:type="pct"/>
            <w:shd w:val="clear" w:color="auto" w:fill="auto"/>
          </w:tcPr>
          <w:p w14:paraId="23FA0673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nizak</w:t>
            </w:r>
          </w:p>
        </w:tc>
        <w:tc>
          <w:tcPr>
            <w:tcW w:w="1672" w:type="pct"/>
            <w:shd w:val="clear" w:color="auto" w:fill="auto"/>
          </w:tcPr>
          <w:p w14:paraId="49D622A6" w14:textId="77777777" w:rsidR="00A45A19" w:rsidRPr="00A45A19" w:rsidRDefault="00A45A19" w:rsidP="00D50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81 do 90</w:t>
            </w:r>
          </w:p>
        </w:tc>
      </w:tr>
      <w:tr w:rsidR="00A45A19" w:rsidRPr="00A45A19" w14:paraId="36019772" w14:textId="77777777" w:rsidTr="00E33991">
        <w:tc>
          <w:tcPr>
            <w:tcW w:w="851" w:type="pct"/>
            <w:shd w:val="clear" w:color="auto" w:fill="auto"/>
          </w:tcPr>
          <w:p w14:paraId="7ED74A09" w14:textId="77777777" w:rsidR="00A45A19" w:rsidRPr="00A45A19" w:rsidRDefault="00A45A19" w:rsidP="00A45A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2477" w:type="pct"/>
            <w:shd w:val="clear" w:color="auto" w:fill="auto"/>
          </w:tcPr>
          <w:p w14:paraId="24402479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srednji</w:t>
            </w:r>
          </w:p>
        </w:tc>
        <w:tc>
          <w:tcPr>
            <w:tcW w:w="1672" w:type="pct"/>
            <w:shd w:val="clear" w:color="auto" w:fill="auto"/>
          </w:tcPr>
          <w:p w14:paraId="4BC3EA55" w14:textId="77777777" w:rsidR="00A45A19" w:rsidRPr="00A45A19" w:rsidRDefault="00A45A19" w:rsidP="00D50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71 do 80</w:t>
            </w:r>
          </w:p>
        </w:tc>
      </w:tr>
      <w:tr w:rsidR="00A45A19" w:rsidRPr="00A45A19" w14:paraId="1E65B7A5" w14:textId="77777777" w:rsidTr="00E33991">
        <w:tc>
          <w:tcPr>
            <w:tcW w:w="851" w:type="pct"/>
            <w:shd w:val="clear" w:color="auto" w:fill="auto"/>
          </w:tcPr>
          <w:p w14:paraId="761BBEB6" w14:textId="77777777" w:rsidR="00A45A19" w:rsidRPr="00A45A19" w:rsidRDefault="00A45A19" w:rsidP="00A45A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2477" w:type="pct"/>
            <w:shd w:val="clear" w:color="auto" w:fill="auto"/>
          </w:tcPr>
          <w:p w14:paraId="21704534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visok</w:t>
            </w:r>
          </w:p>
        </w:tc>
        <w:tc>
          <w:tcPr>
            <w:tcW w:w="1672" w:type="pct"/>
            <w:shd w:val="clear" w:color="auto" w:fill="auto"/>
          </w:tcPr>
          <w:p w14:paraId="6B1BA3BF" w14:textId="77777777" w:rsidR="00A45A19" w:rsidRPr="00A45A19" w:rsidRDefault="00A45A19" w:rsidP="00D50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61 do 70</w:t>
            </w:r>
          </w:p>
        </w:tc>
      </w:tr>
      <w:tr w:rsidR="00A45A19" w:rsidRPr="00A45A19" w14:paraId="064C6DFD" w14:textId="77777777" w:rsidTr="00E33991">
        <w:tc>
          <w:tcPr>
            <w:tcW w:w="851" w:type="pct"/>
            <w:shd w:val="clear" w:color="auto" w:fill="auto"/>
          </w:tcPr>
          <w:p w14:paraId="3F430617" w14:textId="77777777" w:rsidR="00A45A19" w:rsidRPr="00A45A19" w:rsidRDefault="00A45A19" w:rsidP="00A45A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2477" w:type="pct"/>
            <w:shd w:val="clear" w:color="auto" w:fill="auto"/>
          </w:tcPr>
          <w:p w14:paraId="094D6F55" w14:textId="77777777" w:rsidR="00A45A19" w:rsidRPr="00A45A19" w:rsidRDefault="00A45A19" w:rsidP="00A45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kritičan</w:t>
            </w:r>
          </w:p>
        </w:tc>
        <w:tc>
          <w:tcPr>
            <w:tcW w:w="1672" w:type="pct"/>
            <w:shd w:val="clear" w:color="auto" w:fill="auto"/>
          </w:tcPr>
          <w:p w14:paraId="7AB4D496" w14:textId="77777777" w:rsidR="00A45A19" w:rsidRPr="00A45A19" w:rsidRDefault="00A45A19" w:rsidP="00D50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A45A1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60 i manje</w:t>
            </w:r>
          </w:p>
        </w:tc>
      </w:tr>
    </w:tbl>
    <w:p w14:paraId="3D24412D" w14:textId="77777777" w:rsidR="00A45A19" w:rsidRPr="00A45A19" w:rsidRDefault="00A45A19" w:rsidP="001E4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</w:p>
    <w:p w14:paraId="7E955D37" w14:textId="2154EF1F" w:rsidR="00252310" w:rsidRPr="001E4173" w:rsidRDefault="001E4173" w:rsidP="001E417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Latn-ME" w:eastAsia="sr-Latn-ME"/>
        </w:rPr>
      </w:pPr>
      <w:r w:rsidRPr="001E4173">
        <w:rPr>
          <w:rFonts w:ascii="Times New Roman" w:eastAsia="Times New Roman" w:hAnsi="Times New Roman" w:cs="Times New Roman"/>
          <w:sz w:val="20"/>
          <w:szCs w:val="20"/>
          <w:lang w:val="sr-Latn-ME" w:eastAsia="sr-Latn-ME"/>
        </w:rPr>
        <w:t xml:space="preserve">Napomena: Maksimalni ukupni broj bodova je jednak 100 procenata. Na isti način se preračunava procenat za ostvarene bodove. Odnosno postavlja se proporcija:  </w:t>
      </w:r>
      <w:r w:rsidRPr="001E4173">
        <w:rPr>
          <w:rFonts w:ascii="Times New Roman" w:eastAsia="Times New Roman" w:hAnsi="Times New Roman" w:cs="Times New Roman"/>
          <w:b/>
          <w:sz w:val="20"/>
          <w:szCs w:val="20"/>
          <w:lang w:val="sr-Latn-ME" w:eastAsia="sr-Latn-ME"/>
        </w:rPr>
        <w:t>maksimalno mogući broj bodova:100 = broj ostvarenih bodova:X</w:t>
      </w:r>
    </w:p>
    <w:sectPr w:rsidR="00252310" w:rsidRPr="001E4173" w:rsidSect="002F4854">
      <w:footerReference w:type="even" r:id="rId9"/>
      <w:pgSz w:w="11906" w:h="16838" w:code="9"/>
      <w:pgMar w:top="1418" w:right="1134" w:bottom="1418" w:left="1134" w:header="709" w:footer="709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216EC8" w14:textId="77777777" w:rsidR="009F4C6A" w:rsidRDefault="009F4C6A" w:rsidP="00A45A19">
      <w:pPr>
        <w:spacing w:after="0" w:line="240" w:lineRule="auto"/>
      </w:pPr>
      <w:r>
        <w:separator/>
      </w:r>
    </w:p>
  </w:endnote>
  <w:endnote w:type="continuationSeparator" w:id="0">
    <w:p w14:paraId="6FC96CF2" w14:textId="77777777" w:rsidR="009F4C6A" w:rsidRDefault="009F4C6A" w:rsidP="00A45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027574" w14:textId="77777777" w:rsidR="008C04C7" w:rsidRDefault="00295BAA" w:rsidP="008C04C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960C394" w14:textId="77777777" w:rsidR="008C04C7" w:rsidRDefault="009F4C6A" w:rsidP="008C04C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E03839" w14:textId="77777777" w:rsidR="009F4C6A" w:rsidRDefault="009F4C6A" w:rsidP="00A45A19">
      <w:pPr>
        <w:spacing w:after="0" w:line="240" w:lineRule="auto"/>
      </w:pPr>
      <w:r>
        <w:separator/>
      </w:r>
    </w:p>
  </w:footnote>
  <w:footnote w:type="continuationSeparator" w:id="0">
    <w:p w14:paraId="297F3FE8" w14:textId="77777777" w:rsidR="009F4C6A" w:rsidRDefault="009F4C6A" w:rsidP="00A45A19">
      <w:pPr>
        <w:spacing w:after="0" w:line="240" w:lineRule="auto"/>
      </w:pPr>
      <w:r>
        <w:continuationSeparator/>
      </w:r>
    </w:p>
  </w:footnote>
  <w:footnote w:id="1">
    <w:p w14:paraId="32E53304" w14:textId="77777777" w:rsidR="00A45A19" w:rsidRPr="0007101D" w:rsidRDefault="00A45A19" w:rsidP="00A45A19">
      <w:pPr>
        <w:pStyle w:val="FootnoteText"/>
        <w:rPr>
          <w:sz w:val="16"/>
          <w:szCs w:val="16"/>
          <w:lang w:val="sr-Latn-ME"/>
        </w:rPr>
      </w:pPr>
      <w:r w:rsidRPr="0007101D">
        <w:rPr>
          <w:rStyle w:val="FootnoteReference"/>
          <w:sz w:val="16"/>
          <w:szCs w:val="16"/>
        </w:rPr>
        <w:footnoteRef/>
      </w:r>
      <w:r w:rsidRPr="0007101D">
        <w:rPr>
          <w:sz w:val="16"/>
          <w:szCs w:val="16"/>
        </w:rPr>
        <w:t xml:space="preserve"> </w:t>
      </w:r>
      <w:r>
        <w:rPr>
          <w:sz w:val="16"/>
          <w:szCs w:val="16"/>
        </w:rPr>
        <w:t>Korisnik</w:t>
      </w:r>
      <w:r w:rsidRPr="0007101D">
        <w:rPr>
          <w:sz w:val="16"/>
          <w:szCs w:val="16"/>
        </w:rPr>
        <w:t>: privredno društvo, odnosno drugo pravno lice</w:t>
      </w:r>
      <w:r>
        <w:rPr>
          <w:sz w:val="16"/>
          <w:szCs w:val="16"/>
        </w:rPr>
        <w:t>,</w:t>
      </w:r>
      <w:r w:rsidRPr="0007101D">
        <w:rPr>
          <w:sz w:val="16"/>
          <w:szCs w:val="16"/>
        </w:rPr>
        <w:t xml:space="preserve"> preduzetnik</w:t>
      </w:r>
      <w:r>
        <w:rPr>
          <w:sz w:val="16"/>
          <w:szCs w:val="16"/>
        </w:rPr>
        <w:t xml:space="preserve"> ili fizičko lice</w:t>
      </w:r>
      <w:r w:rsidRPr="0007101D">
        <w:rPr>
          <w:sz w:val="16"/>
          <w:szCs w:val="16"/>
        </w:rPr>
        <w:t>;</w:t>
      </w:r>
    </w:p>
  </w:footnote>
  <w:footnote w:id="2">
    <w:p w14:paraId="1DE2E7DD" w14:textId="77777777" w:rsidR="00A45A19" w:rsidRPr="005879E3" w:rsidRDefault="00A45A19" w:rsidP="00A45A19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  <w:szCs w:val="16"/>
        </w:rPr>
        <w:t>O</w:t>
      </w:r>
      <w:r w:rsidRPr="005879E3">
        <w:rPr>
          <w:sz w:val="16"/>
          <w:szCs w:val="16"/>
        </w:rPr>
        <w:t>dgovorno licu u pravnom licu ili lice sa ovlašćenjima odgovornog lica</w:t>
      </w:r>
      <w:r>
        <w:rPr>
          <w:sz w:val="16"/>
          <w:szCs w:val="16"/>
        </w:rPr>
        <w:t>,</w:t>
      </w:r>
      <w:r w:rsidRPr="00F812BD">
        <w:t xml:space="preserve"> </w:t>
      </w:r>
      <w:r w:rsidRPr="00F812BD">
        <w:rPr>
          <w:sz w:val="16"/>
          <w:szCs w:val="16"/>
        </w:rPr>
        <w:t>preduzetnik ili fizičko lice</w:t>
      </w:r>
      <w:r>
        <w:rPr>
          <w:sz w:val="16"/>
          <w:szCs w:val="16"/>
        </w:rPr>
        <w:t>;</w:t>
      </w:r>
    </w:p>
  </w:footnote>
  <w:footnote w:id="3">
    <w:p w14:paraId="24E5C0BC" w14:textId="77777777" w:rsidR="00A45A19" w:rsidRPr="00363E22" w:rsidRDefault="00A45A19" w:rsidP="00A45A19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363E22">
        <w:rPr>
          <w:sz w:val="16"/>
          <w:szCs w:val="16"/>
        </w:rPr>
        <w:t>Zakon o inspekcijskom nadzoru "Služben</w:t>
      </w:r>
      <w:r>
        <w:rPr>
          <w:sz w:val="16"/>
          <w:szCs w:val="16"/>
        </w:rPr>
        <w:t>i list</w:t>
      </w:r>
      <w:r w:rsidRPr="00363E22">
        <w:rPr>
          <w:sz w:val="16"/>
          <w:szCs w:val="16"/>
        </w:rPr>
        <w:t xml:space="preserve"> RCG", br. 39/2003 i "Službenom listu CG", br.</w:t>
      </w:r>
      <w:r>
        <w:rPr>
          <w:sz w:val="16"/>
          <w:szCs w:val="16"/>
        </w:rPr>
        <w:t xml:space="preserve"> </w:t>
      </w:r>
      <w:r w:rsidRPr="00363E22">
        <w:rPr>
          <w:sz w:val="16"/>
          <w:szCs w:val="16"/>
        </w:rPr>
        <w:t>76/2009, 57/2011, 18/2014, 11/2015 i 52/2016.</w:t>
      </w:r>
    </w:p>
  </w:footnote>
  <w:footnote w:id="4">
    <w:p w14:paraId="63A2A52F" w14:textId="6D44798B" w:rsidR="001507C1" w:rsidRPr="00363E22" w:rsidRDefault="001507C1" w:rsidP="00A45A19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363E22">
        <w:rPr>
          <w:sz w:val="16"/>
          <w:szCs w:val="16"/>
        </w:rPr>
        <w:t>Zakon o inspekcijskom nadzoru "Služben</w:t>
      </w:r>
      <w:r>
        <w:rPr>
          <w:sz w:val="16"/>
          <w:szCs w:val="16"/>
        </w:rPr>
        <w:t>i list</w:t>
      </w:r>
      <w:r w:rsidRPr="00363E22">
        <w:rPr>
          <w:sz w:val="16"/>
          <w:szCs w:val="16"/>
        </w:rPr>
        <w:t xml:space="preserve"> RCG", br. 39/2003 i "Službenom listu CG", br.</w:t>
      </w:r>
      <w:r>
        <w:rPr>
          <w:sz w:val="16"/>
          <w:szCs w:val="16"/>
        </w:rPr>
        <w:t xml:space="preserve"> </w:t>
      </w:r>
      <w:r w:rsidRPr="00363E22">
        <w:rPr>
          <w:sz w:val="16"/>
          <w:szCs w:val="16"/>
        </w:rPr>
        <w:t>76/2009, 57/2011, 18/2014, 11/2015</w:t>
      </w:r>
      <w:r>
        <w:rPr>
          <w:sz w:val="16"/>
          <w:szCs w:val="16"/>
        </w:rPr>
        <w:t>,</w:t>
      </w:r>
      <w:r w:rsidRPr="00363E22">
        <w:rPr>
          <w:sz w:val="16"/>
          <w:szCs w:val="16"/>
        </w:rPr>
        <w:t xml:space="preserve"> 52/2016</w:t>
      </w:r>
      <w:r>
        <w:rPr>
          <w:sz w:val="16"/>
          <w:szCs w:val="16"/>
        </w:rPr>
        <w:t xml:space="preserve"> i 84/2024</w:t>
      </w:r>
      <w:r w:rsidRPr="00363E22">
        <w:rPr>
          <w:sz w:val="16"/>
          <w:szCs w:val="16"/>
        </w:rPr>
        <w:t>.</w:t>
      </w:r>
    </w:p>
  </w:footnote>
  <w:footnote w:id="5">
    <w:p w14:paraId="71A7DE27" w14:textId="77777777" w:rsidR="001507C1" w:rsidRPr="00B91DCB" w:rsidRDefault="001507C1" w:rsidP="00A45A19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C81D2D">
        <w:rPr>
          <w:sz w:val="16"/>
          <w:szCs w:val="16"/>
        </w:rPr>
        <w:t>odgovorno</w:t>
      </w:r>
      <w:r>
        <w:rPr>
          <w:sz w:val="16"/>
          <w:szCs w:val="16"/>
        </w:rPr>
        <w:t xml:space="preserve"> licu</w:t>
      </w:r>
      <w:r w:rsidRPr="00C81D2D">
        <w:rPr>
          <w:sz w:val="16"/>
          <w:szCs w:val="16"/>
        </w:rPr>
        <w:t xml:space="preserve"> u p</w:t>
      </w:r>
      <w:r>
        <w:rPr>
          <w:sz w:val="16"/>
          <w:szCs w:val="16"/>
        </w:rPr>
        <w:t>ravnom licu ili lice sa ovlašćenjima odgovornog lica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C22AE2"/>
    <w:multiLevelType w:val="hybridMultilevel"/>
    <w:tmpl w:val="95A0B092"/>
    <w:lvl w:ilvl="0" w:tplc="F17E0E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16C38"/>
    <w:multiLevelType w:val="hybridMultilevel"/>
    <w:tmpl w:val="9738C4B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10"/>
    <w:rsid w:val="00011481"/>
    <w:rsid w:val="000559DB"/>
    <w:rsid w:val="000B2D4D"/>
    <w:rsid w:val="000B5474"/>
    <w:rsid w:val="000B70D0"/>
    <w:rsid w:val="00130F79"/>
    <w:rsid w:val="001507C1"/>
    <w:rsid w:val="001E4173"/>
    <w:rsid w:val="00252310"/>
    <w:rsid w:val="00282E95"/>
    <w:rsid w:val="00295BAA"/>
    <w:rsid w:val="00346A3C"/>
    <w:rsid w:val="00372E5A"/>
    <w:rsid w:val="0039577C"/>
    <w:rsid w:val="003F3E00"/>
    <w:rsid w:val="00426305"/>
    <w:rsid w:val="00456104"/>
    <w:rsid w:val="004A7B6A"/>
    <w:rsid w:val="00556E83"/>
    <w:rsid w:val="00577EC6"/>
    <w:rsid w:val="005E6BA4"/>
    <w:rsid w:val="00604BF9"/>
    <w:rsid w:val="00647177"/>
    <w:rsid w:val="006A7638"/>
    <w:rsid w:val="00763632"/>
    <w:rsid w:val="00845A67"/>
    <w:rsid w:val="00873D30"/>
    <w:rsid w:val="00996786"/>
    <w:rsid w:val="009A463C"/>
    <w:rsid w:val="009E06A4"/>
    <w:rsid w:val="009F4C6A"/>
    <w:rsid w:val="00A234C0"/>
    <w:rsid w:val="00A32E27"/>
    <w:rsid w:val="00A45A19"/>
    <w:rsid w:val="00AC7AFD"/>
    <w:rsid w:val="00AF7717"/>
    <w:rsid w:val="00B417D8"/>
    <w:rsid w:val="00B47A6A"/>
    <w:rsid w:val="00BE5EA4"/>
    <w:rsid w:val="00C12958"/>
    <w:rsid w:val="00C458B6"/>
    <w:rsid w:val="00C93C3E"/>
    <w:rsid w:val="00CA14E1"/>
    <w:rsid w:val="00CA2149"/>
    <w:rsid w:val="00D50DA9"/>
    <w:rsid w:val="00D80720"/>
    <w:rsid w:val="00E33991"/>
    <w:rsid w:val="00E62419"/>
    <w:rsid w:val="00E6415C"/>
    <w:rsid w:val="00EB5217"/>
    <w:rsid w:val="00F2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B16D7"/>
  <w15:docId w15:val="{FF0511F9-C2A7-46E5-B104-EC386233C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A45A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5A19"/>
  </w:style>
  <w:style w:type="character" w:styleId="PageNumber">
    <w:name w:val="page number"/>
    <w:rsid w:val="00A45A19"/>
  </w:style>
  <w:style w:type="paragraph" w:styleId="FootnoteText">
    <w:name w:val="footnote text"/>
    <w:basedOn w:val="Normal"/>
    <w:link w:val="FootnoteTextChar"/>
    <w:rsid w:val="00A45A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customStyle="1" w:styleId="FootnoteTextChar">
    <w:name w:val="Footnote Text Char"/>
    <w:basedOn w:val="DefaultParagraphFont"/>
    <w:link w:val="FootnoteText"/>
    <w:rsid w:val="00A45A19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styleId="FootnoteReference">
    <w:name w:val="footnote reference"/>
    <w:rsid w:val="00A45A19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3D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D3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04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6</Pages>
  <Words>2339</Words>
  <Characters>13338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Zorka Prljevic</dc:creator>
  <cp:lastModifiedBy>Zorka Prljevic</cp:lastModifiedBy>
  <cp:revision>12</cp:revision>
  <cp:lastPrinted>2024-04-15T11:26:00Z</cp:lastPrinted>
  <dcterms:created xsi:type="dcterms:W3CDTF">2023-04-04T06:40:00Z</dcterms:created>
  <dcterms:modified xsi:type="dcterms:W3CDTF">2025-05-13T11:38:00Z</dcterms:modified>
</cp:coreProperties>
</file>