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1C01" w:rsidRPr="00672FAB" w:rsidRDefault="00D81C01" w:rsidP="00D81C01">
      <w:pPr>
        <w:rPr>
          <w:rFonts w:cs="Arial"/>
          <w:sz w:val="22"/>
          <w:szCs w:val="22"/>
        </w:rPr>
      </w:pPr>
    </w:p>
    <w:p w:rsidR="00D81C01" w:rsidRPr="00672FAB" w:rsidRDefault="00D81C01" w:rsidP="00D81C01">
      <w:pPr>
        <w:jc w:val="center"/>
        <w:rPr>
          <w:rFonts w:cs="Arial"/>
          <w:sz w:val="22"/>
          <w:szCs w:val="22"/>
        </w:rPr>
      </w:pPr>
    </w:p>
    <w:p w:rsidR="00D81C01" w:rsidRPr="00672FAB" w:rsidRDefault="00D81C01" w:rsidP="00D81C01">
      <w:pPr>
        <w:spacing w:before="120" w:after="80" w:line="192" w:lineRule="auto"/>
        <w:ind w:left="1134"/>
        <w:rPr>
          <w:rFonts w:cs="Arial"/>
          <w:noProof/>
          <w:spacing w:val="-10"/>
          <w:kern w:val="28"/>
        </w:rPr>
      </w:pPr>
      <w:r w:rsidRPr="00672FAB">
        <w:rPr>
          <w:rFonts w:cs="Arial"/>
          <w:noProof/>
        </w:rPr>
        <mc:AlternateContent>
          <mc:Choice Requires="wps">
            <w:drawing>
              <wp:anchor distT="0" distB="0" distL="114298" distR="114298" simplePos="0" relativeHeight="251660288" behindDoc="0" locked="0" layoutInCell="1" allowOverlap="1" wp14:anchorId="0F907BCA" wp14:editId="3ADE0303">
                <wp:simplePos x="0" y="0"/>
                <wp:positionH relativeFrom="column">
                  <wp:posOffset>622299</wp:posOffset>
                </wp:positionH>
                <wp:positionV relativeFrom="paragraph">
                  <wp:posOffset>52705</wp:posOffset>
                </wp:positionV>
                <wp:extent cx="0" cy="635000"/>
                <wp:effectExtent l="0" t="0" r="38100" b="317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3F1410D" id="Straight Connector 27" o:spid="_x0000_s1026" style="position:absolute;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" strokecolor="#d5b03d" strokeweight="1.5pt">
                <o:lock v:ext="edit" shapetype="f"/>
              </v:line>
            </w:pict>
          </mc:Fallback>
        </mc:AlternateContent>
      </w:r>
      <w:r w:rsidRPr="00672FAB">
        <w:rPr>
          <w:rFonts w:cs="Arial"/>
          <w:noProof/>
        </w:rPr>
        <w:drawing>
          <wp:anchor distT="0" distB="0" distL="114300" distR="114300" simplePos="0" relativeHeight="251661312" behindDoc="0" locked="0" layoutInCell="1" allowOverlap="1" wp14:anchorId="34E9BA38" wp14:editId="090CE47A">
            <wp:simplePos x="0" y="0"/>
            <wp:positionH relativeFrom="column">
              <wp:posOffset>-16510</wp:posOffset>
            </wp:positionH>
            <wp:positionV relativeFrom="paragraph">
              <wp:posOffset>57150</wp:posOffset>
            </wp:positionV>
            <wp:extent cx="539115"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2FAB">
        <w:rPr>
          <w:rFonts w:cs="Arial"/>
          <w:noProof/>
          <w:spacing w:val="-10"/>
          <w:kern w:val="28"/>
        </w:rPr>
        <w:t>Crna Gora</w:t>
      </w:r>
    </w:p>
    <w:p w:rsidR="00D81C01" w:rsidRPr="00672FAB" w:rsidRDefault="00D81C01" w:rsidP="00D81C01">
      <w:pPr>
        <w:spacing w:before="120" w:line="192" w:lineRule="auto"/>
        <w:ind w:left="1134"/>
        <w:rPr>
          <w:rFonts w:cs="Arial"/>
          <w:noProof/>
          <w:spacing w:val="-10"/>
          <w:kern w:val="28"/>
        </w:rPr>
      </w:pPr>
      <w:r w:rsidRPr="00672FAB">
        <w:rPr>
          <w:rFonts w:cs="Arial"/>
          <w:noProof/>
          <w:spacing w:val="-10"/>
          <w:kern w:val="28"/>
        </w:rPr>
        <w:t>Uprava za vode</w:t>
      </w:r>
    </w:p>
    <w:p w:rsidR="00D81C01" w:rsidRPr="00672FAB" w:rsidRDefault="00D732B4" w:rsidP="00D81C01">
      <w:pPr>
        <w:tabs>
          <w:tab w:val="center" w:pos="4536"/>
          <w:tab w:val="right" w:pos="9072"/>
        </w:tabs>
        <w:jc w:val="both"/>
        <w:rPr>
          <w:rFonts w:cs="Arial"/>
          <w:lang w:val="sr-Latn-ME"/>
        </w:rPr>
      </w:pPr>
      <w:r>
        <w:rPr>
          <w:rFonts w:cs="Arial"/>
          <w:noProof/>
          <w:lang w:val="sr-Latn-RS"/>
          <w14:ligatures w14:val="standardContextual"/>
        </w:rPr>
        <mc:AlternateContent>
          <mc:Choice Requires="wps">
            <w:drawing>
              <wp:anchor distT="45720" distB="45720" distL="114300" distR="114300" simplePos="0" relativeHeight="251662336" behindDoc="0" locked="0" layoutInCell="1" allowOverlap="1" wp14:editId="0D480ABC">
                <wp:simplePos x="0" y="0"/>
                <wp:positionH relativeFrom="column">
                  <wp:posOffset>4048125</wp:posOffset>
                </wp:positionH>
                <wp:positionV relativeFrom="paragraph">
                  <wp:posOffset>7619</wp:posOffset>
                </wp:positionV>
                <wp:extent cx="2780030" cy="1057275"/>
                <wp:effectExtent l="0" t="0" r="127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1057275"/>
                        </a:xfrm>
                        <a:prstGeom prst="rect">
                          <a:avLst/>
                        </a:prstGeom>
                        <a:solidFill>
                          <a:srgbClr val="FFFFFF"/>
                        </a:solidFill>
                        <a:ln w="9525">
                          <a:noFill/>
                          <a:miter lim="800000"/>
                          <a:headEnd/>
                          <a:tailEnd/>
                        </a:ln>
                      </wps:spPr>
                      <wps:txbx>
                        <w:txbxContent>
                          <w:p w:rsidR="00006175" w:rsidRPr="00461BC6" w:rsidRDefault="00006175" w:rsidP="00D732B4">
                            <w:pPr>
                              <w:ind w:right="-98"/>
                              <w:rPr>
                                <w:rFonts w:cs="Arial"/>
                                <w:sz w:val="22"/>
                                <w:szCs w:val="22"/>
                              </w:rPr>
                            </w:pPr>
                            <w:r w:rsidRPr="00461BC6">
                              <w:rPr>
                                <w:rFonts w:cs="Arial"/>
                                <w:sz w:val="22"/>
                                <w:szCs w:val="22"/>
                              </w:rPr>
                              <w:t xml:space="preserve">Adresa: Bulevar Revolucije 24, </w:t>
                            </w:r>
                          </w:p>
                          <w:p w:rsidR="00006175" w:rsidRPr="00461BC6" w:rsidRDefault="00006175" w:rsidP="00D732B4">
                            <w:pPr>
                              <w:ind w:right="-98"/>
                              <w:rPr>
                                <w:rFonts w:cs="Arial"/>
                                <w:sz w:val="22"/>
                                <w:szCs w:val="22"/>
                              </w:rPr>
                            </w:pPr>
                            <w:r w:rsidRPr="00461BC6">
                              <w:rPr>
                                <w:rFonts w:cs="Arial"/>
                                <w:sz w:val="22"/>
                                <w:szCs w:val="22"/>
                              </w:rPr>
                              <w:t>81000 Podgorica, Crna Gora</w:t>
                            </w:r>
                          </w:p>
                          <w:p w:rsidR="00006175" w:rsidRPr="00461BC6" w:rsidRDefault="00006175" w:rsidP="00D732B4">
                            <w:pPr>
                              <w:ind w:right="-98"/>
                              <w:rPr>
                                <w:rFonts w:cs="Arial"/>
                                <w:sz w:val="22"/>
                                <w:szCs w:val="22"/>
                              </w:rPr>
                            </w:pPr>
                            <w:r w:rsidRPr="00461BC6">
                              <w:rPr>
                                <w:rFonts w:cs="Arial"/>
                                <w:sz w:val="22"/>
                                <w:szCs w:val="22"/>
                              </w:rPr>
                              <w:t xml:space="preserve">tel: +382 20 224 593 </w:t>
                            </w:r>
                          </w:p>
                          <w:p w:rsidR="00006175" w:rsidRPr="00461BC6" w:rsidRDefault="00006175" w:rsidP="00D732B4">
                            <w:pPr>
                              <w:ind w:right="-98"/>
                              <w:rPr>
                                <w:rFonts w:cs="Arial"/>
                                <w:sz w:val="22"/>
                                <w:szCs w:val="22"/>
                              </w:rPr>
                            </w:pPr>
                            <w:r w:rsidRPr="00461BC6">
                              <w:rPr>
                                <w:rFonts w:cs="Arial"/>
                                <w:sz w:val="22"/>
                                <w:szCs w:val="22"/>
                              </w:rPr>
                              <w:t>fax: +382 20 224 594</w:t>
                            </w:r>
                          </w:p>
                          <w:p w:rsidR="00006175" w:rsidRPr="00461BC6" w:rsidRDefault="00006175" w:rsidP="00D732B4">
                            <w:pPr>
                              <w:ind w:right="-98"/>
                              <w:rPr>
                                <w:rFonts w:cs="Arial"/>
                                <w:color w:val="0070C0"/>
                                <w:sz w:val="22"/>
                                <w:szCs w:val="22"/>
                              </w:rPr>
                            </w:pPr>
                            <w:r w:rsidRPr="00461BC6">
                              <w:rPr>
                                <w:rFonts w:cs="Arial"/>
                                <w:color w:val="0070C0"/>
                                <w:sz w:val="22"/>
                                <w:szCs w:val="22"/>
                              </w:rPr>
                              <w:t>www.upravazavode.gov.me</w:t>
                            </w:r>
                          </w:p>
                          <w:p w:rsidR="00006175" w:rsidRPr="00AF27FF" w:rsidRDefault="00006175" w:rsidP="00D81C01">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18.75pt;margin-top:.6pt;width:218.9pt;height:83.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" stroked="f">
                <v:textbox>
                  <w:txbxContent>
                    <w:p w:rsidR="00006175" w:rsidRPr="00461BC6" w:rsidRDefault="00006175" w:rsidP="00D732B4">
                      <w:pPr>
                        <w:ind w:right="-98"/>
                        <w:rPr>
                          <w:rFonts w:cs="Arial"/>
                          <w:sz w:val="22"/>
                          <w:szCs w:val="22"/>
                        </w:rPr>
                      </w:pPr>
                      <w:r w:rsidRPr="00461BC6">
                        <w:rPr>
                          <w:rFonts w:cs="Arial"/>
                          <w:sz w:val="22"/>
                          <w:szCs w:val="22"/>
                        </w:rPr>
                        <w:t xml:space="preserve">Adresa: Bulevar Revolucije 24, </w:t>
                      </w:r>
                    </w:p>
                    <w:p w:rsidR="00006175" w:rsidRPr="00461BC6" w:rsidRDefault="00006175" w:rsidP="00D732B4">
                      <w:pPr>
                        <w:ind w:right="-98"/>
                        <w:rPr>
                          <w:rFonts w:cs="Arial"/>
                          <w:sz w:val="22"/>
                          <w:szCs w:val="22"/>
                        </w:rPr>
                      </w:pPr>
                      <w:r w:rsidRPr="00461BC6">
                        <w:rPr>
                          <w:rFonts w:cs="Arial"/>
                          <w:sz w:val="22"/>
                          <w:szCs w:val="22"/>
                        </w:rPr>
                        <w:t>81000 Podgorica, Crna Gora</w:t>
                      </w:r>
                    </w:p>
                    <w:p w:rsidR="00006175" w:rsidRPr="00461BC6" w:rsidRDefault="00006175" w:rsidP="00D732B4">
                      <w:pPr>
                        <w:ind w:right="-98"/>
                        <w:rPr>
                          <w:rFonts w:cs="Arial"/>
                          <w:sz w:val="22"/>
                          <w:szCs w:val="22"/>
                        </w:rPr>
                      </w:pPr>
                      <w:r w:rsidRPr="00461BC6">
                        <w:rPr>
                          <w:rFonts w:cs="Arial"/>
                          <w:sz w:val="22"/>
                          <w:szCs w:val="22"/>
                        </w:rPr>
                        <w:t xml:space="preserve">tel: +382 20 224 593 </w:t>
                      </w:r>
                    </w:p>
                    <w:p w:rsidR="00006175" w:rsidRPr="00461BC6" w:rsidRDefault="00006175" w:rsidP="00D732B4">
                      <w:pPr>
                        <w:ind w:right="-98"/>
                        <w:rPr>
                          <w:rFonts w:cs="Arial"/>
                          <w:sz w:val="22"/>
                          <w:szCs w:val="22"/>
                        </w:rPr>
                      </w:pPr>
                      <w:r w:rsidRPr="00461BC6">
                        <w:rPr>
                          <w:rFonts w:cs="Arial"/>
                          <w:sz w:val="22"/>
                          <w:szCs w:val="22"/>
                        </w:rPr>
                        <w:t>fax: +382 20 224 594</w:t>
                      </w:r>
                    </w:p>
                    <w:p w:rsidR="00006175" w:rsidRPr="00461BC6" w:rsidRDefault="00006175" w:rsidP="00D732B4">
                      <w:pPr>
                        <w:ind w:right="-98"/>
                        <w:rPr>
                          <w:rFonts w:cs="Arial"/>
                          <w:color w:val="0070C0"/>
                          <w:sz w:val="22"/>
                          <w:szCs w:val="22"/>
                        </w:rPr>
                      </w:pPr>
                      <w:r w:rsidRPr="00461BC6">
                        <w:rPr>
                          <w:rFonts w:cs="Arial"/>
                          <w:color w:val="0070C0"/>
                          <w:sz w:val="22"/>
                          <w:szCs w:val="22"/>
                        </w:rPr>
                        <w:t>www.upravazavode.gov.me</w:t>
                      </w:r>
                    </w:p>
                    <w:p w:rsidR="00006175" w:rsidRPr="00AF27FF" w:rsidRDefault="00006175" w:rsidP="00D81C01">
                      <w:pPr>
                        <w:rPr>
                          <w:sz w:val="20"/>
                        </w:rPr>
                      </w:pPr>
                    </w:p>
                  </w:txbxContent>
                </v:textbox>
              </v:shape>
            </w:pict>
          </mc:Fallback>
        </mc:AlternateContent>
      </w:r>
    </w:p>
    <w:p w:rsidR="00D60BB4" w:rsidRPr="009A2D7B" w:rsidRDefault="00D60BB4" w:rsidP="00D60BB4">
      <w:pPr>
        <w:pStyle w:val="Default"/>
        <w:rPr>
          <w:lang w:val="sr-Latn-RS"/>
        </w:rPr>
      </w:pPr>
    </w:p>
    <w:p w:rsidR="00D60BB4" w:rsidRPr="009A2D7B" w:rsidRDefault="00D81C01" w:rsidP="00D60BB4">
      <w:pPr>
        <w:rPr>
          <w:rFonts w:cs="Arial"/>
          <w:lang w:val="sr-Latn-RS"/>
        </w:rPr>
      </w:pPr>
      <w:r>
        <w:rPr>
          <w:rFonts w:cs="Arial"/>
          <w:lang w:val="sr-Latn-RS"/>
        </w:rPr>
        <w:t xml:space="preserve">                                                                                                       </w:t>
      </w:r>
    </w:p>
    <w:p w:rsidR="00D60BB4" w:rsidRPr="009A2D7B" w:rsidRDefault="00D60BB4" w:rsidP="00D60BB4">
      <w:pPr>
        <w:rPr>
          <w:rFonts w:cs="Arial"/>
          <w:lang w:val="sr-Latn-RS"/>
        </w:rPr>
      </w:pPr>
    </w:p>
    <w:p w:rsidR="00D60BB4" w:rsidRPr="009A2D7B" w:rsidRDefault="00D60BB4" w:rsidP="00D60BB4">
      <w:pPr>
        <w:rPr>
          <w:rFonts w:cs="Arial"/>
          <w:lang w:val="sr-Latn-RS"/>
        </w:rPr>
      </w:pPr>
    </w:p>
    <w:p w:rsidR="00D60BB4" w:rsidRPr="009A2D7B" w:rsidRDefault="00D60BB4" w:rsidP="00D60BB4">
      <w:pPr>
        <w:rPr>
          <w:rFonts w:cs="Arial"/>
          <w:lang w:val="sr-Latn-RS"/>
        </w:rPr>
      </w:pPr>
    </w:p>
    <w:p w:rsidR="00D60BB4" w:rsidRPr="009A2D7B" w:rsidRDefault="00D60BB4" w:rsidP="00D60BB4">
      <w:pPr>
        <w:rPr>
          <w:rFonts w:cs="Arial"/>
          <w:lang w:val="sr-Latn-RS"/>
        </w:rPr>
      </w:pPr>
    </w:p>
    <w:p w:rsidR="00D60BB4" w:rsidRPr="009A2D7B" w:rsidRDefault="00D60BB4" w:rsidP="00D60BB4">
      <w:pPr>
        <w:rPr>
          <w:rFonts w:cs="Arial"/>
          <w:lang w:val="sr-Latn-RS"/>
        </w:rPr>
      </w:pPr>
    </w:p>
    <w:p w:rsidR="00D60BB4" w:rsidRPr="009A2D7B" w:rsidRDefault="00D60BB4" w:rsidP="00D60BB4">
      <w:pPr>
        <w:rPr>
          <w:rFonts w:cs="Arial"/>
          <w:lang w:val="sr-Latn-RS"/>
        </w:rPr>
      </w:pPr>
    </w:p>
    <w:p w:rsidR="00D60BB4" w:rsidRPr="009A2D7B" w:rsidRDefault="00D60BB4" w:rsidP="00D60BB4">
      <w:pPr>
        <w:rPr>
          <w:rFonts w:cs="Arial"/>
          <w:lang w:val="sr-Latn-RS"/>
        </w:rPr>
      </w:pPr>
    </w:p>
    <w:p w:rsidR="00D60BB4" w:rsidRPr="009A2D7B" w:rsidRDefault="00D60BB4" w:rsidP="00D60BB4">
      <w:pPr>
        <w:rPr>
          <w:rFonts w:cs="Arial"/>
          <w:lang w:val="sr-Latn-RS"/>
        </w:rPr>
      </w:pPr>
    </w:p>
    <w:p w:rsidR="00D60BB4" w:rsidRPr="009A2D7B" w:rsidRDefault="00D60BB4" w:rsidP="00D60BB4">
      <w:pPr>
        <w:rPr>
          <w:rFonts w:cs="Arial"/>
          <w:lang w:val="sr-Latn-RS"/>
        </w:rPr>
      </w:pPr>
    </w:p>
    <w:p w:rsidR="00D60BB4" w:rsidRPr="009A2D7B" w:rsidRDefault="00D60BB4" w:rsidP="00D60BB4">
      <w:pPr>
        <w:rPr>
          <w:rFonts w:cs="Arial"/>
          <w:lang w:val="sr-Latn-RS"/>
        </w:rPr>
      </w:pPr>
    </w:p>
    <w:p w:rsidR="00D60BB4" w:rsidRDefault="00D60BB4" w:rsidP="00D60BB4">
      <w:pPr>
        <w:rPr>
          <w:rFonts w:cs="Arial"/>
          <w:lang w:val="sr-Latn-RS"/>
        </w:rPr>
      </w:pPr>
    </w:p>
    <w:p w:rsidR="00D81C01" w:rsidRDefault="00D81C01" w:rsidP="00D60BB4">
      <w:pPr>
        <w:rPr>
          <w:rFonts w:cs="Arial"/>
          <w:lang w:val="sr-Latn-RS"/>
        </w:rPr>
      </w:pPr>
    </w:p>
    <w:p w:rsidR="00D81C01" w:rsidRPr="009A2D7B" w:rsidRDefault="00D81C01" w:rsidP="00D60BB4">
      <w:pPr>
        <w:rPr>
          <w:rFonts w:cs="Arial"/>
          <w:lang w:val="sr-Latn-RS"/>
        </w:rPr>
      </w:pPr>
    </w:p>
    <w:p w:rsidR="00D60BB4" w:rsidRPr="009A2D7B" w:rsidRDefault="00D60BB4" w:rsidP="00D60BB4">
      <w:pPr>
        <w:rPr>
          <w:rFonts w:cs="Arial"/>
          <w:lang w:val="sr-Latn-RS"/>
        </w:rPr>
      </w:pPr>
    </w:p>
    <w:p w:rsidR="00D60BB4" w:rsidRPr="009A2D7B" w:rsidRDefault="00D60BB4" w:rsidP="00D60BB4">
      <w:pPr>
        <w:rPr>
          <w:rFonts w:cs="Arial"/>
          <w:lang w:val="sr-Latn-RS"/>
        </w:rPr>
      </w:pPr>
    </w:p>
    <w:p w:rsidR="00D60BB4" w:rsidRPr="009A2D7B" w:rsidRDefault="00D60BB4" w:rsidP="00D60BB4">
      <w:pPr>
        <w:pStyle w:val="Default"/>
        <w:rPr>
          <w:lang w:val="sr-Latn-RS"/>
        </w:rPr>
      </w:pPr>
    </w:p>
    <w:p w:rsidR="00D60BB4" w:rsidRPr="00711961" w:rsidRDefault="00D60BB4" w:rsidP="00711961">
      <w:pPr>
        <w:pStyle w:val="Default"/>
        <w:jc w:val="center"/>
        <w:rPr>
          <w:b/>
          <w:lang w:val="sr-Latn-RS"/>
        </w:rPr>
      </w:pPr>
      <w:r w:rsidRPr="00711961">
        <w:rPr>
          <w:b/>
          <w:lang w:val="sr-Latn-RS"/>
        </w:rPr>
        <w:t>K</w:t>
      </w:r>
      <w:r w:rsidR="00D732B4">
        <w:rPr>
          <w:b/>
          <w:lang w:val="sr-Latn-RS"/>
        </w:rPr>
        <w:t xml:space="preserve"> </w:t>
      </w:r>
      <w:r w:rsidRPr="00711961">
        <w:rPr>
          <w:b/>
          <w:lang w:val="sr-Latn-RS"/>
        </w:rPr>
        <w:t>O</w:t>
      </w:r>
      <w:r w:rsidR="00D732B4">
        <w:rPr>
          <w:b/>
          <w:lang w:val="sr-Latn-RS"/>
        </w:rPr>
        <w:t xml:space="preserve"> </w:t>
      </w:r>
      <w:r w:rsidRPr="00711961">
        <w:rPr>
          <w:b/>
          <w:lang w:val="sr-Latn-RS"/>
        </w:rPr>
        <w:t>N</w:t>
      </w:r>
      <w:r w:rsidR="00D732B4">
        <w:rPr>
          <w:b/>
          <w:lang w:val="sr-Latn-RS"/>
        </w:rPr>
        <w:t xml:space="preserve"> </w:t>
      </w:r>
      <w:r w:rsidRPr="00711961">
        <w:rPr>
          <w:b/>
          <w:lang w:val="sr-Latn-RS"/>
        </w:rPr>
        <w:t>C</w:t>
      </w:r>
      <w:r w:rsidR="00D732B4">
        <w:rPr>
          <w:b/>
          <w:lang w:val="sr-Latn-RS"/>
        </w:rPr>
        <w:t xml:space="preserve"> </w:t>
      </w:r>
      <w:r w:rsidRPr="00711961">
        <w:rPr>
          <w:b/>
          <w:lang w:val="sr-Latn-RS"/>
        </w:rPr>
        <w:t>E</w:t>
      </w:r>
      <w:r w:rsidR="00D732B4">
        <w:rPr>
          <w:b/>
          <w:lang w:val="sr-Latn-RS"/>
        </w:rPr>
        <w:t xml:space="preserve"> </w:t>
      </w:r>
      <w:r w:rsidRPr="00711961">
        <w:rPr>
          <w:b/>
          <w:lang w:val="sr-Latn-RS"/>
        </w:rPr>
        <w:t>S</w:t>
      </w:r>
      <w:r w:rsidR="00D732B4">
        <w:rPr>
          <w:b/>
          <w:lang w:val="sr-Latn-RS"/>
        </w:rPr>
        <w:t xml:space="preserve"> </w:t>
      </w:r>
      <w:r w:rsidRPr="00711961">
        <w:rPr>
          <w:b/>
          <w:lang w:val="sr-Latn-RS"/>
        </w:rPr>
        <w:t>I</w:t>
      </w:r>
      <w:r w:rsidR="00D732B4">
        <w:rPr>
          <w:b/>
          <w:lang w:val="sr-Latn-RS"/>
        </w:rPr>
        <w:t xml:space="preserve"> </w:t>
      </w:r>
      <w:r w:rsidRPr="00711961">
        <w:rPr>
          <w:b/>
          <w:lang w:val="sr-Latn-RS"/>
        </w:rPr>
        <w:t>O</w:t>
      </w:r>
      <w:r w:rsidR="00D732B4">
        <w:rPr>
          <w:b/>
          <w:lang w:val="sr-Latn-RS"/>
        </w:rPr>
        <w:t xml:space="preserve"> </w:t>
      </w:r>
      <w:r w:rsidRPr="00711961">
        <w:rPr>
          <w:b/>
          <w:lang w:val="sr-Latn-RS"/>
        </w:rPr>
        <w:t>N</w:t>
      </w:r>
      <w:r w:rsidR="00D732B4">
        <w:rPr>
          <w:b/>
          <w:lang w:val="sr-Latn-RS"/>
        </w:rPr>
        <w:t xml:space="preserve"> </w:t>
      </w:r>
      <w:r w:rsidRPr="00711961">
        <w:rPr>
          <w:b/>
          <w:lang w:val="sr-Latn-RS"/>
        </w:rPr>
        <w:t xml:space="preserve">I </w:t>
      </w:r>
      <w:r w:rsidR="00D732B4">
        <w:rPr>
          <w:b/>
          <w:lang w:val="sr-Latn-RS"/>
        </w:rPr>
        <w:t xml:space="preserve"> </w:t>
      </w:r>
      <w:r w:rsidRPr="00711961">
        <w:rPr>
          <w:b/>
          <w:lang w:val="sr-Latn-RS"/>
        </w:rPr>
        <w:t>A</w:t>
      </w:r>
      <w:r w:rsidR="00D732B4">
        <w:rPr>
          <w:b/>
          <w:lang w:val="sr-Latn-RS"/>
        </w:rPr>
        <w:t xml:space="preserve"> </w:t>
      </w:r>
      <w:r w:rsidRPr="00711961">
        <w:rPr>
          <w:b/>
          <w:lang w:val="sr-Latn-RS"/>
        </w:rPr>
        <w:t>K</w:t>
      </w:r>
      <w:r w:rsidR="00D732B4">
        <w:rPr>
          <w:b/>
          <w:lang w:val="sr-Latn-RS"/>
        </w:rPr>
        <w:t xml:space="preserve"> </w:t>
      </w:r>
      <w:r w:rsidRPr="00711961">
        <w:rPr>
          <w:b/>
          <w:lang w:val="sr-Latn-RS"/>
        </w:rPr>
        <w:t>T</w:t>
      </w:r>
    </w:p>
    <w:p w:rsidR="00D60BB4" w:rsidRPr="00711961" w:rsidRDefault="00D60BB4" w:rsidP="00711961">
      <w:pPr>
        <w:jc w:val="center"/>
        <w:rPr>
          <w:rFonts w:cs="Arial"/>
          <w:b/>
          <w:lang w:val="sr-Latn-RS"/>
        </w:rPr>
      </w:pPr>
      <w:r w:rsidRPr="00711961">
        <w:rPr>
          <w:rFonts w:cs="Arial"/>
          <w:b/>
          <w:lang w:val="sr-Latn-RS"/>
        </w:rPr>
        <w:t>ZA DAVANJE KONCESIJE ZA KORIŠĆENJE DIJELA VODA SA IZVORIŠTA „KOMUNICA“, OPŠTINA DANILOVGRAD, ZA FLAŠIRANJE, ODNOSNO PAKOVANJE ILI DOPREMANJE VODE U KOMERCIJALNE SVRHE</w:t>
      </w:r>
    </w:p>
    <w:p w:rsidR="00D60BB4" w:rsidRPr="009A2D7B" w:rsidRDefault="00D60BB4" w:rsidP="00D60BB4">
      <w:pPr>
        <w:jc w:val="center"/>
        <w:rPr>
          <w:rFonts w:cs="Arial"/>
          <w:lang w:val="sr-Latn-RS"/>
        </w:rPr>
      </w:pPr>
    </w:p>
    <w:p w:rsidR="00D60BB4" w:rsidRPr="009A2D7B" w:rsidRDefault="00D60BB4" w:rsidP="00D60BB4">
      <w:pPr>
        <w:jc w:val="center"/>
        <w:rPr>
          <w:rFonts w:cs="Arial"/>
          <w:lang w:val="sr-Latn-RS"/>
        </w:rPr>
      </w:pPr>
    </w:p>
    <w:p w:rsidR="00D60BB4" w:rsidRPr="009A2D7B" w:rsidRDefault="00D60BB4" w:rsidP="00D60BB4">
      <w:pPr>
        <w:jc w:val="center"/>
        <w:rPr>
          <w:rFonts w:cs="Arial"/>
          <w:lang w:val="sr-Latn-RS"/>
        </w:rPr>
      </w:pPr>
    </w:p>
    <w:p w:rsidR="00D60BB4" w:rsidRPr="009A2D7B" w:rsidRDefault="00D60BB4" w:rsidP="00D60BB4">
      <w:pPr>
        <w:jc w:val="center"/>
        <w:rPr>
          <w:rFonts w:cs="Arial"/>
          <w:lang w:val="sr-Latn-RS"/>
        </w:rPr>
      </w:pPr>
    </w:p>
    <w:p w:rsidR="00D60BB4" w:rsidRPr="009A2D7B" w:rsidRDefault="00D60BB4" w:rsidP="00D60BB4">
      <w:pPr>
        <w:jc w:val="center"/>
        <w:rPr>
          <w:rFonts w:cs="Arial"/>
          <w:lang w:val="sr-Latn-RS"/>
        </w:rPr>
      </w:pPr>
    </w:p>
    <w:p w:rsidR="00D60BB4" w:rsidRPr="009A2D7B" w:rsidRDefault="00D60BB4" w:rsidP="00D60BB4">
      <w:pPr>
        <w:jc w:val="center"/>
        <w:rPr>
          <w:rFonts w:cs="Arial"/>
          <w:lang w:val="sr-Latn-RS"/>
        </w:rPr>
      </w:pPr>
    </w:p>
    <w:p w:rsidR="00D60BB4" w:rsidRPr="009A2D7B" w:rsidRDefault="00D60BB4" w:rsidP="00D60BB4">
      <w:pPr>
        <w:jc w:val="center"/>
        <w:rPr>
          <w:rFonts w:cs="Arial"/>
          <w:lang w:val="sr-Latn-RS"/>
        </w:rPr>
      </w:pPr>
    </w:p>
    <w:p w:rsidR="00D60BB4" w:rsidRPr="009A2D7B" w:rsidRDefault="00D60BB4" w:rsidP="00D60BB4">
      <w:pPr>
        <w:jc w:val="center"/>
        <w:rPr>
          <w:rFonts w:cs="Arial"/>
          <w:lang w:val="sr-Latn-RS"/>
        </w:rPr>
      </w:pPr>
    </w:p>
    <w:p w:rsidR="00D60BB4" w:rsidRPr="009A2D7B" w:rsidRDefault="00D60BB4" w:rsidP="00D60BB4">
      <w:pPr>
        <w:jc w:val="center"/>
        <w:rPr>
          <w:rFonts w:cs="Arial"/>
          <w:lang w:val="sr-Latn-RS"/>
        </w:rPr>
      </w:pPr>
    </w:p>
    <w:p w:rsidR="00D60BB4" w:rsidRPr="009A2D7B" w:rsidRDefault="00D60BB4" w:rsidP="00D60BB4">
      <w:pPr>
        <w:jc w:val="center"/>
        <w:rPr>
          <w:rFonts w:cs="Arial"/>
          <w:lang w:val="sr-Latn-RS"/>
        </w:rPr>
      </w:pPr>
    </w:p>
    <w:p w:rsidR="00D60BB4" w:rsidRPr="009A2D7B" w:rsidRDefault="00D60BB4" w:rsidP="00D60BB4">
      <w:pPr>
        <w:jc w:val="center"/>
        <w:rPr>
          <w:rFonts w:cs="Arial"/>
          <w:lang w:val="sr-Latn-RS"/>
        </w:rPr>
      </w:pPr>
    </w:p>
    <w:p w:rsidR="00D60BB4" w:rsidRPr="009A2D7B" w:rsidRDefault="00D60BB4" w:rsidP="00D60BB4">
      <w:pPr>
        <w:jc w:val="center"/>
        <w:rPr>
          <w:rFonts w:cs="Arial"/>
          <w:lang w:val="sr-Latn-RS"/>
        </w:rPr>
      </w:pPr>
    </w:p>
    <w:p w:rsidR="00D60BB4" w:rsidRPr="009A2D7B" w:rsidRDefault="00D60BB4" w:rsidP="00D60BB4">
      <w:pPr>
        <w:jc w:val="center"/>
        <w:rPr>
          <w:rFonts w:cs="Arial"/>
          <w:lang w:val="sr-Latn-RS"/>
        </w:rPr>
      </w:pPr>
    </w:p>
    <w:p w:rsidR="00D60BB4" w:rsidRPr="009A2D7B" w:rsidRDefault="00D60BB4" w:rsidP="00D60BB4">
      <w:pPr>
        <w:jc w:val="center"/>
        <w:rPr>
          <w:rFonts w:cs="Arial"/>
          <w:lang w:val="sr-Latn-RS"/>
        </w:rPr>
      </w:pPr>
    </w:p>
    <w:p w:rsidR="00D60BB4" w:rsidRPr="009A2D7B" w:rsidRDefault="00D60BB4" w:rsidP="00D60BB4">
      <w:pPr>
        <w:jc w:val="center"/>
        <w:rPr>
          <w:rFonts w:cs="Arial"/>
          <w:lang w:val="sr-Latn-RS"/>
        </w:rPr>
      </w:pPr>
    </w:p>
    <w:p w:rsidR="00D60BB4" w:rsidRPr="009A2D7B" w:rsidRDefault="00D60BB4" w:rsidP="00711961">
      <w:pPr>
        <w:rPr>
          <w:rFonts w:cs="Arial"/>
          <w:lang w:val="sr-Latn-RS"/>
        </w:rPr>
      </w:pPr>
    </w:p>
    <w:p w:rsidR="00D60BB4" w:rsidRPr="009A2D7B" w:rsidRDefault="00D60BB4" w:rsidP="00D60BB4">
      <w:pPr>
        <w:jc w:val="center"/>
        <w:rPr>
          <w:rFonts w:cs="Arial"/>
          <w:lang w:val="sr-Latn-RS"/>
        </w:rPr>
      </w:pPr>
    </w:p>
    <w:p w:rsidR="00D60BB4" w:rsidRPr="009A2D7B" w:rsidRDefault="00D60BB4" w:rsidP="00EE14C1">
      <w:pPr>
        <w:rPr>
          <w:rFonts w:cs="Arial"/>
          <w:lang w:val="sr-Latn-RS"/>
        </w:rPr>
      </w:pPr>
    </w:p>
    <w:p w:rsidR="00D60BB4" w:rsidRPr="009A2D7B" w:rsidRDefault="00D60BB4" w:rsidP="00D60BB4">
      <w:pPr>
        <w:jc w:val="center"/>
        <w:rPr>
          <w:rFonts w:cs="Arial"/>
          <w:lang w:val="sr-Latn-RS"/>
        </w:rPr>
      </w:pPr>
    </w:p>
    <w:p w:rsidR="00D60BB4" w:rsidRPr="009A2D7B" w:rsidRDefault="00D60BB4" w:rsidP="00D60BB4">
      <w:pPr>
        <w:jc w:val="center"/>
        <w:rPr>
          <w:rFonts w:cs="Arial"/>
          <w:lang w:val="sr-Latn-RS"/>
        </w:rPr>
      </w:pPr>
    </w:p>
    <w:p w:rsidR="00D60BB4" w:rsidRPr="009A2D7B" w:rsidRDefault="00D60BB4" w:rsidP="00D60BB4">
      <w:pPr>
        <w:jc w:val="center"/>
        <w:rPr>
          <w:rFonts w:cs="Arial"/>
          <w:lang w:val="sr-Latn-RS"/>
        </w:rPr>
      </w:pPr>
    </w:p>
    <w:p w:rsidR="00D60BB4" w:rsidRPr="009A2D7B" w:rsidRDefault="00D60BB4" w:rsidP="00EE14C1">
      <w:pPr>
        <w:jc w:val="center"/>
        <w:rPr>
          <w:rFonts w:cs="Arial"/>
          <w:lang w:val="sr-Latn-RS"/>
        </w:rPr>
      </w:pPr>
      <w:r w:rsidRPr="009A2D7B">
        <w:rPr>
          <w:rFonts w:cs="Arial"/>
          <w:lang w:val="sr-Latn-RS"/>
        </w:rPr>
        <w:t xml:space="preserve">Podgorica, </w:t>
      </w:r>
      <w:r w:rsidR="00D732B4">
        <w:rPr>
          <w:rFonts w:cs="Arial"/>
          <w:lang w:val="sr-Latn-RS"/>
        </w:rPr>
        <w:t>decembar</w:t>
      </w:r>
      <w:r w:rsidRPr="009A2D7B">
        <w:rPr>
          <w:rFonts w:cs="Arial"/>
          <w:lang w:val="sr-Latn-RS"/>
        </w:rPr>
        <w:t xml:space="preserve"> 2025. godin</w:t>
      </w:r>
      <w:r w:rsidR="00711961">
        <w:rPr>
          <w:rFonts w:cs="Arial"/>
          <w:lang w:val="sr-Latn-RS"/>
        </w:rPr>
        <w:t>e</w:t>
      </w:r>
    </w:p>
    <w:sdt>
      <w:sdtPr>
        <w:rPr>
          <w:rFonts w:ascii="Arial" w:eastAsia="Times New Roman" w:hAnsi="Arial" w:cs="Times New Roman"/>
          <w:b w:val="0"/>
          <w:bCs w:val="0"/>
          <w:color w:val="000000" w:themeColor="text1"/>
          <w:sz w:val="24"/>
          <w:szCs w:val="24"/>
        </w:rPr>
        <w:id w:val="1667664990"/>
        <w:docPartObj>
          <w:docPartGallery w:val="Table of Contents"/>
          <w:docPartUnique/>
        </w:docPartObj>
      </w:sdtPr>
      <w:sdtEndPr>
        <w:rPr>
          <w:noProof/>
          <w:color w:val="auto"/>
        </w:rPr>
      </w:sdtEndPr>
      <w:sdtContent>
        <w:p w:rsidR="00BE5358" w:rsidRPr="00BE5358" w:rsidRDefault="00BE5358" w:rsidP="007F4F84">
          <w:pPr>
            <w:pStyle w:val="TOCHeading"/>
            <w:jc w:val="center"/>
            <w:rPr>
              <w:color w:val="000000" w:themeColor="text1"/>
            </w:rPr>
          </w:pPr>
          <w:r w:rsidRPr="00BE5358">
            <w:rPr>
              <w:color w:val="000000" w:themeColor="text1"/>
            </w:rPr>
            <w:t>Sadržaj</w:t>
          </w:r>
        </w:p>
        <w:p w:rsidR="00BE5358" w:rsidRPr="00BE5358" w:rsidRDefault="00BE5358">
          <w:pPr>
            <w:pStyle w:val="TOC1"/>
            <w:tabs>
              <w:tab w:val="left" w:pos="480"/>
              <w:tab w:val="right" w:leader="dot" w:pos="9016"/>
            </w:tabs>
            <w:rPr>
              <w:rFonts w:eastAsiaTheme="minorEastAsia" w:cstheme="minorBidi"/>
              <w:b w:val="0"/>
              <w:bCs w:val="0"/>
              <w:i w:val="0"/>
              <w:iCs w:val="0"/>
              <w:noProof/>
              <w:kern w:val="2"/>
              <w:lang w:eastAsia="en-GB"/>
              <w14:ligatures w14:val="standardContextual"/>
            </w:rPr>
          </w:pPr>
          <w:r w:rsidRPr="00BE5358">
            <w:rPr>
              <w:b w:val="0"/>
              <w:bCs w:val="0"/>
              <w:i w:val="0"/>
              <w:iCs w:val="0"/>
            </w:rPr>
            <w:fldChar w:fldCharType="begin"/>
          </w:r>
          <w:r w:rsidRPr="00BE5358">
            <w:rPr>
              <w:b w:val="0"/>
              <w:bCs w:val="0"/>
              <w:i w:val="0"/>
              <w:iCs w:val="0"/>
            </w:rPr>
            <w:instrText xml:space="preserve"> TOC \o "1-3" \h \z \u </w:instrText>
          </w:r>
          <w:r w:rsidRPr="00BE5358">
            <w:rPr>
              <w:b w:val="0"/>
              <w:bCs w:val="0"/>
              <w:i w:val="0"/>
              <w:iCs w:val="0"/>
            </w:rPr>
            <w:fldChar w:fldCharType="separate"/>
          </w:r>
          <w:hyperlink w:anchor="_Toc214206768" w:history="1">
            <w:r w:rsidRPr="00BE5358">
              <w:rPr>
                <w:rStyle w:val="Hyperlink"/>
                <w:b w:val="0"/>
                <w:bCs w:val="0"/>
                <w:i w:val="0"/>
                <w:iCs w:val="0"/>
                <w:noProof/>
                <w:lang w:val="sr-Latn-RS"/>
              </w:rPr>
              <w:t>1.</w:t>
            </w:r>
            <w:r w:rsidRPr="00BE5358">
              <w:rPr>
                <w:rFonts w:eastAsiaTheme="minorEastAsia" w:cstheme="minorBidi"/>
                <w:b w:val="0"/>
                <w:bCs w:val="0"/>
                <w:i w:val="0"/>
                <w:iCs w:val="0"/>
                <w:noProof/>
                <w:kern w:val="2"/>
                <w:lang w:eastAsia="en-GB"/>
                <w14:ligatures w14:val="standardContextual"/>
              </w:rPr>
              <w:tab/>
            </w:r>
            <w:r w:rsidRPr="00BE5358">
              <w:rPr>
                <w:rStyle w:val="Hyperlink"/>
                <w:b w:val="0"/>
                <w:bCs w:val="0"/>
                <w:i w:val="0"/>
                <w:iCs w:val="0"/>
                <w:noProof/>
                <w:lang w:val="sr-Latn-RS"/>
              </w:rPr>
              <w:t>Opis predmeta koncesije, granice područja i lokacija na kojoj će se vršiti koncesiona djelatnost</w:t>
            </w:r>
            <w:r w:rsidRPr="00BE5358">
              <w:rPr>
                <w:b w:val="0"/>
                <w:bCs w:val="0"/>
                <w:i w:val="0"/>
                <w:iCs w:val="0"/>
                <w:noProof/>
                <w:webHidden/>
              </w:rPr>
              <w:tab/>
            </w:r>
            <w:r w:rsidRPr="00BE5358">
              <w:rPr>
                <w:b w:val="0"/>
                <w:bCs w:val="0"/>
                <w:i w:val="0"/>
                <w:iCs w:val="0"/>
                <w:noProof/>
                <w:webHidden/>
              </w:rPr>
              <w:fldChar w:fldCharType="begin"/>
            </w:r>
            <w:r w:rsidRPr="00BE5358">
              <w:rPr>
                <w:b w:val="0"/>
                <w:bCs w:val="0"/>
                <w:i w:val="0"/>
                <w:iCs w:val="0"/>
                <w:noProof/>
                <w:webHidden/>
              </w:rPr>
              <w:instrText xml:space="preserve"> PAGEREF _Toc214206768 \h </w:instrText>
            </w:r>
            <w:r w:rsidRPr="00BE5358">
              <w:rPr>
                <w:b w:val="0"/>
                <w:bCs w:val="0"/>
                <w:i w:val="0"/>
                <w:iCs w:val="0"/>
                <w:noProof/>
                <w:webHidden/>
              </w:rPr>
            </w:r>
            <w:r w:rsidRPr="00BE5358">
              <w:rPr>
                <w:b w:val="0"/>
                <w:bCs w:val="0"/>
                <w:i w:val="0"/>
                <w:iCs w:val="0"/>
                <w:noProof/>
                <w:webHidden/>
              </w:rPr>
              <w:fldChar w:fldCharType="separate"/>
            </w:r>
            <w:r w:rsidR="00130690">
              <w:rPr>
                <w:b w:val="0"/>
                <w:bCs w:val="0"/>
                <w:i w:val="0"/>
                <w:iCs w:val="0"/>
                <w:noProof/>
                <w:webHidden/>
              </w:rPr>
              <w:t>4</w:t>
            </w:r>
            <w:r w:rsidRPr="00BE5358">
              <w:rPr>
                <w:b w:val="0"/>
                <w:bCs w:val="0"/>
                <w:i w:val="0"/>
                <w:iCs w:val="0"/>
                <w:noProof/>
                <w:webHidden/>
              </w:rPr>
              <w:fldChar w:fldCharType="end"/>
            </w:r>
          </w:hyperlink>
        </w:p>
        <w:p w:rsidR="00BE5358" w:rsidRPr="00BE5358" w:rsidRDefault="00006175">
          <w:pPr>
            <w:pStyle w:val="TOC1"/>
            <w:tabs>
              <w:tab w:val="left" w:pos="480"/>
              <w:tab w:val="right" w:leader="dot" w:pos="9016"/>
            </w:tabs>
            <w:rPr>
              <w:rFonts w:eastAsiaTheme="minorEastAsia" w:cstheme="minorBidi"/>
              <w:b w:val="0"/>
              <w:bCs w:val="0"/>
              <w:i w:val="0"/>
              <w:iCs w:val="0"/>
              <w:noProof/>
              <w:kern w:val="2"/>
              <w:lang w:eastAsia="en-GB"/>
              <w14:ligatures w14:val="standardContextual"/>
            </w:rPr>
          </w:pPr>
          <w:hyperlink w:anchor="_Toc214206769" w:history="1">
            <w:r w:rsidR="00BE5358" w:rsidRPr="00BE5358">
              <w:rPr>
                <w:rStyle w:val="Hyperlink"/>
                <w:rFonts w:cs="Arial"/>
                <w:b w:val="0"/>
                <w:bCs w:val="0"/>
                <w:i w:val="0"/>
                <w:iCs w:val="0"/>
                <w:noProof/>
                <w:lang w:val="sr-Latn-RS"/>
              </w:rPr>
              <w:t>2.</w:t>
            </w:r>
            <w:r w:rsidR="00BE5358" w:rsidRPr="00BE5358">
              <w:rPr>
                <w:rFonts w:eastAsiaTheme="minorEastAsia" w:cstheme="minorBidi"/>
                <w:b w:val="0"/>
                <w:bCs w:val="0"/>
                <w:i w:val="0"/>
                <w:iCs w:val="0"/>
                <w:noProof/>
                <w:kern w:val="2"/>
                <w:lang w:eastAsia="en-GB"/>
                <w14:ligatures w14:val="standardContextual"/>
              </w:rPr>
              <w:tab/>
            </w:r>
            <w:r w:rsidR="00BE5358" w:rsidRPr="00BE5358">
              <w:rPr>
                <w:rStyle w:val="Hyperlink"/>
                <w:rFonts w:cs="Arial"/>
                <w:b w:val="0"/>
                <w:bCs w:val="0"/>
                <w:i w:val="0"/>
                <w:iCs w:val="0"/>
                <w:noProof/>
                <w:lang w:val="sr-Latn-RS"/>
              </w:rPr>
              <w:t>Osnovni parametri za ocjenu ekonomske opravdanosti investicije</w:t>
            </w:r>
            <w:r w:rsidR="00BE5358" w:rsidRPr="00BE5358">
              <w:rPr>
                <w:b w:val="0"/>
                <w:bCs w:val="0"/>
                <w:i w:val="0"/>
                <w:iCs w:val="0"/>
                <w:noProof/>
                <w:webHidden/>
              </w:rPr>
              <w:tab/>
            </w:r>
            <w:r w:rsidR="00BE5358" w:rsidRPr="00BE5358">
              <w:rPr>
                <w:b w:val="0"/>
                <w:bCs w:val="0"/>
                <w:i w:val="0"/>
                <w:iCs w:val="0"/>
                <w:noProof/>
                <w:webHidden/>
              </w:rPr>
              <w:fldChar w:fldCharType="begin"/>
            </w:r>
            <w:r w:rsidR="00BE5358" w:rsidRPr="00BE5358">
              <w:rPr>
                <w:b w:val="0"/>
                <w:bCs w:val="0"/>
                <w:i w:val="0"/>
                <w:iCs w:val="0"/>
                <w:noProof/>
                <w:webHidden/>
              </w:rPr>
              <w:instrText xml:space="preserve"> PAGEREF _Toc214206769 \h </w:instrText>
            </w:r>
            <w:r w:rsidR="00BE5358" w:rsidRPr="00BE5358">
              <w:rPr>
                <w:b w:val="0"/>
                <w:bCs w:val="0"/>
                <w:i w:val="0"/>
                <w:iCs w:val="0"/>
                <w:noProof/>
                <w:webHidden/>
              </w:rPr>
            </w:r>
            <w:r w:rsidR="00BE5358" w:rsidRPr="00BE5358">
              <w:rPr>
                <w:b w:val="0"/>
                <w:bCs w:val="0"/>
                <w:i w:val="0"/>
                <w:iCs w:val="0"/>
                <w:noProof/>
                <w:webHidden/>
              </w:rPr>
              <w:fldChar w:fldCharType="separate"/>
            </w:r>
            <w:r w:rsidR="00130690">
              <w:rPr>
                <w:b w:val="0"/>
                <w:bCs w:val="0"/>
                <w:i w:val="0"/>
                <w:iCs w:val="0"/>
                <w:noProof/>
                <w:webHidden/>
              </w:rPr>
              <w:t>5</w:t>
            </w:r>
            <w:r w:rsidR="00BE5358" w:rsidRPr="00BE5358">
              <w:rPr>
                <w:b w:val="0"/>
                <w:bCs w:val="0"/>
                <w:i w:val="0"/>
                <w:iCs w:val="0"/>
                <w:noProof/>
                <w:webHidden/>
              </w:rPr>
              <w:fldChar w:fldCharType="end"/>
            </w:r>
          </w:hyperlink>
        </w:p>
        <w:p w:rsidR="00BE5358" w:rsidRPr="00BE5358" w:rsidRDefault="00006175">
          <w:pPr>
            <w:pStyle w:val="TOC1"/>
            <w:tabs>
              <w:tab w:val="left" w:pos="480"/>
              <w:tab w:val="right" w:leader="dot" w:pos="9016"/>
            </w:tabs>
            <w:rPr>
              <w:rFonts w:eastAsiaTheme="minorEastAsia" w:cstheme="minorBidi"/>
              <w:b w:val="0"/>
              <w:bCs w:val="0"/>
              <w:i w:val="0"/>
              <w:iCs w:val="0"/>
              <w:noProof/>
              <w:kern w:val="2"/>
              <w:lang w:eastAsia="en-GB"/>
              <w14:ligatures w14:val="standardContextual"/>
            </w:rPr>
          </w:pPr>
          <w:hyperlink w:anchor="_Toc214206770" w:history="1">
            <w:r w:rsidR="00BE5358" w:rsidRPr="00BE5358">
              <w:rPr>
                <w:rStyle w:val="Hyperlink"/>
                <w:b w:val="0"/>
                <w:bCs w:val="0"/>
                <w:i w:val="0"/>
                <w:iCs w:val="0"/>
                <w:noProof/>
                <w:lang w:val="sr-Latn-RS"/>
              </w:rPr>
              <w:t>3.</w:t>
            </w:r>
            <w:r w:rsidR="00BE5358" w:rsidRPr="00BE5358">
              <w:rPr>
                <w:rFonts w:eastAsiaTheme="minorEastAsia" w:cstheme="minorBidi"/>
                <w:b w:val="0"/>
                <w:bCs w:val="0"/>
                <w:i w:val="0"/>
                <w:iCs w:val="0"/>
                <w:noProof/>
                <w:kern w:val="2"/>
                <w:lang w:eastAsia="en-GB"/>
                <w14:ligatures w14:val="standardContextual"/>
              </w:rPr>
              <w:tab/>
            </w:r>
            <w:r w:rsidR="00BE5358" w:rsidRPr="00BE5358">
              <w:rPr>
                <w:rStyle w:val="Hyperlink"/>
                <w:b w:val="0"/>
                <w:bCs w:val="0"/>
                <w:i w:val="0"/>
                <w:iCs w:val="0"/>
                <w:noProof/>
                <w:lang w:val="sr-Latn-RS"/>
              </w:rPr>
              <w:t>Rok trajanja koncesije</w:t>
            </w:r>
            <w:r w:rsidR="00BE5358" w:rsidRPr="00BE5358">
              <w:rPr>
                <w:b w:val="0"/>
                <w:bCs w:val="0"/>
                <w:i w:val="0"/>
                <w:iCs w:val="0"/>
                <w:noProof/>
                <w:webHidden/>
              </w:rPr>
              <w:tab/>
            </w:r>
            <w:r w:rsidR="00BE5358" w:rsidRPr="00BE5358">
              <w:rPr>
                <w:b w:val="0"/>
                <w:bCs w:val="0"/>
                <w:i w:val="0"/>
                <w:iCs w:val="0"/>
                <w:noProof/>
                <w:webHidden/>
              </w:rPr>
              <w:fldChar w:fldCharType="begin"/>
            </w:r>
            <w:r w:rsidR="00BE5358" w:rsidRPr="00BE5358">
              <w:rPr>
                <w:b w:val="0"/>
                <w:bCs w:val="0"/>
                <w:i w:val="0"/>
                <w:iCs w:val="0"/>
                <w:noProof/>
                <w:webHidden/>
              </w:rPr>
              <w:instrText xml:space="preserve"> PAGEREF _Toc214206770 \h </w:instrText>
            </w:r>
            <w:r w:rsidR="00BE5358" w:rsidRPr="00BE5358">
              <w:rPr>
                <w:b w:val="0"/>
                <w:bCs w:val="0"/>
                <w:i w:val="0"/>
                <w:iCs w:val="0"/>
                <w:noProof/>
                <w:webHidden/>
              </w:rPr>
            </w:r>
            <w:r w:rsidR="00BE5358" w:rsidRPr="00BE5358">
              <w:rPr>
                <w:b w:val="0"/>
                <w:bCs w:val="0"/>
                <w:i w:val="0"/>
                <w:iCs w:val="0"/>
                <w:noProof/>
                <w:webHidden/>
              </w:rPr>
              <w:fldChar w:fldCharType="separate"/>
            </w:r>
            <w:r w:rsidR="00130690">
              <w:rPr>
                <w:b w:val="0"/>
                <w:bCs w:val="0"/>
                <w:i w:val="0"/>
                <w:iCs w:val="0"/>
                <w:noProof/>
                <w:webHidden/>
              </w:rPr>
              <w:t>6</w:t>
            </w:r>
            <w:r w:rsidR="00BE5358" w:rsidRPr="00BE5358">
              <w:rPr>
                <w:b w:val="0"/>
                <w:bCs w:val="0"/>
                <w:i w:val="0"/>
                <w:iCs w:val="0"/>
                <w:noProof/>
                <w:webHidden/>
              </w:rPr>
              <w:fldChar w:fldCharType="end"/>
            </w:r>
          </w:hyperlink>
        </w:p>
        <w:p w:rsidR="00BE5358" w:rsidRPr="00BE5358" w:rsidRDefault="00006175">
          <w:pPr>
            <w:pStyle w:val="TOC1"/>
            <w:tabs>
              <w:tab w:val="left" w:pos="480"/>
              <w:tab w:val="right" w:leader="dot" w:pos="9016"/>
            </w:tabs>
            <w:rPr>
              <w:rFonts w:eastAsiaTheme="minorEastAsia" w:cstheme="minorBidi"/>
              <w:b w:val="0"/>
              <w:bCs w:val="0"/>
              <w:i w:val="0"/>
              <w:iCs w:val="0"/>
              <w:noProof/>
              <w:kern w:val="2"/>
              <w:lang w:eastAsia="en-GB"/>
              <w14:ligatures w14:val="standardContextual"/>
            </w:rPr>
          </w:pPr>
          <w:hyperlink w:anchor="_Toc214206771" w:history="1">
            <w:r w:rsidR="00BE5358" w:rsidRPr="00BE5358">
              <w:rPr>
                <w:rStyle w:val="Hyperlink"/>
                <w:rFonts w:cs="Arial"/>
                <w:b w:val="0"/>
                <w:bCs w:val="0"/>
                <w:i w:val="0"/>
                <w:iCs w:val="0"/>
                <w:noProof/>
                <w:lang w:val="sr-Latn-RS"/>
              </w:rPr>
              <w:t>4.</w:t>
            </w:r>
            <w:r w:rsidR="00BE5358" w:rsidRPr="00BE5358">
              <w:rPr>
                <w:rFonts w:eastAsiaTheme="minorEastAsia" w:cstheme="minorBidi"/>
                <w:b w:val="0"/>
                <w:bCs w:val="0"/>
                <w:i w:val="0"/>
                <w:iCs w:val="0"/>
                <w:noProof/>
                <w:kern w:val="2"/>
                <w:lang w:eastAsia="en-GB"/>
                <w14:ligatures w14:val="standardContextual"/>
              </w:rPr>
              <w:tab/>
            </w:r>
            <w:r w:rsidR="00BE5358" w:rsidRPr="00BE5358">
              <w:rPr>
                <w:rStyle w:val="Hyperlink"/>
                <w:b w:val="0"/>
                <w:bCs w:val="0"/>
                <w:i w:val="0"/>
                <w:iCs w:val="0"/>
                <w:noProof/>
                <w:lang w:val="sr-Latn-RS"/>
              </w:rPr>
              <w:t xml:space="preserve">Spisak potrebne dokumentacije sa uslovima za njenu izradu, dozvola, odobrenja i saglasnosti koje treba pribaviti prije početka obavljanja </w:t>
            </w:r>
            <w:r w:rsidR="00BE5358" w:rsidRPr="00BE5358">
              <w:rPr>
                <w:rStyle w:val="Hyperlink"/>
                <w:rFonts w:cs="Arial"/>
                <w:b w:val="0"/>
                <w:bCs w:val="0"/>
                <w:i w:val="0"/>
                <w:iCs w:val="0"/>
                <w:noProof/>
                <w:lang w:val="sr-Latn-RS"/>
              </w:rPr>
              <w:t>koncesione djelatnosti</w:t>
            </w:r>
            <w:r w:rsidR="00BE5358" w:rsidRPr="00BE5358">
              <w:rPr>
                <w:b w:val="0"/>
                <w:bCs w:val="0"/>
                <w:i w:val="0"/>
                <w:iCs w:val="0"/>
                <w:noProof/>
                <w:webHidden/>
              </w:rPr>
              <w:tab/>
            </w:r>
            <w:r w:rsidR="00BE5358" w:rsidRPr="00BE5358">
              <w:rPr>
                <w:b w:val="0"/>
                <w:bCs w:val="0"/>
                <w:i w:val="0"/>
                <w:iCs w:val="0"/>
                <w:noProof/>
                <w:webHidden/>
              </w:rPr>
              <w:fldChar w:fldCharType="begin"/>
            </w:r>
            <w:r w:rsidR="00BE5358" w:rsidRPr="00BE5358">
              <w:rPr>
                <w:b w:val="0"/>
                <w:bCs w:val="0"/>
                <w:i w:val="0"/>
                <w:iCs w:val="0"/>
                <w:noProof/>
                <w:webHidden/>
              </w:rPr>
              <w:instrText xml:space="preserve"> PAGEREF _Toc214206771 \h </w:instrText>
            </w:r>
            <w:r w:rsidR="00BE5358" w:rsidRPr="00BE5358">
              <w:rPr>
                <w:b w:val="0"/>
                <w:bCs w:val="0"/>
                <w:i w:val="0"/>
                <w:iCs w:val="0"/>
                <w:noProof/>
                <w:webHidden/>
              </w:rPr>
            </w:r>
            <w:r w:rsidR="00BE5358" w:rsidRPr="00BE5358">
              <w:rPr>
                <w:b w:val="0"/>
                <w:bCs w:val="0"/>
                <w:i w:val="0"/>
                <w:iCs w:val="0"/>
                <w:noProof/>
                <w:webHidden/>
              </w:rPr>
              <w:fldChar w:fldCharType="separate"/>
            </w:r>
            <w:r w:rsidR="00130690">
              <w:rPr>
                <w:b w:val="0"/>
                <w:bCs w:val="0"/>
                <w:i w:val="0"/>
                <w:iCs w:val="0"/>
                <w:noProof/>
                <w:webHidden/>
              </w:rPr>
              <w:t>6</w:t>
            </w:r>
            <w:r w:rsidR="00BE5358" w:rsidRPr="00BE5358">
              <w:rPr>
                <w:b w:val="0"/>
                <w:bCs w:val="0"/>
                <w:i w:val="0"/>
                <w:iCs w:val="0"/>
                <w:noProof/>
                <w:webHidden/>
              </w:rPr>
              <w:fldChar w:fldCharType="end"/>
            </w:r>
          </w:hyperlink>
        </w:p>
        <w:p w:rsidR="00BE5358" w:rsidRPr="00BE5358" w:rsidRDefault="00006175">
          <w:pPr>
            <w:pStyle w:val="TOC1"/>
            <w:tabs>
              <w:tab w:val="left" w:pos="480"/>
              <w:tab w:val="right" w:leader="dot" w:pos="9016"/>
            </w:tabs>
            <w:rPr>
              <w:rFonts w:eastAsiaTheme="minorEastAsia" w:cstheme="minorBidi"/>
              <w:b w:val="0"/>
              <w:bCs w:val="0"/>
              <w:i w:val="0"/>
              <w:iCs w:val="0"/>
              <w:noProof/>
              <w:kern w:val="2"/>
              <w:lang w:eastAsia="en-GB"/>
              <w14:ligatures w14:val="standardContextual"/>
            </w:rPr>
          </w:pPr>
          <w:hyperlink w:anchor="_Toc214206772" w:history="1">
            <w:r w:rsidR="00BE5358" w:rsidRPr="00BE5358">
              <w:rPr>
                <w:rStyle w:val="Hyperlink"/>
                <w:b w:val="0"/>
                <w:bCs w:val="0"/>
                <w:i w:val="0"/>
                <w:iCs w:val="0"/>
                <w:noProof/>
                <w:lang w:val="sr-Latn-RS"/>
              </w:rPr>
              <w:t>5.</w:t>
            </w:r>
            <w:r w:rsidR="00BE5358" w:rsidRPr="00BE5358">
              <w:rPr>
                <w:rFonts w:eastAsiaTheme="minorEastAsia" w:cstheme="minorBidi"/>
                <w:b w:val="0"/>
                <w:bCs w:val="0"/>
                <w:i w:val="0"/>
                <w:iCs w:val="0"/>
                <w:noProof/>
                <w:kern w:val="2"/>
                <w:lang w:eastAsia="en-GB"/>
                <w14:ligatures w14:val="standardContextual"/>
              </w:rPr>
              <w:tab/>
            </w:r>
            <w:r w:rsidR="00BE5358" w:rsidRPr="00BE5358">
              <w:rPr>
                <w:rStyle w:val="Hyperlink"/>
                <w:b w:val="0"/>
                <w:bCs w:val="0"/>
                <w:i w:val="0"/>
                <w:iCs w:val="0"/>
                <w:noProof/>
                <w:lang w:val="sr-Latn-RS"/>
              </w:rPr>
              <w:t>Prostorno-planska dokumentacija i imovinsko-pravni odnosi</w:t>
            </w:r>
            <w:r w:rsidR="00BE5358" w:rsidRPr="00BE5358">
              <w:rPr>
                <w:b w:val="0"/>
                <w:bCs w:val="0"/>
                <w:i w:val="0"/>
                <w:iCs w:val="0"/>
                <w:noProof/>
                <w:webHidden/>
              </w:rPr>
              <w:tab/>
            </w:r>
            <w:r w:rsidR="00BE5358" w:rsidRPr="00BE5358">
              <w:rPr>
                <w:b w:val="0"/>
                <w:bCs w:val="0"/>
                <w:i w:val="0"/>
                <w:iCs w:val="0"/>
                <w:noProof/>
                <w:webHidden/>
              </w:rPr>
              <w:fldChar w:fldCharType="begin"/>
            </w:r>
            <w:r w:rsidR="00BE5358" w:rsidRPr="00BE5358">
              <w:rPr>
                <w:b w:val="0"/>
                <w:bCs w:val="0"/>
                <w:i w:val="0"/>
                <w:iCs w:val="0"/>
                <w:noProof/>
                <w:webHidden/>
              </w:rPr>
              <w:instrText xml:space="preserve"> PAGEREF _Toc214206772 \h </w:instrText>
            </w:r>
            <w:r w:rsidR="00BE5358" w:rsidRPr="00BE5358">
              <w:rPr>
                <w:b w:val="0"/>
                <w:bCs w:val="0"/>
                <w:i w:val="0"/>
                <w:iCs w:val="0"/>
                <w:noProof/>
                <w:webHidden/>
              </w:rPr>
            </w:r>
            <w:r w:rsidR="00BE5358" w:rsidRPr="00BE5358">
              <w:rPr>
                <w:b w:val="0"/>
                <w:bCs w:val="0"/>
                <w:i w:val="0"/>
                <w:iCs w:val="0"/>
                <w:noProof/>
                <w:webHidden/>
              </w:rPr>
              <w:fldChar w:fldCharType="separate"/>
            </w:r>
            <w:r w:rsidR="00130690">
              <w:rPr>
                <w:b w:val="0"/>
                <w:bCs w:val="0"/>
                <w:i w:val="0"/>
                <w:iCs w:val="0"/>
                <w:noProof/>
                <w:webHidden/>
              </w:rPr>
              <w:t>7</w:t>
            </w:r>
            <w:r w:rsidR="00BE5358" w:rsidRPr="00BE5358">
              <w:rPr>
                <w:b w:val="0"/>
                <w:bCs w:val="0"/>
                <w:i w:val="0"/>
                <w:iCs w:val="0"/>
                <w:noProof/>
                <w:webHidden/>
              </w:rPr>
              <w:fldChar w:fldCharType="end"/>
            </w:r>
          </w:hyperlink>
        </w:p>
        <w:p w:rsidR="00BE5358" w:rsidRPr="00BE5358" w:rsidRDefault="00006175">
          <w:pPr>
            <w:pStyle w:val="TOC1"/>
            <w:tabs>
              <w:tab w:val="left" w:pos="480"/>
              <w:tab w:val="right" w:leader="dot" w:pos="9016"/>
            </w:tabs>
            <w:rPr>
              <w:rFonts w:eastAsiaTheme="minorEastAsia" w:cstheme="minorBidi"/>
              <w:b w:val="0"/>
              <w:bCs w:val="0"/>
              <w:i w:val="0"/>
              <w:iCs w:val="0"/>
              <w:noProof/>
              <w:kern w:val="2"/>
              <w:lang w:eastAsia="en-GB"/>
              <w14:ligatures w14:val="standardContextual"/>
            </w:rPr>
          </w:pPr>
          <w:hyperlink w:anchor="_Toc214206773" w:history="1">
            <w:r w:rsidR="00BE5358" w:rsidRPr="00BE5358">
              <w:rPr>
                <w:rStyle w:val="Hyperlink"/>
                <w:b w:val="0"/>
                <w:bCs w:val="0"/>
                <w:i w:val="0"/>
                <w:iCs w:val="0"/>
                <w:noProof/>
                <w:lang w:val="sr-Latn-RS"/>
              </w:rPr>
              <w:t>6.</w:t>
            </w:r>
            <w:r w:rsidR="00BE5358" w:rsidRPr="00BE5358">
              <w:rPr>
                <w:rFonts w:eastAsiaTheme="minorEastAsia" w:cstheme="minorBidi"/>
                <w:b w:val="0"/>
                <w:bCs w:val="0"/>
                <w:i w:val="0"/>
                <w:iCs w:val="0"/>
                <w:noProof/>
                <w:kern w:val="2"/>
                <w:lang w:eastAsia="en-GB"/>
                <w14:ligatures w14:val="standardContextual"/>
              </w:rPr>
              <w:tab/>
            </w:r>
            <w:r w:rsidR="00BE5358" w:rsidRPr="00BE5358">
              <w:rPr>
                <w:rStyle w:val="Hyperlink"/>
                <w:b w:val="0"/>
                <w:bCs w:val="0"/>
                <w:i w:val="0"/>
                <w:iCs w:val="0"/>
                <w:noProof/>
                <w:lang w:val="sr-Latn-RS"/>
              </w:rPr>
              <w:t>Uslovi koje je dužan da ispunjava koncesionar u pogledu tehničke opremljenosti, finansijske sposobnosti i ostale reference i dokaze o ispunjavanju tih uslova</w:t>
            </w:r>
            <w:r w:rsidR="00BE5358" w:rsidRPr="00BE5358">
              <w:rPr>
                <w:b w:val="0"/>
                <w:bCs w:val="0"/>
                <w:i w:val="0"/>
                <w:iCs w:val="0"/>
                <w:noProof/>
                <w:webHidden/>
              </w:rPr>
              <w:tab/>
            </w:r>
            <w:r w:rsidR="00BE5358" w:rsidRPr="00BE5358">
              <w:rPr>
                <w:b w:val="0"/>
                <w:bCs w:val="0"/>
                <w:i w:val="0"/>
                <w:iCs w:val="0"/>
                <w:noProof/>
                <w:webHidden/>
              </w:rPr>
              <w:fldChar w:fldCharType="begin"/>
            </w:r>
            <w:r w:rsidR="00BE5358" w:rsidRPr="00BE5358">
              <w:rPr>
                <w:b w:val="0"/>
                <w:bCs w:val="0"/>
                <w:i w:val="0"/>
                <w:iCs w:val="0"/>
                <w:noProof/>
                <w:webHidden/>
              </w:rPr>
              <w:instrText xml:space="preserve"> PAGEREF _Toc214206773 \h </w:instrText>
            </w:r>
            <w:r w:rsidR="00BE5358" w:rsidRPr="00BE5358">
              <w:rPr>
                <w:b w:val="0"/>
                <w:bCs w:val="0"/>
                <w:i w:val="0"/>
                <w:iCs w:val="0"/>
                <w:noProof/>
                <w:webHidden/>
              </w:rPr>
            </w:r>
            <w:r w:rsidR="00BE5358" w:rsidRPr="00BE5358">
              <w:rPr>
                <w:b w:val="0"/>
                <w:bCs w:val="0"/>
                <w:i w:val="0"/>
                <w:iCs w:val="0"/>
                <w:noProof/>
                <w:webHidden/>
              </w:rPr>
              <w:fldChar w:fldCharType="separate"/>
            </w:r>
            <w:r w:rsidR="00130690">
              <w:rPr>
                <w:b w:val="0"/>
                <w:bCs w:val="0"/>
                <w:i w:val="0"/>
                <w:iCs w:val="0"/>
                <w:noProof/>
                <w:webHidden/>
              </w:rPr>
              <w:t>8</w:t>
            </w:r>
            <w:r w:rsidR="00BE5358" w:rsidRPr="00BE5358">
              <w:rPr>
                <w:b w:val="0"/>
                <w:bCs w:val="0"/>
                <w:i w:val="0"/>
                <w:iCs w:val="0"/>
                <w:noProof/>
                <w:webHidden/>
              </w:rPr>
              <w:fldChar w:fldCharType="end"/>
            </w:r>
          </w:hyperlink>
        </w:p>
        <w:p w:rsidR="00BE5358" w:rsidRPr="00BE5358" w:rsidRDefault="00006175">
          <w:pPr>
            <w:pStyle w:val="TOC1"/>
            <w:tabs>
              <w:tab w:val="left" w:pos="480"/>
              <w:tab w:val="right" w:leader="dot" w:pos="9016"/>
            </w:tabs>
            <w:rPr>
              <w:rFonts w:eastAsiaTheme="minorEastAsia" w:cstheme="minorBidi"/>
              <w:b w:val="0"/>
              <w:bCs w:val="0"/>
              <w:i w:val="0"/>
              <w:iCs w:val="0"/>
              <w:noProof/>
              <w:kern w:val="2"/>
              <w:lang w:eastAsia="en-GB"/>
              <w14:ligatures w14:val="standardContextual"/>
            </w:rPr>
          </w:pPr>
          <w:hyperlink w:anchor="_Toc214206774" w:history="1">
            <w:r w:rsidR="00BE5358" w:rsidRPr="00BE5358">
              <w:rPr>
                <w:rStyle w:val="Hyperlink"/>
                <w:b w:val="0"/>
                <w:bCs w:val="0"/>
                <w:i w:val="0"/>
                <w:iCs w:val="0"/>
                <w:noProof/>
                <w:lang w:val="sr-Latn-RS"/>
              </w:rPr>
              <w:t>7.</w:t>
            </w:r>
            <w:r w:rsidR="00BE5358" w:rsidRPr="00BE5358">
              <w:rPr>
                <w:rFonts w:eastAsiaTheme="minorEastAsia" w:cstheme="minorBidi"/>
                <w:b w:val="0"/>
                <w:bCs w:val="0"/>
                <w:i w:val="0"/>
                <w:iCs w:val="0"/>
                <w:noProof/>
                <w:kern w:val="2"/>
                <w:lang w:eastAsia="en-GB"/>
                <w14:ligatures w14:val="standardContextual"/>
              </w:rPr>
              <w:tab/>
            </w:r>
            <w:r w:rsidR="00BE5358" w:rsidRPr="00BE5358">
              <w:rPr>
                <w:rStyle w:val="Hyperlink"/>
                <w:b w:val="0"/>
                <w:bCs w:val="0"/>
                <w:i w:val="0"/>
                <w:iCs w:val="0"/>
                <w:noProof/>
                <w:lang w:val="sr-Latn-RS"/>
              </w:rPr>
              <w:t>Osnovni elementi tenderske dokumentacije (oglas, dokumentacija vezana za ponudu)</w:t>
            </w:r>
            <w:r w:rsidR="00BE5358" w:rsidRPr="00BE5358">
              <w:rPr>
                <w:b w:val="0"/>
                <w:bCs w:val="0"/>
                <w:i w:val="0"/>
                <w:iCs w:val="0"/>
                <w:noProof/>
                <w:webHidden/>
              </w:rPr>
              <w:tab/>
            </w:r>
            <w:r w:rsidR="00BE5358" w:rsidRPr="00BE5358">
              <w:rPr>
                <w:b w:val="0"/>
                <w:bCs w:val="0"/>
                <w:i w:val="0"/>
                <w:iCs w:val="0"/>
                <w:noProof/>
                <w:webHidden/>
              </w:rPr>
              <w:fldChar w:fldCharType="begin"/>
            </w:r>
            <w:r w:rsidR="00BE5358" w:rsidRPr="00BE5358">
              <w:rPr>
                <w:b w:val="0"/>
                <w:bCs w:val="0"/>
                <w:i w:val="0"/>
                <w:iCs w:val="0"/>
                <w:noProof/>
                <w:webHidden/>
              </w:rPr>
              <w:instrText xml:space="preserve"> PAGEREF _Toc214206774 \h </w:instrText>
            </w:r>
            <w:r w:rsidR="00BE5358" w:rsidRPr="00BE5358">
              <w:rPr>
                <w:b w:val="0"/>
                <w:bCs w:val="0"/>
                <w:i w:val="0"/>
                <w:iCs w:val="0"/>
                <w:noProof/>
                <w:webHidden/>
              </w:rPr>
            </w:r>
            <w:r w:rsidR="00BE5358" w:rsidRPr="00BE5358">
              <w:rPr>
                <w:b w:val="0"/>
                <w:bCs w:val="0"/>
                <w:i w:val="0"/>
                <w:iCs w:val="0"/>
                <w:noProof/>
                <w:webHidden/>
              </w:rPr>
              <w:fldChar w:fldCharType="separate"/>
            </w:r>
            <w:r w:rsidR="00130690">
              <w:rPr>
                <w:b w:val="0"/>
                <w:bCs w:val="0"/>
                <w:i w:val="0"/>
                <w:iCs w:val="0"/>
                <w:noProof/>
                <w:webHidden/>
              </w:rPr>
              <w:t>9</w:t>
            </w:r>
            <w:r w:rsidR="00BE5358" w:rsidRPr="00BE5358">
              <w:rPr>
                <w:b w:val="0"/>
                <w:bCs w:val="0"/>
                <w:i w:val="0"/>
                <w:iCs w:val="0"/>
                <w:noProof/>
                <w:webHidden/>
              </w:rPr>
              <w:fldChar w:fldCharType="end"/>
            </w:r>
          </w:hyperlink>
        </w:p>
        <w:p w:rsidR="00BE5358" w:rsidRPr="00BE5358" w:rsidRDefault="00006175">
          <w:pPr>
            <w:pStyle w:val="TOC2"/>
            <w:tabs>
              <w:tab w:val="left" w:pos="960"/>
              <w:tab w:val="right" w:leader="dot" w:pos="9016"/>
            </w:tabs>
            <w:rPr>
              <w:rFonts w:eastAsiaTheme="minorEastAsia" w:cstheme="minorBidi"/>
              <w:b w:val="0"/>
              <w:bCs w:val="0"/>
              <w:noProof/>
              <w:kern w:val="2"/>
              <w:sz w:val="24"/>
              <w:szCs w:val="24"/>
              <w:lang w:eastAsia="en-GB"/>
              <w14:ligatures w14:val="standardContextual"/>
            </w:rPr>
          </w:pPr>
          <w:hyperlink w:anchor="_Toc214206775" w:history="1">
            <w:r w:rsidR="00BE5358" w:rsidRPr="00BE5358">
              <w:rPr>
                <w:rStyle w:val="Hyperlink"/>
                <w:b w:val="0"/>
                <w:bCs w:val="0"/>
                <w:noProof/>
                <w:lang w:val="sr-Latn-RS"/>
              </w:rPr>
              <w:t>7.1.</w:t>
            </w:r>
            <w:r w:rsidR="00BE5358" w:rsidRPr="00BE5358">
              <w:rPr>
                <w:rFonts w:eastAsiaTheme="minorEastAsia" w:cstheme="minorBidi"/>
                <w:b w:val="0"/>
                <w:bCs w:val="0"/>
                <w:noProof/>
                <w:kern w:val="2"/>
                <w:sz w:val="24"/>
                <w:szCs w:val="24"/>
                <w:lang w:eastAsia="en-GB"/>
                <w14:ligatures w14:val="standardContextual"/>
              </w:rPr>
              <w:tab/>
            </w:r>
            <w:r w:rsidR="00BE5358" w:rsidRPr="00BE5358">
              <w:rPr>
                <w:rStyle w:val="Hyperlink"/>
                <w:b w:val="0"/>
                <w:bCs w:val="0"/>
                <w:noProof/>
                <w:lang w:val="sr-Latn-RS"/>
              </w:rPr>
              <w:t>Objavljivanje javnog oglasa</w:t>
            </w:r>
            <w:r w:rsidR="00BE5358" w:rsidRPr="00BE5358">
              <w:rPr>
                <w:b w:val="0"/>
                <w:bCs w:val="0"/>
                <w:noProof/>
                <w:webHidden/>
              </w:rPr>
              <w:tab/>
            </w:r>
            <w:r w:rsidR="00BE5358" w:rsidRPr="00BE5358">
              <w:rPr>
                <w:b w:val="0"/>
                <w:bCs w:val="0"/>
                <w:noProof/>
                <w:webHidden/>
              </w:rPr>
              <w:fldChar w:fldCharType="begin"/>
            </w:r>
            <w:r w:rsidR="00BE5358" w:rsidRPr="00BE5358">
              <w:rPr>
                <w:b w:val="0"/>
                <w:bCs w:val="0"/>
                <w:noProof/>
                <w:webHidden/>
              </w:rPr>
              <w:instrText xml:space="preserve"> PAGEREF _Toc214206775 \h </w:instrText>
            </w:r>
            <w:r w:rsidR="00BE5358" w:rsidRPr="00BE5358">
              <w:rPr>
                <w:b w:val="0"/>
                <w:bCs w:val="0"/>
                <w:noProof/>
                <w:webHidden/>
              </w:rPr>
            </w:r>
            <w:r w:rsidR="00BE5358" w:rsidRPr="00BE5358">
              <w:rPr>
                <w:b w:val="0"/>
                <w:bCs w:val="0"/>
                <w:noProof/>
                <w:webHidden/>
              </w:rPr>
              <w:fldChar w:fldCharType="separate"/>
            </w:r>
            <w:r w:rsidR="00130690">
              <w:rPr>
                <w:b w:val="0"/>
                <w:bCs w:val="0"/>
                <w:noProof/>
                <w:webHidden/>
              </w:rPr>
              <w:t>9</w:t>
            </w:r>
            <w:r w:rsidR="00BE5358" w:rsidRPr="00BE5358">
              <w:rPr>
                <w:b w:val="0"/>
                <w:bCs w:val="0"/>
                <w:noProof/>
                <w:webHidden/>
              </w:rPr>
              <w:fldChar w:fldCharType="end"/>
            </w:r>
          </w:hyperlink>
        </w:p>
        <w:p w:rsidR="00BE5358" w:rsidRPr="00BE5358" w:rsidRDefault="00006175">
          <w:pPr>
            <w:pStyle w:val="TOC2"/>
            <w:tabs>
              <w:tab w:val="left" w:pos="960"/>
              <w:tab w:val="right" w:leader="dot" w:pos="9016"/>
            </w:tabs>
            <w:rPr>
              <w:rFonts w:eastAsiaTheme="minorEastAsia" w:cstheme="minorBidi"/>
              <w:b w:val="0"/>
              <w:bCs w:val="0"/>
              <w:noProof/>
              <w:kern w:val="2"/>
              <w:sz w:val="24"/>
              <w:szCs w:val="24"/>
              <w:lang w:eastAsia="en-GB"/>
              <w14:ligatures w14:val="standardContextual"/>
            </w:rPr>
          </w:pPr>
          <w:hyperlink w:anchor="_Toc214206776" w:history="1">
            <w:r w:rsidR="00BE5358" w:rsidRPr="00BE5358">
              <w:rPr>
                <w:rStyle w:val="Hyperlink"/>
                <w:b w:val="0"/>
                <w:bCs w:val="0"/>
                <w:noProof/>
                <w:lang w:val="sr-Latn-RS"/>
              </w:rPr>
              <w:t>7.2.</w:t>
            </w:r>
            <w:r w:rsidR="00BE5358" w:rsidRPr="00BE5358">
              <w:rPr>
                <w:rFonts w:eastAsiaTheme="minorEastAsia" w:cstheme="minorBidi"/>
                <w:b w:val="0"/>
                <w:bCs w:val="0"/>
                <w:noProof/>
                <w:kern w:val="2"/>
                <w:sz w:val="24"/>
                <w:szCs w:val="24"/>
                <w:lang w:eastAsia="en-GB"/>
                <w14:ligatures w14:val="standardContextual"/>
              </w:rPr>
              <w:tab/>
            </w:r>
            <w:r w:rsidR="00BE5358" w:rsidRPr="00BE5358">
              <w:rPr>
                <w:rStyle w:val="Hyperlink"/>
                <w:b w:val="0"/>
                <w:bCs w:val="0"/>
                <w:noProof/>
                <w:lang w:val="sr-Latn-RS"/>
              </w:rPr>
              <w:t>Javni oglas</w:t>
            </w:r>
            <w:r w:rsidR="00BE5358" w:rsidRPr="00BE5358">
              <w:rPr>
                <w:b w:val="0"/>
                <w:bCs w:val="0"/>
                <w:noProof/>
                <w:webHidden/>
              </w:rPr>
              <w:tab/>
            </w:r>
            <w:r w:rsidR="00BE5358" w:rsidRPr="00BE5358">
              <w:rPr>
                <w:b w:val="0"/>
                <w:bCs w:val="0"/>
                <w:noProof/>
                <w:webHidden/>
              </w:rPr>
              <w:fldChar w:fldCharType="begin"/>
            </w:r>
            <w:r w:rsidR="00BE5358" w:rsidRPr="00BE5358">
              <w:rPr>
                <w:b w:val="0"/>
                <w:bCs w:val="0"/>
                <w:noProof/>
                <w:webHidden/>
              </w:rPr>
              <w:instrText xml:space="preserve"> PAGEREF _Toc214206776 \h </w:instrText>
            </w:r>
            <w:r w:rsidR="00BE5358" w:rsidRPr="00BE5358">
              <w:rPr>
                <w:b w:val="0"/>
                <w:bCs w:val="0"/>
                <w:noProof/>
                <w:webHidden/>
              </w:rPr>
            </w:r>
            <w:r w:rsidR="00BE5358" w:rsidRPr="00BE5358">
              <w:rPr>
                <w:b w:val="0"/>
                <w:bCs w:val="0"/>
                <w:noProof/>
                <w:webHidden/>
              </w:rPr>
              <w:fldChar w:fldCharType="separate"/>
            </w:r>
            <w:r w:rsidR="00130690">
              <w:rPr>
                <w:b w:val="0"/>
                <w:bCs w:val="0"/>
                <w:noProof/>
                <w:webHidden/>
              </w:rPr>
              <w:t>10</w:t>
            </w:r>
            <w:r w:rsidR="00BE5358" w:rsidRPr="00BE5358">
              <w:rPr>
                <w:b w:val="0"/>
                <w:bCs w:val="0"/>
                <w:noProof/>
                <w:webHidden/>
              </w:rPr>
              <w:fldChar w:fldCharType="end"/>
            </w:r>
          </w:hyperlink>
        </w:p>
        <w:p w:rsidR="00BE5358" w:rsidRPr="00BE5358" w:rsidRDefault="00006175">
          <w:pPr>
            <w:pStyle w:val="TOC2"/>
            <w:tabs>
              <w:tab w:val="left" w:pos="960"/>
              <w:tab w:val="right" w:leader="dot" w:pos="9016"/>
            </w:tabs>
            <w:rPr>
              <w:rFonts w:eastAsiaTheme="minorEastAsia" w:cstheme="minorBidi"/>
              <w:b w:val="0"/>
              <w:bCs w:val="0"/>
              <w:noProof/>
              <w:kern w:val="2"/>
              <w:sz w:val="24"/>
              <w:szCs w:val="24"/>
              <w:lang w:eastAsia="en-GB"/>
              <w14:ligatures w14:val="standardContextual"/>
            </w:rPr>
          </w:pPr>
          <w:hyperlink w:anchor="_Toc214206777" w:history="1">
            <w:r w:rsidR="00BE5358" w:rsidRPr="00BE5358">
              <w:rPr>
                <w:rStyle w:val="Hyperlink"/>
                <w:b w:val="0"/>
                <w:bCs w:val="0"/>
                <w:noProof/>
                <w:lang w:val="sr-Latn-RS"/>
              </w:rPr>
              <w:t>7.3.</w:t>
            </w:r>
            <w:r w:rsidR="00BE5358" w:rsidRPr="00BE5358">
              <w:rPr>
                <w:rFonts w:eastAsiaTheme="minorEastAsia" w:cstheme="minorBidi"/>
                <w:b w:val="0"/>
                <w:bCs w:val="0"/>
                <w:noProof/>
                <w:kern w:val="2"/>
                <w:sz w:val="24"/>
                <w:szCs w:val="24"/>
                <w:lang w:eastAsia="en-GB"/>
                <w14:ligatures w14:val="standardContextual"/>
              </w:rPr>
              <w:tab/>
            </w:r>
            <w:r w:rsidR="00BE5358" w:rsidRPr="00BE5358">
              <w:rPr>
                <w:rStyle w:val="Hyperlink"/>
                <w:b w:val="0"/>
                <w:bCs w:val="0"/>
                <w:noProof/>
                <w:lang w:val="sr-Latn-RS"/>
              </w:rPr>
              <w:t>Promjena uslova Javnog oglasa i donošenja odluka</w:t>
            </w:r>
            <w:r w:rsidR="00BE5358" w:rsidRPr="00BE5358">
              <w:rPr>
                <w:b w:val="0"/>
                <w:bCs w:val="0"/>
                <w:noProof/>
                <w:webHidden/>
              </w:rPr>
              <w:tab/>
            </w:r>
            <w:r w:rsidR="00BE5358" w:rsidRPr="00BE5358">
              <w:rPr>
                <w:b w:val="0"/>
                <w:bCs w:val="0"/>
                <w:noProof/>
                <w:webHidden/>
              </w:rPr>
              <w:fldChar w:fldCharType="begin"/>
            </w:r>
            <w:r w:rsidR="00BE5358" w:rsidRPr="00BE5358">
              <w:rPr>
                <w:b w:val="0"/>
                <w:bCs w:val="0"/>
                <w:noProof/>
                <w:webHidden/>
              </w:rPr>
              <w:instrText xml:space="preserve"> PAGEREF _Toc214206777 \h </w:instrText>
            </w:r>
            <w:r w:rsidR="00BE5358" w:rsidRPr="00BE5358">
              <w:rPr>
                <w:b w:val="0"/>
                <w:bCs w:val="0"/>
                <w:noProof/>
                <w:webHidden/>
              </w:rPr>
            </w:r>
            <w:r w:rsidR="00BE5358" w:rsidRPr="00BE5358">
              <w:rPr>
                <w:b w:val="0"/>
                <w:bCs w:val="0"/>
                <w:noProof/>
                <w:webHidden/>
              </w:rPr>
              <w:fldChar w:fldCharType="separate"/>
            </w:r>
            <w:r w:rsidR="00130690">
              <w:rPr>
                <w:b w:val="0"/>
                <w:bCs w:val="0"/>
                <w:noProof/>
                <w:webHidden/>
              </w:rPr>
              <w:t>10</w:t>
            </w:r>
            <w:r w:rsidR="00BE5358" w:rsidRPr="00BE5358">
              <w:rPr>
                <w:b w:val="0"/>
                <w:bCs w:val="0"/>
                <w:noProof/>
                <w:webHidden/>
              </w:rPr>
              <w:fldChar w:fldCharType="end"/>
            </w:r>
          </w:hyperlink>
        </w:p>
        <w:p w:rsidR="00BE5358" w:rsidRPr="00BE5358" w:rsidRDefault="00006175">
          <w:pPr>
            <w:pStyle w:val="TOC2"/>
            <w:tabs>
              <w:tab w:val="left" w:pos="960"/>
              <w:tab w:val="right" w:leader="dot" w:pos="9016"/>
            </w:tabs>
            <w:rPr>
              <w:rFonts w:eastAsiaTheme="minorEastAsia" w:cstheme="minorBidi"/>
              <w:b w:val="0"/>
              <w:bCs w:val="0"/>
              <w:noProof/>
              <w:kern w:val="2"/>
              <w:sz w:val="24"/>
              <w:szCs w:val="24"/>
              <w:lang w:eastAsia="en-GB"/>
              <w14:ligatures w14:val="standardContextual"/>
            </w:rPr>
          </w:pPr>
          <w:hyperlink w:anchor="_Toc214206778" w:history="1">
            <w:r w:rsidR="00BE5358" w:rsidRPr="00BE5358">
              <w:rPr>
                <w:rStyle w:val="Hyperlink"/>
                <w:b w:val="0"/>
                <w:bCs w:val="0"/>
                <w:noProof/>
                <w:lang w:val="sr-Latn-RS"/>
              </w:rPr>
              <w:t>7.4.</w:t>
            </w:r>
            <w:r w:rsidR="00BE5358" w:rsidRPr="00BE5358">
              <w:rPr>
                <w:rFonts w:eastAsiaTheme="minorEastAsia" w:cstheme="minorBidi"/>
                <w:b w:val="0"/>
                <w:bCs w:val="0"/>
                <w:noProof/>
                <w:kern w:val="2"/>
                <w:sz w:val="24"/>
                <w:szCs w:val="24"/>
                <w:lang w:eastAsia="en-GB"/>
                <w14:ligatures w14:val="standardContextual"/>
              </w:rPr>
              <w:tab/>
            </w:r>
            <w:r w:rsidR="00BE5358" w:rsidRPr="00BE5358">
              <w:rPr>
                <w:rStyle w:val="Hyperlink"/>
                <w:b w:val="0"/>
                <w:bCs w:val="0"/>
                <w:noProof/>
                <w:lang w:val="sr-Latn-RS"/>
              </w:rPr>
              <w:t>Podnošenje ponude</w:t>
            </w:r>
            <w:r w:rsidR="00BE5358" w:rsidRPr="00BE5358">
              <w:rPr>
                <w:b w:val="0"/>
                <w:bCs w:val="0"/>
                <w:noProof/>
                <w:webHidden/>
              </w:rPr>
              <w:tab/>
            </w:r>
            <w:r w:rsidR="00BE5358" w:rsidRPr="00BE5358">
              <w:rPr>
                <w:b w:val="0"/>
                <w:bCs w:val="0"/>
                <w:noProof/>
                <w:webHidden/>
              </w:rPr>
              <w:fldChar w:fldCharType="begin"/>
            </w:r>
            <w:r w:rsidR="00BE5358" w:rsidRPr="00BE5358">
              <w:rPr>
                <w:b w:val="0"/>
                <w:bCs w:val="0"/>
                <w:noProof/>
                <w:webHidden/>
              </w:rPr>
              <w:instrText xml:space="preserve"> PAGEREF _Toc214206778 \h </w:instrText>
            </w:r>
            <w:r w:rsidR="00BE5358" w:rsidRPr="00BE5358">
              <w:rPr>
                <w:b w:val="0"/>
                <w:bCs w:val="0"/>
                <w:noProof/>
                <w:webHidden/>
              </w:rPr>
            </w:r>
            <w:r w:rsidR="00BE5358" w:rsidRPr="00BE5358">
              <w:rPr>
                <w:b w:val="0"/>
                <w:bCs w:val="0"/>
                <w:noProof/>
                <w:webHidden/>
              </w:rPr>
              <w:fldChar w:fldCharType="separate"/>
            </w:r>
            <w:r w:rsidR="00130690">
              <w:rPr>
                <w:b w:val="0"/>
                <w:bCs w:val="0"/>
                <w:noProof/>
                <w:webHidden/>
              </w:rPr>
              <w:t>10</w:t>
            </w:r>
            <w:r w:rsidR="00BE5358" w:rsidRPr="00BE5358">
              <w:rPr>
                <w:b w:val="0"/>
                <w:bCs w:val="0"/>
                <w:noProof/>
                <w:webHidden/>
              </w:rPr>
              <w:fldChar w:fldCharType="end"/>
            </w:r>
          </w:hyperlink>
        </w:p>
        <w:p w:rsidR="00BE5358" w:rsidRPr="00BE5358" w:rsidRDefault="00006175">
          <w:pPr>
            <w:pStyle w:val="TOC2"/>
            <w:tabs>
              <w:tab w:val="left" w:pos="960"/>
              <w:tab w:val="right" w:leader="dot" w:pos="9016"/>
            </w:tabs>
            <w:rPr>
              <w:rFonts w:eastAsiaTheme="minorEastAsia" w:cstheme="minorBidi"/>
              <w:b w:val="0"/>
              <w:bCs w:val="0"/>
              <w:noProof/>
              <w:kern w:val="2"/>
              <w:sz w:val="24"/>
              <w:szCs w:val="24"/>
              <w:lang w:eastAsia="en-GB"/>
              <w14:ligatures w14:val="standardContextual"/>
            </w:rPr>
          </w:pPr>
          <w:hyperlink w:anchor="_Toc214206779" w:history="1">
            <w:r w:rsidR="00BE5358" w:rsidRPr="00BE5358">
              <w:rPr>
                <w:rStyle w:val="Hyperlink"/>
                <w:b w:val="0"/>
                <w:bCs w:val="0"/>
                <w:noProof/>
                <w:lang w:val="sr-Latn-RS"/>
              </w:rPr>
              <w:t>7.5.</w:t>
            </w:r>
            <w:r w:rsidR="00BE5358" w:rsidRPr="00BE5358">
              <w:rPr>
                <w:rFonts w:eastAsiaTheme="minorEastAsia" w:cstheme="minorBidi"/>
                <w:b w:val="0"/>
                <w:bCs w:val="0"/>
                <w:noProof/>
                <w:kern w:val="2"/>
                <w:sz w:val="24"/>
                <w:szCs w:val="24"/>
                <w:lang w:eastAsia="en-GB"/>
                <w14:ligatures w14:val="standardContextual"/>
              </w:rPr>
              <w:tab/>
            </w:r>
            <w:r w:rsidR="00BE5358" w:rsidRPr="00BE5358">
              <w:rPr>
                <w:rStyle w:val="Hyperlink"/>
                <w:b w:val="0"/>
                <w:bCs w:val="0"/>
                <w:noProof/>
                <w:lang w:val="sr-Latn-RS"/>
              </w:rPr>
              <w:t>Otvaranje ponuda</w:t>
            </w:r>
            <w:r w:rsidR="00BE5358" w:rsidRPr="00BE5358">
              <w:rPr>
                <w:b w:val="0"/>
                <w:bCs w:val="0"/>
                <w:noProof/>
                <w:webHidden/>
              </w:rPr>
              <w:tab/>
            </w:r>
            <w:r w:rsidR="00BE5358" w:rsidRPr="00BE5358">
              <w:rPr>
                <w:b w:val="0"/>
                <w:bCs w:val="0"/>
                <w:noProof/>
                <w:webHidden/>
              </w:rPr>
              <w:fldChar w:fldCharType="begin"/>
            </w:r>
            <w:r w:rsidR="00BE5358" w:rsidRPr="00BE5358">
              <w:rPr>
                <w:b w:val="0"/>
                <w:bCs w:val="0"/>
                <w:noProof/>
                <w:webHidden/>
              </w:rPr>
              <w:instrText xml:space="preserve"> PAGEREF _Toc214206779 \h </w:instrText>
            </w:r>
            <w:r w:rsidR="00BE5358" w:rsidRPr="00BE5358">
              <w:rPr>
                <w:b w:val="0"/>
                <w:bCs w:val="0"/>
                <w:noProof/>
                <w:webHidden/>
              </w:rPr>
            </w:r>
            <w:r w:rsidR="00BE5358" w:rsidRPr="00BE5358">
              <w:rPr>
                <w:b w:val="0"/>
                <w:bCs w:val="0"/>
                <w:noProof/>
                <w:webHidden/>
              </w:rPr>
              <w:fldChar w:fldCharType="separate"/>
            </w:r>
            <w:r w:rsidR="00130690">
              <w:rPr>
                <w:b w:val="0"/>
                <w:bCs w:val="0"/>
                <w:noProof/>
                <w:webHidden/>
              </w:rPr>
              <w:t>11</w:t>
            </w:r>
            <w:r w:rsidR="00BE5358" w:rsidRPr="00BE5358">
              <w:rPr>
                <w:b w:val="0"/>
                <w:bCs w:val="0"/>
                <w:noProof/>
                <w:webHidden/>
              </w:rPr>
              <w:fldChar w:fldCharType="end"/>
            </w:r>
          </w:hyperlink>
        </w:p>
        <w:p w:rsidR="00BE5358" w:rsidRPr="00BE5358" w:rsidRDefault="00006175">
          <w:pPr>
            <w:pStyle w:val="TOC2"/>
            <w:tabs>
              <w:tab w:val="left" w:pos="960"/>
              <w:tab w:val="right" w:leader="dot" w:pos="9016"/>
            </w:tabs>
            <w:rPr>
              <w:rFonts w:eastAsiaTheme="minorEastAsia" w:cstheme="minorBidi"/>
              <w:b w:val="0"/>
              <w:bCs w:val="0"/>
              <w:noProof/>
              <w:kern w:val="2"/>
              <w:sz w:val="24"/>
              <w:szCs w:val="24"/>
              <w:lang w:eastAsia="en-GB"/>
              <w14:ligatures w14:val="standardContextual"/>
            </w:rPr>
          </w:pPr>
          <w:hyperlink w:anchor="_Toc214206780" w:history="1">
            <w:r w:rsidR="00BE5358" w:rsidRPr="00BE5358">
              <w:rPr>
                <w:rStyle w:val="Hyperlink"/>
                <w:b w:val="0"/>
                <w:bCs w:val="0"/>
                <w:noProof/>
                <w:lang w:val="sr-Latn-RS"/>
              </w:rPr>
              <w:t>7.6.</w:t>
            </w:r>
            <w:r w:rsidR="00BE5358" w:rsidRPr="00BE5358">
              <w:rPr>
                <w:rFonts w:eastAsiaTheme="minorEastAsia" w:cstheme="minorBidi"/>
                <w:b w:val="0"/>
                <w:bCs w:val="0"/>
                <w:noProof/>
                <w:kern w:val="2"/>
                <w:sz w:val="24"/>
                <w:szCs w:val="24"/>
                <w:lang w:eastAsia="en-GB"/>
                <w14:ligatures w14:val="standardContextual"/>
              </w:rPr>
              <w:tab/>
            </w:r>
            <w:r w:rsidR="00BE5358" w:rsidRPr="00BE5358">
              <w:rPr>
                <w:rStyle w:val="Hyperlink"/>
                <w:b w:val="0"/>
                <w:bCs w:val="0"/>
                <w:noProof/>
                <w:lang w:val="sr-Latn-RS"/>
              </w:rPr>
              <w:t>Upotreba jezika</w:t>
            </w:r>
            <w:r w:rsidR="00BE5358" w:rsidRPr="00BE5358">
              <w:rPr>
                <w:b w:val="0"/>
                <w:bCs w:val="0"/>
                <w:noProof/>
                <w:webHidden/>
              </w:rPr>
              <w:tab/>
            </w:r>
            <w:r w:rsidR="00BE5358" w:rsidRPr="00BE5358">
              <w:rPr>
                <w:b w:val="0"/>
                <w:bCs w:val="0"/>
                <w:noProof/>
                <w:webHidden/>
              </w:rPr>
              <w:fldChar w:fldCharType="begin"/>
            </w:r>
            <w:r w:rsidR="00BE5358" w:rsidRPr="00BE5358">
              <w:rPr>
                <w:b w:val="0"/>
                <w:bCs w:val="0"/>
                <w:noProof/>
                <w:webHidden/>
              </w:rPr>
              <w:instrText xml:space="preserve"> PAGEREF _Toc214206780 \h </w:instrText>
            </w:r>
            <w:r w:rsidR="00BE5358" w:rsidRPr="00BE5358">
              <w:rPr>
                <w:b w:val="0"/>
                <w:bCs w:val="0"/>
                <w:noProof/>
                <w:webHidden/>
              </w:rPr>
            </w:r>
            <w:r w:rsidR="00BE5358" w:rsidRPr="00BE5358">
              <w:rPr>
                <w:b w:val="0"/>
                <w:bCs w:val="0"/>
                <w:noProof/>
                <w:webHidden/>
              </w:rPr>
              <w:fldChar w:fldCharType="separate"/>
            </w:r>
            <w:r w:rsidR="00130690">
              <w:rPr>
                <w:b w:val="0"/>
                <w:bCs w:val="0"/>
                <w:noProof/>
                <w:webHidden/>
              </w:rPr>
              <w:t>12</w:t>
            </w:r>
            <w:r w:rsidR="00BE5358" w:rsidRPr="00BE5358">
              <w:rPr>
                <w:b w:val="0"/>
                <w:bCs w:val="0"/>
                <w:noProof/>
                <w:webHidden/>
              </w:rPr>
              <w:fldChar w:fldCharType="end"/>
            </w:r>
          </w:hyperlink>
        </w:p>
        <w:p w:rsidR="00BE5358" w:rsidRPr="00BE5358" w:rsidRDefault="00006175">
          <w:pPr>
            <w:pStyle w:val="TOC2"/>
            <w:tabs>
              <w:tab w:val="left" w:pos="960"/>
              <w:tab w:val="right" w:leader="dot" w:pos="9016"/>
            </w:tabs>
            <w:rPr>
              <w:rFonts w:eastAsiaTheme="minorEastAsia" w:cstheme="minorBidi"/>
              <w:b w:val="0"/>
              <w:bCs w:val="0"/>
              <w:noProof/>
              <w:kern w:val="2"/>
              <w:sz w:val="24"/>
              <w:szCs w:val="24"/>
              <w:lang w:eastAsia="en-GB"/>
              <w14:ligatures w14:val="standardContextual"/>
            </w:rPr>
          </w:pPr>
          <w:hyperlink w:anchor="_Toc214206781" w:history="1">
            <w:r w:rsidR="00BE5358" w:rsidRPr="00BE5358">
              <w:rPr>
                <w:rStyle w:val="Hyperlink"/>
                <w:b w:val="0"/>
                <w:bCs w:val="0"/>
                <w:noProof/>
                <w:lang w:val="sr-Latn-RS"/>
              </w:rPr>
              <w:t>7.7.</w:t>
            </w:r>
            <w:r w:rsidR="00BE5358" w:rsidRPr="00BE5358">
              <w:rPr>
                <w:rFonts w:eastAsiaTheme="minorEastAsia" w:cstheme="minorBidi"/>
                <w:b w:val="0"/>
                <w:bCs w:val="0"/>
                <w:noProof/>
                <w:kern w:val="2"/>
                <w:sz w:val="24"/>
                <w:szCs w:val="24"/>
                <w:lang w:eastAsia="en-GB"/>
                <w14:ligatures w14:val="standardContextual"/>
              </w:rPr>
              <w:tab/>
            </w:r>
            <w:r w:rsidR="00BE5358" w:rsidRPr="00BE5358">
              <w:rPr>
                <w:rStyle w:val="Hyperlink"/>
                <w:b w:val="0"/>
                <w:bCs w:val="0"/>
                <w:noProof/>
                <w:lang w:val="sr-Latn-RS"/>
              </w:rPr>
              <w:t>Dodatne informacije i kontakt osoba</w:t>
            </w:r>
            <w:r w:rsidR="00BE5358" w:rsidRPr="00BE5358">
              <w:rPr>
                <w:b w:val="0"/>
                <w:bCs w:val="0"/>
                <w:noProof/>
                <w:webHidden/>
              </w:rPr>
              <w:tab/>
            </w:r>
            <w:r w:rsidR="00BE5358" w:rsidRPr="00BE5358">
              <w:rPr>
                <w:b w:val="0"/>
                <w:bCs w:val="0"/>
                <w:noProof/>
                <w:webHidden/>
              </w:rPr>
              <w:fldChar w:fldCharType="begin"/>
            </w:r>
            <w:r w:rsidR="00BE5358" w:rsidRPr="00BE5358">
              <w:rPr>
                <w:b w:val="0"/>
                <w:bCs w:val="0"/>
                <w:noProof/>
                <w:webHidden/>
              </w:rPr>
              <w:instrText xml:space="preserve"> PAGEREF _Toc214206781 \h </w:instrText>
            </w:r>
            <w:r w:rsidR="00BE5358" w:rsidRPr="00BE5358">
              <w:rPr>
                <w:b w:val="0"/>
                <w:bCs w:val="0"/>
                <w:noProof/>
                <w:webHidden/>
              </w:rPr>
            </w:r>
            <w:r w:rsidR="00BE5358" w:rsidRPr="00BE5358">
              <w:rPr>
                <w:b w:val="0"/>
                <w:bCs w:val="0"/>
                <w:noProof/>
                <w:webHidden/>
              </w:rPr>
              <w:fldChar w:fldCharType="separate"/>
            </w:r>
            <w:r w:rsidR="00130690">
              <w:rPr>
                <w:b w:val="0"/>
                <w:bCs w:val="0"/>
                <w:noProof/>
                <w:webHidden/>
              </w:rPr>
              <w:t>12</w:t>
            </w:r>
            <w:r w:rsidR="00BE5358" w:rsidRPr="00BE5358">
              <w:rPr>
                <w:b w:val="0"/>
                <w:bCs w:val="0"/>
                <w:noProof/>
                <w:webHidden/>
              </w:rPr>
              <w:fldChar w:fldCharType="end"/>
            </w:r>
          </w:hyperlink>
        </w:p>
        <w:p w:rsidR="00BE5358" w:rsidRPr="00BE5358" w:rsidRDefault="00006175">
          <w:pPr>
            <w:pStyle w:val="TOC2"/>
            <w:tabs>
              <w:tab w:val="left" w:pos="960"/>
              <w:tab w:val="right" w:leader="dot" w:pos="9016"/>
            </w:tabs>
            <w:rPr>
              <w:rFonts w:eastAsiaTheme="minorEastAsia" w:cstheme="minorBidi"/>
              <w:b w:val="0"/>
              <w:bCs w:val="0"/>
              <w:noProof/>
              <w:kern w:val="2"/>
              <w:sz w:val="24"/>
              <w:szCs w:val="24"/>
              <w:lang w:eastAsia="en-GB"/>
              <w14:ligatures w14:val="standardContextual"/>
            </w:rPr>
          </w:pPr>
          <w:hyperlink w:anchor="_Toc214206782" w:history="1">
            <w:r w:rsidR="00BE5358" w:rsidRPr="00BE5358">
              <w:rPr>
                <w:rStyle w:val="Hyperlink"/>
                <w:b w:val="0"/>
                <w:bCs w:val="0"/>
                <w:noProof/>
                <w:lang w:val="sr-Latn-RS"/>
              </w:rPr>
              <w:t>7.8.</w:t>
            </w:r>
            <w:r w:rsidR="00BE5358" w:rsidRPr="00BE5358">
              <w:rPr>
                <w:rFonts w:eastAsiaTheme="minorEastAsia" w:cstheme="minorBidi"/>
                <w:b w:val="0"/>
                <w:bCs w:val="0"/>
                <w:noProof/>
                <w:kern w:val="2"/>
                <w:sz w:val="24"/>
                <w:szCs w:val="24"/>
                <w:lang w:eastAsia="en-GB"/>
                <w14:ligatures w14:val="standardContextual"/>
              </w:rPr>
              <w:tab/>
            </w:r>
            <w:r w:rsidR="00BE5358" w:rsidRPr="00BE5358">
              <w:rPr>
                <w:rStyle w:val="Hyperlink"/>
                <w:b w:val="0"/>
                <w:bCs w:val="0"/>
                <w:noProof/>
                <w:lang w:val="sr-Latn-RS"/>
              </w:rPr>
              <w:t>Podobnost za učešće na javnom nadmetanju za davanje koncesija</w:t>
            </w:r>
            <w:r w:rsidR="00BE5358" w:rsidRPr="00BE5358">
              <w:rPr>
                <w:b w:val="0"/>
                <w:bCs w:val="0"/>
                <w:noProof/>
                <w:webHidden/>
              </w:rPr>
              <w:tab/>
            </w:r>
            <w:r w:rsidR="00BE5358" w:rsidRPr="00BE5358">
              <w:rPr>
                <w:b w:val="0"/>
                <w:bCs w:val="0"/>
                <w:noProof/>
                <w:webHidden/>
              </w:rPr>
              <w:fldChar w:fldCharType="begin"/>
            </w:r>
            <w:r w:rsidR="00BE5358" w:rsidRPr="00BE5358">
              <w:rPr>
                <w:b w:val="0"/>
                <w:bCs w:val="0"/>
                <w:noProof/>
                <w:webHidden/>
              </w:rPr>
              <w:instrText xml:space="preserve"> PAGEREF _Toc214206782 \h </w:instrText>
            </w:r>
            <w:r w:rsidR="00BE5358" w:rsidRPr="00BE5358">
              <w:rPr>
                <w:b w:val="0"/>
                <w:bCs w:val="0"/>
                <w:noProof/>
                <w:webHidden/>
              </w:rPr>
            </w:r>
            <w:r w:rsidR="00BE5358" w:rsidRPr="00BE5358">
              <w:rPr>
                <w:b w:val="0"/>
                <w:bCs w:val="0"/>
                <w:noProof/>
                <w:webHidden/>
              </w:rPr>
              <w:fldChar w:fldCharType="separate"/>
            </w:r>
            <w:r w:rsidR="00130690">
              <w:rPr>
                <w:b w:val="0"/>
                <w:bCs w:val="0"/>
                <w:noProof/>
                <w:webHidden/>
              </w:rPr>
              <w:t>12</w:t>
            </w:r>
            <w:r w:rsidR="00BE5358" w:rsidRPr="00BE5358">
              <w:rPr>
                <w:b w:val="0"/>
                <w:bCs w:val="0"/>
                <w:noProof/>
                <w:webHidden/>
              </w:rPr>
              <w:fldChar w:fldCharType="end"/>
            </w:r>
          </w:hyperlink>
        </w:p>
        <w:p w:rsidR="00BE5358" w:rsidRPr="00BE5358" w:rsidRDefault="00006175">
          <w:pPr>
            <w:pStyle w:val="TOC2"/>
            <w:tabs>
              <w:tab w:val="left" w:pos="960"/>
              <w:tab w:val="right" w:leader="dot" w:pos="9016"/>
            </w:tabs>
            <w:rPr>
              <w:rFonts w:eastAsiaTheme="minorEastAsia" w:cstheme="minorBidi"/>
              <w:b w:val="0"/>
              <w:bCs w:val="0"/>
              <w:noProof/>
              <w:kern w:val="2"/>
              <w:sz w:val="24"/>
              <w:szCs w:val="24"/>
              <w:lang w:eastAsia="en-GB"/>
              <w14:ligatures w14:val="standardContextual"/>
            </w:rPr>
          </w:pPr>
          <w:hyperlink w:anchor="_Toc214206783" w:history="1">
            <w:r w:rsidR="00BE5358" w:rsidRPr="00BE5358">
              <w:rPr>
                <w:rStyle w:val="Hyperlink"/>
                <w:b w:val="0"/>
                <w:bCs w:val="0"/>
                <w:noProof/>
                <w:lang w:val="sr-Latn-RS"/>
              </w:rPr>
              <w:t>7.9.</w:t>
            </w:r>
            <w:r w:rsidR="00BE5358" w:rsidRPr="00BE5358">
              <w:rPr>
                <w:rFonts w:eastAsiaTheme="minorEastAsia" w:cstheme="minorBidi"/>
                <w:b w:val="0"/>
                <w:bCs w:val="0"/>
                <w:noProof/>
                <w:kern w:val="2"/>
                <w:sz w:val="24"/>
                <w:szCs w:val="24"/>
                <w:lang w:eastAsia="en-GB"/>
                <w14:ligatures w14:val="standardContextual"/>
              </w:rPr>
              <w:tab/>
            </w:r>
            <w:r w:rsidR="00BE5358" w:rsidRPr="00BE5358">
              <w:rPr>
                <w:rStyle w:val="Hyperlink"/>
                <w:b w:val="0"/>
                <w:bCs w:val="0"/>
                <w:noProof/>
                <w:lang w:val="sr-Latn-RS"/>
              </w:rPr>
              <w:t>Zajednički nastup</w:t>
            </w:r>
            <w:r w:rsidR="00BE5358" w:rsidRPr="00BE5358">
              <w:rPr>
                <w:b w:val="0"/>
                <w:bCs w:val="0"/>
                <w:noProof/>
                <w:webHidden/>
              </w:rPr>
              <w:tab/>
            </w:r>
            <w:r w:rsidR="00BE5358" w:rsidRPr="00BE5358">
              <w:rPr>
                <w:b w:val="0"/>
                <w:bCs w:val="0"/>
                <w:noProof/>
                <w:webHidden/>
              </w:rPr>
              <w:fldChar w:fldCharType="begin"/>
            </w:r>
            <w:r w:rsidR="00BE5358" w:rsidRPr="00BE5358">
              <w:rPr>
                <w:b w:val="0"/>
                <w:bCs w:val="0"/>
                <w:noProof/>
                <w:webHidden/>
              </w:rPr>
              <w:instrText xml:space="preserve"> PAGEREF _Toc214206783 \h </w:instrText>
            </w:r>
            <w:r w:rsidR="00BE5358" w:rsidRPr="00BE5358">
              <w:rPr>
                <w:b w:val="0"/>
                <w:bCs w:val="0"/>
                <w:noProof/>
                <w:webHidden/>
              </w:rPr>
            </w:r>
            <w:r w:rsidR="00BE5358" w:rsidRPr="00BE5358">
              <w:rPr>
                <w:b w:val="0"/>
                <w:bCs w:val="0"/>
                <w:noProof/>
                <w:webHidden/>
              </w:rPr>
              <w:fldChar w:fldCharType="separate"/>
            </w:r>
            <w:r w:rsidR="00130690">
              <w:rPr>
                <w:b w:val="0"/>
                <w:bCs w:val="0"/>
                <w:noProof/>
                <w:webHidden/>
              </w:rPr>
              <w:t>13</w:t>
            </w:r>
            <w:r w:rsidR="00BE5358" w:rsidRPr="00BE5358">
              <w:rPr>
                <w:b w:val="0"/>
                <w:bCs w:val="0"/>
                <w:noProof/>
                <w:webHidden/>
              </w:rPr>
              <w:fldChar w:fldCharType="end"/>
            </w:r>
          </w:hyperlink>
        </w:p>
        <w:p w:rsidR="00BE5358" w:rsidRPr="00BE5358" w:rsidRDefault="00006175">
          <w:pPr>
            <w:pStyle w:val="TOC2"/>
            <w:tabs>
              <w:tab w:val="left" w:pos="1200"/>
              <w:tab w:val="right" w:leader="dot" w:pos="9016"/>
            </w:tabs>
            <w:rPr>
              <w:rFonts w:eastAsiaTheme="minorEastAsia" w:cstheme="minorBidi"/>
              <w:b w:val="0"/>
              <w:bCs w:val="0"/>
              <w:noProof/>
              <w:kern w:val="2"/>
              <w:sz w:val="24"/>
              <w:szCs w:val="24"/>
              <w:lang w:eastAsia="en-GB"/>
              <w14:ligatures w14:val="standardContextual"/>
            </w:rPr>
          </w:pPr>
          <w:hyperlink w:anchor="_Toc214206784" w:history="1">
            <w:r w:rsidR="00BE5358" w:rsidRPr="00BE5358">
              <w:rPr>
                <w:rStyle w:val="Hyperlink"/>
                <w:b w:val="0"/>
                <w:bCs w:val="0"/>
                <w:noProof/>
                <w:lang w:val="sr-Latn-RS"/>
              </w:rPr>
              <w:t>7.10.</w:t>
            </w:r>
            <w:r w:rsidR="00BE5358" w:rsidRPr="00BE5358">
              <w:rPr>
                <w:rFonts w:eastAsiaTheme="minorEastAsia" w:cstheme="minorBidi"/>
                <w:b w:val="0"/>
                <w:bCs w:val="0"/>
                <w:noProof/>
                <w:kern w:val="2"/>
                <w:sz w:val="24"/>
                <w:szCs w:val="24"/>
                <w:lang w:eastAsia="en-GB"/>
                <w14:ligatures w14:val="standardContextual"/>
              </w:rPr>
              <w:tab/>
            </w:r>
            <w:r w:rsidR="00BE5358" w:rsidRPr="00BE5358">
              <w:rPr>
                <w:rStyle w:val="Hyperlink"/>
                <w:b w:val="0"/>
                <w:bCs w:val="0"/>
                <w:noProof/>
                <w:lang w:val="sr-Latn-RS"/>
              </w:rPr>
              <w:t>Spisak ostale dokumentacije</w:t>
            </w:r>
            <w:r w:rsidR="00BE5358" w:rsidRPr="00BE5358">
              <w:rPr>
                <w:b w:val="0"/>
                <w:bCs w:val="0"/>
                <w:noProof/>
                <w:webHidden/>
              </w:rPr>
              <w:tab/>
            </w:r>
            <w:r w:rsidR="00BE5358" w:rsidRPr="00BE5358">
              <w:rPr>
                <w:b w:val="0"/>
                <w:bCs w:val="0"/>
                <w:noProof/>
                <w:webHidden/>
              </w:rPr>
              <w:fldChar w:fldCharType="begin"/>
            </w:r>
            <w:r w:rsidR="00BE5358" w:rsidRPr="00BE5358">
              <w:rPr>
                <w:b w:val="0"/>
                <w:bCs w:val="0"/>
                <w:noProof/>
                <w:webHidden/>
              </w:rPr>
              <w:instrText xml:space="preserve"> PAGEREF _Toc214206784 \h </w:instrText>
            </w:r>
            <w:r w:rsidR="00BE5358" w:rsidRPr="00BE5358">
              <w:rPr>
                <w:b w:val="0"/>
                <w:bCs w:val="0"/>
                <w:noProof/>
                <w:webHidden/>
              </w:rPr>
            </w:r>
            <w:r w:rsidR="00BE5358" w:rsidRPr="00BE5358">
              <w:rPr>
                <w:b w:val="0"/>
                <w:bCs w:val="0"/>
                <w:noProof/>
                <w:webHidden/>
              </w:rPr>
              <w:fldChar w:fldCharType="separate"/>
            </w:r>
            <w:r w:rsidR="00130690">
              <w:rPr>
                <w:b w:val="0"/>
                <w:bCs w:val="0"/>
                <w:noProof/>
                <w:webHidden/>
              </w:rPr>
              <w:t>13</w:t>
            </w:r>
            <w:r w:rsidR="00BE5358" w:rsidRPr="00BE5358">
              <w:rPr>
                <w:b w:val="0"/>
                <w:bCs w:val="0"/>
                <w:noProof/>
                <w:webHidden/>
              </w:rPr>
              <w:fldChar w:fldCharType="end"/>
            </w:r>
          </w:hyperlink>
        </w:p>
        <w:p w:rsidR="00BE5358" w:rsidRPr="00BE5358" w:rsidRDefault="00006175">
          <w:pPr>
            <w:pStyle w:val="TOC2"/>
            <w:tabs>
              <w:tab w:val="left" w:pos="1200"/>
              <w:tab w:val="right" w:leader="dot" w:pos="9016"/>
            </w:tabs>
            <w:rPr>
              <w:rFonts w:eastAsiaTheme="minorEastAsia" w:cstheme="minorBidi"/>
              <w:b w:val="0"/>
              <w:bCs w:val="0"/>
              <w:noProof/>
              <w:kern w:val="2"/>
              <w:sz w:val="24"/>
              <w:szCs w:val="24"/>
              <w:lang w:eastAsia="en-GB"/>
              <w14:ligatures w14:val="standardContextual"/>
            </w:rPr>
          </w:pPr>
          <w:hyperlink w:anchor="_Toc214206785" w:history="1">
            <w:r w:rsidR="00BE5358" w:rsidRPr="00BE5358">
              <w:rPr>
                <w:rStyle w:val="Hyperlink"/>
                <w:b w:val="0"/>
                <w:bCs w:val="0"/>
                <w:noProof/>
                <w:lang w:val="sr-Latn-RS"/>
              </w:rPr>
              <w:t>7.11.</w:t>
            </w:r>
            <w:r w:rsidR="00BE5358" w:rsidRPr="00BE5358">
              <w:rPr>
                <w:rFonts w:eastAsiaTheme="minorEastAsia" w:cstheme="minorBidi"/>
                <w:b w:val="0"/>
                <w:bCs w:val="0"/>
                <w:noProof/>
                <w:kern w:val="2"/>
                <w:sz w:val="24"/>
                <w:szCs w:val="24"/>
                <w:lang w:eastAsia="en-GB"/>
                <w14:ligatures w14:val="standardContextual"/>
              </w:rPr>
              <w:tab/>
            </w:r>
            <w:r w:rsidR="00BE5358" w:rsidRPr="00BE5358">
              <w:rPr>
                <w:rStyle w:val="Hyperlink"/>
                <w:b w:val="0"/>
                <w:bCs w:val="0"/>
                <w:noProof/>
                <w:lang w:val="sr-Latn-RS"/>
              </w:rPr>
              <w:t>Obezbjeđenje ponude</w:t>
            </w:r>
            <w:r w:rsidR="00BE5358" w:rsidRPr="00BE5358">
              <w:rPr>
                <w:b w:val="0"/>
                <w:bCs w:val="0"/>
                <w:noProof/>
                <w:webHidden/>
              </w:rPr>
              <w:tab/>
            </w:r>
            <w:r w:rsidR="00BE5358" w:rsidRPr="00BE5358">
              <w:rPr>
                <w:b w:val="0"/>
                <w:bCs w:val="0"/>
                <w:noProof/>
                <w:webHidden/>
              </w:rPr>
              <w:fldChar w:fldCharType="begin"/>
            </w:r>
            <w:r w:rsidR="00BE5358" w:rsidRPr="00BE5358">
              <w:rPr>
                <w:b w:val="0"/>
                <w:bCs w:val="0"/>
                <w:noProof/>
                <w:webHidden/>
              </w:rPr>
              <w:instrText xml:space="preserve"> PAGEREF _Toc214206785 \h </w:instrText>
            </w:r>
            <w:r w:rsidR="00BE5358" w:rsidRPr="00BE5358">
              <w:rPr>
                <w:b w:val="0"/>
                <w:bCs w:val="0"/>
                <w:noProof/>
                <w:webHidden/>
              </w:rPr>
            </w:r>
            <w:r w:rsidR="00BE5358" w:rsidRPr="00BE5358">
              <w:rPr>
                <w:b w:val="0"/>
                <w:bCs w:val="0"/>
                <w:noProof/>
                <w:webHidden/>
              </w:rPr>
              <w:fldChar w:fldCharType="separate"/>
            </w:r>
            <w:r w:rsidR="00130690">
              <w:rPr>
                <w:b w:val="0"/>
                <w:bCs w:val="0"/>
                <w:noProof/>
                <w:webHidden/>
              </w:rPr>
              <w:t>14</w:t>
            </w:r>
            <w:r w:rsidR="00BE5358" w:rsidRPr="00BE5358">
              <w:rPr>
                <w:b w:val="0"/>
                <w:bCs w:val="0"/>
                <w:noProof/>
                <w:webHidden/>
              </w:rPr>
              <w:fldChar w:fldCharType="end"/>
            </w:r>
          </w:hyperlink>
        </w:p>
        <w:p w:rsidR="00BE5358" w:rsidRPr="00BE5358" w:rsidRDefault="00006175">
          <w:pPr>
            <w:pStyle w:val="TOC1"/>
            <w:tabs>
              <w:tab w:val="left" w:pos="480"/>
              <w:tab w:val="right" w:leader="dot" w:pos="9016"/>
            </w:tabs>
            <w:rPr>
              <w:rFonts w:eastAsiaTheme="minorEastAsia" w:cstheme="minorBidi"/>
              <w:b w:val="0"/>
              <w:bCs w:val="0"/>
              <w:i w:val="0"/>
              <w:iCs w:val="0"/>
              <w:noProof/>
              <w:kern w:val="2"/>
              <w:lang w:eastAsia="en-GB"/>
              <w14:ligatures w14:val="standardContextual"/>
            </w:rPr>
          </w:pPr>
          <w:hyperlink w:anchor="_Toc214206786" w:history="1">
            <w:r w:rsidR="00BE5358" w:rsidRPr="00BE5358">
              <w:rPr>
                <w:rStyle w:val="Hyperlink"/>
                <w:b w:val="0"/>
                <w:bCs w:val="0"/>
                <w:i w:val="0"/>
                <w:iCs w:val="0"/>
                <w:noProof/>
                <w:lang w:val="sr-Latn-RS"/>
              </w:rPr>
              <w:t>8.</w:t>
            </w:r>
            <w:r w:rsidR="00BE5358" w:rsidRPr="00BE5358">
              <w:rPr>
                <w:rFonts w:eastAsiaTheme="minorEastAsia" w:cstheme="minorBidi"/>
                <w:b w:val="0"/>
                <w:bCs w:val="0"/>
                <w:i w:val="0"/>
                <w:iCs w:val="0"/>
                <w:noProof/>
                <w:kern w:val="2"/>
                <w:lang w:eastAsia="en-GB"/>
                <w14:ligatures w14:val="standardContextual"/>
              </w:rPr>
              <w:tab/>
            </w:r>
            <w:r w:rsidR="00BE5358" w:rsidRPr="00BE5358">
              <w:rPr>
                <w:rStyle w:val="Hyperlink"/>
                <w:b w:val="0"/>
                <w:bCs w:val="0"/>
                <w:i w:val="0"/>
                <w:iCs w:val="0"/>
                <w:noProof/>
                <w:lang w:val="sr-Latn-RS"/>
              </w:rPr>
              <w:t>Nacrt ugovora o koncesiji (prilog str. 1</w:t>
            </w:r>
            <w:r>
              <w:rPr>
                <w:rStyle w:val="Hyperlink"/>
                <w:b w:val="0"/>
                <w:bCs w:val="0"/>
                <w:i w:val="0"/>
                <w:iCs w:val="0"/>
                <w:noProof/>
                <w:lang w:val="sr-Latn-RS"/>
              </w:rPr>
              <w:t>8</w:t>
            </w:r>
            <w:r w:rsidR="00BE5358" w:rsidRPr="00BE5358">
              <w:rPr>
                <w:rStyle w:val="Hyperlink"/>
                <w:b w:val="0"/>
                <w:bCs w:val="0"/>
                <w:i w:val="0"/>
                <w:iCs w:val="0"/>
                <w:noProof/>
                <w:lang w:val="sr-Latn-RS"/>
              </w:rPr>
              <w:t>)</w:t>
            </w:r>
            <w:r w:rsidR="00BE5358" w:rsidRPr="00BE5358">
              <w:rPr>
                <w:b w:val="0"/>
                <w:bCs w:val="0"/>
                <w:i w:val="0"/>
                <w:iCs w:val="0"/>
                <w:noProof/>
                <w:webHidden/>
              </w:rPr>
              <w:tab/>
            </w:r>
            <w:r w:rsidR="00BE5358" w:rsidRPr="00BE5358">
              <w:rPr>
                <w:b w:val="0"/>
                <w:bCs w:val="0"/>
                <w:i w:val="0"/>
                <w:iCs w:val="0"/>
                <w:noProof/>
                <w:webHidden/>
              </w:rPr>
              <w:fldChar w:fldCharType="begin"/>
            </w:r>
            <w:r w:rsidR="00BE5358" w:rsidRPr="00BE5358">
              <w:rPr>
                <w:b w:val="0"/>
                <w:bCs w:val="0"/>
                <w:i w:val="0"/>
                <w:iCs w:val="0"/>
                <w:noProof/>
                <w:webHidden/>
              </w:rPr>
              <w:instrText xml:space="preserve"> PAGEREF _Toc214206786 \h </w:instrText>
            </w:r>
            <w:r w:rsidR="00BE5358" w:rsidRPr="00BE5358">
              <w:rPr>
                <w:b w:val="0"/>
                <w:bCs w:val="0"/>
                <w:i w:val="0"/>
                <w:iCs w:val="0"/>
                <w:noProof/>
                <w:webHidden/>
              </w:rPr>
            </w:r>
            <w:r w:rsidR="00BE5358" w:rsidRPr="00BE5358">
              <w:rPr>
                <w:b w:val="0"/>
                <w:bCs w:val="0"/>
                <w:i w:val="0"/>
                <w:iCs w:val="0"/>
                <w:noProof/>
                <w:webHidden/>
              </w:rPr>
              <w:fldChar w:fldCharType="separate"/>
            </w:r>
            <w:r w:rsidR="00130690">
              <w:rPr>
                <w:b w:val="0"/>
                <w:bCs w:val="0"/>
                <w:i w:val="0"/>
                <w:iCs w:val="0"/>
                <w:noProof/>
                <w:webHidden/>
              </w:rPr>
              <w:t>14</w:t>
            </w:r>
            <w:r w:rsidR="00BE5358" w:rsidRPr="00BE5358">
              <w:rPr>
                <w:b w:val="0"/>
                <w:bCs w:val="0"/>
                <w:i w:val="0"/>
                <w:iCs w:val="0"/>
                <w:noProof/>
                <w:webHidden/>
              </w:rPr>
              <w:fldChar w:fldCharType="end"/>
            </w:r>
          </w:hyperlink>
        </w:p>
        <w:p w:rsidR="00BE5358" w:rsidRPr="00BE5358" w:rsidRDefault="00006175">
          <w:pPr>
            <w:pStyle w:val="TOC1"/>
            <w:tabs>
              <w:tab w:val="left" w:pos="480"/>
              <w:tab w:val="right" w:leader="dot" w:pos="9016"/>
            </w:tabs>
            <w:rPr>
              <w:rFonts w:eastAsiaTheme="minorEastAsia" w:cstheme="minorBidi"/>
              <w:b w:val="0"/>
              <w:bCs w:val="0"/>
              <w:i w:val="0"/>
              <w:iCs w:val="0"/>
              <w:noProof/>
              <w:kern w:val="2"/>
              <w:lang w:eastAsia="en-GB"/>
              <w14:ligatures w14:val="standardContextual"/>
            </w:rPr>
          </w:pPr>
          <w:hyperlink w:anchor="_Toc214206787" w:history="1">
            <w:r w:rsidR="00BE5358" w:rsidRPr="00BE5358">
              <w:rPr>
                <w:rStyle w:val="Hyperlink"/>
                <w:b w:val="0"/>
                <w:bCs w:val="0"/>
                <w:i w:val="0"/>
                <w:iCs w:val="0"/>
                <w:noProof/>
                <w:lang w:val="sr-Latn-RS"/>
              </w:rPr>
              <w:t>9.</w:t>
            </w:r>
            <w:r w:rsidR="00BE5358" w:rsidRPr="00BE5358">
              <w:rPr>
                <w:rFonts w:eastAsiaTheme="minorEastAsia" w:cstheme="minorBidi"/>
                <w:b w:val="0"/>
                <w:bCs w:val="0"/>
                <w:i w:val="0"/>
                <w:iCs w:val="0"/>
                <w:noProof/>
                <w:kern w:val="2"/>
                <w:lang w:eastAsia="en-GB"/>
                <w14:ligatures w14:val="standardContextual"/>
              </w:rPr>
              <w:tab/>
            </w:r>
            <w:r w:rsidR="00BE5358" w:rsidRPr="00BE5358">
              <w:rPr>
                <w:rStyle w:val="Hyperlink"/>
                <w:b w:val="0"/>
                <w:bCs w:val="0"/>
                <w:i w:val="0"/>
                <w:iCs w:val="0"/>
                <w:noProof/>
                <w:lang w:val="sr-Latn-RS"/>
              </w:rPr>
              <w:t>Kriterijumi za izbor najpovoljnije ponude</w:t>
            </w:r>
            <w:r w:rsidR="00BE5358" w:rsidRPr="00BE5358">
              <w:rPr>
                <w:b w:val="0"/>
                <w:bCs w:val="0"/>
                <w:i w:val="0"/>
                <w:iCs w:val="0"/>
                <w:noProof/>
                <w:webHidden/>
              </w:rPr>
              <w:tab/>
            </w:r>
            <w:r w:rsidR="00BE5358" w:rsidRPr="00BE5358">
              <w:rPr>
                <w:b w:val="0"/>
                <w:bCs w:val="0"/>
                <w:i w:val="0"/>
                <w:iCs w:val="0"/>
                <w:noProof/>
                <w:webHidden/>
              </w:rPr>
              <w:fldChar w:fldCharType="begin"/>
            </w:r>
            <w:r w:rsidR="00BE5358" w:rsidRPr="00BE5358">
              <w:rPr>
                <w:b w:val="0"/>
                <w:bCs w:val="0"/>
                <w:i w:val="0"/>
                <w:iCs w:val="0"/>
                <w:noProof/>
                <w:webHidden/>
              </w:rPr>
              <w:instrText xml:space="preserve"> PAGEREF _Toc214206787 \h </w:instrText>
            </w:r>
            <w:r w:rsidR="00BE5358" w:rsidRPr="00BE5358">
              <w:rPr>
                <w:b w:val="0"/>
                <w:bCs w:val="0"/>
                <w:i w:val="0"/>
                <w:iCs w:val="0"/>
                <w:noProof/>
                <w:webHidden/>
              </w:rPr>
            </w:r>
            <w:r w:rsidR="00BE5358" w:rsidRPr="00BE5358">
              <w:rPr>
                <w:b w:val="0"/>
                <w:bCs w:val="0"/>
                <w:i w:val="0"/>
                <w:iCs w:val="0"/>
                <w:noProof/>
                <w:webHidden/>
              </w:rPr>
              <w:fldChar w:fldCharType="separate"/>
            </w:r>
            <w:r w:rsidR="00130690">
              <w:rPr>
                <w:b w:val="0"/>
                <w:bCs w:val="0"/>
                <w:i w:val="0"/>
                <w:iCs w:val="0"/>
                <w:noProof/>
                <w:webHidden/>
              </w:rPr>
              <w:t>14</w:t>
            </w:r>
            <w:r w:rsidR="00BE5358" w:rsidRPr="00BE5358">
              <w:rPr>
                <w:b w:val="0"/>
                <w:bCs w:val="0"/>
                <w:i w:val="0"/>
                <w:iCs w:val="0"/>
                <w:noProof/>
                <w:webHidden/>
              </w:rPr>
              <w:fldChar w:fldCharType="end"/>
            </w:r>
          </w:hyperlink>
        </w:p>
        <w:p w:rsidR="00BE5358" w:rsidRPr="00BE5358" w:rsidRDefault="00006175">
          <w:pPr>
            <w:pStyle w:val="TOC1"/>
            <w:tabs>
              <w:tab w:val="left" w:pos="720"/>
              <w:tab w:val="right" w:leader="dot" w:pos="9016"/>
            </w:tabs>
            <w:rPr>
              <w:rFonts w:eastAsiaTheme="minorEastAsia" w:cstheme="minorBidi"/>
              <w:b w:val="0"/>
              <w:bCs w:val="0"/>
              <w:i w:val="0"/>
              <w:iCs w:val="0"/>
              <w:noProof/>
              <w:kern w:val="2"/>
              <w:lang w:eastAsia="en-GB"/>
              <w14:ligatures w14:val="standardContextual"/>
            </w:rPr>
          </w:pPr>
          <w:hyperlink w:anchor="_Toc214206788" w:history="1">
            <w:r w:rsidR="00BE5358" w:rsidRPr="00BE5358">
              <w:rPr>
                <w:rStyle w:val="Hyperlink"/>
                <w:b w:val="0"/>
                <w:bCs w:val="0"/>
                <w:i w:val="0"/>
                <w:iCs w:val="0"/>
                <w:noProof/>
                <w:lang w:val="sr-Latn-RS"/>
              </w:rPr>
              <w:t>10.</w:t>
            </w:r>
            <w:r w:rsidR="00BE5358" w:rsidRPr="00BE5358">
              <w:rPr>
                <w:rFonts w:eastAsiaTheme="minorEastAsia" w:cstheme="minorBidi"/>
                <w:b w:val="0"/>
                <w:bCs w:val="0"/>
                <w:i w:val="0"/>
                <w:iCs w:val="0"/>
                <w:noProof/>
                <w:kern w:val="2"/>
                <w:lang w:eastAsia="en-GB"/>
                <w14:ligatures w14:val="standardContextual"/>
              </w:rPr>
              <w:tab/>
            </w:r>
            <w:r w:rsidR="00BE5358" w:rsidRPr="00BE5358">
              <w:rPr>
                <w:rStyle w:val="Hyperlink"/>
                <w:b w:val="0"/>
                <w:bCs w:val="0"/>
                <w:i w:val="0"/>
                <w:iCs w:val="0"/>
                <w:noProof/>
                <w:lang w:val="sr-Latn-RS"/>
              </w:rPr>
              <w:t>Zaštita životne sredine</w:t>
            </w:r>
            <w:r w:rsidR="00BE5358" w:rsidRPr="00BE5358">
              <w:rPr>
                <w:b w:val="0"/>
                <w:bCs w:val="0"/>
                <w:i w:val="0"/>
                <w:iCs w:val="0"/>
                <w:noProof/>
                <w:webHidden/>
              </w:rPr>
              <w:tab/>
            </w:r>
            <w:r w:rsidR="00BE5358" w:rsidRPr="00BE5358">
              <w:rPr>
                <w:b w:val="0"/>
                <w:bCs w:val="0"/>
                <w:i w:val="0"/>
                <w:iCs w:val="0"/>
                <w:noProof/>
                <w:webHidden/>
              </w:rPr>
              <w:fldChar w:fldCharType="begin"/>
            </w:r>
            <w:r w:rsidR="00BE5358" w:rsidRPr="00BE5358">
              <w:rPr>
                <w:b w:val="0"/>
                <w:bCs w:val="0"/>
                <w:i w:val="0"/>
                <w:iCs w:val="0"/>
                <w:noProof/>
                <w:webHidden/>
              </w:rPr>
              <w:instrText xml:space="preserve"> PAGEREF _Toc214206788 \h </w:instrText>
            </w:r>
            <w:r w:rsidR="00BE5358" w:rsidRPr="00BE5358">
              <w:rPr>
                <w:b w:val="0"/>
                <w:bCs w:val="0"/>
                <w:i w:val="0"/>
                <w:iCs w:val="0"/>
                <w:noProof/>
                <w:webHidden/>
              </w:rPr>
            </w:r>
            <w:r w:rsidR="00BE5358" w:rsidRPr="00BE5358">
              <w:rPr>
                <w:b w:val="0"/>
                <w:bCs w:val="0"/>
                <w:i w:val="0"/>
                <w:iCs w:val="0"/>
                <w:noProof/>
                <w:webHidden/>
              </w:rPr>
              <w:fldChar w:fldCharType="separate"/>
            </w:r>
            <w:r w:rsidR="00130690">
              <w:rPr>
                <w:b w:val="0"/>
                <w:bCs w:val="0"/>
                <w:i w:val="0"/>
                <w:iCs w:val="0"/>
                <w:noProof/>
                <w:webHidden/>
              </w:rPr>
              <w:t>15</w:t>
            </w:r>
            <w:r w:rsidR="00BE5358" w:rsidRPr="00BE5358">
              <w:rPr>
                <w:b w:val="0"/>
                <w:bCs w:val="0"/>
                <w:i w:val="0"/>
                <w:iCs w:val="0"/>
                <w:noProof/>
                <w:webHidden/>
              </w:rPr>
              <w:fldChar w:fldCharType="end"/>
            </w:r>
          </w:hyperlink>
        </w:p>
        <w:p w:rsidR="00BE5358" w:rsidRPr="00BE5358" w:rsidRDefault="00006175">
          <w:pPr>
            <w:pStyle w:val="TOC1"/>
            <w:tabs>
              <w:tab w:val="left" w:pos="720"/>
              <w:tab w:val="right" w:leader="dot" w:pos="9016"/>
            </w:tabs>
            <w:rPr>
              <w:rFonts w:eastAsiaTheme="minorEastAsia" w:cstheme="minorBidi"/>
              <w:b w:val="0"/>
              <w:bCs w:val="0"/>
              <w:i w:val="0"/>
              <w:iCs w:val="0"/>
              <w:noProof/>
              <w:kern w:val="2"/>
              <w:lang w:eastAsia="en-GB"/>
              <w14:ligatures w14:val="standardContextual"/>
            </w:rPr>
          </w:pPr>
          <w:hyperlink w:anchor="_Toc214206789" w:history="1">
            <w:r w:rsidR="00BE5358" w:rsidRPr="00BE5358">
              <w:rPr>
                <w:rStyle w:val="Hyperlink"/>
                <w:b w:val="0"/>
                <w:bCs w:val="0"/>
                <w:i w:val="0"/>
                <w:iCs w:val="0"/>
                <w:noProof/>
                <w:lang w:val="sr-Latn-RS"/>
              </w:rPr>
              <w:t>11.</w:t>
            </w:r>
            <w:r w:rsidR="00BE5358" w:rsidRPr="00BE5358">
              <w:rPr>
                <w:rFonts w:eastAsiaTheme="minorEastAsia" w:cstheme="minorBidi"/>
                <w:b w:val="0"/>
                <w:bCs w:val="0"/>
                <w:i w:val="0"/>
                <w:iCs w:val="0"/>
                <w:noProof/>
                <w:kern w:val="2"/>
                <w:lang w:eastAsia="en-GB"/>
                <w14:ligatures w14:val="standardContextual"/>
              </w:rPr>
              <w:tab/>
            </w:r>
            <w:r w:rsidR="00BE5358" w:rsidRPr="00BE5358">
              <w:rPr>
                <w:rStyle w:val="Hyperlink"/>
                <w:b w:val="0"/>
                <w:bCs w:val="0"/>
                <w:i w:val="0"/>
                <w:iCs w:val="0"/>
                <w:noProof/>
                <w:lang w:val="sr-Latn-RS"/>
              </w:rPr>
              <w:t>Početni iznos koncesione naknade za flaširane, odnosno pakovanje ili dopremanje vode u komercijalne svrhe</w:t>
            </w:r>
            <w:r w:rsidR="00BE5358" w:rsidRPr="00BE5358">
              <w:rPr>
                <w:b w:val="0"/>
                <w:bCs w:val="0"/>
                <w:i w:val="0"/>
                <w:iCs w:val="0"/>
                <w:noProof/>
                <w:webHidden/>
              </w:rPr>
              <w:tab/>
            </w:r>
            <w:r w:rsidR="00BE5358" w:rsidRPr="00BE5358">
              <w:rPr>
                <w:b w:val="0"/>
                <w:bCs w:val="0"/>
                <w:i w:val="0"/>
                <w:iCs w:val="0"/>
                <w:noProof/>
                <w:webHidden/>
              </w:rPr>
              <w:fldChar w:fldCharType="begin"/>
            </w:r>
            <w:r w:rsidR="00BE5358" w:rsidRPr="00BE5358">
              <w:rPr>
                <w:b w:val="0"/>
                <w:bCs w:val="0"/>
                <w:i w:val="0"/>
                <w:iCs w:val="0"/>
                <w:noProof/>
                <w:webHidden/>
              </w:rPr>
              <w:instrText xml:space="preserve"> PAGEREF _Toc214206789 \h </w:instrText>
            </w:r>
            <w:r w:rsidR="00BE5358" w:rsidRPr="00BE5358">
              <w:rPr>
                <w:b w:val="0"/>
                <w:bCs w:val="0"/>
                <w:i w:val="0"/>
                <w:iCs w:val="0"/>
                <w:noProof/>
                <w:webHidden/>
              </w:rPr>
            </w:r>
            <w:r w:rsidR="00BE5358" w:rsidRPr="00BE5358">
              <w:rPr>
                <w:b w:val="0"/>
                <w:bCs w:val="0"/>
                <w:i w:val="0"/>
                <w:iCs w:val="0"/>
                <w:noProof/>
                <w:webHidden/>
              </w:rPr>
              <w:fldChar w:fldCharType="separate"/>
            </w:r>
            <w:r w:rsidR="00130690">
              <w:rPr>
                <w:b w:val="0"/>
                <w:bCs w:val="0"/>
                <w:i w:val="0"/>
                <w:iCs w:val="0"/>
                <w:noProof/>
                <w:webHidden/>
              </w:rPr>
              <w:t>16</w:t>
            </w:r>
            <w:r w:rsidR="00BE5358" w:rsidRPr="00BE5358">
              <w:rPr>
                <w:b w:val="0"/>
                <w:bCs w:val="0"/>
                <w:i w:val="0"/>
                <w:iCs w:val="0"/>
                <w:noProof/>
                <w:webHidden/>
              </w:rPr>
              <w:fldChar w:fldCharType="end"/>
            </w:r>
          </w:hyperlink>
        </w:p>
        <w:p w:rsidR="00BE5358" w:rsidRPr="00BE5358" w:rsidRDefault="00006175">
          <w:pPr>
            <w:pStyle w:val="TOC1"/>
            <w:tabs>
              <w:tab w:val="left" w:pos="720"/>
              <w:tab w:val="right" w:leader="dot" w:pos="9016"/>
            </w:tabs>
            <w:rPr>
              <w:rFonts w:eastAsiaTheme="minorEastAsia" w:cstheme="minorBidi"/>
              <w:b w:val="0"/>
              <w:bCs w:val="0"/>
              <w:i w:val="0"/>
              <w:iCs w:val="0"/>
              <w:noProof/>
              <w:kern w:val="2"/>
              <w:lang w:eastAsia="en-GB"/>
              <w14:ligatures w14:val="standardContextual"/>
            </w:rPr>
          </w:pPr>
          <w:hyperlink w:anchor="_Toc214206790" w:history="1">
            <w:r w:rsidR="00BE5358" w:rsidRPr="00BE5358">
              <w:rPr>
                <w:rStyle w:val="Hyperlink"/>
                <w:b w:val="0"/>
                <w:bCs w:val="0"/>
                <w:i w:val="0"/>
                <w:iCs w:val="0"/>
                <w:noProof/>
                <w:lang w:val="sr-Latn-RS"/>
              </w:rPr>
              <w:t>12.</w:t>
            </w:r>
            <w:r w:rsidR="00BE5358" w:rsidRPr="00BE5358">
              <w:rPr>
                <w:rFonts w:eastAsiaTheme="minorEastAsia" w:cstheme="minorBidi"/>
                <w:b w:val="0"/>
                <w:bCs w:val="0"/>
                <w:i w:val="0"/>
                <w:iCs w:val="0"/>
                <w:noProof/>
                <w:kern w:val="2"/>
                <w:lang w:eastAsia="en-GB"/>
                <w14:ligatures w14:val="standardContextual"/>
              </w:rPr>
              <w:tab/>
            </w:r>
            <w:r w:rsidR="00BE5358" w:rsidRPr="00BE5358">
              <w:rPr>
                <w:rStyle w:val="Hyperlink"/>
                <w:b w:val="0"/>
                <w:bCs w:val="0"/>
                <w:i w:val="0"/>
                <w:iCs w:val="0"/>
                <w:noProof/>
                <w:lang w:val="sr-Latn-RS"/>
              </w:rPr>
              <w:t>Spisak propisa koji se primjenjuju na postupak davanja koncesija i vršenje koncesione djelatnosti</w:t>
            </w:r>
            <w:r w:rsidR="00BE5358" w:rsidRPr="00BE5358">
              <w:rPr>
                <w:b w:val="0"/>
                <w:bCs w:val="0"/>
                <w:i w:val="0"/>
                <w:iCs w:val="0"/>
                <w:noProof/>
                <w:webHidden/>
              </w:rPr>
              <w:tab/>
            </w:r>
            <w:r w:rsidR="00BE5358" w:rsidRPr="00BE5358">
              <w:rPr>
                <w:b w:val="0"/>
                <w:bCs w:val="0"/>
                <w:i w:val="0"/>
                <w:iCs w:val="0"/>
                <w:noProof/>
                <w:webHidden/>
              </w:rPr>
              <w:fldChar w:fldCharType="begin"/>
            </w:r>
            <w:r w:rsidR="00BE5358" w:rsidRPr="00BE5358">
              <w:rPr>
                <w:b w:val="0"/>
                <w:bCs w:val="0"/>
                <w:i w:val="0"/>
                <w:iCs w:val="0"/>
                <w:noProof/>
                <w:webHidden/>
              </w:rPr>
              <w:instrText xml:space="preserve"> PAGEREF _Toc214206790 \h </w:instrText>
            </w:r>
            <w:r w:rsidR="00BE5358" w:rsidRPr="00BE5358">
              <w:rPr>
                <w:b w:val="0"/>
                <w:bCs w:val="0"/>
                <w:i w:val="0"/>
                <w:iCs w:val="0"/>
                <w:noProof/>
                <w:webHidden/>
              </w:rPr>
            </w:r>
            <w:r w:rsidR="00BE5358" w:rsidRPr="00BE5358">
              <w:rPr>
                <w:b w:val="0"/>
                <w:bCs w:val="0"/>
                <w:i w:val="0"/>
                <w:iCs w:val="0"/>
                <w:noProof/>
                <w:webHidden/>
              </w:rPr>
              <w:fldChar w:fldCharType="separate"/>
            </w:r>
            <w:r w:rsidR="00130690">
              <w:rPr>
                <w:b w:val="0"/>
                <w:bCs w:val="0"/>
                <w:i w:val="0"/>
                <w:iCs w:val="0"/>
                <w:noProof/>
                <w:webHidden/>
              </w:rPr>
              <w:t>16</w:t>
            </w:r>
            <w:r w:rsidR="00BE5358" w:rsidRPr="00BE5358">
              <w:rPr>
                <w:b w:val="0"/>
                <w:bCs w:val="0"/>
                <w:i w:val="0"/>
                <w:iCs w:val="0"/>
                <w:noProof/>
                <w:webHidden/>
              </w:rPr>
              <w:fldChar w:fldCharType="end"/>
            </w:r>
          </w:hyperlink>
        </w:p>
        <w:p w:rsidR="00BE5358" w:rsidRPr="00BE5358" w:rsidRDefault="00BE5358">
          <w:r w:rsidRPr="00BE5358">
            <w:rPr>
              <w:noProof/>
            </w:rPr>
            <w:fldChar w:fldCharType="end"/>
          </w:r>
        </w:p>
      </w:sdtContent>
    </w:sdt>
    <w:p w:rsidR="00D60BB4" w:rsidRPr="00BE5358" w:rsidRDefault="00D60BB4" w:rsidP="00D60BB4">
      <w:pPr>
        <w:rPr>
          <w:rFonts w:cs="Arial"/>
          <w:lang w:val="sr-Latn-RS"/>
        </w:rPr>
      </w:pPr>
    </w:p>
    <w:p w:rsidR="00BE5358" w:rsidRDefault="00BE5358" w:rsidP="00D60BB4">
      <w:pPr>
        <w:rPr>
          <w:rFonts w:cs="Arial"/>
          <w:lang w:val="sr-Latn-RS"/>
        </w:rPr>
      </w:pPr>
    </w:p>
    <w:p w:rsidR="00BE5358" w:rsidRDefault="00BE5358" w:rsidP="00D60BB4">
      <w:pPr>
        <w:rPr>
          <w:rFonts w:cs="Arial"/>
          <w:lang w:val="sr-Latn-RS"/>
        </w:rPr>
      </w:pPr>
    </w:p>
    <w:p w:rsidR="00BE5358" w:rsidRDefault="00BE5358" w:rsidP="00D60BB4">
      <w:pPr>
        <w:rPr>
          <w:rFonts w:cs="Arial"/>
          <w:lang w:val="sr-Latn-RS"/>
        </w:rPr>
      </w:pPr>
    </w:p>
    <w:p w:rsidR="00EE14C1" w:rsidRDefault="00EE14C1" w:rsidP="00D60BB4">
      <w:pPr>
        <w:rPr>
          <w:rFonts w:cs="Arial"/>
          <w:lang w:val="sr-Latn-RS"/>
        </w:rPr>
      </w:pPr>
    </w:p>
    <w:p w:rsidR="00EE14C1" w:rsidRDefault="00EE14C1" w:rsidP="00D60BB4">
      <w:pPr>
        <w:rPr>
          <w:rFonts w:cs="Arial"/>
          <w:lang w:val="sr-Latn-RS"/>
        </w:rPr>
      </w:pPr>
    </w:p>
    <w:p w:rsidR="00711961" w:rsidRPr="009A2D7B" w:rsidRDefault="00711961" w:rsidP="00D60BB4">
      <w:pPr>
        <w:rPr>
          <w:rFonts w:cs="Arial"/>
          <w:lang w:val="sr-Latn-RS"/>
        </w:rPr>
      </w:pPr>
    </w:p>
    <w:p w:rsidR="00D60BB4" w:rsidRPr="009A2D7B" w:rsidRDefault="00D60BB4" w:rsidP="00D60BB4">
      <w:pPr>
        <w:rPr>
          <w:rFonts w:cs="Arial"/>
          <w:lang w:val="sr-Latn-RS"/>
        </w:rPr>
      </w:pPr>
    </w:p>
    <w:p w:rsidR="00EE14C1" w:rsidRDefault="00EE14C1" w:rsidP="00EE14C1">
      <w:pPr>
        <w:spacing w:line="276" w:lineRule="auto"/>
        <w:jc w:val="right"/>
        <w:rPr>
          <w:rFonts w:cs="Arial"/>
          <w:b/>
          <w:bCs/>
          <w:i/>
          <w:iCs/>
          <w:sz w:val="20"/>
          <w:szCs w:val="20"/>
          <w:u w:val="single"/>
          <w:lang w:val="sr-Latn-RS"/>
        </w:rPr>
      </w:pPr>
    </w:p>
    <w:p w:rsidR="00D60BB4" w:rsidRPr="00EE14C1" w:rsidRDefault="00EE14C1" w:rsidP="00EE14C1">
      <w:pPr>
        <w:spacing w:line="276" w:lineRule="auto"/>
        <w:jc w:val="right"/>
        <w:rPr>
          <w:rFonts w:cs="Arial"/>
          <w:b/>
          <w:bCs/>
          <w:i/>
          <w:iCs/>
          <w:sz w:val="20"/>
          <w:szCs w:val="20"/>
          <w:u w:val="single"/>
          <w:lang w:val="sr-Latn-RS"/>
        </w:rPr>
      </w:pPr>
      <w:r w:rsidRPr="00EE14C1">
        <w:rPr>
          <w:rFonts w:cs="Arial"/>
          <w:b/>
          <w:bCs/>
          <w:i/>
          <w:iCs/>
          <w:sz w:val="20"/>
          <w:szCs w:val="20"/>
          <w:u w:val="single"/>
          <w:lang w:val="sr-Latn-RS"/>
        </w:rPr>
        <w:lastRenderedPageBreak/>
        <w:t>Predlog</w:t>
      </w:r>
    </w:p>
    <w:p w:rsidR="00EE14C1" w:rsidRDefault="00EE14C1" w:rsidP="004911C6">
      <w:pPr>
        <w:spacing w:line="276" w:lineRule="auto"/>
        <w:jc w:val="both"/>
        <w:rPr>
          <w:rFonts w:cs="Arial"/>
          <w:lang w:val="sr-Latn-RS"/>
        </w:rPr>
      </w:pPr>
    </w:p>
    <w:p w:rsidR="00D60BB4" w:rsidRPr="00820E0A" w:rsidRDefault="00D60BB4" w:rsidP="00820E0A">
      <w:pPr>
        <w:spacing w:line="276" w:lineRule="auto"/>
        <w:jc w:val="both"/>
        <w:rPr>
          <w:rFonts w:cs="Arial"/>
          <w:lang w:val="sr-Latn-RS"/>
        </w:rPr>
      </w:pPr>
      <w:r w:rsidRPr="00820E0A">
        <w:rPr>
          <w:rFonts w:cs="Arial"/>
          <w:lang w:val="sr-Latn-RS"/>
        </w:rPr>
        <w:t xml:space="preserve">Na osnovu člana 18 tačka 6 Zakona o koncesijama („Službeni list CG“, </w:t>
      </w:r>
      <w:r w:rsidR="00711961" w:rsidRPr="00820E0A">
        <w:rPr>
          <w:rFonts w:cs="Arial"/>
          <w14:ligatures w14:val="standardContextual"/>
        </w:rPr>
        <w:t>br. 008/09, 073/19, 125/23, 082/24 i 082/25)</w:t>
      </w:r>
      <w:r w:rsidRPr="00820E0A">
        <w:rPr>
          <w:rFonts w:cs="Arial"/>
          <w:lang w:val="sr-Latn-RS"/>
        </w:rPr>
        <w:t xml:space="preserve"> Vlada Crne Gore, na sjednici od ___________ 2025. godine, usvojila je</w:t>
      </w:r>
    </w:p>
    <w:p w:rsidR="00D60BB4" w:rsidRPr="00820E0A" w:rsidRDefault="00D60BB4" w:rsidP="00820E0A">
      <w:pPr>
        <w:spacing w:line="276" w:lineRule="auto"/>
        <w:jc w:val="center"/>
        <w:rPr>
          <w:rFonts w:cs="Arial"/>
          <w:b/>
          <w:bCs/>
          <w:lang w:val="sr-Latn-RS"/>
        </w:rPr>
      </w:pPr>
      <w:r w:rsidRPr="00820E0A">
        <w:rPr>
          <w:rFonts w:cs="Arial"/>
          <w:b/>
          <w:bCs/>
          <w:lang w:val="sr-Latn-RS"/>
        </w:rPr>
        <w:t>KONCESIONI AKT</w:t>
      </w:r>
    </w:p>
    <w:p w:rsidR="00D60BB4" w:rsidRPr="00820E0A" w:rsidRDefault="00D60BB4" w:rsidP="00820E0A">
      <w:pPr>
        <w:spacing w:line="276" w:lineRule="auto"/>
        <w:jc w:val="center"/>
        <w:rPr>
          <w:rFonts w:cs="Arial"/>
          <w:b/>
          <w:bCs/>
          <w:lang w:val="sr-Latn-RS"/>
        </w:rPr>
      </w:pPr>
    </w:p>
    <w:p w:rsidR="00D60BB4" w:rsidRPr="00820E0A" w:rsidRDefault="00D60BB4" w:rsidP="00820E0A">
      <w:pPr>
        <w:spacing w:line="276" w:lineRule="auto"/>
        <w:jc w:val="center"/>
        <w:rPr>
          <w:rFonts w:cs="Arial"/>
          <w:b/>
          <w:bCs/>
          <w:lang w:val="sr-Latn-RS"/>
        </w:rPr>
      </w:pPr>
      <w:r w:rsidRPr="00820E0A">
        <w:rPr>
          <w:rFonts w:cs="Arial"/>
          <w:b/>
          <w:bCs/>
          <w:lang w:val="sr-Latn-RS"/>
        </w:rPr>
        <w:t>ZA DAVANJE KONCESIJE ZA KORIŠĆENJE DIJELA VODA SA IZVORIŠTA „KOMUNICA“, OPŠTINA DANILOVGRAD, ZA FLAŠIRANJE, ODNOSNO PAKOVANJE ILI DOPREMANJE VODE U KOMERCIJALNE SVRHE</w:t>
      </w:r>
    </w:p>
    <w:p w:rsidR="00D60BB4" w:rsidRPr="00820E0A" w:rsidRDefault="00D60BB4" w:rsidP="00820E0A">
      <w:pPr>
        <w:spacing w:line="276" w:lineRule="auto"/>
        <w:rPr>
          <w:rFonts w:cs="Arial"/>
          <w:lang w:val="sr-Latn-RS"/>
        </w:rPr>
      </w:pPr>
    </w:p>
    <w:p w:rsidR="00374767" w:rsidRPr="00820E0A" w:rsidRDefault="00374767" w:rsidP="00374767">
      <w:pPr>
        <w:spacing w:line="276" w:lineRule="auto"/>
        <w:jc w:val="both"/>
        <w:rPr>
          <w:rFonts w:cs="Arial"/>
          <w:lang w:val="sr-Latn-RS"/>
        </w:rPr>
      </w:pPr>
      <w:r w:rsidRPr="00820E0A">
        <w:rPr>
          <w:rFonts w:cs="Arial"/>
          <w:lang w:val="sr-Latn-RS"/>
        </w:rPr>
        <w:t xml:space="preserve">Koncesioni akt sadrži podatke, informacije i analize vezane za davanje koncesije za flaširanje, odnosno pakovanje ili dopremanje vode u komercijalne svrhe. </w:t>
      </w:r>
    </w:p>
    <w:p w:rsidR="00374767" w:rsidRPr="00820E0A" w:rsidRDefault="00374767" w:rsidP="00374767">
      <w:pPr>
        <w:spacing w:line="276" w:lineRule="auto"/>
        <w:jc w:val="both"/>
        <w:rPr>
          <w:rFonts w:cs="Arial"/>
          <w:lang w:val="sr-Latn-RS"/>
        </w:rPr>
      </w:pPr>
    </w:p>
    <w:p w:rsidR="00374767" w:rsidRDefault="00374767" w:rsidP="00374767">
      <w:pPr>
        <w:spacing w:line="276" w:lineRule="auto"/>
        <w:jc w:val="both"/>
        <w:rPr>
          <w:rFonts w:cs="Arial"/>
          <w:lang w:val="sr-Latn-RS"/>
        </w:rPr>
      </w:pPr>
      <w:r w:rsidRPr="00820E0A">
        <w:rPr>
          <w:rFonts w:cs="Arial"/>
          <w:lang w:val="sr-Latn-RS"/>
        </w:rPr>
        <w:t>Ovaj dokument definiše aktivnosti i obaveze ponuđača za vrijeme trajanja javnog nadmetanja, kao i uslove i obaveze koje treba da ispu</w:t>
      </w:r>
      <w:r w:rsidR="00EE14C1">
        <w:rPr>
          <w:rFonts w:cs="Arial"/>
          <w:lang w:val="sr-Latn-RS"/>
        </w:rPr>
        <w:t>ni</w:t>
      </w:r>
      <w:r w:rsidRPr="00820E0A">
        <w:rPr>
          <w:rFonts w:cs="Arial"/>
          <w:lang w:val="sr-Latn-RS"/>
        </w:rPr>
        <w:t xml:space="preserve"> koncesionar za vrijeme obavljanja koncesione djelatnosti. </w:t>
      </w:r>
    </w:p>
    <w:p w:rsidR="00374767" w:rsidRPr="00820E0A" w:rsidRDefault="00374767" w:rsidP="00374767">
      <w:pPr>
        <w:spacing w:line="276" w:lineRule="auto"/>
        <w:jc w:val="both"/>
        <w:rPr>
          <w:rFonts w:cs="Arial"/>
          <w:lang w:val="sr-Latn-RS"/>
        </w:rPr>
      </w:pPr>
    </w:p>
    <w:p w:rsidR="00374767" w:rsidRPr="00820E0A" w:rsidRDefault="00374767" w:rsidP="00374767">
      <w:pPr>
        <w:spacing w:line="276" w:lineRule="auto"/>
        <w:jc w:val="both"/>
        <w:rPr>
          <w:rFonts w:cs="Arial"/>
          <w:lang w:val="sr-Latn-RS"/>
        </w:rPr>
      </w:pPr>
      <w:r w:rsidRPr="00820E0A">
        <w:rPr>
          <w:rFonts w:cs="Arial"/>
          <w:lang w:val="sr-Latn-RS"/>
        </w:rPr>
        <w:t xml:space="preserve">Primjenom zakonskih propisa pristup u sprovođenju procedure davanja koncesija zasniva se na jednakim, transparentnim i nediskriminatorskim uslovima. Pored toga, koncesije se daju radi obezbjeđenja odgovarajućeg javnog interesa, unaprjeđenja vodnih sistema, obezbjeđenja održivog korišćenja voda zasnovanog na dugoročnoj zaštiti raspoloživih vodnih resursa, veće zaposlenosti, kao i racionalnog, ekonomičnog, pravilnog i efikasnog korišćenja prirodnih bogatstava, tehničko-tehnološkog unaprjeđenja i očuvanja životne sredine. </w:t>
      </w:r>
    </w:p>
    <w:p w:rsidR="00D60BB4" w:rsidRPr="00820E0A" w:rsidRDefault="00D60BB4" w:rsidP="00820E0A">
      <w:pPr>
        <w:spacing w:line="276" w:lineRule="auto"/>
        <w:jc w:val="both"/>
        <w:rPr>
          <w:rFonts w:cs="Arial"/>
          <w:lang w:val="sr-Latn-RS"/>
        </w:rPr>
      </w:pPr>
    </w:p>
    <w:p w:rsidR="00D60BB4" w:rsidRPr="00820E0A" w:rsidRDefault="00D60BB4" w:rsidP="00820E0A">
      <w:pPr>
        <w:spacing w:line="276" w:lineRule="auto"/>
        <w:jc w:val="both"/>
        <w:rPr>
          <w:rFonts w:cs="Arial"/>
          <w:lang w:val="sr-Latn-RS"/>
        </w:rPr>
      </w:pPr>
      <w:r w:rsidRPr="00820E0A">
        <w:rPr>
          <w:rFonts w:cs="Arial"/>
          <w:lang w:val="sr-Latn-RS"/>
        </w:rPr>
        <w:t xml:space="preserve">Koncesije se daju na osnovu javnog oglasa putem javnog nadmetanja u otvorenom postupku (u daljem tekstu: otvoreni postupak). </w:t>
      </w:r>
    </w:p>
    <w:p w:rsidR="00D60BB4" w:rsidRPr="00820E0A" w:rsidRDefault="00D60BB4" w:rsidP="00820E0A">
      <w:pPr>
        <w:spacing w:line="276" w:lineRule="auto"/>
        <w:jc w:val="both"/>
        <w:rPr>
          <w:rFonts w:cs="Arial"/>
          <w:lang w:val="sr-Latn-RS"/>
        </w:rPr>
      </w:pPr>
      <w:r w:rsidRPr="00820E0A">
        <w:rPr>
          <w:rFonts w:cs="Arial"/>
          <w:lang w:val="sr-Latn-RS"/>
        </w:rPr>
        <w:t xml:space="preserve">Otvoreni postupak obuhvata: </w:t>
      </w:r>
    </w:p>
    <w:p w:rsidR="00D60BB4" w:rsidRPr="00820E0A" w:rsidRDefault="00D60BB4" w:rsidP="00820E0A">
      <w:pPr>
        <w:pStyle w:val="ListParagraph"/>
        <w:numPr>
          <w:ilvl w:val="0"/>
          <w:numId w:val="34"/>
        </w:numPr>
        <w:spacing w:line="276" w:lineRule="auto"/>
        <w:jc w:val="both"/>
        <w:rPr>
          <w:rFonts w:cs="Arial"/>
          <w:lang w:val="sr-Latn-RS"/>
        </w:rPr>
      </w:pPr>
      <w:r w:rsidRPr="00820E0A">
        <w:rPr>
          <w:rFonts w:cs="Arial"/>
          <w:lang w:val="sr-Latn-RS"/>
        </w:rPr>
        <w:t>Javno oglašavanje;</w:t>
      </w:r>
    </w:p>
    <w:p w:rsidR="00D60BB4" w:rsidRPr="00820E0A" w:rsidRDefault="00D60BB4" w:rsidP="00820E0A">
      <w:pPr>
        <w:pStyle w:val="ListParagraph"/>
        <w:numPr>
          <w:ilvl w:val="0"/>
          <w:numId w:val="34"/>
        </w:numPr>
        <w:spacing w:line="276" w:lineRule="auto"/>
        <w:jc w:val="both"/>
        <w:rPr>
          <w:rFonts w:cs="Arial"/>
          <w:lang w:val="sr-Latn-RS"/>
        </w:rPr>
      </w:pPr>
      <w:r w:rsidRPr="00820E0A">
        <w:rPr>
          <w:rFonts w:cs="Arial"/>
          <w:lang w:val="sr-Latn-RS"/>
        </w:rPr>
        <w:t>Otkup tenderske dokumentacije;</w:t>
      </w:r>
    </w:p>
    <w:p w:rsidR="00D60BB4" w:rsidRPr="00820E0A" w:rsidRDefault="00D60BB4" w:rsidP="00820E0A">
      <w:pPr>
        <w:pStyle w:val="ListParagraph"/>
        <w:numPr>
          <w:ilvl w:val="0"/>
          <w:numId w:val="34"/>
        </w:numPr>
        <w:spacing w:line="276" w:lineRule="auto"/>
        <w:jc w:val="both"/>
        <w:rPr>
          <w:rFonts w:cs="Arial"/>
          <w:lang w:val="sr-Latn-RS"/>
        </w:rPr>
      </w:pPr>
      <w:r w:rsidRPr="00820E0A">
        <w:rPr>
          <w:rFonts w:cs="Arial"/>
          <w:lang w:val="sr-Latn-RS"/>
        </w:rPr>
        <w:t>Dostavljanje ponuda od strane ponuđača u ostavljenom roku;</w:t>
      </w:r>
    </w:p>
    <w:p w:rsidR="00D60BB4" w:rsidRPr="00820E0A" w:rsidRDefault="00D60BB4" w:rsidP="00820E0A">
      <w:pPr>
        <w:pStyle w:val="ListParagraph"/>
        <w:numPr>
          <w:ilvl w:val="0"/>
          <w:numId w:val="34"/>
        </w:numPr>
        <w:spacing w:line="276" w:lineRule="auto"/>
        <w:jc w:val="both"/>
        <w:rPr>
          <w:rFonts w:cs="Arial"/>
          <w:lang w:val="sr-Latn-RS"/>
        </w:rPr>
      </w:pPr>
      <w:r w:rsidRPr="00820E0A">
        <w:rPr>
          <w:rFonts w:cs="Arial"/>
          <w:lang w:val="sr-Latn-RS"/>
        </w:rPr>
        <w:t>Otvaranje blagovremeno pristiglih ponuda, po redosljedu prijema;</w:t>
      </w:r>
    </w:p>
    <w:p w:rsidR="00D60BB4" w:rsidRPr="00820E0A" w:rsidRDefault="00D60BB4" w:rsidP="00820E0A">
      <w:pPr>
        <w:pStyle w:val="ListParagraph"/>
        <w:numPr>
          <w:ilvl w:val="0"/>
          <w:numId w:val="34"/>
        </w:numPr>
        <w:spacing w:line="276" w:lineRule="auto"/>
        <w:jc w:val="both"/>
        <w:rPr>
          <w:rFonts w:cs="Arial"/>
          <w:lang w:val="sr-Latn-RS"/>
        </w:rPr>
      </w:pPr>
      <w:r w:rsidRPr="00820E0A">
        <w:rPr>
          <w:rFonts w:cs="Arial"/>
          <w:lang w:val="sr-Latn-RS"/>
        </w:rPr>
        <w:t>Vrednovanje i rangiranje ponuda od strane Tenderske komisije;</w:t>
      </w:r>
    </w:p>
    <w:p w:rsidR="00D60BB4" w:rsidRPr="00820E0A" w:rsidRDefault="00D60BB4" w:rsidP="00820E0A">
      <w:pPr>
        <w:pStyle w:val="ListParagraph"/>
        <w:numPr>
          <w:ilvl w:val="0"/>
          <w:numId w:val="34"/>
        </w:numPr>
        <w:spacing w:line="276" w:lineRule="auto"/>
        <w:jc w:val="both"/>
        <w:rPr>
          <w:rFonts w:cs="Arial"/>
          <w:lang w:val="sr-Latn-RS"/>
        </w:rPr>
      </w:pPr>
      <w:r w:rsidRPr="00820E0A">
        <w:rPr>
          <w:rFonts w:cs="Arial"/>
          <w:lang w:val="sr-Latn-RS"/>
        </w:rPr>
        <w:t>Utvrđivanje obrazloženog predloga za davanje koncesije i izbor ponuđača za koncesionara.</w:t>
      </w:r>
    </w:p>
    <w:p w:rsidR="00D60BB4" w:rsidRPr="00820E0A" w:rsidRDefault="00D60BB4" w:rsidP="00820E0A">
      <w:pPr>
        <w:spacing w:line="276" w:lineRule="auto"/>
        <w:jc w:val="both"/>
        <w:rPr>
          <w:rFonts w:cs="Arial"/>
          <w:lang w:val="sr-Latn-RS"/>
        </w:rPr>
      </w:pPr>
    </w:p>
    <w:p w:rsidR="00D60BB4" w:rsidRPr="00820E0A" w:rsidRDefault="00D60BB4" w:rsidP="00820E0A">
      <w:pPr>
        <w:spacing w:line="276" w:lineRule="auto"/>
        <w:jc w:val="both"/>
        <w:rPr>
          <w:rFonts w:cs="Arial"/>
          <w:lang w:val="sr-Latn-RS"/>
        </w:rPr>
      </w:pPr>
      <w:r w:rsidRPr="00820E0A">
        <w:rPr>
          <w:rFonts w:cs="Arial"/>
          <w:lang w:val="sr-Latn-RS"/>
        </w:rPr>
        <w:t>Cilj javnog nadmetanja je uspostavljanje ravnopravnosti svih zainteresovanih subjekata, odnosno učesnika u postupku dodjele predmetne koncesij</w:t>
      </w:r>
      <w:r w:rsidR="00DD15E2" w:rsidRPr="00820E0A">
        <w:rPr>
          <w:rFonts w:cs="Arial"/>
          <w:lang w:val="sr-Latn-RS"/>
        </w:rPr>
        <w:t>e</w:t>
      </w:r>
      <w:r w:rsidRPr="00820E0A">
        <w:rPr>
          <w:rFonts w:cs="Arial"/>
          <w:lang w:val="sr-Latn-RS"/>
        </w:rPr>
        <w:t xml:space="preserve">, izbor kvalitetnog ponuđača, kao i stvaranje uslova za rješavanje otvorenih pitanja od značaja za ostvarivanje prava na koncesiju. </w:t>
      </w:r>
    </w:p>
    <w:p w:rsidR="00D60BB4" w:rsidRPr="00820E0A" w:rsidRDefault="00D60BB4" w:rsidP="00820E0A">
      <w:pPr>
        <w:spacing w:line="276" w:lineRule="auto"/>
        <w:jc w:val="both"/>
        <w:rPr>
          <w:rFonts w:cs="Arial"/>
          <w:lang w:val="sr-Latn-RS"/>
        </w:rPr>
      </w:pPr>
    </w:p>
    <w:p w:rsidR="00D60BB4" w:rsidRPr="00820E0A" w:rsidRDefault="00D60BB4" w:rsidP="00820E0A">
      <w:pPr>
        <w:spacing w:line="276" w:lineRule="auto"/>
        <w:jc w:val="both"/>
        <w:rPr>
          <w:rFonts w:cs="Arial"/>
          <w:lang w:val="sr-Latn-RS"/>
        </w:rPr>
      </w:pPr>
      <w:r w:rsidRPr="00820E0A">
        <w:rPr>
          <w:rFonts w:cs="Arial"/>
          <w:lang w:val="sr-Latn-RS"/>
        </w:rPr>
        <w:t xml:space="preserve">Na značaj davanja koncesija u oblasti flaširanja vode ukazuje činjenice da se radi o izgradnji objekata čiste tehnologije, što je izuzetno značajno sa ekološkog aspekta, </w:t>
      </w:r>
      <w:r w:rsidRPr="00820E0A">
        <w:rPr>
          <w:rFonts w:cs="Arial"/>
          <w:lang w:val="sr-Latn-RS"/>
        </w:rPr>
        <w:lastRenderedPageBreak/>
        <w:t>zatim, o korišćenju voda kao obnovljivog prirodnog resursa, izvozno orjentisanim programima u smislu smanjenja spoljno</w:t>
      </w:r>
      <w:r w:rsidR="00DD15E2" w:rsidRPr="00820E0A">
        <w:rPr>
          <w:rFonts w:cs="Arial"/>
          <w:lang w:val="sr-Latn-RS"/>
        </w:rPr>
        <w:t xml:space="preserve"> </w:t>
      </w:r>
      <w:r w:rsidRPr="00820E0A">
        <w:rPr>
          <w:rFonts w:cs="Arial"/>
          <w:lang w:val="sr-Latn-RS"/>
        </w:rPr>
        <w:t>-</w:t>
      </w:r>
      <w:r w:rsidR="00DD15E2" w:rsidRPr="00820E0A">
        <w:rPr>
          <w:rFonts w:cs="Arial"/>
          <w:lang w:val="sr-Latn-RS"/>
        </w:rPr>
        <w:t xml:space="preserve"> </w:t>
      </w:r>
      <w:r w:rsidRPr="00820E0A">
        <w:rPr>
          <w:rFonts w:cs="Arial"/>
          <w:lang w:val="sr-Latn-RS"/>
        </w:rPr>
        <w:t>trgovinskog deficita, zapošljavanju i ubrzanom razvoju, najčešće manje razvijenih područja Crne Gore, kao i plaćanju koncesionih naknada za korišćenje voda, čime se na najbolji mogući način valorizuje ovaj prirodni resurs.</w:t>
      </w:r>
    </w:p>
    <w:p w:rsidR="00D60BB4" w:rsidRPr="00820E0A" w:rsidRDefault="00D60BB4" w:rsidP="00820E0A">
      <w:pPr>
        <w:spacing w:line="276" w:lineRule="auto"/>
        <w:jc w:val="both"/>
        <w:rPr>
          <w:rFonts w:cs="Arial"/>
          <w:lang w:val="sr-Latn-RS"/>
        </w:rPr>
      </w:pPr>
    </w:p>
    <w:p w:rsidR="00D60BB4" w:rsidRPr="00820E0A" w:rsidRDefault="00D60BB4" w:rsidP="00820E0A">
      <w:pPr>
        <w:pStyle w:val="Default"/>
        <w:spacing w:line="276" w:lineRule="auto"/>
        <w:jc w:val="both"/>
        <w:rPr>
          <w:lang w:val="sr-Latn-RS"/>
        </w:rPr>
      </w:pPr>
      <w:r w:rsidRPr="00820E0A">
        <w:rPr>
          <w:lang w:val="sr-Latn-RS"/>
        </w:rPr>
        <w:t xml:space="preserve">Veoma bitan činilac koji utiče na realizaciju flaširane, odnosno pakovane vode je tržište voda za piće koje obuhvata ponudu i tražnju tih voda. Tražnja za pakovanom vodom za piće uslovljena je brojnim činiocima: brojem stanovnika, starosnom strukturom, školskom spremom, stepenom urbanizacije, kupovnom moći potrošača, kvalitetom vode za piće, kvalitetom života potrošača i brige o zdravlju i dr. </w:t>
      </w:r>
    </w:p>
    <w:p w:rsidR="00D60BB4" w:rsidRPr="00820E0A" w:rsidRDefault="00D60BB4" w:rsidP="00820E0A">
      <w:pPr>
        <w:pStyle w:val="Default"/>
        <w:spacing w:line="276" w:lineRule="auto"/>
        <w:jc w:val="both"/>
        <w:rPr>
          <w:lang w:val="sr-Latn-RS"/>
        </w:rPr>
      </w:pPr>
    </w:p>
    <w:p w:rsidR="00D60BB4" w:rsidRPr="00820E0A" w:rsidRDefault="00D60BB4" w:rsidP="00820E0A">
      <w:pPr>
        <w:spacing w:line="276" w:lineRule="auto"/>
        <w:jc w:val="both"/>
        <w:rPr>
          <w:rFonts w:cs="Arial"/>
          <w:lang w:val="sr-Latn-RS"/>
        </w:rPr>
      </w:pPr>
      <w:r w:rsidRPr="00820E0A">
        <w:rPr>
          <w:rFonts w:cs="Arial"/>
          <w:lang w:val="sr-Latn-RS"/>
        </w:rPr>
        <w:t>Dosadašnja iskorišćenost vodnih resursa i realna mogućnost njihovog daljeg i sveobuhvatnog korišćenja nameću potrebu za, njihovim daljim istraživanjima, eksploatacijom i korišćenjem u skladu sa dostignućima nauke, tehnike i tehnologije i racionalnim upravljanjem prema međunarodnim standardima.</w:t>
      </w:r>
    </w:p>
    <w:p w:rsidR="00D732B4" w:rsidRPr="00820E0A" w:rsidRDefault="00D732B4" w:rsidP="00820E0A">
      <w:pPr>
        <w:spacing w:line="276" w:lineRule="auto"/>
        <w:jc w:val="both"/>
        <w:rPr>
          <w:rFonts w:cs="Arial"/>
          <w:lang w:val="sr-Latn-RS"/>
        </w:rPr>
      </w:pPr>
    </w:p>
    <w:p w:rsidR="00D60BB4" w:rsidRPr="00820E0A" w:rsidRDefault="00D60BB4" w:rsidP="00820E0A">
      <w:pPr>
        <w:pStyle w:val="Heading1"/>
        <w:numPr>
          <w:ilvl w:val="0"/>
          <w:numId w:val="24"/>
        </w:numPr>
        <w:spacing w:line="276" w:lineRule="auto"/>
        <w:rPr>
          <w:rFonts w:cs="Arial"/>
          <w:szCs w:val="24"/>
          <w:lang w:val="sr-Latn-RS"/>
        </w:rPr>
      </w:pPr>
      <w:bookmarkStart w:id="0" w:name="_Toc214206768"/>
      <w:r w:rsidRPr="00820E0A">
        <w:rPr>
          <w:rFonts w:cs="Arial"/>
          <w:szCs w:val="24"/>
          <w:lang w:val="sr-Latn-RS"/>
        </w:rPr>
        <w:t>Opis predmeta koncesije, granice područja i lokacija na kojoj će se vršiti koncesiona djelatnost</w:t>
      </w:r>
      <w:bookmarkEnd w:id="0"/>
    </w:p>
    <w:p w:rsidR="00D60BB4" w:rsidRPr="00820E0A" w:rsidRDefault="00D60BB4" w:rsidP="00820E0A">
      <w:pPr>
        <w:spacing w:line="276" w:lineRule="auto"/>
        <w:jc w:val="both"/>
        <w:rPr>
          <w:rFonts w:cs="Arial"/>
          <w:b/>
          <w:bCs/>
          <w:lang w:val="sr-Latn-RS"/>
        </w:rPr>
      </w:pPr>
    </w:p>
    <w:p w:rsidR="00374767" w:rsidRPr="00374767" w:rsidRDefault="00374767" w:rsidP="00374767">
      <w:pPr>
        <w:spacing w:line="276" w:lineRule="auto"/>
        <w:jc w:val="both"/>
        <w:rPr>
          <w:rFonts w:cs="Arial"/>
          <w:color w:val="000000" w:themeColor="text1"/>
          <w:lang w:val="sr-Latn-RS"/>
        </w:rPr>
      </w:pPr>
      <w:r w:rsidRPr="00820E0A">
        <w:rPr>
          <w:rFonts w:cs="Arial"/>
          <w:color w:val="000000" w:themeColor="text1"/>
          <w:lang w:val="sr-Latn-RS"/>
        </w:rPr>
        <w:t xml:space="preserve">Postupak </w:t>
      </w:r>
      <w:r w:rsidR="00EE14C1">
        <w:rPr>
          <w:rFonts w:cs="Arial"/>
          <w:color w:val="000000" w:themeColor="text1"/>
          <w:lang w:val="sr-Latn-RS"/>
        </w:rPr>
        <w:t xml:space="preserve">predmetne </w:t>
      </w:r>
      <w:r w:rsidRPr="00820E0A">
        <w:rPr>
          <w:rFonts w:cs="Arial"/>
          <w:color w:val="000000" w:themeColor="text1"/>
          <w:lang w:val="sr-Latn-RS"/>
        </w:rPr>
        <w:t xml:space="preserve">koncesije pokrenut je u skladu sa Planom davanja koncesija u oblasti voda za 2025. godinu, koji je </w:t>
      </w:r>
      <w:r w:rsidR="00EE14C1">
        <w:rPr>
          <w:rFonts w:cs="Arial"/>
          <w:color w:val="000000" w:themeColor="text1"/>
          <w:lang w:val="sr-Latn-RS"/>
        </w:rPr>
        <w:t>donijet zaključkom</w:t>
      </w:r>
      <w:r w:rsidRPr="00820E0A">
        <w:rPr>
          <w:rFonts w:cs="Arial"/>
          <w:color w:val="000000" w:themeColor="text1"/>
          <w:lang w:val="sr-Latn-RS"/>
        </w:rPr>
        <w:t xml:space="preserve"> Vlad</w:t>
      </w:r>
      <w:r w:rsidR="00EE14C1">
        <w:rPr>
          <w:rFonts w:cs="Arial"/>
          <w:color w:val="000000" w:themeColor="text1"/>
          <w:lang w:val="sr-Latn-RS"/>
        </w:rPr>
        <w:t>e</w:t>
      </w:r>
      <w:r w:rsidRPr="00820E0A">
        <w:rPr>
          <w:rFonts w:cs="Arial"/>
          <w:color w:val="000000" w:themeColor="text1"/>
          <w:lang w:val="sr-Latn-RS"/>
        </w:rPr>
        <w:t xml:space="preserve"> Crne Gore broj: 11-011/25-3183/3 od 2.</w:t>
      </w:r>
      <w:r>
        <w:rPr>
          <w:rFonts w:cs="Arial"/>
          <w:color w:val="000000" w:themeColor="text1"/>
          <w:lang w:val="sr-Latn-RS"/>
        </w:rPr>
        <w:t xml:space="preserve"> oktobra </w:t>
      </w:r>
      <w:r w:rsidRPr="00820E0A">
        <w:rPr>
          <w:rFonts w:cs="Arial"/>
          <w:color w:val="000000" w:themeColor="text1"/>
          <w:lang w:val="sr-Latn-RS"/>
        </w:rPr>
        <w:t xml:space="preserve">2025. godine, </w:t>
      </w:r>
      <w:r w:rsidR="00EE14C1">
        <w:rPr>
          <w:rFonts w:cs="Arial"/>
          <w:color w:val="000000" w:themeColor="text1"/>
          <w:lang w:val="sr-Latn-RS"/>
        </w:rPr>
        <w:t xml:space="preserve">i </w:t>
      </w:r>
      <w:r w:rsidRPr="00820E0A">
        <w:rPr>
          <w:rFonts w:cs="Arial"/>
          <w:color w:val="000000" w:themeColor="text1"/>
          <w:lang w:val="sr-Latn-RS"/>
        </w:rPr>
        <w:t>koji prepoznaje izvorište „Komunica“ (bušeni bunar) za korišćenje dijela voda za potrebe flaširanja u komercijalne svrhe. U predmetnom Planu za izvorište „Komunica“ konstatuje se povoljan hidrogeološki i kvalitativni status voda, povoljn</w:t>
      </w:r>
      <w:r>
        <w:rPr>
          <w:rFonts w:cs="Arial"/>
          <w:color w:val="000000" w:themeColor="text1"/>
          <w:lang w:val="sr-Latn-RS"/>
        </w:rPr>
        <w:t>a</w:t>
      </w:r>
      <w:r w:rsidRPr="00820E0A">
        <w:rPr>
          <w:rFonts w:cs="Arial"/>
          <w:color w:val="000000" w:themeColor="text1"/>
          <w:lang w:val="sr-Latn-RS"/>
        </w:rPr>
        <w:t xml:space="preserve"> lokacij</w:t>
      </w:r>
      <w:r>
        <w:rPr>
          <w:rFonts w:cs="Arial"/>
          <w:color w:val="000000" w:themeColor="text1"/>
          <w:lang w:val="sr-Latn-RS"/>
        </w:rPr>
        <w:t>a</w:t>
      </w:r>
      <w:r w:rsidRPr="00820E0A">
        <w:rPr>
          <w:rFonts w:cs="Arial"/>
          <w:color w:val="000000" w:themeColor="text1"/>
          <w:lang w:val="sr-Latn-RS"/>
        </w:rPr>
        <w:t>, ekonomsk</w:t>
      </w:r>
      <w:r>
        <w:rPr>
          <w:rFonts w:cs="Arial"/>
          <w:color w:val="000000" w:themeColor="text1"/>
          <w:lang w:val="sr-Latn-RS"/>
        </w:rPr>
        <w:t>i</w:t>
      </w:r>
      <w:r w:rsidRPr="00820E0A">
        <w:rPr>
          <w:rFonts w:cs="Arial"/>
          <w:color w:val="000000" w:themeColor="text1"/>
          <w:lang w:val="sr-Latn-RS"/>
        </w:rPr>
        <w:t xml:space="preserve"> benefit</w:t>
      </w:r>
      <w:r>
        <w:rPr>
          <w:rFonts w:cs="Arial"/>
          <w:color w:val="000000" w:themeColor="text1"/>
          <w:lang w:val="sr-Latn-RS"/>
        </w:rPr>
        <w:t>i</w:t>
      </w:r>
      <w:r w:rsidRPr="00820E0A">
        <w:rPr>
          <w:rFonts w:cs="Arial"/>
          <w:color w:val="000000" w:themeColor="text1"/>
          <w:lang w:val="sr-Latn-RS"/>
        </w:rPr>
        <w:t xml:space="preserve"> projekta, čime se potvrđuje usklađenost pokrenute inicijative sa nacionalnom politikom upravljanja vodnim resursima i razvojnim ciljevima u sektoru flaširane vode. </w:t>
      </w:r>
    </w:p>
    <w:p w:rsidR="00726A9D" w:rsidRPr="00820E0A" w:rsidRDefault="00793129" w:rsidP="00820E0A">
      <w:pPr>
        <w:pStyle w:val="p1"/>
        <w:spacing w:before="0" w:beforeAutospacing="0" w:after="0" w:afterAutospacing="0" w:line="276" w:lineRule="auto"/>
        <w:jc w:val="both"/>
        <w:rPr>
          <w:rFonts w:ascii="Arial" w:hAnsi="Arial" w:cs="Arial"/>
          <w:lang w:val="sr-Latn-RS"/>
        </w:rPr>
      </w:pPr>
      <w:r w:rsidRPr="001B0EB4">
        <w:rPr>
          <w:rFonts w:ascii="Arial" w:hAnsi="Arial" w:cs="Arial"/>
          <w:lang w:val="sr-Latn-RS"/>
        </w:rPr>
        <w:t>Izvorište (bušeni bunar) „Komunica“ pripada slivnom području Garča</w:t>
      </w:r>
      <w:r w:rsidR="00726A9D" w:rsidRPr="001B0EB4">
        <w:rPr>
          <w:rFonts w:ascii="Arial" w:hAnsi="Arial" w:cs="Arial"/>
          <w:lang w:val="sr-Latn-RS"/>
        </w:rPr>
        <w:t xml:space="preserve">, </w:t>
      </w:r>
      <w:r w:rsidR="00726A9D" w:rsidRPr="00820E0A">
        <w:rPr>
          <w:rFonts w:ascii="Arial" w:hAnsi="Arial" w:cs="Arial"/>
          <w:lang w:val="sr-Latn-RS"/>
        </w:rPr>
        <w:t xml:space="preserve">u okviru šireg hidrogeološkog sistema Zetsko - Bjelopavlićke ravnice. Izvorište „Komunica“ se u hidrogeološkom smislu sastoji od jednog bušenog bunara projektovane dubine 150 m, sa zacjevljenjem prečnika 180 mm i kapacitetom od 5 l/s u uslovima istražnog crpljenja. </w:t>
      </w:r>
      <w:r w:rsidRPr="00820E0A">
        <w:rPr>
          <w:rFonts w:ascii="Arial" w:hAnsi="Arial" w:cs="Arial"/>
          <w:color w:val="FF0000"/>
          <w:lang w:val="sr-Latn-RS"/>
        </w:rPr>
        <w:t xml:space="preserve"> </w:t>
      </w:r>
      <w:r w:rsidR="00726A9D" w:rsidRPr="00820E0A">
        <w:rPr>
          <w:rFonts w:ascii="Arial" w:hAnsi="Arial" w:cs="Arial"/>
          <w:lang w:val="sr-Latn-RS"/>
        </w:rPr>
        <w:t>Dinamika nivoa podzemne vode u bunaru pokazuje varijacije reda veličine oko 7 m između kišnog perioda (novembar–mart) i sušnog perioda (jul–oktobar), pri čemu ukupan vodeni stub iznosi približno 50 m (dubina bušotine 150 m, nivo vode na 90–100 m). Ovakav režim nivoa vode upućuje na to da padavine nijesu bujičnog karaktera i da ne dovode do naglih promjena kapaciteta izvorišta, što je sa stanovišta planiranja crpljenja i stabilnosti proizvodnje značajna prednost. Temperatura vode na izlazu iz bunara iznosi oko 12 °C i praktično je konstantna tokom cijele godine, što je karakteristika dubinskih podzemnih voda sa stabilnim režimom i dodatni indikator zaštite od površinskih uticaja.</w:t>
      </w:r>
    </w:p>
    <w:p w:rsidR="00413F61" w:rsidRDefault="0034057F" w:rsidP="00820E0A">
      <w:pPr>
        <w:pStyle w:val="p1"/>
        <w:spacing w:before="0" w:beforeAutospacing="0" w:after="0" w:afterAutospacing="0" w:line="276" w:lineRule="auto"/>
        <w:jc w:val="both"/>
        <w:rPr>
          <w:rFonts w:ascii="Arial" w:hAnsi="Arial" w:cs="Arial"/>
          <w:lang w:val="sr-Latn-RS"/>
        </w:rPr>
      </w:pPr>
      <w:r w:rsidRPr="001B0EB4">
        <w:rPr>
          <w:rFonts w:ascii="Arial" w:hAnsi="Arial" w:cs="Arial"/>
          <w:lang w:val="sr-Latn-RS"/>
        </w:rPr>
        <w:t xml:space="preserve">Za predmetnu koncesiju je potrebna količina od 1 l/s. Mikrolokacija </w:t>
      </w:r>
      <w:r w:rsidR="00413F61" w:rsidRPr="00820E0A">
        <w:rPr>
          <w:rFonts w:ascii="Arial" w:hAnsi="Arial" w:cs="Arial"/>
          <w:lang w:val="sr-Latn-RS"/>
        </w:rPr>
        <w:t xml:space="preserve">lokacija bunara nalazi se u mjestu „Komunica“ (Pitoma Loza), na području Opštine Danilovgrad. </w:t>
      </w:r>
      <w:r w:rsidR="00413F61" w:rsidRPr="00820E0A">
        <w:rPr>
          <w:rFonts w:ascii="Arial" w:hAnsi="Arial" w:cs="Arial"/>
          <w:lang w:val="sr-Latn-RS"/>
        </w:rPr>
        <w:lastRenderedPageBreak/>
        <w:t xml:space="preserve">Lokacija je udaljena približno 1.800 m od magistralnog puta Podgorica - Danilovgrad (M18), do koga se pristupa lokalnim putem Novo Selo - Lazarev Krst. Postojeći lokalni put je asfaltiran, širine oko 4 m i u </w:t>
      </w:r>
      <w:r w:rsidR="00413F61">
        <w:rPr>
          <w:rFonts w:ascii="Arial" w:hAnsi="Arial" w:cs="Arial"/>
          <w:lang w:val="sr-Latn-RS"/>
        </w:rPr>
        <w:t>dobrom</w:t>
      </w:r>
      <w:r w:rsidR="00413F61" w:rsidRPr="00820E0A">
        <w:rPr>
          <w:rFonts w:ascii="Arial" w:hAnsi="Arial" w:cs="Arial"/>
          <w:lang w:val="sr-Latn-RS"/>
        </w:rPr>
        <w:t xml:space="preserve"> je saobraćajnom stanju</w:t>
      </w:r>
      <w:r w:rsidR="00413F61">
        <w:rPr>
          <w:rFonts w:ascii="Arial" w:hAnsi="Arial" w:cs="Arial"/>
          <w:lang w:val="sr-Latn-RS"/>
        </w:rPr>
        <w:t>.</w:t>
      </w:r>
    </w:p>
    <w:p w:rsidR="0034057F" w:rsidRPr="00820E0A" w:rsidRDefault="0034057F" w:rsidP="00820E0A">
      <w:pPr>
        <w:pStyle w:val="p1"/>
        <w:spacing w:before="0" w:beforeAutospacing="0" w:after="0" w:afterAutospacing="0" w:line="276" w:lineRule="auto"/>
        <w:jc w:val="both"/>
        <w:rPr>
          <w:rFonts w:ascii="Arial" w:hAnsi="Arial" w:cs="Arial"/>
          <w:lang w:val="sr-Latn-RS"/>
        </w:rPr>
      </w:pPr>
      <w:r w:rsidRPr="001B0EB4">
        <w:rPr>
          <w:rFonts w:ascii="Arial" w:hAnsi="Arial" w:cs="Arial"/>
          <w:lang w:val="sr-Latn-RS"/>
        </w:rPr>
        <w:t xml:space="preserve">Bunar </w:t>
      </w:r>
      <w:r w:rsidR="00413F61">
        <w:rPr>
          <w:rFonts w:ascii="Arial" w:hAnsi="Arial" w:cs="Arial"/>
          <w:lang w:val="sr-Latn-RS"/>
        </w:rPr>
        <w:t xml:space="preserve">je upisan u </w:t>
      </w:r>
      <w:r w:rsidRPr="001B0EB4">
        <w:rPr>
          <w:rFonts w:ascii="Arial" w:hAnsi="Arial" w:cs="Arial"/>
          <w:lang w:val="sr-Latn-RS"/>
        </w:rPr>
        <w:t>list</w:t>
      </w:r>
      <w:r w:rsidR="00413F61">
        <w:rPr>
          <w:rFonts w:ascii="Arial" w:hAnsi="Arial" w:cs="Arial"/>
          <w:lang w:val="sr-Latn-RS"/>
        </w:rPr>
        <w:t>u</w:t>
      </w:r>
      <w:r w:rsidRPr="001B0EB4">
        <w:rPr>
          <w:rFonts w:ascii="Arial" w:hAnsi="Arial" w:cs="Arial"/>
          <w:lang w:val="sr-Latn-RS"/>
        </w:rPr>
        <w:t xml:space="preserve"> nepokretnosti br. 1804 KO Donji Zagarač, opština Danilovgrad, na katastarskim parcelama br. 896/1 i 8971/1</w:t>
      </w:r>
      <w:r w:rsidR="00B858AB">
        <w:rPr>
          <w:rFonts w:ascii="Arial" w:hAnsi="Arial" w:cs="Arial"/>
          <w:lang w:val="sr-Latn-RS"/>
        </w:rPr>
        <w:t xml:space="preserve"> KO Donji Zagarač</w:t>
      </w:r>
      <w:r w:rsidRPr="001B0EB4">
        <w:rPr>
          <w:rFonts w:ascii="Arial" w:hAnsi="Arial" w:cs="Arial"/>
          <w:lang w:val="sr-Latn-RS"/>
        </w:rPr>
        <w:t xml:space="preserve">, na skici označen tačkom B1 </w:t>
      </w:r>
      <w:r w:rsidRPr="00820E0A">
        <w:rPr>
          <w:rFonts w:ascii="Arial" w:hAnsi="Arial" w:cs="Arial"/>
          <w:lang w:val="sr-Latn-RS"/>
        </w:rPr>
        <w:t>sa koordinatama X = 6 593 226,92 i Y = 4 706 709,47 na koti oko 126,75 mnm. Parcela je u svojini 1/1 privrednog društva „Nature Technology“ doo Bar, bez upisanih tereta i opterećenja raspolaganja.</w:t>
      </w:r>
    </w:p>
    <w:p w:rsidR="00726A9D" w:rsidRPr="00820E0A" w:rsidRDefault="00726A9D" w:rsidP="00820E0A">
      <w:pPr>
        <w:pStyle w:val="p1"/>
        <w:spacing w:before="0" w:beforeAutospacing="0" w:after="0" w:afterAutospacing="0" w:line="276" w:lineRule="auto"/>
        <w:jc w:val="both"/>
        <w:rPr>
          <w:rFonts w:ascii="Arial" w:hAnsi="Arial" w:cs="Arial"/>
          <w:lang w:val="sr-Latn-RS"/>
        </w:rPr>
      </w:pPr>
      <w:r w:rsidRPr="00820E0A">
        <w:rPr>
          <w:rFonts w:ascii="Arial" w:hAnsi="Arial" w:cs="Arial"/>
          <w:lang w:val="sr-Latn-RS"/>
        </w:rPr>
        <w:t>Dodatna prednost proističe iz činjenice da se izvorište nalazi u području sa veoma malom naseljenošću, bez industrijskih postrojenja i sa pretežno šumskim zemljištem u zaleđu, čime su rizici od sadašnjeg i budućeg zagađenja svedeni na minimum. Ovakve karakteristike čine izvorište „Komunica“ veoma pogodnim za namjensko korišćenje u svrhu flaširanja prirodne vode, uz standardno uspostavljanje zona sanitarne zaštite i nastavak praćenja kvaliteta vode u skladu sa propisanim procedurama.</w:t>
      </w:r>
    </w:p>
    <w:p w:rsidR="00E513BC" w:rsidRPr="001B0EB4" w:rsidRDefault="00E513BC" w:rsidP="001B0EB4">
      <w:pPr>
        <w:pStyle w:val="Heading1"/>
        <w:numPr>
          <w:ilvl w:val="0"/>
          <w:numId w:val="24"/>
        </w:numPr>
        <w:spacing w:line="276" w:lineRule="auto"/>
        <w:rPr>
          <w:rFonts w:cs="Arial"/>
          <w:szCs w:val="24"/>
          <w:lang w:val="sr-Latn-RS"/>
        </w:rPr>
      </w:pPr>
      <w:bookmarkStart w:id="1" w:name="_Toc214206769"/>
      <w:r w:rsidRPr="00820E0A">
        <w:rPr>
          <w:rFonts w:cs="Arial"/>
          <w:szCs w:val="24"/>
          <w:lang w:val="sr-Latn-RS"/>
        </w:rPr>
        <w:t xml:space="preserve">Osnovni parametri za ocjenu ekonomske </w:t>
      </w:r>
      <w:r w:rsidR="004F4D46">
        <w:rPr>
          <w:rFonts w:cs="Arial"/>
          <w:szCs w:val="24"/>
          <w:lang w:val="sr-Latn-RS"/>
        </w:rPr>
        <w:t xml:space="preserve">- </w:t>
      </w:r>
      <w:r w:rsidRPr="00820E0A">
        <w:rPr>
          <w:rFonts w:cs="Arial"/>
          <w:szCs w:val="24"/>
          <w:lang w:val="sr-Latn-RS"/>
        </w:rPr>
        <w:t>opravdanosti investicije</w:t>
      </w:r>
      <w:bookmarkEnd w:id="1"/>
    </w:p>
    <w:p w:rsidR="003B73D8" w:rsidRPr="00820E0A" w:rsidRDefault="003B73D8" w:rsidP="00820E0A">
      <w:pPr>
        <w:tabs>
          <w:tab w:val="left" w:pos="1667"/>
        </w:tabs>
        <w:spacing w:line="276" w:lineRule="auto"/>
        <w:jc w:val="both"/>
        <w:rPr>
          <w:rFonts w:cs="Arial"/>
          <w:lang w:val="sr-Latn-ME"/>
        </w:rPr>
      </w:pPr>
      <w:r w:rsidRPr="00820E0A">
        <w:rPr>
          <w:rFonts w:cs="Arial"/>
          <w:lang w:val="sr-Latn-ME"/>
        </w:rPr>
        <w:t>Namjera investitora je da na ovom području izgradi fabriku za flaširanje vode. Prilikom odabira opreme investitor planira da bude zastupljeno pakovanje PVC zapremine 0,5l, 0,75l, 1,5, 2l, 5l,  dok bi komercijalno pakovanje u staklenkama bilo od 0,25l, 0,75l i 1l. U drugoj fazi planirana je i proizvodnja vode sa dodatkom CO</w:t>
      </w:r>
      <w:r w:rsidRPr="00820E0A">
        <w:rPr>
          <w:rFonts w:ascii="Cambria Math" w:hAnsi="Cambria Math" w:cs="Cambria Math"/>
          <w:lang w:val="sr-Latn-ME"/>
        </w:rPr>
        <w:t>₂</w:t>
      </w:r>
      <w:r w:rsidRPr="00820E0A">
        <w:rPr>
          <w:rFonts w:cs="Arial"/>
          <w:lang w:val="sr-Latn-ME"/>
        </w:rPr>
        <w:t xml:space="preserve"> kao i proizvodnja sokova. </w:t>
      </w:r>
    </w:p>
    <w:p w:rsidR="003B73D8" w:rsidRPr="00820E0A" w:rsidRDefault="003B73D8" w:rsidP="00820E0A">
      <w:pPr>
        <w:tabs>
          <w:tab w:val="left" w:pos="1667"/>
        </w:tabs>
        <w:spacing w:line="276" w:lineRule="auto"/>
        <w:jc w:val="both"/>
        <w:rPr>
          <w:rFonts w:cs="Arial"/>
          <w:lang w:val="sr-Latn-ME"/>
        </w:rPr>
      </w:pPr>
      <w:r w:rsidRPr="00820E0A">
        <w:rPr>
          <w:rFonts w:cs="Arial"/>
          <w:lang w:val="sr-Latn-ME"/>
        </w:rPr>
        <w:t xml:space="preserve">Potrebe za flaširanom vodom će znatno rasti u narednom periodu kako na domaćem tako i na inostranom tržištu. Ovo je uzrokovano globalnim problemom sve većeg zagađenja voda dok porast potrošnje vode na domaćem tržištu je uzrokovan razvojem turizma pa samim tim se povećava i potreba za vodom. </w:t>
      </w:r>
    </w:p>
    <w:p w:rsidR="003B73D8" w:rsidRPr="00820E0A" w:rsidRDefault="003B73D8" w:rsidP="00820E0A">
      <w:pPr>
        <w:tabs>
          <w:tab w:val="left" w:pos="1667"/>
        </w:tabs>
        <w:spacing w:line="276" w:lineRule="auto"/>
        <w:jc w:val="both"/>
        <w:rPr>
          <w:rFonts w:cs="Arial"/>
          <w:lang w:val="sr-Latn-ME"/>
        </w:rPr>
      </w:pPr>
    </w:p>
    <w:p w:rsidR="003B73D8" w:rsidRDefault="003B73D8" w:rsidP="00820E0A">
      <w:pPr>
        <w:tabs>
          <w:tab w:val="left" w:pos="1667"/>
        </w:tabs>
        <w:spacing w:line="276" w:lineRule="auto"/>
        <w:jc w:val="both"/>
        <w:rPr>
          <w:rFonts w:cs="Arial"/>
          <w:lang w:val="sr-Latn-ME"/>
        </w:rPr>
      </w:pPr>
      <w:r w:rsidRPr="00820E0A">
        <w:rPr>
          <w:rFonts w:cs="Arial"/>
          <w:lang w:val="sr-Latn-ME"/>
        </w:rPr>
        <w:t xml:space="preserve">Planirana je izgradnja fabrike u ruralnom području, investicija je tehničko - tehnološki zaokružena cjelina, investiciono ulaganje u realizaciju predmetne investicije ekonomski opravdano kako za investitora tako i za širu društvenu zajednicu. Zapošljavanjem novih 25 radnika u okviru fabrike djelimično se rješava pitanje zaposlenosti u ovom kraju. Osnivanjem novog privrednog subjekta podiže se nivo ekonomske aktivnosti koji bi neminovno uticao na lokalne ekonomske prilike, pa je s tog aspekta predmetna investicija jako važna i za lokalnu zajednicu ali i za državu, imajući u vidu spoljnotrgovinski deficit koji se ostvaruje u sektoru hrane tj. konkretno za oblast flaširane vode. </w:t>
      </w:r>
    </w:p>
    <w:p w:rsidR="00426AF0" w:rsidRPr="00D852F6" w:rsidRDefault="00426AF0" w:rsidP="008F76E5">
      <w:pPr>
        <w:spacing w:line="276" w:lineRule="auto"/>
        <w:jc w:val="both"/>
        <w:rPr>
          <w:color w:val="000000" w:themeColor="text1"/>
          <w:lang w:val="sr-Latn-RS"/>
        </w:rPr>
      </w:pPr>
      <w:r w:rsidRPr="00D852F6">
        <w:rPr>
          <w:color w:val="000000" w:themeColor="text1"/>
          <w:lang w:val="sr-Latn-RS"/>
        </w:rPr>
        <w:t>Investicioni troškovi obuhvataju troškove ulaganja u zemljište, privođenje zemljišta namjeni kroz građevinske radove, obezbjeđenje elektroenergetske infrastrukture, obezbjeđenje pripreme vode za flaširanje, izgradnja faze I Fabrike, izrad</w:t>
      </w:r>
      <w:r w:rsidR="00D935BC">
        <w:rPr>
          <w:color w:val="000000" w:themeColor="text1"/>
          <w:lang w:val="sr-Latn-RS"/>
        </w:rPr>
        <w:t>a</w:t>
      </w:r>
      <w:r w:rsidRPr="00D852F6">
        <w:rPr>
          <w:color w:val="000000" w:themeColor="text1"/>
          <w:lang w:val="sr-Latn-RS"/>
        </w:rPr>
        <w:t xml:space="preserve"> projektno-tehničke dokumentacije, interna putna infrastruktura, obezbjeđenje kancelarijskog i skladišnog prostor</w:t>
      </w:r>
      <w:r w:rsidR="00D935BC">
        <w:rPr>
          <w:color w:val="000000" w:themeColor="text1"/>
          <w:lang w:val="sr-Latn-RS"/>
        </w:rPr>
        <w:t>a</w:t>
      </w:r>
      <w:r w:rsidR="008F76E5">
        <w:rPr>
          <w:color w:val="000000" w:themeColor="text1"/>
          <w:lang w:val="sr-Latn-RS"/>
        </w:rPr>
        <w:t>.</w:t>
      </w:r>
    </w:p>
    <w:p w:rsidR="00426AF0" w:rsidRPr="00D852F6" w:rsidRDefault="00426AF0" w:rsidP="00426AF0">
      <w:pPr>
        <w:jc w:val="both"/>
        <w:rPr>
          <w:color w:val="000000" w:themeColor="text1"/>
          <w:lang w:val="sr-Latn-RS"/>
        </w:rPr>
      </w:pPr>
    </w:p>
    <w:p w:rsidR="00426AF0" w:rsidRPr="00D852F6" w:rsidRDefault="00426AF0" w:rsidP="00426AF0">
      <w:pPr>
        <w:jc w:val="both"/>
        <w:rPr>
          <w:color w:val="000000" w:themeColor="text1"/>
          <w:lang w:val="sr-Latn-RS"/>
        </w:rPr>
      </w:pPr>
      <w:r w:rsidRPr="00D852F6">
        <w:rPr>
          <w:color w:val="000000" w:themeColor="text1"/>
          <w:lang w:val="sr-Latn-RS"/>
        </w:rPr>
        <w:lastRenderedPageBreak/>
        <w:t xml:space="preserve">Procijenjena investiciona vrijednost se kreće </w:t>
      </w:r>
      <w:r>
        <w:rPr>
          <w:color w:val="000000" w:themeColor="text1"/>
          <w:lang w:val="sr-Latn-RS"/>
        </w:rPr>
        <w:t>u opsegu</w:t>
      </w:r>
      <w:r w:rsidRPr="00D852F6">
        <w:rPr>
          <w:color w:val="000000" w:themeColor="text1"/>
          <w:lang w:val="sr-Latn-RS"/>
        </w:rPr>
        <w:t xml:space="preserve"> 2,</w:t>
      </w:r>
      <w:r>
        <w:rPr>
          <w:color w:val="000000" w:themeColor="text1"/>
          <w:lang w:val="sr-Latn-RS"/>
        </w:rPr>
        <w:t>35</w:t>
      </w:r>
      <w:r w:rsidRPr="00D852F6">
        <w:rPr>
          <w:color w:val="000000" w:themeColor="text1"/>
          <w:lang w:val="sr-Latn-RS"/>
        </w:rPr>
        <w:t xml:space="preserve"> do 3</w:t>
      </w:r>
      <w:r>
        <w:rPr>
          <w:color w:val="000000" w:themeColor="text1"/>
          <w:lang w:val="sr-Latn-RS"/>
        </w:rPr>
        <w:t>,15</w:t>
      </w:r>
      <w:r w:rsidRPr="00D852F6">
        <w:rPr>
          <w:color w:val="000000" w:themeColor="text1"/>
          <w:lang w:val="sr-Latn-RS"/>
        </w:rPr>
        <w:t xml:space="preserve"> miliona EUR i segmentisana</w:t>
      </w:r>
      <w:r w:rsidR="00D935BC">
        <w:rPr>
          <w:color w:val="000000" w:themeColor="text1"/>
          <w:lang w:val="sr-Latn-RS"/>
        </w:rPr>
        <w:t xml:space="preserve"> je</w:t>
      </w:r>
      <w:r w:rsidRPr="00D852F6">
        <w:rPr>
          <w:color w:val="000000" w:themeColor="text1"/>
          <w:lang w:val="sr-Latn-RS"/>
        </w:rPr>
        <w:t xml:space="preserve"> po etapama</w:t>
      </w:r>
      <w:r w:rsidR="00D935BC">
        <w:rPr>
          <w:color w:val="000000" w:themeColor="text1"/>
          <w:lang w:val="sr-Latn-RS"/>
        </w:rPr>
        <w:t xml:space="preserve"> koja je obrađena u Studiji</w:t>
      </w:r>
      <w:r w:rsidR="00480662">
        <w:rPr>
          <w:color w:val="000000" w:themeColor="text1"/>
          <w:lang w:val="sr-Latn-RS"/>
        </w:rPr>
        <w:t xml:space="preserve"> izvodljivosti za fabriku flaširane vode „Komunica“</w:t>
      </w:r>
      <w:r w:rsidR="008F76E5">
        <w:rPr>
          <w:color w:val="000000" w:themeColor="text1"/>
          <w:lang w:val="sr-Latn-RS"/>
        </w:rPr>
        <w:t>, urađena od strane podnosioca inicijative.</w:t>
      </w:r>
      <w:r w:rsidRPr="00D852F6">
        <w:rPr>
          <w:color w:val="000000" w:themeColor="text1"/>
          <w:lang w:val="sr-Latn-RS"/>
        </w:rPr>
        <w:t xml:space="preserve"> </w:t>
      </w:r>
    </w:p>
    <w:p w:rsidR="00426AF0" w:rsidRPr="00820E0A" w:rsidRDefault="00426AF0" w:rsidP="00820E0A">
      <w:pPr>
        <w:tabs>
          <w:tab w:val="left" w:pos="1667"/>
        </w:tabs>
        <w:spacing w:line="276" w:lineRule="auto"/>
        <w:jc w:val="both"/>
        <w:rPr>
          <w:rFonts w:cs="Arial"/>
          <w:lang w:val="sr-Latn-ME"/>
        </w:rPr>
      </w:pPr>
    </w:p>
    <w:p w:rsidR="003B73D8" w:rsidRPr="00820E0A" w:rsidRDefault="003B73D8" w:rsidP="00820E0A">
      <w:pPr>
        <w:tabs>
          <w:tab w:val="left" w:pos="1667"/>
        </w:tabs>
        <w:spacing w:line="276" w:lineRule="auto"/>
        <w:jc w:val="both"/>
        <w:rPr>
          <w:rFonts w:cs="Arial"/>
          <w:lang w:val="sr-Latn-ME"/>
        </w:rPr>
      </w:pPr>
      <w:r w:rsidRPr="00820E0A">
        <w:rPr>
          <w:rFonts w:cs="Arial"/>
          <w:lang w:val="sr-Latn-ME"/>
        </w:rPr>
        <w:t xml:space="preserve">Pored benefita koji su navedeni, otvaranjem fabrike može se ostvariti i drugi značaj koji se ogleda u sljedećem: </w:t>
      </w:r>
    </w:p>
    <w:p w:rsidR="003B73D8" w:rsidRPr="00820E0A" w:rsidRDefault="003B73D8" w:rsidP="00820E0A">
      <w:pPr>
        <w:tabs>
          <w:tab w:val="left" w:pos="1667"/>
        </w:tabs>
        <w:spacing w:line="276" w:lineRule="auto"/>
        <w:jc w:val="both"/>
        <w:rPr>
          <w:rFonts w:cs="Arial"/>
          <w:lang w:val="sr-Latn-ME"/>
        </w:rPr>
      </w:pPr>
      <w:r w:rsidRPr="00820E0A">
        <w:rPr>
          <w:rFonts w:cs="Arial"/>
          <w:lang w:val="sr-Latn-ME"/>
        </w:rPr>
        <w:t xml:space="preserve">- smanjenje trgovinskog deficita kroz smanjenje uvoza flaširanih voda, </w:t>
      </w:r>
    </w:p>
    <w:p w:rsidR="003B73D8" w:rsidRPr="00820E0A" w:rsidRDefault="003B73D8" w:rsidP="00820E0A">
      <w:pPr>
        <w:tabs>
          <w:tab w:val="left" w:pos="1667"/>
        </w:tabs>
        <w:spacing w:line="276" w:lineRule="auto"/>
        <w:jc w:val="both"/>
        <w:rPr>
          <w:rFonts w:cs="Arial"/>
          <w:lang w:val="sr-Latn-ME"/>
        </w:rPr>
      </w:pPr>
      <w:r w:rsidRPr="00820E0A">
        <w:rPr>
          <w:rFonts w:cs="Arial"/>
          <w:lang w:val="sr-Latn-ME"/>
        </w:rPr>
        <w:t xml:space="preserve">- otvaranje novih radnih mjesta i smanjenje broja nezaposlenih u ruralnom području, </w:t>
      </w:r>
    </w:p>
    <w:p w:rsidR="003B73D8" w:rsidRPr="00820E0A" w:rsidRDefault="003B73D8" w:rsidP="00820E0A">
      <w:pPr>
        <w:tabs>
          <w:tab w:val="left" w:pos="1667"/>
        </w:tabs>
        <w:spacing w:line="276" w:lineRule="auto"/>
        <w:jc w:val="both"/>
        <w:rPr>
          <w:rFonts w:cs="Arial"/>
          <w:lang w:val="sr-Latn-ME"/>
        </w:rPr>
      </w:pPr>
      <w:r w:rsidRPr="00820E0A">
        <w:rPr>
          <w:rFonts w:cs="Arial"/>
          <w:lang w:val="sr-Latn-ME"/>
        </w:rPr>
        <w:t xml:space="preserve">- prihodi budžeta po osnovu koncesione i ostalih naknada i prihodi po osnovu poreza. </w:t>
      </w:r>
    </w:p>
    <w:p w:rsidR="003B73D8" w:rsidRPr="00820E0A" w:rsidRDefault="003B73D8" w:rsidP="00820E0A">
      <w:pPr>
        <w:tabs>
          <w:tab w:val="left" w:pos="1667"/>
        </w:tabs>
        <w:spacing w:line="276" w:lineRule="auto"/>
        <w:jc w:val="both"/>
        <w:rPr>
          <w:rFonts w:cs="Arial"/>
          <w:lang w:val="sr-Latn-ME"/>
        </w:rPr>
      </w:pPr>
    </w:p>
    <w:p w:rsidR="00413F61" w:rsidRPr="00413F61" w:rsidRDefault="00413F61" w:rsidP="00413F61">
      <w:pPr>
        <w:jc w:val="both"/>
        <w:rPr>
          <w:rFonts w:cs="Arial"/>
          <w:bCs/>
        </w:rPr>
      </w:pPr>
      <w:bookmarkStart w:id="2" w:name="_Toc214206770"/>
      <w:r w:rsidRPr="00413F61">
        <w:rPr>
          <w:rFonts w:cs="Arial"/>
          <w:bCs/>
        </w:rPr>
        <w:t>Imajući u vidu činjenicu da je voda proizvod 21 vijeka, kao i njenu pojačanu potrošnju, na osnovu podataka o proizvodnji i realizaciji mineralnih voda, analizirajući tržište, uz kvalitet koji žele da ponude, podnosilac inicijative smatra da ne postoji bojazan za plasman iste.</w:t>
      </w:r>
    </w:p>
    <w:p w:rsidR="00E513BC" w:rsidRPr="00820E0A" w:rsidRDefault="00E513BC" w:rsidP="00820E0A">
      <w:pPr>
        <w:pStyle w:val="Heading1"/>
        <w:numPr>
          <w:ilvl w:val="0"/>
          <w:numId w:val="24"/>
        </w:numPr>
        <w:spacing w:line="276" w:lineRule="auto"/>
        <w:rPr>
          <w:rFonts w:cs="Arial"/>
          <w:szCs w:val="24"/>
          <w:lang w:val="sr-Latn-RS"/>
        </w:rPr>
      </w:pPr>
      <w:r w:rsidRPr="00820E0A">
        <w:rPr>
          <w:rFonts w:cs="Arial"/>
          <w:szCs w:val="24"/>
          <w:lang w:val="sr-Latn-RS"/>
        </w:rPr>
        <w:t>Rok trajanja koncesije</w:t>
      </w:r>
      <w:bookmarkEnd w:id="2"/>
    </w:p>
    <w:p w:rsidR="00E513BC" w:rsidRPr="00820E0A" w:rsidRDefault="00E513BC" w:rsidP="00820E0A">
      <w:pPr>
        <w:spacing w:line="276" w:lineRule="auto"/>
        <w:rPr>
          <w:rFonts w:cs="Arial"/>
          <w:lang w:val="sr-Latn-RS"/>
        </w:rPr>
      </w:pPr>
    </w:p>
    <w:p w:rsidR="00E513BC" w:rsidRPr="00820E0A" w:rsidRDefault="00E513BC" w:rsidP="00820E0A">
      <w:pPr>
        <w:spacing w:line="276" w:lineRule="auto"/>
        <w:jc w:val="both"/>
        <w:rPr>
          <w:rFonts w:cs="Arial"/>
          <w:lang w:val="sr-Latn-RS"/>
        </w:rPr>
      </w:pPr>
      <w:r w:rsidRPr="00820E0A">
        <w:rPr>
          <w:rFonts w:cs="Arial"/>
          <w:lang w:val="sr-Latn-RS"/>
        </w:rPr>
        <w:t>Maksimalni rok na koji se daje koncesija, određen je na osnovu javnog interesa, predmeta koncesije, obostranog interesa koncedenta i koncesionara u pogledu ostvarivanja prihoda, kao i optimalno korišćenje dijela voda sa predmetnog izvorišta za potrebe flaširanja, odnosno pakovanja ili dopremanja vode u komercijalne svrhe.</w:t>
      </w:r>
    </w:p>
    <w:p w:rsidR="00E513BC" w:rsidRPr="00820E0A" w:rsidRDefault="00E513BC" w:rsidP="00820E0A">
      <w:pPr>
        <w:spacing w:line="276" w:lineRule="auto"/>
        <w:jc w:val="both"/>
        <w:rPr>
          <w:rFonts w:cs="Arial"/>
          <w:lang w:val="sr-Latn-RS"/>
        </w:rPr>
      </w:pPr>
    </w:p>
    <w:p w:rsidR="00E513BC" w:rsidRPr="00820E0A" w:rsidRDefault="00E513BC" w:rsidP="00820E0A">
      <w:pPr>
        <w:spacing w:line="276" w:lineRule="auto"/>
        <w:jc w:val="both"/>
        <w:rPr>
          <w:rFonts w:cs="Arial"/>
          <w:lang w:val="sr-Latn-RS"/>
        </w:rPr>
      </w:pPr>
      <w:r w:rsidRPr="00820E0A">
        <w:rPr>
          <w:rFonts w:cs="Arial"/>
          <w:lang w:val="sr-Latn-RS"/>
        </w:rPr>
        <w:t>Maksimalni rok trajanja koncesije za flaširanje odnosno pakovanje vode ili dopremanje vode u komercijalne svrhe ne može biti duži od trideset (30) godina.</w:t>
      </w:r>
    </w:p>
    <w:p w:rsidR="00E513BC" w:rsidRPr="00820E0A" w:rsidRDefault="00E513BC" w:rsidP="00820E0A">
      <w:pPr>
        <w:spacing w:line="276" w:lineRule="auto"/>
        <w:jc w:val="both"/>
        <w:rPr>
          <w:rFonts w:cs="Arial"/>
          <w:lang w:val="sr-Latn-RS"/>
        </w:rPr>
      </w:pPr>
    </w:p>
    <w:p w:rsidR="00E513BC" w:rsidRPr="00820E0A" w:rsidRDefault="00E513BC" w:rsidP="00820E0A">
      <w:pPr>
        <w:pStyle w:val="Heading1"/>
        <w:numPr>
          <w:ilvl w:val="0"/>
          <w:numId w:val="24"/>
        </w:numPr>
        <w:spacing w:line="276" w:lineRule="auto"/>
        <w:jc w:val="both"/>
        <w:rPr>
          <w:rFonts w:cs="Arial"/>
          <w:szCs w:val="24"/>
          <w:lang w:val="sr-Latn-RS"/>
        </w:rPr>
      </w:pPr>
      <w:bookmarkStart w:id="3" w:name="_Toc214206771"/>
      <w:r w:rsidRPr="00820E0A">
        <w:rPr>
          <w:rFonts w:cs="Arial"/>
          <w:szCs w:val="24"/>
          <w:lang w:val="sr-Latn-RS"/>
        </w:rPr>
        <w:t>Spisak potrebne dokumentacije sa uslovima za njenu izradu, dozvola, odobrenja i saglasnosti koje treba pribaviti prije početka obavljanja koncesione djelatnosti</w:t>
      </w:r>
      <w:bookmarkEnd w:id="3"/>
    </w:p>
    <w:p w:rsidR="00E513BC" w:rsidRPr="00820E0A" w:rsidRDefault="00E513BC" w:rsidP="00820E0A">
      <w:pPr>
        <w:spacing w:line="276" w:lineRule="auto"/>
        <w:rPr>
          <w:rFonts w:cs="Arial"/>
          <w:lang w:val="sr-Latn-RS"/>
        </w:rPr>
      </w:pPr>
      <w:r w:rsidRPr="00820E0A">
        <w:rPr>
          <w:rFonts w:cs="Arial"/>
          <w:lang w:val="sr-Latn-RS"/>
        </w:rPr>
        <w:t>Potpisivanjem ugovora o koncesiji, koncesionar je u obavezi, da:</w:t>
      </w:r>
    </w:p>
    <w:p w:rsidR="00E513BC" w:rsidRPr="00820E0A" w:rsidRDefault="00E513BC" w:rsidP="00820E0A">
      <w:pPr>
        <w:pStyle w:val="ListParagraph"/>
        <w:numPr>
          <w:ilvl w:val="0"/>
          <w:numId w:val="8"/>
        </w:numPr>
        <w:spacing w:line="276" w:lineRule="auto"/>
        <w:jc w:val="both"/>
        <w:rPr>
          <w:rFonts w:cs="Arial"/>
          <w:lang w:val="sr-Latn-RS"/>
        </w:rPr>
      </w:pPr>
      <w:r w:rsidRPr="00820E0A">
        <w:rPr>
          <w:rFonts w:cs="Arial"/>
          <w:lang w:val="sr-Latn-RS"/>
        </w:rPr>
        <w:t>shodno članu 114 i 115 Zakona o vodama pribavi od Uprave za vode rješenje o utvrđivanju vodnih uslova za izradu tehničke dokumentacije za izgradnju novih ili postojećih objekata i izvođenje geoloških istraživanja i drugih radova koji mogu trajno, povremeno ili privremeno uticati na promjene u vodnom režimu. Vodni uslovi prestaju da važe po isteku jedne godine od dana izdavanja, ako u tom roku nije podnijet uredan zahtjev za izdavanje vodne saglasnosti. Ugovorom o koncesiji, a u hitnim slučajevima i rješenjem o vodnim uslovima, može se utvrditi kraći rok važenja vodnih uslova.</w:t>
      </w:r>
    </w:p>
    <w:p w:rsidR="00E513BC" w:rsidRPr="00820E0A" w:rsidRDefault="00E513BC" w:rsidP="00820E0A">
      <w:pPr>
        <w:pStyle w:val="ListParagraph"/>
        <w:numPr>
          <w:ilvl w:val="0"/>
          <w:numId w:val="8"/>
        </w:numPr>
        <w:spacing w:line="276" w:lineRule="auto"/>
        <w:jc w:val="both"/>
        <w:rPr>
          <w:rFonts w:cs="Arial"/>
          <w:lang w:val="sr-Latn-RS"/>
        </w:rPr>
      </w:pPr>
      <w:r w:rsidRPr="00820E0A">
        <w:rPr>
          <w:rFonts w:cs="Arial"/>
          <w:lang w:val="sr-Latn-RS"/>
        </w:rPr>
        <w:t>prije izrade tehničke dokumentacije za izgradnju objekata za korišćenje i flaširanje voda uradi neophodne analize zdravstvene ispravnosti vode;</w:t>
      </w:r>
    </w:p>
    <w:p w:rsidR="00E513BC" w:rsidRPr="00820E0A" w:rsidRDefault="00E513BC" w:rsidP="00820E0A">
      <w:pPr>
        <w:pStyle w:val="ListParagraph"/>
        <w:numPr>
          <w:ilvl w:val="0"/>
          <w:numId w:val="8"/>
        </w:numPr>
        <w:spacing w:line="276" w:lineRule="auto"/>
        <w:jc w:val="both"/>
        <w:rPr>
          <w:rFonts w:cs="Arial"/>
          <w:lang w:val="sr-Latn-RS"/>
        </w:rPr>
      </w:pPr>
      <w:r w:rsidRPr="00820E0A">
        <w:rPr>
          <w:rFonts w:cs="Arial"/>
          <w:lang w:val="sr-Latn-RS"/>
        </w:rPr>
        <w:t xml:space="preserve">organu </w:t>
      </w:r>
      <w:r w:rsidR="000158ED" w:rsidRPr="00820E0A">
        <w:rPr>
          <w:rFonts w:cs="Arial"/>
          <w:lang w:val="sr-Latn-RS"/>
        </w:rPr>
        <w:t xml:space="preserve">državne </w:t>
      </w:r>
      <w:r w:rsidRPr="00820E0A">
        <w:rPr>
          <w:rFonts w:cs="Arial"/>
          <w:lang w:val="sr-Latn-RS"/>
        </w:rPr>
        <w:t>uprave</w:t>
      </w:r>
      <w:r w:rsidR="009F023B" w:rsidRPr="00820E0A">
        <w:rPr>
          <w:rFonts w:cs="Arial"/>
          <w:lang w:val="sr-Latn-RS"/>
        </w:rPr>
        <w:t xml:space="preserve"> ili</w:t>
      </w:r>
      <w:r w:rsidRPr="00820E0A">
        <w:rPr>
          <w:rFonts w:cs="Arial"/>
          <w:lang w:val="sr-Latn-RS"/>
        </w:rPr>
        <w:t xml:space="preserve"> organu lokalne uprave nadležnom za izdavanje građevinske dozvole podnese zahtjev za urbanističko - tehničke uslove za izradu tehničke dokumentacije za izgradnju postrojenja za flaširanje, odnosno pakovanje vode. Uz zahtjev podnosi se dokaz o pravu svojine, odnosno drugom pravu na zemljištu, geodetska podloga i izvod iz katastra plana.</w:t>
      </w:r>
    </w:p>
    <w:p w:rsidR="007264CA" w:rsidRDefault="00E513BC" w:rsidP="00820E0A">
      <w:pPr>
        <w:pStyle w:val="Default"/>
        <w:numPr>
          <w:ilvl w:val="0"/>
          <w:numId w:val="8"/>
        </w:numPr>
        <w:spacing w:after="32" w:line="276" w:lineRule="auto"/>
        <w:jc w:val="both"/>
        <w:rPr>
          <w:lang w:val="sr-Latn-RS"/>
        </w:rPr>
      </w:pPr>
      <w:r w:rsidRPr="00820E0A">
        <w:rPr>
          <w:lang w:val="sr-Latn-RS"/>
        </w:rPr>
        <w:lastRenderedPageBreak/>
        <w:t xml:space="preserve">prije početka izgradnje novih i </w:t>
      </w:r>
      <w:r w:rsidR="00171155" w:rsidRPr="00820E0A">
        <w:rPr>
          <w:lang w:val="sr-Latn-RS"/>
        </w:rPr>
        <w:t>rekonstrukcije</w:t>
      </w:r>
      <w:r w:rsidRPr="00820E0A">
        <w:rPr>
          <w:lang w:val="sr-Latn-RS"/>
        </w:rPr>
        <w:t xml:space="preserve"> postojećih objekata i postrojenja i izvođenja drugih radova za koje su potrebni vodni uslovi pribavi vodnu saglasnost </w:t>
      </w:r>
      <w:r w:rsidR="0034057F" w:rsidRPr="00820E0A">
        <w:rPr>
          <w:lang w:val="sr-Latn-RS"/>
        </w:rPr>
        <w:t xml:space="preserve">u skladu sa čl. 118 i 119 Zakona o vodama, </w:t>
      </w:r>
      <w:r w:rsidRPr="00820E0A">
        <w:rPr>
          <w:lang w:val="sr-Latn-RS"/>
        </w:rPr>
        <w:t>kojom se utvrđuje da je tehnička dokumentacija za objekte i radove urađena u skladu sa utvrđenim vodnim uslovima. Vodnu saglasnost izdaje organ koji je utvrdio vodne uslove. Rok važenja vodne saglasnosti ne može biti duži od dvije godine od dana njenog izdavanja</w:t>
      </w:r>
    </w:p>
    <w:p w:rsidR="007264CA" w:rsidRPr="001C3930" w:rsidRDefault="007264CA" w:rsidP="007264CA">
      <w:pPr>
        <w:pStyle w:val="ListParagraph"/>
        <w:numPr>
          <w:ilvl w:val="0"/>
          <w:numId w:val="8"/>
        </w:numPr>
        <w:autoSpaceDE w:val="0"/>
        <w:autoSpaceDN w:val="0"/>
        <w:adjustRightInd w:val="0"/>
        <w:jc w:val="both"/>
        <w:rPr>
          <w:rFonts w:cs="Arial"/>
        </w:rPr>
      </w:pPr>
      <w:r w:rsidRPr="001C3930">
        <w:rPr>
          <w:rFonts w:cs="Arial"/>
        </w:rPr>
        <w:t>gradi objekat na osnovu Zakon</w:t>
      </w:r>
      <w:r>
        <w:rPr>
          <w:rFonts w:cs="Arial"/>
        </w:rPr>
        <w:t>a</w:t>
      </w:r>
      <w:r w:rsidRPr="001C3930">
        <w:rPr>
          <w:rFonts w:cs="Arial"/>
        </w:rPr>
        <w:t xml:space="preserve"> o izgradnji objekata. </w:t>
      </w:r>
    </w:p>
    <w:p w:rsidR="00E513BC" w:rsidRPr="007264CA" w:rsidRDefault="007264CA" w:rsidP="007264CA">
      <w:pPr>
        <w:pStyle w:val="ListParagraph"/>
        <w:numPr>
          <w:ilvl w:val="0"/>
          <w:numId w:val="8"/>
        </w:numPr>
        <w:tabs>
          <w:tab w:val="left" w:pos="3070"/>
        </w:tabs>
        <w:jc w:val="both"/>
        <w:rPr>
          <w:rFonts w:cs="Arial"/>
          <w:lang w:val="sr-Latn-CS"/>
        </w:rPr>
      </w:pPr>
      <w:r w:rsidRPr="001C3930">
        <w:rPr>
          <w:rFonts w:cs="Arial"/>
          <w:lang w:val="sr-Latn-CS"/>
        </w:rPr>
        <w:t>prije korišćenja objekata i postrojenja za koje je potrebna vodna saglasnost, pribavi vodnu dozvolu, u skladu sa čl. 120 Zakona o vodama, kojom se utvrđuje da su objekti i postrojenja izgrađeni u skladu sa vodnom saglasnošću</w:t>
      </w:r>
      <w:r>
        <w:rPr>
          <w:rFonts w:cs="Arial"/>
          <w:lang w:val="sr-Latn-CS"/>
        </w:rPr>
        <w:t>, odnosno projektom</w:t>
      </w:r>
      <w:r w:rsidRPr="001C3930">
        <w:rPr>
          <w:rFonts w:cs="Arial"/>
          <w:lang w:val="sr-Latn-CS"/>
        </w:rPr>
        <w:t xml:space="preserve">. Vodnom dozvolom utvrđuju se način, uslovi i obim korišćenja voda. Vodnu dozvolu izdaje organ koji je izdao vodnu saglasnost, na osnovu izvještaja stručnog lica, komisije ili stručne organizacije, koje zavisno od složenosti slučaja odredi taj organ. Vodna dozvola se izdaje na određeno vrijeme, a najduže na period do 10 godina, sa mogućnošću produženja. Zahtjev za produženje važnosti vodne dozvole podnosi se najkasnije dva mjeseca prije isteka roka važenja vodne dozvole. </w:t>
      </w:r>
    </w:p>
    <w:p w:rsidR="00E513BC" w:rsidRPr="00820E0A" w:rsidRDefault="00456B19" w:rsidP="00820E0A">
      <w:pPr>
        <w:pStyle w:val="Default"/>
        <w:numPr>
          <w:ilvl w:val="0"/>
          <w:numId w:val="8"/>
        </w:numPr>
        <w:spacing w:line="276" w:lineRule="auto"/>
        <w:jc w:val="both"/>
        <w:rPr>
          <w:lang w:val="sr-Latn-RS"/>
        </w:rPr>
      </w:pPr>
      <w:r w:rsidRPr="00820E0A">
        <w:rPr>
          <w:lang w:val="sr-Latn-RS"/>
        </w:rPr>
        <w:t>U</w:t>
      </w:r>
      <w:r w:rsidR="00E513BC" w:rsidRPr="00820E0A">
        <w:rPr>
          <w:lang w:val="sr-Latn-RS"/>
        </w:rPr>
        <w:t>potrebn</w:t>
      </w:r>
      <w:r w:rsidRPr="00820E0A">
        <w:rPr>
          <w:lang w:val="sr-Latn-RS"/>
        </w:rPr>
        <w:t xml:space="preserve">a dozvola za korišćenje </w:t>
      </w:r>
      <w:r w:rsidR="00E513BC" w:rsidRPr="00820E0A">
        <w:rPr>
          <w:lang w:val="sr-Latn-RS"/>
        </w:rPr>
        <w:t xml:space="preserve">objekata i postrojenja </w:t>
      </w:r>
      <w:r w:rsidRPr="00820E0A">
        <w:rPr>
          <w:lang w:val="sr-Latn-RS"/>
        </w:rPr>
        <w:t>ne može se izdati bez prethodno pribavljene vodne dozvole, u skladu sa čl. 125 Zakona o vodama.</w:t>
      </w:r>
    </w:p>
    <w:p w:rsidR="00E513BC" w:rsidRPr="007264CA" w:rsidRDefault="00E513BC" w:rsidP="00820E0A">
      <w:pPr>
        <w:pStyle w:val="Heading1"/>
        <w:numPr>
          <w:ilvl w:val="0"/>
          <w:numId w:val="24"/>
        </w:numPr>
        <w:spacing w:line="276" w:lineRule="auto"/>
        <w:rPr>
          <w:rFonts w:cs="Arial"/>
          <w:szCs w:val="24"/>
          <w:lang w:val="sr-Latn-RS"/>
        </w:rPr>
      </w:pPr>
      <w:bookmarkStart w:id="4" w:name="_Toc214206772"/>
      <w:r w:rsidRPr="00820E0A">
        <w:rPr>
          <w:rFonts w:cs="Arial"/>
          <w:szCs w:val="24"/>
          <w:lang w:val="sr-Latn-RS"/>
        </w:rPr>
        <w:t>Prostorno</w:t>
      </w:r>
      <w:r w:rsidR="009F023B" w:rsidRPr="00820E0A">
        <w:rPr>
          <w:rFonts w:cs="Arial"/>
          <w:szCs w:val="24"/>
          <w:lang w:val="sr-Latn-RS"/>
        </w:rPr>
        <w:t xml:space="preserve"> </w:t>
      </w:r>
      <w:r w:rsidRPr="00820E0A">
        <w:rPr>
          <w:rFonts w:cs="Arial"/>
          <w:szCs w:val="24"/>
          <w:lang w:val="sr-Latn-RS"/>
        </w:rPr>
        <w:t>-</w:t>
      </w:r>
      <w:r w:rsidR="009F023B" w:rsidRPr="00820E0A">
        <w:rPr>
          <w:rFonts w:cs="Arial"/>
          <w:szCs w:val="24"/>
          <w:lang w:val="sr-Latn-RS"/>
        </w:rPr>
        <w:t xml:space="preserve"> </w:t>
      </w:r>
      <w:r w:rsidRPr="00820E0A">
        <w:rPr>
          <w:rFonts w:cs="Arial"/>
          <w:szCs w:val="24"/>
          <w:lang w:val="sr-Latn-RS"/>
        </w:rPr>
        <w:t>planska dokumentacija i imovinsko</w:t>
      </w:r>
      <w:r w:rsidR="00565474" w:rsidRPr="00820E0A">
        <w:rPr>
          <w:rFonts w:cs="Arial"/>
          <w:szCs w:val="24"/>
          <w:lang w:val="sr-Latn-RS"/>
        </w:rPr>
        <w:t xml:space="preserve"> </w:t>
      </w:r>
      <w:r w:rsidRPr="00820E0A">
        <w:rPr>
          <w:rFonts w:cs="Arial"/>
          <w:szCs w:val="24"/>
          <w:lang w:val="sr-Latn-RS"/>
        </w:rPr>
        <w:t>-</w:t>
      </w:r>
      <w:r w:rsidR="00565474" w:rsidRPr="00820E0A">
        <w:rPr>
          <w:rFonts w:cs="Arial"/>
          <w:szCs w:val="24"/>
          <w:lang w:val="sr-Latn-RS"/>
        </w:rPr>
        <w:t xml:space="preserve"> </w:t>
      </w:r>
      <w:r w:rsidRPr="00820E0A">
        <w:rPr>
          <w:rFonts w:cs="Arial"/>
          <w:szCs w:val="24"/>
          <w:lang w:val="sr-Latn-RS"/>
        </w:rPr>
        <w:t>pravni odnosi</w:t>
      </w:r>
      <w:bookmarkEnd w:id="4"/>
      <w:r w:rsidRPr="00820E0A">
        <w:rPr>
          <w:rFonts w:cs="Arial"/>
          <w:szCs w:val="24"/>
          <w:lang w:val="sr-Latn-RS"/>
        </w:rPr>
        <w:t xml:space="preserve"> </w:t>
      </w:r>
    </w:p>
    <w:p w:rsidR="00E513BC" w:rsidRPr="00820E0A" w:rsidRDefault="00E513BC" w:rsidP="00820E0A">
      <w:pPr>
        <w:spacing w:line="276" w:lineRule="auto"/>
        <w:jc w:val="both"/>
        <w:rPr>
          <w:rFonts w:cs="Arial"/>
          <w:lang w:val="sr-Latn-RS"/>
        </w:rPr>
      </w:pPr>
      <w:r w:rsidRPr="00820E0A">
        <w:rPr>
          <w:rFonts w:cs="Arial"/>
          <w:lang w:val="sr-Latn-RS"/>
        </w:rPr>
        <w:t xml:space="preserve">Shodno Zakonu o </w:t>
      </w:r>
      <w:r w:rsidR="00153B78" w:rsidRPr="00820E0A">
        <w:rPr>
          <w:rFonts w:cs="Arial"/>
          <w:lang w:val="sr-Latn-RS"/>
        </w:rPr>
        <w:t>izgradnji objekata</w:t>
      </w:r>
      <w:r w:rsidRPr="00820E0A">
        <w:rPr>
          <w:rFonts w:cs="Arial"/>
          <w:lang w:val="sr-Latn-RS"/>
        </w:rPr>
        <w:t xml:space="preserve"> da bi se pristupilo građenju lokacij</w:t>
      </w:r>
      <w:r w:rsidR="008F76E5">
        <w:rPr>
          <w:rFonts w:cs="Arial"/>
          <w:lang w:val="sr-Latn-RS"/>
        </w:rPr>
        <w:t>e</w:t>
      </w:r>
      <w:r w:rsidRPr="00820E0A">
        <w:rPr>
          <w:rFonts w:cs="Arial"/>
          <w:lang w:val="sr-Latn-RS"/>
        </w:rPr>
        <w:t xml:space="preserve"> mora</w:t>
      </w:r>
      <w:r w:rsidR="00E5246B">
        <w:rPr>
          <w:rFonts w:cs="Arial"/>
          <w:lang w:val="sr-Latn-RS"/>
        </w:rPr>
        <w:t>ju se zadovoljiti</w:t>
      </w:r>
      <w:r w:rsidRPr="00820E0A">
        <w:rPr>
          <w:rFonts w:cs="Arial"/>
          <w:lang w:val="sr-Latn-RS"/>
        </w:rPr>
        <w:t xml:space="preserve"> pravila parcelacije definisan</w:t>
      </w:r>
      <w:r w:rsidR="008F76E5">
        <w:rPr>
          <w:rFonts w:cs="Arial"/>
          <w:lang w:val="sr-Latn-RS"/>
        </w:rPr>
        <w:t>a</w:t>
      </w:r>
      <w:r w:rsidRPr="00820E0A">
        <w:rPr>
          <w:rFonts w:cs="Arial"/>
          <w:lang w:val="sr-Latn-RS"/>
        </w:rPr>
        <w:t xml:space="preserve"> planskim dokumentom. Uslovi izgradnje određuju se shodno urbanističko</w:t>
      </w:r>
      <w:r w:rsidR="00E5246B">
        <w:rPr>
          <w:rFonts w:cs="Arial"/>
          <w:lang w:val="sr-Latn-RS"/>
        </w:rPr>
        <w:t xml:space="preserve"> </w:t>
      </w:r>
      <w:r w:rsidRPr="00820E0A">
        <w:rPr>
          <w:rFonts w:cs="Arial"/>
          <w:lang w:val="sr-Latn-RS"/>
        </w:rPr>
        <w:t>-</w:t>
      </w:r>
      <w:r w:rsidR="00E5246B">
        <w:rPr>
          <w:rFonts w:cs="Arial"/>
          <w:lang w:val="sr-Latn-RS"/>
        </w:rPr>
        <w:t xml:space="preserve"> </w:t>
      </w:r>
      <w:r w:rsidRPr="00820E0A">
        <w:rPr>
          <w:rFonts w:cs="Arial"/>
          <w:lang w:val="sr-Latn-RS"/>
        </w:rPr>
        <w:t xml:space="preserve">tehničkim uslovima i smjernicama utvrđenim planskim dokumentom </w:t>
      </w:r>
      <w:r w:rsidR="00D62EC4">
        <w:rPr>
          <w:rFonts w:cs="Arial"/>
          <w:lang w:val="sr-Latn-RS"/>
        </w:rPr>
        <w:t xml:space="preserve">kao </w:t>
      </w:r>
      <w:r w:rsidRPr="00820E0A">
        <w:rPr>
          <w:rFonts w:cs="Arial"/>
          <w:lang w:val="sr-Latn-RS"/>
        </w:rPr>
        <w:t>i površini lokacije. Lokacija može biti jedna ili više katastarskih parcela, jedna ili više urbanističkih parcela, dio jedne ili djelovi više urbanističkih parcela određenih elaboratom parcelacije.</w:t>
      </w:r>
      <w:r w:rsidR="004911C6">
        <w:rPr>
          <w:rFonts w:cs="Arial"/>
          <w:lang w:val="sr-Latn-RS"/>
        </w:rPr>
        <w:t xml:space="preserve"> L</w:t>
      </w:r>
      <w:r w:rsidRPr="00820E0A">
        <w:rPr>
          <w:rFonts w:cs="Arial"/>
          <w:lang w:val="sr-Latn-RS"/>
        </w:rPr>
        <w:t>okacija je privedena namjeni, kada je objekat izgrađen u skladu sa urbanističko</w:t>
      </w:r>
      <w:r w:rsidR="00E5246B">
        <w:rPr>
          <w:rFonts w:cs="Arial"/>
          <w:lang w:val="sr-Latn-RS"/>
        </w:rPr>
        <w:t xml:space="preserve"> </w:t>
      </w:r>
      <w:r w:rsidRPr="00820E0A">
        <w:rPr>
          <w:rFonts w:cs="Arial"/>
          <w:lang w:val="sr-Latn-RS"/>
        </w:rPr>
        <w:t>-</w:t>
      </w:r>
      <w:r w:rsidR="00E5246B">
        <w:rPr>
          <w:rFonts w:cs="Arial"/>
          <w:lang w:val="sr-Latn-RS"/>
        </w:rPr>
        <w:t xml:space="preserve"> </w:t>
      </w:r>
      <w:r w:rsidRPr="00820E0A">
        <w:rPr>
          <w:rFonts w:cs="Arial"/>
          <w:lang w:val="sr-Latn-RS"/>
        </w:rPr>
        <w:t>tehničkim uslovima i smjernicama utvrđenim planskim dokumentom.</w:t>
      </w:r>
    </w:p>
    <w:p w:rsidR="00E513BC" w:rsidRPr="00820E0A" w:rsidRDefault="00E513BC" w:rsidP="00820E0A">
      <w:pPr>
        <w:spacing w:line="276" w:lineRule="auto"/>
        <w:jc w:val="both"/>
        <w:rPr>
          <w:rFonts w:cs="Arial"/>
          <w:lang w:val="sr-Latn-RS"/>
        </w:rPr>
      </w:pPr>
    </w:p>
    <w:p w:rsidR="00136902" w:rsidRPr="00820E0A" w:rsidRDefault="00136902" w:rsidP="00820E0A">
      <w:pPr>
        <w:spacing w:line="276" w:lineRule="auto"/>
        <w:jc w:val="both"/>
        <w:rPr>
          <w:rFonts w:cs="Arial"/>
          <w:lang w:val="sr-Latn-RS"/>
        </w:rPr>
      </w:pPr>
      <w:r w:rsidRPr="00820E0A">
        <w:rPr>
          <w:rFonts w:cs="Arial"/>
          <w:lang w:val="sr-Latn-RS"/>
        </w:rPr>
        <w:t>Glavni gradski arhitekta Opštine Danilovgrad izdao je podnosiocu zahtjeva saglasnost na idejno</w:t>
      </w:r>
      <w:r w:rsidR="009F023B" w:rsidRPr="00820E0A">
        <w:rPr>
          <w:rFonts w:cs="Arial"/>
          <w:lang w:val="sr-Latn-RS"/>
        </w:rPr>
        <w:t xml:space="preserve"> </w:t>
      </w:r>
      <w:r w:rsidRPr="00820E0A">
        <w:rPr>
          <w:rFonts w:cs="Arial"/>
          <w:lang w:val="sr-Latn-RS"/>
        </w:rPr>
        <w:t xml:space="preserve">rješenje arhitektonskog projekta infrastrukturnog objekta – objekta za ekploataciju podzemnih voda – fabrika vode, na katastarskim parcelama broj 897/1 i 896/1 KO Donji Zagarač, u zahvatu PUP-a Opštine Danilovgrad („Službeni list Crne Gore </w:t>
      </w:r>
      <w:r w:rsidR="009F023B" w:rsidRPr="00820E0A">
        <w:rPr>
          <w:rFonts w:cs="Arial"/>
          <w:lang w:val="sr-Latn-RS"/>
        </w:rPr>
        <w:t>-</w:t>
      </w:r>
      <w:r w:rsidRPr="00820E0A">
        <w:rPr>
          <w:rFonts w:cs="Arial"/>
          <w:lang w:val="sr-Latn-RS"/>
        </w:rPr>
        <w:t xml:space="preserve"> opštinski propisi“ br. 12/14 i 17/18), projektovanog od strane „Archi5“ d.o.o. Bar, ovjereno elektronskim potpisom odgovornog lica u pogledu usaglašenosti sa urbanističko</w:t>
      </w:r>
      <w:r w:rsidR="00153B78" w:rsidRPr="00820E0A">
        <w:rPr>
          <w:rFonts w:cs="Arial"/>
          <w:lang w:val="sr-Latn-RS"/>
        </w:rPr>
        <w:t xml:space="preserve"> - </w:t>
      </w:r>
      <w:r w:rsidRPr="00820E0A">
        <w:rPr>
          <w:rFonts w:cs="Arial"/>
          <w:lang w:val="sr-Latn-RS"/>
        </w:rPr>
        <w:t>tehničkim uslovima u dijelu oblikovanja i materijalizacije,</w:t>
      </w:r>
      <w:r w:rsidR="009F023B" w:rsidRPr="00820E0A">
        <w:rPr>
          <w:rFonts w:cs="Arial"/>
          <w:lang w:val="sr-Latn-RS"/>
        </w:rPr>
        <w:t xml:space="preserve"> </w:t>
      </w:r>
      <w:r w:rsidRPr="00820E0A">
        <w:rPr>
          <w:rFonts w:cs="Arial"/>
          <w:lang w:val="sr-Latn-RS"/>
        </w:rPr>
        <w:t xml:space="preserve">osnovnim urbanističkim parametrima i drugim urbanističkim parametrima. </w:t>
      </w:r>
    </w:p>
    <w:p w:rsidR="00136902" w:rsidRPr="00820E0A" w:rsidRDefault="00136902" w:rsidP="00820E0A">
      <w:pPr>
        <w:spacing w:line="276" w:lineRule="auto"/>
        <w:jc w:val="both"/>
        <w:rPr>
          <w:rFonts w:cs="Arial"/>
          <w:lang w:val="sr-Latn-RS"/>
        </w:rPr>
      </w:pPr>
    </w:p>
    <w:p w:rsidR="00E513BC" w:rsidRPr="00820E0A" w:rsidRDefault="00E513BC" w:rsidP="00820E0A">
      <w:pPr>
        <w:spacing w:line="276" w:lineRule="auto"/>
        <w:jc w:val="both"/>
        <w:rPr>
          <w:rFonts w:cs="Arial"/>
          <w:lang w:val="sr-Latn-RS"/>
        </w:rPr>
      </w:pPr>
      <w:r w:rsidRPr="00820E0A">
        <w:rPr>
          <w:rFonts w:cs="Arial"/>
          <w:lang w:val="sr-Latn-RS"/>
        </w:rPr>
        <w:t>U naveden</w:t>
      </w:r>
      <w:r w:rsidR="00136902" w:rsidRPr="00820E0A">
        <w:rPr>
          <w:rFonts w:cs="Arial"/>
          <w:lang w:val="sr-Latn-RS"/>
        </w:rPr>
        <w:t xml:space="preserve">om aktu </w:t>
      </w:r>
      <w:r w:rsidRPr="00820E0A">
        <w:rPr>
          <w:rFonts w:cs="Arial"/>
          <w:lang w:val="sr-Latn-RS"/>
        </w:rPr>
        <w:t>konstatovano je da se kat. parcel</w:t>
      </w:r>
      <w:r w:rsidR="009F023B" w:rsidRPr="00820E0A">
        <w:rPr>
          <w:rFonts w:cs="Arial"/>
          <w:lang w:val="sr-Latn-RS"/>
        </w:rPr>
        <w:t>a</w:t>
      </w:r>
      <w:r w:rsidRPr="00820E0A">
        <w:rPr>
          <w:rFonts w:cs="Arial"/>
          <w:lang w:val="sr-Latn-RS"/>
        </w:rPr>
        <w:t xml:space="preserve"> br. 89</w:t>
      </w:r>
      <w:r w:rsidR="00153B78" w:rsidRPr="00820E0A">
        <w:rPr>
          <w:rFonts w:cs="Arial"/>
          <w:lang w:val="sr-Latn-RS"/>
        </w:rPr>
        <w:t>6</w:t>
      </w:r>
      <w:r w:rsidR="00136902" w:rsidRPr="00820E0A">
        <w:rPr>
          <w:rFonts w:cs="Arial"/>
          <w:lang w:val="sr-Latn-RS"/>
        </w:rPr>
        <w:t>/1 i 89</w:t>
      </w:r>
      <w:r w:rsidR="00153B78" w:rsidRPr="00820E0A">
        <w:rPr>
          <w:rFonts w:cs="Arial"/>
          <w:lang w:val="sr-Latn-RS"/>
        </w:rPr>
        <w:t>7</w:t>
      </w:r>
      <w:r w:rsidR="00136902" w:rsidRPr="00820E0A">
        <w:rPr>
          <w:rFonts w:cs="Arial"/>
          <w:lang w:val="sr-Latn-RS"/>
        </w:rPr>
        <w:t>/1</w:t>
      </w:r>
      <w:r w:rsidR="004911C6">
        <w:rPr>
          <w:rFonts w:cs="Arial"/>
          <w:lang w:val="sr-Latn-RS"/>
        </w:rPr>
        <w:t xml:space="preserve"> KO Donji Zagarač</w:t>
      </w:r>
      <w:r w:rsidRPr="00820E0A">
        <w:rPr>
          <w:rFonts w:cs="Arial"/>
          <w:lang w:val="sr-Latn-RS"/>
        </w:rPr>
        <w:t>, nalaz</w:t>
      </w:r>
      <w:r w:rsidR="009F023B" w:rsidRPr="00820E0A">
        <w:rPr>
          <w:rFonts w:cs="Arial"/>
          <w:lang w:val="sr-Latn-RS"/>
        </w:rPr>
        <w:t>i</w:t>
      </w:r>
      <w:r w:rsidRPr="00820E0A">
        <w:rPr>
          <w:rFonts w:cs="Arial"/>
          <w:lang w:val="sr-Latn-RS"/>
        </w:rPr>
        <w:t xml:space="preserve"> u zahvatu Prostorno urbanističkog plana Opštine Danilovgrad – Prostorno funkcionalna zona Rubni djelovi Bjelopavlićke ravnice, i </w:t>
      </w:r>
      <w:r w:rsidR="00136902" w:rsidRPr="00820E0A">
        <w:rPr>
          <w:rFonts w:cs="Arial"/>
          <w:lang w:val="sr-Latn-RS"/>
        </w:rPr>
        <w:t xml:space="preserve"> da je n</w:t>
      </w:r>
      <w:r w:rsidRPr="00820E0A">
        <w:rPr>
          <w:rFonts w:cs="Arial"/>
          <w:lang w:val="sr-Latn-RS"/>
        </w:rPr>
        <w:t xml:space="preserve">amjena parcele odnosno lokacije za predmetne katastarske parcele između ostalog prostor namijenjen i „….za objekte za eksploataciju podzemnih voda i izvora…“, što znači da </w:t>
      </w:r>
      <w:r w:rsidRPr="00820E0A">
        <w:rPr>
          <w:rFonts w:cs="Arial"/>
          <w:lang w:val="sr-Latn-RS"/>
        </w:rPr>
        <w:lastRenderedPageBreak/>
        <w:t>sa aspekta prostorno</w:t>
      </w:r>
      <w:r w:rsidR="009F023B" w:rsidRPr="00820E0A">
        <w:rPr>
          <w:rFonts w:cs="Arial"/>
          <w:lang w:val="sr-Latn-RS"/>
        </w:rPr>
        <w:t xml:space="preserve"> </w:t>
      </w:r>
      <w:r w:rsidRPr="00820E0A">
        <w:rPr>
          <w:rFonts w:cs="Arial"/>
          <w:lang w:val="sr-Latn-RS"/>
        </w:rPr>
        <w:t>-</w:t>
      </w:r>
      <w:r w:rsidR="009F023B" w:rsidRPr="00820E0A">
        <w:rPr>
          <w:rFonts w:cs="Arial"/>
          <w:lang w:val="sr-Latn-RS"/>
        </w:rPr>
        <w:t xml:space="preserve"> </w:t>
      </w:r>
      <w:r w:rsidRPr="00820E0A">
        <w:rPr>
          <w:rFonts w:cs="Arial"/>
          <w:lang w:val="sr-Latn-RS"/>
        </w:rPr>
        <w:t>planske dokumentacije nema smetnji za pokretanje postupka davanja koncesije.</w:t>
      </w:r>
    </w:p>
    <w:p w:rsidR="00E513BC" w:rsidRPr="00820E0A" w:rsidRDefault="00E513BC" w:rsidP="00820E0A">
      <w:pPr>
        <w:spacing w:line="276" w:lineRule="auto"/>
        <w:jc w:val="both"/>
        <w:rPr>
          <w:rFonts w:cs="Arial"/>
          <w:lang w:val="sr-Latn-RS"/>
        </w:rPr>
      </w:pPr>
      <w:r w:rsidRPr="00820E0A">
        <w:rPr>
          <w:rFonts w:cs="Arial"/>
          <w:lang w:val="sr-Latn-RS"/>
        </w:rPr>
        <w:t xml:space="preserve">Imovina na kojoj je predmetni bunar u vlasništvu je podnosioca inicijative, </w:t>
      </w:r>
      <w:r w:rsidR="007264CA">
        <w:rPr>
          <w:rFonts w:cs="Arial"/>
          <w:lang w:val="sr-Latn-RS"/>
        </w:rPr>
        <w:t>što govori da</w:t>
      </w:r>
      <w:r w:rsidR="00D62EC4">
        <w:rPr>
          <w:rFonts w:cs="Arial"/>
          <w:lang w:val="sr-Latn-RS"/>
        </w:rPr>
        <w:t xml:space="preserve"> je koncesionar u obavezi da isti prenese u vlasništvo koncedenta, kako bi se ugovor o koncesiji mogao zaključiti na propisan način, u skladu sa Zakonom.</w:t>
      </w:r>
    </w:p>
    <w:p w:rsidR="00E513BC" w:rsidRPr="00820E0A" w:rsidRDefault="00E513BC" w:rsidP="00820E0A">
      <w:pPr>
        <w:spacing w:line="276" w:lineRule="auto"/>
        <w:jc w:val="both"/>
        <w:rPr>
          <w:rFonts w:cs="Arial"/>
          <w:lang w:val="sr-Latn-RS"/>
        </w:rPr>
      </w:pPr>
    </w:p>
    <w:p w:rsidR="00E513BC" w:rsidRPr="00820E0A" w:rsidRDefault="00E513BC" w:rsidP="00820E0A">
      <w:pPr>
        <w:pStyle w:val="Heading1"/>
        <w:numPr>
          <w:ilvl w:val="0"/>
          <w:numId w:val="24"/>
        </w:numPr>
        <w:spacing w:line="276" w:lineRule="auto"/>
        <w:jc w:val="both"/>
        <w:rPr>
          <w:rFonts w:cs="Arial"/>
          <w:szCs w:val="24"/>
          <w:lang w:val="sr-Latn-RS"/>
        </w:rPr>
      </w:pPr>
      <w:bookmarkStart w:id="5" w:name="_Toc214206773"/>
      <w:r w:rsidRPr="00820E0A">
        <w:rPr>
          <w:rFonts w:cs="Arial"/>
          <w:szCs w:val="24"/>
          <w:lang w:val="sr-Latn-RS"/>
        </w:rPr>
        <w:t>Uslovi koje je dužan da ispunjava koncesionar u pogledu tehničke opremljenosti, finansijske sposobnosti i ostale reference i dokaze o ispunjavanju tih uslova</w:t>
      </w:r>
      <w:bookmarkEnd w:id="5"/>
    </w:p>
    <w:p w:rsidR="00E513BC" w:rsidRPr="00820E0A" w:rsidRDefault="00E513BC" w:rsidP="00820E0A">
      <w:pPr>
        <w:pStyle w:val="Default"/>
        <w:spacing w:line="276" w:lineRule="auto"/>
        <w:jc w:val="both"/>
        <w:rPr>
          <w:lang w:val="sr-Latn-RS"/>
        </w:rPr>
      </w:pPr>
      <w:r w:rsidRPr="00820E0A">
        <w:rPr>
          <w:lang w:val="sr-Latn-RS"/>
        </w:rPr>
        <w:t xml:space="preserve">Potpisivanjem </w:t>
      </w:r>
      <w:r w:rsidR="00565474" w:rsidRPr="00820E0A">
        <w:rPr>
          <w:lang w:val="sr-Latn-RS"/>
        </w:rPr>
        <w:t>U</w:t>
      </w:r>
      <w:r w:rsidRPr="00820E0A">
        <w:rPr>
          <w:lang w:val="sr-Latn-RS"/>
        </w:rPr>
        <w:t xml:space="preserve">govora o koncesiji, koncesionar se obavezuje i prihvata uslove, da: </w:t>
      </w:r>
    </w:p>
    <w:p w:rsidR="00E513BC" w:rsidRPr="00820E0A" w:rsidRDefault="00E513BC" w:rsidP="00820E0A">
      <w:pPr>
        <w:pStyle w:val="Default"/>
        <w:numPr>
          <w:ilvl w:val="0"/>
          <w:numId w:val="9"/>
        </w:numPr>
        <w:spacing w:line="276" w:lineRule="auto"/>
        <w:jc w:val="both"/>
        <w:rPr>
          <w:lang w:val="sr-Latn-RS"/>
        </w:rPr>
      </w:pPr>
      <w:r w:rsidRPr="00820E0A">
        <w:rPr>
          <w:lang w:val="sr-Latn-RS"/>
        </w:rPr>
        <w:t xml:space="preserve">u roku od 60 dana od dana potpisivanja </w:t>
      </w:r>
      <w:r w:rsidR="00565474" w:rsidRPr="00820E0A">
        <w:rPr>
          <w:lang w:val="sr-Latn-RS"/>
        </w:rPr>
        <w:t>U</w:t>
      </w:r>
      <w:r w:rsidRPr="00820E0A">
        <w:rPr>
          <w:lang w:val="sr-Latn-RS"/>
        </w:rPr>
        <w:t xml:space="preserve">govora o koncesiji osnuje i registruje koncesiono preduzeće sa sjedištem u Crnoj Gori, osim ako već ima preduzeće koje je osnovano za obavljanje koncesione djelatnosti; </w:t>
      </w:r>
    </w:p>
    <w:p w:rsidR="00E513BC" w:rsidRPr="00820E0A" w:rsidRDefault="00E513BC" w:rsidP="00820E0A">
      <w:pPr>
        <w:pStyle w:val="ListParagraph"/>
        <w:numPr>
          <w:ilvl w:val="0"/>
          <w:numId w:val="9"/>
        </w:numPr>
        <w:autoSpaceDE w:val="0"/>
        <w:autoSpaceDN w:val="0"/>
        <w:adjustRightInd w:val="0"/>
        <w:spacing w:line="276" w:lineRule="auto"/>
        <w:jc w:val="both"/>
        <w:rPr>
          <w:rFonts w:cs="Arial"/>
          <w:color w:val="000000"/>
          <w:lang w:val="sr-Latn-RS"/>
          <w14:ligatures w14:val="standardContextual"/>
        </w:rPr>
      </w:pPr>
      <w:r w:rsidRPr="00820E0A">
        <w:rPr>
          <w:rFonts w:cs="Arial"/>
          <w:color w:val="000000"/>
          <w:lang w:val="sr-Latn-RS"/>
          <w14:ligatures w14:val="standardContextual"/>
        </w:rPr>
        <w:t>prije početka izvođenja radova riješi imovinsko</w:t>
      </w:r>
      <w:r w:rsidR="00565474" w:rsidRPr="00820E0A">
        <w:rPr>
          <w:rFonts w:cs="Arial"/>
          <w:color w:val="000000"/>
          <w:lang w:val="sr-Latn-RS"/>
          <w14:ligatures w14:val="standardContextual"/>
        </w:rPr>
        <w:t xml:space="preserve"> </w:t>
      </w:r>
      <w:r w:rsidRPr="00820E0A">
        <w:rPr>
          <w:rFonts w:cs="Arial"/>
          <w:color w:val="000000"/>
          <w:lang w:val="sr-Latn-RS"/>
          <w14:ligatures w14:val="standardContextual"/>
        </w:rPr>
        <w:t>-</w:t>
      </w:r>
      <w:r w:rsidR="00565474" w:rsidRPr="00820E0A">
        <w:rPr>
          <w:rFonts w:cs="Arial"/>
          <w:color w:val="000000"/>
          <w:lang w:val="sr-Latn-RS"/>
          <w14:ligatures w14:val="standardContextual"/>
        </w:rPr>
        <w:t xml:space="preserve"> </w:t>
      </w:r>
      <w:r w:rsidRPr="00820E0A">
        <w:rPr>
          <w:rFonts w:cs="Arial"/>
          <w:color w:val="000000"/>
          <w:lang w:val="sr-Latn-RS"/>
          <w14:ligatures w14:val="standardContextual"/>
        </w:rPr>
        <w:t xml:space="preserve">pravne odnose na zemljištu potrebnom za nesmetano vršenje istraživanja i izgradnje objekata za predmetnu koncesiju; </w:t>
      </w:r>
    </w:p>
    <w:p w:rsidR="00E513BC" w:rsidRPr="00820E0A" w:rsidRDefault="00E513BC" w:rsidP="00820E0A">
      <w:pPr>
        <w:pStyle w:val="ListParagraph"/>
        <w:numPr>
          <w:ilvl w:val="0"/>
          <w:numId w:val="9"/>
        </w:numPr>
        <w:autoSpaceDE w:val="0"/>
        <w:autoSpaceDN w:val="0"/>
        <w:adjustRightInd w:val="0"/>
        <w:spacing w:after="31" w:line="276" w:lineRule="auto"/>
        <w:jc w:val="both"/>
        <w:rPr>
          <w:rFonts w:cs="Arial"/>
          <w:color w:val="000000"/>
          <w:lang w:val="sr-Latn-RS"/>
          <w14:ligatures w14:val="standardContextual"/>
        </w:rPr>
      </w:pPr>
      <w:r w:rsidRPr="00820E0A">
        <w:rPr>
          <w:rFonts w:cs="Arial"/>
          <w:color w:val="000000"/>
          <w:lang w:val="sr-Latn-RS"/>
          <w14:ligatures w14:val="standardContextual"/>
        </w:rPr>
        <w:t xml:space="preserve">obezbijedi potrebna finansijska sredstva za realizaciju predmetnog ugovora (izvor i visina sredstava); </w:t>
      </w:r>
    </w:p>
    <w:p w:rsidR="00E513BC" w:rsidRPr="00820E0A" w:rsidRDefault="00E513BC" w:rsidP="00820E0A">
      <w:pPr>
        <w:pStyle w:val="ListParagraph"/>
        <w:numPr>
          <w:ilvl w:val="0"/>
          <w:numId w:val="9"/>
        </w:numPr>
        <w:autoSpaceDE w:val="0"/>
        <w:autoSpaceDN w:val="0"/>
        <w:adjustRightInd w:val="0"/>
        <w:spacing w:after="31" w:line="276" w:lineRule="auto"/>
        <w:jc w:val="both"/>
        <w:rPr>
          <w:rFonts w:cs="Arial"/>
          <w:color w:val="000000"/>
          <w:lang w:val="sr-Latn-RS"/>
          <w14:ligatures w14:val="standardContextual"/>
        </w:rPr>
      </w:pPr>
      <w:r w:rsidRPr="00820E0A">
        <w:rPr>
          <w:rFonts w:cs="Arial"/>
          <w:color w:val="000000"/>
          <w:lang w:val="sr-Latn-RS"/>
          <w14:ligatures w14:val="standardContextual"/>
        </w:rPr>
        <w:t xml:space="preserve">ponudi navede rokove obezbjeđenja sredstava za predmetnu investiciju i dinamiku njihovog ulaganja; </w:t>
      </w:r>
    </w:p>
    <w:p w:rsidR="00E513BC" w:rsidRPr="00820E0A" w:rsidRDefault="00E513BC" w:rsidP="00820E0A">
      <w:pPr>
        <w:pStyle w:val="ListParagraph"/>
        <w:numPr>
          <w:ilvl w:val="0"/>
          <w:numId w:val="9"/>
        </w:numPr>
        <w:autoSpaceDE w:val="0"/>
        <w:autoSpaceDN w:val="0"/>
        <w:adjustRightInd w:val="0"/>
        <w:spacing w:after="31" w:line="276" w:lineRule="auto"/>
        <w:jc w:val="both"/>
        <w:rPr>
          <w:rFonts w:cs="Arial"/>
          <w:color w:val="000000"/>
          <w:lang w:val="sr-Latn-RS"/>
          <w14:ligatures w14:val="standardContextual"/>
        </w:rPr>
      </w:pPr>
      <w:r w:rsidRPr="00820E0A">
        <w:rPr>
          <w:rFonts w:cs="Arial"/>
          <w:color w:val="000000"/>
          <w:lang w:val="sr-Latn-RS"/>
          <w14:ligatures w14:val="standardContextual"/>
        </w:rPr>
        <w:t xml:space="preserve">poštuje projektovane i ugovorene kapacitete i dinamiku realizacije aktivnosti u cilju obavljanja koncesione djelatnosti; </w:t>
      </w:r>
    </w:p>
    <w:p w:rsidR="00E513BC" w:rsidRPr="00820E0A" w:rsidRDefault="00E513BC" w:rsidP="00820E0A">
      <w:pPr>
        <w:pStyle w:val="ListParagraph"/>
        <w:numPr>
          <w:ilvl w:val="0"/>
          <w:numId w:val="9"/>
        </w:numPr>
        <w:autoSpaceDE w:val="0"/>
        <w:autoSpaceDN w:val="0"/>
        <w:adjustRightInd w:val="0"/>
        <w:spacing w:after="31" w:line="276" w:lineRule="auto"/>
        <w:jc w:val="both"/>
        <w:rPr>
          <w:rFonts w:cs="Arial"/>
          <w:color w:val="000000"/>
          <w:lang w:val="sr-Latn-RS"/>
          <w14:ligatures w14:val="standardContextual"/>
        </w:rPr>
      </w:pPr>
      <w:r w:rsidRPr="00820E0A">
        <w:rPr>
          <w:rFonts w:cs="Arial"/>
          <w:color w:val="000000"/>
          <w:lang w:val="sr-Latn-RS"/>
          <w14:ligatures w14:val="standardContextual"/>
        </w:rPr>
        <w:t xml:space="preserve">izvještava nadležni organ za oblast voda o eventualnim novim saznanjima za efikasnije i ekonomičnije korišćenje vodnog potencijala i o svojim namjerama u vezi njihove eksploatacije, radi zaključivanja aneksa ugovora o koncesiji; </w:t>
      </w:r>
    </w:p>
    <w:p w:rsidR="00E513BC" w:rsidRPr="00820E0A" w:rsidRDefault="00E513BC" w:rsidP="00820E0A">
      <w:pPr>
        <w:pStyle w:val="ListParagraph"/>
        <w:numPr>
          <w:ilvl w:val="0"/>
          <w:numId w:val="9"/>
        </w:numPr>
        <w:autoSpaceDE w:val="0"/>
        <w:autoSpaceDN w:val="0"/>
        <w:adjustRightInd w:val="0"/>
        <w:spacing w:after="31" w:line="276" w:lineRule="auto"/>
        <w:jc w:val="both"/>
        <w:rPr>
          <w:rFonts w:cs="Arial"/>
          <w:color w:val="000000"/>
          <w:lang w:val="sr-Latn-RS"/>
          <w14:ligatures w14:val="standardContextual"/>
        </w:rPr>
      </w:pPr>
      <w:r w:rsidRPr="00820E0A">
        <w:rPr>
          <w:rFonts w:cs="Arial"/>
          <w:color w:val="000000"/>
          <w:lang w:val="sr-Latn-RS"/>
          <w14:ligatures w14:val="standardContextual"/>
        </w:rPr>
        <w:t xml:space="preserve">plaća koncesionu naknadu u budžet Crne Gore, čija se visina određuje </w:t>
      </w:r>
      <w:r w:rsidR="00565474" w:rsidRPr="00820E0A">
        <w:rPr>
          <w:rFonts w:cs="Arial"/>
          <w:color w:val="000000"/>
          <w:lang w:val="sr-Latn-RS"/>
          <w14:ligatures w14:val="standardContextual"/>
        </w:rPr>
        <w:t>U</w:t>
      </w:r>
      <w:r w:rsidRPr="00820E0A">
        <w:rPr>
          <w:rFonts w:cs="Arial"/>
          <w:color w:val="000000"/>
          <w:lang w:val="sr-Latn-RS"/>
          <w14:ligatures w14:val="standardContextual"/>
        </w:rPr>
        <w:t xml:space="preserve">govorom o koncesiji, </w:t>
      </w:r>
    </w:p>
    <w:p w:rsidR="00E513BC" w:rsidRPr="00820E0A" w:rsidRDefault="00E513BC" w:rsidP="00820E0A">
      <w:pPr>
        <w:pStyle w:val="ListParagraph"/>
        <w:numPr>
          <w:ilvl w:val="0"/>
          <w:numId w:val="9"/>
        </w:numPr>
        <w:autoSpaceDE w:val="0"/>
        <w:autoSpaceDN w:val="0"/>
        <w:adjustRightInd w:val="0"/>
        <w:spacing w:after="31" w:line="276" w:lineRule="auto"/>
        <w:jc w:val="both"/>
        <w:rPr>
          <w:rFonts w:cs="Arial"/>
          <w:color w:val="000000"/>
          <w:lang w:val="sr-Latn-RS"/>
          <w14:ligatures w14:val="standardContextual"/>
        </w:rPr>
      </w:pPr>
      <w:r w:rsidRPr="00820E0A">
        <w:rPr>
          <w:rFonts w:cs="Arial"/>
          <w:color w:val="000000"/>
          <w:lang w:val="sr-Latn-RS"/>
          <w14:ligatures w14:val="standardContextual"/>
        </w:rPr>
        <w:t xml:space="preserve">tokom koncesionog perioda vodi urednu evidenciju o količini flaširane, odnosno pakovane vode i dostavlja nadležnom organu za oblast voda godišnji izvještaj o proizvodnji flaširane vode, najkasnije do 31. januara tekuće za prethodnu godinu; </w:t>
      </w:r>
    </w:p>
    <w:p w:rsidR="00E513BC" w:rsidRPr="00820E0A" w:rsidRDefault="00E513BC" w:rsidP="00820E0A">
      <w:pPr>
        <w:pStyle w:val="ListParagraph"/>
        <w:numPr>
          <w:ilvl w:val="0"/>
          <w:numId w:val="9"/>
        </w:numPr>
        <w:autoSpaceDE w:val="0"/>
        <w:autoSpaceDN w:val="0"/>
        <w:adjustRightInd w:val="0"/>
        <w:spacing w:after="31" w:line="276" w:lineRule="auto"/>
        <w:jc w:val="both"/>
        <w:rPr>
          <w:rFonts w:cs="Arial"/>
          <w:color w:val="000000"/>
          <w:lang w:val="sr-Latn-RS"/>
          <w14:ligatures w14:val="standardContextual"/>
        </w:rPr>
      </w:pPr>
      <w:r w:rsidRPr="00820E0A">
        <w:rPr>
          <w:rFonts w:cs="Arial"/>
          <w:color w:val="000000"/>
          <w:lang w:val="sr-Latn-RS"/>
          <w14:ligatures w14:val="standardContextual"/>
        </w:rPr>
        <w:t xml:space="preserve">pored naknade za korišćenje voda za flaširanje, odnosno pakovanje prirodnih voda (0,003 €/l flaširane ili pakovane vode) određene Odlukom o visini i načinu obračunavanja vodnih naknada i kriterijumima i načinu utvrđivanja stepena zagađenosti voda, plaća i naknadu za sticanje vodnog prava po osnovu dodijeljene koncesije, čija početna visina naknade iznosi 3% od prodajne cijene 1l flaširane vode; </w:t>
      </w:r>
    </w:p>
    <w:p w:rsidR="00E513BC" w:rsidRPr="00820E0A" w:rsidRDefault="00E513BC" w:rsidP="00820E0A">
      <w:pPr>
        <w:pStyle w:val="ListParagraph"/>
        <w:numPr>
          <w:ilvl w:val="0"/>
          <w:numId w:val="9"/>
        </w:numPr>
        <w:autoSpaceDE w:val="0"/>
        <w:autoSpaceDN w:val="0"/>
        <w:adjustRightInd w:val="0"/>
        <w:spacing w:line="276" w:lineRule="auto"/>
        <w:jc w:val="both"/>
        <w:rPr>
          <w:rFonts w:cs="Arial"/>
          <w:color w:val="000000"/>
          <w:lang w:val="sr-Latn-RS"/>
          <w14:ligatures w14:val="standardContextual"/>
        </w:rPr>
      </w:pPr>
      <w:r w:rsidRPr="00820E0A">
        <w:rPr>
          <w:rFonts w:cs="Arial"/>
          <w:color w:val="000000"/>
          <w:lang w:val="sr-Latn-RS"/>
          <w14:ligatures w14:val="standardContextual"/>
        </w:rPr>
        <w:t xml:space="preserve">i druge uslove koje u cilju realizacije predmetne koncesije bliže utvrdi nadležni organ za oblast voda u skladu sa </w:t>
      </w:r>
      <w:r w:rsidR="00565474" w:rsidRPr="00820E0A">
        <w:rPr>
          <w:rFonts w:cs="Arial"/>
          <w:color w:val="000000"/>
          <w:lang w:val="sr-Latn-RS"/>
          <w14:ligatures w14:val="standardContextual"/>
        </w:rPr>
        <w:t>U</w:t>
      </w:r>
      <w:r w:rsidRPr="00820E0A">
        <w:rPr>
          <w:rFonts w:cs="Arial"/>
          <w:color w:val="000000"/>
          <w:lang w:val="sr-Latn-RS"/>
          <w14:ligatures w14:val="standardContextual"/>
        </w:rPr>
        <w:t xml:space="preserve">govorom o koncesiji. </w:t>
      </w:r>
    </w:p>
    <w:p w:rsidR="00E513BC" w:rsidRPr="00820E0A" w:rsidRDefault="00E513BC" w:rsidP="00820E0A">
      <w:pPr>
        <w:spacing w:line="276" w:lineRule="auto"/>
        <w:rPr>
          <w:rFonts w:cs="Arial"/>
          <w:lang w:val="sr-Latn-RS"/>
        </w:rPr>
      </w:pPr>
    </w:p>
    <w:p w:rsidR="00E513BC" w:rsidRPr="00820E0A" w:rsidRDefault="00E513BC" w:rsidP="00820E0A">
      <w:pPr>
        <w:pStyle w:val="Heading1"/>
        <w:numPr>
          <w:ilvl w:val="0"/>
          <w:numId w:val="24"/>
        </w:numPr>
        <w:spacing w:line="276" w:lineRule="auto"/>
        <w:jc w:val="both"/>
        <w:rPr>
          <w:rFonts w:cs="Arial"/>
          <w:szCs w:val="24"/>
          <w:lang w:val="sr-Latn-RS"/>
        </w:rPr>
      </w:pPr>
      <w:bookmarkStart w:id="6" w:name="_Toc214206774"/>
      <w:r w:rsidRPr="00820E0A">
        <w:rPr>
          <w:rFonts w:cs="Arial"/>
          <w:szCs w:val="24"/>
          <w:lang w:val="sr-Latn-RS"/>
        </w:rPr>
        <w:lastRenderedPageBreak/>
        <w:t>Osnovni elementi tenderske dokumentacije (oglas, dokumentacija vezana za ponudu)</w:t>
      </w:r>
      <w:bookmarkEnd w:id="6"/>
    </w:p>
    <w:p w:rsidR="00E513BC" w:rsidRPr="00820E0A" w:rsidRDefault="00E513BC" w:rsidP="00820E0A">
      <w:pPr>
        <w:spacing w:line="276" w:lineRule="auto"/>
        <w:jc w:val="both"/>
        <w:rPr>
          <w:rFonts w:cs="Arial"/>
          <w:lang w:val="sr-Latn-RS"/>
        </w:rPr>
      </w:pPr>
      <w:r w:rsidRPr="00820E0A">
        <w:rPr>
          <w:rFonts w:cs="Arial"/>
          <w:lang w:val="sr-Latn-RS"/>
        </w:rPr>
        <w:t>Javno nadmetanje u otvorenom postupku (u daljem tekstu: otvoreni postupak) počinje objavljivanjem Javnog oglasa koji je otvoren za domaća ili strana privredna drušva ili druga pravna lica, preduzetnike ili fizička lica, konzorcijume ili druge oblike poslovnog povezivanja koji u pogledu registracije, stručne osposobljenosti i finansijske sposobnosti, ispunjavaju uslove propisane zakonom.</w:t>
      </w:r>
    </w:p>
    <w:p w:rsidR="007F7EBA" w:rsidRPr="00820E0A" w:rsidRDefault="006B641D" w:rsidP="00820E0A">
      <w:pPr>
        <w:autoSpaceDE w:val="0"/>
        <w:autoSpaceDN w:val="0"/>
        <w:adjustRightInd w:val="0"/>
        <w:spacing w:line="276" w:lineRule="auto"/>
        <w:jc w:val="both"/>
        <w:rPr>
          <w:rFonts w:cs="Arial"/>
          <w14:ligatures w14:val="standardContextual"/>
        </w:rPr>
      </w:pPr>
      <w:r w:rsidRPr="00820E0A">
        <w:rPr>
          <w:rFonts w:cs="Arial"/>
          <w14:ligatures w14:val="standardContextual"/>
        </w:rPr>
        <w:t>U skladu sa čl. 22a Zakona o koncesijama, t</w:t>
      </w:r>
      <w:r w:rsidR="007F7EBA" w:rsidRPr="00820E0A">
        <w:rPr>
          <w:rFonts w:cs="Arial"/>
          <w14:ligatures w14:val="standardContextual"/>
        </w:rPr>
        <w:t>enderska dokumentacija naročito sadrži: javni oglas, uputstvo ponuđačima za izradu i dostavljanje ponude, kriterijume za izbor najpovoljnije ponude, nacrt ugovora sa svim pripadajućim prilozima i obrascima, formu bankarske garancije ponude, uslove koje moraju da ispune ponuđači, dokumentaciju ili druge dokaze o ispunjavanju uslova utvrđenih javnim oglasom i tenderskom dokumentacijom u zavisnosti od predmeta koncesije, koje je ponuđač dužan da dostavi.</w:t>
      </w:r>
    </w:p>
    <w:p w:rsidR="007F7EBA" w:rsidRPr="00820E0A" w:rsidRDefault="007F7EBA" w:rsidP="00820E0A">
      <w:pPr>
        <w:autoSpaceDE w:val="0"/>
        <w:autoSpaceDN w:val="0"/>
        <w:adjustRightInd w:val="0"/>
        <w:spacing w:line="276" w:lineRule="auto"/>
        <w:jc w:val="both"/>
        <w:rPr>
          <w:rFonts w:cs="Arial"/>
          <w14:ligatures w14:val="standardContextual"/>
        </w:rPr>
      </w:pPr>
      <w:r w:rsidRPr="00820E0A">
        <w:rPr>
          <w:rFonts w:cs="Arial"/>
          <w14:ligatures w14:val="standardContextual"/>
        </w:rPr>
        <w:t>U postupku dodjele ugovora o koncesiji zainteresovana lica imaju pravo da pod jednakim uslovima preuzmu tendersku dokumentaciju.</w:t>
      </w:r>
    </w:p>
    <w:p w:rsidR="007F7EBA" w:rsidRPr="00820E0A" w:rsidRDefault="007F7EBA" w:rsidP="00820E0A">
      <w:pPr>
        <w:autoSpaceDE w:val="0"/>
        <w:autoSpaceDN w:val="0"/>
        <w:adjustRightInd w:val="0"/>
        <w:spacing w:line="276" w:lineRule="auto"/>
        <w:jc w:val="both"/>
        <w:rPr>
          <w:rFonts w:cs="Arial"/>
          <w14:ligatures w14:val="standardContextual"/>
        </w:rPr>
      </w:pPr>
      <w:r w:rsidRPr="00820E0A">
        <w:rPr>
          <w:rFonts w:cs="Arial"/>
          <w14:ligatures w14:val="standardContextual"/>
        </w:rPr>
        <w:t>Nadležni organ je dužan da podatke o licima koja su preuzela tendersku dokumentaciju čuva kao tajnu do otvaranja ponude.</w:t>
      </w:r>
    </w:p>
    <w:p w:rsidR="007F7EBA" w:rsidRPr="00820E0A" w:rsidRDefault="007F7EBA" w:rsidP="00820E0A">
      <w:pPr>
        <w:autoSpaceDE w:val="0"/>
        <w:autoSpaceDN w:val="0"/>
        <w:adjustRightInd w:val="0"/>
        <w:spacing w:line="276" w:lineRule="auto"/>
        <w:jc w:val="both"/>
        <w:rPr>
          <w:rFonts w:cs="Arial"/>
          <w14:ligatures w14:val="standardContextual"/>
        </w:rPr>
      </w:pPr>
      <w:r w:rsidRPr="00820E0A">
        <w:rPr>
          <w:rFonts w:cs="Arial"/>
          <w14:ligatures w14:val="standardContextual"/>
        </w:rPr>
        <w:t>Nadležni organ može da vrši pojašnjenja, dopune, izmjene i/​ili ispravke tenderske dokumentacije, pod uslovom da budu dostupne ponuđačima koji su preuzeli tendersku dokumentaciju istog dana, a najkasnije sedam dana prije isteka roka za podnošenje ponuda.</w:t>
      </w:r>
    </w:p>
    <w:p w:rsidR="006B641D" w:rsidRPr="00820E0A" w:rsidRDefault="007F7EBA" w:rsidP="00820E0A">
      <w:pPr>
        <w:autoSpaceDE w:val="0"/>
        <w:autoSpaceDN w:val="0"/>
        <w:adjustRightInd w:val="0"/>
        <w:spacing w:line="276" w:lineRule="auto"/>
        <w:jc w:val="both"/>
        <w:rPr>
          <w:rFonts w:cs="Arial"/>
          <w14:ligatures w14:val="standardContextual"/>
        </w:rPr>
      </w:pPr>
      <w:r w:rsidRPr="00820E0A">
        <w:rPr>
          <w:rFonts w:cs="Arial"/>
          <w14:ligatures w14:val="standardContextual"/>
        </w:rPr>
        <w:t>Nadležni organ je dužan da obezbijedi dostupnost pojašnjenja, dopuna, izmjena i/​ili ispravki tenderske dokumentacije svim učesnicima u postupku istovremeno i na isti način na koji je učinjena dostupna tenderska dokumentacija.</w:t>
      </w:r>
    </w:p>
    <w:p w:rsidR="00E513BC" w:rsidRPr="004911C6" w:rsidRDefault="007F7EBA" w:rsidP="004911C6">
      <w:pPr>
        <w:autoSpaceDE w:val="0"/>
        <w:autoSpaceDN w:val="0"/>
        <w:adjustRightInd w:val="0"/>
        <w:spacing w:line="276" w:lineRule="auto"/>
        <w:jc w:val="both"/>
        <w:rPr>
          <w:rFonts w:cs="Arial"/>
          <w14:ligatures w14:val="standardContextual"/>
        </w:rPr>
      </w:pPr>
      <w:r w:rsidRPr="00820E0A">
        <w:rPr>
          <w:rFonts w:cs="Arial"/>
          <w14:ligatures w14:val="standardContextual"/>
        </w:rPr>
        <w:t>Izmjenama, dopunama i/​ili ispravkama tenderske dokumentacije ne smiju se vršiti izmjene bitnih elemenata tenderske dokumentacije.</w:t>
      </w:r>
    </w:p>
    <w:p w:rsidR="00E513BC" w:rsidRPr="004911C6" w:rsidRDefault="00E513BC" w:rsidP="00820E0A">
      <w:pPr>
        <w:pStyle w:val="Heading2"/>
        <w:numPr>
          <w:ilvl w:val="1"/>
          <w:numId w:val="27"/>
        </w:numPr>
        <w:spacing w:line="276" w:lineRule="auto"/>
        <w:rPr>
          <w:rFonts w:cs="Arial"/>
          <w:szCs w:val="24"/>
          <w:lang w:val="sr-Latn-RS"/>
        </w:rPr>
      </w:pPr>
      <w:bookmarkStart w:id="7" w:name="_Toc214206775"/>
      <w:r w:rsidRPr="00820E0A">
        <w:rPr>
          <w:rFonts w:cs="Arial"/>
          <w:szCs w:val="24"/>
          <w:lang w:val="sr-Latn-RS"/>
        </w:rPr>
        <w:t>Objavljivanje javnog oglasa</w:t>
      </w:r>
      <w:bookmarkEnd w:id="7"/>
    </w:p>
    <w:p w:rsidR="00A46781" w:rsidRPr="00820E0A" w:rsidRDefault="00A46781" w:rsidP="004911C6">
      <w:pPr>
        <w:spacing w:line="276" w:lineRule="auto"/>
        <w:jc w:val="both"/>
        <w:rPr>
          <w:rFonts w:cs="Arial"/>
          <w:lang w:val="sr-Latn-RS"/>
        </w:rPr>
      </w:pPr>
      <w:r w:rsidRPr="00820E0A">
        <w:rPr>
          <w:rFonts w:cs="Arial"/>
          <w:lang w:val="sr-Latn-RS"/>
        </w:rPr>
        <w:t>Javni oglas je otvoren za domaća ili strana privredna društva ili druga pravna lica, preduzetnike ili fizička lica, konzorcijume ili druge oblike poslovnog povezivanja koji u pogledu registracije, stručne osposobljenosti i finansijske sposobnosti, ispunjavaju uslove propisane zakonom.</w:t>
      </w:r>
    </w:p>
    <w:p w:rsidR="00A46781" w:rsidRPr="00820E0A" w:rsidRDefault="00A46781" w:rsidP="004911C6">
      <w:pPr>
        <w:spacing w:line="276" w:lineRule="auto"/>
        <w:jc w:val="both"/>
        <w:rPr>
          <w:rFonts w:cs="Arial"/>
          <w:lang w:val="sr-Latn-RS"/>
        </w:rPr>
      </w:pPr>
      <w:r w:rsidRPr="00820E0A">
        <w:rPr>
          <w:rFonts w:cs="Arial"/>
          <w:lang w:val="sr-Latn-RS"/>
        </w:rPr>
        <w:t>Javnim oglasom je opisan postupak javnog nadmetanja, propisana dokumentacija koju je potrebno dostaviti da bi ponuđač bio podoban za učešće u javnom nadmetanju, definisani kriterijumi i neophodni dokazi.</w:t>
      </w:r>
    </w:p>
    <w:p w:rsidR="00A46781" w:rsidRPr="00820E0A" w:rsidRDefault="00A46781" w:rsidP="00820E0A">
      <w:pPr>
        <w:spacing w:line="276" w:lineRule="auto"/>
        <w:jc w:val="both"/>
        <w:rPr>
          <w:rFonts w:cs="Arial"/>
          <w:lang w:val="sr-Latn-RS"/>
        </w:rPr>
      </w:pPr>
      <w:r w:rsidRPr="00820E0A">
        <w:rPr>
          <w:rFonts w:cs="Arial"/>
          <w:lang w:val="sr-Latn-RS"/>
        </w:rPr>
        <w:t>Rok za dostavljanje ponuda ne može biti kraći od 30 (trideset) dana i teče od dana objavljivanja javnog oglasa u „Službenom listu Crne Gore“.</w:t>
      </w:r>
    </w:p>
    <w:p w:rsidR="00A46781" w:rsidRPr="00820E0A" w:rsidRDefault="00A46781" w:rsidP="00820E0A">
      <w:pPr>
        <w:spacing w:line="276" w:lineRule="auto"/>
        <w:rPr>
          <w:rFonts w:cs="Arial"/>
          <w:lang w:val="sr-Latn-RS"/>
        </w:rPr>
      </w:pPr>
    </w:p>
    <w:p w:rsidR="00A46781" w:rsidRPr="00820E0A" w:rsidRDefault="00A46781" w:rsidP="00820E0A">
      <w:pPr>
        <w:spacing w:line="276" w:lineRule="auto"/>
        <w:jc w:val="both"/>
        <w:rPr>
          <w:rFonts w:cs="Arial"/>
          <w:lang w:val="sr-Latn-RS"/>
        </w:rPr>
      </w:pPr>
      <w:r w:rsidRPr="00820E0A">
        <w:rPr>
          <w:rFonts w:cs="Arial"/>
          <w:lang w:val="sr-Latn-RS"/>
        </w:rPr>
        <w:t>Javni oglas za javno nadmetanje u otvorenom postupku nadležni organ (u daljem tekstu:</w:t>
      </w:r>
      <w:r w:rsidR="00565474" w:rsidRPr="00820E0A">
        <w:rPr>
          <w:rFonts w:cs="Arial"/>
          <w:lang w:val="sr-Latn-RS"/>
        </w:rPr>
        <w:t xml:space="preserve"> </w:t>
      </w:r>
      <w:r w:rsidRPr="00820E0A">
        <w:rPr>
          <w:rFonts w:cs="Arial"/>
          <w:lang w:val="sr-Latn-RS"/>
        </w:rPr>
        <w:t>Uprava za vode) objavljuje u „Službenom listu Crne Gore“, u dnevnom listu „</w:t>
      </w:r>
      <w:r w:rsidR="00565474" w:rsidRPr="00820E0A">
        <w:rPr>
          <w:rFonts w:cs="Arial"/>
          <w:lang w:val="sr-Latn-RS"/>
        </w:rPr>
        <w:t>Pobjeda</w:t>
      </w:r>
      <w:r w:rsidRPr="00820E0A">
        <w:rPr>
          <w:rFonts w:cs="Arial"/>
          <w:lang w:val="sr-Latn-RS"/>
        </w:rPr>
        <w:t>“ koj</w:t>
      </w:r>
      <w:r w:rsidR="00565474" w:rsidRPr="00820E0A">
        <w:rPr>
          <w:rFonts w:cs="Arial"/>
          <w:lang w:val="sr-Latn-RS"/>
        </w:rPr>
        <w:t>e</w:t>
      </w:r>
      <w:r w:rsidRPr="00820E0A">
        <w:rPr>
          <w:rFonts w:cs="Arial"/>
          <w:lang w:val="sr-Latn-RS"/>
        </w:rPr>
        <w:t xml:space="preserve"> se distribuira na cijeloj teritoriji Crne Gore i na internet stranici Uprave za vode </w:t>
      </w:r>
      <w:hyperlink r:id="rId9" w:history="1">
        <w:r w:rsidRPr="00820E0A">
          <w:rPr>
            <w:rStyle w:val="Hyperlink"/>
            <w:rFonts w:cs="Arial"/>
            <w:lang w:val="sr-Latn-RS"/>
          </w:rPr>
          <w:t>https://www.gov.me/uprava-za-vode</w:t>
        </w:r>
      </w:hyperlink>
      <w:r w:rsidRPr="00820E0A">
        <w:rPr>
          <w:rFonts w:cs="Arial"/>
          <w:lang w:val="sr-Latn-RS"/>
        </w:rPr>
        <w:t>.</w:t>
      </w:r>
    </w:p>
    <w:p w:rsidR="00A46781" w:rsidRPr="00FB07DE" w:rsidRDefault="00BE5358" w:rsidP="00820E0A">
      <w:pPr>
        <w:pStyle w:val="Heading2"/>
        <w:numPr>
          <w:ilvl w:val="1"/>
          <w:numId w:val="27"/>
        </w:numPr>
        <w:spacing w:line="276" w:lineRule="auto"/>
        <w:rPr>
          <w:rFonts w:cs="Arial"/>
          <w:szCs w:val="24"/>
          <w:lang w:val="sr-Latn-RS"/>
        </w:rPr>
      </w:pPr>
      <w:bookmarkStart w:id="8" w:name="_Toc214206776"/>
      <w:r w:rsidRPr="00820E0A">
        <w:rPr>
          <w:rFonts w:cs="Arial"/>
          <w:szCs w:val="24"/>
          <w:lang w:val="sr-Latn-RS"/>
        </w:rPr>
        <w:lastRenderedPageBreak/>
        <w:t>J</w:t>
      </w:r>
      <w:r w:rsidR="00A46781" w:rsidRPr="00820E0A">
        <w:rPr>
          <w:rFonts w:cs="Arial"/>
          <w:szCs w:val="24"/>
          <w:lang w:val="sr-Latn-RS"/>
        </w:rPr>
        <w:t>avni oglas</w:t>
      </w:r>
      <w:bookmarkEnd w:id="8"/>
    </w:p>
    <w:p w:rsidR="00A46781" w:rsidRPr="00820E0A" w:rsidRDefault="00A46781" w:rsidP="00820E0A">
      <w:pPr>
        <w:spacing w:line="276" w:lineRule="auto"/>
        <w:jc w:val="both"/>
        <w:rPr>
          <w:rFonts w:cs="Arial"/>
          <w:lang w:val="sr-Latn-RS"/>
        </w:rPr>
      </w:pPr>
      <w:r w:rsidRPr="00820E0A">
        <w:rPr>
          <w:rFonts w:cs="Arial"/>
          <w:lang w:val="sr-Latn-RS"/>
        </w:rPr>
        <w:t>Javni oglas za javno nadmetanje u otvorenom postupku sadrži:</w:t>
      </w:r>
    </w:p>
    <w:p w:rsidR="00A46781" w:rsidRPr="00820E0A" w:rsidRDefault="00A46781" w:rsidP="00820E0A">
      <w:pPr>
        <w:pStyle w:val="ListParagraph"/>
        <w:numPr>
          <w:ilvl w:val="0"/>
          <w:numId w:val="11"/>
        </w:numPr>
        <w:spacing w:line="276" w:lineRule="auto"/>
        <w:jc w:val="both"/>
        <w:rPr>
          <w:rFonts w:cs="Arial"/>
          <w:lang w:val="sr-Latn-RS"/>
        </w:rPr>
      </w:pPr>
      <w:r w:rsidRPr="00820E0A">
        <w:rPr>
          <w:rFonts w:cs="Arial"/>
          <w:lang w:val="sr-Latn-RS"/>
        </w:rPr>
        <w:t>Opis predmeta koncesije, granice područja, prostora i lokacije na kojoj se nalazi predmetna koncesija;</w:t>
      </w:r>
    </w:p>
    <w:p w:rsidR="00A46781" w:rsidRPr="00820E0A" w:rsidRDefault="00A46781" w:rsidP="00820E0A">
      <w:pPr>
        <w:pStyle w:val="ListParagraph"/>
        <w:numPr>
          <w:ilvl w:val="0"/>
          <w:numId w:val="11"/>
        </w:numPr>
        <w:spacing w:line="276" w:lineRule="auto"/>
        <w:jc w:val="both"/>
        <w:rPr>
          <w:rFonts w:cs="Arial"/>
          <w:lang w:val="sr-Latn-RS"/>
        </w:rPr>
      </w:pPr>
      <w:r w:rsidRPr="00820E0A">
        <w:rPr>
          <w:rFonts w:cs="Arial"/>
          <w:lang w:val="sr-Latn-RS"/>
        </w:rPr>
        <w:t>Osnovne elemente koncesionog akta;</w:t>
      </w:r>
    </w:p>
    <w:p w:rsidR="00A46781" w:rsidRPr="00820E0A" w:rsidRDefault="00A46781" w:rsidP="00820E0A">
      <w:pPr>
        <w:pStyle w:val="ListParagraph"/>
        <w:numPr>
          <w:ilvl w:val="0"/>
          <w:numId w:val="11"/>
        </w:numPr>
        <w:spacing w:line="276" w:lineRule="auto"/>
        <w:jc w:val="both"/>
        <w:rPr>
          <w:rFonts w:cs="Arial"/>
          <w:lang w:val="sr-Latn-RS"/>
        </w:rPr>
      </w:pPr>
      <w:r w:rsidRPr="00820E0A">
        <w:rPr>
          <w:rFonts w:cs="Arial"/>
          <w:lang w:val="sr-Latn-RS"/>
        </w:rPr>
        <w:t>Adresu i rok za dostavljanje ponude na javni oglas;</w:t>
      </w:r>
    </w:p>
    <w:p w:rsidR="00A46781" w:rsidRPr="00820E0A" w:rsidRDefault="00A46781" w:rsidP="00820E0A">
      <w:pPr>
        <w:pStyle w:val="ListParagraph"/>
        <w:numPr>
          <w:ilvl w:val="0"/>
          <w:numId w:val="11"/>
        </w:numPr>
        <w:spacing w:line="276" w:lineRule="auto"/>
        <w:jc w:val="both"/>
        <w:rPr>
          <w:rFonts w:cs="Arial"/>
          <w:lang w:val="sr-Latn-RS"/>
        </w:rPr>
      </w:pPr>
      <w:r w:rsidRPr="00820E0A">
        <w:rPr>
          <w:rFonts w:cs="Arial"/>
          <w:lang w:val="sr-Latn-RS"/>
        </w:rPr>
        <w:t>Kriterijume za učešće na javnom oglasu i mogućnost podnošenja zajedničke ponude;</w:t>
      </w:r>
    </w:p>
    <w:p w:rsidR="00A46781" w:rsidRPr="00820E0A" w:rsidRDefault="00A46781" w:rsidP="00820E0A">
      <w:pPr>
        <w:pStyle w:val="ListParagraph"/>
        <w:numPr>
          <w:ilvl w:val="0"/>
          <w:numId w:val="11"/>
        </w:numPr>
        <w:spacing w:line="276" w:lineRule="auto"/>
        <w:jc w:val="both"/>
        <w:rPr>
          <w:rFonts w:cs="Arial"/>
          <w:lang w:val="sr-Latn-RS"/>
        </w:rPr>
      </w:pPr>
      <w:r w:rsidRPr="00820E0A">
        <w:rPr>
          <w:rFonts w:cs="Arial"/>
          <w:lang w:val="sr-Latn-RS"/>
        </w:rPr>
        <w:t>Pravila prema kojima se javni oglas sprovodi;</w:t>
      </w:r>
    </w:p>
    <w:p w:rsidR="00A46781" w:rsidRPr="00820E0A" w:rsidRDefault="00A46781" w:rsidP="00820E0A">
      <w:pPr>
        <w:pStyle w:val="ListParagraph"/>
        <w:numPr>
          <w:ilvl w:val="0"/>
          <w:numId w:val="11"/>
        </w:numPr>
        <w:spacing w:line="276" w:lineRule="auto"/>
        <w:jc w:val="both"/>
        <w:rPr>
          <w:rFonts w:cs="Arial"/>
          <w:lang w:val="sr-Latn-RS"/>
        </w:rPr>
      </w:pPr>
      <w:r w:rsidRPr="00820E0A">
        <w:rPr>
          <w:rFonts w:cs="Arial"/>
          <w:lang w:val="sr-Latn-RS"/>
        </w:rPr>
        <w:t>Način dostavljanja ponude;</w:t>
      </w:r>
    </w:p>
    <w:p w:rsidR="00A46781" w:rsidRPr="00820E0A" w:rsidRDefault="00A46781" w:rsidP="00820E0A">
      <w:pPr>
        <w:pStyle w:val="ListParagraph"/>
        <w:numPr>
          <w:ilvl w:val="0"/>
          <w:numId w:val="11"/>
        </w:numPr>
        <w:spacing w:line="276" w:lineRule="auto"/>
        <w:jc w:val="both"/>
        <w:rPr>
          <w:rFonts w:cs="Arial"/>
          <w:lang w:val="sr-Latn-RS"/>
        </w:rPr>
      </w:pPr>
      <w:r w:rsidRPr="00820E0A">
        <w:rPr>
          <w:rFonts w:cs="Arial"/>
          <w:lang w:val="sr-Latn-RS"/>
        </w:rPr>
        <w:t>Moguće vrijeme posjete lokacije na kojoj će se vršiti koncesiona djelatnost;</w:t>
      </w:r>
    </w:p>
    <w:p w:rsidR="00A46781" w:rsidRPr="00820E0A" w:rsidRDefault="00A46781" w:rsidP="00820E0A">
      <w:pPr>
        <w:pStyle w:val="ListParagraph"/>
        <w:numPr>
          <w:ilvl w:val="0"/>
          <w:numId w:val="11"/>
        </w:numPr>
        <w:spacing w:line="276" w:lineRule="auto"/>
        <w:jc w:val="both"/>
        <w:rPr>
          <w:rFonts w:cs="Arial"/>
          <w:lang w:val="sr-Latn-RS"/>
        </w:rPr>
      </w:pPr>
      <w:r w:rsidRPr="00820E0A">
        <w:rPr>
          <w:rFonts w:cs="Arial"/>
          <w:lang w:val="sr-Latn-RS"/>
        </w:rPr>
        <w:t>Datum, vrijeme i mjesto otvaranja prispjelih ponuda na javni oglas;</w:t>
      </w:r>
    </w:p>
    <w:p w:rsidR="00A46781" w:rsidRPr="00820E0A" w:rsidRDefault="00A46781" w:rsidP="00820E0A">
      <w:pPr>
        <w:pStyle w:val="ListParagraph"/>
        <w:numPr>
          <w:ilvl w:val="0"/>
          <w:numId w:val="11"/>
        </w:numPr>
        <w:spacing w:line="276" w:lineRule="auto"/>
        <w:jc w:val="both"/>
        <w:rPr>
          <w:rFonts w:cs="Arial"/>
          <w:lang w:val="sr-Latn-RS"/>
        </w:rPr>
      </w:pPr>
      <w:r w:rsidRPr="00820E0A">
        <w:rPr>
          <w:rFonts w:cs="Arial"/>
          <w:lang w:val="sr-Latn-RS"/>
        </w:rPr>
        <w:t>Rok u kome se ponuda na javni oglas može povući;</w:t>
      </w:r>
    </w:p>
    <w:p w:rsidR="00A46781" w:rsidRPr="00820E0A" w:rsidRDefault="00A46781" w:rsidP="00820E0A">
      <w:pPr>
        <w:pStyle w:val="ListParagraph"/>
        <w:numPr>
          <w:ilvl w:val="0"/>
          <w:numId w:val="11"/>
        </w:numPr>
        <w:spacing w:line="276" w:lineRule="auto"/>
        <w:jc w:val="both"/>
        <w:rPr>
          <w:rFonts w:cs="Arial"/>
          <w:lang w:val="sr-Latn-RS"/>
        </w:rPr>
      </w:pPr>
      <w:r w:rsidRPr="00820E0A">
        <w:rPr>
          <w:rFonts w:cs="Arial"/>
          <w:lang w:val="sr-Latn-RS"/>
        </w:rPr>
        <w:t>Određivanje vrste ponude (tehničke i finansijske);</w:t>
      </w:r>
    </w:p>
    <w:p w:rsidR="00A46781" w:rsidRPr="00820E0A" w:rsidRDefault="00A46781" w:rsidP="00820E0A">
      <w:pPr>
        <w:pStyle w:val="ListParagraph"/>
        <w:numPr>
          <w:ilvl w:val="0"/>
          <w:numId w:val="11"/>
        </w:numPr>
        <w:spacing w:line="276" w:lineRule="auto"/>
        <w:jc w:val="both"/>
        <w:rPr>
          <w:rFonts w:cs="Arial"/>
          <w:lang w:val="sr-Latn-RS"/>
        </w:rPr>
      </w:pPr>
      <w:r w:rsidRPr="00820E0A">
        <w:rPr>
          <w:rFonts w:cs="Arial"/>
          <w:lang w:val="sr-Latn-RS"/>
        </w:rPr>
        <w:t>Podatke o visini i obliku depozita i garancije i perioda za koji se traže;</w:t>
      </w:r>
    </w:p>
    <w:p w:rsidR="00A46781" w:rsidRPr="00820E0A" w:rsidRDefault="00A46781" w:rsidP="00820E0A">
      <w:pPr>
        <w:pStyle w:val="ListParagraph"/>
        <w:numPr>
          <w:ilvl w:val="0"/>
          <w:numId w:val="11"/>
        </w:numPr>
        <w:spacing w:line="276" w:lineRule="auto"/>
        <w:jc w:val="both"/>
        <w:rPr>
          <w:rFonts w:cs="Arial"/>
          <w:lang w:val="sr-Latn-RS"/>
        </w:rPr>
      </w:pPr>
      <w:r w:rsidRPr="00820E0A">
        <w:rPr>
          <w:rFonts w:cs="Arial"/>
          <w:lang w:val="sr-Latn-RS"/>
        </w:rPr>
        <w:t>Ime lica zaduženog za davanje relevantnih informacija u postupku javnog oglasa;</w:t>
      </w:r>
    </w:p>
    <w:p w:rsidR="00A46781" w:rsidRPr="00FB07DE" w:rsidRDefault="00A46781" w:rsidP="00820E0A">
      <w:pPr>
        <w:pStyle w:val="ListParagraph"/>
        <w:numPr>
          <w:ilvl w:val="0"/>
          <w:numId w:val="11"/>
        </w:numPr>
        <w:spacing w:line="276" w:lineRule="auto"/>
        <w:jc w:val="both"/>
        <w:rPr>
          <w:rFonts w:cs="Arial"/>
          <w:lang w:val="sr-Latn-RS"/>
        </w:rPr>
      </w:pPr>
      <w:r w:rsidRPr="00820E0A">
        <w:rPr>
          <w:rFonts w:cs="Arial"/>
          <w:lang w:val="sr-Latn-RS"/>
        </w:rPr>
        <w:t>Vrijeme i mjesto na kojem se može preuzeti koncesioni akt i tenderska dokumentacija, kao i cijena tenderske dokumentacije u visini troškova njene izrade.</w:t>
      </w:r>
    </w:p>
    <w:p w:rsidR="00A46781" w:rsidRPr="00FB07DE" w:rsidRDefault="00A46781" w:rsidP="00820E0A">
      <w:pPr>
        <w:pStyle w:val="Heading2"/>
        <w:numPr>
          <w:ilvl w:val="1"/>
          <w:numId w:val="27"/>
        </w:numPr>
        <w:spacing w:line="276" w:lineRule="auto"/>
        <w:rPr>
          <w:rFonts w:cs="Arial"/>
          <w:szCs w:val="24"/>
          <w:lang w:val="sr-Latn-RS"/>
        </w:rPr>
      </w:pPr>
      <w:bookmarkStart w:id="9" w:name="_Toc214206777"/>
      <w:r w:rsidRPr="00820E0A">
        <w:rPr>
          <w:rFonts w:cs="Arial"/>
          <w:szCs w:val="24"/>
          <w:lang w:val="sr-Latn-RS"/>
        </w:rPr>
        <w:t>Promjena uslova Javnog oglasa i donošenja odluka</w:t>
      </w:r>
      <w:bookmarkEnd w:id="9"/>
    </w:p>
    <w:p w:rsidR="00A46781" w:rsidRPr="00820E0A" w:rsidRDefault="00A46781" w:rsidP="00820E0A">
      <w:pPr>
        <w:pStyle w:val="Default"/>
        <w:spacing w:line="276" w:lineRule="auto"/>
        <w:jc w:val="both"/>
        <w:rPr>
          <w:lang w:val="sr-Latn-RS"/>
        </w:rPr>
      </w:pPr>
      <w:r w:rsidRPr="00820E0A">
        <w:rPr>
          <w:lang w:val="sr-Latn-RS"/>
        </w:rPr>
        <w:t xml:space="preserve">Uprava za vode zadržava pravo da izmijeni, poništi ili proglasi neuspjelim Javni oglas za javno nadmetanje u otvorenom postupku za davanje koncesije za flaširanje, odnosno pakovanje ili dopremanje vode u komercijalne svrhe. </w:t>
      </w:r>
    </w:p>
    <w:p w:rsidR="00A46781" w:rsidRPr="00820E0A" w:rsidRDefault="00A46781" w:rsidP="00820E0A">
      <w:pPr>
        <w:pStyle w:val="Default"/>
        <w:spacing w:line="276" w:lineRule="auto"/>
        <w:jc w:val="both"/>
        <w:rPr>
          <w:lang w:val="sr-Latn-RS"/>
        </w:rPr>
      </w:pPr>
      <w:r w:rsidRPr="00820E0A">
        <w:rPr>
          <w:lang w:val="sr-Latn-RS"/>
        </w:rPr>
        <w:t xml:space="preserve">Donošenjem odluke o poništenju Javnog oglasa za javno nadmetanje, Uprava za vode odluku objavljuje na način na koji je objavljen Javni oglas za javno nadmetanje u otvorenom postupku davanja koncesija. </w:t>
      </w:r>
    </w:p>
    <w:p w:rsidR="00BE5358" w:rsidRPr="00820E0A" w:rsidRDefault="00A46781" w:rsidP="00820E0A">
      <w:pPr>
        <w:spacing w:line="276" w:lineRule="auto"/>
        <w:jc w:val="both"/>
        <w:rPr>
          <w:rFonts w:cs="Arial"/>
          <w:lang w:val="sr-Latn-RS"/>
        </w:rPr>
      </w:pPr>
      <w:r w:rsidRPr="00820E0A">
        <w:rPr>
          <w:rFonts w:cs="Arial"/>
          <w:lang w:val="sr-Latn-RS"/>
        </w:rPr>
        <w:t>Javni oglas, nakon objavljivanja može se izmijeniti, osim elemenata utvrđenim koncesionim aktom. Izmjena javnog oglasa mora biti objavljena na način na koji je objavljen osnovni tekst javnog oglasa, s tim što rok za dostavljanje ponuda mora se produžiti za vrijeme koje je proteklo od dana objavljivanja javnog oglasa</w:t>
      </w:r>
    </w:p>
    <w:p w:rsidR="00A46781" w:rsidRPr="004911C6" w:rsidRDefault="00A46781" w:rsidP="00820E0A">
      <w:pPr>
        <w:pStyle w:val="Heading2"/>
        <w:numPr>
          <w:ilvl w:val="1"/>
          <w:numId w:val="27"/>
        </w:numPr>
        <w:spacing w:line="276" w:lineRule="auto"/>
        <w:rPr>
          <w:rFonts w:cs="Arial"/>
          <w:szCs w:val="24"/>
          <w:lang w:val="sr-Latn-RS"/>
        </w:rPr>
      </w:pPr>
      <w:bookmarkStart w:id="10" w:name="_Toc214206778"/>
      <w:r w:rsidRPr="00820E0A">
        <w:rPr>
          <w:rFonts w:cs="Arial"/>
          <w:szCs w:val="24"/>
          <w:lang w:val="sr-Latn-RS"/>
        </w:rPr>
        <w:t>Podnošenje ponude</w:t>
      </w:r>
      <w:bookmarkEnd w:id="10"/>
    </w:p>
    <w:p w:rsidR="00FB07DE" w:rsidRPr="00820E0A" w:rsidRDefault="00A46781" w:rsidP="00820E0A">
      <w:pPr>
        <w:spacing w:line="276" w:lineRule="auto"/>
        <w:jc w:val="both"/>
        <w:rPr>
          <w:rFonts w:cs="Arial"/>
          <w:lang w:val="sr-Latn-RS"/>
        </w:rPr>
      </w:pPr>
      <w:r w:rsidRPr="00820E0A">
        <w:rPr>
          <w:rFonts w:cs="Arial"/>
          <w:lang w:val="sr-Latn-RS"/>
        </w:rPr>
        <w:t>Privredno društvo, drugo pravno lice, preduzetnik ili fizičko lice na javni oglas za javno nadmetanje u otvorenom postupku može dostaviti ponudu, samostalno, u konzorcijumu ili drugom obliku poslovnog povezivanja.</w:t>
      </w:r>
    </w:p>
    <w:p w:rsidR="00A46781" w:rsidRPr="00820E0A" w:rsidRDefault="00A46781" w:rsidP="00820E0A">
      <w:pPr>
        <w:spacing w:line="276" w:lineRule="auto"/>
        <w:jc w:val="both"/>
        <w:rPr>
          <w:rFonts w:cs="Arial"/>
          <w:lang w:val="sr-Latn-RS"/>
        </w:rPr>
      </w:pPr>
      <w:r w:rsidRPr="00820E0A">
        <w:rPr>
          <w:rFonts w:cs="Arial"/>
          <w:lang w:val="sr-Latn-RS"/>
        </w:rPr>
        <w:t>Ponuđač podnosi ponudu na arhivi Uprave za vode „Bulevar Revolucije“ br. 24, Podgorica, u zatvorenoj koverti sa nazivom ponuđača i naznakom „Za Javni oglas za javno nadmetanje u otvorenom postupku za davanje koncesije za korišćenje dijela voda sa izvorišta „Komunica“, Opština Danilovgrad, za flaširanje, odnosno pakovanje ili dopremanje vode u komercijalne svrhe- povjerljivo, ne otvarati“.</w:t>
      </w:r>
    </w:p>
    <w:p w:rsidR="00A46781" w:rsidRPr="00820E0A" w:rsidRDefault="00A46781" w:rsidP="00820E0A">
      <w:pPr>
        <w:spacing w:line="276" w:lineRule="auto"/>
        <w:jc w:val="both"/>
        <w:rPr>
          <w:rFonts w:cs="Arial"/>
          <w:lang w:val="sr-Latn-RS"/>
        </w:rPr>
      </w:pPr>
    </w:p>
    <w:p w:rsidR="00A46781" w:rsidRPr="00820E0A" w:rsidRDefault="00A46781" w:rsidP="00820E0A">
      <w:pPr>
        <w:spacing w:line="276" w:lineRule="auto"/>
        <w:jc w:val="both"/>
        <w:rPr>
          <w:rFonts w:cs="Arial"/>
          <w:lang w:val="sr-Latn-RS"/>
        </w:rPr>
      </w:pPr>
      <w:r w:rsidRPr="00820E0A">
        <w:rPr>
          <w:rFonts w:cs="Arial"/>
          <w:lang w:val="sr-Latn-RS"/>
        </w:rPr>
        <w:lastRenderedPageBreak/>
        <w:t>Ponude dostavljene poslije utvrđenog roka smatraće se neblagovremenim i neće se uzeti u razmatranje i neotvorene će se vratiti ponuđaču.</w:t>
      </w:r>
    </w:p>
    <w:p w:rsidR="00A46781" w:rsidRPr="00820E0A" w:rsidRDefault="00A46781" w:rsidP="00820E0A">
      <w:pPr>
        <w:spacing w:line="276" w:lineRule="auto"/>
        <w:jc w:val="both"/>
        <w:rPr>
          <w:rFonts w:cs="Arial"/>
          <w:lang w:val="sr-Latn-RS"/>
        </w:rPr>
      </w:pPr>
    </w:p>
    <w:p w:rsidR="00A46781" w:rsidRPr="00820E0A" w:rsidRDefault="00A46781" w:rsidP="00820E0A">
      <w:pPr>
        <w:spacing w:line="276" w:lineRule="auto"/>
        <w:jc w:val="both"/>
        <w:rPr>
          <w:rFonts w:cs="Arial"/>
          <w:lang w:val="sr-Latn-RS"/>
        </w:rPr>
      </w:pPr>
      <w:r w:rsidRPr="00820E0A">
        <w:rPr>
          <w:rFonts w:cs="Arial"/>
          <w:lang w:val="sr-Latn-RS"/>
        </w:rPr>
        <w:t>Ponuđač ima pravo da, na pisani zahtjev, povuče ponudu najkasnije do isteka roka za podnošenje ponude. Ponuda koja bude podnesena poslije utvrđenog roka smatraće se neblagovremenom, neće se uzeti u razmatranje i neotvorena će se vratiti ponuđaču.</w:t>
      </w:r>
    </w:p>
    <w:p w:rsidR="00A46781" w:rsidRPr="00820E0A" w:rsidRDefault="00A46781" w:rsidP="00820E0A">
      <w:pPr>
        <w:spacing w:line="276" w:lineRule="auto"/>
        <w:jc w:val="both"/>
        <w:rPr>
          <w:rFonts w:cs="Arial"/>
          <w:lang w:val="sr-Latn-RS"/>
        </w:rPr>
      </w:pPr>
    </w:p>
    <w:p w:rsidR="00A46781" w:rsidRPr="004911C6" w:rsidRDefault="00A46781" w:rsidP="00820E0A">
      <w:pPr>
        <w:pStyle w:val="Heading2"/>
        <w:numPr>
          <w:ilvl w:val="1"/>
          <w:numId w:val="27"/>
        </w:numPr>
        <w:spacing w:line="276" w:lineRule="auto"/>
        <w:rPr>
          <w:rFonts w:cs="Arial"/>
          <w:szCs w:val="24"/>
          <w:lang w:val="sr-Latn-RS"/>
        </w:rPr>
      </w:pPr>
      <w:bookmarkStart w:id="11" w:name="_Toc214206779"/>
      <w:r w:rsidRPr="00820E0A">
        <w:rPr>
          <w:rFonts w:cs="Arial"/>
          <w:szCs w:val="24"/>
          <w:lang w:val="sr-Latn-RS"/>
        </w:rPr>
        <w:t>Otvaranje ponuda</w:t>
      </w:r>
      <w:bookmarkEnd w:id="11"/>
    </w:p>
    <w:p w:rsidR="00A46781" w:rsidRPr="00820E0A" w:rsidRDefault="00A46781" w:rsidP="00820E0A">
      <w:pPr>
        <w:spacing w:line="276" w:lineRule="auto"/>
        <w:jc w:val="both"/>
        <w:rPr>
          <w:rFonts w:cs="Arial"/>
          <w:lang w:val="sr-Latn-RS"/>
        </w:rPr>
      </w:pPr>
      <w:r w:rsidRPr="00820E0A">
        <w:rPr>
          <w:rFonts w:cs="Arial"/>
          <w:lang w:val="sr-Latn-RS"/>
        </w:rPr>
        <w:t>Javno otvaranje ponuda će se obavit</w:t>
      </w:r>
      <w:r w:rsidR="003226ED">
        <w:rPr>
          <w:rFonts w:cs="Arial"/>
          <w:lang w:val="sr-Latn-RS"/>
        </w:rPr>
        <w:t>i</w:t>
      </w:r>
      <w:r w:rsidRPr="00820E0A">
        <w:rPr>
          <w:rFonts w:cs="Arial"/>
          <w:lang w:val="sr-Latn-RS"/>
        </w:rPr>
        <w:t xml:space="preserve"> u prostorijama Uprave za vode „Bulevar Revolucije“ 24, Podgorica, dana </w:t>
      </w:r>
      <w:r w:rsidR="006805D5" w:rsidRPr="00820E0A">
        <w:rPr>
          <w:rFonts w:cs="Arial"/>
          <w:lang w:val="sr-Latn-RS"/>
        </w:rPr>
        <w:t>xxxx</w:t>
      </w:r>
      <w:r w:rsidRPr="00820E0A">
        <w:rPr>
          <w:rFonts w:cs="Arial"/>
          <w:lang w:val="sr-Latn-RS"/>
        </w:rPr>
        <w:t xml:space="preserve"> </w:t>
      </w:r>
      <w:r w:rsidR="00BE5358" w:rsidRPr="00820E0A">
        <w:rPr>
          <w:rFonts w:cs="Arial"/>
          <w:lang w:val="sr-Latn-RS"/>
        </w:rPr>
        <w:t>202</w:t>
      </w:r>
      <w:r w:rsidR="006805D5" w:rsidRPr="00820E0A">
        <w:rPr>
          <w:rFonts w:cs="Arial"/>
          <w:lang w:val="sr-Latn-RS"/>
        </w:rPr>
        <w:t>6</w:t>
      </w:r>
      <w:r w:rsidRPr="00820E0A">
        <w:rPr>
          <w:rFonts w:cs="Arial"/>
          <w:lang w:val="sr-Latn-RS"/>
        </w:rPr>
        <w:t>.</w:t>
      </w:r>
      <w:r w:rsidR="006805D5" w:rsidRPr="00820E0A">
        <w:rPr>
          <w:rFonts w:cs="Arial"/>
          <w:lang w:val="sr-Latn-RS"/>
        </w:rPr>
        <w:t xml:space="preserve"> </w:t>
      </w:r>
      <w:r w:rsidRPr="00820E0A">
        <w:rPr>
          <w:rFonts w:cs="Arial"/>
          <w:lang w:val="sr-Latn-RS"/>
        </w:rPr>
        <w:t xml:space="preserve">godine, sa početkom u </w:t>
      </w:r>
      <w:r w:rsidR="006805D5" w:rsidRPr="00820E0A">
        <w:rPr>
          <w:rFonts w:cs="Arial"/>
          <w:lang w:val="sr-Latn-RS"/>
        </w:rPr>
        <w:t>xxx časova</w:t>
      </w:r>
      <w:r w:rsidRPr="00820E0A">
        <w:rPr>
          <w:rFonts w:cs="Arial"/>
          <w:lang w:val="sr-Latn-RS"/>
        </w:rPr>
        <w:t xml:space="preserve">. Ponuđači, preko svojih ovlašćenih predstavnika, imaju pravo da prisustvuju otvaranju ponuda. Ponude se otvaraju po redosljedu prijema na arhivi </w:t>
      </w:r>
      <w:r w:rsidR="006805D5" w:rsidRPr="00820E0A">
        <w:rPr>
          <w:rFonts w:cs="Arial"/>
          <w:lang w:val="sr-Latn-RS"/>
        </w:rPr>
        <w:t>Uprave za vode</w:t>
      </w:r>
      <w:r w:rsidRPr="00820E0A">
        <w:rPr>
          <w:rFonts w:cs="Arial"/>
          <w:lang w:val="sr-Latn-RS"/>
        </w:rPr>
        <w:t>.</w:t>
      </w:r>
    </w:p>
    <w:p w:rsidR="00A46781" w:rsidRPr="00820E0A" w:rsidRDefault="00A46781" w:rsidP="00820E0A">
      <w:pPr>
        <w:spacing w:line="276" w:lineRule="auto"/>
        <w:jc w:val="both"/>
        <w:rPr>
          <w:rFonts w:cs="Arial"/>
          <w:lang w:val="sr-Latn-RS"/>
        </w:rPr>
      </w:pPr>
    </w:p>
    <w:p w:rsidR="00A46781" w:rsidRPr="00820E0A" w:rsidRDefault="00A46781" w:rsidP="00820E0A">
      <w:pPr>
        <w:spacing w:line="276" w:lineRule="auto"/>
        <w:jc w:val="both"/>
        <w:rPr>
          <w:rFonts w:cs="Arial"/>
          <w:lang w:val="sr-Latn-RS"/>
        </w:rPr>
      </w:pPr>
      <w:r w:rsidRPr="00820E0A">
        <w:rPr>
          <w:rFonts w:cs="Arial"/>
          <w:lang w:val="sr-Latn-RS"/>
        </w:rPr>
        <w:t>Otvaranje ponuda će izvršiti Tenderska Komisija. Nakon otvaranja ponuda, Tenderska Komisija utvrđuje da li je ponuđač, u skladu sa Javnim oglasom dostavio:</w:t>
      </w:r>
    </w:p>
    <w:p w:rsidR="00A46781" w:rsidRPr="00820E0A" w:rsidRDefault="00A46781" w:rsidP="00820E0A">
      <w:pPr>
        <w:spacing w:line="276" w:lineRule="auto"/>
        <w:jc w:val="both"/>
        <w:rPr>
          <w:rFonts w:cs="Arial"/>
          <w:lang w:val="sr-Latn-RS"/>
        </w:rPr>
      </w:pPr>
      <w:r w:rsidRPr="00820E0A">
        <w:rPr>
          <w:rFonts w:cs="Arial"/>
          <w:lang w:val="sr-Latn-RS"/>
        </w:rPr>
        <w:t>-ponudu na traženi način;</w:t>
      </w:r>
    </w:p>
    <w:p w:rsidR="00A46781" w:rsidRPr="00820E0A" w:rsidRDefault="00A46781" w:rsidP="00820E0A">
      <w:pPr>
        <w:spacing w:line="276" w:lineRule="auto"/>
        <w:jc w:val="both"/>
        <w:rPr>
          <w:rFonts w:cs="Arial"/>
          <w:lang w:val="sr-Latn-RS"/>
        </w:rPr>
      </w:pPr>
      <w:r w:rsidRPr="00820E0A">
        <w:rPr>
          <w:rFonts w:cs="Arial"/>
          <w:lang w:val="sr-Latn-RS"/>
        </w:rPr>
        <w:t>-u okviru ponude dostavio traženu dokumentaciju;</w:t>
      </w:r>
    </w:p>
    <w:p w:rsidR="00A46781" w:rsidRPr="00820E0A" w:rsidRDefault="00A46781" w:rsidP="00820E0A">
      <w:pPr>
        <w:spacing w:line="276" w:lineRule="auto"/>
        <w:jc w:val="both"/>
        <w:rPr>
          <w:rFonts w:cs="Arial"/>
          <w:lang w:val="sr-Latn-RS"/>
        </w:rPr>
      </w:pPr>
      <w:r w:rsidRPr="00820E0A">
        <w:rPr>
          <w:rFonts w:cs="Arial"/>
          <w:lang w:val="sr-Latn-RS"/>
        </w:rPr>
        <w:t>-valjano potpisao svu dokumentaciju iz ponude;</w:t>
      </w:r>
    </w:p>
    <w:p w:rsidR="00FB07DE" w:rsidRPr="00820E0A" w:rsidRDefault="00A46781" w:rsidP="00FB07DE">
      <w:pPr>
        <w:spacing w:line="276" w:lineRule="auto"/>
        <w:jc w:val="both"/>
        <w:rPr>
          <w:rFonts w:cs="Arial"/>
          <w:lang w:val="sr-Latn-RS"/>
        </w:rPr>
      </w:pPr>
      <w:r w:rsidRPr="00820E0A">
        <w:rPr>
          <w:rFonts w:cs="Arial"/>
          <w:lang w:val="sr-Latn-RS"/>
        </w:rPr>
        <w:t>-dostavio bankarsku garanciju ponude.</w:t>
      </w:r>
    </w:p>
    <w:p w:rsidR="00594BF6" w:rsidRPr="00820E0A" w:rsidRDefault="00594BF6" w:rsidP="00E73A33">
      <w:pPr>
        <w:autoSpaceDE w:val="0"/>
        <w:autoSpaceDN w:val="0"/>
        <w:adjustRightInd w:val="0"/>
        <w:spacing w:line="276" w:lineRule="auto"/>
        <w:jc w:val="both"/>
        <w:rPr>
          <w:rFonts w:cs="Arial"/>
          <w14:ligatures w14:val="standardContextual"/>
        </w:rPr>
      </w:pPr>
      <w:r w:rsidRPr="00820E0A">
        <w:rPr>
          <w:rFonts w:cs="Arial"/>
          <w14:ligatures w14:val="standardContextual"/>
        </w:rPr>
        <w:t>U postupku javnog nadmetanja razmatraju se samo blagovremeno podnesene ponude.</w:t>
      </w:r>
    </w:p>
    <w:p w:rsidR="00594BF6" w:rsidRPr="00820E0A" w:rsidRDefault="00594BF6" w:rsidP="00E73A33">
      <w:pPr>
        <w:autoSpaceDE w:val="0"/>
        <w:autoSpaceDN w:val="0"/>
        <w:adjustRightInd w:val="0"/>
        <w:spacing w:line="276" w:lineRule="auto"/>
        <w:jc w:val="both"/>
        <w:rPr>
          <w:rFonts w:cs="Arial"/>
          <w14:ligatures w14:val="standardContextual"/>
        </w:rPr>
      </w:pPr>
      <w:r w:rsidRPr="00820E0A">
        <w:rPr>
          <w:rFonts w:cs="Arial"/>
          <w:lang w:val="sr-Latn-RS"/>
        </w:rPr>
        <w:t>Ponuda koja ne ispunjava uslove iz prethodnog stava odbaciće se kao neispravna i neće se dalje razmatrati.</w:t>
      </w:r>
    </w:p>
    <w:p w:rsidR="00594BF6" w:rsidRPr="00820E0A" w:rsidRDefault="00594BF6" w:rsidP="00E73A33">
      <w:pPr>
        <w:autoSpaceDE w:val="0"/>
        <w:autoSpaceDN w:val="0"/>
        <w:adjustRightInd w:val="0"/>
        <w:spacing w:line="276" w:lineRule="auto"/>
        <w:jc w:val="both"/>
        <w:rPr>
          <w:rFonts w:cs="Arial"/>
          <w14:ligatures w14:val="standardContextual"/>
        </w:rPr>
      </w:pPr>
      <w:r w:rsidRPr="00820E0A">
        <w:rPr>
          <w:rFonts w:cs="Arial"/>
          <w14:ligatures w14:val="standardContextual"/>
        </w:rPr>
        <w:t>O toku javnog nadmetanja tenderska komisija vodi zapisnik koji potpisuju članovi tenderske komisije i ovlašćeni predstavnici ponuđača.</w:t>
      </w:r>
    </w:p>
    <w:p w:rsidR="00594BF6" w:rsidRPr="00820E0A" w:rsidRDefault="00594BF6" w:rsidP="00E73A33">
      <w:pPr>
        <w:autoSpaceDE w:val="0"/>
        <w:autoSpaceDN w:val="0"/>
        <w:adjustRightInd w:val="0"/>
        <w:spacing w:line="276" w:lineRule="auto"/>
        <w:jc w:val="both"/>
        <w:rPr>
          <w:rFonts w:cs="Arial"/>
          <w14:ligatures w14:val="standardContextual"/>
        </w:rPr>
      </w:pPr>
      <w:r w:rsidRPr="00820E0A">
        <w:rPr>
          <w:rFonts w:cs="Arial"/>
          <w14:ligatures w14:val="standardContextual"/>
        </w:rPr>
        <w:t>Tenderska komisija, na osnovu kriterijuma iz javnog oglasa, tenderske dokumentacije i dostavljenih ponuda, sačinjava rang listu ponuđača.</w:t>
      </w:r>
    </w:p>
    <w:p w:rsidR="00594BF6" w:rsidRPr="00820E0A" w:rsidRDefault="00594BF6" w:rsidP="00E73A33">
      <w:pPr>
        <w:autoSpaceDE w:val="0"/>
        <w:autoSpaceDN w:val="0"/>
        <w:adjustRightInd w:val="0"/>
        <w:spacing w:line="276" w:lineRule="auto"/>
        <w:jc w:val="both"/>
        <w:rPr>
          <w:rFonts w:cs="Arial"/>
          <w14:ligatures w14:val="standardContextual"/>
        </w:rPr>
      </w:pPr>
      <w:r w:rsidRPr="00820E0A">
        <w:rPr>
          <w:rFonts w:cs="Arial"/>
          <w14:ligatures w14:val="standardContextual"/>
        </w:rPr>
        <w:t>Tenderska komisija donosi odluke većinom glasova od ukupnog broja članova.</w:t>
      </w:r>
    </w:p>
    <w:p w:rsidR="00594BF6" w:rsidRPr="00820E0A" w:rsidRDefault="00594BF6" w:rsidP="00E73A33">
      <w:pPr>
        <w:autoSpaceDE w:val="0"/>
        <w:autoSpaceDN w:val="0"/>
        <w:adjustRightInd w:val="0"/>
        <w:spacing w:line="276" w:lineRule="auto"/>
        <w:jc w:val="both"/>
        <w:rPr>
          <w:rFonts w:cs="Arial"/>
          <w14:ligatures w14:val="standardContextual"/>
        </w:rPr>
      </w:pPr>
      <w:r w:rsidRPr="00820E0A">
        <w:rPr>
          <w:rFonts w:cs="Arial"/>
          <w14:ligatures w14:val="standardContextual"/>
        </w:rPr>
        <w:t>Na osnovu rang liste ponuđača tenderska komisija priprema predlog odluke o izboru najpovoljnije ponude koju dostavlja nadležnom organu.</w:t>
      </w:r>
    </w:p>
    <w:p w:rsidR="00A46781" w:rsidRPr="00820E0A" w:rsidRDefault="00594BF6" w:rsidP="00E73A33">
      <w:pPr>
        <w:autoSpaceDE w:val="0"/>
        <w:autoSpaceDN w:val="0"/>
        <w:adjustRightInd w:val="0"/>
        <w:spacing w:line="276" w:lineRule="auto"/>
        <w:jc w:val="both"/>
        <w:rPr>
          <w:rFonts w:cs="Arial"/>
          <w14:ligatures w14:val="standardContextual"/>
        </w:rPr>
      </w:pPr>
      <w:r w:rsidRPr="00820E0A">
        <w:rPr>
          <w:rFonts w:cs="Arial"/>
          <w14:ligatures w14:val="standardContextual"/>
        </w:rPr>
        <w:t>Nadležni organ donosi odluku o izboru najpovoljnije ponude protiv koje se može izjaviti žalba Komisiji za koncesije.</w:t>
      </w:r>
    </w:p>
    <w:p w:rsidR="00594BF6" w:rsidRPr="00820E0A" w:rsidRDefault="00594BF6" w:rsidP="00E73A33">
      <w:pPr>
        <w:autoSpaceDE w:val="0"/>
        <w:autoSpaceDN w:val="0"/>
        <w:adjustRightInd w:val="0"/>
        <w:spacing w:line="276" w:lineRule="auto"/>
        <w:jc w:val="both"/>
        <w:rPr>
          <w:rFonts w:cs="Arial"/>
          <w14:ligatures w14:val="standardContextual"/>
        </w:rPr>
      </w:pPr>
      <w:r w:rsidRPr="00820E0A">
        <w:rPr>
          <w:rFonts w:cs="Arial"/>
          <w14:ligatures w14:val="standardContextual"/>
        </w:rPr>
        <w:t>Odluka o izboru najpovoljnije ponude dostavlja se ponuđačima i objavljuje se na internet stranici</w:t>
      </w:r>
      <w:r w:rsidR="005C773D" w:rsidRPr="00820E0A">
        <w:rPr>
          <w:rFonts w:cs="Arial"/>
          <w14:ligatures w14:val="standardContextual"/>
        </w:rPr>
        <w:t xml:space="preserve"> Uprave za vode</w:t>
      </w:r>
      <w:r w:rsidRPr="00820E0A">
        <w:rPr>
          <w:rFonts w:cs="Arial"/>
          <w14:ligatures w14:val="standardContextual"/>
        </w:rPr>
        <w:t>.</w:t>
      </w:r>
    </w:p>
    <w:p w:rsidR="00594BF6" w:rsidRPr="00820E0A" w:rsidRDefault="00594BF6" w:rsidP="00E73A33">
      <w:pPr>
        <w:autoSpaceDE w:val="0"/>
        <w:autoSpaceDN w:val="0"/>
        <w:adjustRightInd w:val="0"/>
        <w:spacing w:line="276" w:lineRule="auto"/>
        <w:jc w:val="both"/>
        <w:rPr>
          <w:rFonts w:cs="Arial"/>
          <w14:ligatures w14:val="standardContextual"/>
        </w:rPr>
      </w:pPr>
      <w:r w:rsidRPr="00820E0A">
        <w:rPr>
          <w:rFonts w:cs="Arial"/>
          <w14:ligatures w14:val="standardContextual"/>
        </w:rPr>
        <w:t>Ponuđači imaju pravo da u roku od 15 dana od dana dostavljanja odluke, na pisani ili elektronski zahtjev, izvrše uvid u dokumentaciju iz člana 30 stav 2 ovog zakona.</w:t>
      </w:r>
    </w:p>
    <w:p w:rsidR="00594BF6" w:rsidRPr="00820E0A" w:rsidRDefault="00594BF6" w:rsidP="00E73A33">
      <w:pPr>
        <w:autoSpaceDE w:val="0"/>
        <w:autoSpaceDN w:val="0"/>
        <w:adjustRightInd w:val="0"/>
        <w:spacing w:line="276" w:lineRule="auto"/>
        <w:jc w:val="both"/>
        <w:rPr>
          <w:rFonts w:cs="Arial"/>
          <w14:ligatures w14:val="standardContextual"/>
        </w:rPr>
      </w:pPr>
      <w:r w:rsidRPr="00820E0A">
        <w:rPr>
          <w:rFonts w:cs="Arial"/>
          <w14:ligatures w14:val="standardContextual"/>
        </w:rPr>
        <w:t>Protiv odluke</w:t>
      </w:r>
      <w:r w:rsidR="005C773D" w:rsidRPr="00820E0A">
        <w:rPr>
          <w:rFonts w:cs="Arial"/>
          <w14:ligatures w14:val="standardContextual"/>
        </w:rPr>
        <w:t xml:space="preserve"> o izboru najpovoljnije ponude</w:t>
      </w:r>
      <w:r w:rsidRPr="00820E0A">
        <w:rPr>
          <w:rFonts w:cs="Arial"/>
          <w14:ligatures w14:val="standardContextual"/>
        </w:rPr>
        <w:t>, ponuđači mogu da izjave žalbu Komisiji</w:t>
      </w:r>
      <w:r w:rsidR="005C773D" w:rsidRPr="00820E0A">
        <w:rPr>
          <w:rFonts w:cs="Arial"/>
          <w14:ligatures w14:val="standardContextual"/>
        </w:rPr>
        <w:t xml:space="preserve"> za koncesije</w:t>
      </w:r>
      <w:r w:rsidRPr="00820E0A">
        <w:rPr>
          <w:rFonts w:cs="Arial"/>
          <w14:ligatures w14:val="standardContextual"/>
        </w:rPr>
        <w:t xml:space="preserve"> u roku od 15 dana, od dana dostavljanja odluke.</w:t>
      </w:r>
    </w:p>
    <w:p w:rsidR="00594BF6" w:rsidRPr="00820E0A" w:rsidRDefault="00594BF6" w:rsidP="00E73A33">
      <w:pPr>
        <w:autoSpaceDE w:val="0"/>
        <w:autoSpaceDN w:val="0"/>
        <w:adjustRightInd w:val="0"/>
        <w:spacing w:line="276" w:lineRule="auto"/>
        <w:jc w:val="both"/>
        <w:rPr>
          <w:rFonts w:cs="Arial"/>
          <w14:ligatures w14:val="standardContextual"/>
        </w:rPr>
      </w:pPr>
      <w:r w:rsidRPr="00820E0A">
        <w:rPr>
          <w:rFonts w:cs="Arial"/>
          <w14:ligatures w14:val="standardContextual"/>
        </w:rPr>
        <w:t>Po žalbi ponuđača, Komisija odlučuje u roku od 30 dana, od dana prijema žalbe.</w:t>
      </w:r>
      <w:r w:rsidR="005C773D" w:rsidRPr="00820E0A">
        <w:rPr>
          <w:rFonts w:cs="Arial"/>
          <w14:ligatures w14:val="standardContextual"/>
        </w:rPr>
        <w:t xml:space="preserve"> </w:t>
      </w:r>
      <w:r w:rsidRPr="00820E0A">
        <w:rPr>
          <w:rFonts w:cs="Arial"/>
          <w14:ligatures w14:val="standardContextual"/>
        </w:rPr>
        <w:t xml:space="preserve">Žalba </w:t>
      </w:r>
      <w:r w:rsidR="005C773D" w:rsidRPr="00820E0A">
        <w:rPr>
          <w:rFonts w:cs="Arial"/>
          <w14:ligatures w14:val="standardContextual"/>
        </w:rPr>
        <w:t xml:space="preserve">se </w:t>
      </w:r>
      <w:r w:rsidRPr="00820E0A">
        <w:rPr>
          <w:rFonts w:cs="Arial"/>
          <w14:ligatures w14:val="standardContextual"/>
        </w:rPr>
        <w:t>podnosi u dva primjerka, od kojih jedan primjerak Komisija dostavlja nadležnom organu, bez odlaganja.</w:t>
      </w:r>
    </w:p>
    <w:p w:rsidR="00594BF6" w:rsidRPr="00820E0A" w:rsidRDefault="00594BF6" w:rsidP="00E73A33">
      <w:pPr>
        <w:autoSpaceDE w:val="0"/>
        <w:autoSpaceDN w:val="0"/>
        <w:adjustRightInd w:val="0"/>
        <w:spacing w:line="276" w:lineRule="auto"/>
        <w:jc w:val="both"/>
        <w:rPr>
          <w:rFonts w:cs="Arial"/>
          <w14:ligatures w14:val="standardContextual"/>
        </w:rPr>
      </w:pPr>
      <w:r w:rsidRPr="00820E0A">
        <w:rPr>
          <w:rFonts w:cs="Arial"/>
          <w14:ligatures w14:val="standardContextual"/>
        </w:rPr>
        <w:lastRenderedPageBreak/>
        <w:t xml:space="preserve">Blagovremeno izjavljena žalba prekida sve dalje aktivnosti </w:t>
      </w:r>
      <w:r w:rsidR="005C773D" w:rsidRPr="00820E0A">
        <w:rPr>
          <w:rFonts w:cs="Arial"/>
          <w14:ligatures w14:val="standardContextual"/>
        </w:rPr>
        <w:t>Uprave za vode</w:t>
      </w:r>
      <w:r w:rsidRPr="00820E0A">
        <w:rPr>
          <w:rFonts w:cs="Arial"/>
          <w14:ligatures w14:val="standardContextual"/>
        </w:rPr>
        <w:t xml:space="preserve"> u postupku dodjele koncesije do donošenja odluke po žalbi.</w:t>
      </w:r>
    </w:p>
    <w:p w:rsidR="00522C27" w:rsidRPr="00820E0A" w:rsidRDefault="00522C27" w:rsidP="00E73A33">
      <w:pPr>
        <w:autoSpaceDE w:val="0"/>
        <w:autoSpaceDN w:val="0"/>
        <w:adjustRightInd w:val="0"/>
        <w:spacing w:line="276" w:lineRule="auto"/>
        <w:jc w:val="both"/>
        <w:rPr>
          <w:rFonts w:cs="Arial"/>
          <w14:ligatures w14:val="standardContextual"/>
        </w:rPr>
      </w:pPr>
      <w:r w:rsidRPr="00820E0A">
        <w:rPr>
          <w:rFonts w:cs="Arial"/>
          <w14:ligatures w14:val="standardContextual"/>
        </w:rPr>
        <w:t>Uprava za vode upućuje koncedentu obrazloženi predlog za davanje koncesije, odluku o izboru najpovoljnije ponude, rang listu ponuđača, izvještaj o sprovedenom postupku sa obrazloženjem rang liste ponuđača, zapisnik tenderske komisije o toku postupka, predlog ugovora o koncesiji, žalbu i odluku Komisije po žalbi, u slučaju ako je žalba podnijeta.</w:t>
      </w:r>
    </w:p>
    <w:p w:rsidR="00522C27" w:rsidRPr="00820E0A" w:rsidRDefault="00522C27" w:rsidP="00E73A33">
      <w:pPr>
        <w:autoSpaceDE w:val="0"/>
        <w:autoSpaceDN w:val="0"/>
        <w:adjustRightInd w:val="0"/>
        <w:spacing w:line="276" w:lineRule="auto"/>
        <w:jc w:val="both"/>
        <w:rPr>
          <w:rFonts w:cs="Arial"/>
          <w14:ligatures w14:val="standardContextual"/>
        </w:rPr>
      </w:pPr>
      <w:r w:rsidRPr="00820E0A">
        <w:rPr>
          <w:rFonts w:cs="Arial"/>
          <w14:ligatures w14:val="standardContextual"/>
        </w:rPr>
        <w:t>Koncedent odlučuje o davanju koncesije u roku od 30 dana od dana prijema predloga za davanje koncesije iz člana 33 stav 1 Zakona o koncesijama.</w:t>
      </w:r>
    </w:p>
    <w:p w:rsidR="00D732B4" w:rsidRPr="00820E0A" w:rsidRDefault="00D732B4" w:rsidP="00820E0A">
      <w:pPr>
        <w:spacing w:line="276" w:lineRule="auto"/>
        <w:jc w:val="both"/>
        <w:rPr>
          <w:rFonts w:cs="Arial"/>
          <w:lang w:val="sr-Latn-RS"/>
        </w:rPr>
      </w:pPr>
    </w:p>
    <w:p w:rsidR="00A46781" w:rsidRPr="004911C6" w:rsidRDefault="00A46781" w:rsidP="00820E0A">
      <w:pPr>
        <w:pStyle w:val="Heading2"/>
        <w:numPr>
          <w:ilvl w:val="1"/>
          <w:numId w:val="27"/>
        </w:numPr>
        <w:spacing w:line="276" w:lineRule="auto"/>
        <w:rPr>
          <w:rFonts w:cs="Arial"/>
          <w:szCs w:val="24"/>
          <w:lang w:val="sr-Latn-RS"/>
        </w:rPr>
      </w:pPr>
      <w:bookmarkStart w:id="12" w:name="_Toc214206780"/>
      <w:r w:rsidRPr="00820E0A">
        <w:rPr>
          <w:rFonts w:cs="Arial"/>
          <w:szCs w:val="24"/>
          <w:lang w:val="sr-Latn-RS"/>
        </w:rPr>
        <w:t>Upotreba jezika</w:t>
      </w:r>
      <w:bookmarkEnd w:id="12"/>
    </w:p>
    <w:p w:rsidR="00A46781" w:rsidRPr="00820E0A" w:rsidRDefault="00A46781" w:rsidP="00820E0A">
      <w:pPr>
        <w:spacing w:line="276" w:lineRule="auto"/>
        <w:jc w:val="both"/>
        <w:rPr>
          <w:rFonts w:cs="Arial"/>
          <w:lang w:val="sr-Latn-RS"/>
        </w:rPr>
      </w:pPr>
      <w:r w:rsidRPr="00820E0A">
        <w:rPr>
          <w:rFonts w:cs="Arial"/>
          <w:lang w:val="sr-Latn-RS"/>
        </w:rPr>
        <w:t>Uprava za vode sačinjava Javni oglas za javno nadmetanje u otvorenom postupku, tendersku dokumentaciju i ostala dokumenta neophodna u postupku davanja koncesije na jeziku koji je u službenoj upotrebi u Crnoj Gori.</w:t>
      </w:r>
    </w:p>
    <w:p w:rsidR="00A46781" w:rsidRPr="00820E0A" w:rsidRDefault="00A46781" w:rsidP="00820E0A">
      <w:pPr>
        <w:spacing w:line="276" w:lineRule="auto"/>
        <w:jc w:val="both"/>
        <w:rPr>
          <w:rFonts w:cs="Arial"/>
          <w:lang w:val="sr-Latn-RS"/>
        </w:rPr>
      </w:pPr>
      <w:r w:rsidRPr="00820E0A">
        <w:rPr>
          <w:rFonts w:cs="Arial"/>
          <w:lang w:val="sr-Latn-RS"/>
        </w:rPr>
        <w:t>Ponuđač daje ponudu na jeziku koji je određen u Javnom oglasu za javno nadmetanje, odnosno na jeziku na kojem je pripremljena tenderska dokumentacija.</w:t>
      </w:r>
    </w:p>
    <w:p w:rsidR="00A46781" w:rsidRPr="00820E0A" w:rsidRDefault="00A46781" w:rsidP="00820E0A">
      <w:pPr>
        <w:spacing w:line="276" w:lineRule="auto"/>
        <w:jc w:val="both"/>
        <w:rPr>
          <w:rFonts w:cs="Arial"/>
          <w:lang w:val="sr-Latn-RS"/>
        </w:rPr>
      </w:pPr>
      <w:r w:rsidRPr="00820E0A">
        <w:rPr>
          <w:rFonts w:cs="Arial"/>
          <w:lang w:val="sr-Latn-RS"/>
        </w:rPr>
        <w:t>Ako je dokumentacija iz prijave na stanom jeziku, ponuđač je dužan da priloži i ovjereni prevod. U slučaju spora, ovjereni prevod će se koristiti za tumačenje informacija i dokaza.</w:t>
      </w:r>
    </w:p>
    <w:p w:rsidR="00A46781" w:rsidRPr="00820E0A" w:rsidRDefault="00A46781" w:rsidP="00820E0A">
      <w:pPr>
        <w:spacing w:line="276" w:lineRule="auto"/>
        <w:jc w:val="both"/>
        <w:rPr>
          <w:rFonts w:cs="Arial"/>
          <w:lang w:val="sr-Latn-RS"/>
        </w:rPr>
      </w:pPr>
    </w:p>
    <w:p w:rsidR="00A46781" w:rsidRPr="004911C6" w:rsidRDefault="00A46781" w:rsidP="00820E0A">
      <w:pPr>
        <w:pStyle w:val="Heading2"/>
        <w:numPr>
          <w:ilvl w:val="1"/>
          <w:numId w:val="27"/>
        </w:numPr>
        <w:spacing w:line="276" w:lineRule="auto"/>
        <w:rPr>
          <w:rFonts w:cs="Arial"/>
          <w:szCs w:val="24"/>
          <w:lang w:val="sr-Latn-RS"/>
        </w:rPr>
      </w:pPr>
      <w:bookmarkStart w:id="13" w:name="_Toc214206781"/>
      <w:r w:rsidRPr="00820E0A">
        <w:rPr>
          <w:rFonts w:cs="Arial"/>
          <w:szCs w:val="24"/>
          <w:lang w:val="sr-Latn-RS"/>
        </w:rPr>
        <w:t>Dodatne informacije i kontakt osoba</w:t>
      </w:r>
      <w:bookmarkEnd w:id="13"/>
    </w:p>
    <w:p w:rsidR="00A46781" w:rsidRPr="00820E0A" w:rsidRDefault="00A46781" w:rsidP="00820E0A">
      <w:pPr>
        <w:spacing w:line="276" w:lineRule="auto"/>
        <w:jc w:val="both"/>
        <w:rPr>
          <w:rFonts w:cs="Arial"/>
          <w:lang w:val="sr-Latn-RS"/>
        </w:rPr>
      </w:pPr>
      <w:r w:rsidRPr="00820E0A">
        <w:rPr>
          <w:rFonts w:cs="Arial"/>
          <w:lang w:val="sr-Latn-RS"/>
        </w:rPr>
        <w:t>Ponuđač može Upravi za vode podnijeti zahtjev u pisanom obliku i tražiti dodatne informacije ili pojašnjenja u vezi sa pripremanjem ponude, najkasnije pet dana prije isteka roka za dostavljanje ponuda.</w:t>
      </w:r>
    </w:p>
    <w:p w:rsidR="00A46781" w:rsidRPr="00820E0A" w:rsidRDefault="00A46781" w:rsidP="00820E0A">
      <w:pPr>
        <w:spacing w:line="276" w:lineRule="auto"/>
        <w:jc w:val="both"/>
        <w:rPr>
          <w:rFonts w:cs="Arial"/>
          <w:lang w:val="sr-Latn-RS"/>
        </w:rPr>
      </w:pPr>
    </w:p>
    <w:p w:rsidR="00A46781" w:rsidRPr="00820E0A" w:rsidRDefault="00A46781" w:rsidP="00820E0A">
      <w:pPr>
        <w:spacing w:line="276" w:lineRule="auto"/>
        <w:jc w:val="both"/>
        <w:rPr>
          <w:rFonts w:cs="Arial"/>
          <w:lang w:val="sr-Latn-RS"/>
        </w:rPr>
      </w:pPr>
      <w:r w:rsidRPr="00820E0A">
        <w:rPr>
          <w:rFonts w:cs="Arial"/>
          <w:lang w:val="sr-Latn-RS"/>
        </w:rPr>
        <w:t>Kontakt osoba: Nataša Rakočević</w:t>
      </w:r>
    </w:p>
    <w:p w:rsidR="00A46781" w:rsidRPr="00820E0A" w:rsidRDefault="006805D5" w:rsidP="00820E0A">
      <w:pPr>
        <w:spacing w:line="276" w:lineRule="auto"/>
        <w:rPr>
          <w:rFonts w:cs="Arial"/>
          <w:lang w:val="sr-Latn-RS"/>
        </w:rPr>
      </w:pPr>
      <w:r w:rsidRPr="00820E0A">
        <w:rPr>
          <w:rFonts w:cs="Arial"/>
          <w:lang w:val="sr-Latn-RS"/>
        </w:rPr>
        <w:t>tel</w:t>
      </w:r>
      <w:r w:rsidR="00A46781" w:rsidRPr="00820E0A">
        <w:rPr>
          <w:rFonts w:cs="Arial"/>
          <w:lang w:val="sr-Latn-RS"/>
        </w:rPr>
        <w:t>: +382 (0)20 224 59</w:t>
      </w:r>
    </w:p>
    <w:p w:rsidR="00A46781" w:rsidRPr="00820E0A" w:rsidRDefault="00A46781" w:rsidP="00820E0A">
      <w:pPr>
        <w:spacing w:line="276" w:lineRule="auto"/>
        <w:rPr>
          <w:rFonts w:cs="Arial"/>
          <w:lang w:val="sr-Latn-RS"/>
        </w:rPr>
      </w:pPr>
      <w:r w:rsidRPr="00820E0A">
        <w:rPr>
          <w:rFonts w:cs="Arial"/>
          <w:lang w:val="sr-Latn-RS"/>
        </w:rPr>
        <w:t xml:space="preserve">e-mail: </w:t>
      </w:r>
      <w:hyperlink r:id="rId10" w:history="1">
        <w:r w:rsidRPr="00820E0A">
          <w:rPr>
            <w:rStyle w:val="Hyperlink"/>
            <w:rFonts w:cs="Arial"/>
            <w:lang w:val="sr-Latn-RS"/>
          </w:rPr>
          <w:t>natasa.rakocevic@uzv.gov.me</w:t>
        </w:r>
      </w:hyperlink>
      <w:r w:rsidRPr="00820E0A">
        <w:rPr>
          <w:rFonts w:cs="Arial"/>
          <w:lang w:val="sr-Latn-RS"/>
        </w:rPr>
        <w:t xml:space="preserve"> </w:t>
      </w:r>
    </w:p>
    <w:p w:rsidR="00A46781" w:rsidRPr="00820E0A" w:rsidRDefault="00A46781" w:rsidP="00820E0A">
      <w:pPr>
        <w:spacing w:line="276" w:lineRule="auto"/>
        <w:rPr>
          <w:rFonts w:cs="Arial"/>
          <w:lang w:val="sr-Latn-RS"/>
        </w:rPr>
      </w:pPr>
    </w:p>
    <w:p w:rsidR="00A46781" w:rsidRPr="004911C6" w:rsidRDefault="00A46781" w:rsidP="00820E0A">
      <w:pPr>
        <w:pStyle w:val="Heading2"/>
        <w:numPr>
          <w:ilvl w:val="1"/>
          <w:numId w:val="27"/>
        </w:numPr>
        <w:spacing w:line="276" w:lineRule="auto"/>
        <w:rPr>
          <w:rFonts w:cs="Arial"/>
          <w:szCs w:val="24"/>
          <w:lang w:val="sr-Latn-RS"/>
        </w:rPr>
      </w:pPr>
      <w:bookmarkStart w:id="14" w:name="_Toc214206782"/>
      <w:r w:rsidRPr="00820E0A">
        <w:rPr>
          <w:rFonts w:cs="Arial"/>
          <w:szCs w:val="24"/>
          <w:lang w:val="sr-Latn-RS"/>
        </w:rPr>
        <w:t>Podobnost za učešće na javnom nadmetanju za davanje koncesija</w:t>
      </w:r>
      <w:bookmarkEnd w:id="14"/>
    </w:p>
    <w:p w:rsidR="009A281A" w:rsidRPr="00820E0A" w:rsidRDefault="00A46781" w:rsidP="004911C6">
      <w:pPr>
        <w:spacing w:line="276" w:lineRule="auto"/>
        <w:jc w:val="both"/>
        <w:rPr>
          <w:rFonts w:cs="Arial"/>
          <w:lang w:val="sr-Latn-RS"/>
        </w:rPr>
      </w:pPr>
      <w:r w:rsidRPr="00820E0A">
        <w:rPr>
          <w:rFonts w:cs="Arial"/>
          <w:lang w:val="sr-Latn-RS"/>
        </w:rPr>
        <w:t>Pravo učešća na Javni oglas za davanje koncesije za korišćenje dijela voda za flaširanje, odnosno pakovanje ili dopremanje vode u komercijalne svrhe ima domaće ili strano privredno društvo ili drugo pravno lice, preduzetnik ili fizičko lice, konzorcijum ili neki drugi oblik poslovnog povezivanja koji posjeduje kvalifikacije kojima se dokazuje podobnost za učešće.</w:t>
      </w:r>
    </w:p>
    <w:p w:rsidR="009A281A" w:rsidRPr="00820E0A" w:rsidRDefault="006B641D" w:rsidP="00E73A33">
      <w:pPr>
        <w:spacing w:line="276" w:lineRule="auto"/>
        <w:jc w:val="both"/>
        <w:rPr>
          <w:rFonts w:cs="Arial"/>
          <w:lang w:val="sr-Latn-RS"/>
        </w:rPr>
      </w:pPr>
      <w:r w:rsidRPr="00820E0A">
        <w:rPr>
          <w:rFonts w:cs="Arial"/>
          <w:lang w:val="sr-Latn-RS"/>
        </w:rPr>
        <w:t>(1)</w:t>
      </w:r>
      <w:r w:rsidR="004911C6">
        <w:rPr>
          <w:rFonts w:cs="Arial"/>
          <w:lang w:val="sr-Latn-RS"/>
        </w:rPr>
        <w:t>N</w:t>
      </w:r>
      <w:r w:rsidR="00A46781" w:rsidRPr="00820E0A">
        <w:rPr>
          <w:rFonts w:cs="Arial"/>
          <w:lang w:val="sr-Latn-RS"/>
        </w:rPr>
        <w:t>epodobni da učestvuju na javnom nadmetanju za davanj</w:t>
      </w:r>
      <w:r w:rsidRPr="00820E0A">
        <w:rPr>
          <w:rFonts w:cs="Arial"/>
          <w:lang w:val="sr-Latn-RS"/>
        </w:rPr>
        <w:t>e</w:t>
      </w:r>
      <w:r w:rsidR="00A46781" w:rsidRPr="00820E0A">
        <w:rPr>
          <w:rFonts w:cs="Arial"/>
          <w:lang w:val="sr-Latn-RS"/>
        </w:rPr>
        <w:t xml:space="preserve"> koncesij</w:t>
      </w:r>
      <w:r w:rsidRPr="00820E0A">
        <w:rPr>
          <w:rFonts w:cs="Arial"/>
          <w:lang w:val="sr-Latn-RS"/>
        </w:rPr>
        <w:t xml:space="preserve">a, u skladu sa čl. 23 Zakona o koncesijama, </w:t>
      </w:r>
      <w:r w:rsidR="00A46781" w:rsidRPr="00820E0A">
        <w:rPr>
          <w:rFonts w:cs="Arial"/>
          <w:lang w:val="sr-Latn-RS"/>
        </w:rPr>
        <w:t>su</w:t>
      </w:r>
      <w:r w:rsidRPr="00820E0A">
        <w:rPr>
          <w:rFonts w:cs="Arial"/>
          <w:lang w:val="sr-Latn-RS"/>
        </w:rPr>
        <w:t xml:space="preserve"> ponuđači</w:t>
      </w:r>
      <w:r w:rsidR="00A46781" w:rsidRPr="00820E0A">
        <w:rPr>
          <w:rFonts w:cs="Arial"/>
          <w:lang w:val="sr-Latn-RS"/>
        </w:rPr>
        <w:t>:</w:t>
      </w:r>
    </w:p>
    <w:p w:rsidR="006B641D" w:rsidRPr="00820E0A" w:rsidRDefault="006B641D" w:rsidP="00E73A33">
      <w:pPr>
        <w:autoSpaceDE w:val="0"/>
        <w:autoSpaceDN w:val="0"/>
        <w:adjustRightInd w:val="0"/>
        <w:spacing w:line="276" w:lineRule="auto"/>
        <w:jc w:val="both"/>
        <w:rPr>
          <w:rFonts w:cs="Arial"/>
          <w14:ligatures w14:val="standardContextual"/>
        </w:rPr>
      </w:pPr>
      <w:r w:rsidRPr="00820E0A">
        <w:rPr>
          <w:rFonts w:cs="Arial"/>
          <w14:ligatures w14:val="standardContextual"/>
        </w:rPr>
        <w:t xml:space="preserve">   1) nad kojima je pokrenut postupak stečaja u skladu sa zakonom kojim se uređuje stečaj;</w:t>
      </w:r>
    </w:p>
    <w:p w:rsidR="006B641D" w:rsidRPr="00820E0A" w:rsidRDefault="006B641D" w:rsidP="00E73A33">
      <w:pPr>
        <w:autoSpaceDE w:val="0"/>
        <w:autoSpaceDN w:val="0"/>
        <w:adjustRightInd w:val="0"/>
        <w:spacing w:line="276" w:lineRule="auto"/>
        <w:jc w:val="both"/>
        <w:rPr>
          <w:rFonts w:cs="Arial"/>
          <w14:ligatures w14:val="standardContextual"/>
        </w:rPr>
      </w:pPr>
      <w:r w:rsidRPr="00820E0A">
        <w:rPr>
          <w:rFonts w:cs="Arial"/>
          <w14:ligatures w14:val="standardContextual"/>
        </w:rPr>
        <w:t xml:space="preserve">   2) koji su pravosnažnom presudom osuđeni za krivično djelo:</w:t>
      </w:r>
    </w:p>
    <w:p w:rsidR="006B641D" w:rsidRPr="00820E0A" w:rsidRDefault="006B641D" w:rsidP="00E73A33">
      <w:pPr>
        <w:autoSpaceDE w:val="0"/>
        <w:autoSpaceDN w:val="0"/>
        <w:adjustRightInd w:val="0"/>
        <w:spacing w:line="276" w:lineRule="auto"/>
        <w:jc w:val="both"/>
        <w:rPr>
          <w:rFonts w:cs="Arial"/>
          <w14:ligatures w14:val="standardContextual"/>
        </w:rPr>
      </w:pPr>
      <w:r w:rsidRPr="00820E0A">
        <w:rPr>
          <w:rFonts w:cs="Arial"/>
          <w14:ligatures w14:val="standardContextual"/>
        </w:rPr>
        <w:t xml:space="preserve">      - kriminalnog udruživanja;</w:t>
      </w:r>
    </w:p>
    <w:p w:rsidR="006B641D" w:rsidRPr="00820E0A" w:rsidRDefault="006B641D" w:rsidP="00E73A33">
      <w:pPr>
        <w:autoSpaceDE w:val="0"/>
        <w:autoSpaceDN w:val="0"/>
        <w:adjustRightInd w:val="0"/>
        <w:spacing w:line="276" w:lineRule="auto"/>
        <w:jc w:val="both"/>
        <w:rPr>
          <w:rFonts w:cs="Arial"/>
          <w14:ligatures w14:val="standardContextual"/>
        </w:rPr>
      </w:pPr>
      <w:r w:rsidRPr="00820E0A">
        <w:rPr>
          <w:rFonts w:cs="Arial"/>
          <w14:ligatures w14:val="standardContextual"/>
        </w:rPr>
        <w:lastRenderedPageBreak/>
        <w:t xml:space="preserve">      - stvaranje kriminalne organizacije;</w:t>
      </w:r>
    </w:p>
    <w:p w:rsidR="006B641D" w:rsidRPr="00820E0A" w:rsidRDefault="006B641D" w:rsidP="00E73A33">
      <w:pPr>
        <w:autoSpaceDE w:val="0"/>
        <w:autoSpaceDN w:val="0"/>
        <w:adjustRightInd w:val="0"/>
        <w:spacing w:line="276" w:lineRule="auto"/>
        <w:jc w:val="both"/>
        <w:rPr>
          <w:rFonts w:cs="Arial"/>
          <w14:ligatures w14:val="standardContextual"/>
        </w:rPr>
      </w:pPr>
      <w:r w:rsidRPr="00820E0A">
        <w:rPr>
          <w:rFonts w:cs="Arial"/>
          <w14:ligatures w14:val="standardContextual"/>
        </w:rPr>
        <w:t xml:space="preserve">      - davanje mita;</w:t>
      </w:r>
    </w:p>
    <w:p w:rsidR="006B641D" w:rsidRPr="00820E0A" w:rsidRDefault="006B641D" w:rsidP="00E73A33">
      <w:pPr>
        <w:autoSpaceDE w:val="0"/>
        <w:autoSpaceDN w:val="0"/>
        <w:adjustRightInd w:val="0"/>
        <w:spacing w:line="276" w:lineRule="auto"/>
        <w:jc w:val="both"/>
        <w:rPr>
          <w:rFonts w:cs="Arial"/>
          <w14:ligatures w14:val="standardContextual"/>
        </w:rPr>
      </w:pPr>
      <w:r w:rsidRPr="00820E0A">
        <w:rPr>
          <w:rFonts w:cs="Arial"/>
          <w14:ligatures w14:val="standardContextual"/>
        </w:rPr>
        <w:t xml:space="preserve">      - primanje mita;</w:t>
      </w:r>
    </w:p>
    <w:p w:rsidR="006B641D" w:rsidRPr="00820E0A" w:rsidRDefault="006B641D" w:rsidP="00E73A33">
      <w:pPr>
        <w:autoSpaceDE w:val="0"/>
        <w:autoSpaceDN w:val="0"/>
        <w:adjustRightInd w:val="0"/>
        <w:spacing w:line="276" w:lineRule="auto"/>
        <w:jc w:val="both"/>
        <w:rPr>
          <w:rFonts w:cs="Arial"/>
          <w14:ligatures w14:val="standardContextual"/>
        </w:rPr>
      </w:pPr>
      <w:r w:rsidRPr="00820E0A">
        <w:rPr>
          <w:rFonts w:cs="Arial"/>
          <w14:ligatures w14:val="standardContextual"/>
        </w:rPr>
        <w:t xml:space="preserve">      - davanje mita u privrednom poslovanju;</w:t>
      </w:r>
    </w:p>
    <w:p w:rsidR="006B641D" w:rsidRPr="00820E0A" w:rsidRDefault="006B641D" w:rsidP="00E73A33">
      <w:pPr>
        <w:autoSpaceDE w:val="0"/>
        <w:autoSpaceDN w:val="0"/>
        <w:adjustRightInd w:val="0"/>
        <w:spacing w:line="276" w:lineRule="auto"/>
        <w:jc w:val="both"/>
        <w:rPr>
          <w:rFonts w:cs="Arial"/>
          <w14:ligatures w14:val="standardContextual"/>
        </w:rPr>
      </w:pPr>
      <w:r w:rsidRPr="00820E0A">
        <w:rPr>
          <w:rFonts w:cs="Arial"/>
          <w14:ligatures w14:val="standardContextual"/>
        </w:rPr>
        <w:t xml:space="preserve">      - primanje mita u privrednom poslovanju;</w:t>
      </w:r>
    </w:p>
    <w:p w:rsidR="006B641D" w:rsidRPr="00820E0A" w:rsidRDefault="006B641D" w:rsidP="00E73A33">
      <w:pPr>
        <w:autoSpaceDE w:val="0"/>
        <w:autoSpaceDN w:val="0"/>
        <w:adjustRightInd w:val="0"/>
        <w:spacing w:line="276" w:lineRule="auto"/>
        <w:jc w:val="both"/>
        <w:rPr>
          <w:rFonts w:cs="Arial"/>
          <w14:ligatures w14:val="standardContextual"/>
        </w:rPr>
      </w:pPr>
      <w:r w:rsidRPr="00820E0A">
        <w:rPr>
          <w:rFonts w:cs="Arial"/>
          <w14:ligatures w14:val="standardContextual"/>
        </w:rPr>
        <w:t xml:space="preserve">      - prevare;</w:t>
      </w:r>
    </w:p>
    <w:p w:rsidR="006B641D" w:rsidRPr="00820E0A" w:rsidRDefault="006B641D" w:rsidP="00E73A33">
      <w:pPr>
        <w:autoSpaceDE w:val="0"/>
        <w:autoSpaceDN w:val="0"/>
        <w:adjustRightInd w:val="0"/>
        <w:spacing w:line="276" w:lineRule="auto"/>
        <w:jc w:val="both"/>
        <w:rPr>
          <w:rFonts w:cs="Arial"/>
          <w14:ligatures w14:val="standardContextual"/>
        </w:rPr>
      </w:pPr>
      <w:r w:rsidRPr="00820E0A">
        <w:rPr>
          <w:rFonts w:cs="Arial"/>
          <w14:ligatures w14:val="standardContextual"/>
        </w:rPr>
        <w:t xml:space="preserve">      - terorizma;</w:t>
      </w:r>
    </w:p>
    <w:p w:rsidR="006B641D" w:rsidRPr="00820E0A" w:rsidRDefault="006B641D" w:rsidP="00E73A33">
      <w:pPr>
        <w:autoSpaceDE w:val="0"/>
        <w:autoSpaceDN w:val="0"/>
        <w:adjustRightInd w:val="0"/>
        <w:spacing w:line="276" w:lineRule="auto"/>
        <w:jc w:val="both"/>
        <w:rPr>
          <w:rFonts w:cs="Arial"/>
          <w14:ligatures w14:val="standardContextual"/>
        </w:rPr>
      </w:pPr>
      <w:r w:rsidRPr="00820E0A">
        <w:rPr>
          <w:rFonts w:cs="Arial"/>
          <w14:ligatures w14:val="standardContextual"/>
        </w:rPr>
        <w:t xml:space="preserve">      - finansiranje terorizma;</w:t>
      </w:r>
    </w:p>
    <w:p w:rsidR="006B641D" w:rsidRPr="00820E0A" w:rsidRDefault="006B641D" w:rsidP="00E73A33">
      <w:pPr>
        <w:autoSpaceDE w:val="0"/>
        <w:autoSpaceDN w:val="0"/>
        <w:adjustRightInd w:val="0"/>
        <w:spacing w:line="276" w:lineRule="auto"/>
        <w:jc w:val="both"/>
        <w:rPr>
          <w:rFonts w:cs="Arial"/>
          <w14:ligatures w14:val="standardContextual"/>
        </w:rPr>
      </w:pPr>
      <w:r w:rsidRPr="00820E0A">
        <w:rPr>
          <w:rFonts w:cs="Arial"/>
          <w14:ligatures w14:val="standardContextual"/>
        </w:rPr>
        <w:t xml:space="preserve">      - terorističko udruživanje;</w:t>
      </w:r>
    </w:p>
    <w:p w:rsidR="006B641D" w:rsidRPr="00820E0A" w:rsidRDefault="006B641D" w:rsidP="00E73A33">
      <w:pPr>
        <w:autoSpaceDE w:val="0"/>
        <w:autoSpaceDN w:val="0"/>
        <w:adjustRightInd w:val="0"/>
        <w:spacing w:line="276" w:lineRule="auto"/>
        <w:jc w:val="both"/>
        <w:rPr>
          <w:rFonts w:cs="Arial"/>
          <w14:ligatures w14:val="standardContextual"/>
        </w:rPr>
      </w:pPr>
      <w:r w:rsidRPr="00820E0A">
        <w:rPr>
          <w:rFonts w:cs="Arial"/>
          <w14:ligatures w14:val="standardContextual"/>
        </w:rPr>
        <w:t xml:space="preserve">      - učestvovanje u stranim oružanim formacijama;</w:t>
      </w:r>
    </w:p>
    <w:p w:rsidR="006B641D" w:rsidRPr="00820E0A" w:rsidRDefault="006B641D" w:rsidP="00E73A33">
      <w:pPr>
        <w:autoSpaceDE w:val="0"/>
        <w:autoSpaceDN w:val="0"/>
        <w:adjustRightInd w:val="0"/>
        <w:spacing w:line="276" w:lineRule="auto"/>
        <w:jc w:val="both"/>
        <w:rPr>
          <w:rFonts w:cs="Arial"/>
          <w14:ligatures w14:val="standardContextual"/>
        </w:rPr>
      </w:pPr>
      <w:r w:rsidRPr="00820E0A">
        <w:rPr>
          <w:rFonts w:cs="Arial"/>
          <w14:ligatures w14:val="standardContextual"/>
        </w:rPr>
        <w:t xml:space="preserve">      - pranja novca;</w:t>
      </w:r>
    </w:p>
    <w:p w:rsidR="006B641D" w:rsidRPr="00820E0A" w:rsidRDefault="006B641D" w:rsidP="00E73A33">
      <w:pPr>
        <w:autoSpaceDE w:val="0"/>
        <w:autoSpaceDN w:val="0"/>
        <w:adjustRightInd w:val="0"/>
        <w:spacing w:line="276" w:lineRule="auto"/>
        <w:jc w:val="both"/>
        <w:rPr>
          <w:rFonts w:cs="Arial"/>
          <w14:ligatures w14:val="standardContextual"/>
        </w:rPr>
      </w:pPr>
      <w:r w:rsidRPr="00820E0A">
        <w:rPr>
          <w:rFonts w:cs="Arial"/>
          <w14:ligatures w14:val="standardContextual"/>
        </w:rPr>
        <w:t xml:space="preserve">      - trgovine ljudima;</w:t>
      </w:r>
    </w:p>
    <w:p w:rsidR="006B641D" w:rsidRPr="00820E0A" w:rsidRDefault="006B641D" w:rsidP="00E73A33">
      <w:pPr>
        <w:autoSpaceDE w:val="0"/>
        <w:autoSpaceDN w:val="0"/>
        <w:adjustRightInd w:val="0"/>
        <w:spacing w:line="276" w:lineRule="auto"/>
        <w:jc w:val="both"/>
        <w:rPr>
          <w:rFonts w:cs="Arial"/>
          <w14:ligatures w14:val="standardContextual"/>
        </w:rPr>
      </w:pPr>
      <w:r w:rsidRPr="00820E0A">
        <w:rPr>
          <w:rFonts w:cs="Arial"/>
          <w14:ligatures w14:val="standardContextual"/>
        </w:rPr>
        <w:t xml:space="preserve">      - trgovine maloljetnim licima radi usvojenja; i</w:t>
      </w:r>
    </w:p>
    <w:p w:rsidR="006B641D" w:rsidRPr="00820E0A" w:rsidRDefault="006B641D" w:rsidP="00E73A33">
      <w:pPr>
        <w:autoSpaceDE w:val="0"/>
        <w:autoSpaceDN w:val="0"/>
        <w:adjustRightInd w:val="0"/>
        <w:spacing w:line="276" w:lineRule="auto"/>
        <w:jc w:val="both"/>
        <w:rPr>
          <w:rFonts w:cs="Arial"/>
          <w14:ligatures w14:val="standardContextual"/>
        </w:rPr>
      </w:pPr>
      <w:r w:rsidRPr="00820E0A">
        <w:rPr>
          <w:rFonts w:cs="Arial"/>
          <w14:ligatures w14:val="standardContextual"/>
        </w:rPr>
        <w:t xml:space="preserve">      - zasnivanje ropskog odnosa i prevoz lica u ropskom položaju;</w:t>
      </w:r>
    </w:p>
    <w:p w:rsidR="006B641D" w:rsidRPr="00820E0A" w:rsidRDefault="006B641D" w:rsidP="00E73A33">
      <w:pPr>
        <w:autoSpaceDE w:val="0"/>
        <w:autoSpaceDN w:val="0"/>
        <w:adjustRightInd w:val="0"/>
        <w:spacing w:line="276" w:lineRule="auto"/>
        <w:jc w:val="both"/>
        <w:rPr>
          <w:rFonts w:cs="Arial"/>
          <w14:ligatures w14:val="standardContextual"/>
        </w:rPr>
      </w:pPr>
      <w:r w:rsidRPr="00820E0A">
        <w:rPr>
          <w:rFonts w:cs="Arial"/>
          <w14:ligatures w14:val="standardContextual"/>
        </w:rPr>
        <w:t xml:space="preserve">   3) koji imaju neizmirene obaveze po osnovu plaćanja svih poreza i doprinosa u skladu sa propisima država u kojima imaju sjedišta;</w:t>
      </w:r>
    </w:p>
    <w:p w:rsidR="006B641D" w:rsidRPr="00820E0A" w:rsidRDefault="006B641D" w:rsidP="00E73A33">
      <w:pPr>
        <w:autoSpaceDE w:val="0"/>
        <w:autoSpaceDN w:val="0"/>
        <w:adjustRightInd w:val="0"/>
        <w:spacing w:line="276" w:lineRule="auto"/>
        <w:jc w:val="both"/>
        <w:rPr>
          <w:rFonts w:cs="Arial"/>
          <w14:ligatures w14:val="standardContextual"/>
        </w:rPr>
      </w:pPr>
      <w:r w:rsidRPr="00820E0A">
        <w:rPr>
          <w:rFonts w:cs="Arial"/>
          <w14:ligatures w14:val="standardContextual"/>
        </w:rPr>
        <w:t xml:space="preserve">   4) sa kojima je zbog neispunjavanja obaveza raskinut ugovor o koncesiji zaključen u skladu sa ovim zakonom;</w:t>
      </w:r>
    </w:p>
    <w:p w:rsidR="006B641D" w:rsidRPr="00820E0A" w:rsidRDefault="006B641D" w:rsidP="00E73A33">
      <w:pPr>
        <w:autoSpaceDE w:val="0"/>
        <w:autoSpaceDN w:val="0"/>
        <w:adjustRightInd w:val="0"/>
        <w:spacing w:line="276" w:lineRule="auto"/>
        <w:jc w:val="both"/>
        <w:rPr>
          <w:rFonts w:cs="Arial"/>
          <w14:ligatures w14:val="standardContextual"/>
        </w:rPr>
      </w:pPr>
      <w:r w:rsidRPr="00820E0A">
        <w:rPr>
          <w:rFonts w:cs="Arial"/>
          <w14:ligatures w14:val="standardContextual"/>
        </w:rPr>
        <w:t xml:space="preserve">   5) koji imaju obaveze po osnovu kazni izrečenih u krivičnom i prekršajnom postupku;</w:t>
      </w:r>
    </w:p>
    <w:p w:rsidR="006B641D" w:rsidRPr="00820E0A" w:rsidRDefault="006B641D" w:rsidP="00E73A33">
      <w:pPr>
        <w:autoSpaceDE w:val="0"/>
        <w:autoSpaceDN w:val="0"/>
        <w:adjustRightInd w:val="0"/>
        <w:spacing w:line="276" w:lineRule="auto"/>
        <w:jc w:val="both"/>
        <w:rPr>
          <w:rFonts w:cs="Arial"/>
          <w14:ligatures w14:val="standardContextual"/>
        </w:rPr>
      </w:pPr>
      <w:r w:rsidRPr="00820E0A">
        <w:rPr>
          <w:rFonts w:cs="Arial"/>
          <w14:ligatures w14:val="standardContextual"/>
        </w:rPr>
        <w:t xml:space="preserve">   6) čiji podaci o poslovanju, svojini, finansijskim i fiskalnim evidencijama iz države u kojoj imaju sjedište, odnosno prebivalište, nijesu dostupni nadležnim organima Crne Gore;</w:t>
      </w:r>
    </w:p>
    <w:p w:rsidR="006B641D" w:rsidRPr="00820E0A" w:rsidRDefault="006B641D" w:rsidP="00E73A33">
      <w:pPr>
        <w:autoSpaceDE w:val="0"/>
        <w:autoSpaceDN w:val="0"/>
        <w:adjustRightInd w:val="0"/>
        <w:spacing w:line="276" w:lineRule="auto"/>
        <w:jc w:val="both"/>
        <w:rPr>
          <w:rFonts w:cs="Arial"/>
          <w14:ligatures w14:val="standardContextual"/>
        </w:rPr>
      </w:pPr>
      <w:r w:rsidRPr="00820E0A">
        <w:rPr>
          <w:rFonts w:cs="Arial"/>
          <w14:ligatures w14:val="standardContextual"/>
        </w:rPr>
        <w:t xml:space="preserve">   7) čije je odgovorno lice odnosno njegov zakonski zastupnik pravosnažno osuđivan za krivično djelo iz tačke 2 ovog stava.</w:t>
      </w:r>
    </w:p>
    <w:p w:rsidR="006B641D" w:rsidRPr="00820E0A" w:rsidRDefault="006B641D" w:rsidP="00E73A33">
      <w:pPr>
        <w:autoSpaceDE w:val="0"/>
        <w:autoSpaceDN w:val="0"/>
        <w:adjustRightInd w:val="0"/>
        <w:spacing w:line="276" w:lineRule="auto"/>
        <w:jc w:val="both"/>
        <w:rPr>
          <w:rFonts w:cs="Arial"/>
          <w14:ligatures w14:val="standardContextual"/>
        </w:rPr>
      </w:pPr>
      <w:r w:rsidRPr="00820E0A">
        <w:rPr>
          <w:rFonts w:cs="Arial"/>
          <w14:ligatures w14:val="standardContextual"/>
        </w:rPr>
        <w:t>(2) Izuzetno od stava 1 tačka 3 ovog člana neće se smatrati da je ponuđač nepodoban da učestvuje na javnom nadmetanju za davanje koncesija, koji dokaže da nema obavezu plaćanja odnosno da mu je odobreno odlaganje plaćanja poreza i doprinosa, koje blagovremeno izvršava.</w:t>
      </w:r>
    </w:p>
    <w:p w:rsidR="006B641D" w:rsidRPr="00820E0A" w:rsidRDefault="006B641D" w:rsidP="00E73A33">
      <w:pPr>
        <w:autoSpaceDE w:val="0"/>
        <w:autoSpaceDN w:val="0"/>
        <w:adjustRightInd w:val="0"/>
        <w:spacing w:line="276" w:lineRule="auto"/>
        <w:jc w:val="both"/>
        <w:rPr>
          <w:rFonts w:cs="Arial"/>
          <w14:ligatures w14:val="standardContextual"/>
        </w:rPr>
      </w:pPr>
      <w:r w:rsidRPr="00820E0A">
        <w:rPr>
          <w:rFonts w:cs="Arial"/>
          <w14:ligatures w14:val="standardContextual"/>
        </w:rPr>
        <w:t>(3) Podobnost za učešće na javnom oglasu za davanje koncesije, ponuđači dokazuju dostavljanjem dokaza izdatih od nadležnih organa koji nijesu stariji od 60 dana od dana otvaranja ponuda.</w:t>
      </w:r>
    </w:p>
    <w:p w:rsidR="009A281A" w:rsidRPr="00820E0A" w:rsidRDefault="009A281A" w:rsidP="00E73A33">
      <w:pPr>
        <w:spacing w:line="276" w:lineRule="auto"/>
        <w:jc w:val="both"/>
        <w:rPr>
          <w:rFonts w:cs="Arial"/>
          <w:lang w:val="sr-Latn-RS"/>
        </w:rPr>
      </w:pPr>
    </w:p>
    <w:p w:rsidR="009A281A" w:rsidRPr="00820E0A" w:rsidRDefault="00A46781" w:rsidP="00E73A33">
      <w:pPr>
        <w:spacing w:line="276" w:lineRule="auto"/>
        <w:jc w:val="both"/>
        <w:rPr>
          <w:rFonts w:cs="Arial"/>
          <w:lang w:val="sr-Latn-RS"/>
        </w:rPr>
      </w:pPr>
      <w:r w:rsidRPr="00820E0A">
        <w:rPr>
          <w:rFonts w:cs="Arial"/>
          <w:lang w:val="sr-Latn-RS"/>
        </w:rPr>
        <w:t>Ukoliko država u kojoj ponuđač ima sjedište ne izdaje navedene dokaze, ovi dokazi mogu biti zamijenjeni izjavom ponuđača pod krivičnom i materijalnom odgovornošću, odnosno ukoliko u državi u kojoj je sjedište ponuđača, nema zakonskih odredbi koje se tiču izjava pod krivičnom i materijalnom odgovornošću, izjavom datom pred nadležnim sudskim ili upravnim organom ili notarom.</w:t>
      </w:r>
    </w:p>
    <w:p w:rsidR="009A281A" w:rsidRPr="00FB07DE" w:rsidRDefault="009A281A" w:rsidP="00820E0A">
      <w:pPr>
        <w:pStyle w:val="Heading2"/>
        <w:numPr>
          <w:ilvl w:val="1"/>
          <w:numId w:val="27"/>
        </w:numPr>
        <w:spacing w:line="276" w:lineRule="auto"/>
        <w:rPr>
          <w:rFonts w:cs="Arial"/>
          <w:szCs w:val="24"/>
          <w:lang w:val="sr-Latn-RS"/>
        </w:rPr>
      </w:pPr>
      <w:bookmarkStart w:id="15" w:name="_Toc214206783"/>
      <w:r w:rsidRPr="00820E0A">
        <w:rPr>
          <w:rFonts w:cs="Arial"/>
          <w:szCs w:val="24"/>
          <w:lang w:val="sr-Latn-RS"/>
        </w:rPr>
        <w:t>Zajednički nastup</w:t>
      </w:r>
      <w:bookmarkEnd w:id="15"/>
    </w:p>
    <w:p w:rsidR="00934D47" w:rsidRPr="00820E0A" w:rsidRDefault="00594BF6" w:rsidP="00820E0A">
      <w:pPr>
        <w:autoSpaceDE w:val="0"/>
        <w:autoSpaceDN w:val="0"/>
        <w:adjustRightInd w:val="0"/>
        <w:spacing w:line="276" w:lineRule="auto"/>
        <w:jc w:val="both"/>
        <w:rPr>
          <w:rFonts w:cs="Arial"/>
          <w14:ligatures w14:val="standardContextual"/>
        </w:rPr>
      </w:pPr>
      <w:bookmarkStart w:id="16" w:name="_Toc214206784"/>
      <w:r w:rsidRPr="00820E0A">
        <w:rPr>
          <w:rFonts w:cs="Arial"/>
          <w14:ligatures w14:val="standardContextual"/>
        </w:rPr>
        <w:t>U skladu sa čl. 24 Zakona o koncesijama p</w:t>
      </w:r>
      <w:r w:rsidR="00934D47" w:rsidRPr="00820E0A">
        <w:rPr>
          <w:rFonts w:cs="Arial"/>
          <w14:ligatures w14:val="standardContextual"/>
        </w:rPr>
        <w:t>onuđač može da podnese samo jednu ponudu samostalno u konzorcijumu ili drugom obliku poslovnog povezivanja.</w:t>
      </w:r>
    </w:p>
    <w:p w:rsidR="00934D47" w:rsidRPr="00820E0A" w:rsidRDefault="00934D47" w:rsidP="00820E0A">
      <w:pPr>
        <w:autoSpaceDE w:val="0"/>
        <w:autoSpaceDN w:val="0"/>
        <w:adjustRightInd w:val="0"/>
        <w:spacing w:line="276" w:lineRule="auto"/>
        <w:jc w:val="both"/>
        <w:rPr>
          <w:rFonts w:cs="Arial"/>
          <w14:ligatures w14:val="standardContextual"/>
        </w:rPr>
      </w:pPr>
      <w:r w:rsidRPr="00820E0A">
        <w:rPr>
          <w:rFonts w:cs="Arial"/>
          <w14:ligatures w14:val="standardContextual"/>
        </w:rPr>
        <w:t>Javnim oglasom, odnosno tenderskom dokumentacijom primjereno predmetu koncesije, nadležni organ može da odredi bliže uslove koje treba da ispunjava konzorcijum ili drugi oblik poslovnog povezivanja.</w:t>
      </w:r>
    </w:p>
    <w:p w:rsidR="00934D47" w:rsidRPr="00820E0A" w:rsidRDefault="00934D47" w:rsidP="00820E0A">
      <w:pPr>
        <w:autoSpaceDE w:val="0"/>
        <w:autoSpaceDN w:val="0"/>
        <w:adjustRightInd w:val="0"/>
        <w:spacing w:line="276" w:lineRule="auto"/>
        <w:jc w:val="both"/>
        <w:rPr>
          <w:rFonts w:cs="Arial"/>
          <w14:ligatures w14:val="standardContextual"/>
        </w:rPr>
      </w:pPr>
      <w:r w:rsidRPr="00820E0A">
        <w:rPr>
          <w:rFonts w:cs="Arial"/>
          <w14:ligatures w14:val="standardContextual"/>
        </w:rPr>
        <w:lastRenderedPageBreak/>
        <w:t xml:space="preserve">Tenderska komisija je dužna da ocijeni podobnost svakog člana konzorcijuma ili drugog oblika poslovnog povezivanja u skladu sa članom 23 </w:t>
      </w:r>
      <w:r w:rsidR="00594BF6" w:rsidRPr="00820E0A">
        <w:rPr>
          <w:rFonts w:cs="Arial"/>
          <w14:ligatures w14:val="standardContextual"/>
        </w:rPr>
        <w:t>Zakona o koncesijama</w:t>
      </w:r>
      <w:r w:rsidRPr="00820E0A">
        <w:rPr>
          <w:rFonts w:cs="Arial"/>
          <w14:ligatures w14:val="standardContextual"/>
        </w:rPr>
        <w:t>, kao i da utvrdi ispunjenost drugih uslova utvrđenih javnim oglasom i tenderskom dokumentacijom.</w:t>
      </w:r>
    </w:p>
    <w:p w:rsidR="00934D47" w:rsidRPr="00820E0A" w:rsidRDefault="00934D47" w:rsidP="00820E0A">
      <w:pPr>
        <w:autoSpaceDE w:val="0"/>
        <w:autoSpaceDN w:val="0"/>
        <w:adjustRightInd w:val="0"/>
        <w:spacing w:line="276" w:lineRule="auto"/>
        <w:jc w:val="both"/>
        <w:rPr>
          <w:rFonts w:cs="Arial"/>
          <w14:ligatures w14:val="standardContextual"/>
        </w:rPr>
      </w:pPr>
      <w:r w:rsidRPr="00820E0A">
        <w:rPr>
          <w:rFonts w:cs="Arial"/>
          <w14:ligatures w14:val="standardContextual"/>
        </w:rPr>
        <w:t>Članovi konzorcijuma ili drugog oblika poslovnog povezivanja su neograničeno solidarno odgovorni za izvršenje ugovora o koncesiji.</w:t>
      </w:r>
    </w:p>
    <w:p w:rsidR="009A281A" w:rsidRPr="00FB07DE" w:rsidRDefault="00934D47" w:rsidP="00820E0A">
      <w:pPr>
        <w:pStyle w:val="Heading2"/>
        <w:numPr>
          <w:ilvl w:val="1"/>
          <w:numId w:val="27"/>
        </w:numPr>
        <w:spacing w:line="276" w:lineRule="auto"/>
        <w:rPr>
          <w:rFonts w:cs="Arial"/>
          <w:szCs w:val="24"/>
          <w:lang w:val="sr-Latn-RS"/>
        </w:rPr>
      </w:pPr>
      <w:r w:rsidRPr="00820E0A">
        <w:rPr>
          <w:rFonts w:cs="Arial"/>
          <w:szCs w:val="24"/>
          <w:lang w:val="sr-Latn-RS"/>
        </w:rPr>
        <w:t xml:space="preserve"> </w:t>
      </w:r>
      <w:r w:rsidR="009A281A" w:rsidRPr="00820E0A">
        <w:rPr>
          <w:rFonts w:cs="Arial"/>
          <w:szCs w:val="24"/>
          <w:lang w:val="sr-Latn-RS"/>
        </w:rPr>
        <w:t>Spisak ostale dokumentacije</w:t>
      </w:r>
      <w:bookmarkEnd w:id="16"/>
    </w:p>
    <w:p w:rsidR="009A281A" w:rsidRPr="00820E0A" w:rsidRDefault="009A281A" w:rsidP="00820E0A">
      <w:pPr>
        <w:spacing w:line="276" w:lineRule="auto"/>
        <w:rPr>
          <w:rFonts w:cs="Arial"/>
          <w:lang w:val="sr-Latn-RS"/>
        </w:rPr>
      </w:pPr>
      <w:r w:rsidRPr="00820E0A">
        <w:rPr>
          <w:rFonts w:cs="Arial"/>
          <w:lang w:val="sr-Latn-RS"/>
        </w:rPr>
        <w:t>Pored navedenih obaveznih uslova iz prethodnog poglavlja, svaki ponuđač treba da dostavi, i:</w:t>
      </w:r>
    </w:p>
    <w:p w:rsidR="009A281A" w:rsidRPr="00820E0A" w:rsidRDefault="009A281A" w:rsidP="00820E0A">
      <w:pPr>
        <w:pStyle w:val="ListParagraph"/>
        <w:numPr>
          <w:ilvl w:val="0"/>
          <w:numId w:val="17"/>
        </w:numPr>
        <w:spacing w:line="276" w:lineRule="auto"/>
        <w:jc w:val="both"/>
        <w:rPr>
          <w:rFonts w:cs="Arial"/>
          <w:lang w:val="sr-Latn-RS"/>
        </w:rPr>
      </w:pPr>
      <w:r w:rsidRPr="00820E0A">
        <w:rPr>
          <w:rFonts w:cs="Arial"/>
          <w:lang w:val="sr-Latn-RS"/>
        </w:rPr>
        <w:t>bankarsku garanciju ponude, sa rokom važenja do zaključenja ugovora o koncesiji;</w:t>
      </w:r>
    </w:p>
    <w:p w:rsidR="009A281A" w:rsidRPr="00FB07DE" w:rsidRDefault="009A281A" w:rsidP="00820E0A">
      <w:pPr>
        <w:pStyle w:val="ListParagraph"/>
        <w:numPr>
          <w:ilvl w:val="0"/>
          <w:numId w:val="17"/>
        </w:numPr>
        <w:spacing w:line="276" w:lineRule="auto"/>
        <w:jc w:val="both"/>
        <w:rPr>
          <w:rFonts w:cs="Arial"/>
          <w:lang w:val="sr-Latn-RS"/>
        </w:rPr>
      </w:pPr>
      <w:r w:rsidRPr="00820E0A">
        <w:rPr>
          <w:rFonts w:cs="Arial"/>
          <w:lang w:val="sr-Latn-RS"/>
        </w:rPr>
        <w:t>izjavu da će obezbijediti bankarsku garanciju na ime obezbjeđenja za valjano izvršenje ugovora.</w:t>
      </w:r>
    </w:p>
    <w:p w:rsidR="009A281A" w:rsidRPr="00820E0A" w:rsidRDefault="009A281A" w:rsidP="00820E0A">
      <w:pPr>
        <w:spacing w:line="276" w:lineRule="auto"/>
        <w:jc w:val="both"/>
        <w:rPr>
          <w:rFonts w:cs="Arial"/>
          <w:lang w:val="sr-Latn-RS"/>
        </w:rPr>
      </w:pPr>
      <w:r w:rsidRPr="00820E0A">
        <w:rPr>
          <w:rFonts w:cs="Arial"/>
          <w:lang w:val="sr-Latn-RS"/>
        </w:rPr>
        <w:t>Sastavni dio ponude čine i ispunjeni prilozi koji će biti sastavni dio tenderske dokumentacije.</w:t>
      </w:r>
    </w:p>
    <w:p w:rsidR="009A281A" w:rsidRPr="00820E0A" w:rsidRDefault="009A281A" w:rsidP="00820E0A">
      <w:pPr>
        <w:spacing w:line="276" w:lineRule="auto"/>
        <w:jc w:val="both"/>
        <w:rPr>
          <w:rFonts w:cs="Arial"/>
          <w:lang w:val="sr-Latn-RS"/>
        </w:rPr>
      </w:pPr>
    </w:p>
    <w:p w:rsidR="009A281A" w:rsidRPr="00820E0A" w:rsidRDefault="009A281A" w:rsidP="00820E0A">
      <w:pPr>
        <w:spacing w:line="276" w:lineRule="auto"/>
        <w:jc w:val="both"/>
        <w:rPr>
          <w:rFonts w:cs="Arial"/>
          <w:lang w:val="sr-Latn-RS"/>
        </w:rPr>
      </w:pPr>
      <w:r w:rsidRPr="00820E0A">
        <w:rPr>
          <w:rFonts w:cs="Arial"/>
          <w:lang w:val="sr-Latn-RS"/>
        </w:rPr>
        <w:t>Prilozi moraju biti potpisani od strane ovlašćenog lica ponuđača.</w:t>
      </w:r>
    </w:p>
    <w:p w:rsidR="009A281A" w:rsidRPr="00820E0A" w:rsidRDefault="009A281A" w:rsidP="00820E0A">
      <w:pPr>
        <w:spacing w:line="276" w:lineRule="auto"/>
        <w:rPr>
          <w:rFonts w:cs="Arial"/>
          <w:lang w:val="sr-Latn-RS"/>
        </w:rPr>
      </w:pPr>
      <w:r w:rsidRPr="00820E0A">
        <w:rPr>
          <w:rFonts w:cs="Arial"/>
          <w:lang w:val="sr-Latn-RS"/>
        </w:rPr>
        <w:t>Prilozi koji se dostavljaju su:</w:t>
      </w:r>
    </w:p>
    <w:p w:rsidR="009A281A" w:rsidRPr="00820E0A" w:rsidRDefault="009A281A" w:rsidP="00820E0A">
      <w:pPr>
        <w:pStyle w:val="ListParagraph"/>
        <w:numPr>
          <w:ilvl w:val="0"/>
          <w:numId w:val="18"/>
        </w:numPr>
        <w:spacing w:line="276" w:lineRule="auto"/>
        <w:jc w:val="both"/>
        <w:rPr>
          <w:rFonts w:cs="Arial"/>
          <w:lang w:val="sr-Latn-RS"/>
        </w:rPr>
      </w:pPr>
      <w:r w:rsidRPr="00820E0A">
        <w:rPr>
          <w:rFonts w:cs="Arial"/>
          <w:lang w:val="sr-Latn-RS"/>
        </w:rPr>
        <w:t>Prilog br. 1 - opšti podaci o ponuđaču;</w:t>
      </w:r>
    </w:p>
    <w:p w:rsidR="009A281A" w:rsidRPr="00820E0A" w:rsidRDefault="009A281A" w:rsidP="00820E0A">
      <w:pPr>
        <w:pStyle w:val="ListParagraph"/>
        <w:numPr>
          <w:ilvl w:val="0"/>
          <w:numId w:val="18"/>
        </w:numPr>
        <w:spacing w:line="276" w:lineRule="auto"/>
        <w:jc w:val="both"/>
        <w:rPr>
          <w:rFonts w:cs="Arial"/>
          <w:lang w:val="sr-Latn-RS"/>
        </w:rPr>
      </w:pPr>
      <w:r w:rsidRPr="00820E0A">
        <w:rPr>
          <w:rFonts w:cs="Arial"/>
          <w:lang w:val="sr-Latn-RS"/>
        </w:rPr>
        <w:t>Prilog br. 2 - zajednički nastup;</w:t>
      </w:r>
    </w:p>
    <w:p w:rsidR="009A281A" w:rsidRPr="00820E0A" w:rsidRDefault="009A281A" w:rsidP="00820E0A">
      <w:pPr>
        <w:pStyle w:val="ListParagraph"/>
        <w:numPr>
          <w:ilvl w:val="0"/>
          <w:numId w:val="18"/>
        </w:numPr>
        <w:spacing w:line="276" w:lineRule="auto"/>
        <w:jc w:val="both"/>
        <w:rPr>
          <w:rFonts w:cs="Arial"/>
          <w:lang w:val="sr-Latn-RS"/>
        </w:rPr>
      </w:pPr>
      <w:r w:rsidRPr="00820E0A">
        <w:rPr>
          <w:rFonts w:cs="Arial"/>
          <w:lang w:val="sr-Latn-RS"/>
        </w:rPr>
        <w:t>Prilog br. 3 - tehnička osposobljenost ponuđača;</w:t>
      </w:r>
    </w:p>
    <w:p w:rsidR="009A281A" w:rsidRPr="00820E0A" w:rsidRDefault="009A281A" w:rsidP="00820E0A">
      <w:pPr>
        <w:pStyle w:val="ListParagraph"/>
        <w:numPr>
          <w:ilvl w:val="0"/>
          <w:numId w:val="18"/>
        </w:numPr>
        <w:spacing w:line="276" w:lineRule="auto"/>
        <w:jc w:val="both"/>
        <w:rPr>
          <w:rFonts w:cs="Arial"/>
          <w:lang w:val="sr-Latn-RS"/>
        </w:rPr>
      </w:pPr>
      <w:r w:rsidRPr="00820E0A">
        <w:rPr>
          <w:rFonts w:cs="Arial"/>
          <w:lang w:val="sr-Latn-RS"/>
        </w:rPr>
        <w:t>Prilog br. 4 - izjava o spremnosti ponuđača, da obaveze po osnovu predmetne koncesije vrši u skladu sa tehničkom dokumentacijom i</w:t>
      </w:r>
    </w:p>
    <w:p w:rsidR="009A281A" w:rsidRPr="00820E0A" w:rsidRDefault="009A281A" w:rsidP="00820E0A">
      <w:pPr>
        <w:pStyle w:val="ListParagraph"/>
        <w:numPr>
          <w:ilvl w:val="0"/>
          <w:numId w:val="18"/>
        </w:numPr>
        <w:spacing w:line="276" w:lineRule="auto"/>
        <w:jc w:val="both"/>
        <w:rPr>
          <w:rFonts w:cs="Arial"/>
          <w:lang w:val="sr-Latn-RS"/>
        </w:rPr>
      </w:pPr>
      <w:r w:rsidRPr="00820E0A">
        <w:rPr>
          <w:rFonts w:cs="Arial"/>
          <w:lang w:val="sr-Latn-RS"/>
        </w:rPr>
        <w:t>Prilog br. 5 - izjava od strane ponuđača da prihvata uslove iz javnog poziva i tenderske dokumentacije.</w:t>
      </w:r>
    </w:p>
    <w:p w:rsidR="009A281A" w:rsidRPr="00820E0A" w:rsidRDefault="009A281A" w:rsidP="00820E0A">
      <w:pPr>
        <w:spacing w:line="276" w:lineRule="auto"/>
        <w:jc w:val="both"/>
        <w:rPr>
          <w:rFonts w:cs="Arial"/>
          <w:lang w:val="sr-Latn-RS"/>
        </w:rPr>
      </w:pPr>
    </w:p>
    <w:p w:rsidR="009A281A" w:rsidRPr="00820E0A" w:rsidRDefault="009A281A" w:rsidP="00820E0A">
      <w:pPr>
        <w:spacing w:line="276" w:lineRule="auto"/>
        <w:jc w:val="both"/>
        <w:rPr>
          <w:rFonts w:cs="Arial"/>
          <w:lang w:val="sr-Latn-RS"/>
        </w:rPr>
      </w:pPr>
      <w:r w:rsidRPr="00820E0A">
        <w:rPr>
          <w:rFonts w:cs="Arial"/>
          <w:lang w:val="sr-Latn-RS"/>
        </w:rPr>
        <w:t>U cilju dokazivanja podataka koji su uneseni u prilozima, ponuđač podnosi i dokaze koji moraju biti jasni, precizni i nedvosmisleni.</w:t>
      </w:r>
    </w:p>
    <w:p w:rsidR="009A281A" w:rsidRPr="00820E0A" w:rsidRDefault="009A281A" w:rsidP="00820E0A">
      <w:pPr>
        <w:spacing w:line="276" w:lineRule="auto"/>
        <w:jc w:val="both"/>
        <w:rPr>
          <w:rFonts w:cs="Arial"/>
          <w:lang w:val="sr-Latn-RS"/>
        </w:rPr>
      </w:pPr>
    </w:p>
    <w:p w:rsidR="009A281A" w:rsidRPr="00820E0A" w:rsidRDefault="009A281A" w:rsidP="00820E0A">
      <w:pPr>
        <w:spacing w:line="276" w:lineRule="auto"/>
        <w:jc w:val="both"/>
        <w:rPr>
          <w:rFonts w:cs="Arial"/>
          <w:lang w:val="sr-Latn-RS"/>
        </w:rPr>
      </w:pPr>
      <w:r w:rsidRPr="00820E0A">
        <w:rPr>
          <w:rFonts w:cs="Arial"/>
          <w:lang w:val="sr-Latn-RS"/>
        </w:rPr>
        <w:t>Na zahtjev Tenderske komisije, ponuđač je dužan dostaviti pojašnjenje ponude, u cilju razrješenja nejasnih djelova, što znači da time ne može izmijeniti ili dopuniti ponudu.</w:t>
      </w:r>
    </w:p>
    <w:p w:rsidR="009A281A" w:rsidRPr="00FB07DE" w:rsidRDefault="009A281A" w:rsidP="00820E0A">
      <w:pPr>
        <w:pStyle w:val="Heading2"/>
        <w:numPr>
          <w:ilvl w:val="1"/>
          <w:numId w:val="27"/>
        </w:numPr>
        <w:spacing w:line="276" w:lineRule="auto"/>
        <w:rPr>
          <w:rFonts w:cs="Arial"/>
          <w:szCs w:val="24"/>
          <w:lang w:val="sr-Latn-RS"/>
        </w:rPr>
      </w:pPr>
      <w:bookmarkStart w:id="17" w:name="_Toc214206785"/>
      <w:r w:rsidRPr="00820E0A">
        <w:rPr>
          <w:rFonts w:cs="Arial"/>
          <w:szCs w:val="24"/>
          <w:lang w:val="sr-Latn-RS"/>
        </w:rPr>
        <w:t>Obezbjeđenje ponude</w:t>
      </w:r>
      <w:bookmarkEnd w:id="17"/>
    </w:p>
    <w:p w:rsidR="009A281A" w:rsidRPr="00820E0A" w:rsidRDefault="009A281A" w:rsidP="00820E0A">
      <w:pPr>
        <w:spacing w:line="276" w:lineRule="auto"/>
        <w:jc w:val="both"/>
        <w:rPr>
          <w:rFonts w:cs="Arial"/>
          <w:lang w:val="sr-Latn-RS"/>
        </w:rPr>
      </w:pPr>
      <w:r w:rsidRPr="00820E0A">
        <w:rPr>
          <w:rFonts w:cs="Arial"/>
          <w:lang w:val="sr-Latn-RS"/>
        </w:rPr>
        <w:t>Ponuđač je dužan da uz ponudu priloži dokaz o uplati novčanog depozita ili obezbjeđenju bankarske garancije, u visini i za period koji se odredi javnim oglasom.</w:t>
      </w:r>
    </w:p>
    <w:p w:rsidR="009A281A" w:rsidRPr="00820E0A" w:rsidRDefault="009A281A" w:rsidP="00820E0A">
      <w:pPr>
        <w:spacing w:line="276" w:lineRule="auto"/>
        <w:jc w:val="both"/>
        <w:rPr>
          <w:rFonts w:cs="Arial"/>
          <w:lang w:val="sr-Latn-RS"/>
        </w:rPr>
      </w:pPr>
      <w:r w:rsidRPr="00820E0A">
        <w:rPr>
          <w:rFonts w:cs="Arial"/>
          <w:lang w:val="sr-Latn-RS"/>
        </w:rPr>
        <w:t>Visina depozita i bankarske garancije utvrđuju se srazmjerno vrijednosti predmeta koncesije.</w:t>
      </w:r>
    </w:p>
    <w:p w:rsidR="009A281A" w:rsidRPr="00FB07DE" w:rsidRDefault="009A281A" w:rsidP="00820E0A">
      <w:pPr>
        <w:pStyle w:val="Heading1"/>
        <w:numPr>
          <w:ilvl w:val="0"/>
          <w:numId w:val="24"/>
        </w:numPr>
        <w:spacing w:line="276" w:lineRule="auto"/>
        <w:rPr>
          <w:rFonts w:cs="Arial"/>
          <w:szCs w:val="24"/>
          <w:lang w:val="sr-Latn-RS"/>
        </w:rPr>
      </w:pPr>
      <w:bookmarkStart w:id="18" w:name="_Toc214206786"/>
      <w:r w:rsidRPr="00820E0A">
        <w:rPr>
          <w:rFonts w:cs="Arial"/>
          <w:szCs w:val="24"/>
          <w:lang w:val="sr-Latn-RS"/>
        </w:rPr>
        <w:t>Nacrt ugovora o koncesiji (prilog)</w:t>
      </w:r>
      <w:bookmarkEnd w:id="18"/>
    </w:p>
    <w:p w:rsidR="009A281A" w:rsidRPr="00FB07DE" w:rsidRDefault="009A281A" w:rsidP="00FB07DE">
      <w:pPr>
        <w:pStyle w:val="Heading1"/>
        <w:numPr>
          <w:ilvl w:val="0"/>
          <w:numId w:val="24"/>
        </w:numPr>
        <w:spacing w:line="276" w:lineRule="auto"/>
        <w:rPr>
          <w:rFonts w:cs="Arial"/>
          <w:szCs w:val="24"/>
          <w:lang w:val="sr-Latn-RS"/>
        </w:rPr>
      </w:pPr>
      <w:bookmarkStart w:id="19" w:name="_Toc214206787"/>
      <w:r w:rsidRPr="00820E0A">
        <w:rPr>
          <w:rFonts w:cs="Arial"/>
          <w:szCs w:val="24"/>
          <w:lang w:val="sr-Latn-RS"/>
        </w:rPr>
        <w:t>Kriterijumi za izbor najpovoljnije ponude</w:t>
      </w:r>
      <w:bookmarkEnd w:id="19"/>
    </w:p>
    <w:p w:rsidR="009A281A" w:rsidRPr="00820E0A" w:rsidRDefault="009A281A" w:rsidP="00820E0A">
      <w:pPr>
        <w:pStyle w:val="Default"/>
        <w:spacing w:line="276" w:lineRule="auto"/>
        <w:jc w:val="both"/>
        <w:rPr>
          <w:lang w:val="sr-Latn-RS"/>
        </w:rPr>
      </w:pPr>
      <w:r w:rsidRPr="00820E0A">
        <w:rPr>
          <w:lang w:val="sr-Latn-RS"/>
        </w:rPr>
        <w:t xml:space="preserve">Kriterijumi na osnovu kojih se vrši vrednovanje ponuda su: </w:t>
      </w:r>
    </w:p>
    <w:p w:rsidR="009A281A" w:rsidRPr="00820E0A" w:rsidRDefault="009A281A" w:rsidP="00820E0A">
      <w:pPr>
        <w:pStyle w:val="Default"/>
        <w:numPr>
          <w:ilvl w:val="0"/>
          <w:numId w:val="20"/>
        </w:numPr>
        <w:spacing w:after="19" w:line="276" w:lineRule="auto"/>
        <w:jc w:val="both"/>
        <w:rPr>
          <w:lang w:val="sr-Latn-RS"/>
        </w:rPr>
      </w:pPr>
      <w:r w:rsidRPr="00820E0A">
        <w:rPr>
          <w:lang w:val="sr-Latn-RS"/>
        </w:rPr>
        <w:lastRenderedPageBreak/>
        <w:t xml:space="preserve">Ponuđeni iznos naknade za sticanje vodnog prava za korišćenje dijela voda za potrebe flaširanja ili dopremanja vode u komercijalne svrhe u % od prodajne cijene 1 litra flaširane vode; </w:t>
      </w:r>
    </w:p>
    <w:p w:rsidR="009A281A" w:rsidRDefault="009A281A" w:rsidP="00820E0A">
      <w:pPr>
        <w:pStyle w:val="Default"/>
        <w:numPr>
          <w:ilvl w:val="0"/>
          <w:numId w:val="20"/>
        </w:numPr>
        <w:spacing w:after="19" w:line="276" w:lineRule="auto"/>
        <w:jc w:val="both"/>
        <w:rPr>
          <w:lang w:val="sr-Latn-RS"/>
        </w:rPr>
      </w:pPr>
      <w:r w:rsidRPr="00820E0A">
        <w:rPr>
          <w:lang w:val="sr-Latn-RS"/>
        </w:rPr>
        <w:t xml:space="preserve">Vrijeme trajanja koncesija (u godinama); </w:t>
      </w:r>
    </w:p>
    <w:p w:rsidR="007C5FF3" w:rsidRDefault="007C5FF3" w:rsidP="007C5FF3">
      <w:pPr>
        <w:pStyle w:val="Default"/>
        <w:numPr>
          <w:ilvl w:val="0"/>
          <w:numId w:val="20"/>
        </w:numPr>
        <w:spacing w:line="276" w:lineRule="auto"/>
        <w:jc w:val="both"/>
        <w:rPr>
          <w:lang w:val="sr-Latn-RS"/>
        </w:rPr>
      </w:pPr>
      <w:r w:rsidRPr="00820E0A">
        <w:rPr>
          <w:lang w:val="sr-Latn-RS"/>
        </w:rPr>
        <w:t xml:space="preserve">Vrijeme pribavljanja vodne saglasnosti, vodne dozvole i otpočinjanje sa radom u mjesecima. </w:t>
      </w:r>
    </w:p>
    <w:p w:rsidR="007C5FF3" w:rsidRDefault="007C5FF3" w:rsidP="007C5FF3">
      <w:pPr>
        <w:pStyle w:val="ListParagraph"/>
        <w:numPr>
          <w:ilvl w:val="0"/>
          <w:numId w:val="20"/>
        </w:numPr>
        <w:jc w:val="both"/>
        <w:rPr>
          <w:rFonts w:cs="Arial"/>
          <w:lang w:val="sr-Latn-CS"/>
        </w:rPr>
      </w:pPr>
      <w:r w:rsidRPr="00E35B23">
        <w:rPr>
          <w:rFonts w:cs="Arial"/>
          <w:lang w:val="sr-Latn-CS"/>
        </w:rPr>
        <w:t>Efekti na zapošljavanje, infrastrukturu i ekonomski razvoj;</w:t>
      </w:r>
    </w:p>
    <w:p w:rsidR="007C5FF3" w:rsidRPr="007C5FF3" w:rsidRDefault="007C5FF3" w:rsidP="007C5FF3">
      <w:pPr>
        <w:pStyle w:val="ListParagraph"/>
        <w:numPr>
          <w:ilvl w:val="0"/>
          <w:numId w:val="20"/>
        </w:numPr>
        <w:jc w:val="both"/>
        <w:rPr>
          <w:rFonts w:cs="Arial"/>
          <w:lang w:val="sr-Latn-CS"/>
        </w:rPr>
      </w:pPr>
      <w:r w:rsidRPr="00E35B23">
        <w:rPr>
          <w:rFonts w:cs="Arial"/>
          <w:lang w:val="sr-Latn-CS"/>
        </w:rPr>
        <w:t>Količina korišćenja vode (dnevno, mjesečno, godišnje) u litrima.</w:t>
      </w:r>
    </w:p>
    <w:p w:rsidR="009A281A" w:rsidRPr="00820E0A" w:rsidRDefault="009A281A" w:rsidP="00820E0A">
      <w:pPr>
        <w:pStyle w:val="Default"/>
        <w:spacing w:line="276" w:lineRule="auto"/>
        <w:jc w:val="both"/>
        <w:rPr>
          <w:lang w:val="sr-Latn-RS"/>
        </w:rPr>
      </w:pPr>
    </w:p>
    <w:p w:rsidR="009A281A" w:rsidRPr="00820E0A" w:rsidRDefault="009A281A" w:rsidP="00820E0A">
      <w:pPr>
        <w:pStyle w:val="Default"/>
        <w:spacing w:line="276" w:lineRule="auto"/>
        <w:jc w:val="both"/>
        <w:rPr>
          <w:lang w:val="sr-Latn-RS"/>
        </w:rPr>
      </w:pPr>
      <w:r w:rsidRPr="00820E0A">
        <w:rPr>
          <w:lang w:val="sr-Latn-RS"/>
        </w:rPr>
        <w:t xml:space="preserve">Zbir bodova iznosi 100 i u tenderskoj dokumentaciji određuje se vrijednost bodova po svakom odabranom kriterijumu za vrednovanje ponuda. </w:t>
      </w:r>
    </w:p>
    <w:p w:rsidR="009A281A" w:rsidRPr="00820E0A" w:rsidRDefault="009A281A" w:rsidP="00820E0A">
      <w:pPr>
        <w:pStyle w:val="Default"/>
        <w:spacing w:line="276" w:lineRule="auto"/>
        <w:jc w:val="both"/>
        <w:rPr>
          <w:lang w:val="sr-Latn-RS"/>
        </w:rPr>
      </w:pPr>
    </w:p>
    <w:p w:rsidR="009A281A" w:rsidRPr="00820E0A" w:rsidRDefault="009A281A" w:rsidP="00820E0A">
      <w:pPr>
        <w:pStyle w:val="Default"/>
        <w:spacing w:line="276" w:lineRule="auto"/>
        <w:jc w:val="both"/>
        <w:rPr>
          <w:lang w:val="sr-Latn-RS"/>
        </w:rPr>
      </w:pPr>
      <w:r w:rsidRPr="00820E0A">
        <w:rPr>
          <w:lang w:val="sr-Latn-RS"/>
        </w:rPr>
        <w:t xml:space="preserve">Tenderska komisija vrši vrednovanje ponuda dodjelom određenog broja bodova po osnovu svakog kriterijuma određenog tenderskom dokumentacijom i na osnovu izvršenog vrednovanja sačinjava rang listu ponuđača. </w:t>
      </w:r>
    </w:p>
    <w:p w:rsidR="009A281A" w:rsidRPr="00820E0A" w:rsidRDefault="009A281A" w:rsidP="00820E0A">
      <w:pPr>
        <w:pStyle w:val="Default"/>
        <w:spacing w:line="276" w:lineRule="auto"/>
        <w:jc w:val="both"/>
        <w:rPr>
          <w:lang w:val="sr-Latn-RS"/>
        </w:rPr>
      </w:pPr>
    </w:p>
    <w:p w:rsidR="007C5FF3" w:rsidRPr="001C3930" w:rsidRDefault="009A281A" w:rsidP="007C5FF3">
      <w:pPr>
        <w:jc w:val="both"/>
        <w:rPr>
          <w:rFonts w:cs="Arial"/>
          <w:lang w:val="sr-Latn-CS"/>
        </w:rPr>
      </w:pPr>
      <w:r w:rsidRPr="00820E0A">
        <w:rPr>
          <w:rFonts w:cs="Arial"/>
          <w:b/>
          <w:bCs/>
          <w:lang w:val="sr-Latn-RS"/>
        </w:rPr>
        <w:t xml:space="preserve">Napomena: </w:t>
      </w:r>
      <w:r w:rsidRPr="00820E0A">
        <w:rPr>
          <w:rFonts w:cs="Arial"/>
          <w:lang w:val="sr-Latn-RS"/>
        </w:rPr>
        <w:t xml:space="preserve">Veći broj bodova nose: </w:t>
      </w:r>
      <w:r w:rsidR="007C5FF3" w:rsidRPr="001C3930">
        <w:rPr>
          <w:rFonts w:cs="Arial"/>
          <w:lang w:val="sr-Latn-CS"/>
        </w:rPr>
        <w:t>veća ponuđena naknade za sticanje vodnog prava (koncesiona naknada) za korišćenje vode za potrebe flaširanja odnosno pakovanja u komercijalne svrhe, kraći rok na koji se traži koncesija, kraće vrijeme pribavljanja vodne saglasnosti i dozvole, efekti sa većim brojem zaposlenih, infrastrukturom i ekonomskim razvojem, veća količina vode koja će se koristiti (dnevno, mjesečno, godišnje) u litrima.</w:t>
      </w:r>
    </w:p>
    <w:p w:rsidR="009A281A" w:rsidRPr="00820E0A" w:rsidRDefault="009A281A" w:rsidP="00820E0A">
      <w:pPr>
        <w:spacing w:line="276" w:lineRule="auto"/>
        <w:jc w:val="both"/>
        <w:rPr>
          <w:rFonts w:cs="Arial"/>
          <w:lang w:val="sr-Latn-RS"/>
        </w:rPr>
      </w:pPr>
    </w:p>
    <w:p w:rsidR="009A281A" w:rsidRPr="00FB07DE" w:rsidRDefault="009A281A" w:rsidP="00820E0A">
      <w:pPr>
        <w:pStyle w:val="Heading1"/>
        <w:numPr>
          <w:ilvl w:val="0"/>
          <w:numId w:val="24"/>
        </w:numPr>
        <w:spacing w:line="276" w:lineRule="auto"/>
        <w:rPr>
          <w:rFonts w:cs="Arial"/>
          <w:szCs w:val="24"/>
          <w:lang w:val="sr-Latn-RS"/>
        </w:rPr>
      </w:pPr>
      <w:bookmarkStart w:id="20" w:name="_Toc214206788"/>
      <w:r w:rsidRPr="00820E0A">
        <w:rPr>
          <w:rFonts w:cs="Arial"/>
          <w:szCs w:val="24"/>
          <w:lang w:val="sr-Latn-RS"/>
        </w:rPr>
        <w:t>Zaštita životne sredine</w:t>
      </w:r>
      <w:bookmarkEnd w:id="20"/>
    </w:p>
    <w:p w:rsidR="009A281A" w:rsidRPr="00820E0A" w:rsidRDefault="009A281A" w:rsidP="00820E0A">
      <w:pPr>
        <w:spacing w:line="276" w:lineRule="auto"/>
        <w:jc w:val="both"/>
        <w:rPr>
          <w:rFonts w:cs="Arial"/>
          <w:lang w:val="sr-Latn-RS"/>
        </w:rPr>
      </w:pPr>
      <w:r w:rsidRPr="00820E0A">
        <w:rPr>
          <w:rFonts w:cs="Arial"/>
          <w:lang w:val="sr-Latn-RS"/>
        </w:rPr>
        <w:t>Zakonom o životnoj sredini utvrđeno je da Crna Gora usklađuje svoj privredni i društveni razvoj sa principima zaštite životne sredine koji se odnose na očuvanje prirodnih vrijednosti, biološku raznolikost, smanjenje rizika, procjenu uticaja na životnu sredinu, alternativna rješenja, supstituciju hemikalija, ponovnu upotrebu i reciklažu, odgovornosti zagađivača za zagađivanje i plaćanje štete, naknadu za korišćenje prirodnih bogatstava, obavezu osiguranja za odgovornost od mogućeg zagađenja, javnost podataka o stanju životne sredine i blagovremeno i potpuno obavještavanje.</w:t>
      </w:r>
    </w:p>
    <w:p w:rsidR="009A281A" w:rsidRPr="00820E0A" w:rsidRDefault="009A281A" w:rsidP="00820E0A">
      <w:pPr>
        <w:spacing w:line="276" w:lineRule="auto"/>
        <w:jc w:val="both"/>
        <w:rPr>
          <w:rFonts w:cs="Arial"/>
          <w:lang w:val="sr-Latn-RS"/>
        </w:rPr>
      </w:pPr>
      <w:r w:rsidRPr="00820E0A">
        <w:rPr>
          <w:rFonts w:cs="Arial"/>
          <w:lang w:val="sr-Latn-RS"/>
        </w:rPr>
        <w:t>Zakonom o procjeni uticaja na životnu sredinu uređen je postupak procjene uticaja za planirane projekte, koji mogu imati značajan uticaj na životnu sredinu, sadržaj elaborata procjene uticaja, učešće organa, organizacija i javnosti u donošenju odluka, postupak ocjene i izdavanja saglasnosti na elaborat procjene uticaja, prekogranično obavještavanje i druga pitanja iz te oblasti.</w:t>
      </w:r>
    </w:p>
    <w:p w:rsidR="009A281A" w:rsidRPr="00820E0A" w:rsidRDefault="009A281A" w:rsidP="00820E0A">
      <w:pPr>
        <w:spacing w:line="276" w:lineRule="auto"/>
        <w:jc w:val="both"/>
        <w:rPr>
          <w:rFonts w:cs="Arial"/>
          <w:lang w:val="sr-Latn-RS"/>
        </w:rPr>
      </w:pPr>
      <w:r w:rsidRPr="00820E0A">
        <w:rPr>
          <w:rFonts w:cs="Arial"/>
          <w:lang w:val="sr-Latn-RS"/>
        </w:rPr>
        <w:t>Uredbom o projektima za koje se vrši procjena uticaja na životnu sredinu utvrđene su dvije liste, i to:</w:t>
      </w:r>
    </w:p>
    <w:p w:rsidR="009A281A" w:rsidRPr="00820E0A" w:rsidRDefault="009A281A" w:rsidP="00820E0A">
      <w:pPr>
        <w:pStyle w:val="ListParagraph"/>
        <w:numPr>
          <w:ilvl w:val="0"/>
          <w:numId w:val="21"/>
        </w:numPr>
        <w:spacing w:line="276" w:lineRule="auto"/>
        <w:jc w:val="both"/>
        <w:rPr>
          <w:rFonts w:cs="Arial"/>
          <w:lang w:val="sr-Latn-RS"/>
        </w:rPr>
      </w:pPr>
      <w:r w:rsidRPr="00820E0A">
        <w:rPr>
          <w:rFonts w:cs="Arial"/>
          <w:lang w:val="sr-Latn-RS"/>
        </w:rPr>
        <w:t>Lista I - projekti za koje je obavezna procjena uticaja na životnu sredinu i</w:t>
      </w:r>
    </w:p>
    <w:p w:rsidR="009A281A" w:rsidRPr="00820E0A" w:rsidRDefault="009A281A" w:rsidP="00820E0A">
      <w:pPr>
        <w:pStyle w:val="ListParagraph"/>
        <w:numPr>
          <w:ilvl w:val="0"/>
          <w:numId w:val="21"/>
        </w:numPr>
        <w:spacing w:line="276" w:lineRule="auto"/>
        <w:jc w:val="both"/>
        <w:rPr>
          <w:rFonts w:cs="Arial"/>
          <w:lang w:val="sr-Latn-RS"/>
        </w:rPr>
      </w:pPr>
      <w:r w:rsidRPr="00820E0A">
        <w:rPr>
          <w:rFonts w:cs="Arial"/>
          <w:lang w:val="sr-Latn-RS"/>
        </w:rPr>
        <w:t>Lista II - projekti za koje se može zahtijevati procjena uticaja na životnu sredinu.</w:t>
      </w:r>
    </w:p>
    <w:p w:rsidR="009A281A" w:rsidRPr="00820E0A" w:rsidRDefault="009A281A" w:rsidP="00820E0A">
      <w:pPr>
        <w:spacing w:line="276" w:lineRule="auto"/>
        <w:jc w:val="both"/>
        <w:rPr>
          <w:rFonts w:cs="Arial"/>
          <w:lang w:val="sr-Latn-RS"/>
        </w:rPr>
      </w:pPr>
    </w:p>
    <w:p w:rsidR="009A281A" w:rsidRPr="004911C6" w:rsidRDefault="009A281A" w:rsidP="00820E0A">
      <w:pPr>
        <w:pStyle w:val="Heading1"/>
        <w:numPr>
          <w:ilvl w:val="0"/>
          <w:numId w:val="24"/>
        </w:numPr>
        <w:spacing w:line="276" w:lineRule="auto"/>
        <w:jc w:val="both"/>
        <w:rPr>
          <w:rFonts w:cs="Arial"/>
          <w:szCs w:val="24"/>
          <w:lang w:val="sr-Latn-RS"/>
        </w:rPr>
      </w:pPr>
      <w:bookmarkStart w:id="21" w:name="_Toc214206789"/>
      <w:r w:rsidRPr="00820E0A">
        <w:rPr>
          <w:rFonts w:cs="Arial"/>
          <w:szCs w:val="24"/>
          <w:lang w:val="sr-Latn-RS"/>
        </w:rPr>
        <w:lastRenderedPageBreak/>
        <w:t>Početni iznos koncesione naknade za flaširane, odnosno pakovanje ili dopremanje vode u komercijalne svrhe</w:t>
      </w:r>
      <w:bookmarkEnd w:id="21"/>
    </w:p>
    <w:p w:rsidR="009A2D7B" w:rsidRPr="00820E0A" w:rsidRDefault="009A2D7B" w:rsidP="00820E0A">
      <w:pPr>
        <w:pStyle w:val="Default"/>
        <w:spacing w:line="276" w:lineRule="auto"/>
        <w:jc w:val="both"/>
        <w:rPr>
          <w:lang w:val="sr-Latn-RS"/>
        </w:rPr>
      </w:pPr>
      <w:r w:rsidRPr="00820E0A">
        <w:rPr>
          <w:lang w:val="sr-Latn-RS"/>
        </w:rPr>
        <w:t>Shodno odredbama člana 2 stav 1 alineja 4 Odluke o visini i načinu obračunavanja vodnih naknada i kriterijumima i načinu utvrđivanja stepena zagađenosti voda, visina naknade za korišćenje voda za flaširanje odnosno pakovanje prirodnih voda iznosi 0,003 €/litru flaširane ili pakovane vode</w:t>
      </w:r>
      <w:r w:rsidR="00743D5F">
        <w:rPr>
          <w:lang w:val="sr-Latn-RS"/>
        </w:rPr>
        <w:t xml:space="preserve"> </w:t>
      </w:r>
      <w:r w:rsidR="007C5FF3" w:rsidRPr="001C3930">
        <w:rPr>
          <w:lang w:val="sr-Latn-CS"/>
        </w:rPr>
        <w:t>i ista se usklađuje prema podacima organa uprave nadležnog za poslove statistike sa rastom cijena na malo, na godišnjem nivou u istom procentu</w:t>
      </w:r>
      <w:r w:rsidRPr="00820E0A">
        <w:rPr>
          <w:lang w:val="sr-Latn-RS"/>
        </w:rPr>
        <w:t xml:space="preserve">. </w:t>
      </w:r>
    </w:p>
    <w:p w:rsidR="009A2D7B" w:rsidRPr="00820E0A" w:rsidRDefault="009A2D7B" w:rsidP="00820E0A">
      <w:pPr>
        <w:pStyle w:val="Default"/>
        <w:spacing w:line="276" w:lineRule="auto"/>
        <w:jc w:val="both"/>
        <w:rPr>
          <w:lang w:val="sr-Latn-RS"/>
        </w:rPr>
      </w:pPr>
    </w:p>
    <w:p w:rsidR="009A2D7B" w:rsidRPr="00820E0A" w:rsidRDefault="009A2D7B" w:rsidP="00820E0A">
      <w:pPr>
        <w:pStyle w:val="Default"/>
        <w:spacing w:line="276" w:lineRule="auto"/>
        <w:jc w:val="both"/>
        <w:rPr>
          <w:lang w:val="sr-Latn-RS"/>
        </w:rPr>
      </w:pPr>
      <w:r w:rsidRPr="00820E0A">
        <w:rPr>
          <w:lang w:val="sr-Latn-RS"/>
        </w:rPr>
        <w:t>Naknadu za sticanje vodnog prava plaćaju privredna društva, preduzetnici i druga pravna lica koja steknu vodno pravo po osnovu dodijeljene koncesije, shodno članu 21 Zakona o finansiranju upravljanja vodama.</w:t>
      </w:r>
      <w:r w:rsidR="007C5FF3">
        <w:rPr>
          <w:lang w:val="sr-Latn-RS"/>
        </w:rPr>
        <w:t xml:space="preserve"> </w:t>
      </w:r>
      <w:r w:rsidRPr="00820E0A">
        <w:rPr>
          <w:lang w:val="sr-Latn-RS"/>
        </w:rPr>
        <w:t xml:space="preserve">Početna visina naknade (posebna naknada), shodno namjeni i kvalitetu za sticanje vodnog prava za flaširanje, odnosno pakovanje vode iznosi 3% od prodajne cijene 1 l flaširane vode. </w:t>
      </w:r>
    </w:p>
    <w:p w:rsidR="009A2D7B" w:rsidRPr="00820E0A" w:rsidRDefault="009A2D7B" w:rsidP="00820E0A">
      <w:pPr>
        <w:spacing w:line="276" w:lineRule="auto"/>
        <w:jc w:val="both"/>
        <w:rPr>
          <w:rFonts w:cs="Arial"/>
          <w:lang w:val="sr-Latn-RS"/>
        </w:rPr>
      </w:pPr>
    </w:p>
    <w:p w:rsidR="009A2D7B" w:rsidRPr="00820E0A" w:rsidRDefault="009A2D7B" w:rsidP="00820E0A">
      <w:pPr>
        <w:spacing w:line="276" w:lineRule="auto"/>
        <w:jc w:val="both"/>
        <w:rPr>
          <w:rFonts w:cs="Arial"/>
          <w:lang w:val="sr-Latn-RS"/>
        </w:rPr>
      </w:pPr>
      <w:r w:rsidRPr="00820E0A">
        <w:rPr>
          <w:rFonts w:cs="Arial"/>
          <w:lang w:val="sr-Latn-RS"/>
        </w:rPr>
        <w:t>Koncesiona naknada za flaširanje, odnosno pakovanje vode obračunava se množenjem količine (prema jedinici mjere) sa visinom naknade za korićenje voda za flaširanje (0,003€/l flaširane ili pakovane vode) i visinom naknade za sticanje vodnog prava koju će ponuđač dostaviti u svojoj ponudi.</w:t>
      </w:r>
    </w:p>
    <w:p w:rsidR="009A2D7B" w:rsidRPr="004911C6" w:rsidRDefault="009A2D7B" w:rsidP="00820E0A">
      <w:pPr>
        <w:pStyle w:val="Heading1"/>
        <w:numPr>
          <w:ilvl w:val="0"/>
          <w:numId w:val="24"/>
        </w:numPr>
        <w:spacing w:line="276" w:lineRule="auto"/>
        <w:jc w:val="both"/>
        <w:rPr>
          <w:rFonts w:cs="Arial"/>
          <w:szCs w:val="24"/>
          <w:lang w:val="sr-Latn-RS"/>
        </w:rPr>
      </w:pPr>
      <w:bookmarkStart w:id="22" w:name="_Toc214206790"/>
      <w:r w:rsidRPr="00820E0A">
        <w:rPr>
          <w:rFonts w:cs="Arial"/>
          <w:szCs w:val="24"/>
          <w:lang w:val="sr-Latn-RS"/>
        </w:rPr>
        <w:t>Spisak propisa koji se primjenjuju na postupak davanja koncesija i vršenje koncesione djelatnosti</w:t>
      </w:r>
      <w:bookmarkEnd w:id="22"/>
    </w:p>
    <w:p w:rsidR="009A2D7B" w:rsidRPr="00820E0A" w:rsidRDefault="009A2D7B" w:rsidP="00820E0A">
      <w:pPr>
        <w:spacing w:line="276" w:lineRule="auto"/>
        <w:jc w:val="both"/>
        <w:rPr>
          <w:rFonts w:cs="Arial"/>
          <w:lang w:val="sr-Latn-RS"/>
        </w:rPr>
      </w:pPr>
      <w:r w:rsidRPr="00820E0A">
        <w:rPr>
          <w:rFonts w:cs="Arial"/>
          <w:lang w:val="sr-Latn-RS"/>
        </w:rPr>
        <w:t>Zakonski propisi koji se primjenjuju na postupak davanja koncesija i vršenje koncesione djelatnosti:</w:t>
      </w:r>
    </w:p>
    <w:p w:rsidR="009A2D7B" w:rsidRPr="00820E0A" w:rsidRDefault="009A2D7B" w:rsidP="00820E0A">
      <w:pPr>
        <w:pStyle w:val="ListParagraph"/>
        <w:numPr>
          <w:ilvl w:val="0"/>
          <w:numId w:val="23"/>
        </w:numPr>
        <w:spacing w:line="276" w:lineRule="auto"/>
        <w:jc w:val="both"/>
        <w:rPr>
          <w:rFonts w:cs="Arial"/>
          <w:lang w:val="sr-Latn-RS"/>
        </w:rPr>
      </w:pPr>
      <w:r w:rsidRPr="00820E0A">
        <w:rPr>
          <w:rFonts w:cs="Arial"/>
          <w:lang w:val="sr-Latn-RS"/>
        </w:rPr>
        <w:t xml:space="preserve">Zakon o koncesijama („Službeni list CG“, br. </w:t>
      </w:r>
      <w:r w:rsidR="00464FD4" w:rsidRPr="00820E0A">
        <w:rPr>
          <w:rFonts w:cs="Arial"/>
          <w:lang w:val="sr-Latn-RS"/>
        </w:rPr>
        <w:t>0</w:t>
      </w:r>
      <w:r w:rsidRPr="00820E0A">
        <w:rPr>
          <w:rFonts w:cs="Arial"/>
          <w:lang w:val="sr-Latn-RS"/>
        </w:rPr>
        <w:t>08/09</w:t>
      </w:r>
      <w:r w:rsidR="00464FD4" w:rsidRPr="00820E0A">
        <w:rPr>
          <w:rFonts w:cs="Arial"/>
          <w:lang w:val="sr-Latn-RS"/>
        </w:rPr>
        <w:t>, 073/19, 125/23, 082/24 i 082/25</w:t>
      </w:r>
      <w:r w:rsidRPr="00820E0A">
        <w:rPr>
          <w:rFonts w:cs="Arial"/>
          <w:lang w:val="sr-Latn-RS"/>
        </w:rPr>
        <w:t>);</w:t>
      </w:r>
    </w:p>
    <w:p w:rsidR="009A2D7B" w:rsidRPr="00820E0A" w:rsidRDefault="009A2D7B" w:rsidP="00820E0A">
      <w:pPr>
        <w:pStyle w:val="ListParagraph"/>
        <w:numPr>
          <w:ilvl w:val="0"/>
          <w:numId w:val="23"/>
        </w:numPr>
        <w:spacing w:line="276" w:lineRule="auto"/>
        <w:jc w:val="both"/>
        <w:rPr>
          <w:rFonts w:cs="Arial"/>
          <w:lang w:val="sr-Latn-RS"/>
        </w:rPr>
      </w:pPr>
      <w:r w:rsidRPr="00820E0A">
        <w:rPr>
          <w:rFonts w:cs="Arial"/>
          <w:lang w:val="sr-Latn-RS"/>
        </w:rPr>
        <w:t xml:space="preserve">Zakon o vodama </w:t>
      </w:r>
      <w:bookmarkStart w:id="23" w:name="_Hlk216254658"/>
      <w:r w:rsidRPr="00820E0A">
        <w:rPr>
          <w:rFonts w:cs="Arial"/>
          <w:lang w:val="sr-Latn-RS"/>
        </w:rPr>
        <w:t>("Službeni list RCG", br. 27/07, “Službeni list CG", br.73/10, 32/11, 47/11, 48/15, 52/16, 55/16, 02/17, 80/17</w:t>
      </w:r>
      <w:r w:rsidR="00002320" w:rsidRPr="00820E0A">
        <w:rPr>
          <w:rFonts w:cs="Arial"/>
          <w:lang w:val="sr-Latn-RS"/>
        </w:rPr>
        <w:t xml:space="preserve">, </w:t>
      </w:r>
      <w:r w:rsidRPr="00820E0A">
        <w:rPr>
          <w:rFonts w:cs="Arial"/>
          <w:lang w:val="sr-Latn-RS"/>
        </w:rPr>
        <w:t>84/18</w:t>
      </w:r>
      <w:r w:rsidR="00002320" w:rsidRPr="00820E0A">
        <w:rPr>
          <w:rFonts w:cs="Arial"/>
          <w:lang w:val="sr-Latn-RS"/>
        </w:rPr>
        <w:t xml:space="preserve"> i 84/24</w:t>
      </w:r>
      <w:r w:rsidRPr="00820E0A">
        <w:rPr>
          <w:rFonts w:cs="Arial"/>
          <w:lang w:val="sr-Latn-RS"/>
        </w:rPr>
        <w:t>);</w:t>
      </w:r>
    </w:p>
    <w:bookmarkEnd w:id="23"/>
    <w:p w:rsidR="009A2D7B" w:rsidRPr="00820E0A" w:rsidRDefault="009A2D7B" w:rsidP="00820E0A">
      <w:pPr>
        <w:pStyle w:val="ListParagraph"/>
        <w:numPr>
          <w:ilvl w:val="0"/>
          <w:numId w:val="23"/>
        </w:numPr>
        <w:spacing w:line="276" w:lineRule="auto"/>
        <w:jc w:val="both"/>
        <w:rPr>
          <w:rFonts w:cs="Arial"/>
          <w:lang w:val="sr-Latn-RS"/>
        </w:rPr>
      </w:pPr>
      <w:r w:rsidRPr="00820E0A">
        <w:rPr>
          <w:rFonts w:cs="Arial"/>
          <w:lang w:val="sr-Latn-RS"/>
        </w:rPr>
        <w:t>Zakon o finansiranju upravljanja vodama (“Službeni list CG”, br. 65/08, 74/10, 40/11</w:t>
      </w:r>
      <w:r w:rsidR="00464FD4" w:rsidRPr="00820E0A">
        <w:rPr>
          <w:rFonts w:cs="Arial"/>
          <w:lang w:val="sr-Latn-RS"/>
        </w:rPr>
        <w:t xml:space="preserve"> i 82/20</w:t>
      </w:r>
      <w:r w:rsidRPr="00820E0A">
        <w:rPr>
          <w:rFonts w:cs="Arial"/>
          <w:lang w:val="sr-Latn-RS"/>
        </w:rPr>
        <w:t>);</w:t>
      </w:r>
    </w:p>
    <w:p w:rsidR="009A2D7B" w:rsidRPr="00820E0A" w:rsidRDefault="009A2D7B" w:rsidP="00820E0A">
      <w:pPr>
        <w:pStyle w:val="ListParagraph"/>
        <w:numPr>
          <w:ilvl w:val="0"/>
          <w:numId w:val="23"/>
        </w:numPr>
        <w:spacing w:line="276" w:lineRule="auto"/>
        <w:jc w:val="both"/>
        <w:rPr>
          <w:rFonts w:cs="Arial"/>
          <w:lang w:val="sr-Latn-RS"/>
        </w:rPr>
      </w:pPr>
      <w:r w:rsidRPr="00820E0A">
        <w:rPr>
          <w:rFonts w:cs="Arial"/>
          <w:lang w:val="sr-Latn-RS"/>
        </w:rPr>
        <w:t xml:space="preserve">Zakon o izgradnji objekata („Službeni list CG“, br. </w:t>
      </w:r>
      <w:r w:rsidR="00464FD4" w:rsidRPr="00820E0A">
        <w:rPr>
          <w:rFonts w:cs="Arial"/>
          <w:lang w:val="sr-Latn-RS"/>
        </w:rPr>
        <w:t>019/25 i 92/25</w:t>
      </w:r>
      <w:r w:rsidRPr="00820E0A">
        <w:rPr>
          <w:rFonts w:cs="Arial"/>
          <w:lang w:val="sr-Latn-RS"/>
        </w:rPr>
        <w:t>);</w:t>
      </w:r>
    </w:p>
    <w:p w:rsidR="009A2D7B" w:rsidRPr="00820E0A" w:rsidRDefault="009A2D7B" w:rsidP="00820E0A">
      <w:pPr>
        <w:pStyle w:val="ListParagraph"/>
        <w:numPr>
          <w:ilvl w:val="0"/>
          <w:numId w:val="23"/>
        </w:numPr>
        <w:spacing w:line="276" w:lineRule="auto"/>
        <w:jc w:val="both"/>
        <w:rPr>
          <w:rFonts w:cs="Arial"/>
          <w:lang w:val="sr-Latn-RS"/>
        </w:rPr>
      </w:pPr>
      <w:r w:rsidRPr="00820E0A">
        <w:rPr>
          <w:rFonts w:cs="Arial"/>
          <w:lang w:val="sr-Latn-RS"/>
        </w:rPr>
        <w:t>Zakon o upravnom postupku (“Službeni list CG”, br. 56/14, 20/15, 40/16 i 37/17);</w:t>
      </w:r>
    </w:p>
    <w:p w:rsidR="009A2D7B" w:rsidRPr="00820E0A" w:rsidRDefault="009A2D7B" w:rsidP="00820E0A">
      <w:pPr>
        <w:pStyle w:val="ListParagraph"/>
        <w:numPr>
          <w:ilvl w:val="0"/>
          <w:numId w:val="23"/>
        </w:numPr>
        <w:spacing w:line="276" w:lineRule="auto"/>
        <w:jc w:val="both"/>
        <w:rPr>
          <w:rFonts w:cs="Arial"/>
          <w:lang w:val="sr-Latn-RS"/>
        </w:rPr>
      </w:pPr>
      <w:r w:rsidRPr="00820E0A">
        <w:rPr>
          <w:rFonts w:cs="Arial"/>
          <w:lang w:val="sr-Latn-RS"/>
        </w:rPr>
        <w:t>Zakon o obligacionim odnosima (“Službeni list CG”, br. 47/08, 04/11</w:t>
      </w:r>
      <w:r w:rsidR="00464FD4" w:rsidRPr="00820E0A">
        <w:rPr>
          <w:rFonts w:cs="Arial"/>
          <w:lang w:val="sr-Latn-RS"/>
        </w:rPr>
        <w:t xml:space="preserve">, </w:t>
      </w:r>
      <w:r w:rsidRPr="00820E0A">
        <w:rPr>
          <w:rFonts w:cs="Arial"/>
          <w:lang w:val="sr-Latn-RS"/>
        </w:rPr>
        <w:t>22/17</w:t>
      </w:r>
      <w:r w:rsidR="00464FD4" w:rsidRPr="00820E0A">
        <w:rPr>
          <w:rFonts w:cs="Arial"/>
          <w:lang w:val="sr-Latn-RS"/>
        </w:rPr>
        <w:t xml:space="preserve"> i 123/24</w:t>
      </w:r>
      <w:r w:rsidRPr="00820E0A">
        <w:rPr>
          <w:rFonts w:cs="Arial"/>
          <w:lang w:val="sr-Latn-RS"/>
        </w:rPr>
        <w:t>);</w:t>
      </w:r>
    </w:p>
    <w:p w:rsidR="009A2D7B" w:rsidRPr="00820E0A" w:rsidRDefault="009A2D7B" w:rsidP="00820E0A">
      <w:pPr>
        <w:pStyle w:val="ListParagraph"/>
        <w:numPr>
          <w:ilvl w:val="0"/>
          <w:numId w:val="23"/>
        </w:numPr>
        <w:spacing w:line="276" w:lineRule="auto"/>
        <w:jc w:val="both"/>
        <w:rPr>
          <w:rFonts w:cs="Arial"/>
          <w:lang w:val="sr-Latn-RS"/>
        </w:rPr>
      </w:pPr>
      <w:r w:rsidRPr="00820E0A">
        <w:rPr>
          <w:rFonts w:cs="Arial"/>
          <w:lang w:val="sr-Latn-RS"/>
        </w:rPr>
        <w:t xml:space="preserve">Zakon o životnoj sredini („Službeni list CG“, br. </w:t>
      </w:r>
      <w:r w:rsidR="00464FD4" w:rsidRPr="00820E0A">
        <w:rPr>
          <w:rFonts w:cs="Arial"/>
          <w:lang w:val="sr-Latn-RS"/>
        </w:rPr>
        <w:t>0</w:t>
      </w:r>
      <w:r w:rsidRPr="00820E0A">
        <w:rPr>
          <w:rFonts w:cs="Arial"/>
          <w:lang w:val="sr-Latn-RS"/>
        </w:rPr>
        <w:t>52/16</w:t>
      </w:r>
      <w:r w:rsidR="00464FD4" w:rsidRPr="00820E0A">
        <w:rPr>
          <w:rFonts w:cs="Arial"/>
          <w:lang w:val="sr-Latn-RS"/>
        </w:rPr>
        <w:t>, 073/19, 073/19 i 084/24</w:t>
      </w:r>
      <w:r w:rsidRPr="00820E0A">
        <w:rPr>
          <w:rFonts w:cs="Arial"/>
          <w:lang w:val="sr-Latn-RS"/>
        </w:rPr>
        <w:t>);</w:t>
      </w:r>
    </w:p>
    <w:p w:rsidR="009A2D7B" w:rsidRPr="00820E0A" w:rsidRDefault="009A2D7B" w:rsidP="00820E0A">
      <w:pPr>
        <w:pStyle w:val="ListParagraph"/>
        <w:numPr>
          <w:ilvl w:val="0"/>
          <w:numId w:val="23"/>
        </w:numPr>
        <w:spacing w:line="276" w:lineRule="auto"/>
        <w:jc w:val="both"/>
        <w:rPr>
          <w:rFonts w:cs="Arial"/>
          <w:lang w:val="sr-Latn-RS"/>
        </w:rPr>
      </w:pPr>
      <w:r w:rsidRPr="00820E0A">
        <w:rPr>
          <w:rFonts w:cs="Arial"/>
          <w:lang w:val="sr-Latn-RS"/>
        </w:rPr>
        <w:t>Zakon o procjeni uticaja na životnu sredinu („Službeni list CG“, br. 75/18</w:t>
      </w:r>
      <w:r w:rsidR="00464FD4" w:rsidRPr="00820E0A">
        <w:rPr>
          <w:rFonts w:cs="Arial"/>
          <w:lang w:val="sr-Latn-RS"/>
        </w:rPr>
        <w:t xml:space="preserve"> i 084/24</w:t>
      </w:r>
      <w:r w:rsidRPr="00820E0A">
        <w:rPr>
          <w:rFonts w:cs="Arial"/>
          <w:lang w:val="sr-Latn-RS"/>
        </w:rPr>
        <w:t>);</w:t>
      </w:r>
    </w:p>
    <w:p w:rsidR="009A2D7B" w:rsidRPr="00820E0A" w:rsidRDefault="009A2D7B" w:rsidP="00820E0A">
      <w:pPr>
        <w:pStyle w:val="ListParagraph"/>
        <w:numPr>
          <w:ilvl w:val="0"/>
          <w:numId w:val="23"/>
        </w:numPr>
        <w:spacing w:line="276" w:lineRule="auto"/>
        <w:jc w:val="both"/>
        <w:rPr>
          <w:rFonts w:cs="Arial"/>
          <w:lang w:val="sr-Latn-RS"/>
        </w:rPr>
      </w:pPr>
      <w:r w:rsidRPr="00820E0A">
        <w:rPr>
          <w:rFonts w:cs="Arial"/>
          <w:lang w:val="sr-Latn-RS"/>
        </w:rPr>
        <w:t xml:space="preserve">Zakon o geološkim istraživanjima („Službeni list RCG“, br. 28/93, 27/94, 42/94, 26/07, „Službeni list CG“, br. </w:t>
      </w:r>
      <w:r w:rsidR="00464FD4" w:rsidRPr="00820E0A">
        <w:rPr>
          <w:rFonts w:cs="Arial"/>
          <w:lang w:val="sr-Latn-RS"/>
        </w:rPr>
        <w:t>0</w:t>
      </w:r>
      <w:r w:rsidRPr="00820E0A">
        <w:rPr>
          <w:rFonts w:cs="Arial"/>
          <w:lang w:val="sr-Latn-RS"/>
        </w:rPr>
        <w:t xml:space="preserve">73/10 i </w:t>
      </w:r>
      <w:r w:rsidR="00464FD4" w:rsidRPr="00820E0A">
        <w:rPr>
          <w:rFonts w:cs="Arial"/>
          <w:lang w:val="sr-Latn-RS"/>
        </w:rPr>
        <w:t>0</w:t>
      </w:r>
      <w:r w:rsidRPr="00820E0A">
        <w:rPr>
          <w:rFonts w:cs="Arial"/>
          <w:lang w:val="sr-Latn-RS"/>
        </w:rPr>
        <w:t>28/11);</w:t>
      </w:r>
    </w:p>
    <w:p w:rsidR="009A2D7B" w:rsidRPr="00820E0A" w:rsidRDefault="009A2D7B" w:rsidP="00820E0A">
      <w:pPr>
        <w:pStyle w:val="ListParagraph"/>
        <w:numPr>
          <w:ilvl w:val="0"/>
          <w:numId w:val="23"/>
        </w:numPr>
        <w:spacing w:line="276" w:lineRule="auto"/>
        <w:jc w:val="both"/>
        <w:rPr>
          <w:rFonts w:cs="Arial"/>
          <w:lang w:val="sr-Latn-RS"/>
        </w:rPr>
      </w:pPr>
      <w:r w:rsidRPr="00820E0A">
        <w:rPr>
          <w:rFonts w:cs="Arial"/>
          <w:lang w:val="sr-Latn-RS"/>
        </w:rPr>
        <w:t xml:space="preserve">Zakon o državnoj imovini (“Službeni list CG”, br. </w:t>
      </w:r>
      <w:r w:rsidR="00522C27" w:rsidRPr="00820E0A">
        <w:rPr>
          <w:rFonts w:cs="Arial"/>
          <w:lang w:val="sr-Latn-RS"/>
        </w:rPr>
        <w:t>0</w:t>
      </w:r>
      <w:r w:rsidRPr="00820E0A">
        <w:rPr>
          <w:rFonts w:cs="Arial"/>
          <w:lang w:val="sr-Latn-RS"/>
        </w:rPr>
        <w:t>21/09</w:t>
      </w:r>
      <w:r w:rsidR="00522C27" w:rsidRPr="00820E0A">
        <w:rPr>
          <w:rFonts w:cs="Arial"/>
          <w:lang w:val="sr-Latn-RS"/>
        </w:rPr>
        <w:t>, 0</w:t>
      </w:r>
      <w:r w:rsidRPr="00820E0A">
        <w:rPr>
          <w:rFonts w:cs="Arial"/>
          <w:lang w:val="sr-Latn-RS"/>
        </w:rPr>
        <w:t>40/11</w:t>
      </w:r>
      <w:r w:rsidR="00522C27" w:rsidRPr="00820E0A">
        <w:rPr>
          <w:rFonts w:cs="Arial"/>
          <w:lang w:val="sr-Latn-RS"/>
        </w:rPr>
        <w:t xml:space="preserve"> i 023/25</w:t>
      </w:r>
      <w:r w:rsidRPr="00820E0A">
        <w:rPr>
          <w:rFonts w:cs="Arial"/>
          <w:lang w:val="sr-Latn-RS"/>
        </w:rPr>
        <w:t>);</w:t>
      </w:r>
    </w:p>
    <w:p w:rsidR="009A2D7B" w:rsidRPr="00820E0A" w:rsidRDefault="009A2D7B" w:rsidP="00820E0A">
      <w:pPr>
        <w:pStyle w:val="ListParagraph"/>
        <w:numPr>
          <w:ilvl w:val="0"/>
          <w:numId w:val="23"/>
        </w:numPr>
        <w:spacing w:line="276" w:lineRule="auto"/>
        <w:jc w:val="both"/>
        <w:rPr>
          <w:rFonts w:cs="Arial"/>
          <w:lang w:val="sr-Latn-RS"/>
        </w:rPr>
      </w:pPr>
      <w:r w:rsidRPr="00820E0A">
        <w:rPr>
          <w:rFonts w:cs="Arial"/>
          <w:lang w:val="sr-Latn-RS"/>
        </w:rPr>
        <w:t>Strategija upravljanja vodama Crne Gore (2017);</w:t>
      </w:r>
    </w:p>
    <w:p w:rsidR="009A2D7B" w:rsidRPr="00820E0A" w:rsidRDefault="009A2D7B" w:rsidP="00820E0A">
      <w:pPr>
        <w:pStyle w:val="ListParagraph"/>
        <w:numPr>
          <w:ilvl w:val="0"/>
          <w:numId w:val="23"/>
        </w:numPr>
        <w:spacing w:line="276" w:lineRule="auto"/>
        <w:jc w:val="both"/>
        <w:rPr>
          <w:rFonts w:cs="Arial"/>
          <w:lang w:val="sr-Latn-RS"/>
        </w:rPr>
      </w:pPr>
      <w:r w:rsidRPr="00820E0A">
        <w:rPr>
          <w:rFonts w:cs="Arial"/>
          <w:lang w:val="sr-Latn-RS"/>
        </w:rPr>
        <w:lastRenderedPageBreak/>
        <w:t>Uredba o bližem načinu sprovođenja postupka javnog nadmetanja u otvorenom i dvostepenom postupku davanja koncesija („Službeni list CG“, br. 67/09);</w:t>
      </w:r>
    </w:p>
    <w:p w:rsidR="009A2D7B" w:rsidRPr="00820E0A" w:rsidRDefault="009A2D7B" w:rsidP="00820E0A">
      <w:pPr>
        <w:pStyle w:val="ListParagraph"/>
        <w:numPr>
          <w:ilvl w:val="0"/>
          <w:numId w:val="23"/>
        </w:numPr>
        <w:spacing w:line="276" w:lineRule="auto"/>
        <w:jc w:val="both"/>
        <w:rPr>
          <w:rFonts w:cs="Arial"/>
          <w:lang w:val="sr-Latn-RS"/>
        </w:rPr>
      </w:pPr>
      <w:r w:rsidRPr="00820E0A">
        <w:rPr>
          <w:rFonts w:cs="Arial"/>
          <w:lang w:val="sr-Latn-RS"/>
        </w:rPr>
        <w:t xml:space="preserve">Odluka o visini i načinu obračunavanja vodnih naknada i kriterijumima i načinu utvrđivanja stepena zagađenosti voda („Službeni list CG“, br. </w:t>
      </w:r>
      <w:r w:rsidR="00464FD4" w:rsidRPr="00820E0A">
        <w:rPr>
          <w:rFonts w:cs="Arial"/>
          <w:lang w:val="sr-Latn-RS"/>
        </w:rPr>
        <w:t>0</w:t>
      </w:r>
      <w:r w:rsidRPr="00820E0A">
        <w:rPr>
          <w:rFonts w:cs="Arial"/>
          <w:lang w:val="sr-Latn-RS"/>
        </w:rPr>
        <w:t>29/09</w:t>
      </w:r>
      <w:r w:rsidR="00464FD4" w:rsidRPr="00820E0A">
        <w:rPr>
          <w:rFonts w:cs="Arial"/>
          <w:lang w:val="sr-Latn-RS"/>
        </w:rPr>
        <w:t>, 039/19, 096/20 i 074/21</w:t>
      </w:r>
      <w:r w:rsidRPr="00820E0A">
        <w:rPr>
          <w:rFonts w:cs="Arial"/>
          <w:lang w:val="sr-Latn-RS"/>
        </w:rPr>
        <w:t>);</w:t>
      </w:r>
    </w:p>
    <w:p w:rsidR="009A2D7B" w:rsidRPr="00820E0A" w:rsidRDefault="009A2D7B" w:rsidP="00820E0A">
      <w:pPr>
        <w:pStyle w:val="ListParagraph"/>
        <w:numPr>
          <w:ilvl w:val="0"/>
          <w:numId w:val="23"/>
        </w:numPr>
        <w:spacing w:line="276" w:lineRule="auto"/>
        <w:jc w:val="both"/>
        <w:rPr>
          <w:rFonts w:cs="Arial"/>
          <w:lang w:val="sr-Latn-RS"/>
        </w:rPr>
      </w:pPr>
      <w:r w:rsidRPr="00820E0A">
        <w:rPr>
          <w:rFonts w:cs="Arial"/>
          <w:lang w:val="sr-Latn-RS"/>
        </w:rPr>
        <w:t xml:space="preserve">Uredba o projektima na koje se vrši procjena uticaja na životnu sredinu („Službeni list CG“, br. 20/07, </w:t>
      </w:r>
      <w:r w:rsidR="00464FD4" w:rsidRPr="00820E0A">
        <w:rPr>
          <w:rFonts w:cs="Arial"/>
          <w:lang w:val="sr-Latn-RS"/>
        </w:rPr>
        <w:t>„Službeni list CG“, br.047/13,</w:t>
      </w:r>
      <w:r w:rsidRPr="00820E0A">
        <w:rPr>
          <w:rFonts w:cs="Arial"/>
          <w:lang w:val="sr-Latn-RS"/>
        </w:rPr>
        <w:t xml:space="preserve"> </w:t>
      </w:r>
      <w:r w:rsidR="00464FD4" w:rsidRPr="00820E0A">
        <w:rPr>
          <w:rFonts w:cs="Arial"/>
          <w:lang w:val="sr-Latn-RS"/>
        </w:rPr>
        <w:t>0</w:t>
      </w:r>
      <w:r w:rsidRPr="00820E0A">
        <w:rPr>
          <w:rFonts w:cs="Arial"/>
          <w:lang w:val="sr-Latn-RS"/>
        </w:rPr>
        <w:t xml:space="preserve">53/14 i </w:t>
      </w:r>
      <w:r w:rsidR="00464FD4" w:rsidRPr="00820E0A">
        <w:rPr>
          <w:rFonts w:cs="Arial"/>
          <w:lang w:val="sr-Latn-RS"/>
        </w:rPr>
        <w:t>0</w:t>
      </w:r>
      <w:r w:rsidRPr="00820E0A">
        <w:rPr>
          <w:rFonts w:cs="Arial"/>
          <w:lang w:val="sr-Latn-RS"/>
        </w:rPr>
        <w:t>37/18);</w:t>
      </w:r>
    </w:p>
    <w:p w:rsidR="009A2D7B" w:rsidRPr="00820E0A" w:rsidRDefault="009A2D7B" w:rsidP="00820E0A">
      <w:pPr>
        <w:pStyle w:val="ListParagraph"/>
        <w:numPr>
          <w:ilvl w:val="0"/>
          <w:numId w:val="23"/>
        </w:numPr>
        <w:spacing w:line="276" w:lineRule="auto"/>
        <w:jc w:val="both"/>
        <w:rPr>
          <w:rFonts w:cs="Arial"/>
          <w:lang w:val="sr-Latn-RS"/>
        </w:rPr>
      </w:pPr>
      <w:r w:rsidRPr="00820E0A">
        <w:rPr>
          <w:rFonts w:cs="Arial"/>
          <w:lang w:val="sr-Latn-RS"/>
        </w:rPr>
        <w:t xml:space="preserve">Pravilnik o sadržaju zahtjeva i dokumentaciji za izdavanje vodnih akata, načinu i uslovima za obavezno oglašavanje u postupku utvrđivanja vodnih uslova i sadržaju vodnih akata („Službeni list CG“, br. </w:t>
      </w:r>
      <w:r w:rsidR="00464FD4" w:rsidRPr="00820E0A">
        <w:rPr>
          <w:rFonts w:cs="Arial"/>
          <w:lang w:val="sr-Latn-RS"/>
        </w:rPr>
        <w:t>0</w:t>
      </w:r>
      <w:r w:rsidRPr="00820E0A">
        <w:rPr>
          <w:rFonts w:cs="Arial"/>
          <w:lang w:val="sr-Latn-RS"/>
        </w:rPr>
        <w:t>07/08</w:t>
      </w:r>
      <w:r w:rsidR="00464FD4" w:rsidRPr="00820E0A">
        <w:rPr>
          <w:rFonts w:cs="Arial"/>
          <w:lang w:val="sr-Latn-RS"/>
        </w:rPr>
        <w:t xml:space="preserve"> i 014/16</w:t>
      </w:r>
      <w:r w:rsidRPr="00820E0A">
        <w:rPr>
          <w:rFonts w:cs="Arial"/>
          <w:lang w:val="sr-Latn-RS"/>
        </w:rPr>
        <w:t>);</w:t>
      </w:r>
    </w:p>
    <w:p w:rsidR="009A2D7B" w:rsidRPr="00820E0A" w:rsidRDefault="009A2D7B" w:rsidP="00820E0A">
      <w:pPr>
        <w:pStyle w:val="ListParagraph"/>
        <w:numPr>
          <w:ilvl w:val="0"/>
          <w:numId w:val="23"/>
        </w:numPr>
        <w:spacing w:line="276" w:lineRule="auto"/>
        <w:jc w:val="both"/>
        <w:rPr>
          <w:rFonts w:cs="Arial"/>
          <w:lang w:val="sr-Latn-RS"/>
        </w:rPr>
      </w:pPr>
      <w:r w:rsidRPr="00820E0A">
        <w:rPr>
          <w:rFonts w:cs="Arial"/>
          <w:lang w:val="sr-Latn-RS"/>
        </w:rPr>
        <w:t xml:space="preserve">Pravilnik o određivanju i održavanju zona i pojaseva sanitarne zaštite izvorišta i ograničenjima u tim zonama („Službeni list CG“, br. </w:t>
      </w:r>
      <w:r w:rsidR="00464FD4" w:rsidRPr="00820E0A">
        <w:rPr>
          <w:rFonts w:cs="Arial"/>
          <w:lang w:val="sr-Latn-RS"/>
        </w:rPr>
        <w:t>0</w:t>
      </w:r>
      <w:r w:rsidRPr="00820E0A">
        <w:rPr>
          <w:rFonts w:cs="Arial"/>
          <w:lang w:val="sr-Latn-RS"/>
        </w:rPr>
        <w:t>66/09</w:t>
      </w:r>
      <w:r w:rsidR="00464FD4" w:rsidRPr="00820E0A">
        <w:rPr>
          <w:rFonts w:cs="Arial"/>
          <w:lang w:val="sr-Latn-RS"/>
        </w:rPr>
        <w:t xml:space="preserve"> i 013/24</w:t>
      </w:r>
      <w:r w:rsidRPr="00820E0A">
        <w:rPr>
          <w:rFonts w:cs="Arial"/>
          <w:lang w:val="sr-Latn-RS"/>
        </w:rPr>
        <w:t>);</w:t>
      </w:r>
    </w:p>
    <w:p w:rsidR="00BE5376" w:rsidRDefault="009A2D7B" w:rsidP="00820E0A">
      <w:pPr>
        <w:pStyle w:val="ListParagraph"/>
        <w:numPr>
          <w:ilvl w:val="0"/>
          <w:numId w:val="23"/>
        </w:numPr>
        <w:spacing w:line="276" w:lineRule="auto"/>
        <w:jc w:val="both"/>
        <w:rPr>
          <w:rFonts w:cs="Arial"/>
          <w:lang w:val="sr-Latn-RS"/>
        </w:rPr>
      </w:pPr>
      <w:r w:rsidRPr="00820E0A">
        <w:rPr>
          <w:rFonts w:cs="Arial"/>
          <w:lang w:val="sr-Latn-RS"/>
        </w:rPr>
        <w:t xml:space="preserve">Pravilnik o sadržaju i načinu vođenja Registra ugovora o koncesijama („Službeni list CG“, br. </w:t>
      </w:r>
      <w:r w:rsidR="007D5400" w:rsidRPr="00820E0A">
        <w:rPr>
          <w:rFonts w:cs="Arial"/>
          <w:lang w:val="sr-Latn-RS"/>
        </w:rPr>
        <w:t>0</w:t>
      </w:r>
      <w:r w:rsidRPr="00820E0A">
        <w:rPr>
          <w:rFonts w:cs="Arial"/>
          <w:lang w:val="sr-Latn-RS"/>
        </w:rPr>
        <w:t xml:space="preserve">47/09 i </w:t>
      </w:r>
      <w:r w:rsidR="007D5400" w:rsidRPr="00820E0A">
        <w:rPr>
          <w:rFonts w:cs="Arial"/>
          <w:lang w:val="sr-Latn-RS"/>
        </w:rPr>
        <w:t>0</w:t>
      </w:r>
      <w:r w:rsidRPr="00820E0A">
        <w:rPr>
          <w:rFonts w:cs="Arial"/>
          <w:lang w:val="sr-Latn-RS"/>
        </w:rPr>
        <w:t>32/15).</w:t>
      </w:r>
    </w:p>
    <w:p w:rsidR="00002320" w:rsidRDefault="00002320" w:rsidP="00820E0A">
      <w:pPr>
        <w:spacing w:line="276" w:lineRule="auto"/>
        <w:jc w:val="both"/>
        <w:rPr>
          <w:rFonts w:cs="Arial"/>
          <w:lang w:val="sr-Latn-RS"/>
        </w:rPr>
      </w:pPr>
    </w:p>
    <w:p w:rsidR="00FB07DE" w:rsidRDefault="00FB07DE" w:rsidP="00820E0A">
      <w:pPr>
        <w:spacing w:line="276" w:lineRule="auto"/>
        <w:jc w:val="both"/>
        <w:rPr>
          <w:rFonts w:cs="Arial"/>
          <w:lang w:val="sr-Latn-RS"/>
        </w:rPr>
      </w:pPr>
    </w:p>
    <w:p w:rsidR="00FB07DE" w:rsidRPr="00820E0A" w:rsidRDefault="00FB07DE" w:rsidP="00820E0A">
      <w:pPr>
        <w:spacing w:line="276" w:lineRule="auto"/>
        <w:jc w:val="both"/>
        <w:rPr>
          <w:rFonts w:cs="Arial"/>
          <w:lang w:val="sr-Latn-RS"/>
        </w:rPr>
      </w:pPr>
    </w:p>
    <w:p w:rsidR="00002320" w:rsidRDefault="00002320" w:rsidP="00820E0A">
      <w:pPr>
        <w:spacing w:line="276" w:lineRule="auto"/>
        <w:jc w:val="both"/>
        <w:rPr>
          <w:rFonts w:cs="Arial"/>
          <w:lang w:val="sr-Latn-RS"/>
        </w:rPr>
      </w:pPr>
    </w:p>
    <w:p w:rsidR="004911C6" w:rsidRDefault="004911C6" w:rsidP="00820E0A">
      <w:pPr>
        <w:spacing w:line="276" w:lineRule="auto"/>
        <w:jc w:val="both"/>
        <w:rPr>
          <w:rFonts w:cs="Arial"/>
          <w:lang w:val="sr-Latn-RS"/>
        </w:rPr>
      </w:pPr>
    </w:p>
    <w:p w:rsidR="004911C6" w:rsidRDefault="004911C6" w:rsidP="00820E0A">
      <w:pPr>
        <w:spacing w:line="276" w:lineRule="auto"/>
        <w:jc w:val="both"/>
        <w:rPr>
          <w:rFonts w:cs="Arial"/>
          <w:lang w:val="sr-Latn-RS"/>
        </w:rPr>
      </w:pPr>
    </w:p>
    <w:p w:rsidR="004911C6" w:rsidRDefault="004911C6" w:rsidP="00820E0A">
      <w:pPr>
        <w:spacing w:line="276" w:lineRule="auto"/>
        <w:jc w:val="both"/>
        <w:rPr>
          <w:rFonts w:cs="Arial"/>
          <w:lang w:val="sr-Latn-RS"/>
        </w:rPr>
      </w:pPr>
    </w:p>
    <w:p w:rsidR="004911C6" w:rsidRDefault="004911C6" w:rsidP="00820E0A">
      <w:pPr>
        <w:spacing w:line="276" w:lineRule="auto"/>
        <w:jc w:val="both"/>
        <w:rPr>
          <w:rFonts w:cs="Arial"/>
          <w:lang w:val="sr-Latn-RS"/>
        </w:rPr>
      </w:pPr>
    </w:p>
    <w:p w:rsidR="004911C6" w:rsidRDefault="004911C6" w:rsidP="00820E0A">
      <w:pPr>
        <w:spacing w:line="276" w:lineRule="auto"/>
        <w:jc w:val="both"/>
        <w:rPr>
          <w:rFonts w:cs="Arial"/>
          <w:lang w:val="sr-Latn-RS"/>
        </w:rPr>
      </w:pPr>
    </w:p>
    <w:p w:rsidR="004911C6" w:rsidRDefault="004911C6" w:rsidP="00820E0A">
      <w:pPr>
        <w:spacing w:line="276" w:lineRule="auto"/>
        <w:jc w:val="both"/>
        <w:rPr>
          <w:rFonts w:cs="Arial"/>
          <w:lang w:val="sr-Latn-RS"/>
        </w:rPr>
      </w:pPr>
    </w:p>
    <w:p w:rsidR="004911C6" w:rsidRDefault="004911C6" w:rsidP="00820E0A">
      <w:pPr>
        <w:spacing w:line="276" w:lineRule="auto"/>
        <w:jc w:val="both"/>
        <w:rPr>
          <w:rFonts w:cs="Arial"/>
          <w:lang w:val="sr-Latn-RS"/>
        </w:rPr>
      </w:pPr>
    </w:p>
    <w:p w:rsidR="004911C6" w:rsidRDefault="004911C6" w:rsidP="00820E0A">
      <w:pPr>
        <w:spacing w:line="276" w:lineRule="auto"/>
        <w:jc w:val="both"/>
        <w:rPr>
          <w:rFonts w:cs="Arial"/>
          <w:lang w:val="sr-Latn-RS"/>
        </w:rPr>
      </w:pPr>
    </w:p>
    <w:p w:rsidR="004911C6" w:rsidRDefault="004911C6" w:rsidP="00820E0A">
      <w:pPr>
        <w:spacing w:line="276" w:lineRule="auto"/>
        <w:jc w:val="both"/>
        <w:rPr>
          <w:rFonts w:cs="Arial"/>
          <w:lang w:val="sr-Latn-RS"/>
        </w:rPr>
      </w:pPr>
    </w:p>
    <w:p w:rsidR="004911C6" w:rsidRDefault="004911C6" w:rsidP="00820E0A">
      <w:pPr>
        <w:spacing w:line="276" w:lineRule="auto"/>
        <w:jc w:val="both"/>
        <w:rPr>
          <w:rFonts w:cs="Arial"/>
          <w:lang w:val="sr-Latn-RS"/>
        </w:rPr>
      </w:pPr>
    </w:p>
    <w:p w:rsidR="004911C6" w:rsidRDefault="004911C6" w:rsidP="00820E0A">
      <w:pPr>
        <w:spacing w:line="276" w:lineRule="auto"/>
        <w:jc w:val="both"/>
        <w:rPr>
          <w:rFonts w:cs="Arial"/>
          <w:lang w:val="sr-Latn-RS"/>
        </w:rPr>
      </w:pPr>
    </w:p>
    <w:p w:rsidR="004911C6" w:rsidRDefault="004911C6" w:rsidP="00820E0A">
      <w:pPr>
        <w:spacing w:line="276" w:lineRule="auto"/>
        <w:jc w:val="both"/>
        <w:rPr>
          <w:rFonts w:cs="Arial"/>
          <w:lang w:val="sr-Latn-RS"/>
        </w:rPr>
      </w:pPr>
    </w:p>
    <w:p w:rsidR="004911C6" w:rsidRDefault="004911C6" w:rsidP="00820E0A">
      <w:pPr>
        <w:spacing w:line="276" w:lineRule="auto"/>
        <w:jc w:val="both"/>
        <w:rPr>
          <w:rFonts w:cs="Arial"/>
          <w:lang w:val="sr-Latn-RS"/>
        </w:rPr>
      </w:pPr>
    </w:p>
    <w:p w:rsidR="004911C6" w:rsidRDefault="004911C6" w:rsidP="00820E0A">
      <w:pPr>
        <w:spacing w:line="276" w:lineRule="auto"/>
        <w:jc w:val="both"/>
        <w:rPr>
          <w:rFonts w:cs="Arial"/>
          <w:lang w:val="sr-Latn-RS"/>
        </w:rPr>
      </w:pPr>
    </w:p>
    <w:p w:rsidR="004911C6" w:rsidRDefault="004911C6" w:rsidP="00820E0A">
      <w:pPr>
        <w:spacing w:line="276" w:lineRule="auto"/>
        <w:jc w:val="both"/>
        <w:rPr>
          <w:rFonts w:cs="Arial"/>
          <w:lang w:val="sr-Latn-RS"/>
        </w:rPr>
      </w:pPr>
    </w:p>
    <w:p w:rsidR="004911C6" w:rsidRDefault="004911C6" w:rsidP="00820E0A">
      <w:pPr>
        <w:spacing w:line="276" w:lineRule="auto"/>
        <w:jc w:val="both"/>
        <w:rPr>
          <w:rFonts w:cs="Arial"/>
          <w:lang w:val="sr-Latn-RS"/>
        </w:rPr>
      </w:pPr>
    </w:p>
    <w:p w:rsidR="004911C6" w:rsidRDefault="004911C6" w:rsidP="00820E0A">
      <w:pPr>
        <w:spacing w:line="276" w:lineRule="auto"/>
        <w:jc w:val="both"/>
        <w:rPr>
          <w:rFonts w:cs="Arial"/>
          <w:lang w:val="sr-Latn-RS"/>
        </w:rPr>
      </w:pPr>
    </w:p>
    <w:p w:rsidR="00743D5F" w:rsidRDefault="00743D5F" w:rsidP="00820E0A">
      <w:pPr>
        <w:spacing w:line="276" w:lineRule="auto"/>
        <w:jc w:val="both"/>
        <w:rPr>
          <w:rFonts w:cs="Arial"/>
          <w:lang w:val="sr-Latn-RS"/>
        </w:rPr>
      </w:pPr>
    </w:p>
    <w:p w:rsidR="00743D5F" w:rsidRDefault="00743D5F" w:rsidP="00820E0A">
      <w:pPr>
        <w:spacing w:line="276" w:lineRule="auto"/>
        <w:jc w:val="both"/>
        <w:rPr>
          <w:rFonts w:cs="Arial"/>
          <w:lang w:val="sr-Latn-RS"/>
        </w:rPr>
      </w:pPr>
    </w:p>
    <w:p w:rsidR="00743D5F" w:rsidRDefault="00743D5F" w:rsidP="00820E0A">
      <w:pPr>
        <w:spacing w:line="276" w:lineRule="auto"/>
        <w:jc w:val="both"/>
        <w:rPr>
          <w:rFonts w:cs="Arial"/>
          <w:lang w:val="sr-Latn-RS"/>
        </w:rPr>
      </w:pPr>
    </w:p>
    <w:p w:rsidR="00743D5F" w:rsidRDefault="00743D5F" w:rsidP="00820E0A">
      <w:pPr>
        <w:spacing w:line="276" w:lineRule="auto"/>
        <w:jc w:val="both"/>
        <w:rPr>
          <w:rFonts w:cs="Arial"/>
          <w:lang w:val="sr-Latn-RS"/>
        </w:rPr>
      </w:pPr>
    </w:p>
    <w:p w:rsidR="00743D5F" w:rsidRDefault="00743D5F" w:rsidP="00820E0A">
      <w:pPr>
        <w:spacing w:line="276" w:lineRule="auto"/>
        <w:jc w:val="both"/>
        <w:rPr>
          <w:rFonts w:cs="Arial"/>
          <w:lang w:val="sr-Latn-RS"/>
        </w:rPr>
      </w:pPr>
    </w:p>
    <w:p w:rsidR="00743D5F" w:rsidRDefault="00743D5F" w:rsidP="00820E0A">
      <w:pPr>
        <w:spacing w:line="276" w:lineRule="auto"/>
        <w:jc w:val="both"/>
        <w:rPr>
          <w:rFonts w:cs="Arial"/>
          <w:lang w:val="sr-Latn-RS"/>
        </w:rPr>
      </w:pPr>
    </w:p>
    <w:p w:rsidR="004911C6" w:rsidRDefault="004911C6" w:rsidP="00820E0A">
      <w:pPr>
        <w:spacing w:line="276" w:lineRule="auto"/>
        <w:jc w:val="both"/>
        <w:rPr>
          <w:rFonts w:cs="Arial"/>
          <w:lang w:val="sr-Latn-RS"/>
        </w:rPr>
      </w:pPr>
    </w:p>
    <w:p w:rsidR="004911C6" w:rsidRPr="00820E0A" w:rsidRDefault="004911C6" w:rsidP="00820E0A">
      <w:pPr>
        <w:spacing w:line="276" w:lineRule="auto"/>
        <w:jc w:val="both"/>
        <w:rPr>
          <w:rFonts w:cs="Arial"/>
          <w:lang w:val="sr-Latn-RS"/>
        </w:rPr>
      </w:pPr>
    </w:p>
    <w:p w:rsidR="00E73A33" w:rsidRPr="00E73A33" w:rsidRDefault="00E73A33" w:rsidP="00E73A33">
      <w:pPr>
        <w:spacing w:line="276" w:lineRule="auto"/>
        <w:ind w:right="-547"/>
        <w:jc w:val="right"/>
        <w:rPr>
          <w:rFonts w:cs="Arial"/>
          <w:b/>
          <w:bCs/>
          <w:u w:val="single"/>
          <w:lang w:val="sr-Latn-CS"/>
        </w:rPr>
      </w:pPr>
      <w:r w:rsidRPr="00E73A33">
        <w:rPr>
          <w:rFonts w:cs="Arial"/>
          <w:b/>
          <w:bCs/>
          <w:u w:val="single"/>
          <w:lang w:val="sr-Latn-CS"/>
        </w:rPr>
        <w:lastRenderedPageBreak/>
        <w:t>Nacrt</w:t>
      </w:r>
    </w:p>
    <w:p w:rsidR="00FB07DE" w:rsidRDefault="00002320" w:rsidP="00820E0A">
      <w:pPr>
        <w:spacing w:line="276" w:lineRule="auto"/>
        <w:ind w:right="-547"/>
        <w:jc w:val="both"/>
        <w:rPr>
          <w:rFonts w:cs="Arial"/>
          <w:lang w:val="sr-Latn-CS"/>
        </w:rPr>
      </w:pPr>
      <w:r w:rsidRPr="00820E0A">
        <w:rPr>
          <w:rFonts w:cs="Arial"/>
          <w:b/>
          <w:bCs/>
          <w:lang w:val="sr-Latn-CS"/>
        </w:rPr>
        <w:t xml:space="preserve">Uprava  za vode </w:t>
      </w:r>
      <w:r w:rsidRPr="00820E0A">
        <w:rPr>
          <w:rFonts w:cs="Arial"/>
          <w:bCs/>
          <w:lang w:val="sr-Latn-CS"/>
        </w:rPr>
        <w:t>(u daljem tekstu: koncedent)</w:t>
      </w:r>
      <w:r w:rsidRPr="00820E0A">
        <w:rPr>
          <w:rFonts w:cs="Arial"/>
          <w:b/>
          <w:bCs/>
          <w:lang w:val="sr-Latn-CS"/>
        </w:rPr>
        <w:t xml:space="preserve"> </w:t>
      </w:r>
      <w:r w:rsidRPr="00820E0A">
        <w:rPr>
          <w:rFonts w:cs="Arial"/>
          <w:lang w:val="sr-Latn-CS"/>
        </w:rPr>
        <w:t xml:space="preserve">koju zastupa direktorica Vesna Bajović, </w:t>
      </w:r>
    </w:p>
    <w:p w:rsidR="00002320" w:rsidRPr="00820E0A" w:rsidRDefault="00002320" w:rsidP="00820E0A">
      <w:pPr>
        <w:spacing w:line="276" w:lineRule="auto"/>
        <w:ind w:right="-547"/>
        <w:jc w:val="both"/>
        <w:rPr>
          <w:rFonts w:cs="Arial"/>
          <w:lang w:val="sr-Latn-CS"/>
        </w:rPr>
      </w:pPr>
      <w:r w:rsidRPr="00820E0A">
        <w:rPr>
          <w:rFonts w:cs="Arial"/>
          <w:lang w:val="sr-Latn-CS"/>
        </w:rPr>
        <w:t>s jedne strane</w:t>
      </w:r>
    </w:p>
    <w:p w:rsidR="00002320" w:rsidRPr="00820E0A" w:rsidRDefault="00002320" w:rsidP="00820E0A">
      <w:pPr>
        <w:spacing w:line="276" w:lineRule="auto"/>
        <w:jc w:val="both"/>
        <w:rPr>
          <w:rFonts w:cs="Arial"/>
          <w:lang w:val="sr-Latn-CS"/>
        </w:rPr>
      </w:pPr>
      <w:r w:rsidRPr="00820E0A">
        <w:rPr>
          <w:rFonts w:cs="Arial"/>
          <w:lang w:val="sr-Latn-CS"/>
        </w:rPr>
        <w:t>i</w:t>
      </w:r>
    </w:p>
    <w:p w:rsidR="00002320" w:rsidRPr="00820E0A" w:rsidRDefault="00002320" w:rsidP="00820E0A">
      <w:pPr>
        <w:tabs>
          <w:tab w:val="left" w:pos="7020"/>
        </w:tabs>
        <w:spacing w:line="276" w:lineRule="auto"/>
        <w:jc w:val="both"/>
        <w:rPr>
          <w:rFonts w:cs="Arial"/>
          <w:lang w:val="sr-Latn-CS"/>
        </w:rPr>
      </w:pPr>
      <w:r w:rsidRPr="00820E0A">
        <w:rPr>
          <w:rFonts w:cs="Arial"/>
          <w:b/>
          <w:bCs/>
          <w:lang w:val="sr-Latn-CS"/>
        </w:rPr>
        <w:t>______________________________________</w:t>
      </w:r>
      <w:r w:rsidRPr="00820E0A">
        <w:rPr>
          <w:rFonts w:cs="Arial"/>
          <w:lang w:val="sr-Latn-CS"/>
        </w:rPr>
        <w:t xml:space="preserve"> (u daljem tekstu: koncesionar), koju zastupa direktor_________, s druge strane, </w:t>
      </w:r>
    </w:p>
    <w:p w:rsidR="00002320" w:rsidRPr="00820E0A" w:rsidRDefault="00002320" w:rsidP="00820E0A">
      <w:pPr>
        <w:spacing w:line="276" w:lineRule="auto"/>
        <w:jc w:val="both"/>
        <w:rPr>
          <w:rFonts w:cs="Arial"/>
          <w:lang w:val="sr-Latn-CS"/>
        </w:rPr>
      </w:pPr>
    </w:p>
    <w:p w:rsidR="00002320" w:rsidRPr="00820E0A" w:rsidRDefault="00002320" w:rsidP="00820E0A">
      <w:pPr>
        <w:spacing w:line="276" w:lineRule="auto"/>
        <w:jc w:val="both"/>
        <w:rPr>
          <w:rFonts w:cs="Arial"/>
          <w:lang w:val="sr-Latn-CS"/>
        </w:rPr>
      </w:pPr>
      <w:r w:rsidRPr="00820E0A">
        <w:rPr>
          <w:rFonts w:cs="Arial"/>
          <w:lang w:val="sr-Latn-CS"/>
        </w:rPr>
        <w:t>dana ................2026. godine, u Podgorici, zaključili su:</w:t>
      </w:r>
    </w:p>
    <w:p w:rsidR="00002320" w:rsidRPr="00820E0A" w:rsidRDefault="00002320" w:rsidP="00820E0A">
      <w:pPr>
        <w:spacing w:line="276" w:lineRule="auto"/>
        <w:rPr>
          <w:rFonts w:cs="Arial"/>
          <w:lang w:val="sr-Latn-CS"/>
        </w:rPr>
      </w:pPr>
    </w:p>
    <w:p w:rsidR="00002320" w:rsidRPr="00820E0A" w:rsidRDefault="00002320" w:rsidP="00820E0A">
      <w:pPr>
        <w:spacing w:line="276" w:lineRule="auto"/>
        <w:jc w:val="center"/>
        <w:rPr>
          <w:rFonts w:cs="Arial"/>
          <w:b/>
          <w:bCs/>
          <w:lang w:val="sr-Latn-CS"/>
        </w:rPr>
      </w:pPr>
      <w:r w:rsidRPr="00820E0A">
        <w:rPr>
          <w:rFonts w:cs="Arial"/>
          <w:b/>
          <w:bCs/>
          <w:lang w:val="sr-Latn-CS"/>
        </w:rPr>
        <w:t>UGOVOR  O  KONCESIJI</w:t>
      </w:r>
    </w:p>
    <w:p w:rsidR="00002320" w:rsidRPr="00820E0A" w:rsidRDefault="00002320" w:rsidP="00820E0A">
      <w:pPr>
        <w:spacing w:line="276" w:lineRule="auto"/>
        <w:jc w:val="center"/>
        <w:rPr>
          <w:rFonts w:cs="Arial"/>
          <w:b/>
          <w:bCs/>
          <w:lang w:val="sr-Latn-CS"/>
        </w:rPr>
      </w:pPr>
    </w:p>
    <w:p w:rsidR="00002320" w:rsidRPr="00820E0A" w:rsidRDefault="00002320" w:rsidP="00820E0A">
      <w:pPr>
        <w:pStyle w:val="BodyText"/>
        <w:spacing w:line="276" w:lineRule="auto"/>
        <w:jc w:val="center"/>
        <w:rPr>
          <w:rFonts w:ascii="Arial" w:hAnsi="Arial" w:cs="Arial"/>
          <w:b/>
        </w:rPr>
      </w:pPr>
      <w:bookmarkStart w:id="24" w:name="_Hlk216178214"/>
      <w:r w:rsidRPr="00820E0A">
        <w:rPr>
          <w:rFonts w:ascii="Arial" w:hAnsi="Arial" w:cs="Arial"/>
          <w:b/>
          <w:lang w:val="sr-Latn-CS"/>
        </w:rPr>
        <w:t>za</w:t>
      </w:r>
      <w:r w:rsidRPr="00820E0A">
        <w:rPr>
          <w:rFonts w:ascii="Arial" w:hAnsi="Arial" w:cs="Arial"/>
          <w:b/>
        </w:rPr>
        <w:t xml:space="preserve"> korišćenje dijela voda sa </w:t>
      </w:r>
      <w:r w:rsidRPr="00820E0A">
        <w:rPr>
          <w:rFonts w:ascii="Arial" w:hAnsi="Arial" w:cs="Arial"/>
          <w:b/>
          <w:lang w:val="sr-Latn-CS"/>
        </w:rPr>
        <w:t>izvorišta „Komunica“, Opština Danilovgrad</w:t>
      </w:r>
      <w:r w:rsidRPr="00820E0A">
        <w:rPr>
          <w:rFonts w:ascii="Arial" w:hAnsi="Arial" w:cs="Arial"/>
          <w:b/>
        </w:rPr>
        <w:t xml:space="preserve">, </w:t>
      </w:r>
      <w:r w:rsidR="00D732B4" w:rsidRPr="00820E0A">
        <w:rPr>
          <w:rFonts w:ascii="Arial" w:hAnsi="Arial" w:cs="Arial"/>
          <w:b/>
          <w:lang w:val="sr-Latn-ME"/>
        </w:rPr>
        <w:t>radi</w:t>
      </w:r>
      <w:r w:rsidRPr="00820E0A">
        <w:rPr>
          <w:rFonts w:ascii="Arial" w:hAnsi="Arial" w:cs="Arial"/>
          <w:b/>
        </w:rPr>
        <w:t xml:space="preserve"> flaširanj</w:t>
      </w:r>
      <w:r w:rsidR="00D732B4" w:rsidRPr="00820E0A">
        <w:rPr>
          <w:rFonts w:ascii="Arial" w:hAnsi="Arial" w:cs="Arial"/>
          <w:b/>
          <w:lang w:val="sr-Latn-ME"/>
        </w:rPr>
        <w:t>a</w:t>
      </w:r>
      <w:r w:rsidRPr="00820E0A">
        <w:rPr>
          <w:rFonts w:ascii="Arial" w:hAnsi="Arial" w:cs="Arial"/>
          <w:b/>
        </w:rPr>
        <w:t>, odnosno pakovanj</w:t>
      </w:r>
      <w:r w:rsidR="00D732B4" w:rsidRPr="00820E0A">
        <w:rPr>
          <w:rFonts w:ascii="Arial" w:hAnsi="Arial" w:cs="Arial"/>
          <w:b/>
          <w:lang w:val="sr-Latn-ME"/>
        </w:rPr>
        <w:t>a</w:t>
      </w:r>
      <w:r w:rsidRPr="00820E0A">
        <w:rPr>
          <w:rFonts w:ascii="Arial" w:hAnsi="Arial" w:cs="Arial"/>
          <w:b/>
        </w:rPr>
        <w:t xml:space="preserve"> ili dopremanj</w:t>
      </w:r>
      <w:r w:rsidR="00D732B4" w:rsidRPr="00820E0A">
        <w:rPr>
          <w:rFonts w:ascii="Arial" w:hAnsi="Arial" w:cs="Arial"/>
          <w:b/>
          <w:lang w:val="sr-Latn-ME"/>
        </w:rPr>
        <w:t>a</w:t>
      </w:r>
      <w:r w:rsidRPr="00820E0A">
        <w:rPr>
          <w:rFonts w:ascii="Arial" w:hAnsi="Arial" w:cs="Arial"/>
          <w:b/>
        </w:rPr>
        <w:t xml:space="preserve"> vode u komercijalne svrhe</w:t>
      </w:r>
    </w:p>
    <w:bookmarkEnd w:id="24"/>
    <w:p w:rsidR="00002320" w:rsidRPr="00820E0A" w:rsidRDefault="00002320" w:rsidP="00820E0A">
      <w:pPr>
        <w:spacing w:line="276" w:lineRule="auto"/>
        <w:rPr>
          <w:rFonts w:cs="Arial"/>
          <w:b/>
          <w:bCs/>
          <w:lang w:val="sr-Latn-CS"/>
        </w:rPr>
      </w:pPr>
    </w:p>
    <w:p w:rsidR="00002320" w:rsidRPr="00820E0A" w:rsidRDefault="00002320" w:rsidP="00820E0A">
      <w:pPr>
        <w:spacing w:line="276" w:lineRule="auto"/>
        <w:jc w:val="center"/>
        <w:rPr>
          <w:rFonts w:cs="Arial"/>
          <w:b/>
          <w:bCs/>
          <w:lang w:val="sr-Latn-CS"/>
        </w:rPr>
      </w:pPr>
      <w:r w:rsidRPr="00820E0A">
        <w:rPr>
          <w:rFonts w:cs="Arial"/>
          <w:b/>
          <w:bCs/>
          <w:lang w:val="sr-Latn-CS"/>
        </w:rPr>
        <w:t>Član 1</w:t>
      </w:r>
    </w:p>
    <w:p w:rsidR="00002320" w:rsidRPr="00820E0A" w:rsidRDefault="00002320" w:rsidP="00820E0A">
      <w:pPr>
        <w:spacing w:line="276" w:lineRule="auto"/>
        <w:jc w:val="both"/>
        <w:rPr>
          <w:rFonts w:cs="Arial"/>
          <w:b/>
          <w:bCs/>
          <w:lang w:val="sr-Latn-CS"/>
        </w:rPr>
      </w:pPr>
    </w:p>
    <w:p w:rsidR="00002320" w:rsidRPr="00820E0A" w:rsidRDefault="00002320" w:rsidP="00820E0A">
      <w:pPr>
        <w:pStyle w:val="BodyText3"/>
        <w:spacing w:line="276" w:lineRule="auto"/>
        <w:jc w:val="both"/>
        <w:rPr>
          <w:rFonts w:ascii="Arial" w:hAnsi="Arial" w:cs="Arial"/>
          <w:sz w:val="24"/>
          <w:szCs w:val="24"/>
          <w:lang w:val="sr-Latn-CS"/>
        </w:rPr>
      </w:pPr>
      <w:r w:rsidRPr="00820E0A">
        <w:rPr>
          <w:rFonts w:ascii="Arial" w:hAnsi="Arial" w:cs="Arial"/>
          <w:sz w:val="24"/>
          <w:szCs w:val="24"/>
          <w:lang w:val="sr-Latn-CS"/>
        </w:rPr>
        <w:t xml:space="preserve">Shodno članu 43 stav 2 Zakona o koncesijama </w:t>
      </w:r>
      <w:r w:rsidR="00D732B4" w:rsidRPr="00820E0A">
        <w:rPr>
          <w:rFonts w:ascii="Arial" w:hAnsi="Arial" w:cs="Arial"/>
          <w:sz w:val="24"/>
          <w:szCs w:val="24"/>
          <w:lang w:val="sr-Latn-RS"/>
        </w:rPr>
        <w:t xml:space="preserve">(„Službeni list CG“, </w:t>
      </w:r>
      <w:r w:rsidR="00D732B4" w:rsidRPr="00820E0A">
        <w:rPr>
          <w:rFonts w:ascii="Arial" w:hAnsi="Arial" w:cs="Arial"/>
          <w:sz w:val="24"/>
          <w:szCs w:val="24"/>
          <w14:ligatures w14:val="standardContextual"/>
        </w:rPr>
        <w:t>br. 008/09, 073/19, 125/23, 082/24 i 082/25)</w:t>
      </w:r>
      <w:r w:rsidRPr="00820E0A">
        <w:rPr>
          <w:rFonts w:ascii="Arial" w:hAnsi="Arial" w:cs="Arial"/>
          <w:sz w:val="24"/>
          <w:szCs w:val="24"/>
          <w:lang w:val="sr-Latn-CS"/>
        </w:rPr>
        <w:t xml:space="preserve"> i Odluci Vlade Crne Gore o dodjeli koncesije, br. _______ od _________ 2026. godine i izraženoj volji ugovornih strana, ugovorne strane ovim ugovorom uređuju međusobne odnose, prava, obaveze i odgovornosti, koje se odnose na predmetnu koncesiju.</w:t>
      </w:r>
    </w:p>
    <w:p w:rsidR="00002320" w:rsidRPr="00820E0A" w:rsidRDefault="00002320" w:rsidP="00820E0A">
      <w:pPr>
        <w:spacing w:line="276" w:lineRule="auto"/>
        <w:rPr>
          <w:rFonts w:cs="Arial"/>
          <w:b/>
          <w:bCs/>
          <w:lang w:val="sr-Latn-CS"/>
        </w:rPr>
      </w:pPr>
      <w:r w:rsidRPr="00820E0A">
        <w:rPr>
          <w:rFonts w:cs="Arial"/>
          <w:b/>
          <w:bCs/>
          <w:lang w:val="sr-Latn-CS"/>
        </w:rPr>
        <w:t>PREDMET KONCESIJE</w:t>
      </w:r>
    </w:p>
    <w:p w:rsidR="00002320" w:rsidRPr="00820E0A" w:rsidRDefault="00002320" w:rsidP="00820E0A">
      <w:pPr>
        <w:pStyle w:val="Heading5"/>
        <w:spacing w:line="276" w:lineRule="auto"/>
        <w:jc w:val="center"/>
        <w:rPr>
          <w:rFonts w:ascii="Arial" w:hAnsi="Arial" w:cs="Arial"/>
          <w:b/>
          <w:bCs/>
          <w:color w:val="auto"/>
          <w:lang w:val="sr-Latn-CS"/>
        </w:rPr>
      </w:pPr>
      <w:r w:rsidRPr="00820E0A">
        <w:rPr>
          <w:rFonts w:ascii="Arial" w:hAnsi="Arial" w:cs="Arial"/>
          <w:b/>
          <w:bCs/>
          <w:color w:val="auto"/>
          <w:lang w:val="sr-Latn-CS"/>
        </w:rPr>
        <w:t>Član 2</w:t>
      </w:r>
    </w:p>
    <w:p w:rsidR="00002320" w:rsidRPr="00820E0A" w:rsidRDefault="00002320" w:rsidP="00820E0A">
      <w:pPr>
        <w:spacing w:line="276" w:lineRule="auto"/>
        <w:rPr>
          <w:rFonts w:cs="Arial"/>
          <w:b/>
          <w:bCs/>
          <w:lang w:val="sr-Latn-CS"/>
        </w:rPr>
      </w:pPr>
    </w:p>
    <w:p w:rsidR="00002320" w:rsidRPr="00820E0A" w:rsidRDefault="00002320" w:rsidP="00820E0A">
      <w:pPr>
        <w:pStyle w:val="BodyText"/>
        <w:spacing w:line="276" w:lineRule="auto"/>
        <w:jc w:val="both"/>
        <w:rPr>
          <w:rFonts w:ascii="Arial" w:hAnsi="Arial" w:cs="Arial"/>
        </w:rPr>
      </w:pPr>
      <w:r w:rsidRPr="00820E0A">
        <w:rPr>
          <w:rFonts w:ascii="Arial" w:hAnsi="Arial" w:cs="Arial"/>
          <w:lang w:val="sr-Latn-CS"/>
        </w:rPr>
        <w:t xml:space="preserve">Ugovorne strane su saglasne da je predmet </w:t>
      </w:r>
      <w:r w:rsidRPr="00820E0A">
        <w:rPr>
          <w:rFonts w:ascii="Arial" w:hAnsi="Arial" w:cs="Arial"/>
        </w:rPr>
        <w:t xml:space="preserve">ugovora prenošenje prava korišćenja dijela voda </w:t>
      </w:r>
      <w:r w:rsidRPr="00820E0A">
        <w:rPr>
          <w:rFonts w:ascii="Arial" w:hAnsi="Arial" w:cs="Arial"/>
          <w:lang w:val="sr-Latn-ME"/>
        </w:rPr>
        <w:t xml:space="preserve">sa </w:t>
      </w:r>
      <w:r w:rsidRPr="00820E0A">
        <w:rPr>
          <w:rFonts w:ascii="Arial" w:hAnsi="Arial" w:cs="Arial"/>
          <w:lang w:val="sr-Latn-CS"/>
        </w:rPr>
        <w:t>izvorišta (bušeni bunar)„Komunica“,Opština Danilovgrad</w:t>
      </w:r>
      <w:r w:rsidRPr="00820E0A">
        <w:rPr>
          <w:rFonts w:ascii="Arial" w:hAnsi="Arial" w:cs="Arial"/>
        </w:rPr>
        <w:t xml:space="preserve"> sa koncedenta na koncesionara, u količini od </w:t>
      </w:r>
      <w:r w:rsidRPr="00820E0A">
        <w:rPr>
          <w:rFonts w:ascii="Arial" w:hAnsi="Arial" w:cs="Arial"/>
          <w:lang w:val="sr-Latn-CS"/>
        </w:rPr>
        <w:t>1</w:t>
      </w:r>
      <w:r w:rsidRPr="00820E0A">
        <w:rPr>
          <w:rFonts w:ascii="Arial" w:hAnsi="Arial" w:cs="Arial"/>
        </w:rPr>
        <w:t xml:space="preserve"> l/s, </w:t>
      </w:r>
      <w:r w:rsidRPr="00820E0A">
        <w:rPr>
          <w:rFonts w:ascii="Arial" w:hAnsi="Arial" w:cs="Arial"/>
          <w:lang w:val="sr-Latn-CS"/>
        </w:rPr>
        <w:t xml:space="preserve">na katastarskim parcelama br. </w:t>
      </w:r>
      <w:r w:rsidRPr="00820E0A">
        <w:rPr>
          <w:rFonts w:ascii="Arial" w:hAnsi="Arial" w:cs="Arial"/>
        </w:rPr>
        <w:t xml:space="preserve"> </w:t>
      </w:r>
      <w:r w:rsidRPr="00820E0A">
        <w:rPr>
          <w:rFonts w:ascii="Arial" w:hAnsi="Arial" w:cs="Arial"/>
          <w:lang w:val="sr-Latn-CS"/>
        </w:rPr>
        <w:t>896</w:t>
      </w:r>
      <w:r w:rsidR="0033192E" w:rsidRPr="00820E0A">
        <w:rPr>
          <w:rFonts w:ascii="Arial" w:hAnsi="Arial" w:cs="Arial"/>
          <w:lang w:val="sr-Latn-CS"/>
        </w:rPr>
        <w:t>/1 i</w:t>
      </w:r>
      <w:r w:rsidRPr="00820E0A">
        <w:rPr>
          <w:rFonts w:ascii="Arial" w:hAnsi="Arial" w:cs="Arial"/>
          <w:lang w:val="sr-Latn-CS"/>
        </w:rPr>
        <w:t xml:space="preserve"> 89</w:t>
      </w:r>
      <w:r w:rsidR="0033192E" w:rsidRPr="00820E0A">
        <w:rPr>
          <w:rFonts w:ascii="Arial" w:hAnsi="Arial" w:cs="Arial"/>
          <w:lang w:val="sr-Latn-CS"/>
        </w:rPr>
        <w:t>7/1</w:t>
      </w:r>
      <w:r w:rsidR="0033192E" w:rsidRPr="00820E0A">
        <w:rPr>
          <w:rFonts w:ascii="Arial" w:hAnsi="Arial" w:cs="Arial"/>
          <w:lang w:val="sr-Latn-ME"/>
        </w:rPr>
        <w:t xml:space="preserve"> KO Donji Zagarač,</w:t>
      </w:r>
      <w:r w:rsidR="0033192E" w:rsidRPr="00820E0A">
        <w:rPr>
          <w:rFonts w:ascii="Arial" w:hAnsi="Arial" w:cs="Arial"/>
          <w:lang w:val="sr-Latn-CS"/>
        </w:rPr>
        <w:t xml:space="preserve"> Opština Danilovgrad,</w:t>
      </w:r>
      <w:r w:rsidRPr="00820E0A">
        <w:rPr>
          <w:rFonts w:ascii="Arial" w:hAnsi="Arial" w:cs="Arial"/>
        </w:rPr>
        <w:t xml:space="preserve"> </w:t>
      </w:r>
      <w:r w:rsidRPr="00820E0A">
        <w:rPr>
          <w:rFonts w:ascii="Arial" w:hAnsi="Arial" w:cs="Arial"/>
          <w:lang w:val="sr-Latn-CS"/>
        </w:rPr>
        <w:t>bunar</w:t>
      </w:r>
      <w:r w:rsidR="0033192E" w:rsidRPr="00820E0A">
        <w:rPr>
          <w:rFonts w:ascii="Arial" w:hAnsi="Arial" w:cs="Arial"/>
          <w:lang w:val="sr-Latn-CS"/>
        </w:rPr>
        <w:t xml:space="preserve"> B1</w:t>
      </w:r>
      <w:r w:rsidRPr="00820E0A">
        <w:rPr>
          <w:rFonts w:ascii="Arial" w:hAnsi="Arial" w:cs="Arial"/>
          <w:lang w:val="sr-Latn-CS"/>
        </w:rPr>
        <w:t xml:space="preserve"> </w:t>
      </w:r>
      <w:r w:rsidRPr="00820E0A">
        <w:rPr>
          <w:rFonts w:ascii="Arial" w:hAnsi="Arial" w:cs="Arial"/>
        </w:rPr>
        <w:t xml:space="preserve">označen </w:t>
      </w:r>
      <w:r w:rsidR="0033192E" w:rsidRPr="00820E0A">
        <w:rPr>
          <w:rFonts w:ascii="Arial" w:hAnsi="Arial" w:cs="Arial"/>
          <w:lang w:val="sr-Latn-CS"/>
        </w:rPr>
        <w:t>koordinatama</w:t>
      </w:r>
      <w:r w:rsidRPr="00820E0A">
        <w:rPr>
          <w:rFonts w:ascii="Arial" w:hAnsi="Arial" w:cs="Arial"/>
          <w:lang w:val="sr-Latn-CS"/>
        </w:rPr>
        <w:t xml:space="preserve"> </w:t>
      </w:r>
      <w:r w:rsidR="00E73A33">
        <w:rPr>
          <w:rFonts w:ascii="Arial" w:hAnsi="Arial" w:cs="Arial"/>
          <w:lang w:val="sr-Latn-CS"/>
        </w:rPr>
        <w:t>X</w:t>
      </w:r>
      <w:r w:rsidR="00E73A33">
        <w:rPr>
          <w:rFonts w:ascii="Arial" w:hAnsi="Arial" w:cs="Arial"/>
          <w:lang w:val="en-US"/>
        </w:rPr>
        <w:t>=</w:t>
      </w:r>
      <w:r w:rsidRPr="00820E0A">
        <w:rPr>
          <w:rFonts w:ascii="Arial" w:hAnsi="Arial" w:cs="Arial"/>
          <w:lang w:val="sr-Latn-CS"/>
        </w:rPr>
        <w:t xml:space="preserve">6593226.92, </w:t>
      </w:r>
      <w:r w:rsidR="00E73A33">
        <w:rPr>
          <w:rFonts w:ascii="Arial" w:hAnsi="Arial" w:cs="Arial"/>
          <w:lang w:val="sr-Latn-CS"/>
        </w:rPr>
        <w:t>Y=</w:t>
      </w:r>
      <w:r w:rsidRPr="00820E0A">
        <w:rPr>
          <w:rFonts w:ascii="Arial" w:hAnsi="Arial" w:cs="Arial"/>
          <w:lang w:val="sr-Latn-CS"/>
        </w:rPr>
        <w:t>4706709.47 i 126.75</w:t>
      </w:r>
      <w:r w:rsidR="0033192E" w:rsidRPr="00820E0A">
        <w:rPr>
          <w:rFonts w:ascii="Arial" w:hAnsi="Arial" w:cs="Arial"/>
          <w:lang w:val="sr-Latn-CS"/>
        </w:rPr>
        <w:t>mnm</w:t>
      </w:r>
      <w:r w:rsidR="00E5246B">
        <w:rPr>
          <w:rFonts w:ascii="Arial" w:hAnsi="Arial" w:cs="Arial"/>
          <w:lang w:val="sr-Latn-CS"/>
        </w:rPr>
        <w:t>,</w:t>
      </w:r>
      <w:r w:rsidRPr="00820E0A">
        <w:rPr>
          <w:rFonts w:ascii="Arial" w:hAnsi="Arial" w:cs="Arial"/>
          <w:lang w:val="sr-Latn-CS"/>
        </w:rPr>
        <w:t xml:space="preserve"> </w:t>
      </w:r>
      <w:r w:rsidRPr="00820E0A">
        <w:rPr>
          <w:rFonts w:ascii="Arial" w:hAnsi="Arial" w:cs="Arial"/>
        </w:rPr>
        <w:t>radi flaširanja, odnosno pakovanja ili dopremanja vode u komercijalne svrhe, na način i pod uslovima predvi</w:t>
      </w:r>
      <w:r w:rsidRPr="00820E0A">
        <w:rPr>
          <w:rFonts w:ascii="Arial" w:hAnsi="Arial" w:cs="Arial"/>
          <w:lang w:val="sr-Latn-ME"/>
        </w:rPr>
        <w:t>đ</w:t>
      </w:r>
      <w:r w:rsidRPr="00820E0A">
        <w:rPr>
          <w:rFonts w:ascii="Arial" w:hAnsi="Arial" w:cs="Arial"/>
        </w:rPr>
        <w:t>enim ovim ugovorom.</w:t>
      </w:r>
    </w:p>
    <w:p w:rsidR="00002320" w:rsidRPr="00820E0A" w:rsidRDefault="00002320" w:rsidP="00820E0A">
      <w:pPr>
        <w:pStyle w:val="Heading5"/>
        <w:spacing w:line="276" w:lineRule="auto"/>
        <w:jc w:val="center"/>
        <w:rPr>
          <w:rFonts w:ascii="Arial" w:hAnsi="Arial" w:cs="Arial"/>
          <w:b/>
          <w:bCs/>
          <w:color w:val="auto"/>
          <w:lang w:val="sr-Latn-CS"/>
        </w:rPr>
      </w:pPr>
      <w:r w:rsidRPr="00820E0A">
        <w:rPr>
          <w:rFonts w:ascii="Arial" w:hAnsi="Arial" w:cs="Arial"/>
          <w:b/>
          <w:bCs/>
          <w:color w:val="auto"/>
          <w:lang w:val="sr-Latn-CS"/>
        </w:rPr>
        <w:t xml:space="preserve"> Član 3</w:t>
      </w:r>
    </w:p>
    <w:p w:rsidR="00002320" w:rsidRPr="00820E0A" w:rsidRDefault="00002320" w:rsidP="00820E0A">
      <w:pPr>
        <w:spacing w:line="276" w:lineRule="auto"/>
        <w:rPr>
          <w:rFonts w:cs="Arial"/>
          <w:lang w:val="sr-Latn-CS"/>
        </w:rPr>
      </w:pPr>
    </w:p>
    <w:p w:rsidR="00002320" w:rsidRPr="00D912F0" w:rsidRDefault="00002320" w:rsidP="00D912F0">
      <w:pPr>
        <w:spacing w:line="276" w:lineRule="auto"/>
        <w:jc w:val="both"/>
        <w:rPr>
          <w:rFonts w:cs="Arial"/>
          <w:lang w:val="sr-Latn-RS"/>
        </w:rPr>
      </w:pPr>
      <w:r w:rsidRPr="00D912F0">
        <w:rPr>
          <w:rFonts w:cs="Arial"/>
        </w:rPr>
        <w:t>U cilju realizacije ovog ugovora, koncesionar po osnovu ovog ugovora stiče pravo da u skladu sa zakonom i ovim ugovorom izvodi radove na izgradnji objekata i postrojenja koji su u funkciji koncesije (u daljem tekstu: objekti i postrojenja za flaširanje vode), na lokaciji i u površini odre</w:t>
      </w:r>
      <w:r w:rsidR="00D912F0">
        <w:rPr>
          <w:rFonts w:cs="Arial"/>
        </w:rPr>
        <w:t>đ</w:t>
      </w:r>
      <w:r w:rsidRPr="00D912F0">
        <w:rPr>
          <w:rFonts w:cs="Arial"/>
        </w:rPr>
        <w:t xml:space="preserve">enoj tehničkom dokumentacijom za koju </w:t>
      </w:r>
      <w:r w:rsidR="00325EA0" w:rsidRPr="00D912F0">
        <w:rPr>
          <w:rFonts w:cs="Arial"/>
          <w:lang w:val="sr-Latn-ME"/>
        </w:rPr>
        <w:t xml:space="preserve">pribavi </w:t>
      </w:r>
      <w:r w:rsidRPr="00D912F0">
        <w:rPr>
          <w:rFonts w:cs="Arial"/>
        </w:rPr>
        <w:t>vodnu saglasnost</w:t>
      </w:r>
      <w:r w:rsidR="00325EA0" w:rsidRPr="00D912F0">
        <w:rPr>
          <w:rFonts w:cs="Arial"/>
          <w:lang w:val="sr-Latn-ME"/>
        </w:rPr>
        <w:t xml:space="preserve"> u skladu sa Zakonom o vodama</w:t>
      </w:r>
      <w:r w:rsidR="00006175">
        <w:rPr>
          <w:rFonts w:cs="Arial"/>
          <w:lang w:val="sr-Latn-ME"/>
        </w:rPr>
        <w:t xml:space="preserve"> </w:t>
      </w:r>
      <w:r w:rsidR="00D912F0" w:rsidRPr="00D912F0">
        <w:rPr>
          <w:rFonts w:cs="Arial"/>
          <w:lang w:val="sr-Latn-RS"/>
        </w:rPr>
        <w:t>("Službeni list RCG", br. 27/07, “Službeni list CG", br.73/10, 32/11, 47/11, 48/15, 52/16, 55/16, 02/17, 80/17, 84/18 i 84/24)</w:t>
      </w:r>
      <w:r w:rsidRPr="00820E0A">
        <w:rPr>
          <w:rFonts w:cs="Arial"/>
        </w:rPr>
        <w:t>, s tim da prethodno ispuni i druge uslove u skladu sa propisima.</w:t>
      </w:r>
    </w:p>
    <w:p w:rsidR="00002320" w:rsidRPr="00820E0A" w:rsidRDefault="00002320" w:rsidP="00820E0A">
      <w:pPr>
        <w:pStyle w:val="BodyText"/>
        <w:spacing w:line="276" w:lineRule="auto"/>
        <w:jc w:val="both"/>
        <w:rPr>
          <w:rFonts w:ascii="Arial" w:hAnsi="Arial" w:cs="Arial"/>
          <w:lang w:val="sr-Latn-ME"/>
        </w:rPr>
      </w:pPr>
      <w:r w:rsidRPr="00820E0A">
        <w:rPr>
          <w:rFonts w:ascii="Arial" w:hAnsi="Arial" w:cs="Arial"/>
        </w:rPr>
        <w:t>Korišćenje vode za flaširanje po ovoj koncesiji vrši se u skladu sa vodnom dozvolom.</w:t>
      </w:r>
    </w:p>
    <w:p w:rsidR="00FB07DE" w:rsidRDefault="00FB07DE" w:rsidP="00820E0A">
      <w:pPr>
        <w:pStyle w:val="BodyText"/>
        <w:spacing w:line="276" w:lineRule="auto"/>
        <w:rPr>
          <w:rFonts w:ascii="Arial" w:hAnsi="Arial" w:cs="Arial"/>
          <w:b/>
        </w:rPr>
      </w:pPr>
    </w:p>
    <w:p w:rsidR="00FB07DE" w:rsidRDefault="00FB07DE" w:rsidP="00820E0A">
      <w:pPr>
        <w:pStyle w:val="BodyText"/>
        <w:spacing w:line="276" w:lineRule="auto"/>
        <w:rPr>
          <w:rFonts w:ascii="Arial" w:hAnsi="Arial" w:cs="Arial"/>
          <w:b/>
        </w:rPr>
      </w:pPr>
    </w:p>
    <w:p w:rsidR="00002320" w:rsidRPr="00820E0A" w:rsidRDefault="00002320" w:rsidP="00820E0A">
      <w:pPr>
        <w:pStyle w:val="BodyText"/>
        <w:spacing w:line="276" w:lineRule="auto"/>
        <w:rPr>
          <w:rFonts w:ascii="Arial" w:hAnsi="Arial" w:cs="Arial"/>
          <w:b/>
        </w:rPr>
      </w:pPr>
      <w:r w:rsidRPr="00820E0A">
        <w:rPr>
          <w:rFonts w:ascii="Arial" w:hAnsi="Arial" w:cs="Arial"/>
          <w:b/>
        </w:rPr>
        <w:t>TRAJANJE PRIPREMNIH RADNJI I TRAJANJE KONCESIJE</w:t>
      </w:r>
    </w:p>
    <w:p w:rsidR="00002320" w:rsidRPr="00820E0A" w:rsidRDefault="00002320" w:rsidP="00820E0A">
      <w:pPr>
        <w:pStyle w:val="BodyText"/>
        <w:spacing w:line="276" w:lineRule="auto"/>
        <w:jc w:val="center"/>
        <w:rPr>
          <w:rFonts w:ascii="Arial" w:hAnsi="Arial" w:cs="Arial"/>
          <w:b/>
        </w:rPr>
      </w:pPr>
      <w:r w:rsidRPr="00820E0A">
        <w:rPr>
          <w:rFonts w:ascii="Arial" w:hAnsi="Arial" w:cs="Arial"/>
          <w:b/>
        </w:rPr>
        <w:t>Član 4</w:t>
      </w:r>
    </w:p>
    <w:p w:rsidR="00002320" w:rsidRPr="00820E0A" w:rsidRDefault="00002320" w:rsidP="00820E0A">
      <w:pPr>
        <w:pStyle w:val="BodyText"/>
        <w:spacing w:line="276" w:lineRule="auto"/>
        <w:jc w:val="both"/>
        <w:rPr>
          <w:rFonts w:ascii="Arial" w:hAnsi="Arial" w:cs="Arial"/>
          <w:lang w:val="sr-Latn-ME"/>
        </w:rPr>
      </w:pPr>
      <w:r w:rsidRPr="00820E0A">
        <w:rPr>
          <w:rFonts w:ascii="Arial" w:hAnsi="Arial" w:cs="Arial"/>
        </w:rPr>
        <w:t>Koncesionar se obavezuje da će za tehničku dokumentaciju i objekte i postrojenja za flaširanje vode, prije izrade te dokumentacije i izgradnje tih objekata odnosno postrojenja, kao i po završetku njihove izgradnje, a prije (njihovog) puštanja u rad, od koncedenta pribaviti vodne uslove, vodnu saglasnost i vodnu dozvolu, po Zakonu o vodama, a od nadležnog organa odobrenje za gra</w:t>
      </w:r>
      <w:r w:rsidR="00D912F0">
        <w:rPr>
          <w:rFonts w:ascii="Arial" w:hAnsi="Arial" w:cs="Arial"/>
          <w:lang w:val="sr-Latn-ME"/>
        </w:rPr>
        <w:t>đ</w:t>
      </w:r>
      <w:r w:rsidRPr="00820E0A">
        <w:rPr>
          <w:rFonts w:ascii="Arial" w:hAnsi="Arial" w:cs="Arial"/>
        </w:rPr>
        <w:t>enje i odobrenje za upotrebu, u skladu sa zakonom.</w:t>
      </w:r>
    </w:p>
    <w:p w:rsidR="00002320" w:rsidRPr="00820E0A" w:rsidRDefault="00002320" w:rsidP="00820E0A">
      <w:pPr>
        <w:pStyle w:val="BodyText"/>
        <w:spacing w:line="276" w:lineRule="auto"/>
        <w:jc w:val="center"/>
        <w:rPr>
          <w:rFonts w:ascii="Arial" w:hAnsi="Arial" w:cs="Arial"/>
          <w:b/>
        </w:rPr>
      </w:pPr>
      <w:r w:rsidRPr="00820E0A">
        <w:rPr>
          <w:rFonts w:ascii="Arial" w:hAnsi="Arial" w:cs="Arial"/>
          <w:b/>
        </w:rPr>
        <w:t>Član 5</w:t>
      </w:r>
    </w:p>
    <w:p w:rsidR="00002320" w:rsidRPr="00820E0A" w:rsidRDefault="00002320" w:rsidP="00820E0A">
      <w:pPr>
        <w:pStyle w:val="BodyText"/>
        <w:spacing w:line="276" w:lineRule="auto"/>
        <w:jc w:val="both"/>
        <w:rPr>
          <w:rFonts w:ascii="Arial" w:hAnsi="Arial" w:cs="Arial"/>
          <w:lang w:val="sr-Latn-ME"/>
        </w:rPr>
      </w:pPr>
      <w:r w:rsidRPr="00820E0A">
        <w:rPr>
          <w:rFonts w:ascii="Arial" w:hAnsi="Arial" w:cs="Arial"/>
        </w:rPr>
        <w:t>Koncesionar se obavezuje da u skladu sa zakonom i pravilima nauke i struke:</w:t>
      </w:r>
    </w:p>
    <w:p w:rsidR="00002320" w:rsidRPr="00820E0A" w:rsidRDefault="00002320" w:rsidP="00820E0A">
      <w:pPr>
        <w:pStyle w:val="BodyText"/>
        <w:numPr>
          <w:ilvl w:val="0"/>
          <w:numId w:val="33"/>
        </w:numPr>
        <w:spacing w:after="0" w:line="276" w:lineRule="auto"/>
        <w:jc w:val="both"/>
        <w:rPr>
          <w:rFonts w:ascii="Arial" w:hAnsi="Arial" w:cs="Arial"/>
        </w:rPr>
      </w:pPr>
      <w:r w:rsidRPr="00820E0A">
        <w:rPr>
          <w:rFonts w:ascii="Arial" w:hAnsi="Arial" w:cs="Arial"/>
        </w:rPr>
        <w:t>najkasnije u roku od ______mjeseca  od dana zaključivanja ovog ugovora pristupi aktivnostima na realizaciji predmetne investicije (sa pre</w:t>
      </w:r>
      <w:r w:rsidRPr="00820E0A">
        <w:rPr>
          <w:rFonts w:ascii="Arial" w:hAnsi="Arial" w:cs="Arial"/>
          <w:lang w:val="sr-Latn-ME"/>
        </w:rPr>
        <w:t>t</w:t>
      </w:r>
      <w:r w:rsidRPr="00820E0A">
        <w:rPr>
          <w:rFonts w:ascii="Arial" w:hAnsi="Arial" w:cs="Arial"/>
        </w:rPr>
        <w:t xml:space="preserve">hodnim istraživanjima ako su potrebna); </w:t>
      </w:r>
    </w:p>
    <w:p w:rsidR="00002320" w:rsidRPr="00820E0A" w:rsidRDefault="00002320" w:rsidP="00820E0A">
      <w:pPr>
        <w:pStyle w:val="BodyText"/>
        <w:numPr>
          <w:ilvl w:val="0"/>
          <w:numId w:val="33"/>
        </w:numPr>
        <w:spacing w:after="0" w:line="276" w:lineRule="auto"/>
        <w:jc w:val="both"/>
        <w:rPr>
          <w:rFonts w:ascii="Arial" w:hAnsi="Arial" w:cs="Arial"/>
        </w:rPr>
      </w:pPr>
      <w:r w:rsidRPr="00820E0A">
        <w:rPr>
          <w:rFonts w:ascii="Arial" w:hAnsi="Arial" w:cs="Arial"/>
        </w:rPr>
        <w:t>izradi tehničku dokumentaciju i pribavi vodnu saglasnost na istu u roku od ______ mjeseci  od dana zaključivanja ovog ugovora i utvr</w:t>
      </w:r>
      <w:r w:rsidRPr="00820E0A">
        <w:rPr>
          <w:rFonts w:ascii="Arial" w:hAnsi="Arial" w:cs="Arial"/>
          <w:lang w:val="sr-Latn-ME"/>
        </w:rPr>
        <w:t>đ</w:t>
      </w:r>
      <w:r w:rsidRPr="00820E0A">
        <w:rPr>
          <w:rFonts w:ascii="Arial" w:hAnsi="Arial" w:cs="Arial"/>
        </w:rPr>
        <w:t>ivanja vodnih uslova;</w:t>
      </w:r>
    </w:p>
    <w:p w:rsidR="00002320" w:rsidRPr="00820E0A" w:rsidRDefault="00002320" w:rsidP="00820E0A">
      <w:pPr>
        <w:pStyle w:val="BodyText"/>
        <w:numPr>
          <w:ilvl w:val="0"/>
          <w:numId w:val="33"/>
        </w:numPr>
        <w:spacing w:after="0" w:line="276" w:lineRule="auto"/>
        <w:jc w:val="both"/>
        <w:rPr>
          <w:rFonts w:ascii="Arial" w:hAnsi="Arial" w:cs="Arial"/>
        </w:rPr>
      </w:pPr>
      <w:r w:rsidRPr="00820E0A">
        <w:rPr>
          <w:rFonts w:ascii="Arial" w:hAnsi="Arial" w:cs="Arial"/>
        </w:rPr>
        <w:t>najkasnije u roku od ______mjeseci od dana pribavljanja vodne saglasnosti, ugovori izgradnju objekata i postrojenja za flaširanje vode i ugovor o tome dostavi koncedentu na uvid;</w:t>
      </w:r>
    </w:p>
    <w:p w:rsidR="00002320" w:rsidRPr="00820E0A" w:rsidRDefault="00002320" w:rsidP="00820E0A">
      <w:pPr>
        <w:pStyle w:val="BodyText"/>
        <w:numPr>
          <w:ilvl w:val="0"/>
          <w:numId w:val="33"/>
        </w:numPr>
        <w:spacing w:after="0" w:line="276" w:lineRule="auto"/>
        <w:jc w:val="both"/>
        <w:rPr>
          <w:rFonts w:ascii="Arial" w:hAnsi="Arial" w:cs="Arial"/>
        </w:rPr>
      </w:pPr>
      <w:r w:rsidRPr="00820E0A">
        <w:rPr>
          <w:rFonts w:ascii="Arial" w:hAnsi="Arial" w:cs="Arial"/>
        </w:rPr>
        <w:t>izgradi objekte i postrojenja za flaširanje vode i pribavi vodnu dozvolu u roku od  ________mjeseca od dana zaključivanja ovog ugovora (ovaj rok uključuje vrijeme potrebno za probni rad objekata i postrojenja za flaširanje vode i pribavljanje pozitivnog izvještaja komisije za tehnički pregled i prijem tih objekata odnosno postrojenja);</w:t>
      </w:r>
    </w:p>
    <w:p w:rsidR="00002320" w:rsidRPr="00820E0A" w:rsidRDefault="00002320" w:rsidP="00820E0A">
      <w:pPr>
        <w:pStyle w:val="BodyText"/>
        <w:numPr>
          <w:ilvl w:val="0"/>
          <w:numId w:val="33"/>
        </w:numPr>
        <w:spacing w:after="0" w:line="276" w:lineRule="auto"/>
        <w:jc w:val="both"/>
        <w:rPr>
          <w:rFonts w:ascii="Arial" w:hAnsi="Arial" w:cs="Arial"/>
        </w:rPr>
      </w:pPr>
      <w:r w:rsidRPr="00820E0A">
        <w:rPr>
          <w:rFonts w:ascii="Arial" w:hAnsi="Arial" w:cs="Arial"/>
        </w:rPr>
        <w:t>pusti u rad objekte i postrojenja za flaširanje vode prvog dana po izdavanju vodne dozvole.</w:t>
      </w:r>
    </w:p>
    <w:p w:rsidR="00002320" w:rsidRPr="00820E0A" w:rsidRDefault="00002320" w:rsidP="00820E0A">
      <w:pPr>
        <w:pStyle w:val="BodyText"/>
        <w:spacing w:line="276" w:lineRule="auto"/>
        <w:jc w:val="both"/>
        <w:rPr>
          <w:rFonts w:ascii="Arial" w:hAnsi="Arial" w:cs="Arial"/>
        </w:rPr>
      </w:pPr>
    </w:p>
    <w:p w:rsidR="00002320" w:rsidRPr="00820E0A" w:rsidRDefault="00002320" w:rsidP="00820E0A">
      <w:pPr>
        <w:pStyle w:val="BodyText"/>
        <w:spacing w:line="276" w:lineRule="auto"/>
        <w:jc w:val="both"/>
        <w:rPr>
          <w:rFonts w:ascii="Arial" w:hAnsi="Arial" w:cs="Arial"/>
        </w:rPr>
      </w:pPr>
      <w:r w:rsidRPr="00820E0A">
        <w:rPr>
          <w:rFonts w:ascii="Arial" w:hAnsi="Arial" w:cs="Arial"/>
        </w:rPr>
        <w:t xml:space="preserve">Rokovi iz stava 1 ovog člana mogu se produžiti, na zahtjev koncesionara, samo u slučaju više sile ili izuzetno opravdanih okolnosti, što u svakom slučaju </w:t>
      </w:r>
      <w:r w:rsidRPr="00820E0A">
        <w:rPr>
          <w:rFonts w:ascii="Arial" w:hAnsi="Arial" w:cs="Arial"/>
          <w:lang w:val="sr-Latn-ME"/>
        </w:rPr>
        <w:t>o</w:t>
      </w:r>
      <w:r w:rsidRPr="00820E0A">
        <w:rPr>
          <w:rFonts w:ascii="Arial" w:hAnsi="Arial" w:cs="Arial"/>
        </w:rPr>
        <w:t xml:space="preserve">cijeni koncendent. </w:t>
      </w:r>
    </w:p>
    <w:p w:rsidR="00002320" w:rsidRPr="00820E0A" w:rsidRDefault="00002320" w:rsidP="00820E0A">
      <w:pPr>
        <w:pStyle w:val="BodyText"/>
        <w:spacing w:line="276" w:lineRule="auto"/>
        <w:jc w:val="both"/>
        <w:rPr>
          <w:rFonts w:ascii="Arial" w:hAnsi="Arial" w:cs="Arial"/>
          <w:lang w:val="sr-Latn-ME"/>
        </w:rPr>
      </w:pPr>
      <w:r w:rsidRPr="00820E0A">
        <w:rPr>
          <w:rFonts w:ascii="Arial" w:hAnsi="Arial" w:cs="Arial"/>
        </w:rPr>
        <w:t>U slučajevima iz stava 2 ovog člana sačiniće se aneks ovog ugovora.</w:t>
      </w:r>
    </w:p>
    <w:p w:rsidR="00002320" w:rsidRPr="00820E0A" w:rsidRDefault="00002320" w:rsidP="00820E0A">
      <w:pPr>
        <w:pStyle w:val="BodyText"/>
        <w:spacing w:line="276" w:lineRule="auto"/>
        <w:jc w:val="center"/>
        <w:rPr>
          <w:rFonts w:ascii="Arial" w:hAnsi="Arial" w:cs="Arial"/>
          <w:b/>
        </w:rPr>
      </w:pPr>
      <w:r w:rsidRPr="00820E0A">
        <w:rPr>
          <w:rFonts w:ascii="Arial" w:hAnsi="Arial" w:cs="Arial"/>
          <w:b/>
        </w:rPr>
        <w:t>Član 6</w:t>
      </w:r>
    </w:p>
    <w:p w:rsidR="00002320" w:rsidRPr="00820E0A" w:rsidRDefault="00002320" w:rsidP="00820E0A">
      <w:pPr>
        <w:pStyle w:val="BodyText"/>
        <w:spacing w:line="276" w:lineRule="auto"/>
        <w:jc w:val="both"/>
        <w:rPr>
          <w:rFonts w:ascii="Arial" w:hAnsi="Arial" w:cs="Arial"/>
        </w:rPr>
      </w:pPr>
      <w:r w:rsidRPr="00820E0A">
        <w:rPr>
          <w:rFonts w:ascii="Arial" w:hAnsi="Arial" w:cs="Arial"/>
        </w:rPr>
        <w:t>Koncesija po ovom ugovoru traje  _______  (slovima:_____ ) godina.</w:t>
      </w:r>
    </w:p>
    <w:p w:rsidR="00325EA0" w:rsidRPr="00820E0A" w:rsidRDefault="00325EA0" w:rsidP="00820E0A">
      <w:pPr>
        <w:spacing w:after="120" w:line="276" w:lineRule="auto"/>
        <w:jc w:val="both"/>
        <w:rPr>
          <w:rFonts w:cs="Arial"/>
          <w:lang w:val="x-none" w:eastAsia="x-none"/>
        </w:rPr>
      </w:pPr>
      <w:r w:rsidRPr="00820E0A">
        <w:rPr>
          <w:rFonts w:cs="Arial"/>
          <w:lang w:val="x-none" w:eastAsia="x-none"/>
        </w:rPr>
        <w:t>Rok iz stava 1 ovog ugovora počinje teći prvog dana puštanja u rad objekata i postrojenja za flaširanje, odnosno pakovanje ili dopremanje vode.</w:t>
      </w:r>
    </w:p>
    <w:p w:rsidR="00325EA0" w:rsidRPr="00820E0A" w:rsidRDefault="00325EA0" w:rsidP="00820E0A">
      <w:pPr>
        <w:spacing w:after="120" w:line="276" w:lineRule="auto"/>
        <w:jc w:val="both"/>
        <w:rPr>
          <w:rFonts w:cs="Arial"/>
          <w:lang w:val="sr-Latn-ME" w:eastAsia="x-none"/>
        </w:rPr>
      </w:pPr>
      <w:r w:rsidRPr="00820E0A">
        <w:rPr>
          <w:rFonts w:cs="Arial"/>
          <w:lang w:val="sr-Latn-ME" w:eastAsia="x-none"/>
        </w:rPr>
        <w:t>Koncesionar je dužan da prije puštanja u rad objekta i postrojenja za flaširanje vode zaključi sa koncedentom aneks ovog ugovora kojim će se bliže precizirati i opisati nepokretnost i oprema a koja se prenosi u vlasništvo koncedenta nakon isteka ili raskida ovog ugovora.</w:t>
      </w:r>
    </w:p>
    <w:p w:rsidR="00325EA0" w:rsidRPr="00820E0A" w:rsidRDefault="00325EA0" w:rsidP="00820E0A">
      <w:pPr>
        <w:spacing w:after="120" w:line="276" w:lineRule="auto"/>
        <w:jc w:val="both"/>
        <w:rPr>
          <w:rFonts w:cs="Arial"/>
          <w:lang w:val="sr-Latn-ME" w:eastAsia="x-none"/>
        </w:rPr>
      </w:pPr>
      <w:r w:rsidRPr="00820E0A">
        <w:rPr>
          <w:rFonts w:cs="Arial"/>
          <w:lang w:val="x-none" w:eastAsia="x-none"/>
        </w:rPr>
        <w:lastRenderedPageBreak/>
        <w:t xml:space="preserve">U slučaju sumnje, smatra se da su objekti i postrojenja za flaširanje vode pušteni u rad u skladu sa članom 5 stav 1 ovog ugovora. </w:t>
      </w:r>
    </w:p>
    <w:p w:rsidR="00325EA0" w:rsidRPr="00820E0A" w:rsidRDefault="00325EA0" w:rsidP="00FB07DE">
      <w:pPr>
        <w:spacing w:after="120" w:line="276" w:lineRule="auto"/>
        <w:jc w:val="both"/>
        <w:rPr>
          <w:rFonts w:cs="Arial"/>
          <w:b/>
          <w:lang w:val="x-none" w:eastAsia="x-none"/>
        </w:rPr>
      </w:pPr>
      <w:r w:rsidRPr="00820E0A">
        <w:rPr>
          <w:rFonts w:cs="Arial"/>
          <w:b/>
          <w:lang w:val="x-none" w:eastAsia="x-none"/>
        </w:rPr>
        <w:t>USLOVI POD KOJIMA SE TRAJANJE KONCESIJE</w:t>
      </w:r>
      <w:r w:rsidRPr="00820E0A">
        <w:rPr>
          <w:rFonts w:cs="Arial"/>
          <w:b/>
          <w:lang w:val="sr-Latn-ME" w:eastAsia="x-none"/>
        </w:rPr>
        <w:t xml:space="preserve"> </w:t>
      </w:r>
      <w:r w:rsidRPr="00820E0A">
        <w:rPr>
          <w:rFonts w:cs="Arial"/>
          <w:b/>
          <w:lang w:val="x-none" w:eastAsia="x-none"/>
        </w:rPr>
        <w:t>MOŽE PRODUŽITI ILI</w:t>
      </w:r>
      <w:r w:rsidRPr="00820E0A">
        <w:rPr>
          <w:rFonts w:cs="Arial"/>
          <w:b/>
          <w:lang w:val="sr-Latn-ME" w:eastAsia="x-none"/>
        </w:rPr>
        <w:t xml:space="preserve"> </w:t>
      </w:r>
      <w:r w:rsidRPr="00820E0A">
        <w:rPr>
          <w:rFonts w:cs="Arial"/>
          <w:b/>
          <w:lang w:val="x-none" w:eastAsia="x-none"/>
        </w:rPr>
        <w:t>MODIFIKOVATI</w:t>
      </w:r>
    </w:p>
    <w:p w:rsidR="00325EA0" w:rsidRPr="00820E0A" w:rsidRDefault="00325EA0" w:rsidP="00820E0A">
      <w:pPr>
        <w:spacing w:after="120" w:line="276" w:lineRule="auto"/>
        <w:jc w:val="center"/>
        <w:rPr>
          <w:rFonts w:cs="Arial"/>
          <w:b/>
          <w:lang w:val="sr-Latn-ME" w:eastAsia="x-none"/>
        </w:rPr>
      </w:pPr>
      <w:r w:rsidRPr="00820E0A">
        <w:rPr>
          <w:rFonts w:cs="Arial"/>
          <w:b/>
          <w:lang w:val="x-none" w:eastAsia="x-none"/>
        </w:rPr>
        <w:t>Član 7</w:t>
      </w:r>
    </w:p>
    <w:p w:rsidR="00325EA0" w:rsidRPr="00820E0A" w:rsidRDefault="00325EA0" w:rsidP="007F4F84">
      <w:pPr>
        <w:spacing w:after="120" w:line="276" w:lineRule="auto"/>
        <w:jc w:val="both"/>
        <w:rPr>
          <w:rFonts w:cs="Arial"/>
          <w:lang w:val="x-none" w:eastAsia="x-none"/>
        </w:rPr>
      </w:pPr>
      <w:r w:rsidRPr="00820E0A">
        <w:rPr>
          <w:rFonts w:cs="Arial"/>
          <w:lang w:val="x-none" w:eastAsia="x-none"/>
        </w:rPr>
        <w:t>Rok trajanja koncesije odre</w:t>
      </w:r>
      <w:r w:rsidRPr="00820E0A">
        <w:rPr>
          <w:rFonts w:cs="Arial"/>
          <w:lang w:val="sr-Latn-ME" w:eastAsia="x-none"/>
        </w:rPr>
        <w:t>đ</w:t>
      </w:r>
      <w:r w:rsidRPr="00820E0A">
        <w:rPr>
          <w:rFonts w:cs="Arial"/>
          <w:lang w:val="x-none" w:eastAsia="x-none"/>
        </w:rPr>
        <w:t xml:space="preserve">en u članu </w:t>
      </w:r>
      <w:r w:rsidRPr="00820E0A">
        <w:rPr>
          <w:rFonts w:cs="Arial"/>
          <w:lang w:val="sr-Latn-ME" w:eastAsia="x-none"/>
        </w:rPr>
        <w:t>6</w:t>
      </w:r>
      <w:r w:rsidRPr="00820E0A">
        <w:rPr>
          <w:rFonts w:cs="Arial"/>
          <w:lang w:val="x-none" w:eastAsia="x-none"/>
        </w:rPr>
        <w:t xml:space="preserve"> ovog ugovora ne može se skraćivati.</w:t>
      </w:r>
    </w:p>
    <w:p w:rsidR="00325EA0" w:rsidRPr="00820E0A" w:rsidRDefault="00325EA0" w:rsidP="007F4F84">
      <w:pPr>
        <w:spacing w:after="120" w:line="276" w:lineRule="auto"/>
        <w:jc w:val="both"/>
        <w:rPr>
          <w:rFonts w:cs="Arial"/>
          <w:lang w:val="x-none" w:eastAsia="x-none"/>
        </w:rPr>
      </w:pPr>
      <w:r w:rsidRPr="00820E0A">
        <w:rPr>
          <w:rFonts w:cs="Arial"/>
          <w:lang w:val="x-none" w:eastAsia="x-none"/>
        </w:rPr>
        <w:t>Odredba stava 1 ovog člana ne primjenjuje se u slučajevima raskida ovog ugovora prije isteka roka trajanja koncesije odre</w:t>
      </w:r>
      <w:r w:rsidRPr="00820E0A">
        <w:rPr>
          <w:rFonts w:cs="Arial"/>
          <w:lang w:val="sr-Latn-ME" w:eastAsia="x-none"/>
        </w:rPr>
        <w:t>đ</w:t>
      </w:r>
      <w:r w:rsidRPr="00820E0A">
        <w:rPr>
          <w:rFonts w:cs="Arial"/>
          <w:lang w:val="x-none" w:eastAsia="x-none"/>
        </w:rPr>
        <w:t>enog ovim ugovorom.</w:t>
      </w:r>
    </w:p>
    <w:p w:rsidR="00325EA0" w:rsidRPr="00820E0A" w:rsidRDefault="00325EA0" w:rsidP="00820E0A">
      <w:pPr>
        <w:spacing w:after="120" w:line="276" w:lineRule="auto"/>
        <w:jc w:val="center"/>
        <w:rPr>
          <w:rFonts w:cs="Arial"/>
          <w:b/>
          <w:lang w:val="x-none" w:eastAsia="x-none"/>
        </w:rPr>
      </w:pPr>
      <w:r w:rsidRPr="00820E0A">
        <w:rPr>
          <w:rFonts w:cs="Arial"/>
          <w:b/>
          <w:lang w:val="x-none" w:eastAsia="x-none"/>
        </w:rPr>
        <w:t>Član 8</w:t>
      </w:r>
    </w:p>
    <w:p w:rsidR="00325EA0" w:rsidRPr="00820E0A" w:rsidRDefault="00325EA0" w:rsidP="00820E0A">
      <w:pPr>
        <w:spacing w:after="120" w:line="276" w:lineRule="auto"/>
        <w:jc w:val="both"/>
        <w:rPr>
          <w:rFonts w:cs="Arial"/>
          <w:lang w:val="x-none" w:eastAsia="x-none"/>
        </w:rPr>
      </w:pPr>
      <w:r w:rsidRPr="00820E0A">
        <w:rPr>
          <w:rFonts w:cs="Arial"/>
          <w:lang w:val="x-none" w:eastAsia="x-none"/>
        </w:rPr>
        <w:t>Korišćenje koncesije po ovom ugovoru, vrši se u skladu sa uslovima utvr</w:t>
      </w:r>
      <w:r w:rsidRPr="00820E0A">
        <w:rPr>
          <w:rFonts w:cs="Arial"/>
          <w:lang w:val="sr-Latn-ME" w:eastAsia="x-none"/>
        </w:rPr>
        <w:t>đ</w:t>
      </w:r>
      <w:r w:rsidRPr="00820E0A">
        <w:rPr>
          <w:rFonts w:cs="Arial"/>
          <w:lang w:val="x-none" w:eastAsia="x-none"/>
        </w:rPr>
        <w:t>enim vodnom dozvolom.</w:t>
      </w:r>
    </w:p>
    <w:p w:rsidR="00325EA0" w:rsidRPr="00820E0A" w:rsidRDefault="00325EA0" w:rsidP="00820E0A">
      <w:pPr>
        <w:spacing w:after="120" w:line="276" w:lineRule="auto"/>
        <w:jc w:val="both"/>
        <w:rPr>
          <w:rFonts w:cs="Arial"/>
          <w:lang w:val="x-none" w:eastAsia="x-none"/>
        </w:rPr>
      </w:pPr>
      <w:r w:rsidRPr="00820E0A">
        <w:rPr>
          <w:rFonts w:cs="Arial"/>
          <w:lang w:val="x-none" w:eastAsia="x-none"/>
        </w:rPr>
        <w:t>Koncesionar je dužan da prije isteka roka važenja izdate vodne dozvole (od 10 godina), za vrijeme trajanja koncesije, produžava njeno važenje, u skladu sa Zakonom o vodama.</w:t>
      </w:r>
    </w:p>
    <w:p w:rsidR="00325EA0" w:rsidRPr="00820E0A" w:rsidRDefault="00325EA0" w:rsidP="00820E0A">
      <w:pPr>
        <w:spacing w:after="120" w:line="276" w:lineRule="auto"/>
        <w:jc w:val="both"/>
        <w:rPr>
          <w:rFonts w:cs="Arial"/>
          <w:lang w:val="x-none" w:eastAsia="x-none"/>
        </w:rPr>
      </w:pPr>
      <w:r w:rsidRPr="00820E0A">
        <w:rPr>
          <w:rFonts w:cs="Arial"/>
          <w:lang w:val="x-none" w:eastAsia="x-none"/>
        </w:rPr>
        <w:t>Ukidanjem odnosno prestankom prava iz vodne dozvole za objekte i postrojenja  za flaširanje, odnosno pakovanje ili dopremanje vode, ovaj ugovor se raskida.</w:t>
      </w:r>
    </w:p>
    <w:p w:rsidR="00325EA0" w:rsidRPr="00820E0A" w:rsidRDefault="00325EA0" w:rsidP="00820E0A">
      <w:pPr>
        <w:spacing w:after="120" w:line="276" w:lineRule="auto"/>
        <w:jc w:val="center"/>
        <w:rPr>
          <w:rFonts w:cs="Arial"/>
          <w:b/>
          <w:lang w:val="x-none" w:eastAsia="x-none"/>
        </w:rPr>
      </w:pPr>
      <w:r w:rsidRPr="00820E0A">
        <w:rPr>
          <w:rFonts w:cs="Arial"/>
          <w:b/>
          <w:lang w:val="x-none" w:eastAsia="x-none"/>
        </w:rPr>
        <w:t>Član 9</w:t>
      </w:r>
    </w:p>
    <w:p w:rsidR="00325EA0" w:rsidRPr="00820E0A" w:rsidRDefault="00325EA0" w:rsidP="00820E0A">
      <w:pPr>
        <w:spacing w:after="120" w:line="276" w:lineRule="auto"/>
        <w:jc w:val="both"/>
        <w:rPr>
          <w:rFonts w:cs="Arial"/>
          <w:lang w:val="x-none" w:eastAsia="x-none"/>
        </w:rPr>
      </w:pPr>
      <w:r w:rsidRPr="00820E0A">
        <w:rPr>
          <w:rFonts w:cs="Arial"/>
          <w:lang w:val="x-none" w:eastAsia="x-none"/>
        </w:rPr>
        <w:t>Ako u toku trajanja roka koncesije po ovom ugovoru nastanu promjene u režimu voda predmetnog izvorišta zbog kojih je koncedent u javnom interesu dužan da koncesionaru ograniči obim korišćenja koncesije predvi</w:t>
      </w:r>
      <w:r w:rsidRPr="00820E0A">
        <w:rPr>
          <w:rFonts w:cs="Arial"/>
          <w:lang w:val="sr-Latn-ME" w:eastAsia="x-none"/>
        </w:rPr>
        <w:t>đ</w:t>
      </w:r>
      <w:r w:rsidRPr="00820E0A">
        <w:rPr>
          <w:rFonts w:cs="Arial"/>
          <w:lang w:val="x-none" w:eastAsia="x-none"/>
        </w:rPr>
        <w:t>en tehničkom dokumentacijom</w:t>
      </w:r>
      <w:r w:rsidRPr="00820E0A">
        <w:rPr>
          <w:rFonts w:cs="Arial"/>
          <w:lang w:val="sr-Latn-ME" w:eastAsia="x-none"/>
        </w:rPr>
        <w:t xml:space="preserve"> </w:t>
      </w:r>
      <w:r w:rsidRPr="00820E0A">
        <w:rPr>
          <w:rFonts w:cs="Arial"/>
          <w:lang w:val="x-none" w:eastAsia="x-none"/>
        </w:rPr>
        <w:t>na koju je pribavljena vodna dozvola, koncesionar je dužan da izvrši radnje i mjere koje mu je u vezi sa tim naložio koncedent.</w:t>
      </w:r>
    </w:p>
    <w:p w:rsidR="00325EA0" w:rsidRPr="00820E0A" w:rsidRDefault="00325EA0" w:rsidP="00820E0A">
      <w:pPr>
        <w:spacing w:after="120" w:line="276" w:lineRule="auto"/>
        <w:jc w:val="both"/>
        <w:rPr>
          <w:rFonts w:cs="Arial"/>
          <w:lang w:val="x-none" w:eastAsia="x-none"/>
        </w:rPr>
      </w:pPr>
      <w:r w:rsidRPr="00820E0A">
        <w:rPr>
          <w:rFonts w:cs="Arial"/>
          <w:lang w:val="x-none" w:eastAsia="x-none"/>
        </w:rPr>
        <w:t>U slučaju iz stava 1 ovog člana koncesionar ima pravo samo na naknadu stvarne štete (ne i na naknadu štete za izmaklu – izgubljenu dobit) koja mu se odbija od naknade za korišćenje vode, odnosno koncesione naknade.</w:t>
      </w:r>
    </w:p>
    <w:p w:rsidR="00325EA0" w:rsidRPr="00820E0A" w:rsidRDefault="00325EA0" w:rsidP="00820E0A">
      <w:pPr>
        <w:spacing w:after="120" w:line="276" w:lineRule="auto"/>
        <w:jc w:val="both"/>
        <w:rPr>
          <w:rFonts w:cs="Arial"/>
          <w:lang w:val="x-none" w:eastAsia="x-none"/>
        </w:rPr>
      </w:pPr>
      <w:r w:rsidRPr="00820E0A">
        <w:rPr>
          <w:rFonts w:cs="Arial"/>
          <w:lang w:val="x-none" w:eastAsia="x-none"/>
        </w:rPr>
        <w:t>Ako koncesionar ne postupi po nalogu koncedenta predvi</w:t>
      </w:r>
      <w:r w:rsidRPr="00820E0A">
        <w:rPr>
          <w:rFonts w:cs="Arial"/>
          <w:lang w:val="sr-Latn-ME" w:eastAsia="x-none"/>
        </w:rPr>
        <w:t>đ</w:t>
      </w:r>
      <w:r w:rsidRPr="00820E0A">
        <w:rPr>
          <w:rFonts w:cs="Arial"/>
          <w:lang w:val="x-none" w:eastAsia="x-none"/>
        </w:rPr>
        <w:t>enom u stavu 1 ovog člana, ovaj ugovor se raskida.</w:t>
      </w:r>
    </w:p>
    <w:p w:rsidR="00325EA0" w:rsidRPr="00820E0A" w:rsidRDefault="00325EA0" w:rsidP="00FB07DE">
      <w:pPr>
        <w:spacing w:after="120" w:line="276" w:lineRule="auto"/>
        <w:jc w:val="both"/>
        <w:rPr>
          <w:rFonts w:cs="Arial"/>
          <w:b/>
          <w:lang w:val="x-none" w:eastAsia="x-none"/>
        </w:rPr>
      </w:pPr>
      <w:r w:rsidRPr="00820E0A">
        <w:rPr>
          <w:rFonts w:cs="Arial"/>
          <w:b/>
          <w:lang w:val="x-none" w:eastAsia="x-none"/>
        </w:rPr>
        <w:t xml:space="preserve">MODALITET ODREDJIVANJA VREMENSKOG ROKA ZA PRIKUPLJANJE NOVČANIH SREDSTAVA </w:t>
      </w:r>
    </w:p>
    <w:p w:rsidR="00325EA0" w:rsidRPr="00820E0A" w:rsidRDefault="00325EA0" w:rsidP="00820E0A">
      <w:pPr>
        <w:spacing w:after="120" w:line="276" w:lineRule="auto"/>
        <w:jc w:val="center"/>
        <w:rPr>
          <w:rFonts w:cs="Arial"/>
          <w:b/>
          <w:lang w:val="x-none" w:eastAsia="x-none"/>
        </w:rPr>
      </w:pPr>
      <w:r w:rsidRPr="00820E0A">
        <w:rPr>
          <w:rFonts w:cs="Arial"/>
          <w:b/>
          <w:lang w:val="x-none" w:eastAsia="x-none"/>
        </w:rPr>
        <w:t>Član 10</w:t>
      </w:r>
    </w:p>
    <w:p w:rsidR="00325EA0" w:rsidRPr="00820E0A" w:rsidRDefault="00325EA0" w:rsidP="00820E0A">
      <w:pPr>
        <w:spacing w:after="120" w:line="276" w:lineRule="auto"/>
        <w:jc w:val="both"/>
        <w:rPr>
          <w:rFonts w:cs="Arial"/>
          <w:b/>
          <w:lang w:val="x-none" w:eastAsia="x-none"/>
        </w:rPr>
      </w:pPr>
      <w:r w:rsidRPr="00820E0A">
        <w:rPr>
          <w:rFonts w:cs="Arial"/>
          <w:lang w:val="x-none" w:eastAsia="x-none"/>
        </w:rPr>
        <w:t>Novčana sredstva potrebna za finansiranje i korišćenje koncesije u cjelosti obezbje</w:t>
      </w:r>
      <w:r w:rsidRPr="00820E0A">
        <w:rPr>
          <w:rFonts w:cs="Arial"/>
          <w:lang w:val="sr-Latn-ME" w:eastAsia="x-none"/>
        </w:rPr>
        <w:t>đ</w:t>
      </w:r>
      <w:r w:rsidRPr="00820E0A">
        <w:rPr>
          <w:rFonts w:cs="Arial"/>
          <w:lang w:val="x-none" w:eastAsia="x-none"/>
        </w:rPr>
        <w:t xml:space="preserve">uje koncesionar. </w:t>
      </w:r>
    </w:p>
    <w:p w:rsidR="00325EA0" w:rsidRDefault="00325EA0" w:rsidP="00820E0A">
      <w:pPr>
        <w:spacing w:after="120" w:line="276" w:lineRule="auto"/>
        <w:jc w:val="both"/>
        <w:rPr>
          <w:rFonts w:cs="Arial"/>
          <w:lang w:val="x-none" w:eastAsia="x-none"/>
        </w:rPr>
      </w:pPr>
      <w:r w:rsidRPr="00820E0A">
        <w:rPr>
          <w:rFonts w:cs="Arial"/>
          <w:lang w:val="x-none" w:eastAsia="x-none"/>
        </w:rPr>
        <w:t>Dinamika obezbje</w:t>
      </w:r>
      <w:r w:rsidRPr="00820E0A">
        <w:rPr>
          <w:rFonts w:cs="Arial"/>
          <w:lang w:val="sr-Latn-ME" w:eastAsia="x-none"/>
        </w:rPr>
        <w:t>đ</w:t>
      </w:r>
      <w:r w:rsidRPr="00820E0A">
        <w:rPr>
          <w:rFonts w:cs="Arial"/>
          <w:lang w:val="x-none" w:eastAsia="x-none"/>
        </w:rPr>
        <w:t xml:space="preserve">enja sredstava mora biti u skladu sa rokovima, koje je koncesionar ovim ugovorom prihvatio, za izradu tehničke dokumentacije, izgradnju objekata i postrojenja za flaširanje, odnosno pakovanje ili dopremanje vode, otpočinjanje sa radom i uredno korišćenje koncesije. </w:t>
      </w:r>
    </w:p>
    <w:p w:rsidR="00FB07DE" w:rsidRPr="00820E0A" w:rsidRDefault="00FB07DE" w:rsidP="00820E0A">
      <w:pPr>
        <w:spacing w:after="120" w:line="276" w:lineRule="auto"/>
        <w:jc w:val="both"/>
        <w:rPr>
          <w:rFonts w:cs="Arial"/>
          <w:lang w:val="x-none" w:eastAsia="x-none"/>
        </w:rPr>
      </w:pPr>
    </w:p>
    <w:p w:rsidR="00325EA0" w:rsidRPr="00820E0A" w:rsidRDefault="00325EA0" w:rsidP="00820E0A">
      <w:pPr>
        <w:spacing w:after="120" w:line="276" w:lineRule="auto"/>
        <w:rPr>
          <w:rFonts w:cs="Arial"/>
          <w:b/>
          <w:lang w:val="x-none" w:eastAsia="x-none"/>
        </w:rPr>
      </w:pPr>
      <w:r w:rsidRPr="00820E0A">
        <w:rPr>
          <w:rFonts w:cs="Arial"/>
          <w:b/>
          <w:lang w:val="x-none" w:eastAsia="x-none"/>
        </w:rPr>
        <w:lastRenderedPageBreak/>
        <w:t xml:space="preserve">RASPORED INVESTICIJA </w:t>
      </w:r>
    </w:p>
    <w:p w:rsidR="00325EA0" w:rsidRPr="00820E0A" w:rsidRDefault="00325EA0" w:rsidP="00820E0A">
      <w:pPr>
        <w:spacing w:after="120" w:line="276" w:lineRule="auto"/>
        <w:jc w:val="center"/>
        <w:rPr>
          <w:rFonts w:cs="Arial"/>
          <w:b/>
          <w:lang w:val="x-none" w:eastAsia="x-none"/>
        </w:rPr>
      </w:pPr>
      <w:r w:rsidRPr="00820E0A">
        <w:rPr>
          <w:rFonts w:cs="Arial"/>
          <w:b/>
          <w:lang w:val="x-none" w:eastAsia="x-none"/>
        </w:rPr>
        <w:t>Član 11</w:t>
      </w:r>
    </w:p>
    <w:p w:rsidR="00325EA0" w:rsidRPr="00820E0A" w:rsidRDefault="00325EA0" w:rsidP="00820E0A">
      <w:pPr>
        <w:spacing w:after="120" w:line="276" w:lineRule="auto"/>
        <w:jc w:val="both"/>
        <w:rPr>
          <w:rFonts w:cs="Arial"/>
          <w:lang w:val="sr-Latn-ME" w:eastAsia="x-none"/>
        </w:rPr>
      </w:pPr>
      <w:r w:rsidRPr="00820E0A">
        <w:rPr>
          <w:rFonts w:cs="Arial"/>
          <w:lang w:val="x-none" w:eastAsia="x-none"/>
        </w:rPr>
        <w:t>Raspored investicija koncesionar će vršiti u skladu sa usvojenom tehničkom dokumentacijom, koja je sastavni dio ovog ugovora, kao i rokovima utvr</w:t>
      </w:r>
      <w:r w:rsidRPr="00820E0A">
        <w:rPr>
          <w:rFonts w:cs="Arial"/>
          <w:lang w:val="sr-Latn-ME" w:eastAsia="x-none"/>
        </w:rPr>
        <w:t>đ</w:t>
      </w:r>
      <w:r w:rsidRPr="00820E0A">
        <w:rPr>
          <w:rFonts w:cs="Arial"/>
          <w:lang w:val="x-none" w:eastAsia="x-none"/>
        </w:rPr>
        <w:t>enim ovim ugovorom i vodnim aktima nadležnog organa (</w:t>
      </w:r>
      <w:r w:rsidRPr="00820E0A">
        <w:rPr>
          <w:rFonts w:cs="Arial"/>
          <w:lang w:val="sr-Latn-ME" w:eastAsia="x-none"/>
        </w:rPr>
        <w:t xml:space="preserve">vodni uslovi, </w:t>
      </w:r>
      <w:r w:rsidRPr="00820E0A">
        <w:rPr>
          <w:rFonts w:cs="Arial"/>
          <w:lang w:val="x-none" w:eastAsia="x-none"/>
        </w:rPr>
        <w:t>vodn</w:t>
      </w:r>
      <w:r w:rsidRPr="00820E0A">
        <w:rPr>
          <w:rFonts w:cs="Arial"/>
          <w:lang w:val="sr-Latn-ME" w:eastAsia="x-none"/>
        </w:rPr>
        <w:t>a</w:t>
      </w:r>
      <w:r w:rsidRPr="00820E0A">
        <w:rPr>
          <w:rFonts w:cs="Arial"/>
          <w:lang w:val="x-none" w:eastAsia="x-none"/>
        </w:rPr>
        <w:t xml:space="preserve"> saglasno</w:t>
      </w:r>
      <w:r w:rsidRPr="00820E0A">
        <w:rPr>
          <w:rFonts w:cs="Arial"/>
          <w:lang w:val="sr-Latn-ME" w:eastAsia="x-none"/>
        </w:rPr>
        <w:t>st</w:t>
      </w:r>
      <w:r w:rsidRPr="00820E0A">
        <w:rPr>
          <w:rFonts w:cs="Arial"/>
          <w:lang w:val="x-none" w:eastAsia="x-none"/>
        </w:rPr>
        <w:t xml:space="preserve"> i vodn</w:t>
      </w:r>
      <w:r w:rsidRPr="00820E0A">
        <w:rPr>
          <w:rFonts w:cs="Arial"/>
          <w:lang w:val="sr-Latn-ME" w:eastAsia="x-none"/>
        </w:rPr>
        <w:t xml:space="preserve">a </w:t>
      </w:r>
      <w:r w:rsidRPr="00820E0A">
        <w:rPr>
          <w:rFonts w:cs="Arial"/>
          <w:lang w:val="x-none" w:eastAsia="x-none"/>
        </w:rPr>
        <w:t>dozvol</w:t>
      </w:r>
      <w:r w:rsidRPr="00820E0A">
        <w:rPr>
          <w:rFonts w:cs="Arial"/>
          <w:lang w:val="sr-Latn-ME" w:eastAsia="x-none"/>
        </w:rPr>
        <w:t>a</w:t>
      </w:r>
      <w:r w:rsidRPr="00820E0A">
        <w:rPr>
          <w:rFonts w:cs="Arial"/>
          <w:lang w:val="x-none" w:eastAsia="x-none"/>
        </w:rPr>
        <w:t>).</w:t>
      </w:r>
    </w:p>
    <w:p w:rsidR="00325EA0" w:rsidRPr="00820E0A" w:rsidRDefault="00325EA0" w:rsidP="00820E0A">
      <w:pPr>
        <w:spacing w:after="120" w:line="276" w:lineRule="auto"/>
        <w:jc w:val="both"/>
        <w:rPr>
          <w:rFonts w:cs="Arial"/>
          <w:b/>
          <w:lang w:val="x-none" w:eastAsia="x-none"/>
        </w:rPr>
      </w:pPr>
      <w:r w:rsidRPr="00820E0A">
        <w:rPr>
          <w:rFonts w:cs="Arial"/>
          <w:b/>
          <w:lang w:val="x-none" w:eastAsia="x-none"/>
        </w:rPr>
        <w:t>IZNOS I MODALITET GARANCIJE ZA</w:t>
      </w:r>
      <w:r w:rsidRPr="00820E0A">
        <w:rPr>
          <w:rFonts w:cs="Arial"/>
          <w:b/>
          <w:lang w:val="sr-Latn-ME" w:eastAsia="x-none"/>
        </w:rPr>
        <w:t xml:space="preserve"> </w:t>
      </w:r>
      <w:r w:rsidRPr="00820E0A">
        <w:rPr>
          <w:rFonts w:cs="Arial"/>
          <w:b/>
          <w:lang w:val="x-none" w:eastAsia="x-none"/>
        </w:rPr>
        <w:t>IZVRŠENJE UGOVORA</w:t>
      </w:r>
      <w:r w:rsidRPr="00820E0A">
        <w:rPr>
          <w:rFonts w:cs="Arial"/>
          <w:b/>
          <w:lang w:val="sr-Latn-ME" w:eastAsia="x-none"/>
        </w:rPr>
        <w:t xml:space="preserve"> I DOKAZ O OSIGURANJU</w:t>
      </w:r>
    </w:p>
    <w:p w:rsidR="00325EA0" w:rsidRPr="00820E0A" w:rsidRDefault="00325EA0" w:rsidP="00820E0A">
      <w:pPr>
        <w:spacing w:after="120" w:line="276" w:lineRule="auto"/>
        <w:jc w:val="center"/>
        <w:rPr>
          <w:rFonts w:cs="Arial"/>
          <w:b/>
          <w:lang w:val="x-none" w:eastAsia="x-none"/>
        </w:rPr>
      </w:pPr>
      <w:r w:rsidRPr="00820E0A">
        <w:rPr>
          <w:rFonts w:cs="Arial"/>
          <w:b/>
          <w:lang w:val="x-none" w:eastAsia="x-none"/>
        </w:rPr>
        <w:t>Član 12</w:t>
      </w:r>
    </w:p>
    <w:p w:rsidR="00325EA0" w:rsidRPr="00820E0A" w:rsidRDefault="00325EA0" w:rsidP="00820E0A">
      <w:pPr>
        <w:spacing w:after="120" w:line="276" w:lineRule="auto"/>
        <w:jc w:val="both"/>
        <w:rPr>
          <w:rFonts w:cs="Arial"/>
          <w:lang w:val="x-none" w:eastAsia="x-none"/>
        </w:rPr>
      </w:pPr>
      <w:r w:rsidRPr="00820E0A">
        <w:rPr>
          <w:rFonts w:cs="Arial"/>
          <w:lang w:val="x-none" w:eastAsia="x-none"/>
        </w:rPr>
        <w:t xml:space="preserve">Koncesionar je dužan da prije zaključenja ovog ugovora preda koncedentu bankarsku garanciju obezbjeđenja za valjano izvršenje ovog ugovora, na iznos od </w:t>
      </w:r>
      <w:r w:rsidR="00743D5F">
        <w:rPr>
          <w:rFonts w:cs="Arial"/>
          <w:lang w:val="sr-Latn-ME" w:eastAsia="x-none"/>
        </w:rPr>
        <w:t>_____</w:t>
      </w:r>
      <w:r w:rsidRPr="00820E0A">
        <w:rPr>
          <w:rFonts w:cs="Arial"/>
          <w:lang w:val="x-none" w:eastAsia="x-none"/>
        </w:rPr>
        <w:t xml:space="preserve"> €-ura koji će se realizovati u slučaju prestanka ovog ugovora (osim ako je do prestanka važenja ovog ugovora došlo zbog proteka vremena na koje je koncesija data), raskida ugovora, kao i u svim drugim slučajevima koji se odnose na valjano izvršenje ovog ugovora. </w:t>
      </w:r>
    </w:p>
    <w:p w:rsidR="00325EA0" w:rsidRPr="00820E0A" w:rsidRDefault="00325EA0" w:rsidP="00820E0A">
      <w:pPr>
        <w:autoSpaceDE w:val="0"/>
        <w:autoSpaceDN w:val="0"/>
        <w:adjustRightInd w:val="0"/>
        <w:spacing w:line="276" w:lineRule="auto"/>
        <w:jc w:val="both"/>
        <w:rPr>
          <w:rFonts w:cs="Arial"/>
        </w:rPr>
      </w:pPr>
      <w:r w:rsidRPr="00820E0A">
        <w:rPr>
          <w:rFonts w:cs="Arial"/>
        </w:rPr>
        <w:t>Koncesionar je dužan da najkasnije 30 dana, prije isteka važenja tekuće garancije, dostavi nadležnom organu novu garanciju za dobro izvršenje ugovora o koncesiji ili će nadležni organ da aktivira tekuću garanciju.</w:t>
      </w:r>
    </w:p>
    <w:p w:rsidR="00325EA0" w:rsidRPr="00820E0A" w:rsidRDefault="00325EA0" w:rsidP="00820E0A">
      <w:pPr>
        <w:autoSpaceDE w:val="0"/>
        <w:autoSpaceDN w:val="0"/>
        <w:adjustRightInd w:val="0"/>
        <w:spacing w:line="276" w:lineRule="auto"/>
        <w:jc w:val="both"/>
        <w:rPr>
          <w:rFonts w:cs="Arial"/>
        </w:rPr>
      </w:pPr>
    </w:p>
    <w:p w:rsidR="00325EA0" w:rsidRPr="00820E0A" w:rsidRDefault="00325EA0" w:rsidP="00820E0A">
      <w:pPr>
        <w:autoSpaceDE w:val="0"/>
        <w:autoSpaceDN w:val="0"/>
        <w:adjustRightInd w:val="0"/>
        <w:spacing w:line="276" w:lineRule="auto"/>
        <w:jc w:val="both"/>
        <w:rPr>
          <w:rFonts w:cs="Arial"/>
        </w:rPr>
      </w:pPr>
      <w:r w:rsidRPr="00820E0A">
        <w:rPr>
          <w:rFonts w:cs="Arial"/>
        </w:rPr>
        <w:t>Ako koncesionar ne obezbijedi garanciju, ugovor se raskida u skladu sa članom 53 Zakona o koncesijama.</w:t>
      </w:r>
    </w:p>
    <w:p w:rsidR="00325EA0" w:rsidRPr="00820E0A" w:rsidRDefault="00325EA0" w:rsidP="00820E0A">
      <w:pPr>
        <w:autoSpaceDE w:val="0"/>
        <w:autoSpaceDN w:val="0"/>
        <w:adjustRightInd w:val="0"/>
        <w:spacing w:line="276" w:lineRule="auto"/>
        <w:jc w:val="center"/>
        <w:rPr>
          <w:rFonts w:cs="Arial"/>
          <w:b/>
        </w:rPr>
      </w:pPr>
      <w:r w:rsidRPr="00820E0A">
        <w:rPr>
          <w:rFonts w:cs="Arial"/>
          <w:b/>
        </w:rPr>
        <w:t>Osiguranje</w:t>
      </w:r>
    </w:p>
    <w:p w:rsidR="00325EA0" w:rsidRPr="00820E0A" w:rsidRDefault="00325EA0" w:rsidP="00820E0A">
      <w:pPr>
        <w:autoSpaceDE w:val="0"/>
        <w:autoSpaceDN w:val="0"/>
        <w:adjustRightInd w:val="0"/>
        <w:spacing w:line="276" w:lineRule="auto"/>
        <w:jc w:val="both"/>
        <w:rPr>
          <w:rFonts w:cs="Arial"/>
        </w:rPr>
      </w:pPr>
    </w:p>
    <w:p w:rsidR="00325EA0" w:rsidRPr="00820E0A" w:rsidRDefault="00325EA0" w:rsidP="00820E0A">
      <w:pPr>
        <w:autoSpaceDE w:val="0"/>
        <w:autoSpaceDN w:val="0"/>
        <w:adjustRightInd w:val="0"/>
        <w:spacing w:line="276" w:lineRule="auto"/>
        <w:jc w:val="both"/>
        <w:rPr>
          <w:rFonts w:cs="Arial"/>
        </w:rPr>
      </w:pPr>
      <w:r w:rsidRPr="00820E0A">
        <w:rPr>
          <w:rFonts w:cs="Arial"/>
        </w:rPr>
        <w:t>Koncesionar je dužan da nadležnom organu dostavlja dokaz o osiguranju (polisu osiguranja) za period trajanja ugovora o koncesiji.</w:t>
      </w:r>
    </w:p>
    <w:p w:rsidR="00325EA0" w:rsidRPr="00820E0A" w:rsidRDefault="00325EA0" w:rsidP="00820E0A">
      <w:pPr>
        <w:autoSpaceDE w:val="0"/>
        <w:autoSpaceDN w:val="0"/>
        <w:adjustRightInd w:val="0"/>
        <w:spacing w:line="276" w:lineRule="auto"/>
        <w:jc w:val="both"/>
        <w:rPr>
          <w:rFonts w:cs="Arial"/>
        </w:rPr>
      </w:pPr>
    </w:p>
    <w:p w:rsidR="00325EA0" w:rsidRPr="00820E0A" w:rsidRDefault="00325EA0" w:rsidP="00820E0A">
      <w:pPr>
        <w:autoSpaceDE w:val="0"/>
        <w:autoSpaceDN w:val="0"/>
        <w:adjustRightInd w:val="0"/>
        <w:spacing w:line="276" w:lineRule="auto"/>
        <w:jc w:val="both"/>
        <w:rPr>
          <w:rFonts w:cs="Arial"/>
        </w:rPr>
      </w:pPr>
      <w:r w:rsidRPr="00820E0A">
        <w:rPr>
          <w:rFonts w:cs="Arial"/>
        </w:rPr>
        <w:t>Osiguranje iz stava 1 ovog člana mora da pokrije naročito:</w:t>
      </w:r>
    </w:p>
    <w:p w:rsidR="00325EA0" w:rsidRPr="00820E0A" w:rsidRDefault="00325EA0" w:rsidP="00820E0A">
      <w:pPr>
        <w:pStyle w:val="ListParagraph"/>
        <w:numPr>
          <w:ilvl w:val="0"/>
          <w:numId w:val="36"/>
        </w:numPr>
        <w:autoSpaceDE w:val="0"/>
        <w:autoSpaceDN w:val="0"/>
        <w:adjustRightInd w:val="0"/>
        <w:spacing w:line="276" w:lineRule="auto"/>
        <w:jc w:val="both"/>
        <w:rPr>
          <w:rFonts w:cs="Arial"/>
        </w:rPr>
      </w:pPr>
      <w:r w:rsidRPr="00820E0A">
        <w:rPr>
          <w:rFonts w:cs="Arial"/>
        </w:rPr>
        <w:t>gubitak ili štetu na postrojenjima, opremi i drugoj imovini u vezi sa pravima, obavezama ili aktivnostima iz ugovora o koncesiji;</w:t>
      </w:r>
    </w:p>
    <w:p w:rsidR="00325EA0" w:rsidRPr="00820E0A" w:rsidRDefault="00325EA0" w:rsidP="00820E0A">
      <w:pPr>
        <w:pStyle w:val="ListParagraph"/>
        <w:numPr>
          <w:ilvl w:val="0"/>
          <w:numId w:val="36"/>
        </w:numPr>
        <w:autoSpaceDE w:val="0"/>
        <w:autoSpaceDN w:val="0"/>
        <w:adjustRightInd w:val="0"/>
        <w:spacing w:line="276" w:lineRule="auto"/>
        <w:jc w:val="both"/>
        <w:rPr>
          <w:rFonts w:cs="Arial"/>
        </w:rPr>
      </w:pPr>
      <w:r w:rsidRPr="00820E0A">
        <w:rPr>
          <w:rFonts w:cs="Arial"/>
        </w:rPr>
        <w:t>eventualna zagađenja životne sredine u vezi sa pravima, obavezama ili aktivnostima iz ugovora o koncesiji;</w:t>
      </w:r>
    </w:p>
    <w:p w:rsidR="00325EA0" w:rsidRPr="00820E0A" w:rsidRDefault="00325EA0" w:rsidP="00820E0A">
      <w:pPr>
        <w:pStyle w:val="ListParagraph"/>
        <w:numPr>
          <w:ilvl w:val="0"/>
          <w:numId w:val="36"/>
        </w:numPr>
        <w:autoSpaceDE w:val="0"/>
        <w:autoSpaceDN w:val="0"/>
        <w:adjustRightInd w:val="0"/>
        <w:spacing w:line="276" w:lineRule="auto"/>
        <w:jc w:val="both"/>
        <w:rPr>
          <w:rFonts w:cs="Arial"/>
        </w:rPr>
      </w:pPr>
      <w:r w:rsidRPr="00820E0A">
        <w:rPr>
          <w:rFonts w:cs="Arial"/>
        </w:rPr>
        <w:t>gubitak ili oštećenje imovine ili povrede koje pretrpe treća lica u vezi sa pravima, obavezama ili aktivnostima iz ugovora o koncesiji.</w:t>
      </w:r>
    </w:p>
    <w:p w:rsidR="00325EA0" w:rsidRPr="00820E0A" w:rsidRDefault="00325EA0" w:rsidP="00820E0A">
      <w:pPr>
        <w:autoSpaceDE w:val="0"/>
        <w:autoSpaceDN w:val="0"/>
        <w:adjustRightInd w:val="0"/>
        <w:spacing w:line="276" w:lineRule="auto"/>
        <w:jc w:val="both"/>
        <w:rPr>
          <w:rFonts w:cs="Arial"/>
        </w:rPr>
      </w:pPr>
    </w:p>
    <w:p w:rsidR="00325EA0" w:rsidRPr="00820E0A" w:rsidRDefault="00325EA0" w:rsidP="00820E0A">
      <w:pPr>
        <w:autoSpaceDE w:val="0"/>
        <w:autoSpaceDN w:val="0"/>
        <w:adjustRightInd w:val="0"/>
        <w:spacing w:line="276" w:lineRule="auto"/>
        <w:jc w:val="both"/>
        <w:rPr>
          <w:rFonts w:cs="Arial"/>
        </w:rPr>
      </w:pPr>
      <w:r w:rsidRPr="00820E0A">
        <w:rPr>
          <w:rFonts w:cs="Arial"/>
        </w:rPr>
        <w:t>Dokaz o osiguranju iz stava 1 ovog člana, sastavni je dio ugovora o koncesiji.</w:t>
      </w:r>
    </w:p>
    <w:p w:rsidR="00325EA0" w:rsidRPr="00820E0A" w:rsidRDefault="00325EA0" w:rsidP="00820E0A">
      <w:pPr>
        <w:autoSpaceDE w:val="0"/>
        <w:autoSpaceDN w:val="0"/>
        <w:adjustRightInd w:val="0"/>
        <w:spacing w:line="276" w:lineRule="auto"/>
        <w:jc w:val="both"/>
        <w:rPr>
          <w:rFonts w:cs="Arial"/>
        </w:rPr>
      </w:pPr>
    </w:p>
    <w:p w:rsidR="00325EA0" w:rsidRPr="00820E0A" w:rsidRDefault="00325EA0" w:rsidP="00820E0A">
      <w:pPr>
        <w:spacing w:after="120" w:line="276" w:lineRule="auto"/>
        <w:rPr>
          <w:rFonts w:cs="Arial"/>
          <w:b/>
          <w:lang w:val="x-none" w:eastAsia="x-none"/>
        </w:rPr>
      </w:pPr>
      <w:r w:rsidRPr="00820E0A">
        <w:rPr>
          <w:rFonts w:cs="Arial"/>
          <w:b/>
          <w:lang w:val="x-none" w:eastAsia="x-none"/>
        </w:rPr>
        <w:t>VISINA NAKNADA I USLOVI PLAĆANJA</w:t>
      </w:r>
    </w:p>
    <w:p w:rsidR="00325EA0" w:rsidRPr="00820E0A" w:rsidRDefault="00325EA0" w:rsidP="00820E0A">
      <w:pPr>
        <w:spacing w:after="120" w:line="276" w:lineRule="auto"/>
        <w:jc w:val="center"/>
        <w:rPr>
          <w:rFonts w:cs="Arial"/>
          <w:b/>
          <w:lang w:val="sr-Latn-ME" w:eastAsia="x-none"/>
        </w:rPr>
      </w:pPr>
      <w:r w:rsidRPr="00820E0A">
        <w:rPr>
          <w:rFonts w:cs="Arial"/>
          <w:b/>
          <w:lang w:val="x-none" w:eastAsia="x-none"/>
        </w:rPr>
        <w:t>Član 13</w:t>
      </w:r>
    </w:p>
    <w:p w:rsidR="00325EA0" w:rsidRPr="00820E0A" w:rsidRDefault="00325EA0" w:rsidP="00820E0A">
      <w:pPr>
        <w:pStyle w:val="BodyText"/>
        <w:spacing w:line="276" w:lineRule="auto"/>
        <w:jc w:val="both"/>
        <w:rPr>
          <w:rFonts w:ascii="Arial" w:hAnsi="Arial" w:cs="Arial"/>
        </w:rPr>
      </w:pPr>
      <w:r w:rsidRPr="00820E0A">
        <w:rPr>
          <w:rFonts w:ascii="Arial" w:hAnsi="Arial" w:cs="Arial"/>
        </w:rPr>
        <w:t>Koncesionar je dužan da</w:t>
      </w:r>
      <w:r w:rsidRPr="00820E0A">
        <w:rPr>
          <w:rFonts w:ascii="Arial" w:hAnsi="Arial" w:cs="Arial"/>
          <w:lang w:val="sr-Latn-ME"/>
        </w:rPr>
        <w:t>,</w:t>
      </w:r>
      <w:r w:rsidRPr="00820E0A">
        <w:rPr>
          <w:rFonts w:ascii="Arial" w:hAnsi="Arial" w:cs="Arial"/>
        </w:rPr>
        <w:t xml:space="preserve"> po osnovu </w:t>
      </w:r>
      <w:r w:rsidR="007059E4" w:rsidRPr="00820E0A">
        <w:rPr>
          <w:rFonts w:ascii="Arial" w:hAnsi="Arial" w:cs="Arial"/>
        </w:rPr>
        <w:t>U</w:t>
      </w:r>
      <w:r w:rsidRPr="00820E0A">
        <w:rPr>
          <w:rFonts w:ascii="Arial" w:hAnsi="Arial" w:cs="Arial"/>
        </w:rPr>
        <w:t xml:space="preserve">govora o koncesiji </w:t>
      </w:r>
      <w:r w:rsidR="007059E4" w:rsidRPr="00820E0A">
        <w:rPr>
          <w:rFonts w:ascii="Arial" w:hAnsi="Arial" w:cs="Arial"/>
          <w:lang w:val="sr-Latn-CS"/>
        </w:rPr>
        <w:t>za</w:t>
      </w:r>
      <w:r w:rsidR="007059E4" w:rsidRPr="00820E0A">
        <w:rPr>
          <w:rFonts w:ascii="Arial" w:hAnsi="Arial" w:cs="Arial"/>
        </w:rPr>
        <w:t xml:space="preserve"> korišćenje dijela voda sa </w:t>
      </w:r>
      <w:r w:rsidR="007059E4" w:rsidRPr="00820E0A">
        <w:rPr>
          <w:rFonts w:ascii="Arial" w:hAnsi="Arial" w:cs="Arial"/>
          <w:lang w:val="sr-Latn-CS"/>
        </w:rPr>
        <w:t>izvorišta „Komunica“, Opština Danilovgrad</w:t>
      </w:r>
      <w:r w:rsidR="007059E4" w:rsidRPr="00820E0A">
        <w:rPr>
          <w:rFonts w:ascii="Arial" w:hAnsi="Arial" w:cs="Arial"/>
        </w:rPr>
        <w:t xml:space="preserve">, </w:t>
      </w:r>
      <w:r w:rsidR="007059E4" w:rsidRPr="00820E0A">
        <w:rPr>
          <w:rFonts w:ascii="Arial" w:hAnsi="Arial" w:cs="Arial"/>
          <w:lang w:val="sr-Latn-ME"/>
        </w:rPr>
        <w:t>radi</w:t>
      </w:r>
      <w:r w:rsidR="007059E4" w:rsidRPr="00820E0A">
        <w:rPr>
          <w:rFonts w:ascii="Arial" w:hAnsi="Arial" w:cs="Arial"/>
        </w:rPr>
        <w:t xml:space="preserve"> flaširanj</w:t>
      </w:r>
      <w:r w:rsidR="007059E4" w:rsidRPr="00820E0A">
        <w:rPr>
          <w:rFonts w:ascii="Arial" w:hAnsi="Arial" w:cs="Arial"/>
          <w:lang w:val="sr-Latn-ME"/>
        </w:rPr>
        <w:t>a</w:t>
      </w:r>
      <w:r w:rsidR="007059E4" w:rsidRPr="00820E0A">
        <w:rPr>
          <w:rFonts w:ascii="Arial" w:hAnsi="Arial" w:cs="Arial"/>
        </w:rPr>
        <w:t>, odnosno pakovanj</w:t>
      </w:r>
      <w:r w:rsidR="007059E4" w:rsidRPr="00820E0A">
        <w:rPr>
          <w:rFonts w:ascii="Arial" w:hAnsi="Arial" w:cs="Arial"/>
          <w:lang w:val="sr-Latn-ME"/>
        </w:rPr>
        <w:t>a</w:t>
      </w:r>
      <w:r w:rsidR="007059E4" w:rsidRPr="00820E0A">
        <w:rPr>
          <w:rFonts w:ascii="Arial" w:hAnsi="Arial" w:cs="Arial"/>
        </w:rPr>
        <w:t xml:space="preserve"> ili dopremanj</w:t>
      </w:r>
      <w:r w:rsidR="007059E4" w:rsidRPr="00820E0A">
        <w:rPr>
          <w:rFonts w:ascii="Arial" w:hAnsi="Arial" w:cs="Arial"/>
          <w:lang w:val="sr-Latn-ME"/>
        </w:rPr>
        <w:t>a</w:t>
      </w:r>
      <w:r w:rsidR="007059E4" w:rsidRPr="00820E0A">
        <w:rPr>
          <w:rFonts w:ascii="Arial" w:hAnsi="Arial" w:cs="Arial"/>
        </w:rPr>
        <w:t xml:space="preserve"> vode u komercijalne svrhe</w:t>
      </w:r>
      <w:r w:rsidRPr="00820E0A">
        <w:rPr>
          <w:rFonts w:ascii="Arial" w:hAnsi="Arial" w:cs="Arial"/>
          <w:lang w:val="sr-Latn-ME"/>
        </w:rPr>
        <w:t>, u</w:t>
      </w:r>
      <w:r w:rsidRPr="00820E0A">
        <w:rPr>
          <w:rFonts w:ascii="Arial" w:hAnsi="Arial" w:cs="Arial"/>
        </w:rPr>
        <w:t xml:space="preserve"> Budžet Crne Gore plaća:</w:t>
      </w:r>
      <w:r w:rsidRPr="00820E0A">
        <w:rPr>
          <w:rFonts w:ascii="Arial" w:hAnsi="Arial" w:cs="Arial"/>
          <w:lang w:val="sr-Latn-CS"/>
        </w:rPr>
        <w:t xml:space="preserve"> </w:t>
      </w:r>
    </w:p>
    <w:p w:rsidR="00325EA0" w:rsidRPr="00820E0A" w:rsidRDefault="00325EA0" w:rsidP="00820E0A">
      <w:pPr>
        <w:pStyle w:val="ListParagraph"/>
        <w:numPr>
          <w:ilvl w:val="0"/>
          <w:numId w:val="37"/>
        </w:numPr>
        <w:tabs>
          <w:tab w:val="left" w:pos="3070"/>
        </w:tabs>
        <w:spacing w:line="276" w:lineRule="auto"/>
        <w:jc w:val="both"/>
        <w:rPr>
          <w:rFonts w:cs="Arial"/>
          <w:lang w:val="sr-Latn-CS"/>
        </w:rPr>
      </w:pPr>
      <w:r w:rsidRPr="00820E0A">
        <w:rPr>
          <w:rFonts w:cs="Arial"/>
        </w:rPr>
        <w:lastRenderedPageBreak/>
        <w:t xml:space="preserve">naknadu za korišćenje voda za flaširanje odnosno pakovanje mineralnih i prirodnih voda u iznosu od 0,003 €/l flaširane ili pakovane vode, shodno članu 2 stav 1 alineja 4 Odluke o visini i načinu obračunavanja vodnih naknada i kriterijumima i načinu utvrđivanja stepena zagađenosti voda </w:t>
      </w:r>
      <w:r w:rsidRPr="00820E0A">
        <w:rPr>
          <w:rFonts w:cs="Arial"/>
          <w:lang w:val="sl-SI"/>
        </w:rPr>
        <w:t xml:space="preserve">(„Službeni list CGˮ, br. 29/09, 39/19, 96/20 i 74/21) </w:t>
      </w:r>
      <w:r w:rsidRPr="00820E0A">
        <w:rPr>
          <w:rFonts w:cs="Arial"/>
          <w:lang w:val="sr-Latn-CS"/>
        </w:rPr>
        <w:t xml:space="preserve">i ista se usklađuje prema podacima organa uprave nadležnog za poslove statistike sa rastom cijena na malo, na godišnjem nivou u istom procentu. </w:t>
      </w:r>
    </w:p>
    <w:p w:rsidR="00325EA0" w:rsidRPr="00820E0A" w:rsidRDefault="00325EA0" w:rsidP="00820E0A">
      <w:pPr>
        <w:tabs>
          <w:tab w:val="left" w:pos="3070"/>
        </w:tabs>
        <w:spacing w:line="276" w:lineRule="auto"/>
        <w:jc w:val="both"/>
        <w:rPr>
          <w:rFonts w:cs="Arial"/>
          <w:lang w:val="sr-Latn-CS"/>
        </w:rPr>
      </w:pPr>
    </w:p>
    <w:p w:rsidR="00325EA0" w:rsidRPr="00D912F0" w:rsidRDefault="00325EA0" w:rsidP="00D912F0">
      <w:pPr>
        <w:pStyle w:val="ListParagraph"/>
        <w:numPr>
          <w:ilvl w:val="0"/>
          <w:numId w:val="37"/>
        </w:numPr>
        <w:spacing w:line="276" w:lineRule="auto"/>
        <w:jc w:val="both"/>
        <w:rPr>
          <w:rFonts w:cs="Arial"/>
          <w:lang w:val="sr-Latn-RS"/>
        </w:rPr>
      </w:pPr>
      <w:r w:rsidRPr="00D912F0">
        <w:rPr>
          <w:rFonts w:cs="Arial"/>
        </w:rPr>
        <w:t>naknadu za sticanje vodnog prava po osnovu dodijeljenje koncesije</w:t>
      </w:r>
      <w:r w:rsidRPr="00D912F0">
        <w:rPr>
          <w:rFonts w:cs="Arial"/>
          <w:lang w:val="sr-Latn-ME"/>
        </w:rPr>
        <w:t xml:space="preserve"> (koncesiona naknada),</w:t>
      </w:r>
      <w:r w:rsidRPr="00D912F0">
        <w:rPr>
          <w:rFonts w:cs="Arial"/>
        </w:rPr>
        <w:t xml:space="preserve"> shodno odredbama člana 21 Zakona o finansiranju upravljanja vodama</w:t>
      </w:r>
      <w:r w:rsidR="00D912F0" w:rsidRPr="00D912F0">
        <w:rPr>
          <w:rFonts w:cs="Arial"/>
        </w:rPr>
        <w:t xml:space="preserve"> </w:t>
      </w:r>
      <w:r w:rsidR="00D912F0" w:rsidRPr="00D912F0">
        <w:rPr>
          <w:rFonts w:cs="Arial"/>
          <w:lang w:val="sr-Latn-RS"/>
        </w:rPr>
        <w:t xml:space="preserve">(“Službeni list CG”, br. 65/08, 74/10, 40/11 i 82/20), </w:t>
      </w:r>
      <w:r w:rsidRPr="00D912F0">
        <w:rPr>
          <w:rFonts w:cs="Arial"/>
        </w:rPr>
        <w:t xml:space="preserve">čija visina naknade iznosi </w:t>
      </w:r>
      <w:r w:rsidR="007059E4" w:rsidRPr="00D912F0">
        <w:rPr>
          <w:rFonts w:cs="Arial"/>
        </w:rPr>
        <w:t>____</w:t>
      </w:r>
      <w:r w:rsidRPr="00D912F0">
        <w:rPr>
          <w:rFonts w:cs="Arial"/>
        </w:rPr>
        <w:t>%</w:t>
      </w:r>
      <w:r w:rsidRPr="00D912F0">
        <w:rPr>
          <w:rFonts w:cs="Arial"/>
          <w:lang w:val="sr-Latn-ME"/>
        </w:rPr>
        <w:t xml:space="preserve"> (ponuda ponuđača)</w:t>
      </w:r>
      <w:r w:rsidRPr="00D912F0">
        <w:rPr>
          <w:rFonts w:cs="Arial"/>
        </w:rPr>
        <w:t xml:space="preserve"> od prodajne cijene 1 litra flaširane vode.</w:t>
      </w:r>
    </w:p>
    <w:p w:rsidR="00325EA0" w:rsidRPr="00820E0A" w:rsidRDefault="00325EA0" w:rsidP="00820E0A">
      <w:pPr>
        <w:tabs>
          <w:tab w:val="left" w:pos="3070"/>
        </w:tabs>
        <w:spacing w:line="276" w:lineRule="auto"/>
        <w:jc w:val="both"/>
        <w:rPr>
          <w:rFonts w:cs="Arial"/>
        </w:rPr>
      </w:pPr>
    </w:p>
    <w:p w:rsidR="00325EA0" w:rsidRPr="00820E0A" w:rsidRDefault="00325EA0" w:rsidP="00820E0A">
      <w:pPr>
        <w:tabs>
          <w:tab w:val="left" w:pos="3070"/>
        </w:tabs>
        <w:spacing w:line="276" w:lineRule="auto"/>
        <w:jc w:val="both"/>
        <w:rPr>
          <w:rFonts w:cs="Arial"/>
          <w:lang w:val="sr-Latn-CS"/>
        </w:rPr>
      </w:pPr>
      <w:r w:rsidRPr="00820E0A">
        <w:rPr>
          <w:rFonts w:cs="Arial"/>
        </w:rPr>
        <w:t>Koncesionar je dužan da u upravi preduzeća koja se bavi ugovorenom koncesionom djelatnošću (čije sjedište mora biti u Crnoj Gori) drži i trajno arhiviranu pravnu i finansijsku dokumentaciju o prodaji i naplati flaširane odnosno pakovane ili isporučene vode (ugovore, račune ispostavljene za plaćanje flaširane odnosno pakovane ili isporučene vode, finansijsku dokumentaciju o plaćenoj vodi).</w:t>
      </w:r>
    </w:p>
    <w:p w:rsidR="007059E4" w:rsidRPr="00820E0A" w:rsidRDefault="007059E4" w:rsidP="00820E0A">
      <w:pPr>
        <w:spacing w:after="120" w:line="276" w:lineRule="auto"/>
        <w:jc w:val="center"/>
        <w:rPr>
          <w:rFonts w:cs="Arial"/>
          <w:b/>
          <w:lang w:val="x-none" w:eastAsia="x-none"/>
        </w:rPr>
      </w:pPr>
    </w:p>
    <w:p w:rsidR="00325EA0" w:rsidRPr="00820E0A" w:rsidRDefault="00325EA0" w:rsidP="00820E0A">
      <w:pPr>
        <w:spacing w:after="120" w:line="276" w:lineRule="auto"/>
        <w:jc w:val="center"/>
        <w:rPr>
          <w:rFonts w:cs="Arial"/>
          <w:b/>
          <w:lang w:val="x-none" w:eastAsia="x-none"/>
        </w:rPr>
      </w:pPr>
      <w:r w:rsidRPr="00820E0A">
        <w:rPr>
          <w:rFonts w:cs="Arial"/>
          <w:b/>
          <w:lang w:val="x-none" w:eastAsia="x-none"/>
        </w:rPr>
        <w:t xml:space="preserve">Član 14 </w:t>
      </w:r>
    </w:p>
    <w:p w:rsidR="007059E4" w:rsidRPr="00FB07DE" w:rsidRDefault="00325EA0" w:rsidP="00FB07DE">
      <w:pPr>
        <w:spacing w:after="120" w:line="276" w:lineRule="auto"/>
        <w:jc w:val="both"/>
        <w:rPr>
          <w:rFonts w:cs="Arial"/>
          <w:lang w:val="sr-Latn-ME" w:eastAsia="x-none"/>
        </w:rPr>
      </w:pPr>
      <w:r w:rsidRPr="00820E0A">
        <w:rPr>
          <w:rFonts w:cs="Arial"/>
          <w:lang w:val="x-none" w:eastAsia="x-none"/>
        </w:rPr>
        <w:t>U pogledu naplate, kamate, zastarjelosti i kontrole plaćanja vodnih naknada iz člana 13 ovog ugovora primjenjuju se propisi kojima je uređena poreska administracija.</w:t>
      </w:r>
    </w:p>
    <w:p w:rsidR="00325EA0" w:rsidRPr="00820E0A" w:rsidRDefault="00325EA0" w:rsidP="00820E0A">
      <w:pPr>
        <w:spacing w:after="120" w:line="276" w:lineRule="auto"/>
        <w:rPr>
          <w:rFonts w:cs="Arial"/>
          <w:b/>
          <w:lang w:val="x-none" w:eastAsia="x-none"/>
        </w:rPr>
      </w:pPr>
      <w:r w:rsidRPr="00820E0A">
        <w:rPr>
          <w:rFonts w:cs="Arial"/>
          <w:b/>
          <w:lang w:val="x-none" w:eastAsia="x-none"/>
        </w:rPr>
        <w:t>PRENOS PRAVA NA KONCESIJU</w:t>
      </w:r>
    </w:p>
    <w:p w:rsidR="00325EA0" w:rsidRPr="00820E0A" w:rsidRDefault="00325EA0" w:rsidP="00820E0A">
      <w:pPr>
        <w:spacing w:after="120" w:line="276" w:lineRule="auto"/>
        <w:jc w:val="center"/>
        <w:rPr>
          <w:rFonts w:cs="Arial"/>
          <w:b/>
          <w:lang w:val="x-none" w:eastAsia="x-none"/>
        </w:rPr>
      </w:pPr>
      <w:r w:rsidRPr="00820E0A">
        <w:rPr>
          <w:rFonts w:cs="Arial"/>
          <w:b/>
          <w:lang w:val="x-none" w:eastAsia="x-none"/>
        </w:rPr>
        <w:t>Član 15</w:t>
      </w:r>
    </w:p>
    <w:p w:rsidR="00325EA0" w:rsidRPr="00820E0A" w:rsidRDefault="00325EA0" w:rsidP="00820E0A">
      <w:pPr>
        <w:spacing w:after="120" w:line="276" w:lineRule="auto"/>
        <w:rPr>
          <w:rFonts w:cs="Arial"/>
          <w:lang w:val="x-none" w:eastAsia="x-none"/>
        </w:rPr>
      </w:pPr>
      <w:r w:rsidRPr="00820E0A">
        <w:rPr>
          <w:rFonts w:cs="Arial"/>
          <w:lang w:val="x-none" w:eastAsia="x-none"/>
        </w:rPr>
        <w:t>Prenos prava na koncesiju po ovom ugovoru dozvoliće se:</w:t>
      </w:r>
    </w:p>
    <w:p w:rsidR="00325EA0" w:rsidRPr="00820E0A" w:rsidRDefault="00325EA0" w:rsidP="00820E0A">
      <w:pPr>
        <w:numPr>
          <w:ilvl w:val="0"/>
          <w:numId w:val="28"/>
        </w:numPr>
        <w:spacing w:line="276" w:lineRule="auto"/>
        <w:jc w:val="both"/>
        <w:rPr>
          <w:rFonts w:cs="Arial"/>
          <w:lang w:val="x-none" w:eastAsia="x-none"/>
        </w:rPr>
      </w:pPr>
      <w:r w:rsidRPr="00820E0A">
        <w:rPr>
          <w:rFonts w:cs="Arial"/>
          <w:lang w:val="x-none" w:eastAsia="x-none"/>
        </w:rPr>
        <w:t>u slučaju statusnih promjena nastalih kod koncesionara (razdvajanje, spajanje, pripajanje drugom preduzeću ili prodaja preduzeća);</w:t>
      </w:r>
    </w:p>
    <w:p w:rsidR="00325EA0" w:rsidRPr="00820E0A" w:rsidRDefault="00325EA0" w:rsidP="00820E0A">
      <w:pPr>
        <w:numPr>
          <w:ilvl w:val="0"/>
          <w:numId w:val="28"/>
        </w:numPr>
        <w:spacing w:line="276" w:lineRule="auto"/>
        <w:jc w:val="both"/>
        <w:rPr>
          <w:rFonts w:cs="Arial"/>
          <w:lang w:val="x-none" w:eastAsia="x-none"/>
        </w:rPr>
      </w:pPr>
      <w:r w:rsidRPr="00820E0A">
        <w:rPr>
          <w:rFonts w:cs="Arial"/>
          <w:lang w:val="x-none" w:eastAsia="x-none"/>
        </w:rPr>
        <w:t>u slučaju smrti lica koje je isključivi ili pretežni vlasnik pravnog lica koncesionara</w:t>
      </w:r>
      <w:r w:rsidRPr="00820E0A">
        <w:rPr>
          <w:rFonts w:cs="Arial"/>
          <w:lang w:val="sr-Latn-ME" w:eastAsia="x-none"/>
        </w:rPr>
        <w:t>;</w:t>
      </w:r>
    </w:p>
    <w:p w:rsidR="00325EA0" w:rsidRPr="00820E0A" w:rsidRDefault="00325EA0" w:rsidP="00820E0A">
      <w:pPr>
        <w:pStyle w:val="ListParagraph"/>
        <w:numPr>
          <w:ilvl w:val="0"/>
          <w:numId w:val="28"/>
        </w:numPr>
        <w:spacing w:after="200" w:line="276" w:lineRule="auto"/>
        <w:jc w:val="both"/>
        <w:rPr>
          <w:rFonts w:cs="Arial"/>
          <w:b/>
          <w:lang w:val="sr-Latn-CS"/>
        </w:rPr>
      </w:pPr>
      <w:r w:rsidRPr="00820E0A">
        <w:rPr>
          <w:rFonts w:cs="Arial"/>
          <w:lang w:val="sr-Latn-CS"/>
        </w:rPr>
        <w:t>i u skladu sa čl. 52 Zakona o koncesijama.</w:t>
      </w:r>
    </w:p>
    <w:p w:rsidR="00325EA0" w:rsidRPr="00820E0A" w:rsidRDefault="00325EA0" w:rsidP="00820E0A">
      <w:pPr>
        <w:spacing w:after="120" w:line="276" w:lineRule="auto"/>
        <w:jc w:val="center"/>
        <w:rPr>
          <w:rFonts w:cs="Arial"/>
          <w:b/>
          <w:lang w:val="x-none" w:eastAsia="x-none"/>
        </w:rPr>
      </w:pPr>
      <w:r w:rsidRPr="00820E0A">
        <w:rPr>
          <w:rFonts w:cs="Arial"/>
          <w:b/>
          <w:lang w:val="x-none" w:eastAsia="x-none"/>
        </w:rPr>
        <w:t>Član 16</w:t>
      </w:r>
    </w:p>
    <w:p w:rsidR="00325EA0" w:rsidRPr="00820E0A" w:rsidRDefault="00325EA0" w:rsidP="00820E0A">
      <w:pPr>
        <w:spacing w:after="120" w:line="276" w:lineRule="auto"/>
        <w:jc w:val="both"/>
        <w:rPr>
          <w:rFonts w:cs="Arial"/>
          <w:lang w:val="x-none" w:eastAsia="x-none"/>
        </w:rPr>
      </w:pPr>
      <w:r w:rsidRPr="00820E0A">
        <w:rPr>
          <w:rFonts w:cs="Arial"/>
          <w:lang w:val="x-none" w:eastAsia="x-none"/>
        </w:rPr>
        <w:t>U slučaju iz člana 15 tačka 1 ovog ugovora koncesionar je dužan koncedentu, u roku od tri mjeseca od dana nastanka statusnih promjena kod koncesionara, podnijeti zahtjev i dokaze izdate od nadležnog organa izvršne vlasti da je kod pravnog lica koje je koncesionar došlo do statusnih promjena i posljedicama ovih promjena.</w:t>
      </w:r>
    </w:p>
    <w:p w:rsidR="00325EA0" w:rsidRPr="00820E0A" w:rsidRDefault="00325EA0" w:rsidP="00820E0A">
      <w:pPr>
        <w:spacing w:after="120" w:line="276" w:lineRule="auto"/>
        <w:jc w:val="center"/>
        <w:rPr>
          <w:rFonts w:cs="Arial"/>
          <w:b/>
          <w:lang w:val="x-none" w:eastAsia="x-none"/>
        </w:rPr>
      </w:pPr>
      <w:r w:rsidRPr="00820E0A">
        <w:rPr>
          <w:rFonts w:cs="Arial"/>
          <w:b/>
          <w:lang w:val="x-none" w:eastAsia="x-none"/>
        </w:rPr>
        <w:t xml:space="preserve">Član 17 </w:t>
      </w:r>
    </w:p>
    <w:p w:rsidR="00325EA0" w:rsidRPr="00820E0A" w:rsidRDefault="00325EA0" w:rsidP="00820E0A">
      <w:pPr>
        <w:spacing w:after="120" w:line="276" w:lineRule="auto"/>
        <w:jc w:val="both"/>
        <w:rPr>
          <w:rFonts w:cs="Arial"/>
          <w:lang w:val="x-none" w:eastAsia="x-none"/>
        </w:rPr>
      </w:pPr>
      <w:r w:rsidRPr="00820E0A">
        <w:rPr>
          <w:rFonts w:cs="Arial"/>
          <w:lang w:val="x-none" w:eastAsia="x-none"/>
        </w:rPr>
        <w:t>U slučaju iz člana 15 tač. 2 ovog ugovora nasljednik odnosno nasljednici umrlog lica koji je isključivi ili pretežni vlasnik pravnog lica</w:t>
      </w:r>
      <w:r w:rsidRPr="00820E0A">
        <w:rPr>
          <w:rFonts w:cs="Arial"/>
          <w:lang w:val="sr-Latn-ME" w:eastAsia="x-none"/>
        </w:rPr>
        <w:t xml:space="preserve"> - </w:t>
      </w:r>
      <w:r w:rsidRPr="00820E0A">
        <w:rPr>
          <w:rFonts w:cs="Arial"/>
          <w:lang w:val="x-none" w:eastAsia="x-none"/>
        </w:rPr>
        <w:t xml:space="preserve">koncesionara dužni su da koncedentu dostave pismeni zahtjev uz koji prilažu pravosnažnu odluku o nasljedstvu u roku od šest mjeseci od dana njene pravosnažnosti, izjavu jedinog nasljednika da je saglasan </w:t>
      </w:r>
      <w:r w:rsidRPr="00820E0A">
        <w:rPr>
          <w:rFonts w:cs="Arial"/>
          <w:lang w:val="x-none" w:eastAsia="x-none"/>
        </w:rPr>
        <w:lastRenderedPageBreak/>
        <w:t>da preuzme prava, obaveze i odgovornosti po ovom ugovoru sa umrlog lica koje je bilo isključivi ili pretežni vlasnik pravnog lica – koncesionara, a u slučaju postojanja više nasljednika sporazum tih nasljednika o prenosu prava, obaveza i odgovornosti sa umrlog lica iz ovog ugovora (inače koncesionara) samo na jednog ili neke od nasljednika.</w:t>
      </w:r>
    </w:p>
    <w:p w:rsidR="00325EA0" w:rsidRPr="00820E0A" w:rsidRDefault="00325EA0" w:rsidP="00820E0A">
      <w:pPr>
        <w:spacing w:after="120" w:line="276" w:lineRule="auto"/>
        <w:jc w:val="center"/>
        <w:rPr>
          <w:rFonts w:cs="Arial"/>
          <w:b/>
          <w:lang w:val="x-none" w:eastAsia="x-none"/>
        </w:rPr>
      </w:pPr>
      <w:r w:rsidRPr="00820E0A">
        <w:rPr>
          <w:rFonts w:cs="Arial"/>
          <w:b/>
          <w:lang w:val="x-none" w:eastAsia="x-none"/>
        </w:rPr>
        <w:t>Član 18</w:t>
      </w:r>
    </w:p>
    <w:p w:rsidR="00325EA0" w:rsidRPr="00820E0A" w:rsidRDefault="00325EA0" w:rsidP="00820E0A">
      <w:pPr>
        <w:spacing w:after="120" w:line="276" w:lineRule="auto"/>
        <w:jc w:val="both"/>
        <w:rPr>
          <w:rFonts w:cs="Arial"/>
          <w:lang w:val="x-none" w:eastAsia="x-none"/>
        </w:rPr>
      </w:pPr>
      <w:r w:rsidRPr="00820E0A">
        <w:rPr>
          <w:rFonts w:cs="Arial"/>
          <w:lang w:val="x-none" w:eastAsia="x-none"/>
        </w:rPr>
        <w:t>Po sprovo</w:t>
      </w:r>
      <w:r w:rsidRPr="00820E0A">
        <w:rPr>
          <w:rFonts w:cs="Arial"/>
          <w:lang w:val="sr-Latn-ME" w:eastAsia="x-none"/>
        </w:rPr>
        <w:t>đ</w:t>
      </w:r>
      <w:r w:rsidRPr="00820E0A">
        <w:rPr>
          <w:rFonts w:cs="Arial"/>
          <w:lang w:val="x-none" w:eastAsia="x-none"/>
        </w:rPr>
        <w:t>enju dokaznog postupka o okolnosti iz čl.16 i 17 ovog ugovora sačiniće se aneks ovog ugovora kojim pravno lice (član 16), odnosno jedini ili nekoliko nasljednika (član 17) preuzimaju prava, obaveze i odgovornosti koje je koncesionar preuzeo ovim ugovorom.</w:t>
      </w:r>
    </w:p>
    <w:p w:rsidR="00325EA0" w:rsidRPr="00820E0A" w:rsidRDefault="00325EA0" w:rsidP="00820E0A">
      <w:pPr>
        <w:spacing w:after="120" w:line="276" w:lineRule="auto"/>
        <w:jc w:val="both"/>
        <w:rPr>
          <w:rFonts w:cs="Arial"/>
          <w:lang w:val="sr-Latn-ME" w:eastAsia="x-none"/>
        </w:rPr>
      </w:pPr>
      <w:r w:rsidRPr="00820E0A">
        <w:rPr>
          <w:rFonts w:cs="Arial"/>
          <w:lang w:val="x-none" w:eastAsia="x-none"/>
        </w:rPr>
        <w:t>U protivnom raskida se ovaj ugovor na štetu koncesionara.</w:t>
      </w:r>
    </w:p>
    <w:p w:rsidR="00325EA0" w:rsidRPr="00820E0A" w:rsidRDefault="00325EA0" w:rsidP="00820E0A">
      <w:pPr>
        <w:spacing w:after="120" w:line="276" w:lineRule="auto"/>
        <w:rPr>
          <w:rFonts w:cs="Arial"/>
          <w:b/>
          <w:lang w:val="x-none" w:eastAsia="x-none"/>
        </w:rPr>
      </w:pPr>
      <w:r w:rsidRPr="00820E0A">
        <w:rPr>
          <w:rFonts w:cs="Arial"/>
          <w:b/>
          <w:lang w:val="x-none" w:eastAsia="x-none"/>
        </w:rPr>
        <w:t>PRAVA I OBAVEZE UGOVORNIH STRANA</w:t>
      </w:r>
    </w:p>
    <w:p w:rsidR="00325EA0" w:rsidRPr="00820E0A" w:rsidRDefault="00325EA0" w:rsidP="00820E0A">
      <w:pPr>
        <w:spacing w:after="120" w:line="276" w:lineRule="auto"/>
        <w:jc w:val="center"/>
        <w:rPr>
          <w:rFonts w:cs="Arial"/>
          <w:b/>
          <w:lang w:val="x-none" w:eastAsia="x-none"/>
        </w:rPr>
      </w:pPr>
      <w:r w:rsidRPr="00820E0A">
        <w:rPr>
          <w:rFonts w:cs="Arial"/>
          <w:b/>
          <w:lang w:val="x-none" w:eastAsia="x-none"/>
        </w:rPr>
        <w:t>Član 19</w:t>
      </w:r>
    </w:p>
    <w:p w:rsidR="00325EA0" w:rsidRPr="00820E0A" w:rsidRDefault="00325EA0" w:rsidP="00820E0A">
      <w:pPr>
        <w:spacing w:after="120" w:line="276" w:lineRule="auto"/>
        <w:jc w:val="both"/>
        <w:rPr>
          <w:rFonts w:cs="Arial"/>
          <w:lang w:val="x-none" w:eastAsia="x-none"/>
        </w:rPr>
      </w:pPr>
      <w:r w:rsidRPr="00820E0A">
        <w:rPr>
          <w:rFonts w:cs="Arial"/>
          <w:lang w:val="x-none" w:eastAsia="x-none"/>
        </w:rPr>
        <w:t>Koncesionar je dužan da prije izvo</w:t>
      </w:r>
      <w:r w:rsidRPr="00820E0A">
        <w:rPr>
          <w:rFonts w:cs="Arial"/>
          <w:lang w:val="sr-Latn-ME" w:eastAsia="x-none"/>
        </w:rPr>
        <w:t>đ</w:t>
      </w:r>
      <w:r w:rsidRPr="00820E0A">
        <w:rPr>
          <w:rFonts w:cs="Arial"/>
          <w:lang w:val="x-none" w:eastAsia="x-none"/>
        </w:rPr>
        <w:t>enja radova riješi pitanje vlasništva zemljišta (eksproprijacijom, ugovorom ili na drugi način), koje je u neposrednoj funkciji realizacije koncesije (izgradnj</w:t>
      </w:r>
      <w:r w:rsidRPr="00820E0A">
        <w:rPr>
          <w:rFonts w:cs="Arial"/>
          <w:lang w:val="sr-Latn-ME" w:eastAsia="x-none"/>
        </w:rPr>
        <w:t>a</w:t>
      </w:r>
      <w:r w:rsidRPr="00820E0A">
        <w:rPr>
          <w:rFonts w:cs="Arial"/>
          <w:lang w:val="x-none" w:eastAsia="x-none"/>
        </w:rPr>
        <w:t xml:space="preserve"> objekata iz člana 3 ovog ugovora).</w:t>
      </w:r>
    </w:p>
    <w:p w:rsidR="00325EA0" w:rsidRPr="00820E0A" w:rsidRDefault="00325EA0" w:rsidP="00820E0A">
      <w:pPr>
        <w:spacing w:after="120" w:line="276" w:lineRule="auto"/>
        <w:jc w:val="both"/>
        <w:rPr>
          <w:rFonts w:cs="Arial"/>
          <w:lang w:val="sr-Latn-ME" w:eastAsia="x-none"/>
        </w:rPr>
      </w:pPr>
      <w:r w:rsidRPr="00820E0A">
        <w:rPr>
          <w:rFonts w:cs="Arial"/>
          <w:lang w:val="sr-Latn-ME" w:eastAsia="x-none"/>
        </w:rPr>
        <w:t>Objekti i oprema ne smiju biti opterećeni bilo kakvim teretom bez pisane saglasnosti koncedenta.</w:t>
      </w:r>
    </w:p>
    <w:p w:rsidR="00325EA0" w:rsidRPr="00820E0A" w:rsidRDefault="00325EA0" w:rsidP="00820E0A">
      <w:pPr>
        <w:spacing w:after="120" w:line="276" w:lineRule="auto"/>
        <w:jc w:val="center"/>
        <w:rPr>
          <w:rFonts w:cs="Arial"/>
          <w:b/>
          <w:lang w:val="x-none" w:eastAsia="x-none"/>
        </w:rPr>
      </w:pPr>
      <w:r w:rsidRPr="00820E0A">
        <w:rPr>
          <w:rFonts w:cs="Arial"/>
          <w:b/>
          <w:lang w:val="x-none" w:eastAsia="x-none"/>
        </w:rPr>
        <w:t>Član 20</w:t>
      </w:r>
    </w:p>
    <w:p w:rsidR="00325EA0" w:rsidRPr="00820E0A" w:rsidRDefault="00325EA0" w:rsidP="00820E0A">
      <w:pPr>
        <w:spacing w:after="120" w:line="276" w:lineRule="auto"/>
        <w:jc w:val="both"/>
        <w:rPr>
          <w:rFonts w:cs="Arial"/>
          <w:lang w:val="sr-Latn-ME" w:eastAsia="x-none"/>
        </w:rPr>
      </w:pPr>
      <w:r w:rsidRPr="00820E0A">
        <w:rPr>
          <w:rFonts w:cs="Arial"/>
          <w:lang w:val="x-none" w:eastAsia="x-none"/>
        </w:rPr>
        <w:t>Koncesionar je saglasan da amortizacioni vijek:</w:t>
      </w:r>
    </w:p>
    <w:p w:rsidR="00325EA0" w:rsidRPr="00820E0A" w:rsidRDefault="00325EA0" w:rsidP="00820E0A">
      <w:pPr>
        <w:numPr>
          <w:ilvl w:val="0"/>
          <w:numId w:val="29"/>
        </w:numPr>
        <w:spacing w:line="276" w:lineRule="auto"/>
        <w:jc w:val="both"/>
        <w:rPr>
          <w:rFonts w:cs="Arial"/>
          <w:lang w:val="x-none" w:eastAsia="x-none"/>
        </w:rPr>
      </w:pPr>
      <w:r w:rsidRPr="00820E0A">
        <w:rPr>
          <w:rFonts w:cs="Arial"/>
          <w:lang w:val="x-none" w:eastAsia="x-none"/>
        </w:rPr>
        <w:t>objekata i postrojenja za flaširanje, odnosno pakovanje ili dopremanje vode i drugih nekretnina koje služe koncesiji iznosi onoliko vremena koliko je ovim ugovorom odre</w:t>
      </w:r>
      <w:r w:rsidRPr="00820E0A">
        <w:rPr>
          <w:rFonts w:cs="Arial"/>
          <w:lang w:val="sr-Latn-ME" w:eastAsia="x-none"/>
        </w:rPr>
        <w:t>đ</w:t>
      </w:r>
      <w:r w:rsidRPr="00820E0A">
        <w:rPr>
          <w:rFonts w:cs="Arial"/>
          <w:lang w:val="x-none" w:eastAsia="x-none"/>
        </w:rPr>
        <w:t>en rok trajanja koncesije;</w:t>
      </w:r>
    </w:p>
    <w:p w:rsidR="00325EA0" w:rsidRPr="00820E0A" w:rsidRDefault="00325EA0" w:rsidP="00820E0A">
      <w:pPr>
        <w:numPr>
          <w:ilvl w:val="0"/>
          <w:numId w:val="29"/>
        </w:numPr>
        <w:spacing w:line="276" w:lineRule="auto"/>
        <w:jc w:val="both"/>
        <w:rPr>
          <w:rFonts w:cs="Arial"/>
          <w:lang w:val="x-none" w:eastAsia="x-none"/>
        </w:rPr>
      </w:pPr>
      <w:r w:rsidRPr="00820E0A">
        <w:rPr>
          <w:rFonts w:cs="Arial"/>
          <w:lang w:val="x-none" w:eastAsia="x-none"/>
        </w:rPr>
        <w:t>opreme za flaširanje vode traje onoliko vremena koliko je odredio odnosno utvrdio proizvo</w:t>
      </w:r>
      <w:r w:rsidRPr="00820E0A">
        <w:rPr>
          <w:rFonts w:cs="Arial"/>
          <w:lang w:val="sr-Latn-ME" w:eastAsia="x-none"/>
        </w:rPr>
        <w:t>đ</w:t>
      </w:r>
      <w:r w:rsidRPr="00820E0A">
        <w:rPr>
          <w:rFonts w:cs="Arial"/>
          <w:lang w:val="x-none" w:eastAsia="x-none"/>
        </w:rPr>
        <w:t>ač te opreme.</w:t>
      </w:r>
    </w:p>
    <w:p w:rsidR="00325EA0" w:rsidRPr="00820E0A" w:rsidRDefault="00325EA0" w:rsidP="00820E0A">
      <w:pPr>
        <w:spacing w:after="120" w:line="276" w:lineRule="auto"/>
        <w:jc w:val="center"/>
        <w:rPr>
          <w:rFonts w:cs="Arial"/>
          <w:b/>
          <w:lang w:val="x-none" w:eastAsia="x-none"/>
        </w:rPr>
      </w:pPr>
      <w:r w:rsidRPr="00820E0A">
        <w:rPr>
          <w:rFonts w:cs="Arial"/>
          <w:b/>
          <w:lang w:val="x-none" w:eastAsia="x-none"/>
        </w:rPr>
        <w:t>Član 21</w:t>
      </w:r>
    </w:p>
    <w:p w:rsidR="00325EA0" w:rsidRPr="00820E0A" w:rsidRDefault="00325EA0" w:rsidP="00820E0A">
      <w:pPr>
        <w:spacing w:line="276" w:lineRule="auto"/>
        <w:jc w:val="both"/>
        <w:rPr>
          <w:rFonts w:cs="Arial"/>
          <w:lang w:val="sl-SI"/>
        </w:rPr>
      </w:pPr>
      <w:r w:rsidRPr="00820E0A">
        <w:rPr>
          <w:rFonts w:cs="Arial"/>
          <w:lang w:val="sl-SI"/>
        </w:rPr>
        <w:t xml:space="preserve">Koncesionar je obavezan da postavi mjerni uređaj i obezbijedi stalno i sistematsko registrovanje iskorišćene vode na vodozahvatu, preduzima mjere za obezbjeđenje zdravstvene ispravnosti vode kao i mjere za obezbjeđenje tehničke ispravnosti mjernog uređaja.  </w:t>
      </w:r>
    </w:p>
    <w:p w:rsidR="00325EA0" w:rsidRPr="00820E0A" w:rsidRDefault="00325EA0" w:rsidP="00820E0A">
      <w:pPr>
        <w:spacing w:after="120" w:line="276" w:lineRule="auto"/>
        <w:jc w:val="center"/>
        <w:rPr>
          <w:rFonts w:cs="Arial"/>
          <w:b/>
          <w:lang w:val="x-none" w:eastAsia="x-none"/>
        </w:rPr>
      </w:pPr>
      <w:r w:rsidRPr="00820E0A">
        <w:rPr>
          <w:rFonts w:cs="Arial"/>
          <w:b/>
          <w:lang w:val="x-none" w:eastAsia="x-none"/>
        </w:rPr>
        <w:t>Član 22</w:t>
      </w:r>
    </w:p>
    <w:p w:rsidR="00325EA0" w:rsidRPr="00820E0A" w:rsidRDefault="00325EA0" w:rsidP="00820E0A">
      <w:pPr>
        <w:spacing w:after="120" w:line="276" w:lineRule="auto"/>
        <w:jc w:val="both"/>
        <w:rPr>
          <w:rFonts w:cs="Arial"/>
          <w:lang w:val="x-none" w:eastAsia="x-none"/>
        </w:rPr>
      </w:pPr>
      <w:r w:rsidRPr="00820E0A">
        <w:rPr>
          <w:rFonts w:cs="Arial"/>
          <w:lang w:val="x-none" w:eastAsia="x-none"/>
        </w:rPr>
        <w:t xml:space="preserve">Ukoliko koncesiju ne dobije </w:t>
      </w:r>
      <w:r w:rsidRPr="00820E0A">
        <w:rPr>
          <w:rFonts w:cs="Arial"/>
          <w:lang w:val="sr-Latn-ME" w:eastAsia="x-none"/>
        </w:rPr>
        <w:t>i</w:t>
      </w:r>
      <w:r w:rsidRPr="00820E0A">
        <w:rPr>
          <w:rFonts w:cs="Arial"/>
          <w:lang w:val="x-none" w:eastAsia="x-none"/>
        </w:rPr>
        <w:t xml:space="preserve">nvestitor koji je finansirao izradu </w:t>
      </w:r>
      <w:r w:rsidRPr="00820E0A">
        <w:rPr>
          <w:rFonts w:cs="Arial"/>
          <w:lang w:val="sr-Latn-ME" w:eastAsia="x-none"/>
        </w:rPr>
        <w:t>akata neophodnih za dodjelu koncesije</w:t>
      </w:r>
      <w:r w:rsidRPr="00820E0A">
        <w:rPr>
          <w:rFonts w:cs="Arial"/>
          <w:lang w:val="x-none" w:eastAsia="x-none"/>
        </w:rPr>
        <w:t>, koncesionar je dužan da tom investitoru naknadi nužne troškove</w:t>
      </w:r>
      <w:r w:rsidRPr="00820E0A">
        <w:rPr>
          <w:rFonts w:cs="Arial"/>
          <w:lang w:val="sr-Latn-ME" w:eastAsia="x-none"/>
        </w:rPr>
        <w:t xml:space="preserve">, </w:t>
      </w:r>
      <w:r w:rsidRPr="00820E0A">
        <w:rPr>
          <w:rFonts w:cs="Arial"/>
          <w:lang w:val="x-none" w:eastAsia="x-none"/>
        </w:rPr>
        <w:t>u roku od mjesec dana od dana zaključivanja ovog ugovora.</w:t>
      </w:r>
    </w:p>
    <w:p w:rsidR="00325EA0" w:rsidRPr="00820E0A" w:rsidRDefault="00325EA0" w:rsidP="00820E0A">
      <w:pPr>
        <w:spacing w:after="120" w:line="276" w:lineRule="auto"/>
        <w:jc w:val="center"/>
        <w:rPr>
          <w:rFonts w:cs="Arial"/>
          <w:b/>
          <w:lang w:val="x-none" w:eastAsia="x-none"/>
        </w:rPr>
      </w:pPr>
      <w:r w:rsidRPr="00820E0A">
        <w:rPr>
          <w:rFonts w:cs="Arial"/>
          <w:b/>
          <w:lang w:val="x-none" w:eastAsia="x-none"/>
        </w:rPr>
        <w:t>Član 23</w:t>
      </w:r>
    </w:p>
    <w:p w:rsidR="00325EA0" w:rsidRPr="00820E0A" w:rsidRDefault="00325EA0" w:rsidP="00820E0A">
      <w:pPr>
        <w:spacing w:after="120" w:line="276" w:lineRule="auto"/>
        <w:jc w:val="both"/>
        <w:rPr>
          <w:rFonts w:cs="Arial"/>
          <w:lang w:val="x-none" w:eastAsia="x-none"/>
        </w:rPr>
      </w:pPr>
      <w:r w:rsidRPr="00820E0A">
        <w:rPr>
          <w:rFonts w:cs="Arial"/>
          <w:lang w:val="x-none" w:eastAsia="x-none"/>
        </w:rPr>
        <w:t>Koncesionar nema pravo da svoja prava, obaveze i odgovornosti iz ovog ugovora prenese na drugo lice bez saglasnosti koncedenta</w:t>
      </w:r>
      <w:r w:rsidRPr="00820E0A">
        <w:rPr>
          <w:rFonts w:cs="Arial"/>
          <w:lang w:val="sr-Latn-ME" w:eastAsia="x-none"/>
        </w:rPr>
        <w:t>, niti da objekat i opremu izdaje u zakup</w:t>
      </w:r>
      <w:r w:rsidRPr="00820E0A">
        <w:rPr>
          <w:rFonts w:cs="Arial"/>
          <w:lang w:val="x-none" w:eastAsia="x-none"/>
        </w:rPr>
        <w:t>.</w:t>
      </w:r>
    </w:p>
    <w:p w:rsidR="00FB07DE" w:rsidRPr="00820E0A" w:rsidRDefault="00325EA0" w:rsidP="00820E0A">
      <w:pPr>
        <w:spacing w:after="120" w:line="276" w:lineRule="auto"/>
        <w:jc w:val="both"/>
        <w:rPr>
          <w:rFonts w:cs="Arial"/>
          <w:lang w:val="sr-Latn-ME" w:eastAsia="x-none"/>
        </w:rPr>
      </w:pPr>
      <w:r w:rsidRPr="00820E0A">
        <w:rPr>
          <w:rFonts w:cs="Arial"/>
          <w:lang w:val="x-none" w:eastAsia="x-none"/>
        </w:rPr>
        <w:lastRenderedPageBreak/>
        <w:t>U slučaju da koncesionar svoja prava i obaveze iz koncesije prenese na drug</w:t>
      </w:r>
      <w:r w:rsidRPr="00820E0A">
        <w:rPr>
          <w:rFonts w:cs="Arial"/>
          <w:lang w:val="sr-Latn-ME" w:eastAsia="x-none"/>
        </w:rPr>
        <w:t>a</w:t>
      </w:r>
      <w:r w:rsidRPr="00820E0A">
        <w:rPr>
          <w:rFonts w:cs="Arial"/>
          <w:lang w:val="x-none" w:eastAsia="x-none"/>
        </w:rPr>
        <w:t xml:space="preserve"> lic</w:t>
      </w:r>
      <w:r w:rsidRPr="00820E0A">
        <w:rPr>
          <w:rFonts w:cs="Arial"/>
          <w:lang w:val="sr-Latn-ME" w:eastAsia="x-none"/>
        </w:rPr>
        <w:t>a ili izda u zakup</w:t>
      </w:r>
      <w:r w:rsidRPr="00820E0A">
        <w:rPr>
          <w:rFonts w:cs="Arial"/>
          <w:lang w:val="x-none" w:eastAsia="x-none"/>
        </w:rPr>
        <w:t xml:space="preserve"> bez znanja i bez saglasnosti koncedenta, raskida se ovaj ugovor. </w:t>
      </w:r>
    </w:p>
    <w:p w:rsidR="00325EA0" w:rsidRPr="00820E0A" w:rsidRDefault="00325EA0" w:rsidP="00820E0A">
      <w:pPr>
        <w:spacing w:after="120" w:line="276" w:lineRule="auto"/>
        <w:jc w:val="both"/>
        <w:rPr>
          <w:rFonts w:cs="Arial"/>
          <w:lang w:val="sr-Latn-ME" w:eastAsia="x-none"/>
        </w:rPr>
      </w:pPr>
      <w:r w:rsidRPr="00820E0A">
        <w:rPr>
          <w:rFonts w:cs="Arial"/>
          <w:b/>
          <w:lang w:val="sr-Latn-CS"/>
        </w:rPr>
        <w:t xml:space="preserve">VRIJEME I NAČIN NA KOJI SE VRŠI PRENOS VLASNIŠTVA NAD ZEMLJIŠTEM, OBJEKTIMA I OPREMOM </w:t>
      </w:r>
    </w:p>
    <w:p w:rsidR="00325EA0" w:rsidRPr="00820E0A" w:rsidRDefault="00325EA0" w:rsidP="00820E0A">
      <w:pPr>
        <w:spacing w:line="276" w:lineRule="auto"/>
        <w:jc w:val="center"/>
        <w:rPr>
          <w:rFonts w:cs="Arial"/>
          <w:b/>
          <w:lang w:val="sl-SI"/>
        </w:rPr>
      </w:pPr>
      <w:r w:rsidRPr="00820E0A">
        <w:rPr>
          <w:rFonts w:cs="Arial"/>
          <w:b/>
          <w:lang w:val="sl-SI"/>
        </w:rPr>
        <w:t>Član 24</w:t>
      </w:r>
    </w:p>
    <w:p w:rsidR="00325EA0" w:rsidRPr="00820E0A" w:rsidRDefault="00325EA0" w:rsidP="00820E0A">
      <w:pPr>
        <w:spacing w:line="276" w:lineRule="auto"/>
        <w:jc w:val="center"/>
        <w:rPr>
          <w:rFonts w:cs="Arial"/>
          <w:b/>
          <w:lang w:val="sl-SI"/>
        </w:rPr>
      </w:pPr>
    </w:p>
    <w:p w:rsidR="00325EA0" w:rsidRPr="00820E0A" w:rsidRDefault="00325EA0" w:rsidP="00820E0A">
      <w:pPr>
        <w:spacing w:after="120" w:line="276" w:lineRule="auto"/>
        <w:jc w:val="both"/>
        <w:rPr>
          <w:rFonts w:cs="Arial"/>
          <w:lang w:val="x-none" w:eastAsia="x-none"/>
        </w:rPr>
      </w:pPr>
      <w:r w:rsidRPr="00820E0A">
        <w:rPr>
          <w:rFonts w:cs="Arial"/>
          <w:lang w:val="x-none" w:eastAsia="x-none"/>
        </w:rPr>
        <w:t>Me</w:t>
      </w:r>
      <w:r w:rsidRPr="00820E0A">
        <w:rPr>
          <w:rFonts w:cs="Arial"/>
          <w:lang w:val="sr-Latn-ME" w:eastAsia="x-none"/>
        </w:rPr>
        <w:t>đ</w:t>
      </w:r>
      <w:r w:rsidRPr="00820E0A">
        <w:rPr>
          <w:rFonts w:cs="Arial"/>
          <w:lang w:val="x-none" w:eastAsia="x-none"/>
        </w:rPr>
        <w:t>u ugovornim stranama je nesporno da je koncesionar vlasnik zemljišta koje je u neposrednoj funkciji korišćenja koncesije po ovom ugovoru i vlasnik objekata, opreme i postrojenja za flaširanje, odnosno pakovanje ili dopremanje vode:</w:t>
      </w:r>
    </w:p>
    <w:p w:rsidR="00325EA0" w:rsidRPr="00820E0A" w:rsidRDefault="00325EA0" w:rsidP="00820E0A">
      <w:pPr>
        <w:spacing w:line="276" w:lineRule="auto"/>
        <w:jc w:val="both"/>
        <w:rPr>
          <w:rFonts w:cs="Arial"/>
          <w:lang w:val="sl-SI"/>
        </w:rPr>
      </w:pPr>
      <w:r w:rsidRPr="00820E0A">
        <w:rPr>
          <w:rFonts w:cs="Arial"/>
          <w:lang w:val="sl-SI"/>
        </w:rPr>
        <w:t>1. za sve vrijeme trajanja roka koncesije date ovim ugovorom;</w:t>
      </w:r>
    </w:p>
    <w:p w:rsidR="00325EA0" w:rsidRPr="00820E0A" w:rsidRDefault="00325EA0" w:rsidP="00820E0A">
      <w:pPr>
        <w:spacing w:line="276" w:lineRule="auto"/>
        <w:ind w:left="270" w:hanging="270"/>
        <w:jc w:val="both"/>
        <w:rPr>
          <w:rFonts w:cs="Arial"/>
          <w:lang w:val="sl-SI"/>
        </w:rPr>
      </w:pPr>
      <w:r w:rsidRPr="00820E0A">
        <w:rPr>
          <w:rFonts w:cs="Arial"/>
          <w:lang w:val="sl-SI"/>
        </w:rPr>
        <w:t>2. do momenta raskida ovog ugovora, prije isteka njegovog roka važenja utvrđenog ovim ugovorom, ako je do raskida ovog ugovora došlo voljom koncesionara (sporazumni raskid ovog ugovora, davanje otkaza ovog ugovora od strane koncesionara) i u svim drugim slučajevima predviđenim ovim ugovorom u kojima je do raskida ovog ugovora došlo isključivo ili dijelom krivicom koncesionara.</w:t>
      </w:r>
    </w:p>
    <w:p w:rsidR="00325EA0" w:rsidRPr="00820E0A" w:rsidRDefault="00325EA0" w:rsidP="00820E0A">
      <w:pPr>
        <w:spacing w:line="276" w:lineRule="auto"/>
        <w:jc w:val="both"/>
        <w:rPr>
          <w:rFonts w:cs="Arial"/>
          <w:lang w:val="sl-SI"/>
        </w:rPr>
      </w:pPr>
    </w:p>
    <w:p w:rsidR="00325EA0" w:rsidRPr="00820E0A" w:rsidRDefault="00325EA0" w:rsidP="00820E0A">
      <w:pPr>
        <w:spacing w:line="276" w:lineRule="auto"/>
        <w:jc w:val="both"/>
        <w:rPr>
          <w:rFonts w:cs="Arial"/>
          <w:lang w:val="sl-SI"/>
        </w:rPr>
      </w:pPr>
      <w:r w:rsidRPr="00820E0A">
        <w:rPr>
          <w:rFonts w:cs="Arial"/>
          <w:lang w:val="sl-SI"/>
        </w:rPr>
        <w:t>Ovim ugovorom koncesionar, kao dotadašnji vlasnik zemljišta i objekata, opreme i postrojenja za flaširanje, odnosno pakovanje ili dopremanje vode, u slučajevima predviđenim u stavu 1 ovog člana (istekom roka koncesije i raskidom ovog ugovora), predaje odnosno prenosi zemljište, objekte, opremu i postrojenja za flaširanje vode u vlasništvo države Crne Gore, odnosno koncedenta kao budućeg vlasnika zemljišta, objekata, opreme i postrojenja za flaširanje, odnosno pakovanje ili dopremanje vode, bez prava da traži odnosno bez prava da mu država Crna Gora odnosno koncedent za taj prenos (vlasništva) plati bilo kakvo obeštećenje.</w:t>
      </w:r>
    </w:p>
    <w:p w:rsidR="00325EA0" w:rsidRPr="00820E0A" w:rsidRDefault="00325EA0" w:rsidP="00820E0A">
      <w:pPr>
        <w:spacing w:line="276" w:lineRule="auto"/>
        <w:jc w:val="both"/>
        <w:rPr>
          <w:rFonts w:cs="Arial"/>
          <w:lang w:val="sl-SI"/>
        </w:rPr>
      </w:pPr>
    </w:p>
    <w:p w:rsidR="00325EA0" w:rsidRPr="00820E0A" w:rsidRDefault="00325EA0" w:rsidP="00820E0A">
      <w:pPr>
        <w:spacing w:line="276" w:lineRule="auto"/>
        <w:jc w:val="both"/>
        <w:rPr>
          <w:rFonts w:cs="Arial"/>
          <w:lang w:val="sl-SI"/>
        </w:rPr>
      </w:pPr>
      <w:r w:rsidRPr="00820E0A">
        <w:rPr>
          <w:rFonts w:cs="Arial"/>
          <w:lang w:val="sl-SI"/>
        </w:rPr>
        <w:t>Odredbe st. 2 ovog člana shodno se primjenjuju i u slučaju prestanka važenja ovog ugovora iz člana 27 st. 1 ovog ugovora.</w:t>
      </w:r>
    </w:p>
    <w:p w:rsidR="00325EA0" w:rsidRPr="00820E0A" w:rsidRDefault="00325EA0" w:rsidP="00820E0A">
      <w:pPr>
        <w:keepNext/>
        <w:tabs>
          <w:tab w:val="center" w:pos="4586"/>
        </w:tabs>
        <w:spacing w:before="240" w:after="60" w:line="276" w:lineRule="auto"/>
        <w:outlineLvl w:val="1"/>
        <w:rPr>
          <w:rFonts w:cs="Arial"/>
          <w:b/>
          <w:bCs/>
          <w:iCs/>
          <w:lang w:val="sl-SI"/>
        </w:rPr>
      </w:pPr>
      <w:r w:rsidRPr="00820E0A">
        <w:rPr>
          <w:rFonts w:cs="Arial"/>
          <w:b/>
          <w:bCs/>
          <w:iCs/>
          <w:lang w:val="sl-SI"/>
        </w:rPr>
        <w:tab/>
        <w:t>Član 25</w:t>
      </w:r>
    </w:p>
    <w:p w:rsidR="00325EA0" w:rsidRPr="00820E0A" w:rsidRDefault="00325EA0" w:rsidP="00820E0A">
      <w:pPr>
        <w:spacing w:after="120" w:line="276" w:lineRule="auto"/>
        <w:jc w:val="both"/>
        <w:rPr>
          <w:rFonts w:cs="Arial"/>
          <w:lang w:val="sr-Latn-ME" w:eastAsia="x-none"/>
        </w:rPr>
      </w:pPr>
      <w:r w:rsidRPr="00820E0A">
        <w:rPr>
          <w:rFonts w:cs="Arial"/>
          <w:lang w:val="x-none" w:eastAsia="x-none"/>
        </w:rPr>
        <w:t>U momentu prenosa zemljišta, objekata, opreme i postrojenja, u smislu člana 24 ovog ugovora, isti moraju biti u potpuno tehničko-tehnološki ispravnom stanju za dalju proizvodnju odnosno flaširanje, pakovanje ili dopremanje vode i neopterećeni.</w:t>
      </w:r>
    </w:p>
    <w:p w:rsidR="00325EA0" w:rsidRPr="00820E0A" w:rsidRDefault="00325EA0" w:rsidP="00820E0A">
      <w:pPr>
        <w:spacing w:after="120" w:line="276" w:lineRule="auto"/>
        <w:rPr>
          <w:rFonts w:cs="Arial"/>
          <w:b/>
          <w:lang w:val="x-none" w:eastAsia="x-none"/>
        </w:rPr>
      </w:pPr>
      <w:r w:rsidRPr="00820E0A">
        <w:rPr>
          <w:rFonts w:cs="Arial"/>
          <w:b/>
          <w:lang w:val="x-none" w:eastAsia="x-none"/>
        </w:rPr>
        <w:t xml:space="preserve">TRAJANJE, PRESTANAK I RASKID OVOG UGOVORA </w:t>
      </w:r>
    </w:p>
    <w:p w:rsidR="00325EA0" w:rsidRPr="00820E0A" w:rsidRDefault="00325EA0" w:rsidP="00820E0A">
      <w:pPr>
        <w:spacing w:after="120" w:line="276" w:lineRule="auto"/>
        <w:jc w:val="center"/>
        <w:rPr>
          <w:rFonts w:cs="Arial"/>
          <w:b/>
          <w:lang w:val="x-none" w:eastAsia="x-none"/>
        </w:rPr>
      </w:pPr>
      <w:r w:rsidRPr="00820E0A">
        <w:rPr>
          <w:rFonts w:cs="Arial"/>
          <w:b/>
          <w:lang w:val="x-none" w:eastAsia="x-none"/>
        </w:rPr>
        <w:t>Član 26</w:t>
      </w:r>
    </w:p>
    <w:p w:rsidR="00325EA0" w:rsidRPr="00820E0A" w:rsidRDefault="00325EA0" w:rsidP="00820E0A">
      <w:pPr>
        <w:spacing w:after="120" w:line="276" w:lineRule="auto"/>
        <w:jc w:val="both"/>
        <w:rPr>
          <w:rFonts w:cs="Arial"/>
          <w:lang w:val="x-none" w:eastAsia="x-none"/>
        </w:rPr>
      </w:pPr>
      <w:r w:rsidRPr="00820E0A">
        <w:rPr>
          <w:rFonts w:cs="Arial"/>
          <w:lang w:val="x-none" w:eastAsia="x-none"/>
        </w:rPr>
        <w:t>Ovaj ugovor je zaključen na odre</w:t>
      </w:r>
      <w:r w:rsidRPr="00820E0A">
        <w:rPr>
          <w:rFonts w:cs="Arial"/>
          <w:lang w:val="sr-Latn-ME" w:eastAsia="x-none"/>
        </w:rPr>
        <w:t>đ</w:t>
      </w:r>
      <w:r w:rsidRPr="00820E0A">
        <w:rPr>
          <w:rFonts w:cs="Arial"/>
          <w:lang w:val="x-none" w:eastAsia="x-none"/>
        </w:rPr>
        <w:t>eno vrijeme do isteka roka odre</w:t>
      </w:r>
      <w:r w:rsidRPr="00820E0A">
        <w:rPr>
          <w:rFonts w:cs="Arial"/>
          <w:lang w:val="sr-Latn-ME" w:eastAsia="x-none"/>
        </w:rPr>
        <w:t>đ</w:t>
      </w:r>
      <w:r w:rsidRPr="00820E0A">
        <w:rPr>
          <w:rFonts w:cs="Arial"/>
          <w:lang w:val="x-none" w:eastAsia="x-none"/>
        </w:rPr>
        <w:t xml:space="preserve">enog u članu 6 stav 1 ovog ugovora. </w:t>
      </w:r>
    </w:p>
    <w:p w:rsidR="00325EA0" w:rsidRPr="00820E0A" w:rsidRDefault="00325EA0" w:rsidP="00820E0A">
      <w:pPr>
        <w:spacing w:after="120" w:line="276" w:lineRule="auto"/>
        <w:jc w:val="center"/>
        <w:rPr>
          <w:rFonts w:cs="Arial"/>
          <w:b/>
          <w:lang w:val="x-none" w:eastAsia="x-none"/>
        </w:rPr>
      </w:pPr>
      <w:r w:rsidRPr="00820E0A">
        <w:rPr>
          <w:rFonts w:cs="Arial"/>
          <w:b/>
          <w:lang w:val="x-none" w:eastAsia="x-none"/>
        </w:rPr>
        <w:t>Član 27</w:t>
      </w:r>
    </w:p>
    <w:p w:rsidR="00325EA0" w:rsidRPr="00820E0A" w:rsidRDefault="00325EA0" w:rsidP="00820E0A">
      <w:pPr>
        <w:spacing w:after="120" w:line="276" w:lineRule="auto"/>
        <w:jc w:val="both"/>
        <w:rPr>
          <w:rFonts w:cs="Arial"/>
          <w:lang w:val="x-none" w:eastAsia="x-none"/>
        </w:rPr>
      </w:pPr>
      <w:r w:rsidRPr="00820E0A">
        <w:rPr>
          <w:rFonts w:cs="Arial"/>
          <w:lang w:val="x-none" w:eastAsia="x-none"/>
        </w:rPr>
        <w:t>Ovaj ugovor prestaje da važi:</w:t>
      </w:r>
    </w:p>
    <w:p w:rsidR="00325EA0" w:rsidRPr="00820E0A" w:rsidRDefault="00325EA0" w:rsidP="00820E0A">
      <w:pPr>
        <w:numPr>
          <w:ilvl w:val="0"/>
          <w:numId w:val="31"/>
        </w:numPr>
        <w:spacing w:line="276" w:lineRule="auto"/>
        <w:jc w:val="both"/>
        <w:rPr>
          <w:rFonts w:cs="Arial"/>
          <w:lang w:val="x-none" w:eastAsia="x-none"/>
        </w:rPr>
      </w:pPr>
      <w:r w:rsidRPr="00820E0A">
        <w:rPr>
          <w:rFonts w:cs="Arial"/>
          <w:lang w:val="x-none" w:eastAsia="x-none"/>
        </w:rPr>
        <w:t>protekom vremena na koje je data koncesija po članu 6 ovog ugovora;</w:t>
      </w:r>
    </w:p>
    <w:p w:rsidR="00325EA0" w:rsidRPr="00820E0A" w:rsidRDefault="00325EA0" w:rsidP="00820E0A">
      <w:pPr>
        <w:numPr>
          <w:ilvl w:val="0"/>
          <w:numId w:val="31"/>
        </w:numPr>
        <w:spacing w:line="276" w:lineRule="auto"/>
        <w:jc w:val="both"/>
        <w:rPr>
          <w:rFonts w:cs="Arial"/>
          <w:lang w:val="x-none" w:eastAsia="x-none"/>
        </w:rPr>
      </w:pPr>
      <w:r w:rsidRPr="00820E0A">
        <w:rPr>
          <w:rFonts w:cs="Arial"/>
          <w:lang w:val="x-none" w:eastAsia="x-none"/>
        </w:rPr>
        <w:lastRenderedPageBreak/>
        <w:t>nastupanjem statusnih promjena kod koncesionara ili smrti lica koje je isključivi ili pretežni vlasnik pravnog lica – koncesionara, a koncedentu nije u roku podnesen zahtjev za prenos prava i obaveza koncesionara sa dokazima odre</w:t>
      </w:r>
      <w:r w:rsidR="00006175">
        <w:rPr>
          <w:rFonts w:cs="Arial"/>
          <w:lang w:val="sr-Latn-ME" w:eastAsia="x-none"/>
        </w:rPr>
        <w:t>đ</w:t>
      </w:r>
      <w:bookmarkStart w:id="25" w:name="_GoBack"/>
      <w:bookmarkEnd w:id="25"/>
      <w:r w:rsidRPr="00820E0A">
        <w:rPr>
          <w:rFonts w:cs="Arial"/>
          <w:lang w:val="x-none" w:eastAsia="x-none"/>
        </w:rPr>
        <w:t>enim u čl. 16 i 17 ovog ugovora;</w:t>
      </w:r>
    </w:p>
    <w:p w:rsidR="00325EA0" w:rsidRPr="00820E0A" w:rsidRDefault="00325EA0" w:rsidP="00820E0A">
      <w:pPr>
        <w:numPr>
          <w:ilvl w:val="0"/>
          <w:numId w:val="31"/>
        </w:numPr>
        <w:spacing w:line="276" w:lineRule="auto"/>
        <w:jc w:val="both"/>
        <w:rPr>
          <w:rFonts w:cs="Arial"/>
          <w:lang w:val="x-none" w:eastAsia="x-none"/>
        </w:rPr>
      </w:pPr>
      <w:r w:rsidRPr="00820E0A">
        <w:rPr>
          <w:rFonts w:cs="Arial"/>
          <w:lang w:val="x-none" w:eastAsia="x-none"/>
        </w:rPr>
        <w:t>ako je koncesionaru, njegovom krivicom, pravosnažnom odlukom nadležnog suda ili organa uprave zabranjena proizvodnja odnosno flaširanje ili dopremanje vode za što je ovim ugovorom koncesija data;</w:t>
      </w:r>
    </w:p>
    <w:p w:rsidR="00325EA0" w:rsidRPr="00820E0A" w:rsidRDefault="00325EA0" w:rsidP="00820E0A">
      <w:pPr>
        <w:numPr>
          <w:ilvl w:val="0"/>
          <w:numId w:val="31"/>
        </w:numPr>
        <w:spacing w:line="276" w:lineRule="auto"/>
        <w:jc w:val="both"/>
        <w:rPr>
          <w:rFonts w:cs="Arial"/>
          <w:lang w:val="x-none" w:eastAsia="x-none"/>
        </w:rPr>
      </w:pPr>
      <w:r w:rsidRPr="00820E0A">
        <w:rPr>
          <w:rFonts w:cs="Arial"/>
          <w:lang w:val="x-none" w:eastAsia="x-none"/>
        </w:rPr>
        <w:t>sporazumnim raskidom ovog ugovora;</w:t>
      </w:r>
    </w:p>
    <w:p w:rsidR="00325EA0" w:rsidRPr="00820E0A" w:rsidRDefault="00325EA0" w:rsidP="00820E0A">
      <w:pPr>
        <w:numPr>
          <w:ilvl w:val="0"/>
          <w:numId w:val="31"/>
        </w:numPr>
        <w:spacing w:line="276" w:lineRule="auto"/>
        <w:jc w:val="both"/>
        <w:rPr>
          <w:rFonts w:cs="Arial"/>
          <w:lang w:val="x-none" w:eastAsia="x-none"/>
        </w:rPr>
      </w:pPr>
      <w:r w:rsidRPr="00820E0A">
        <w:rPr>
          <w:rFonts w:cs="Arial"/>
          <w:lang w:val="x-none" w:eastAsia="x-none"/>
        </w:rPr>
        <w:t>otkazom ovog ugovora od strane koncesionara;</w:t>
      </w:r>
    </w:p>
    <w:p w:rsidR="00325EA0" w:rsidRPr="00820E0A" w:rsidRDefault="00325EA0" w:rsidP="00820E0A">
      <w:pPr>
        <w:numPr>
          <w:ilvl w:val="0"/>
          <w:numId w:val="31"/>
        </w:numPr>
        <w:spacing w:line="276" w:lineRule="auto"/>
        <w:jc w:val="both"/>
        <w:rPr>
          <w:rFonts w:cs="Arial"/>
          <w:lang w:val="x-none" w:eastAsia="x-none"/>
        </w:rPr>
      </w:pPr>
      <w:r w:rsidRPr="00820E0A">
        <w:rPr>
          <w:rFonts w:cs="Arial"/>
          <w:lang w:val="x-none" w:eastAsia="x-none"/>
        </w:rPr>
        <w:t>prestankom važenja vodne dozvole za korišćenje objekata i postrojenja za flaširanje, odnosno pakovanje ili dopremanje vode, krivicom koncesionara</w:t>
      </w:r>
      <w:r w:rsidRPr="00820E0A">
        <w:rPr>
          <w:rFonts w:cs="Arial"/>
          <w:lang w:val="sr-Latn-ME" w:eastAsia="x-none"/>
        </w:rPr>
        <w:t>;</w:t>
      </w:r>
    </w:p>
    <w:p w:rsidR="00325EA0" w:rsidRPr="00820E0A" w:rsidRDefault="00325EA0" w:rsidP="00820E0A">
      <w:pPr>
        <w:numPr>
          <w:ilvl w:val="0"/>
          <w:numId w:val="31"/>
        </w:numPr>
        <w:spacing w:line="276" w:lineRule="auto"/>
        <w:jc w:val="both"/>
        <w:rPr>
          <w:rFonts w:cs="Arial"/>
          <w:lang w:val="x-none" w:eastAsia="x-none"/>
        </w:rPr>
      </w:pPr>
      <w:r w:rsidRPr="00820E0A">
        <w:rPr>
          <w:rFonts w:cs="Arial"/>
          <w:lang w:val="sr-Latn-ME" w:eastAsia="x-none"/>
        </w:rPr>
        <w:t>ako koncesionar ne zaključi aneks ovog ugovora shodno članu 6 stav 3 ovog ugovora.</w:t>
      </w:r>
    </w:p>
    <w:p w:rsidR="00325EA0" w:rsidRPr="00820E0A" w:rsidRDefault="00325EA0" w:rsidP="00820E0A">
      <w:pPr>
        <w:spacing w:line="276" w:lineRule="auto"/>
        <w:jc w:val="both"/>
        <w:rPr>
          <w:rFonts w:cs="Arial"/>
          <w:lang w:val="x-none" w:eastAsia="x-none"/>
        </w:rPr>
      </w:pPr>
    </w:p>
    <w:p w:rsidR="00325EA0" w:rsidRPr="00820E0A" w:rsidRDefault="00325EA0" w:rsidP="00820E0A">
      <w:pPr>
        <w:spacing w:after="120" w:line="276" w:lineRule="auto"/>
        <w:jc w:val="both"/>
        <w:rPr>
          <w:rFonts w:cs="Arial"/>
          <w:lang w:val="x-none" w:eastAsia="x-none"/>
        </w:rPr>
      </w:pPr>
      <w:r w:rsidRPr="00820E0A">
        <w:rPr>
          <w:rFonts w:cs="Arial"/>
          <w:lang w:val="x-none" w:eastAsia="x-none"/>
        </w:rPr>
        <w:t xml:space="preserve">U slučaju prestanka važenja ovog ugovora sa razloga iz stava 1 tač. 2 do 6 ovog člana: </w:t>
      </w:r>
    </w:p>
    <w:p w:rsidR="00325EA0" w:rsidRPr="00820E0A" w:rsidRDefault="00325EA0" w:rsidP="00820E0A">
      <w:pPr>
        <w:numPr>
          <w:ilvl w:val="0"/>
          <w:numId w:val="30"/>
        </w:numPr>
        <w:spacing w:line="276" w:lineRule="auto"/>
        <w:jc w:val="both"/>
        <w:rPr>
          <w:rFonts w:cs="Arial"/>
          <w:lang w:val="x-none" w:eastAsia="x-none"/>
        </w:rPr>
      </w:pPr>
      <w:r w:rsidRPr="00820E0A">
        <w:rPr>
          <w:rFonts w:cs="Arial"/>
          <w:lang w:val="x-none" w:eastAsia="x-none"/>
        </w:rPr>
        <w:t>korisnik koncesije nema pravo na naknadu štete zbog prestanka važenja ugovora;</w:t>
      </w:r>
    </w:p>
    <w:p w:rsidR="00325EA0" w:rsidRPr="00820E0A" w:rsidRDefault="00325EA0" w:rsidP="00820E0A">
      <w:pPr>
        <w:numPr>
          <w:ilvl w:val="0"/>
          <w:numId w:val="30"/>
        </w:numPr>
        <w:spacing w:line="276" w:lineRule="auto"/>
        <w:jc w:val="both"/>
        <w:rPr>
          <w:rFonts w:cs="Arial"/>
          <w:lang w:val="x-none" w:eastAsia="x-none"/>
        </w:rPr>
      </w:pPr>
      <w:r w:rsidRPr="00820E0A">
        <w:rPr>
          <w:rFonts w:cs="Arial"/>
          <w:lang w:val="x-none" w:eastAsia="x-none"/>
        </w:rPr>
        <w:t>primjenjuju se odredbe člana 24 st. 2 ovog ugovora.</w:t>
      </w:r>
    </w:p>
    <w:p w:rsidR="00325EA0" w:rsidRPr="00820E0A" w:rsidRDefault="00325EA0" w:rsidP="00820E0A">
      <w:pPr>
        <w:spacing w:after="120" w:line="276" w:lineRule="auto"/>
        <w:jc w:val="both"/>
        <w:rPr>
          <w:rFonts w:cs="Arial"/>
          <w:lang w:val="x-none" w:eastAsia="x-none"/>
        </w:rPr>
      </w:pPr>
    </w:p>
    <w:p w:rsidR="00325EA0" w:rsidRPr="00820E0A" w:rsidRDefault="00325EA0" w:rsidP="00820E0A">
      <w:pPr>
        <w:spacing w:after="120" w:line="276" w:lineRule="auto"/>
        <w:jc w:val="both"/>
        <w:rPr>
          <w:rFonts w:cs="Arial"/>
          <w:lang w:val="x-none" w:eastAsia="x-none"/>
        </w:rPr>
      </w:pPr>
      <w:r w:rsidRPr="00820E0A">
        <w:rPr>
          <w:rFonts w:cs="Arial"/>
          <w:lang w:val="x-none" w:eastAsia="x-none"/>
        </w:rPr>
        <w:t xml:space="preserve">U slučaju prestanka važenja ovog ugovora zbog razloga navedenih u stavu 1 tač. 2 do 6 ovog člana koncesionar je, na zahtjev koncendenta, dužan </w:t>
      </w:r>
      <w:r w:rsidRPr="00820E0A">
        <w:rPr>
          <w:rFonts w:cs="Arial"/>
          <w:lang w:val="sr-Latn-ME" w:eastAsia="x-none"/>
        </w:rPr>
        <w:t xml:space="preserve">o svom trošku </w:t>
      </w:r>
      <w:r w:rsidRPr="00820E0A">
        <w:rPr>
          <w:rFonts w:cs="Arial"/>
          <w:lang w:val="x-none" w:eastAsia="x-none"/>
        </w:rPr>
        <w:t>uspostaviti stanje na terenu i režimu voda koje je postojalo prije izgradnje objekata i postrojenja ili izvo</w:t>
      </w:r>
      <w:r w:rsidRPr="00820E0A">
        <w:rPr>
          <w:rFonts w:cs="Arial"/>
          <w:lang w:val="sr-Latn-ME" w:eastAsia="x-none"/>
        </w:rPr>
        <w:t>đ</w:t>
      </w:r>
      <w:r w:rsidRPr="00820E0A">
        <w:rPr>
          <w:rFonts w:cs="Arial"/>
          <w:lang w:val="x-none" w:eastAsia="x-none"/>
        </w:rPr>
        <w:t xml:space="preserve">enja radova koji su u funkciji koncesije, uz uslov da time ne nastanu štete na vodnom dobru, vodama i prema trećim licima. </w:t>
      </w:r>
    </w:p>
    <w:p w:rsidR="00325EA0" w:rsidRPr="00820E0A" w:rsidRDefault="00325EA0" w:rsidP="00820E0A">
      <w:pPr>
        <w:spacing w:after="120" w:line="276" w:lineRule="auto"/>
        <w:jc w:val="center"/>
        <w:rPr>
          <w:rFonts w:cs="Arial"/>
          <w:b/>
          <w:lang w:val="x-none" w:eastAsia="x-none"/>
        </w:rPr>
      </w:pPr>
      <w:r w:rsidRPr="00820E0A">
        <w:rPr>
          <w:rFonts w:cs="Arial"/>
          <w:b/>
          <w:lang w:val="x-none" w:eastAsia="x-none"/>
        </w:rPr>
        <w:t>Član 28</w:t>
      </w:r>
    </w:p>
    <w:p w:rsidR="00325EA0" w:rsidRPr="00820E0A" w:rsidRDefault="00325EA0" w:rsidP="00820E0A">
      <w:pPr>
        <w:spacing w:after="120" w:line="276" w:lineRule="auto"/>
        <w:jc w:val="both"/>
        <w:rPr>
          <w:rFonts w:cs="Arial"/>
          <w:lang w:val="x-none" w:eastAsia="x-none"/>
        </w:rPr>
      </w:pPr>
      <w:r w:rsidRPr="00820E0A">
        <w:rPr>
          <w:rFonts w:cs="Arial"/>
          <w:lang w:val="x-none" w:eastAsia="x-none"/>
        </w:rPr>
        <w:t>Ovaj ugovor se raskida na štetu koncesionara prije isteka vremena na koje je zaključen (član 26) u slučajevima kada koncesionar nije ispunio jedan od uslova iz čl. 4,</w:t>
      </w:r>
      <w:r w:rsidRPr="00820E0A">
        <w:rPr>
          <w:rFonts w:cs="Arial"/>
          <w:lang w:val="sr-Latn-ME" w:eastAsia="x-none"/>
        </w:rPr>
        <w:t xml:space="preserve"> </w:t>
      </w:r>
      <w:r w:rsidRPr="00820E0A">
        <w:rPr>
          <w:rFonts w:cs="Arial"/>
          <w:lang w:val="x-none" w:eastAsia="x-none"/>
        </w:rPr>
        <w:t>5,</w:t>
      </w:r>
      <w:r w:rsidRPr="00820E0A">
        <w:rPr>
          <w:rFonts w:cs="Arial"/>
          <w:lang w:val="sr-Latn-ME" w:eastAsia="x-none"/>
        </w:rPr>
        <w:t xml:space="preserve"> </w:t>
      </w:r>
      <w:r w:rsidRPr="00820E0A">
        <w:rPr>
          <w:rFonts w:cs="Arial"/>
          <w:lang w:val="x-none" w:eastAsia="x-none"/>
        </w:rPr>
        <w:t>10,</w:t>
      </w:r>
      <w:r w:rsidRPr="00820E0A">
        <w:rPr>
          <w:rFonts w:cs="Arial"/>
          <w:lang w:val="sr-Latn-ME" w:eastAsia="x-none"/>
        </w:rPr>
        <w:t xml:space="preserve"> </w:t>
      </w:r>
      <w:r w:rsidRPr="00820E0A">
        <w:rPr>
          <w:rFonts w:cs="Arial"/>
          <w:lang w:val="x-none" w:eastAsia="x-none"/>
        </w:rPr>
        <w:t>11,</w:t>
      </w:r>
      <w:r w:rsidRPr="00820E0A">
        <w:rPr>
          <w:rFonts w:cs="Arial"/>
          <w:lang w:val="sr-Latn-ME" w:eastAsia="x-none"/>
        </w:rPr>
        <w:t xml:space="preserve"> </w:t>
      </w:r>
      <w:r w:rsidRPr="00820E0A">
        <w:rPr>
          <w:rFonts w:cs="Arial"/>
          <w:lang w:val="x-none" w:eastAsia="x-none"/>
        </w:rPr>
        <w:t>12,</w:t>
      </w:r>
      <w:r w:rsidRPr="00820E0A">
        <w:rPr>
          <w:rFonts w:cs="Arial"/>
          <w:lang w:val="sr-Latn-ME" w:eastAsia="x-none"/>
        </w:rPr>
        <w:t xml:space="preserve"> </w:t>
      </w:r>
      <w:r w:rsidRPr="00820E0A">
        <w:rPr>
          <w:rFonts w:cs="Arial"/>
          <w:lang w:val="x-none" w:eastAsia="x-none"/>
        </w:rPr>
        <w:t>20 i 23 ovog ugovora.</w:t>
      </w:r>
    </w:p>
    <w:p w:rsidR="00325EA0" w:rsidRPr="00820E0A" w:rsidRDefault="00325EA0" w:rsidP="00820E0A">
      <w:pPr>
        <w:spacing w:after="120" w:line="276" w:lineRule="auto"/>
        <w:jc w:val="center"/>
        <w:rPr>
          <w:rFonts w:cs="Arial"/>
          <w:b/>
          <w:lang w:val="x-none" w:eastAsia="x-none"/>
        </w:rPr>
      </w:pPr>
      <w:r w:rsidRPr="00820E0A">
        <w:rPr>
          <w:rFonts w:cs="Arial"/>
          <w:b/>
          <w:lang w:val="x-none" w:eastAsia="x-none"/>
        </w:rPr>
        <w:t>Član 29</w:t>
      </w:r>
    </w:p>
    <w:p w:rsidR="00325EA0" w:rsidRPr="00820E0A" w:rsidRDefault="00325EA0" w:rsidP="00820E0A">
      <w:pPr>
        <w:spacing w:after="120" w:line="276" w:lineRule="auto"/>
        <w:jc w:val="both"/>
        <w:rPr>
          <w:rFonts w:cs="Arial"/>
          <w:lang w:val="sr-Latn-ME" w:eastAsia="x-none"/>
        </w:rPr>
      </w:pPr>
      <w:r w:rsidRPr="00820E0A">
        <w:rPr>
          <w:rFonts w:cs="Arial"/>
          <w:lang w:val="x-none" w:eastAsia="x-none"/>
        </w:rPr>
        <w:t>Pored slučajeva iz člana 28 ovog ugovora, ovaj ugovor se može raskinuti prije vremena na koje je zaključen (član 26), ako:</w:t>
      </w:r>
    </w:p>
    <w:p w:rsidR="00325EA0" w:rsidRPr="00820E0A" w:rsidRDefault="00325EA0" w:rsidP="00820E0A">
      <w:pPr>
        <w:numPr>
          <w:ilvl w:val="0"/>
          <w:numId w:val="32"/>
        </w:numPr>
        <w:spacing w:line="276" w:lineRule="auto"/>
        <w:jc w:val="both"/>
        <w:rPr>
          <w:rFonts w:cs="Arial"/>
          <w:lang w:val="x-none" w:eastAsia="x-none"/>
        </w:rPr>
      </w:pPr>
      <w:r w:rsidRPr="00820E0A">
        <w:rPr>
          <w:rFonts w:cs="Arial"/>
          <w:lang w:val="x-none" w:eastAsia="x-none"/>
        </w:rPr>
        <w:t>koncesionar duže od godinu dana ne obavlja koncesionu djelatnost;</w:t>
      </w:r>
    </w:p>
    <w:p w:rsidR="00325EA0" w:rsidRPr="00820E0A" w:rsidRDefault="00325EA0" w:rsidP="00820E0A">
      <w:pPr>
        <w:numPr>
          <w:ilvl w:val="0"/>
          <w:numId w:val="32"/>
        </w:numPr>
        <w:spacing w:line="276" w:lineRule="auto"/>
        <w:jc w:val="both"/>
        <w:rPr>
          <w:rFonts w:cs="Arial"/>
          <w:lang w:val="x-none" w:eastAsia="x-none"/>
        </w:rPr>
      </w:pPr>
      <w:r w:rsidRPr="00820E0A">
        <w:rPr>
          <w:rFonts w:cs="Arial"/>
          <w:lang w:val="x-none" w:eastAsia="x-none"/>
        </w:rPr>
        <w:t>koncesionar samovoljno izvrši promjene na objektima, postrojenjima i opremi koje koristi pri ostvarivanju koncesije po ovom ugovoru, ne održava objekte odnosno postrojenja i opremu ili samovoljno mijenja uslove pod kojima je ovim ugovorom koncesija data, radi čega postoji opasnost od poremećaja u režimu voda ili može doći do povrede zakonitih prava drugih lica na vodama ili na vodnom dobru, a u roku koji odredi nadležan organ ne uspostavi pre</w:t>
      </w:r>
      <w:r w:rsidRPr="00820E0A">
        <w:rPr>
          <w:rFonts w:cs="Arial"/>
          <w:lang w:val="sr-Latn-ME" w:eastAsia="x-none"/>
        </w:rPr>
        <w:t>đ</w:t>
      </w:r>
      <w:r w:rsidRPr="00820E0A">
        <w:rPr>
          <w:rFonts w:cs="Arial"/>
          <w:lang w:val="x-none" w:eastAsia="x-none"/>
        </w:rPr>
        <w:t>ašnje stanje;</w:t>
      </w:r>
    </w:p>
    <w:p w:rsidR="00325EA0" w:rsidRPr="00820E0A" w:rsidRDefault="00325EA0" w:rsidP="00820E0A">
      <w:pPr>
        <w:numPr>
          <w:ilvl w:val="0"/>
          <w:numId w:val="32"/>
        </w:numPr>
        <w:spacing w:line="276" w:lineRule="auto"/>
        <w:jc w:val="both"/>
        <w:rPr>
          <w:rFonts w:cs="Arial"/>
          <w:lang w:val="x-none" w:eastAsia="x-none"/>
        </w:rPr>
      </w:pPr>
      <w:r w:rsidRPr="00820E0A">
        <w:rPr>
          <w:rFonts w:cs="Arial"/>
          <w:lang w:val="x-none" w:eastAsia="x-none"/>
        </w:rPr>
        <w:t>koncesionar ne plaća ili neuredno plaća naknade iz člana 13 ovog ugovora u visini, na način i u rokovima utvrdjenim ovim ugovorom ili ako ne dozvoljava vršenje kontrole plaćanja tih naknada, u skladu sa zakonom;</w:t>
      </w:r>
    </w:p>
    <w:p w:rsidR="00325EA0" w:rsidRPr="00820E0A" w:rsidRDefault="00325EA0" w:rsidP="00820E0A">
      <w:pPr>
        <w:numPr>
          <w:ilvl w:val="0"/>
          <w:numId w:val="32"/>
        </w:numPr>
        <w:spacing w:line="276" w:lineRule="auto"/>
        <w:jc w:val="both"/>
        <w:rPr>
          <w:rFonts w:cs="Arial"/>
          <w:lang w:val="x-none" w:eastAsia="x-none"/>
        </w:rPr>
      </w:pPr>
      <w:r w:rsidRPr="00820E0A">
        <w:rPr>
          <w:rFonts w:cs="Arial"/>
          <w:lang w:val="x-none" w:eastAsia="x-none"/>
        </w:rPr>
        <w:t>to nalažu razlozi javne bezbjednosti;</w:t>
      </w:r>
    </w:p>
    <w:p w:rsidR="00325EA0" w:rsidRPr="00820E0A" w:rsidRDefault="00325EA0" w:rsidP="00820E0A">
      <w:pPr>
        <w:numPr>
          <w:ilvl w:val="0"/>
          <w:numId w:val="32"/>
        </w:numPr>
        <w:spacing w:line="276" w:lineRule="auto"/>
        <w:jc w:val="both"/>
        <w:rPr>
          <w:rFonts w:cs="Arial"/>
          <w:lang w:val="x-none" w:eastAsia="x-none"/>
        </w:rPr>
      </w:pPr>
      <w:r w:rsidRPr="00820E0A">
        <w:rPr>
          <w:rFonts w:cs="Arial"/>
          <w:lang w:val="x-none" w:eastAsia="x-none"/>
        </w:rPr>
        <w:lastRenderedPageBreak/>
        <w:t>se obavljanjem koncesione djelatnosti ugrožava životna sredina i zdravlje ljudi, a mjere predvi</w:t>
      </w:r>
      <w:r w:rsidRPr="00820E0A">
        <w:rPr>
          <w:rFonts w:cs="Arial"/>
          <w:lang w:val="sr-Latn-ME" w:eastAsia="x-none"/>
        </w:rPr>
        <w:t>đ</w:t>
      </w:r>
      <w:r w:rsidRPr="00820E0A">
        <w:rPr>
          <w:rFonts w:cs="Arial"/>
          <w:lang w:val="x-none" w:eastAsia="x-none"/>
        </w:rPr>
        <w:t>ene posebnim propisima nijesu dovoljne da se to spriječi.</w:t>
      </w:r>
    </w:p>
    <w:p w:rsidR="00325EA0" w:rsidRPr="00820E0A" w:rsidRDefault="00325EA0" w:rsidP="00820E0A">
      <w:pPr>
        <w:spacing w:line="276" w:lineRule="auto"/>
        <w:jc w:val="both"/>
        <w:rPr>
          <w:rFonts w:cs="Arial"/>
          <w:lang w:val="x-none" w:eastAsia="x-none"/>
        </w:rPr>
      </w:pPr>
    </w:p>
    <w:p w:rsidR="00325EA0" w:rsidRPr="00820E0A" w:rsidRDefault="00325EA0" w:rsidP="00820E0A">
      <w:pPr>
        <w:spacing w:after="120" w:line="276" w:lineRule="auto"/>
        <w:jc w:val="center"/>
        <w:rPr>
          <w:rFonts w:cs="Arial"/>
          <w:b/>
          <w:lang w:val="x-none" w:eastAsia="x-none"/>
        </w:rPr>
      </w:pPr>
      <w:r w:rsidRPr="00820E0A">
        <w:rPr>
          <w:rFonts w:cs="Arial"/>
          <w:b/>
          <w:lang w:val="x-none" w:eastAsia="x-none"/>
        </w:rPr>
        <w:t>Član 30</w:t>
      </w:r>
    </w:p>
    <w:p w:rsidR="00325EA0" w:rsidRPr="00820E0A" w:rsidRDefault="00325EA0" w:rsidP="00820E0A">
      <w:pPr>
        <w:spacing w:after="120" w:line="276" w:lineRule="auto"/>
        <w:jc w:val="both"/>
        <w:rPr>
          <w:rFonts w:cs="Arial"/>
          <w:lang w:val="x-none" w:eastAsia="x-none"/>
        </w:rPr>
      </w:pPr>
      <w:r w:rsidRPr="00820E0A">
        <w:rPr>
          <w:rFonts w:cs="Arial"/>
          <w:lang w:val="x-none" w:eastAsia="x-none"/>
        </w:rPr>
        <w:t>Na raskid ovog ugovora u slučajevima iz čl. 28 i 29 ovog ugovora primjenjuju se odredbe člana 27 st. 2 i 3 ovog ugovora.</w:t>
      </w:r>
    </w:p>
    <w:p w:rsidR="00325EA0" w:rsidRPr="00820E0A" w:rsidRDefault="00325EA0" w:rsidP="00820E0A">
      <w:pPr>
        <w:spacing w:after="120" w:line="276" w:lineRule="auto"/>
        <w:jc w:val="both"/>
        <w:rPr>
          <w:rFonts w:cs="Arial"/>
          <w:lang w:val="x-none" w:eastAsia="x-none"/>
        </w:rPr>
      </w:pPr>
      <w:r w:rsidRPr="00820E0A">
        <w:rPr>
          <w:rFonts w:cs="Arial"/>
          <w:lang w:val="x-none" w:eastAsia="x-none"/>
        </w:rPr>
        <w:t>Izuzetno od odredbe stava 1 ovog člana u slučaju da koncesionar, bez svoje krivice, ne produži važenje vodne dozvole iz člana 10 stav 2 ovog ugovora ima pravo na naknadu samo stvarne štete, a ne i na izmaklu (izgubljenu) dobit sa kojom je eventualno</w:t>
      </w:r>
      <w:r w:rsidRPr="00820E0A">
        <w:rPr>
          <w:rFonts w:cs="Arial"/>
          <w:lang w:val="sr-Latn-ME" w:eastAsia="x-none"/>
        </w:rPr>
        <w:t xml:space="preserve"> </w:t>
      </w:r>
      <w:r w:rsidRPr="00820E0A">
        <w:rPr>
          <w:rFonts w:cs="Arial"/>
          <w:lang w:val="x-none" w:eastAsia="x-none"/>
        </w:rPr>
        <w:t xml:space="preserve">računao pri zaključivanju ovog ugovora. </w:t>
      </w:r>
    </w:p>
    <w:p w:rsidR="00325EA0" w:rsidRPr="00820E0A" w:rsidRDefault="00325EA0" w:rsidP="00820E0A">
      <w:pPr>
        <w:spacing w:after="120" w:line="276" w:lineRule="auto"/>
        <w:jc w:val="center"/>
        <w:rPr>
          <w:rFonts w:cs="Arial"/>
          <w:b/>
          <w:lang w:val="x-none" w:eastAsia="x-none"/>
        </w:rPr>
      </w:pPr>
      <w:r w:rsidRPr="00820E0A">
        <w:rPr>
          <w:rFonts w:cs="Arial"/>
          <w:b/>
          <w:lang w:val="x-none" w:eastAsia="x-none"/>
        </w:rPr>
        <w:t>Član 31</w:t>
      </w:r>
    </w:p>
    <w:p w:rsidR="00325EA0" w:rsidRPr="00820E0A" w:rsidRDefault="00325EA0" w:rsidP="00820E0A">
      <w:pPr>
        <w:spacing w:after="120" w:line="276" w:lineRule="auto"/>
        <w:jc w:val="both"/>
        <w:rPr>
          <w:rFonts w:cs="Arial"/>
          <w:lang w:val="x-none" w:eastAsia="x-none"/>
        </w:rPr>
      </w:pPr>
      <w:r w:rsidRPr="00820E0A">
        <w:rPr>
          <w:rFonts w:cs="Arial"/>
          <w:lang w:val="x-none" w:eastAsia="x-none"/>
        </w:rPr>
        <w:t>U slučajevima raskida ovog ugovora iz člana 27 stav 1 tač. 2,</w:t>
      </w:r>
      <w:r w:rsidRPr="00820E0A">
        <w:rPr>
          <w:rFonts w:cs="Arial"/>
          <w:lang w:val="sr-Latn-ME" w:eastAsia="x-none"/>
        </w:rPr>
        <w:t xml:space="preserve"> </w:t>
      </w:r>
      <w:r w:rsidRPr="00820E0A">
        <w:rPr>
          <w:rFonts w:cs="Arial"/>
          <w:lang w:val="x-none" w:eastAsia="x-none"/>
        </w:rPr>
        <w:t>3 i 6 i čl. 28 i 29 ovog ugovora koncedent daje koncesionaru pismeni otkaz ovog ugovora, sa otkaznim rokom koji ne može biti kraći od 3 (tri) niti duži od 12 (dvanaest) mjeseci.</w:t>
      </w:r>
    </w:p>
    <w:p w:rsidR="00325EA0" w:rsidRPr="00820E0A" w:rsidRDefault="00325EA0" w:rsidP="00820E0A">
      <w:pPr>
        <w:spacing w:after="120" w:line="276" w:lineRule="auto"/>
        <w:jc w:val="both"/>
        <w:rPr>
          <w:rFonts w:cs="Arial"/>
          <w:lang w:val="sr-Latn-ME" w:eastAsia="x-none"/>
        </w:rPr>
      </w:pPr>
      <w:r w:rsidRPr="00820E0A">
        <w:rPr>
          <w:rFonts w:cs="Arial"/>
          <w:lang w:val="x-none" w:eastAsia="x-none"/>
        </w:rPr>
        <w:t>U toku trajanja otkaznog roka koncedent i koncesionar dužni su izvršavati svoje obaveze iz ovog ugovora, ako u aktu koncedenta (pismenom otkazu) nije drukčije odre</w:t>
      </w:r>
      <w:r w:rsidRPr="00820E0A">
        <w:rPr>
          <w:rFonts w:cs="Arial"/>
          <w:lang w:val="sr-Latn-ME" w:eastAsia="x-none"/>
        </w:rPr>
        <w:t>đ</w:t>
      </w:r>
      <w:r w:rsidRPr="00820E0A">
        <w:rPr>
          <w:rFonts w:cs="Arial"/>
          <w:lang w:val="x-none" w:eastAsia="x-none"/>
        </w:rPr>
        <w:t>eno.</w:t>
      </w:r>
    </w:p>
    <w:p w:rsidR="00325EA0" w:rsidRPr="00820E0A" w:rsidRDefault="00325EA0" w:rsidP="00820E0A">
      <w:pPr>
        <w:spacing w:after="120" w:line="276" w:lineRule="auto"/>
        <w:rPr>
          <w:rFonts w:cs="Arial"/>
          <w:b/>
          <w:lang w:val="x-none" w:eastAsia="x-none"/>
        </w:rPr>
      </w:pPr>
      <w:r w:rsidRPr="00820E0A">
        <w:rPr>
          <w:rFonts w:cs="Arial"/>
          <w:b/>
          <w:lang w:val="x-none" w:eastAsia="x-none"/>
        </w:rPr>
        <w:t>RIZICI  I ODGOVORNOSTI KOJI PROISTIČU IZ UGOVORA</w:t>
      </w:r>
    </w:p>
    <w:p w:rsidR="00325EA0" w:rsidRPr="00820E0A" w:rsidRDefault="00325EA0" w:rsidP="00820E0A">
      <w:pPr>
        <w:spacing w:after="120" w:line="276" w:lineRule="auto"/>
        <w:jc w:val="center"/>
        <w:rPr>
          <w:rFonts w:cs="Arial"/>
          <w:b/>
          <w:lang w:val="x-none" w:eastAsia="x-none"/>
        </w:rPr>
      </w:pPr>
      <w:r w:rsidRPr="00820E0A">
        <w:rPr>
          <w:rFonts w:cs="Arial"/>
          <w:b/>
          <w:lang w:val="x-none" w:eastAsia="x-none"/>
        </w:rPr>
        <w:t>Član 32</w:t>
      </w:r>
    </w:p>
    <w:p w:rsidR="00325EA0" w:rsidRPr="00820E0A" w:rsidRDefault="00325EA0" w:rsidP="00820E0A">
      <w:pPr>
        <w:spacing w:after="120" w:line="276" w:lineRule="auto"/>
        <w:jc w:val="both"/>
        <w:rPr>
          <w:rFonts w:cs="Arial"/>
          <w:lang w:val="x-none" w:eastAsia="x-none"/>
        </w:rPr>
      </w:pPr>
      <w:r w:rsidRPr="00820E0A">
        <w:rPr>
          <w:rFonts w:cs="Arial"/>
          <w:lang w:val="x-none" w:eastAsia="x-none"/>
        </w:rPr>
        <w:t>Ugovorne strane su saglasne da iz ovog ugovora proizilaze sljedeći rizici:</w:t>
      </w:r>
    </w:p>
    <w:p w:rsidR="00325EA0" w:rsidRPr="00820E0A" w:rsidRDefault="00325EA0" w:rsidP="00820E0A">
      <w:pPr>
        <w:numPr>
          <w:ilvl w:val="0"/>
          <w:numId w:val="30"/>
        </w:numPr>
        <w:spacing w:line="276" w:lineRule="auto"/>
        <w:jc w:val="both"/>
        <w:rPr>
          <w:rFonts w:cs="Arial"/>
          <w:lang w:val="x-none" w:eastAsia="x-none"/>
        </w:rPr>
      </w:pPr>
      <w:bookmarkStart w:id="26" w:name="_Hlk190252692"/>
      <w:r w:rsidRPr="00820E0A">
        <w:rPr>
          <w:rFonts w:cs="Arial"/>
          <w:lang w:val="x-none" w:eastAsia="x-none"/>
        </w:rPr>
        <w:t>komercijalni rizik (uključujući rizik finansiranja);</w:t>
      </w:r>
    </w:p>
    <w:p w:rsidR="00325EA0" w:rsidRPr="00820E0A" w:rsidRDefault="00325EA0" w:rsidP="00820E0A">
      <w:pPr>
        <w:numPr>
          <w:ilvl w:val="0"/>
          <w:numId w:val="30"/>
        </w:numPr>
        <w:spacing w:line="276" w:lineRule="auto"/>
        <w:jc w:val="both"/>
        <w:rPr>
          <w:rFonts w:cs="Arial"/>
          <w:lang w:val="x-none" w:eastAsia="x-none"/>
        </w:rPr>
      </w:pPr>
      <w:r w:rsidRPr="00820E0A">
        <w:rPr>
          <w:rFonts w:cs="Arial"/>
          <w:lang w:val="x-none" w:eastAsia="x-none"/>
        </w:rPr>
        <w:t xml:space="preserve">rizik pribavljanje vodne </w:t>
      </w:r>
      <w:r w:rsidRPr="00820E0A">
        <w:rPr>
          <w:rFonts w:cs="Arial"/>
          <w:lang w:val="sr-Latn-ME" w:eastAsia="x-none"/>
        </w:rPr>
        <w:t>dozvole i otpočinjanje sa radom</w:t>
      </w:r>
      <w:r w:rsidRPr="00820E0A">
        <w:rPr>
          <w:rFonts w:cs="Arial"/>
          <w:lang w:val="x-none" w:eastAsia="x-none"/>
        </w:rPr>
        <w:t>;</w:t>
      </w:r>
    </w:p>
    <w:p w:rsidR="00325EA0" w:rsidRPr="00820E0A" w:rsidRDefault="00325EA0" w:rsidP="00820E0A">
      <w:pPr>
        <w:numPr>
          <w:ilvl w:val="0"/>
          <w:numId w:val="30"/>
        </w:numPr>
        <w:spacing w:line="276" w:lineRule="auto"/>
        <w:jc w:val="both"/>
        <w:rPr>
          <w:rFonts w:cs="Arial"/>
          <w:lang w:val="x-none" w:eastAsia="x-none"/>
        </w:rPr>
      </w:pPr>
      <w:r w:rsidRPr="00820E0A">
        <w:rPr>
          <w:rFonts w:cs="Arial"/>
          <w:lang w:val="x-none" w:eastAsia="x-none"/>
        </w:rPr>
        <w:t>rizik prekoračenja troškova investicije;</w:t>
      </w:r>
    </w:p>
    <w:p w:rsidR="00325EA0" w:rsidRPr="00820E0A" w:rsidRDefault="00325EA0" w:rsidP="00820E0A">
      <w:pPr>
        <w:numPr>
          <w:ilvl w:val="0"/>
          <w:numId w:val="30"/>
        </w:numPr>
        <w:spacing w:line="276" w:lineRule="auto"/>
        <w:jc w:val="both"/>
        <w:rPr>
          <w:rFonts w:cs="Arial"/>
          <w:lang w:val="x-none" w:eastAsia="x-none"/>
        </w:rPr>
      </w:pPr>
      <w:r w:rsidRPr="00820E0A">
        <w:rPr>
          <w:rFonts w:cs="Arial"/>
          <w:lang w:val="x-none" w:eastAsia="x-none"/>
        </w:rPr>
        <w:t>rizik prodaje proizvoda (tržišta) odnosno ostvarivanja prihoda;</w:t>
      </w:r>
    </w:p>
    <w:p w:rsidR="00325EA0" w:rsidRPr="00820E0A" w:rsidRDefault="00325EA0" w:rsidP="00820E0A">
      <w:pPr>
        <w:numPr>
          <w:ilvl w:val="0"/>
          <w:numId w:val="30"/>
        </w:numPr>
        <w:spacing w:line="276" w:lineRule="auto"/>
        <w:jc w:val="both"/>
        <w:rPr>
          <w:rFonts w:cs="Arial"/>
          <w:lang w:val="x-none" w:eastAsia="x-none"/>
        </w:rPr>
      </w:pPr>
      <w:r w:rsidRPr="00820E0A">
        <w:rPr>
          <w:rFonts w:cs="Arial"/>
          <w:lang w:val="x-none" w:eastAsia="x-none"/>
        </w:rPr>
        <w:t>rizik osiguranja;</w:t>
      </w:r>
    </w:p>
    <w:p w:rsidR="00325EA0" w:rsidRPr="00FB07DE" w:rsidRDefault="00325EA0" w:rsidP="00820E0A">
      <w:pPr>
        <w:numPr>
          <w:ilvl w:val="0"/>
          <w:numId w:val="30"/>
        </w:numPr>
        <w:spacing w:line="276" w:lineRule="auto"/>
        <w:jc w:val="both"/>
        <w:rPr>
          <w:rFonts w:cs="Arial"/>
          <w:lang w:val="x-none" w:eastAsia="x-none"/>
        </w:rPr>
      </w:pPr>
      <w:r w:rsidRPr="00820E0A">
        <w:rPr>
          <w:rFonts w:cs="Arial"/>
          <w:lang w:val="x-none" w:eastAsia="x-none"/>
        </w:rPr>
        <w:t>rizik po okruženje</w:t>
      </w:r>
      <w:r w:rsidRPr="00820E0A">
        <w:rPr>
          <w:rFonts w:cs="Arial"/>
          <w:lang w:val="sr-Latn-ME" w:eastAsia="x-none"/>
        </w:rPr>
        <w:t>.</w:t>
      </w:r>
      <w:bookmarkEnd w:id="26"/>
    </w:p>
    <w:p w:rsidR="007059E4" w:rsidRPr="00820E0A" w:rsidRDefault="00325EA0" w:rsidP="00820E0A">
      <w:pPr>
        <w:spacing w:after="120" w:line="276" w:lineRule="auto"/>
        <w:jc w:val="both"/>
        <w:rPr>
          <w:rFonts w:cs="Arial"/>
          <w:lang w:val="sr-Latn-ME" w:eastAsia="x-none"/>
        </w:rPr>
      </w:pPr>
      <w:r w:rsidRPr="00820E0A">
        <w:rPr>
          <w:rFonts w:cs="Arial"/>
          <w:lang w:val="x-none" w:eastAsia="x-none"/>
        </w:rPr>
        <w:t>Za rizike iz stava 1 ovog člana odgovoran je koncesionar.</w:t>
      </w:r>
    </w:p>
    <w:p w:rsidR="00325EA0" w:rsidRPr="00820E0A" w:rsidRDefault="00325EA0" w:rsidP="00820E0A">
      <w:pPr>
        <w:spacing w:after="120" w:line="276" w:lineRule="auto"/>
        <w:rPr>
          <w:rFonts w:cs="Arial"/>
          <w:b/>
          <w:lang w:val="x-none" w:eastAsia="x-none"/>
        </w:rPr>
      </w:pPr>
      <w:r w:rsidRPr="00820E0A">
        <w:rPr>
          <w:rFonts w:cs="Arial"/>
          <w:b/>
          <w:lang w:val="x-none" w:eastAsia="x-none"/>
        </w:rPr>
        <w:t>NAČINI ME</w:t>
      </w:r>
      <w:r w:rsidRPr="00820E0A">
        <w:rPr>
          <w:rFonts w:cs="Arial"/>
          <w:b/>
          <w:lang w:val="sr-Latn-ME" w:eastAsia="x-none"/>
        </w:rPr>
        <w:t>Đ</w:t>
      </w:r>
      <w:r w:rsidRPr="00820E0A">
        <w:rPr>
          <w:rFonts w:cs="Arial"/>
          <w:b/>
          <w:lang w:val="x-none" w:eastAsia="x-none"/>
        </w:rPr>
        <w:t>USOBNOG  IZVJEŠTAVANJA</w:t>
      </w:r>
    </w:p>
    <w:p w:rsidR="00325EA0" w:rsidRPr="00820E0A" w:rsidRDefault="00325EA0" w:rsidP="00820E0A">
      <w:pPr>
        <w:spacing w:after="120" w:line="276" w:lineRule="auto"/>
        <w:jc w:val="center"/>
        <w:rPr>
          <w:rFonts w:cs="Arial"/>
          <w:b/>
          <w:lang w:val="x-none" w:eastAsia="x-none"/>
        </w:rPr>
      </w:pPr>
      <w:r w:rsidRPr="00820E0A">
        <w:rPr>
          <w:rFonts w:cs="Arial"/>
          <w:b/>
          <w:lang w:val="x-none" w:eastAsia="x-none"/>
        </w:rPr>
        <w:t>Član 33</w:t>
      </w:r>
    </w:p>
    <w:p w:rsidR="00325EA0" w:rsidRPr="00820E0A" w:rsidRDefault="00325EA0" w:rsidP="00820E0A">
      <w:pPr>
        <w:spacing w:after="120" w:line="276" w:lineRule="auto"/>
        <w:jc w:val="both"/>
        <w:rPr>
          <w:rFonts w:cs="Arial"/>
          <w:lang w:val="x-none" w:eastAsia="x-none"/>
        </w:rPr>
      </w:pPr>
      <w:r w:rsidRPr="00820E0A">
        <w:rPr>
          <w:rFonts w:cs="Arial"/>
          <w:lang w:val="x-none" w:eastAsia="x-none"/>
        </w:rPr>
        <w:t>Koncedent će pismeno i blagovremeno obavještavati koncesionara o svim uticajnim promjenama kao i štitit</w:t>
      </w:r>
      <w:r w:rsidR="000B014C">
        <w:rPr>
          <w:rFonts w:cs="Arial"/>
          <w:lang w:val="sr-Latn-ME" w:eastAsia="x-none"/>
        </w:rPr>
        <w:t>i</w:t>
      </w:r>
      <w:r w:rsidRPr="00820E0A">
        <w:rPr>
          <w:rFonts w:cs="Arial"/>
          <w:lang w:val="x-none" w:eastAsia="x-none"/>
        </w:rPr>
        <w:t xml:space="preserve"> prava koncesionara po osnovu uticaja koji su u ing</w:t>
      </w:r>
      <w:r w:rsidRPr="00820E0A">
        <w:rPr>
          <w:rFonts w:cs="Arial"/>
          <w:lang w:val="sr-Latn-ME" w:eastAsia="x-none"/>
        </w:rPr>
        <w:t>e</w:t>
      </w:r>
      <w:r w:rsidRPr="00820E0A">
        <w:rPr>
          <w:rFonts w:cs="Arial"/>
          <w:lang w:val="x-none" w:eastAsia="x-none"/>
        </w:rPr>
        <w:t>renciji koncedenta.</w:t>
      </w:r>
    </w:p>
    <w:p w:rsidR="00325EA0" w:rsidRPr="00FB07DE" w:rsidRDefault="00325EA0" w:rsidP="00FB07DE">
      <w:pPr>
        <w:spacing w:after="120" w:line="276" w:lineRule="auto"/>
        <w:jc w:val="both"/>
        <w:rPr>
          <w:rFonts w:cs="Arial"/>
          <w:lang w:val="sr-Latn-ME" w:eastAsia="x-none"/>
        </w:rPr>
      </w:pPr>
      <w:r w:rsidRPr="00820E0A">
        <w:rPr>
          <w:rFonts w:cs="Arial"/>
          <w:lang w:val="x-none" w:eastAsia="x-none"/>
        </w:rPr>
        <w:t xml:space="preserve">Koncesionar će vršiti djelatnost u skladu sa ugovorom, a o svim bitnim promjenama u odnosu na ugovor i dozvolu za rad obavještavati koncedenta. </w:t>
      </w:r>
    </w:p>
    <w:p w:rsidR="00325EA0" w:rsidRPr="00820E0A" w:rsidRDefault="00325EA0" w:rsidP="00820E0A">
      <w:pPr>
        <w:spacing w:after="120" w:line="276" w:lineRule="auto"/>
        <w:rPr>
          <w:rFonts w:cs="Arial"/>
          <w:b/>
          <w:lang w:val="x-none" w:eastAsia="x-none"/>
        </w:rPr>
      </w:pPr>
      <w:r w:rsidRPr="00820E0A">
        <w:rPr>
          <w:rFonts w:cs="Arial"/>
          <w:b/>
          <w:lang w:val="x-none" w:eastAsia="x-none"/>
        </w:rPr>
        <w:t>EKSPROPRIJACIJA</w:t>
      </w:r>
    </w:p>
    <w:p w:rsidR="00325EA0" w:rsidRPr="00820E0A" w:rsidRDefault="00325EA0" w:rsidP="00820E0A">
      <w:pPr>
        <w:spacing w:after="120" w:line="276" w:lineRule="auto"/>
        <w:jc w:val="center"/>
        <w:rPr>
          <w:rFonts w:cs="Arial"/>
          <w:b/>
          <w:lang w:val="x-none" w:eastAsia="x-none"/>
        </w:rPr>
      </w:pPr>
      <w:r w:rsidRPr="00820E0A">
        <w:rPr>
          <w:rFonts w:cs="Arial"/>
          <w:b/>
          <w:lang w:val="x-none" w:eastAsia="x-none"/>
        </w:rPr>
        <w:t>Član 34</w:t>
      </w:r>
    </w:p>
    <w:p w:rsidR="00325EA0" w:rsidRPr="00820E0A" w:rsidRDefault="00325EA0" w:rsidP="00820E0A">
      <w:pPr>
        <w:spacing w:after="120" w:line="276" w:lineRule="auto"/>
        <w:jc w:val="both"/>
        <w:rPr>
          <w:rFonts w:cs="Arial"/>
          <w:lang w:val="x-none" w:eastAsia="x-none"/>
        </w:rPr>
      </w:pPr>
      <w:r w:rsidRPr="00820E0A">
        <w:rPr>
          <w:rFonts w:cs="Arial"/>
          <w:lang w:val="x-none" w:eastAsia="x-none"/>
        </w:rPr>
        <w:t xml:space="preserve">Ako se u vezi sa korišćenjem koncesije mora izvršiti eksproprijacija nepokretnosti, odnosno uređenje građevinskog zemljišta, troškovi, način i rokovi plaćanja naknade </w:t>
      </w:r>
      <w:r w:rsidRPr="00820E0A">
        <w:rPr>
          <w:rFonts w:cs="Arial"/>
          <w:lang w:val="x-none" w:eastAsia="x-none"/>
        </w:rPr>
        <w:lastRenderedPageBreak/>
        <w:t>za eksproprijaciju nepokretnosti, odnosno uređenje građevin</w:t>
      </w:r>
      <w:r w:rsidRPr="00820E0A">
        <w:rPr>
          <w:rFonts w:cs="Arial"/>
          <w:lang w:val="sr-Latn-ME" w:eastAsia="x-none"/>
        </w:rPr>
        <w:t>s</w:t>
      </w:r>
      <w:r w:rsidRPr="00820E0A">
        <w:rPr>
          <w:rFonts w:cs="Arial"/>
          <w:lang w:val="x-none" w:eastAsia="x-none"/>
        </w:rPr>
        <w:t>kog zemljišta, utvrđuju se i sprovode u skladu sa zakonom.</w:t>
      </w:r>
    </w:p>
    <w:p w:rsidR="00325EA0" w:rsidRPr="00820E0A" w:rsidRDefault="00325EA0" w:rsidP="00820E0A">
      <w:pPr>
        <w:spacing w:after="120" w:line="276" w:lineRule="auto"/>
        <w:jc w:val="both"/>
        <w:rPr>
          <w:rFonts w:cs="Arial"/>
          <w:lang w:val="sr-Latn-ME" w:eastAsia="x-none"/>
        </w:rPr>
      </w:pPr>
      <w:r w:rsidRPr="00820E0A">
        <w:rPr>
          <w:rFonts w:cs="Arial"/>
          <w:lang w:val="x-none" w:eastAsia="x-none"/>
        </w:rPr>
        <w:t>Ukoliko je vlasnik zemljišta iz stava 1 ovog člana koncedent, ne vrši se eksproprijacija već se smatra da je koncesionar dobijanjem koncesije dobio saglasnost za njegovo korišćenje.</w:t>
      </w:r>
    </w:p>
    <w:p w:rsidR="00325EA0" w:rsidRPr="00820E0A" w:rsidRDefault="00325EA0" w:rsidP="00820E0A">
      <w:pPr>
        <w:spacing w:after="120" w:line="276" w:lineRule="auto"/>
        <w:rPr>
          <w:rFonts w:cs="Arial"/>
          <w:b/>
          <w:lang w:val="x-none" w:eastAsia="x-none"/>
        </w:rPr>
      </w:pPr>
      <w:r w:rsidRPr="00820E0A">
        <w:rPr>
          <w:rFonts w:cs="Arial"/>
          <w:b/>
          <w:lang w:val="x-none" w:eastAsia="x-none"/>
        </w:rPr>
        <w:t xml:space="preserve">UGOVORNA DOKUMENTACIJA </w:t>
      </w:r>
    </w:p>
    <w:p w:rsidR="00325EA0" w:rsidRPr="00820E0A" w:rsidRDefault="00325EA0" w:rsidP="007F4F84">
      <w:pPr>
        <w:spacing w:after="120" w:line="276" w:lineRule="auto"/>
        <w:jc w:val="center"/>
        <w:rPr>
          <w:rFonts w:cs="Arial"/>
          <w:b/>
          <w:lang w:val="x-none" w:eastAsia="x-none"/>
        </w:rPr>
      </w:pPr>
      <w:r w:rsidRPr="00820E0A">
        <w:rPr>
          <w:rFonts w:cs="Arial"/>
          <w:b/>
          <w:lang w:val="x-none" w:eastAsia="x-none"/>
        </w:rPr>
        <w:br/>
        <w:t>Član 35</w:t>
      </w:r>
    </w:p>
    <w:p w:rsidR="00325EA0" w:rsidRPr="00820E0A" w:rsidRDefault="00325EA0" w:rsidP="00820E0A">
      <w:pPr>
        <w:spacing w:after="120" w:line="276" w:lineRule="auto"/>
        <w:jc w:val="both"/>
        <w:rPr>
          <w:rFonts w:cs="Arial"/>
          <w:lang w:val="sr-Latn-ME" w:eastAsia="x-none"/>
        </w:rPr>
      </w:pPr>
      <w:r w:rsidRPr="00820E0A">
        <w:rPr>
          <w:rFonts w:cs="Arial"/>
          <w:lang w:val="x-none" w:eastAsia="x-none"/>
        </w:rPr>
        <w:t>Sastavni dio ovog ugovora je zakonom utvr</w:t>
      </w:r>
      <w:r w:rsidRPr="00820E0A">
        <w:rPr>
          <w:rFonts w:cs="Arial"/>
          <w:lang w:val="sr-Latn-ME" w:eastAsia="x-none"/>
        </w:rPr>
        <w:t>đ</w:t>
      </w:r>
      <w:r w:rsidRPr="00820E0A">
        <w:rPr>
          <w:rFonts w:cs="Arial"/>
          <w:lang w:val="x-none" w:eastAsia="x-none"/>
        </w:rPr>
        <w:t>ena dokumentacija</w:t>
      </w:r>
      <w:r w:rsidRPr="00820E0A">
        <w:rPr>
          <w:rFonts w:cs="Arial"/>
          <w:lang w:val="sr-Latn-ME" w:eastAsia="x-none"/>
        </w:rPr>
        <w:t>:</w:t>
      </w:r>
      <w:r w:rsidRPr="00820E0A">
        <w:rPr>
          <w:rFonts w:cs="Arial"/>
          <w:lang w:val="x-none" w:eastAsia="x-none"/>
        </w:rPr>
        <w:t xml:space="preserve"> vodni uslovi, vodna saglasnost i vodna dozvola</w:t>
      </w:r>
      <w:r w:rsidRPr="00820E0A">
        <w:rPr>
          <w:rFonts w:cs="Arial"/>
          <w:lang w:val="sr-Latn-ME" w:eastAsia="x-none"/>
        </w:rPr>
        <w:t xml:space="preserve">, kao i ponuda ponuđača broj: </w:t>
      </w:r>
      <w:r w:rsidR="000B014C">
        <w:rPr>
          <w:rFonts w:cs="Arial"/>
          <w:lang w:val="sr-Latn-ME" w:eastAsia="x-none"/>
        </w:rPr>
        <w:t>_________</w:t>
      </w:r>
      <w:r w:rsidRPr="00820E0A">
        <w:rPr>
          <w:rFonts w:cs="Arial"/>
          <w:lang w:val="sr-Latn-ME" w:eastAsia="x-none"/>
        </w:rPr>
        <w:t xml:space="preserve">od </w:t>
      </w:r>
      <w:r w:rsidR="000B014C">
        <w:rPr>
          <w:rFonts w:cs="Arial"/>
          <w:lang w:val="sr-Latn-ME" w:eastAsia="x-none"/>
        </w:rPr>
        <w:t>__________</w:t>
      </w:r>
      <w:r w:rsidRPr="00820E0A">
        <w:rPr>
          <w:rFonts w:cs="Arial"/>
          <w:lang w:val="sr-Latn-ME" w:eastAsia="x-none"/>
        </w:rPr>
        <w:t>. godine.</w:t>
      </w:r>
    </w:p>
    <w:p w:rsidR="00325EA0" w:rsidRPr="00820E0A" w:rsidRDefault="00325EA0" w:rsidP="00820E0A">
      <w:pPr>
        <w:spacing w:after="120" w:line="276" w:lineRule="auto"/>
        <w:rPr>
          <w:rFonts w:cs="Arial"/>
          <w:b/>
          <w:lang w:val="x-none" w:eastAsia="x-none"/>
        </w:rPr>
      </w:pPr>
      <w:r w:rsidRPr="00820E0A">
        <w:rPr>
          <w:rFonts w:cs="Arial"/>
          <w:b/>
          <w:lang w:val="x-none" w:eastAsia="x-none"/>
        </w:rPr>
        <w:t>JEZIK UGOVORA</w:t>
      </w:r>
    </w:p>
    <w:p w:rsidR="00325EA0" w:rsidRPr="00820E0A" w:rsidRDefault="00325EA0" w:rsidP="00820E0A">
      <w:pPr>
        <w:spacing w:after="120" w:line="276" w:lineRule="auto"/>
        <w:jc w:val="center"/>
        <w:rPr>
          <w:rFonts w:cs="Arial"/>
          <w:b/>
          <w:lang w:val="x-none" w:eastAsia="x-none"/>
        </w:rPr>
      </w:pPr>
      <w:r w:rsidRPr="00820E0A">
        <w:rPr>
          <w:rFonts w:cs="Arial"/>
          <w:b/>
          <w:lang w:val="x-none" w:eastAsia="x-none"/>
        </w:rPr>
        <w:t>Član 36</w:t>
      </w:r>
    </w:p>
    <w:p w:rsidR="00325EA0" w:rsidRPr="00820E0A" w:rsidRDefault="00325EA0" w:rsidP="00820E0A">
      <w:pPr>
        <w:spacing w:after="120" w:line="276" w:lineRule="auto"/>
        <w:rPr>
          <w:rFonts w:cs="Arial"/>
          <w:lang w:val="sr-Latn-ME" w:eastAsia="x-none"/>
        </w:rPr>
      </w:pPr>
      <w:r w:rsidRPr="00820E0A">
        <w:rPr>
          <w:rFonts w:cs="Arial"/>
          <w:lang w:val="x-none" w:eastAsia="x-none"/>
        </w:rPr>
        <w:t>Ovaj ugovor sačinjen je na službenom jeziku u Crnoj Gori.</w:t>
      </w:r>
    </w:p>
    <w:p w:rsidR="00325EA0" w:rsidRPr="00820E0A" w:rsidRDefault="00325EA0" w:rsidP="00820E0A">
      <w:pPr>
        <w:spacing w:after="120" w:line="276" w:lineRule="auto"/>
        <w:rPr>
          <w:rFonts w:cs="Arial"/>
          <w:b/>
          <w:lang w:val="x-none" w:eastAsia="x-none"/>
        </w:rPr>
      </w:pPr>
      <w:r w:rsidRPr="00820E0A">
        <w:rPr>
          <w:rFonts w:cs="Arial"/>
          <w:b/>
          <w:lang w:val="x-none" w:eastAsia="x-none"/>
        </w:rPr>
        <w:t>IZMJENE I DOPUNE UGOVORA</w:t>
      </w:r>
    </w:p>
    <w:p w:rsidR="00325EA0" w:rsidRPr="00820E0A" w:rsidRDefault="00325EA0" w:rsidP="00820E0A">
      <w:pPr>
        <w:spacing w:after="120" w:line="276" w:lineRule="auto"/>
        <w:jc w:val="center"/>
        <w:rPr>
          <w:rFonts w:cs="Arial"/>
          <w:b/>
          <w:lang w:val="sr-Latn-ME" w:eastAsia="x-none"/>
        </w:rPr>
      </w:pPr>
      <w:r w:rsidRPr="00820E0A">
        <w:rPr>
          <w:rFonts w:cs="Arial"/>
          <w:b/>
          <w:lang w:val="x-none" w:eastAsia="x-none"/>
        </w:rPr>
        <w:t>Član 37</w:t>
      </w:r>
    </w:p>
    <w:p w:rsidR="00325EA0" w:rsidRPr="00820E0A" w:rsidRDefault="00325EA0" w:rsidP="000B014C">
      <w:pPr>
        <w:spacing w:after="120" w:line="276" w:lineRule="auto"/>
        <w:jc w:val="both"/>
        <w:rPr>
          <w:rFonts w:cs="Arial"/>
          <w:lang w:val="x-none" w:eastAsia="x-none"/>
        </w:rPr>
      </w:pPr>
      <w:r w:rsidRPr="00820E0A">
        <w:rPr>
          <w:rFonts w:cs="Arial"/>
          <w:lang w:val="x-none" w:eastAsia="x-none"/>
        </w:rPr>
        <w:t>Izmjene i dopune ovog ugovora vrše se aneksima na način i u postupku predvi</w:t>
      </w:r>
      <w:r w:rsidRPr="00820E0A">
        <w:rPr>
          <w:rFonts w:cs="Arial"/>
          <w:lang w:val="sr-Latn-ME" w:eastAsia="x-none"/>
        </w:rPr>
        <w:t>đ</w:t>
      </w:r>
      <w:r w:rsidRPr="00820E0A">
        <w:rPr>
          <w:rFonts w:cs="Arial"/>
          <w:lang w:val="x-none" w:eastAsia="x-none"/>
        </w:rPr>
        <w:t>enom za njegovo zaključivanje i isti se prilažu uz ovaj ugovor i čine njegov sastavni dio.</w:t>
      </w:r>
    </w:p>
    <w:p w:rsidR="00325EA0" w:rsidRPr="00820E0A" w:rsidRDefault="00325EA0" w:rsidP="000B014C">
      <w:pPr>
        <w:spacing w:after="120" w:line="276" w:lineRule="auto"/>
        <w:jc w:val="both"/>
        <w:rPr>
          <w:rFonts w:cs="Arial"/>
          <w:lang w:val="x-none" w:eastAsia="x-none"/>
        </w:rPr>
      </w:pPr>
      <w:r w:rsidRPr="00820E0A">
        <w:rPr>
          <w:rFonts w:cs="Arial"/>
          <w:lang w:val="x-none" w:eastAsia="x-none"/>
        </w:rPr>
        <w:t>Aneksi ovog ugovora po svom redosljedu zaključivanja označavaju se arapskim brojevima.</w:t>
      </w:r>
    </w:p>
    <w:p w:rsidR="00325EA0" w:rsidRPr="00820E0A" w:rsidRDefault="00325EA0" w:rsidP="000B014C">
      <w:pPr>
        <w:spacing w:after="120" w:line="276" w:lineRule="auto"/>
        <w:jc w:val="both"/>
        <w:rPr>
          <w:rFonts w:cs="Arial"/>
          <w:lang w:val="sr-Latn-ME" w:eastAsia="x-none"/>
        </w:rPr>
      </w:pPr>
      <w:r w:rsidRPr="00820E0A">
        <w:rPr>
          <w:rFonts w:cs="Arial"/>
          <w:lang w:val="x-none" w:eastAsia="x-none"/>
        </w:rPr>
        <w:t>Inicijativu za izmjene i dopune ovog ugovora može dati svaka od ugovornih strana.</w:t>
      </w:r>
    </w:p>
    <w:p w:rsidR="00325EA0" w:rsidRPr="00820E0A" w:rsidRDefault="00325EA0" w:rsidP="00820E0A">
      <w:pPr>
        <w:spacing w:after="120" w:line="276" w:lineRule="auto"/>
        <w:rPr>
          <w:rFonts w:cs="Arial"/>
          <w:b/>
          <w:lang w:val="x-none" w:eastAsia="x-none"/>
        </w:rPr>
      </w:pPr>
      <w:r w:rsidRPr="00820E0A">
        <w:rPr>
          <w:rFonts w:cs="Arial"/>
          <w:b/>
          <w:lang w:val="x-none" w:eastAsia="x-none"/>
        </w:rPr>
        <w:t>NAČIN RJEŠAVANJA SPOROVA</w:t>
      </w:r>
    </w:p>
    <w:p w:rsidR="00325EA0" w:rsidRPr="00820E0A" w:rsidRDefault="00325EA0" w:rsidP="00820E0A">
      <w:pPr>
        <w:spacing w:after="120" w:line="276" w:lineRule="auto"/>
        <w:jc w:val="center"/>
        <w:rPr>
          <w:rFonts w:cs="Arial"/>
          <w:b/>
          <w:lang w:val="x-none" w:eastAsia="x-none"/>
        </w:rPr>
      </w:pPr>
      <w:r w:rsidRPr="00820E0A">
        <w:rPr>
          <w:rFonts w:cs="Arial"/>
          <w:b/>
          <w:lang w:val="x-none" w:eastAsia="x-none"/>
        </w:rPr>
        <w:t>Član 38</w:t>
      </w:r>
    </w:p>
    <w:p w:rsidR="00325EA0" w:rsidRPr="00820E0A" w:rsidRDefault="00325EA0" w:rsidP="00820E0A">
      <w:pPr>
        <w:spacing w:after="120" w:line="276" w:lineRule="auto"/>
        <w:jc w:val="both"/>
        <w:rPr>
          <w:rFonts w:cs="Arial"/>
          <w:lang w:val="sr-Latn-ME" w:eastAsia="x-none"/>
        </w:rPr>
      </w:pPr>
      <w:r w:rsidRPr="00820E0A">
        <w:rPr>
          <w:rFonts w:cs="Arial"/>
          <w:lang w:val="x-none" w:eastAsia="x-none"/>
        </w:rPr>
        <w:t>Sporovi koji nastanu u toku sprovo</w:t>
      </w:r>
      <w:r w:rsidRPr="00820E0A">
        <w:rPr>
          <w:rFonts w:cs="Arial"/>
          <w:lang w:val="sr-Latn-ME" w:eastAsia="x-none"/>
        </w:rPr>
        <w:t>đ</w:t>
      </w:r>
      <w:r w:rsidRPr="00820E0A">
        <w:rPr>
          <w:rFonts w:cs="Arial"/>
          <w:lang w:val="x-none" w:eastAsia="x-none"/>
        </w:rPr>
        <w:t>enja ovog ugovora ili koji su u vezi sa ovim ugovorom rješavaće se dogovorom izme</w:t>
      </w:r>
      <w:r w:rsidRPr="00820E0A">
        <w:rPr>
          <w:rFonts w:cs="Arial"/>
          <w:lang w:val="sr-Latn-ME" w:eastAsia="x-none"/>
        </w:rPr>
        <w:t>đ</w:t>
      </w:r>
      <w:r w:rsidRPr="00820E0A">
        <w:rPr>
          <w:rFonts w:cs="Arial"/>
          <w:lang w:val="x-none" w:eastAsia="x-none"/>
        </w:rPr>
        <w:t xml:space="preserve">u ugovornih strana. </w:t>
      </w:r>
    </w:p>
    <w:p w:rsidR="00325EA0" w:rsidRPr="00820E0A" w:rsidRDefault="00325EA0" w:rsidP="00820E0A">
      <w:pPr>
        <w:spacing w:after="120" w:line="276" w:lineRule="auto"/>
        <w:jc w:val="both"/>
        <w:rPr>
          <w:rFonts w:cs="Arial"/>
          <w:lang w:val="sr-Latn-ME" w:eastAsia="x-none"/>
        </w:rPr>
      </w:pPr>
      <w:r w:rsidRPr="00820E0A">
        <w:rPr>
          <w:rFonts w:cs="Arial"/>
          <w:lang w:val="x-none" w:eastAsia="x-none"/>
        </w:rPr>
        <w:t xml:space="preserve">Ako se spor ne riješi dogovorom ni nakon 30 dana od dana njegovog nastanka, isti će se rješavati pred Upravnim sudom Crne Gore. </w:t>
      </w:r>
    </w:p>
    <w:p w:rsidR="00325EA0" w:rsidRPr="00820E0A" w:rsidRDefault="00325EA0" w:rsidP="00820E0A">
      <w:pPr>
        <w:spacing w:after="120" w:line="276" w:lineRule="auto"/>
        <w:rPr>
          <w:rFonts w:cs="Arial"/>
          <w:b/>
          <w:lang w:val="x-none" w:eastAsia="x-none"/>
        </w:rPr>
      </w:pPr>
      <w:r w:rsidRPr="00820E0A">
        <w:rPr>
          <w:rFonts w:cs="Arial"/>
          <w:b/>
          <w:lang w:val="x-none" w:eastAsia="x-none"/>
        </w:rPr>
        <w:t xml:space="preserve">OBAVEZA OBAVJEŠTAVANJA </w:t>
      </w:r>
    </w:p>
    <w:p w:rsidR="00325EA0" w:rsidRPr="00820E0A" w:rsidRDefault="00325EA0" w:rsidP="00820E0A">
      <w:pPr>
        <w:spacing w:after="120" w:line="276" w:lineRule="auto"/>
        <w:jc w:val="center"/>
        <w:rPr>
          <w:rFonts w:cs="Arial"/>
          <w:b/>
          <w:lang w:val="x-none" w:eastAsia="x-none"/>
        </w:rPr>
      </w:pPr>
      <w:r w:rsidRPr="00820E0A">
        <w:rPr>
          <w:rFonts w:cs="Arial"/>
          <w:b/>
          <w:lang w:val="x-none" w:eastAsia="x-none"/>
        </w:rPr>
        <w:t>Član 39</w:t>
      </w:r>
    </w:p>
    <w:p w:rsidR="00325EA0" w:rsidRPr="00820E0A" w:rsidRDefault="00325EA0" w:rsidP="00820E0A">
      <w:pPr>
        <w:spacing w:after="120" w:line="276" w:lineRule="auto"/>
        <w:jc w:val="both"/>
        <w:rPr>
          <w:rFonts w:cs="Arial"/>
          <w:lang w:val="x-none" w:eastAsia="x-none"/>
        </w:rPr>
      </w:pPr>
      <w:r w:rsidRPr="00820E0A">
        <w:rPr>
          <w:rFonts w:cs="Arial"/>
          <w:lang w:val="x-none" w:eastAsia="x-none"/>
        </w:rPr>
        <w:t>Koncedent je u obavezi da, u roku od 15 dana od dana zaključivanja ugovora dostavi primjerak zaključenog ugovora o koncesiji Komisiji za koncesije, organu uprave nadležnom za naplatu prihoda i organu uprave nadležnom za poslove imovine, radi upisa zabilježbe tereta u katastru nepokretnosti.</w:t>
      </w:r>
    </w:p>
    <w:p w:rsidR="00325EA0" w:rsidRPr="00820E0A" w:rsidRDefault="00325EA0" w:rsidP="00820E0A">
      <w:pPr>
        <w:spacing w:after="120" w:line="276" w:lineRule="auto"/>
        <w:jc w:val="center"/>
        <w:rPr>
          <w:rFonts w:cs="Arial"/>
          <w:b/>
          <w:lang w:val="x-none" w:eastAsia="x-none"/>
        </w:rPr>
      </w:pPr>
      <w:r w:rsidRPr="00820E0A">
        <w:rPr>
          <w:rFonts w:cs="Arial"/>
          <w:b/>
          <w:lang w:val="x-none" w:eastAsia="x-none"/>
        </w:rPr>
        <w:t>Član 40</w:t>
      </w:r>
    </w:p>
    <w:p w:rsidR="00325EA0" w:rsidRPr="00820E0A" w:rsidRDefault="00325EA0" w:rsidP="00820E0A">
      <w:pPr>
        <w:spacing w:line="276" w:lineRule="auto"/>
        <w:rPr>
          <w:rFonts w:cs="Arial"/>
          <w:lang w:val="sl-SI"/>
        </w:rPr>
      </w:pPr>
      <w:r w:rsidRPr="00820E0A">
        <w:rPr>
          <w:rFonts w:cs="Arial"/>
          <w:lang w:val="sl-SI"/>
        </w:rPr>
        <w:t>Ovaj ugovor smatra se zaključenim danom potpisivanja.</w:t>
      </w:r>
    </w:p>
    <w:p w:rsidR="00325EA0" w:rsidRPr="00820E0A" w:rsidRDefault="00325EA0" w:rsidP="00820E0A">
      <w:pPr>
        <w:spacing w:line="276" w:lineRule="auto"/>
        <w:rPr>
          <w:rFonts w:cs="Arial"/>
          <w:lang w:val="sl-SI"/>
        </w:rPr>
      </w:pPr>
    </w:p>
    <w:p w:rsidR="00325EA0" w:rsidRPr="00820E0A" w:rsidRDefault="00325EA0" w:rsidP="00820E0A">
      <w:pPr>
        <w:spacing w:line="276" w:lineRule="auto"/>
        <w:rPr>
          <w:rFonts w:cs="Arial"/>
          <w:lang w:val="sl-SI"/>
        </w:rPr>
      </w:pPr>
    </w:p>
    <w:p w:rsidR="00325EA0" w:rsidRPr="00820E0A" w:rsidRDefault="00325EA0" w:rsidP="00820E0A">
      <w:pPr>
        <w:spacing w:after="120" w:line="276" w:lineRule="auto"/>
        <w:rPr>
          <w:rFonts w:cs="Arial"/>
          <w:lang w:val="x-none" w:eastAsia="x-none"/>
        </w:rPr>
      </w:pPr>
      <w:r w:rsidRPr="00820E0A">
        <w:rPr>
          <w:rFonts w:cs="Arial"/>
          <w:lang w:val="x-none" w:eastAsia="x-none"/>
        </w:rPr>
        <w:t>U Podgorici, ___________ .</w:t>
      </w:r>
      <w:r w:rsidRPr="00820E0A">
        <w:rPr>
          <w:rFonts w:cs="Arial"/>
          <w:lang w:val="sr-Latn-ME" w:eastAsia="x-none"/>
        </w:rPr>
        <w:t xml:space="preserve"> </w:t>
      </w:r>
      <w:r w:rsidRPr="00820E0A">
        <w:rPr>
          <w:rFonts w:cs="Arial"/>
          <w:lang w:val="x-none" w:eastAsia="x-none"/>
        </w:rPr>
        <w:t>godine</w:t>
      </w:r>
    </w:p>
    <w:p w:rsidR="00325EA0" w:rsidRPr="00820E0A" w:rsidRDefault="00325EA0" w:rsidP="00820E0A">
      <w:pPr>
        <w:spacing w:after="120" w:line="276" w:lineRule="auto"/>
        <w:rPr>
          <w:rFonts w:cs="Arial"/>
          <w:lang w:val="x-none" w:eastAsia="x-none"/>
        </w:rPr>
      </w:pPr>
    </w:p>
    <w:p w:rsidR="00325EA0" w:rsidRPr="00820E0A" w:rsidRDefault="00325EA0" w:rsidP="00820E0A">
      <w:pPr>
        <w:spacing w:after="120" w:line="276" w:lineRule="auto"/>
        <w:rPr>
          <w:rFonts w:cs="Arial"/>
          <w:b/>
          <w:lang w:val="x-none" w:eastAsia="x-none"/>
        </w:rPr>
      </w:pPr>
      <w:r w:rsidRPr="00820E0A">
        <w:rPr>
          <w:rFonts w:cs="Arial"/>
          <w:b/>
          <w:lang w:val="x-none" w:eastAsia="x-none"/>
        </w:rPr>
        <w:t>Za KONCESIONARA,</w:t>
      </w:r>
      <w:r w:rsidRPr="00820E0A">
        <w:rPr>
          <w:rFonts w:cs="Arial"/>
          <w:b/>
          <w:lang w:val="x-none" w:eastAsia="x-none"/>
        </w:rPr>
        <w:tab/>
      </w:r>
      <w:r w:rsidRPr="00820E0A">
        <w:rPr>
          <w:rFonts w:cs="Arial"/>
          <w:b/>
          <w:lang w:val="x-none" w:eastAsia="x-none"/>
        </w:rPr>
        <w:tab/>
      </w:r>
      <w:r w:rsidRPr="00820E0A">
        <w:rPr>
          <w:rFonts w:cs="Arial"/>
          <w:b/>
          <w:lang w:val="x-none" w:eastAsia="x-none"/>
        </w:rPr>
        <w:tab/>
      </w:r>
      <w:r w:rsidRPr="00820E0A">
        <w:rPr>
          <w:rFonts w:cs="Arial"/>
          <w:b/>
          <w:lang w:val="x-none" w:eastAsia="x-none"/>
        </w:rPr>
        <w:tab/>
      </w:r>
      <w:r w:rsidRPr="00820E0A">
        <w:rPr>
          <w:rFonts w:cs="Arial"/>
          <w:b/>
          <w:lang w:val="x-none" w:eastAsia="x-none"/>
        </w:rPr>
        <w:tab/>
        <w:t xml:space="preserve">                 Za KONCEDENTA,</w:t>
      </w:r>
    </w:p>
    <w:p w:rsidR="00325EA0" w:rsidRPr="00820E0A" w:rsidRDefault="00325EA0" w:rsidP="00820E0A">
      <w:pPr>
        <w:spacing w:after="120" w:line="276" w:lineRule="auto"/>
        <w:rPr>
          <w:rFonts w:cs="Arial"/>
          <w:b/>
          <w:lang w:val="x-none" w:eastAsia="x-none"/>
        </w:rPr>
      </w:pPr>
    </w:p>
    <w:p w:rsidR="00325EA0" w:rsidRPr="00820E0A" w:rsidRDefault="00325EA0" w:rsidP="00820E0A">
      <w:pPr>
        <w:spacing w:after="120" w:line="276" w:lineRule="auto"/>
        <w:rPr>
          <w:rFonts w:cs="Arial"/>
          <w:b/>
          <w:lang w:val="sr-Latn-ME" w:eastAsia="x-none"/>
        </w:rPr>
      </w:pPr>
      <w:r w:rsidRPr="00820E0A">
        <w:rPr>
          <w:rFonts w:cs="Arial"/>
          <w:b/>
          <w:lang w:val="x-none" w:eastAsia="x-none"/>
        </w:rPr>
        <w:t xml:space="preserve">  </w:t>
      </w:r>
      <w:r w:rsidRPr="00820E0A">
        <w:rPr>
          <w:rFonts w:cs="Arial"/>
          <w:b/>
          <w:lang w:val="sr-Latn-ME" w:eastAsia="x-none"/>
        </w:rPr>
        <w:t xml:space="preserve">  </w:t>
      </w:r>
      <w:r w:rsidRPr="00820E0A">
        <w:rPr>
          <w:rFonts w:cs="Arial"/>
          <w:b/>
          <w:lang w:val="x-none" w:eastAsia="x-none"/>
        </w:rPr>
        <w:t xml:space="preserve">                                                                         </w:t>
      </w:r>
      <w:r w:rsidRPr="00820E0A">
        <w:rPr>
          <w:rFonts w:cs="Arial"/>
          <w:b/>
          <w:lang w:val="sr-Latn-ME" w:eastAsia="x-none"/>
        </w:rPr>
        <w:t xml:space="preserve">       </w:t>
      </w:r>
    </w:p>
    <w:p w:rsidR="00002320" w:rsidRPr="00820E0A" w:rsidRDefault="00002320" w:rsidP="00820E0A">
      <w:pPr>
        <w:pStyle w:val="BodyText"/>
        <w:spacing w:line="276" w:lineRule="auto"/>
        <w:jc w:val="both"/>
        <w:rPr>
          <w:rFonts w:ascii="Arial" w:hAnsi="Arial" w:cs="Arial"/>
          <w:lang w:val="sr-Latn-RS"/>
        </w:rPr>
      </w:pPr>
    </w:p>
    <w:sectPr w:rsidR="00002320" w:rsidRPr="00820E0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2812" w:rsidRDefault="00342812" w:rsidP="00CB0310">
      <w:r>
        <w:separator/>
      </w:r>
    </w:p>
  </w:endnote>
  <w:endnote w:type="continuationSeparator" w:id="0">
    <w:p w:rsidR="00342812" w:rsidRDefault="00342812" w:rsidP="00CB0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7827297"/>
      <w:docPartObj>
        <w:docPartGallery w:val="Page Numbers (Bottom of Page)"/>
        <w:docPartUnique/>
      </w:docPartObj>
    </w:sdtPr>
    <w:sdtEndPr>
      <w:rPr>
        <w:noProof/>
        <w:sz w:val="18"/>
        <w:szCs w:val="18"/>
      </w:rPr>
    </w:sdtEndPr>
    <w:sdtContent>
      <w:p w:rsidR="00006175" w:rsidRPr="00006175" w:rsidRDefault="00006175">
        <w:pPr>
          <w:pStyle w:val="Footer"/>
          <w:jc w:val="right"/>
          <w:rPr>
            <w:sz w:val="18"/>
            <w:szCs w:val="18"/>
          </w:rPr>
        </w:pPr>
        <w:r w:rsidRPr="00006175">
          <w:rPr>
            <w:sz w:val="18"/>
            <w:szCs w:val="18"/>
          </w:rPr>
          <w:fldChar w:fldCharType="begin"/>
        </w:r>
        <w:r w:rsidRPr="00006175">
          <w:rPr>
            <w:sz w:val="18"/>
            <w:szCs w:val="18"/>
          </w:rPr>
          <w:instrText xml:space="preserve"> PAGE   \* MERGEFORMAT </w:instrText>
        </w:r>
        <w:r w:rsidRPr="00006175">
          <w:rPr>
            <w:sz w:val="18"/>
            <w:szCs w:val="18"/>
          </w:rPr>
          <w:fldChar w:fldCharType="separate"/>
        </w:r>
        <w:r w:rsidRPr="00006175">
          <w:rPr>
            <w:noProof/>
            <w:sz w:val="18"/>
            <w:szCs w:val="18"/>
          </w:rPr>
          <w:t>2</w:t>
        </w:r>
        <w:r w:rsidRPr="00006175">
          <w:rPr>
            <w:noProof/>
            <w:sz w:val="18"/>
            <w:szCs w:val="18"/>
          </w:rPr>
          <w:fldChar w:fldCharType="end"/>
        </w:r>
      </w:p>
    </w:sdtContent>
  </w:sdt>
  <w:p w:rsidR="00006175" w:rsidRDefault="00006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2812" w:rsidRDefault="00342812" w:rsidP="00CB0310">
      <w:r>
        <w:separator/>
      </w:r>
    </w:p>
  </w:footnote>
  <w:footnote w:type="continuationSeparator" w:id="0">
    <w:p w:rsidR="00342812" w:rsidRDefault="00342812" w:rsidP="00CB03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C2982"/>
    <w:multiLevelType w:val="hybridMultilevel"/>
    <w:tmpl w:val="27BA94F2"/>
    <w:lvl w:ilvl="0" w:tplc="3C283276">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C44D2"/>
    <w:multiLevelType w:val="hybridMultilevel"/>
    <w:tmpl w:val="8F66C0A0"/>
    <w:lvl w:ilvl="0" w:tplc="777EA4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A449D"/>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0C3925B3"/>
    <w:multiLevelType w:val="hybridMultilevel"/>
    <w:tmpl w:val="EFD6A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2548F"/>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173E630A"/>
    <w:multiLevelType w:val="hybridMultilevel"/>
    <w:tmpl w:val="C28AB2D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6" w15:restartNumberingAfterBreak="0">
    <w:nsid w:val="19712FF2"/>
    <w:multiLevelType w:val="hybridMultilevel"/>
    <w:tmpl w:val="2AC66940"/>
    <w:lvl w:ilvl="0" w:tplc="3C283276">
      <w:start w:val="1"/>
      <w:numFmt w:val="bullet"/>
      <w:lvlText w:val="-"/>
      <w:lvlJc w:val="left"/>
      <w:pPr>
        <w:ind w:left="1440" w:hanging="360"/>
      </w:pPr>
      <w:rPr>
        <w:rFonts w:ascii="Times New Roman" w:eastAsiaTheme="minorEastAsia"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D476834"/>
    <w:multiLevelType w:val="hybridMultilevel"/>
    <w:tmpl w:val="76D40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8911F8"/>
    <w:multiLevelType w:val="multilevel"/>
    <w:tmpl w:val="31C6F644"/>
    <w:lvl w:ilvl="0">
      <w:start w:val="7"/>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7134278"/>
    <w:multiLevelType w:val="multilevel"/>
    <w:tmpl w:val="77C06A2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936573"/>
    <w:multiLevelType w:val="hybridMultilevel"/>
    <w:tmpl w:val="18108DAE"/>
    <w:lvl w:ilvl="0" w:tplc="A188798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5B4B6F"/>
    <w:multiLevelType w:val="hybridMultilevel"/>
    <w:tmpl w:val="4FF8554A"/>
    <w:lvl w:ilvl="0" w:tplc="755CC126">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B64196"/>
    <w:multiLevelType w:val="singleLevel"/>
    <w:tmpl w:val="E3EEA9FC"/>
    <w:lvl w:ilvl="0">
      <w:start w:val="1"/>
      <w:numFmt w:val="decimal"/>
      <w:lvlText w:val="%1."/>
      <w:lvlJc w:val="left"/>
      <w:pPr>
        <w:tabs>
          <w:tab w:val="num" w:pos="360"/>
        </w:tabs>
        <w:ind w:left="360" w:hanging="360"/>
      </w:pPr>
      <w:rPr>
        <w:rFonts w:hint="default"/>
        <w:b w:val="0"/>
      </w:rPr>
    </w:lvl>
  </w:abstractNum>
  <w:abstractNum w:abstractNumId="13" w15:restartNumberingAfterBreak="0">
    <w:nsid w:val="2F7F5C62"/>
    <w:multiLevelType w:val="hybridMultilevel"/>
    <w:tmpl w:val="DE82D698"/>
    <w:lvl w:ilvl="0" w:tplc="3C283276">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A14219"/>
    <w:multiLevelType w:val="hybridMultilevel"/>
    <w:tmpl w:val="ED487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F04406"/>
    <w:multiLevelType w:val="hybridMultilevel"/>
    <w:tmpl w:val="08283C6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8AA18FB"/>
    <w:multiLevelType w:val="hybridMultilevel"/>
    <w:tmpl w:val="F10E2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4075B9"/>
    <w:multiLevelType w:val="hybridMultilevel"/>
    <w:tmpl w:val="395019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41354E1"/>
    <w:multiLevelType w:val="hybridMultilevel"/>
    <w:tmpl w:val="9CCA7446"/>
    <w:lvl w:ilvl="0" w:tplc="921A6B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AD2474"/>
    <w:multiLevelType w:val="hybridMultilevel"/>
    <w:tmpl w:val="7B120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923A8C"/>
    <w:multiLevelType w:val="hybridMultilevel"/>
    <w:tmpl w:val="A760989A"/>
    <w:lvl w:ilvl="0" w:tplc="F7A877DC">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6A14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6E299F"/>
    <w:multiLevelType w:val="multilevel"/>
    <w:tmpl w:val="EFF87C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521A6CD7"/>
    <w:multiLevelType w:val="singleLevel"/>
    <w:tmpl w:val="95345A92"/>
    <w:lvl w:ilvl="0">
      <w:start w:val="1"/>
      <w:numFmt w:val="bullet"/>
      <w:lvlText w:val="-"/>
      <w:lvlJc w:val="left"/>
      <w:pPr>
        <w:tabs>
          <w:tab w:val="num" w:pos="360"/>
        </w:tabs>
        <w:ind w:left="360" w:hanging="360"/>
      </w:pPr>
      <w:rPr>
        <w:rFonts w:hint="default"/>
      </w:rPr>
    </w:lvl>
  </w:abstractNum>
  <w:abstractNum w:abstractNumId="24" w15:restartNumberingAfterBreak="0">
    <w:nsid w:val="533028BD"/>
    <w:multiLevelType w:val="hybridMultilevel"/>
    <w:tmpl w:val="2C52C032"/>
    <w:lvl w:ilvl="0" w:tplc="47922E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313897"/>
    <w:multiLevelType w:val="hybridMultilevel"/>
    <w:tmpl w:val="8592DC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5BF54D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6C049B0"/>
    <w:multiLevelType w:val="hybridMultilevel"/>
    <w:tmpl w:val="5FFCB63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D1422C"/>
    <w:multiLevelType w:val="hybridMultilevel"/>
    <w:tmpl w:val="133E74DA"/>
    <w:lvl w:ilvl="0" w:tplc="07689C3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402EEA"/>
    <w:multiLevelType w:val="hybridMultilevel"/>
    <w:tmpl w:val="2D72FD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1264AD"/>
    <w:multiLevelType w:val="hybridMultilevel"/>
    <w:tmpl w:val="0646E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B724C5"/>
    <w:multiLevelType w:val="hybridMultilevel"/>
    <w:tmpl w:val="CBD07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FA3EE8"/>
    <w:multiLevelType w:val="multilevel"/>
    <w:tmpl w:val="EFF87C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6A649AF"/>
    <w:multiLevelType w:val="hybridMultilevel"/>
    <w:tmpl w:val="C3288F52"/>
    <w:lvl w:ilvl="0" w:tplc="F7A877DC">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2C4A99"/>
    <w:multiLevelType w:val="singleLevel"/>
    <w:tmpl w:val="0409000F"/>
    <w:lvl w:ilvl="0">
      <w:start w:val="1"/>
      <w:numFmt w:val="decimal"/>
      <w:lvlText w:val="%1."/>
      <w:lvlJc w:val="left"/>
      <w:pPr>
        <w:tabs>
          <w:tab w:val="num" w:pos="360"/>
        </w:tabs>
        <w:ind w:left="360" w:hanging="360"/>
      </w:pPr>
      <w:rPr>
        <w:rFonts w:hint="default"/>
      </w:rPr>
    </w:lvl>
  </w:abstractNum>
  <w:abstractNum w:abstractNumId="35" w15:restartNumberingAfterBreak="0">
    <w:nsid w:val="6A580CD6"/>
    <w:multiLevelType w:val="hybridMultilevel"/>
    <w:tmpl w:val="42A0412E"/>
    <w:lvl w:ilvl="0" w:tplc="F7A877DC">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4C2193"/>
    <w:multiLevelType w:val="singleLevel"/>
    <w:tmpl w:val="0409000F"/>
    <w:lvl w:ilvl="0">
      <w:start w:val="1"/>
      <w:numFmt w:val="decimal"/>
      <w:lvlText w:val="%1."/>
      <w:lvlJc w:val="left"/>
      <w:pPr>
        <w:tabs>
          <w:tab w:val="num" w:pos="360"/>
        </w:tabs>
        <w:ind w:left="360" w:hanging="360"/>
      </w:pPr>
      <w:rPr>
        <w:rFonts w:hint="default"/>
      </w:rPr>
    </w:lvl>
  </w:abstractNum>
  <w:abstractNum w:abstractNumId="37" w15:restartNumberingAfterBreak="0">
    <w:nsid w:val="773329EF"/>
    <w:multiLevelType w:val="hybridMultilevel"/>
    <w:tmpl w:val="F58A6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C141FE"/>
    <w:multiLevelType w:val="hybridMultilevel"/>
    <w:tmpl w:val="565A10B6"/>
    <w:lvl w:ilvl="0" w:tplc="755CC126">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25"/>
  </w:num>
  <w:num w:numId="4">
    <w:abstractNumId w:val="22"/>
  </w:num>
  <w:num w:numId="5">
    <w:abstractNumId w:val="13"/>
  </w:num>
  <w:num w:numId="6">
    <w:abstractNumId w:val="33"/>
  </w:num>
  <w:num w:numId="7">
    <w:abstractNumId w:val="35"/>
  </w:num>
  <w:num w:numId="8">
    <w:abstractNumId w:val="5"/>
  </w:num>
  <w:num w:numId="9">
    <w:abstractNumId w:val="19"/>
  </w:num>
  <w:num w:numId="10">
    <w:abstractNumId w:val="26"/>
  </w:num>
  <w:num w:numId="11">
    <w:abstractNumId w:val="27"/>
  </w:num>
  <w:num w:numId="12">
    <w:abstractNumId w:val="29"/>
  </w:num>
  <w:num w:numId="13">
    <w:abstractNumId w:val="16"/>
  </w:num>
  <w:num w:numId="14">
    <w:abstractNumId w:val="31"/>
  </w:num>
  <w:num w:numId="15">
    <w:abstractNumId w:val="14"/>
  </w:num>
  <w:num w:numId="16">
    <w:abstractNumId w:val="3"/>
  </w:num>
  <w:num w:numId="17">
    <w:abstractNumId w:val="30"/>
  </w:num>
  <w:num w:numId="18">
    <w:abstractNumId w:val="37"/>
  </w:num>
  <w:num w:numId="19">
    <w:abstractNumId w:val="32"/>
  </w:num>
  <w:num w:numId="20">
    <w:abstractNumId w:val="18"/>
  </w:num>
  <w:num w:numId="21">
    <w:abstractNumId w:val="20"/>
  </w:num>
  <w:num w:numId="22">
    <w:abstractNumId w:val="0"/>
  </w:num>
  <w:num w:numId="23">
    <w:abstractNumId w:val="15"/>
  </w:num>
  <w:num w:numId="24">
    <w:abstractNumId w:val="10"/>
  </w:num>
  <w:num w:numId="25">
    <w:abstractNumId w:val="21"/>
  </w:num>
  <w:num w:numId="26">
    <w:abstractNumId w:val="9"/>
  </w:num>
  <w:num w:numId="27">
    <w:abstractNumId w:val="8"/>
  </w:num>
  <w:num w:numId="28">
    <w:abstractNumId w:val="12"/>
  </w:num>
  <w:num w:numId="29">
    <w:abstractNumId w:val="34"/>
  </w:num>
  <w:num w:numId="30">
    <w:abstractNumId w:val="23"/>
  </w:num>
  <w:num w:numId="31">
    <w:abstractNumId w:val="2"/>
  </w:num>
  <w:num w:numId="32">
    <w:abstractNumId w:val="36"/>
  </w:num>
  <w:num w:numId="33">
    <w:abstractNumId w:val="4"/>
  </w:num>
  <w:num w:numId="34">
    <w:abstractNumId w:val="28"/>
  </w:num>
  <w:num w:numId="35">
    <w:abstractNumId w:val="11"/>
  </w:num>
  <w:num w:numId="36">
    <w:abstractNumId w:val="24"/>
  </w:num>
  <w:num w:numId="37">
    <w:abstractNumId w:val="1"/>
  </w:num>
  <w:num w:numId="38">
    <w:abstractNumId w:val="38"/>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BB4"/>
    <w:rsid w:val="00002320"/>
    <w:rsid w:val="00006175"/>
    <w:rsid w:val="000158ED"/>
    <w:rsid w:val="00050113"/>
    <w:rsid w:val="000B014C"/>
    <w:rsid w:val="000E44F3"/>
    <w:rsid w:val="00130690"/>
    <w:rsid w:val="00136902"/>
    <w:rsid w:val="00153B78"/>
    <w:rsid w:val="00171155"/>
    <w:rsid w:val="00174282"/>
    <w:rsid w:val="00175FC3"/>
    <w:rsid w:val="001B0EB4"/>
    <w:rsid w:val="002C0F89"/>
    <w:rsid w:val="00303F7B"/>
    <w:rsid w:val="003226ED"/>
    <w:rsid w:val="00325EA0"/>
    <w:rsid w:val="0033192E"/>
    <w:rsid w:val="0034057F"/>
    <w:rsid w:val="00342812"/>
    <w:rsid w:val="00374767"/>
    <w:rsid w:val="003B73D8"/>
    <w:rsid w:val="003D15BC"/>
    <w:rsid w:val="00413F61"/>
    <w:rsid w:val="00426AF0"/>
    <w:rsid w:val="00456B19"/>
    <w:rsid w:val="00464FD4"/>
    <w:rsid w:val="00470BD1"/>
    <w:rsid w:val="00480662"/>
    <w:rsid w:val="004911C6"/>
    <w:rsid w:val="00492342"/>
    <w:rsid w:val="004B1CCA"/>
    <w:rsid w:val="004F4D46"/>
    <w:rsid w:val="00522C27"/>
    <w:rsid w:val="00565474"/>
    <w:rsid w:val="00594BF6"/>
    <w:rsid w:val="005C773D"/>
    <w:rsid w:val="005E3B50"/>
    <w:rsid w:val="005F0839"/>
    <w:rsid w:val="00664115"/>
    <w:rsid w:val="006805D5"/>
    <w:rsid w:val="006B641D"/>
    <w:rsid w:val="007059E4"/>
    <w:rsid w:val="00711961"/>
    <w:rsid w:val="007264CA"/>
    <w:rsid w:val="00726A9D"/>
    <w:rsid w:val="00743D5F"/>
    <w:rsid w:val="0077376F"/>
    <w:rsid w:val="00793129"/>
    <w:rsid w:val="007B57D7"/>
    <w:rsid w:val="007C5FF3"/>
    <w:rsid w:val="007D5400"/>
    <w:rsid w:val="007F4F84"/>
    <w:rsid w:val="007F7EBA"/>
    <w:rsid w:val="00820E0A"/>
    <w:rsid w:val="008911AE"/>
    <w:rsid w:val="008E600F"/>
    <w:rsid w:val="008F76E5"/>
    <w:rsid w:val="00906803"/>
    <w:rsid w:val="00921A85"/>
    <w:rsid w:val="00934D47"/>
    <w:rsid w:val="00941062"/>
    <w:rsid w:val="00976C5C"/>
    <w:rsid w:val="009A281A"/>
    <w:rsid w:val="009A2D7B"/>
    <w:rsid w:val="009F023B"/>
    <w:rsid w:val="00A46781"/>
    <w:rsid w:val="00B2219A"/>
    <w:rsid w:val="00B30A1E"/>
    <w:rsid w:val="00B61A50"/>
    <w:rsid w:val="00B73471"/>
    <w:rsid w:val="00B858AB"/>
    <w:rsid w:val="00BD2878"/>
    <w:rsid w:val="00BE5358"/>
    <w:rsid w:val="00BE5376"/>
    <w:rsid w:val="00C261AA"/>
    <w:rsid w:val="00C96C62"/>
    <w:rsid w:val="00CA79F5"/>
    <w:rsid w:val="00CB0310"/>
    <w:rsid w:val="00CB5F34"/>
    <w:rsid w:val="00D47FE7"/>
    <w:rsid w:val="00D60BB4"/>
    <w:rsid w:val="00D61321"/>
    <w:rsid w:val="00D62EC4"/>
    <w:rsid w:val="00D732B4"/>
    <w:rsid w:val="00D81C01"/>
    <w:rsid w:val="00D912F0"/>
    <w:rsid w:val="00D935BC"/>
    <w:rsid w:val="00DD15E2"/>
    <w:rsid w:val="00DE1E3E"/>
    <w:rsid w:val="00E513BC"/>
    <w:rsid w:val="00E5246B"/>
    <w:rsid w:val="00E73A33"/>
    <w:rsid w:val="00E743A5"/>
    <w:rsid w:val="00EE14C1"/>
    <w:rsid w:val="00F0641B"/>
    <w:rsid w:val="00F1537D"/>
    <w:rsid w:val="00F222E4"/>
    <w:rsid w:val="00F344A4"/>
    <w:rsid w:val="00FB07DE"/>
    <w:rsid w:val="00FB7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653B2"/>
  <w15:chartTrackingRefBased/>
  <w15:docId w15:val="{92131D3C-4829-1047-AF86-14AB6A9F2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13BC"/>
    <w:rPr>
      <w:rFonts w:ascii="Arial" w:hAnsi="Arial" w:cs="Times New Roman"/>
      <w:kern w:val="0"/>
      <w14:ligatures w14:val="none"/>
    </w:rPr>
  </w:style>
  <w:style w:type="paragraph" w:styleId="Heading1">
    <w:name w:val="heading 1"/>
    <w:aliases w:val="Headin 1"/>
    <w:basedOn w:val="Normal"/>
    <w:next w:val="Normal"/>
    <w:link w:val="Heading1Char"/>
    <w:uiPriority w:val="9"/>
    <w:qFormat/>
    <w:rsid w:val="00D60BB4"/>
    <w:pPr>
      <w:keepNext/>
      <w:keepLines/>
      <w:spacing w:before="120" w:after="120"/>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E513BC"/>
    <w:pPr>
      <w:keepNext/>
      <w:keepLines/>
      <w:spacing w:before="120" w:after="120"/>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semiHidden/>
    <w:unhideWhenUsed/>
    <w:qFormat/>
    <w:rsid w:val="00D60BB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0BB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60BB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60BB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60BB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60BB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60BB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 1 Char"/>
    <w:basedOn w:val="DefaultParagraphFont"/>
    <w:link w:val="Heading1"/>
    <w:uiPriority w:val="9"/>
    <w:rsid w:val="00D60BB4"/>
    <w:rPr>
      <w:rFonts w:ascii="Arial" w:eastAsiaTheme="majorEastAsia" w:hAnsi="Arial" w:cstheme="majorBidi"/>
      <w:b/>
      <w:color w:val="000000" w:themeColor="text1"/>
      <w:kern w:val="0"/>
      <w:szCs w:val="40"/>
      <w:lang w:val="en-US"/>
      <w14:ligatures w14:val="none"/>
    </w:rPr>
  </w:style>
  <w:style w:type="character" w:customStyle="1" w:styleId="Heading2Char">
    <w:name w:val="Heading 2 Char"/>
    <w:basedOn w:val="DefaultParagraphFont"/>
    <w:link w:val="Heading2"/>
    <w:uiPriority w:val="9"/>
    <w:rsid w:val="00E513BC"/>
    <w:rPr>
      <w:rFonts w:ascii="Arial" w:eastAsiaTheme="majorEastAsia" w:hAnsi="Arial" w:cstheme="majorBidi"/>
      <w:b/>
      <w:color w:val="000000" w:themeColor="text1"/>
      <w:kern w:val="0"/>
      <w:szCs w:val="32"/>
      <w:lang w:val="en-US"/>
      <w14:ligatures w14:val="none"/>
    </w:rPr>
  </w:style>
  <w:style w:type="character" w:customStyle="1" w:styleId="Heading3Char">
    <w:name w:val="Heading 3 Char"/>
    <w:basedOn w:val="DefaultParagraphFont"/>
    <w:link w:val="Heading3"/>
    <w:uiPriority w:val="9"/>
    <w:semiHidden/>
    <w:rsid w:val="00D60BB4"/>
    <w:rPr>
      <w:rFonts w:eastAsiaTheme="majorEastAsia" w:cstheme="majorBidi"/>
      <w:color w:val="2F5496" w:themeColor="accent1" w:themeShade="BF"/>
      <w:kern w:val="0"/>
      <w:sz w:val="28"/>
      <w:szCs w:val="28"/>
      <w:lang w:val="en-US"/>
      <w14:ligatures w14:val="none"/>
    </w:rPr>
  </w:style>
  <w:style w:type="character" w:customStyle="1" w:styleId="Heading4Char">
    <w:name w:val="Heading 4 Char"/>
    <w:basedOn w:val="DefaultParagraphFont"/>
    <w:link w:val="Heading4"/>
    <w:uiPriority w:val="9"/>
    <w:semiHidden/>
    <w:rsid w:val="00D60BB4"/>
    <w:rPr>
      <w:rFonts w:eastAsiaTheme="majorEastAsia" w:cstheme="majorBidi"/>
      <w:i/>
      <w:iCs/>
      <w:color w:val="2F5496" w:themeColor="accent1" w:themeShade="BF"/>
      <w:kern w:val="0"/>
      <w:lang w:val="en-US"/>
      <w14:ligatures w14:val="none"/>
    </w:rPr>
  </w:style>
  <w:style w:type="character" w:customStyle="1" w:styleId="Heading5Char">
    <w:name w:val="Heading 5 Char"/>
    <w:basedOn w:val="DefaultParagraphFont"/>
    <w:link w:val="Heading5"/>
    <w:uiPriority w:val="9"/>
    <w:semiHidden/>
    <w:rsid w:val="00D60BB4"/>
    <w:rPr>
      <w:rFonts w:eastAsiaTheme="majorEastAsia" w:cstheme="majorBidi"/>
      <w:color w:val="2F5496" w:themeColor="accent1" w:themeShade="BF"/>
      <w:kern w:val="0"/>
      <w:lang w:val="en-US"/>
      <w14:ligatures w14:val="none"/>
    </w:rPr>
  </w:style>
  <w:style w:type="character" w:customStyle="1" w:styleId="Heading6Char">
    <w:name w:val="Heading 6 Char"/>
    <w:basedOn w:val="DefaultParagraphFont"/>
    <w:link w:val="Heading6"/>
    <w:uiPriority w:val="9"/>
    <w:semiHidden/>
    <w:rsid w:val="00D60BB4"/>
    <w:rPr>
      <w:rFonts w:eastAsiaTheme="majorEastAsia" w:cstheme="majorBidi"/>
      <w:i/>
      <w:iCs/>
      <w:color w:val="595959" w:themeColor="text1" w:themeTint="A6"/>
      <w:kern w:val="0"/>
      <w:lang w:val="en-US"/>
      <w14:ligatures w14:val="none"/>
    </w:rPr>
  </w:style>
  <w:style w:type="character" w:customStyle="1" w:styleId="Heading7Char">
    <w:name w:val="Heading 7 Char"/>
    <w:basedOn w:val="DefaultParagraphFont"/>
    <w:link w:val="Heading7"/>
    <w:uiPriority w:val="9"/>
    <w:semiHidden/>
    <w:rsid w:val="00D60BB4"/>
    <w:rPr>
      <w:rFonts w:eastAsiaTheme="majorEastAsia" w:cstheme="majorBidi"/>
      <w:color w:val="595959" w:themeColor="text1" w:themeTint="A6"/>
      <w:kern w:val="0"/>
      <w:lang w:val="en-US"/>
      <w14:ligatures w14:val="none"/>
    </w:rPr>
  </w:style>
  <w:style w:type="character" w:customStyle="1" w:styleId="Heading8Char">
    <w:name w:val="Heading 8 Char"/>
    <w:basedOn w:val="DefaultParagraphFont"/>
    <w:link w:val="Heading8"/>
    <w:uiPriority w:val="9"/>
    <w:semiHidden/>
    <w:rsid w:val="00D60BB4"/>
    <w:rPr>
      <w:rFonts w:eastAsiaTheme="majorEastAsia" w:cstheme="majorBidi"/>
      <w:i/>
      <w:iCs/>
      <w:color w:val="272727" w:themeColor="text1" w:themeTint="D8"/>
      <w:kern w:val="0"/>
      <w:lang w:val="en-US"/>
      <w14:ligatures w14:val="none"/>
    </w:rPr>
  </w:style>
  <w:style w:type="character" w:customStyle="1" w:styleId="Heading9Char">
    <w:name w:val="Heading 9 Char"/>
    <w:basedOn w:val="DefaultParagraphFont"/>
    <w:link w:val="Heading9"/>
    <w:uiPriority w:val="9"/>
    <w:semiHidden/>
    <w:rsid w:val="00D60BB4"/>
    <w:rPr>
      <w:rFonts w:eastAsiaTheme="majorEastAsia" w:cstheme="majorBidi"/>
      <w:color w:val="272727" w:themeColor="text1" w:themeTint="D8"/>
      <w:kern w:val="0"/>
      <w:lang w:val="en-US"/>
      <w14:ligatures w14:val="none"/>
    </w:rPr>
  </w:style>
  <w:style w:type="paragraph" w:styleId="Title">
    <w:name w:val="Title"/>
    <w:basedOn w:val="Normal"/>
    <w:next w:val="Normal"/>
    <w:link w:val="TitleChar"/>
    <w:uiPriority w:val="10"/>
    <w:qFormat/>
    <w:rsid w:val="00D60B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BB4"/>
    <w:rPr>
      <w:rFonts w:asciiTheme="majorHAnsi" w:eastAsiaTheme="majorEastAsia" w:hAnsiTheme="majorHAnsi" w:cstheme="majorBidi"/>
      <w:spacing w:val="-10"/>
      <w:kern w:val="28"/>
      <w:sz w:val="56"/>
      <w:szCs w:val="56"/>
      <w:lang w:val="en-US"/>
      <w14:ligatures w14:val="none"/>
    </w:rPr>
  </w:style>
  <w:style w:type="paragraph" w:styleId="Subtitle">
    <w:name w:val="Subtitle"/>
    <w:basedOn w:val="Normal"/>
    <w:next w:val="Normal"/>
    <w:link w:val="SubtitleChar"/>
    <w:uiPriority w:val="11"/>
    <w:qFormat/>
    <w:rsid w:val="00D60BB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BB4"/>
    <w:rPr>
      <w:rFonts w:eastAsiaTheme="majorEastAsia" w:cstheme="majorBidi"/>
      <w:color w:val="595959" w:themeColor="text1" w:themeTint="A6"/>
      <w:spacing w:val="15"/>
      <w:kern w:val="0"/>
      <w:sz w:val="28"/>
      <w:szCs w:val="28"/>
      <w:lang w:val="en-US"/>
      <w14:ligatures w14:val="none"/>
    </w:rPr>
  </w:style>
  <w:style w:type="paragraph" w:styleId="Quote">
    <w:name w:val="Quote"/>
    <w:basedOn w:val="Normal"/>
    <w:next w:val="Normal"/>
    <w:link w:val="QuoteChar"/>
    <w:uiPriority w:val="29"/>
    <w:qFormat/>
    <w:rsid w:val="00D60BB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60BB4"/>
    <w:rPr>
      <w:rFonts w:ascii="Times New Roman" w:hAnsi="Times New Roman" w:cs="Times New Roman"/>
      <w:i/>
      <w:iCs/>
      <w:color w:val="404040" w:themeColor="text1" w:themeTint="BF"/>
      <w:kern w:val="0"/>
      <w:lang w:val="en-US"/>
      <w14:ligatures w14:val="none"/>
    </w:rPr>
  </w:style>
  <w:style w:type="paragraph" w:styleId="ListParagraph">
    <w:name w:val="List Paragraph"/>
    <w:basedOn w:val="Normal"/>
    <w:uiPriority w:val="34"/>
    <w:qFormat/>
    <w:rsid w:val="00D60BB4"/>
    <w:pPr>
      <w:ind w:left="720"/>
      <w:contextualSpacing/>
    </w:pPr>
  </w:style>
  <w:style w:type="character" w:styleId="IntenseEmphasis">
    <w:name w:val="Intense Emphasis"/>
    <w:basedOn w:val="DefaultParagraphFont"/>
    <w:uiPriority w:val="21"/>
    <w:qFormat/>
    <w:rsid w:val="00D60BB4"/>
    <w:rPr>
      <w:i/>
      <w:iCs/>
      <w:color w:val="2F5496" w:themeColor="accent1" w:themeShade="BF"/>
    </w:rPr>
  </w:style>
  <w:style w:type="paragraph" w:styleId="IntenseQuote">
    <w:name w:val="Intense Quote"/>
    <w:basedOn w:val="Normal"/>
    <w:next w:val="Normal"/>
    <w:link w:val="IntenseQuoteChar"/>
    <w:uiPriority w:val="30"/>
    <w:qFormat/>
    <w:rsid w:val="00D60B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0BB4"/>
    <w:rPr>
      <w:rFonts w:ascii="Times New Roman" w:hAnsi="Times New Roman" w:cs="Times New Roman"/>
      <w:i/>
      <w:iCs/>
      <w:color w:val="2F5496" w:themeColor="accent1" w:themeShade="BF"/>
      <w:kern w:val="0"/>
      <w:lang w:val="en-US"/>
      <w14:ligatures w14:val="none"/>
    </w:rPr>
  </w:style>
  <w:style w:type="character" w:styleId="IntenseReference">
    <w:name w:val="Intense Reference"/>
    <w:basedOn w:val="DefaultParagraphFont"/>
    <w:uiPriority w:val="32"/>
    <w:qFormat/>
    <w:rsid w:val="00D60BB4"/>
    <w:rPr>
      <w:b/>
      <w:bCs/>
      <w:smallCaps/>
      <w:color w:val="2F5496" w:themeColor="accent1" w:themeShade="BF"/>
      <w:spacing w:val="5"/>
    </w:rPr>
  </w:style>
  <w:style w:type="paragraph" w:customStyle="1" w:styleId="Default">
    <w:name w:val="Default"/>
    <w:rsid w:val="00D60BB4"/>
    <w:pPr>
      <w:autoSpaceDE w:val="0"/>
      <w:autoSpaceDN w:val="0"/>
      <w:adjustRightInd w:val="0"/>
    </w:pPr>
    <w:rPr>
      <w:rFonts w:ascii="Arial" w:hAnsi="Arial" w:cs="Arial"/>
      <w:color w:val="000000"/>
      <w:kern w:val="0"/>
      <w:lang w:val="en-GB"/>
    </w:rPr>
  </w:style>
  <w:style w:type="character" w:styleId="Hyperlink">
    <w:name w:val="Hyperlink"/>
    <w:basedOn w:val="DefaultParagraphFont"/>
    <w:uiPriority w:val="99"/>
    <w:unhideWhenUsed/>
    <w:rsid w:val="00D60BB4"/>
    <w:rPr>
      <w:color w:val="0563C1" w:themeColor="hyperlink"/>
      <w:u w:val="single"/>
    </w:rPr>
  </w:style>
  <w:style w:type="character" w:styleId="UnresolvedMention">
    <w:name w:val="Unresolved Mention"/>
    <w:basedOn w:val="DefaultParagraphFont"/>
    <w:uiPriority w:val="99"/>
    <w:semiHidden/>
    <w:unhideWhenUsed/>
    <w:rsid w:val="00D60BB4"/>
    <w:rPr>
      <w:color w:val="605E5C"/>
      <w:shd w:val="clear" w:color="auto" w:fill="E1DFDD"/>
    </w:rPr>
  </w:style>
  <w:style w:type="paragraph" w:styleId="TOCHeading">
    <w:name w:val="TOC Heading"/>
    <w:basedOn w:val="Heading1"/>
    <w:next w:val="Normal"/>
    <w:uiPriority w:val="39"/>
    <w:unhideWhenUsed/>
    <w:qFormat/>
    <w:rsid w:val="00BE5358"/>
    <w:pPr>
      <w:spacing w:before="480" w:after="0" w:line="276" w:lineRule="auto"/>
      <w:outlineLvl w:val="9"/>
    </w:pPr>
    <w:rPr>
      <w:rFonts w:asciiTheme="majorHAnsi" w:hAnsiTheme="majorHAnsi"/>
      <w:bCs/>
      <w:color w:val="2F5496" w:themeColor="accent1" w:themeShade="BF"/>
      <w:sz w:val="28"/>
      <w:szCs w:val="28"/>
    </w:rPr>
  </w:style>
  <w:style w:type="paragraph" w:styleId="TOC1">
    <w:name w:val="toc 1"/>
    <w:basedOn w:val="Normal"/>
    <w:next w:val="Normal"/>
    <w:autoRedefine/>
    <w:uiPriority w:val="39"/>
    <w:unhideWhenUsed/>
    <w:rsid w:val="00BE5358"/>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BE5358"/>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BE5358"/>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BE5358"/>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BE5358"/>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BE5358"/>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BE5358"/>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BE5358"/>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BE5358"/>
    <w:pPr>
      <w:ind w:left="1920"/>
    </w:pPr>
    <w:rPr>
      <w:rFonts w:asciiTheme="minorHAnsi" w:hAnsiTheme="minorHAnsi" w:cstheme="minorHAnsi"/>
      <w:sz w:val="20"/>
      <w:szCs w:val="20"/>
    </w:rPr>
  </w:style>
  <w:style w:type="paragraph" w:styleId="BodyTextIndent">
    <w:name w:val="Body Text Indent"/>
    <w:basedOn w:val="Normal"/>
    <w:link w:val="BodyTextIndentChar"/>
    <w:rsid w:val="00002320"/>
    <w:pPr>
      <w:tabs>
        <w:tab w:val="left" w:pos="180"/>
      </w:tabs>
      <w:ind w:left="180" w:hanging="180"/>
    </w:pPr>
    <w:rPr>
      <w:rFonts w:ascii="Times New Roman" w:hAnsi="Times New Roman"/>
      <w:lang w:val="sr-Latn-CS"/>
    </w:rPr>
  </w:style>
  <w:style w:type="character" w:customStyle="1" w:styleId="BodyTextIndentChar">
    <w:name w:val="Body Text Indent Char"/>
    <w:basedOn w:val="DefaultParagraphFont"/>
    <w:link w:val="BodyTextIndent"/>
    <w:rsid w:val="00002320"/>
    <w:rPr>
      <w:rFonts w:ascii="Times New Roman" w:hAnsi="Times New Roman" w:cs="Times New Roman"/>
      <w:kern w:val="0"/>
      <w:lang w:val="sr-Latn-CS"/>
      <w14:ligatures w14:val="none"/>
    </w:rPr>
  </w:style>
  <w:style w:type="paragraph" w:styleId="BodyText">
    <w:name w:val="Body Text"/>
    <w:basedOn w:val="Normal"/>
    <w:link w:val="BodyTextChar"/>
    <w:rsid w:val="00002320"/>
    <w:pPr>
      <w:spacing w:after="120"/>
    </w:pPr>
    <w:rPr>
      <w:rFonts w:ascii="Times New Roman" w:hAnsi="Times New Roman"/>
      <w:lang w:val="x-none" w:eastAsia="x-none"/>
    </w:rPr>
  </w:style>
  <w:style w:type="character" w:customStyle="1" w:styleId="BodyTextChar">
    <w:name w:val="Body Text Char"/>
    <w:basedOn w:val="DefaultParagraphFont"/>
    <w:link w:val="BodyText"/>
    <w:rsid w:val="00002320"/>
    <w:rPr>
      <w:rFonts w:ascii="Times New Roman" w:hAnsi="Times New Roman" w:cs="Times New Roman"/>
      <w:kern w:val="0"/>
      <w:lang w:val="x-none" w:eastAsia="x-none"/>
      <w14:ligatures w14:val="none"/>
    </w:rPr>
  </w:style>
  <w:style w:type="paragraph" w:styleId="BodyText3">
    <w:name w:val="Body Text 3"/>
    <w:basedOn w:val="Normal"/>
    <w:link w:val="BodyText3Char"/>
    <w:rsid w:val="00002320"/>
    <w:pPr>
      <w:spacing w:after="120"/>
    </w:pPr>
    <w:rPr>
      <w:rFonts w:ascii="Times New Roman" w:hAnsi="Times New Roman"/>
      <w:sz w:val="16"/>
      <w:szCs w:val="16"/>
    </w:rPr>
  </w:style>
  <w:style w:type="character" w:customStyle="1" w:styleId="BodyText3Char">
    <w:name w:val="Body Text 3 Char"/>
    <w:basedOn w:val="DefaultParagraphFont"/>
    <w:link w:val="BodyText3"/>
    <w:rsid w:val="00002320"/>
    <w:rPr>
      <w:rFonts w:ascii="Times New Roman" w:hAnsi="Times New Roman" w:cs="Times New Roman"/>
      <w:kern w:val="0"/>
      <w:sz w:val="16"/>
      <w:szCs w:val="16"/>
      <w14:ligatures w14:val="none"/>
    </w:rPr>
  </w:style>
  <w:style w:type="paragraph" w:customStyle="1" w:styleId="p1">
    <w:name w:val="p1"/>
    <w:basedOn w:val="Normal"/>
    <w:rsid w:val="00CB0310"/>
    <w:pPr>
      <w:spacing w:before="100" w:beforeAutospacing="1" w:after="100" w:afterAutospacing="1"/>
    </w:pPr>
    <w:rPr>
      <w:rFonts w:ascii="Times New Roman" w:hAnsi="Times New Roman"/>
      <w:lang w:eastAsia="en-GB"/>
    </w:rPr>
  </w:style>
  <w:style w:type="paragraph" w:styleId="FootnoteText">
    <w:name w:val="footnote text"/>
    <w:basedOn w:val="Normal"/>
    <w:link w:val="FootnoteTextChar"/>
    <w:uiPriority w:val="99"/>
    <w:semiHidden/>
    <w:unhideWhenUsed/>
    <w:rsid w:val="00CB0310"/>
    <w:rPr>
      <w:rFonts w:ascii="Times New Roman" w:hAnsi="Times New Roman"/>
      <w:sz w:val="20"/>
      <w:szCs w:val="20"/>
      <w:lang w:eastAsia="en-GB"/>
    </w:rPr>
  </w:style>
  <w:style w:type="character" w:customStyle="1" w:styleId="FootnoteTextChar">
    <w:name w:val="Footnote Text Char"/>
    <w:basedOn w:val="DefaultParagraphFont"/>
    <w:link w:val="FootnoteText"/>
    <w:uiPriority w:val="99"/>
    <w:semiHidden/>
    <w:rsid w:val="00CB0310"/>
    <w:rPr>
      <w:rFonts w:ascii="Times New Roman" w:hAnsi="Times New Roman" w:cs="Times New Roman"/>
      <w:kern w:val="0"/>
      <w:sz w:val="20"/>
      <w:szCs w:val="20"/>
      <w:lang w:eastAsia="en-GB"/>
      <w14:ligatures w14:val="none"/>
    </w:rPr>
  </w:style>
  <w:style w:type="character" w:styleId="FootnoteReference">
    <w:name w:val="footnote reference"/>
    <w:basedOn w:val="DefaultParagraphFont"/>
    <w:uiPriority w:val="99"/>
    <w:semiHidden/>
    <w:unhideWhenUsed/>
    <w:rsid w:val="00CB0310"/>
    <w:rPr>
      <w:vertAlign w:val="superscript"/>
    </w:rPr>
  </w:style>
  <w:style w:type="paragraph" w:customStyle="1" w:styleId="p2">
    <w:name w:val="p2"/>
    <w:basedOn w:val="Normal"/>
    <w:rsid w:val="00CB0310"/>
    <w:pPr>
      <w:spacing w:before="100" w:beforeAutospacing="1" w:after="100" w:afterAutospacing="1"/>
    </w:pPr>
    <w:rPr>
      <w:rFonts w:ascii="Times New Roman" w:hAnsi="Times New Roman"/>
      <w:lang w:eastAsia="en-GB"/>
    </w:rPr>
  </w:style>
  <w:style w:type="character" w:customStyle="1" w:styleId="apple-converted-space">
    <w:name w:val="apple-converted-space"/>
    <w:basedOn w:val="DefaultParagraphFont"/>
    <w:rsid w:val="00CB0310"/>
  </w:style>
  <w:style w:type="paragraph" w:styleId="BalloonText">
    <w:name w:val="Balloon Text"/>
    <w:basedOn w:val="Normal"/>
    <w:link w:val="BalloonTextChar"/>
    <w:uiPriority w:val="99"/>
    <w:semiHidden/>
    <w:unhideWhenUsed/>
    <w:rsid w:val="001306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690"/>
    <w:rPr>
      <w:rFonts w:ascii="Segoe UI" w:hAnsi="Segoe UI" w:cs="Segoe UI"/>
      <w:kern w:val="0"/>
      <w:sz w:val="18"/>
      <w:szCs w:val="18"/>
      <w14:ligatures w14:val="none"/>
    </w:rPr>
  </w:style>
  <w:style w:type="paragraph" w:styleId="Header">
    <w:name w:val="header"/>
    <w:basedOn w:val="Normal"/>
    <w:link w:val="HeaderChar"/>
    <w:uiPriority w:val="99"/>
    <w:unhideWhenUsed/>
    <w:rsid w:val="00130690"/>
    <w:pPr>
      <w:tabs>
        <w:tab w:val="center" w:pos="4680"/>
        <w:tab w:val="right" w:pos="9360"/>
      </w:tabs>
    </w:pPr>
  </w:style>
  <w:style w:type="character" w:customStyle="1" w:styleId="HeaderChar">
    <w:name w:val="Header Char"/>
    <w:basedOn w:val="DefaultParagraphFont"/>
    <w:link w:val="Header"/>
    <w:uiPriority w:val="99"/>
    <w:rsid w:val="00130690"/>
    <w:rPr>
      <w:rFonts w:ascii="Arial" w:hAnsi="Arial" w:cs="Times New Roman"/>
      <w:kern w:val="0"/>
      <w14:ligatures w14:val="none"/>
    </w:rPr>
  </w:style>
  <w:style w:type="paragraph" w:styleId="Footer">
    <w:name w:val="footer"/>
    <w:basedOn w:val="Normal"/>
    <w:link w:val="FooterChar"/>
    <w:uiPriority w:val="99"/>
    <w:unhideWhenUsed/>
    <w:rsid w:val="00130690"/>
    <w:pPr>
      <w:tabs>
        <w:tab w:val="center" w:pos="4680"/>
        <w:tab w:val="right" w:pos="9360"/>
      </w:tabs>
    </w:pPr>
  </w:style>
  <w:style w:type="character" w:customStyle="1" w:styleId="FooterChar">
    <w:name w:val="Footer Char"/>
    <w:basedOn w:val="DefaultParagraphFont"/>
    <w:link w:val="Footer"/>
    <w:uiPriority w:val="99"/>
    <w:rsid w:val="00130690"/>
    <w:rPr>
      <w:rFonts w:ascii="Arial" w:hAnsi="Arial"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atasa.rakocevic@uzv.gov.me" TargetMode="External"/><Relationship Id="rId4" Type="http://schemas.openxmlformats.org/officeDocument/2006/relationships/settings" Target="settings.xml"/><Relationship Id="rId9" Type="http://schemas.openxmlformats.org/officeDocument/2006/relationships/hyperlink" Target="https://www.gov.me/uprava-za-v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D24DD-4EF8-4573-B978-CCCF35225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1</Pages>
  <Words>9093</Words>
  <Characters>51836</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 Janković</dc:creator>
  <cp:keywords/>
  <dc:description/>
  <cp:lastModifiedBy>Natasa Rakocevic</cp:lastModifiedBy>
  <cp:revision>37</cp:revision>
  <cp:lastPrinted>2025-12-10T09:59:00Z</cp:lastPrinted>
  <dcterms:created xsi:type="dcterms:W3CDTF">2025-11-26T12:32:00Z</dcterms:created>
  <dcterms:modified xsi:type="dcterms:W3CDTF">2025-12-11T09:15:00Z</dcterms:modified>
</cp:coreProperties>
</file>