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6E" w:rsidRDefault="00DF776E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50324C" w:rsidRDefault="003323A8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bookmarkStart w:id="0" w:name="_GoBack"/>
      <w:bookmarkEnd w:id="0"/>
      <w:r w:rsidRPr="0050324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7FF"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C</w:t>
      </w:r>
      <w:r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rna Gora</w:t>
      </w:r>
    </w:p>
    <w:p w:rsidR="00B907FF" w:rsidRPr="0050324C" w:rsidRDefault="00B907FF" w:rsidP="00B907FF">
      <w:pPr>
        <w:jc w:val="both"/>
        <w:rPr>
          <w:rFonts w:ascii="Times New Roman" w:hAnsi="Times New Roman" w:cs="Times New Roman"/>
          <w:b/>
          <w:iCs/>
          <w:sz w:val="10"/>
          <w:szCs w:val="10"/>
          <w:lang w:val="sl-SI"/>
        </w:rPr>
      </w:pPr>
    </w:p>
    <w:p w:rsidR="003323A8" w:rsidRPr="0050324C" w:rsidRDefault="003323A8" w:rsidP="00B907FF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r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Zavod za zapošljavanje Crne Gore</w:t>
      </w:r>
    </w:p>
    <w:p w:rsidR="00B907FF" w:rsidRPr="0050324C" w:rsidRDefault="00B907FF" w:rsidP="00B907FF">
      <w:pPr>
        <w:rPr>
          <w:rFonts w:ascii="Times New Roman" w:hAnsi="Times New Roman" w:cs="Times New Roman"/>
          <w:b/>
          <w:iCs/>
          <w:sz w:val="10"/>
          <w:szCs w:val="10"/>
          <w:lang w:val="sl-SI"/>
        </w:rPr>
      </w:pPr>
    </w:p>
    <w:p w:rsidR="00B907FF" w:rsidRPr="0050324C" w:rsidRDefault="00B907FF" w:rsidP="00B907FF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50324C" w:rsidRDefault="003323A8" w:rsidP="003323A8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A850DB" w:rsidRDefault="00A850DB" w:rsidP="00A850DB">
      <w:pPr>
        <w:tabs>
          <w:tab w:val="left" w:pos="7725"/>
        </w:tabs>
        <w:jc w:val="both"/>
        <w:rPr>
          <w:rFonts w:ascii="Arial" w:hAnsi="Arial" w:cs="Arial"/>
          <w:sz w:val="28"/>
          <w:szCs w:val="28"/>
          <w:lang w:val="sl-SI"/>
        </w:rPr>
      </w:pPr>
    </w:p>
    <w:p w:rsidR="006D06B3" w:rsidRDefault="006D06B3" w:rsidP="00A850DB">
      <w:pPr>
        <w:rPr>
          <w:rFonts w:ascii="Arial" w:hAnsi="Arial" w:cs="Arial"/>
          <w:sz w:val="28"/>
          <w:szCs w:val="28"/>
          <w:lang w:val="sl-SI"/>
        </w:rPr>
      </w:pP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  <w:r w:rsidRPr="00D258FA">
        <w:rPr>
          <w:rFonts w:ascii="Arial" w:hAnsi="Arial" w:cs="Arial"/>
          <w:bCs/>
          <w:sz w:val="24"/>
          <w:szCs w:val="24"/>
          <w:lang w:val="sl-SI"/>
        </w:rPr>
        <w:t xml:space="preserve">Na osnovu člana 5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Zakona o stručnom osposobljavanju lica sa stečenim visokim obrazovanjem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</w:t>
      </w:r>
      <w:r>
        <w:rPr>
          <w:rFonts w:ascii="Arial" w:hAnsi="Arial" w:cs="Arial"/>
          <w:bCs/>
          <w:color w:val="000000"/>
          <w:sz w:val="24"/>
          <w:szCs w:val="24"/>
          <w:lang w:val="sl-SI"/>
        </w:rPr>
        <w:t>st Crne Gore", br. 38/12), i člana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 xml:space="preserve"> 3 stav 2 i člana 4 Pravilnika o načinu objavljivanja javnog poziva, postupku i kriterijumima za stručno osposobljavanje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list Crne Gore", br. 46/12) Zavod za zapošljavanje Crne Gore, raspisuje:</w:t>
      </w:r>
    </w:p>
    <w:p w:rsidR="00A850DB" w:rsidRDefault="00A850D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</w:p>
    <w:p w:rsidR="00A850DB" w:rsidRDefault="00A850D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F361C0">
        <w:rPr>
          <w:rFonts w:ascii="Arial" w:hAnsi="Arial" w:cs="Arial"/>
          <w:b/>
          <w:sz w:val="28"/>
          <w:szCs w:val="28"/>
          <w:lang w:val="sl-SI"/>
        </w:rPr>
        <w:t>J</w:t>
      </w:r>
      <w:r>
        <w:rPr>
          <w:rFonts w:ascii="Arial" w:hAnsi="Arial" w:cs="Arial"/>
          <w:b/>
          <w:sz w:val="28"/>
          <w:szCs w:val="28"/>
          <w:lang w:val="sl-SI"/>
        </w:rPr>
        <w:t xml:space="preserve"> A </w:t>
      </w:r>
      <w:r w:rsidRPr="00F361C0">
        <w:rPr>
          <w:rFonts w:ascii="Arial" w:hAnsi="Arial" w:cs="Arial"/>
          <w:b/>
          <w:sz w:val="28"/>
          <w:szCs w:val="28"/>
          <w:lang w:val="sl-SI"/>
        </w:rPr>
        <w:t>V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N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>
        <w:rPr>
          <w:rFonts w:ascii="Arial" w:hAnsi="Arial" w:cs="Arial"/>
          <w:b/>
          <w:sz w:val="28"/>
          <w:szCs w:val="28"/>
          <w:lang w:val="sl-SI"/>
        </w:rPr>
        <w:t xml:space="preserve">  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 P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O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Z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V </w:t>
      </w: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poslodavcima koji obavljaju 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djelatnost na teritoriji Crne Gore</w:t>
      </w:r>
    </w:p>
    <w:p w:rsidR="00F8327B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>za učešće u P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ro</w:t>
      </w:r>
      <w:r>
        <w:rPr>
          <w:rFonts w:ascii="Arial" w:hAnsi="Arial" w:cs="Arial"/>
          <w:b/>
          <w:color w:val="000000"/>
          <w:sz w:val="24"/>
          <w:szCs w:val="24"/>
          <w:lang w:val="sl-SI"/>
        </w:rPr>
        <w:t>gramu s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tručnog osposobljavanja</w:t>
      </w: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 lica sa stečenim visokim obrazovanjem</w:t>
      </w:r>
    </w:p>
    <w:p w:rsidR="00F8327B" w:rsidRPr="00D258FA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Poslodavci koji obavljaju djelatnost na teritoriji Crne Gore, izuzev državnih organa i organa državne uprave</w:t>
      </w:r>
      <w:r>
        <w:rPr>
          <w:rFonts w:ascii="Arial" w:hAnsi="Arial" w:cs="Arial"/>
          <w:sz w:val="24"/>
          <w:szCs w:val="24"/>
          <w:lang w:val="sl-SI"/>
        </w:rPr>
        <w:t xml:space="preserve">, </w:t>
      </w: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osposobljavanja</w:t>
      </w:r>
      <w:r w:rsidRPr="00CE05B2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podnose na </w:t>
      </w:r>
      <w:r w:rsidRPr="00D258FA">
        <w:rPr>
          <w:rFonts w:ascii="Arial" w:hAnsi="Arial" w:cs="Arial"/>
          <w:i/>
          <w:sz w:val="24"/>
          <w:szCs w:val="24"/>
          <w:u w:val="single"/>
          <w:lang w:val="sl-SI"/>
        </w:rPr>
        <w:t>obrascu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broj 1 (objavljenom na web sajtu </w:t>
      </w:r>
      <w:hyperlink r:id="rId8" w:history="1">
        <w:r w:rsidRPr="00D07E8E">
          <w:rPr>
            <w:rStyle w:val="Hyperlink"/>
            <w:rFonts w:ascii="Arial" w:hAnsi="Arial" w:cs="Arial"/>
            <w:sz w:val="24"/>
            <w:szCs w:val="24"/>
            <w:lang w:val="sl-SI"/>
          </w:rPr>
          <w:t>www.zzzcg.org</w:t>
        </w:r>
      </w:hyperlink>
      <w:r>
        <w:rPr>
          <w:rFonts w:ascii="Arial" w:hAnsi="Arial" w:cs="Arial"/>
          <w:sz w:val="24"/>
          <w:szCs w:val="24"/>
          <w:lang w:val="sl-SI"/>
        </w:rPr>
        <w:t xml:space="preserve">) </w:t>
      </w:r>
      <w:r w:rsidRPr="00D258FA">
        <w:rPr>
          <w:rFonts w:ascii="Arial" w:hAnsi="Arial" w:cs="Arial"/>
          <w:sz w:val="24"/>
          <w:szCs w:val="24"/>
          <w:lang w:val="sl-SI"/>
        </w:rPr>
        <w:t>od 1</w:t>
      </w:r>
      <w:r>
        <w:rPr>
          <w:rFonts w:ascii="Arial" w:hAnsi="Arial" w:cs="Arial"/>
          <w:sz w:val="24"/>
          <w:szCs w:val="24"/>
          <w:lang w:val="sl-SI"/>
        </w:rPr>
        <w:t>5. septembra do 15</w:t>
      </w:r>
      <w:r w:rsidR="009B45DD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oktobra </w:t>
      </w:r>
      <w:r w:rsidR="0075146E">
        <w:rPr>
          <w:rFonts w:ascii="Arial" w:hAnsi="Arial" w:cs="Arial"/>
          <w:sz w:val="24"/>
          <w:szCs w:val="24"/>
          <w:lang w:val="sl-SI"/>
        </w:rPr>
        <w:t>2020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godine.</w:t>
      </w: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</w:t>
      </w:r>
      <w:r>
        <w:rPr>
          <w:rFonts w:ascii="Arial" w:hAnsi="Arial" w:cs="Arial"/>
          <w:sz w:val="24"/>
          <w:szCs w:val="24"/>
          <w:lang w:val="sl-SI"/>
        </w:rPr>
        <w:t>obljavanja poslodavci podnose područnoj jedinici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Za</w:t>
      </w:r>
      <w:r>
        <w:rPr>
          <w:rFonts w:ascii="Arial" w:hAnsi="Arial" w:cs="Arial"/>
          <w:sz w:val="24"/>
          <w:szCs w:val="24"/>
          <w:lang w:val="sl-SI"/>
        </w:rPr>
        <w:t>voda za zapošljavanje Crne Gore</w:t>
      </w:r>
      <w:r w:rsidRPr="00A2330E">
        <w:rPr>
          <w:rFonts w:ascii="Arial" w:hAnsi="Arial" w:cs="Arial"/>
          <w:sz w:val="24"/>
          <w:szCs w:val="24"/>
          <w:lang w:val="sl-SI"/>
        </w:rPr>
        <w:t xml:space="preserve"> (birou rada</w:t>
      </w:r>
      <w:r>
        <w:rPr>
          <w:rFonts w:ascii="Arial" w:hAnsi="Arial" w:cs="Arial"/>
          <w:sz w:val="24"/>
          <w:szCs w:val="24"/>
          <w:lang w:val="sl-SI"/>
        </w:rPr>
        <w:t xml:space="preserve">) prema sjedištu poslodavca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i preko portala elektronske uprave – portal eUprave, koji se nalazi na adresi </w:t>
      </w:r>
      <w:hyperlink r:id="rId9" w:history="1">
        <w:r w:rsidRPr="00D258FA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 w:rsidRPr="00D258FA">
        <w:rPr>
          <w:rFonts w:ascii="Arial" w:hAnsi="Arial" w:cs="Arial"/>
          <w:sz w:val="24"/>
          <w:szCs w:val="24"/>
          <w:lang w:val="sl-SI"/>
        </w:rPr>
        <w:t>. Uputstvo za podnošenje prijave preko portala eUprave se nalazi na portalu eUprave.</w:t>
      </w: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Elektronski servis za podnošenje Prijave za učešće u Programu stručnog osposobljavanja </w:t>
      </w:r>
      <w:r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na portalu eUprave </w:t>
      </w:r>
      <w:hyperlink r:id="rId10" w:history="1">
        <w:r w:rsidRPr="000E2E41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sz w:val="24"/>
          <w:szCs w:val="24"/>
          <w:lang w:val="sl-SI"/>
        </w:rPr>
        <w:t>biće dostupan u periodu od 1</w:t>
      </w:r>
      <w:r>
        <w:rPr>
          <w:rFonts w:ascii="Arial" w:hAnsi="Arial" w:cs="Arial"/>
          <w:sz w:val="24"/>
          <w:szCs w:val="24"/>
          <w:lang w:val="sl-SI"/>
        </w:rPr>
        <w:t>5. septembra do 15. oktobra 20</w:t>
      </w:r>
      <w:r w:rsidR="0075146E">
        <w:rPr>
          <w:rFonts w:ascii="Arial" w:hAnsi="Arial" w:cs="Arial"/>
          <w:sz w:val="24"/>
          <w:szCs w:val="24"/>
          <w:lang w:val="sl-SI"/>
        </w:rPr>
        <w:t>20</w:t>
      </w:r>
      <w:r w:rsidRPr="00D258FA">
        <w:rPr>
          <w:rFonts w:ascii="Arial" w:hAnsi="Arial" w:cs="Arial"/>
          <w:sz w:val="24"/>
          <w:szCs w:val="24"/>
          <w:lang w:val="sl-SI"/>
        </w:rPr>
        <w:t>. godine.</w:t>
      </w:r>
    </w:p>
    <w:p w:rsidR="00F8327B" w:rsidRPr="00D258FA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F8327B" w:rsidRPr="004025A5" w:rsidRDefault="00F8327B" w:rsidP="00F8327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Sve dodatne informacije mogu se dobiti u svakoj područnoj jedinici Zavoda </w:t>
      </w:r>
      <w:r>
        <w:rPr>
          <w:rFonts w:ascii="Arial" w:hAnsi="Arial" w:cs="Arial"/>
          <w:sz w:val="24"/>
          <w:szCs w:val="24"/>
          <w:lang w:val="sl-SI"/>
        </w:rPr>
        <w:t>za zapošljavanje Crne G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ore ili na </w:t>
      </w:r>
      <w:r>
        <w:rPr>
          <w:rFonts w:ascii="Arial" w:hAnsi="Arial" w:cs="Arial"/>
          <w:sz w:val="24"/>
          <w:szCs w:val="24"/>
          <w:lang w:val="sl-SI"/>
        </w:rPr>
        <w:t xml:space="preserve">web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sajtu </w:t>
      </w:r>
      <w:hyperlink r:id="rId11" w:history="1">
        <w:r w:rsidRPr="00D07E8E">
          <w:rPr>
            <w:rStyle w:val="Hyperlink"/>
            <w:rFonts w:ascii="Arial" w:hAnsi="Arial" w:cs="Arial"/>
            <w:sz w:val="24"/>
            <w:szCs w:val="24"/>
            <w:lang w:val="sl-SI"/>
          </w:rPr>
          <w:t>www.zzzcg.org</w:t>
        </w:r>
      </w:hyperlink>
      <w:r>
        <w:rPr>
          <w:rFonts w:ascii="Arial" w:hAnsi="Arial" w:cs="Arial"/>
          <w:sz w:val="24"/>
          <w:szCs w:val="24"/>
          <w:lang w:val="sl-SI"/>
        </w:rPr>
        <w:t>.</w:t>
      </w: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B907FF" w:rsidRPr="0050324C" w:rsidRDefault="006D06B3" w:rsidP="009E516E">
      <w:pPr>
        <w:tabs>
          <w:tab w:val="center" w:pos="4565"/>
          <w:tab w:val="left" w:pos="6480"/>
        </w:tabs>
        <w:rPr>
          <w:rFonts w:ascii="Times New Roman" w:hAnsi="Times New Roman"/>
          <w:b/>
          <w:i/>
          <w:sz w:val="24"/>
          <w:szCs w:val="24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</w:p>
    <w:p w:rsidR="00490FF3" w:rsidRPr="0050324C" w:rsidRDefault="00490FF3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p w:rsidR="001B567C" w:rsidRPr="0050324C" w:rsidRDefault="001B567C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p w:rsidR="007730AE" w:rsidRPr="0050324C" w:rsidRDefault="00B907FF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  <w:r w:rsidRPr="0050324C">
        <w:rPr>
          <w:rFonts w:ascii="Times New Roman" w:hAnsi="Times New Roman"/>
          <w:b/>
          <w:i/>
          <w:sz w:val="24"/>
          <w:szCs w:val="24"/>
          <w:lang w:val="sl-SI"/>
        </w:rPr>
        <w:t xml:space="preserve">    </w:t>
      </w:r>
    </w:p>
    <w:p w:rsidR="007730AE" w:rsidRPr="0050324C" w:rsidRDefault="007730AE" w:rsidP="007730AE">
      <w:pPr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sectPr w:rsidR="007730AE" w:rsidRPr="0050324C" w:rsidSect="0050324C">
      <w:footerReference w:type="default" r:id="rId12"/>
      <w:footerReference w:type="first" r:id="rId13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FD" w:rsidRDefault="00E163FD" w:rsidP="00296A61">
      <w:r>
        <w:separator/>
      </w:r>
    </w:p>
  </w:endnote>
  <w:endnote w:type="continuationSeparator" w:id="0">
    <w:p w:rsidR="00E163FD" w:rsidRDefault="00E163FD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1C" w:rsidRDefault="009E516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>
              <wp:simplePos x="0" y="0"/>
              <wp:positionH relativeFrom="column">
                <wp:posOffset>18415</wp:posOffset>
              </wp:positionH>
              <wp:positionV relativeFrom="paragraph">
                <wp:posOffset>40004</wp:posOffset>
              </wp:positionV>
              <wp:extent cx="5760720" cy="0"/>
              <wp:effectExtent l="0" t="0" r="3048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F5937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5pt,3.15pt" to="45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DI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lixbtdoAAAAFAQAADwAAAGRycy9kb3ducmV2LnhtbEyOwU7DMBBE75X4B2uRuFStnVSq&#10;aIhTISA3Li2gXrfxkkTE6zR228DXY3qhx9GM3rx8PdpOnGjwrWMNyVyBIK6cabnW8P5Wzu5B+IBs&#10;sHNMGr7Jw7q4meSYGXfmDZ22oRYRwj5DDU0IfSalrxqy6OeuJ47dpxsshhiHWpoBzxFuO5kqtZQW&#10;W44PDfb01FD1tT1aDb78oEP5M62mareoHaWH59cX1Prudnx8ABFoDP9j+NOP6lBEp707svGi05Cu&#10;4lDDcgEitqtEJSD2lyyLXF7bF78AAAD//wMAUEsBAi0AFAAGAAgAAAAhALaDOJL+AAAA4QEAABMA&#10;AAAAAAAAAAAAAAAAAAAAAFtDb250ZW50X1R5cGVzXS54bWxQSwECLQAUAAYACAAAACEAOP0h/9YA&#10;AACUAQAACwAAAAAAAAAAAAAAAAAvAQAAX3JlbHMvLnJlbHNQSwECLQAUAAYACAAAACEAw84QyBIC&#10;AAAoBAAADgAAAAAAAAAAAAAAAAAuAgAAZHJzL2Uyb0RvYy54bWxQSwECLQAUAAYACAAAACEAlixb&#10;tdoAAAAFAQAADwAAAAAAAAAAAAAAAABsBAAAZHJzL2Rvd25yZXYueG1sUEsFBgAAAAAEAAQA8wAA&#10;AHMFAAAAAA==&#10;" o:allowincell="f"/>
          </w:pict>
        </mc:Fallback>
      </mc:AlternateContent>
    </w:r>
    <w:r w:rsidR="007730AE">
      <w:rPr>
        <w:rStyle w:val="PageNumber"/>
      </w:rPr>
      <w:tab/>
    </w:r>
    <w:r w:rsidR="007730AE">
      <w:rPr>
        <w:rStyle w:val="PageNumber"/>
      </w:rPr>
      <w:tab/>
    </w:r>
    <w:r w:rsidR="00F129E6">
      <w:rPr>
        <w:rStyle w:val="PageNumber"/>
      </w:rPr>
      <w:fldChar w:fldCharType="begin"/>
    </w:r>
    <w:r w:rsidR="007730AE">
      <w:rPr>
        <w:rStyle w:val="PageNumber"/>
      </w:rPr>
      <w:instrText xml:space="preserve"> PAGE </w:instrText>
    </w:r>
    <w:r w:rsidR="00F129E6">
      <w:rPr>
        <w:rStyle w:val="PageNumber"/>
      </w:rPr>
      <w:fldChar w:fldCharType="separate"/>
    </w:r>
    <w:r>
      <w:rPr>
        <w:rStyle w:val="PageNumber"/>
        <w:noProof/>
      </w:rPr>
      <w:t>2</w:t>
    </w:r>
    <w:r w:rsidR="00F129E6">
      <w:rPr>
        <w:rStyle w:val="PageNumber"/>
      </w:rPr>
      <w:fldChar w:fldCharType="end"/>
    </w:r>
    <w:r w:rsidR="007730AE">
      <w:rPr>
        <w:rStyle w:val="PageNumber"/>
      </w:rPr>
      <w:t xml:space="preserve"> / </w:t>
    </w:r>
    <w:r w:rsidR="00F129E6" w:rsidRPr="00617EA7">
      <w:rPr>
        <w:rStyle w:val="PageNumber"/>
      </w:rPr>
      <w:fldChar w:fldCharType="begin"/>
    </w:r>
    <w:r w:rsidR="007730AE" w:rsidRPr="00617EA7">
      <w:rPr>
        <w:rStyle w:val="PageNumber"/>
      </w:rPr>
      <w:instrText xml:space="preserve"> NUMPAGES </w:instrText>
    </w:r>
    <w:r w:rsidR="00F129E6" w:rsidRPr="00617EA7">
      <w:rPr>
        <w:rStyle w:val="PageNumber"/>
      </w:rPr>
      <w:fldChar w:fldCharType="separate"/>
    </w:r>
    <w:r>
      <w:rPr>
        <w:rStyle w:val="PageNumber"/>
        <w:noProof/>
      </w:rPr>
      <w:t>2</w:t>
    </w:r>
    <w:r w:rsidR="00F129E6" w:rsidRPr="00617EA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1C" w:rsidRDefault="009E516E">
    <w:pPr>
      <w:pStyle w:val="Footer"/>
      <w:tabs>
        <w:tab w:val="clear" w:pos="8640"/>
      </w:tabs>
      <w:spacing w:before="120"/>
      <w:rPr>
        <w:lang w:val="sl-SI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-636</wp:posOffset>
              </wp:positionV>
              <wp:extent cx="5760720" cy="0"/>
              <wp:effectExtent l="0" t="0" r="3048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3D1C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5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cl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XKRpI9oAAAAFAQAADwAAAGRycy9kb3ducmV2LnhtbEyOwU7DMBBE70j9B2srcalau0GC&#10;JsSpqkJuXChUXLfxkkTE6zR228DXY7jAcTSjNy9fj7YTZxp861jDcqFAEFfOtFxreH0p5ysQPiAb&#10;7ByThk/ysC4mVzlmxl34mc67UIsIYZ+hhiaEPpPSVw1Z9AvXE8fu3Q0WQ4xDLc2Alwi3nUyUupUW&#10;W44PDfa0baj62J2sBl/u6Vh+zaqZerupHSXHh6dH1Pp6Om7uQQQaw98YfvSjOhTR6eBObLzoNCR3&#10;cahhvgQR21SlKYjDb5ZFLv/bF98AAAD//wMAUEsBAi0AFAAGAAgAAAAhALaDOJL+AAAA4QEAABMA&#10;AAAAAAAAAAAAAAAAAAAAAFtDb250ZW50X1R5cGVzXS54bWxQSwECLQAUAAYACAAAACEAOP0h/9YA&#10;AACUAQAACwAAAAAAAAAAAAAAAAAvAQAAX3JlbHMvLnJlbHNQSwECLQAUAAYACAAAACEApfcXJRIC&#10;AAAoBAAADgAAAAAAAAAAAAAAAAAuAgAAZHJzL2Uyb0RvYy54bWxQSwECLQAUAAYACAAAACEAXKRp&#10;I9oAAAAFAQAADwAAAAAAAAAAAAAAAABsBAAAZHJzL2Rvd25yZXYueG1sUEsFBgAAAAAEAAQA8wAA&#10;AHMFAAAAAA==&#10;" o:allowincell="f"/>
          </w:pict>
        </mc:Fallback>
      </mc:AlternateContent>
    </w:r>
    <w:r w:rsidR="007730AE">
      <w:sym w:font="Wingdings" w:char="F06C"/>
    </w:r>
    <w:r w:rsidR="007730AE" w:rsidRPr="00D77DEF">
      <w:rPr>
        <w:lang w:val="it-IT"/>
      </w:rPr>
      <w:t xml:space="preserve">Kontakt / Contact : </w:t>
    </w:r>
    <w:r w:rsidR="007730AE" w:rsidRPr="00D77DEF">
      <w:rPr>
        <w:lang w:val="it-IT"/>
      </w:rPr>
      <w:tab/>
      <w:t xml:space="preserve">81000 Podgorica, </w:t>
    </w:r>
    <w:r w:rsidR="007730AE">
      <w:rPr>
        <w:lang w:val="it-IT"/>
      </w:rPr>
      <w:t>Bulevar Revolucije</w:t>
    </w:r>
    <w:r w:rsidR="007730AE">
      <w:rPr>
        <w:lang w:val="sl-SI"/>
      </w:rPr>
      <w:t xml:space="preserve">  5</w:t>
    </w:r>
  </w:p>
  <w:p w:rsidR="0007611C" w:rsidRDefault="007730AE">
    <w:pPr>
      <w:pStyle w:val="Footer"/>
      <w:tabs>
        <w:tab w:val="clear" w:pos="8640"/>
      </w:tabs>
      <w:spacing w:before="0"/>
    </w:pPr>
    <w:r w:rsidRPr="00D77DEF">
      <w:rPr>
        <w:lang w:val="it-IT"/>
      </w:rPr>
      <w:tab/>
    </w:r>
    <w:r>
      <w:t>tel.</w:t>
    </w:r>
    <w:r w:rsidR="00831E13">
      <w:t xml:space="preserve"> </w:t>
    </w:r>
    <w:r>
      <w:t>(020) 405-272, fax (020) 243-982</w:t>
    </w:r>
    <w:r>
      <w:tab/>
    </w:r>
    <w:r>
      <w:tab/>
    </w:r>
    <w:r>
      <w:tab/>
    </w:r>
    <w:r w:rsidR="00831E13">
      <w:t xml:space="preserve">                                                        </w:t>
    </w:r>
    <w:r w:rsidR="00F129E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129E6">
      <w:rPr>
        <w:rStyle w:val="PageNumber"/>
      </w:rPr>
      <w:fldChar w:fldCharType="separate"/>
    </w:r>
    <w:r w:rsidR="00DF776E">
      <w:rPr>
        <w:rStyle w:val="PageNumber"/>
        <w:noProof/>
      </w:rPr>
      <w:t>1</w:t>
    </w:r>
    <w:r w:rsidR="00F129E6">
      <w:rPr>
        <w:rStyle w:val="PageNumber"/>
      </w:rPr>
      <w:fldChar w:fldCharType="end"/>
    </w:r>
    <w:r>
      <w:rPr>
        <w:rStyle w:val="PageNumber"/>
      </w:rPr>
      <w:t xml:space="preserve"> / </w:t>
    </w:r>
    <w:r w:rsidRPr="00C747ED">
      <w:rPr>
        <w:rStyle w:val="PageNumber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FD" w:rsidRDefault="00E163FD" w:rsidP="00296A61">
      <w:r>
        <w:separator/>
      </w:r>
    </w:p>
  </w:footnote>
  <w:footnote w:type="continuationSeparator" w:id="0">
    <w:p w:rsidR="00E163FD" w:rsidRDefault="00E163FD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AE"/>
    <w:rsid w:val="00086530"/>
    <w:rsid w:val="000C3740"/>
    <w:rsid w:val="000F5268"/>
    <w:rsid w:val="001647F0"/>
    <w:rsid w:val="001B567C"/>
    <w:rsid w:val="00296A61"/>
    <w:rsid w:val="002A431C"/>
    <w:rsid w:val="00310675"/>
    <w:rsid w:val="003130D1"/>
    <w:rsid w:val="003323A8"/>
    <w:rsid w:val="0033607B"/>
    <w:rsid w:val="00423949"/>
    <w:rsid w:val="00483586"/>
    <w:rsid w:val="00490FF3"/>
    <w:rsid w:val="004B4CF8"/>
    <w:rsid w:val="0050324C"/>
    <w:rsid w:val="00662E3A"/>
    <w:rsid w:val="006D06B3"/>
    <w:rsid w:val="006D4C67"/>
    <w:rsid w:val="00725DD3"/>
    <w:rsid w:val="00737E1B"/>
    <w:rsid w:val="0075146E"/>
    <w:rsid w:val="007730AE"/>
    <w:rsid w:val="00777F3E"/>
    <w:rsid w:val="007A4EA0"/>
    <w:rsid w:val="008169A9"/>
    <w:rsid w:val="00831E13"/>
    <w:rsid w:val="008423A1"/>
    <w:rsid w:val="00886AC7"/>
    <w:rsid w:val="008A2EF3"/>
    <w:rsid w:val="009B45DD"/>
    <w:rsid w:val="009E516E"/>
    <w:rsid w:val="00A850DB"/>
    <w:rsid w:val="00B67576"/>
    <w:rsid w:val="00B907FF"/>
    <w:rsid w:val="00C453CD"/>
    <w:rsid w:val="00C51814"/>
    <w:rsid w:val="00C53CEB"/>
    <w:rsid w:val="00D06A0B"/>
    <w:rsid w:val="00D64C8E"/>
    <w:rsid w:val="00D9683F"/>
    <w:rsid w:val="00DF776E"/>
    <w:rsid w:val="00E163FD"/>
    <w:rsid w:val="00EF12C2"/>
    <w:rsid w:val="00F129E6"/>
    <w:rsid w:val="00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E05D1A-8387-40A9-BC3C-98EBADA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F8327B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F8327B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F8327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3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327B"/>
    <w:rPr>
      <w:rFonts w:ascii="Verdana" w:eastAsia="Times New Roman" w:hAnsi="Verdana" w:cs="Verdana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prava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Mubera Kurpejovic</cp:lastModifiedBy>
  <cp:revision>3</cp:revision>
  <cp:lastPrinted>2019-12-26T11:15:00Z</cp:lastPrinted>
  <dcterms:created xsi:type="dcterms:W3CDTF">2020-09-07T12:06:00Z</dcterms:created>
  <dcterms:modified xsi:type="dcterms:W3CDTF">2020-09-07T12:16:00Z</dcterms:modified>
</cp:coreProperties>
</file>