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54" w:rsidRPr="00584F75" w:rsidRDefault="00D96954" w:rsidP="00D969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96954" w:rsidRDefault="00D96954" w:rsidP="00D969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59.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D96954" w:rsidRPr="00584F75" w:rsidRDefault="00D96954" w:rsidP="00D969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17. februar 2022. godine, u 11.00 sati</w:t>
      </w:r>
    </w:p>
    <w:p w:rsidR="00D96954" w:rsidRPr="00584F75" w:rsidRDefault="00D96954" w:rsidP="00D9695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96954" w:rsidRPr="00584F75" w:rsidRDefault="00D96954" w:rsidP="00D9695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58.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D96954" w:rsidRPr="00F0398F" w:rsidRDefault="00D96954" w:rsidP="00D9695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10. februara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D96954" w:rsidRDefault="00D96954" w:rsidP="00D9695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D96954" w:rsidRPr="0034423D" w:rsidRDefault="00D96954" w:rsidP="00D96954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D96954" w:rsidRPr="00D8016A" w:rsidRDefault="00D96954" w:rsidP="00D969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96954" w:rsidRPr="00A43E9E" w:rsidRDefault="00D96954" w:rsidP="00D96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D96954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Pr</w:t>
      </w:r>
      <w:r w:rsidRPr="002B016D">
        <w:rPr>
          <w:rFonts w:ascii="Arial" w:hAnsi="Arial" w:cs="Arial"/>
          <w:sz w:val="24"/>
          <w:szCs w:val="24"/>
        </w:rPr>
        <w:t>edlog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uredbe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izmjenama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Uredbe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realizaciji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B016D">
        <w:rPr>
          <w:rFonts w:ascii="Arial" w:hAnsi="Arial" w:cs="Arial"/>
          <w:sz w:val="24"/>
          <w:szCs w:val="24"/>
        </w:rPr>
        <w:t>postupku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korišćenja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sredstava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iz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instrumenta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pretpristupne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pomoći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Evropske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unije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(IPARD II program)</w:t>
      </w:r>
    </w:p>
    <w:p w:rsidR="00D96954" w:rsidRPr="002B016D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B016D">
        <w:rPr>
          <w:rFonts w:ascii="Arial" w:hAnsi="Arial" w:cs="Arial"/>
          <w:sz w:val="24"/>
          <w:szCs w:val="24"/>
        </w:rPr>
        <w:t>edlog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odluke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upozorenju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Skupštini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opštine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Tivat</w:t>
      </w:r>
      <w:proofErr w:type="spellEnd"/>
    </w:p>
    <w:p w:rsidR="00D96954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B016D">
        <w:rPr>
          <w:rFonts w:ascii="Arial" w:hAnsi="Arial" w:cs="Arial"/>
          <w:sz w:val="24"/>
          <w:szCs w:val="24"/>
        </w:rPr>
        <w:t>edlog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odluke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obrazovanju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Radne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grupe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B016D">
        <w:rPr>
          <w:rFonts w:ascii="Arial" w:hAnsi="Arial" w:cs="Arial"/>
          <w:sz w:val="24"/>
          <w:szCs w:val="24"/>
        </w:rPr>
        <w:t>pripremu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B016D">
        <w:rPr>
          <w:rFonts w:ascii="Arial" w:hAnsi="Arial" w:cs="Arial"/>
          <w:sz w:val="24"/>
          <w:szCs w:val="24"/>
        </w:rPr>
        <w:t>vođenje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pregovora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pristupanju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Crne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B016D">
        <w:rPr>
          <w:rFonts w:ascii="Arial" w:hAnsi="Arial" w:cs="Arial"/>
          <w:sz w:val="24"/>
          <w:szCs w:val="24"/>
        </w:rPr>
        <w:t>Evropskoj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uniji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2B016D">
        <w:rPr>
          <w:rFonts w:ascii="Arial" w:hAnsi="Arial" w:cs="Arial"/>
          <w:sz w:val="24"/>
          <w:szCs w:val="24"/>
        </w:rPr>
        <w:t>pravne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tekovine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Evropske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unije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koja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B016D">
        <w:rPr>
          <w:rFonts w:ascii="Arial" w:hAnsi="Arial" w:cs="Arial"/>
          <w:sz w:val="24"/>
          <w:szCs w:val="24"/>
        </w:rPr>
        <w:t>odnosi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na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pregovaračko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poglavlje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29 - </w:t>
      </w:r>
      <w:proofErr w:type="spellStart"/>
      <w:r w:rsidRPr="002B016D">
        <w:rPr>
          <w:rFonts w:ascii="Arial" w:hAnsi="Arial" w:cs="Arial"/>
          <w:sz w:val="24"/>
          <w:szCs w:val="24"/>
        </w:rPr>
        <w:t>Carinska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unija</w:t>
      </w:r>
      <w:proofErr w:type="spellEnd"/>
    </w:p>
    <w:p w:rsidR="00D96954" w:rsidRPr="009740B0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B016D">
        <w:rPr>
          <w:rFonts w:ascii="Arial" w:hAnsi="Arial" w:cs="Arial"/>
          <w:sz w:val="24"/>
          <w:szCs w:val="24"/>
        </w:rPr>
        <w:t>edlog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odluke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dopuni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Odluke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dodatku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na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osnovnu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zaradu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B016D">
        <w:rPr>
          <w:rFonts w:ascii="Arial" w:hAnsi="Arial" w:cs="Arial"/>
          <w:sz w:val="24"/>
          <w:szCs w:val="24"/>
        </w:rPr>
        <w:t>obavljanje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2B016D">
        <w:rPr>
          <w:rFonts w:ascii="Arial" w:hAnsi="Arial" w:cs="Arial"/>
          <w:sz w:val="24"/>
          <w:szCs w:val="24"/>
        </w:rPr>
        <w:t>na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određenim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radnim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mjestima</w:t>
      </w:r>
      <w:proofErr w:type="spellEnd"/>
    </w:p>
    <w:p w:rsidR="00D96954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E375C">
        <w:rPr>
          <w:rFonts w:ascii="Arial" w:hAnsi="Arial" w:cs="Arial"/>
          <w:sz w:val="24"/>
          <w:szCs w:val="24"/>
        </w:rPr>
        <w:t>Informacija</w:t>
      </w:r>
      <w:proofErr w:type="spellEnd"/>
      <w:r w:rsidRPr="006E37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E375C">
        <w:rPr>
          <w:rFonts w:ascii="Arial" w:hAnsi="Arial" w:cs="Arial"/>
          <w:sz w:val="24"/>
          <w:szCs w:val="24"/>
        </w:rPr>
        <w:t>realiza</w:t>
      </w:r>
      <w:r>
        <w:rPr>
          <w:rFonts w:ascii="Arial" w:hAnsi="Arial" w:cs="Arial"/>
          <w:sz w:val="24"/>
          <w:szCs w:val="24"/>
        </w:rPr>
        <w:t>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za zapošljavanje Crne Gore</w:t>
      </w:r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Posao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gramStart"/>
      <w:r>
        <w:rPr>
          <w:rFonts w:ascii="Arial" w:hAnsi="Arial" w:cs="Arial"/>
          <w:sz w:val="24"/>
          <w:szCs w:val="24"/>
        </w:rPr>
        <w:t>Vas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D96954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pripremi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DF4EE1">
        <w:rPr>
          <w:rFonts w:ascii="Arial" w:hAnsi="Arial" w:cs="Arial"/>
          <w:sz w:val="24"/>
          <w:szCs w:val="24"/>
        </w:rPr>
        <w:t>avnog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oglasa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DF4EE1">
        <w:rPr>
          <w:rFonts w:ascii="Arial" w:hAnsi="Arial" w:cs="Arial"/>
          <w:sz w:val="24"/>
          <w:szCs w:val="24"/>
        </w:rPr>
        <w:t>govora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4EE1">
        <w:rPr>
          <w:rFonts w:ascii="Arial" w:hAnsi="Arial" w:cs="Arial"/>
          <w:sz w:val="24"/>
          <w:szCs w:val="24"/>
        </w:rPr>
        <w:t>koncesiji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4EE1">
        <w:rPr>
          <w:rFonts w:ascii="Arial" w:hAnsi="Arial" w:cs="Arial"/>
          <w:sz w:val="24"/>
          <w:szCs w:val="24"/>
        </w:rPr>
        <w:t>detaljna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geološka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istraživanja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F4EE1">
        <w:rPr>
          <w:rFonts w:ascii="Arial" w:hAnsi="Arial" w:cs="Arial"/>
          <w:sz w:val="24"/>
          <w:szCs w:val="24"/>
        </w:rPr>
        <w:t>eksploataciju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nemetalične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mineralne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sirovine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tehničko-g</w:t>
      </w:r>
      <w:r>
        <w:rPr>
          <w:rFonts w:ascii="Arial" w:hAnsi="Arial" w:cs="Arial"/>
          <w:sz w:val="24"/>
          <w:szCs w:val="24"/>
        </w:rPr>
        <w:t>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lokaliteta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DF4EE1">
        <w:rPr>
          <w:rFonts w:ascii="Arial" w:hAnsi="Arial" w:cs="Arial"/>
          <w:sz w:val="24"/>
          <w:szCs w:val="24"/>
        </w:rPr>
        <w:t>Varišta-Velja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4EE1">
        <w:rPr>
          <w:rFonts w:ascii="Arial" w:hAnsi="Arial" w:cs="Arial"/>
          <w:sz w:val="24"/>
          <w:szCs w:val="24"/>
        </w:rPr>
        <w:t>glava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Opština</w:t>
      </w:r>
      <w:proofErr w:type="spellEnd"/>
      <w:proofErr w:type="gramEnd"/>
      <w:r w:rsidRPr="00DF4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EE1">
        <w:rPr>
          <w:rFonts w:ascii="Arial" w:hAnsi="Arial" w:cs="Arial"/>
          <w:sz w:val="24"/>
          <w:szCs w:val="24"/>
        </w:rPr>
        <w:t>Herceg</w:t>
      </w:r>
      <w:proofErr w:type="spellEnd"/>
      <w:r w:rsidRPr="00DF4EE1">
        <w:rPr>
          <w:rFonts w:ascii="Arial" w:hAnsi="Arial" w:cs="Arial"/>
          <w:sz w:val="24"/>
          <w:szCs w:val="24"/>
        </w:rPr>
        <w:t xml:space="preserve"> Novi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</w:p>
    <w:p w:rsidR="00D96954" w:rsidRPr="00583C78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05F3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korišćenja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preduzeća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morskim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dobrom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Gore za 2022.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D96954" w:rsidRPr="005B1F39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D96954" w:rsidRDefault="00D96954" w:rsidP="00D9695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96954" w:rsidRPr="00093749" w:rsidRDefault="00D96954" w:rsidP="00D9695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96954" w:rsidRPr="00433603" w:rsidRDefault="00D96954" w:rsidP="00D96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D96954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B016D">
        <w:rPr>
          <w:rFonts w:ascii="Arial" w:hAnsi="Arial" w:cs="Arial"/>
          <w:sz w:val="24"/>
          <w:szCs w:val="24"/>
        </w:rPr>
        <w:t>edlog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odluke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osnivanju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Savjeta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B016D">
        <w:rPr>
          <w:rFonts w:ascii="Arial" w:hAnsi="Arial" w:cs="Arial"/>
          <w:sz w:val="24"/>
          <w:szCs w:val="24"/>
        </w:rPr>
        <w:t>zaštitu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potrošača</w:t>
      </w:r>
      <w:proofErr w:type="spellEnd"/>
    </w:p>
    <w:p w:rsidR="00D96954" w:rsidRPr="003E6666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B016D">
        <w:rPr>
          <w:rFonts w:ascii="Arial" w:hAnsi="Arial" w:cs="Arial"/>
          <w:sz w:val="24"/>
          <w:szCs w:val="24"/>
        </w:rPr>
        <w:t>edlog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odluke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imenovanju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revizora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reviziju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š</w:t>
      </w:r>
      <w:proofErr w:type="spellStart"/>
      <w:r>
        <w:rPr>
          <w:rFonts w:ascii="Arial" w:hAnsi="Arial" w:cs="Arial"/>
          <w:sz w:val="24"/>
          <w:szCs w:val="24"/>
        </w:rPr>
        <w:t>taja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</w:t>
      </w:r>
      <w:r w:rsidRPr="002B016D">
        <w:rPr>
          <w:rFonts w:ascii="Arial" w:hAnsi="Arial" w:cs="Arial"/>
          <w:sz w:val="24"/>
          <w:szCs w:val="24"/>
        </w:rPr>
        <w:t>te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B016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ore</w:t>
      </w:r>
      <w:r w:rsidRPr="002B016D">
        <w:rPr>
          <w:rFonts w:ascii="Arial" w:hAnsi="Arial" w:cs="Arial"/>
          <w:sz w:val="24"/>
          <w:szCs w:val="24"/>
        </w:rPr>
        <w:t xml:space="preserve"> AD </w:t>
      </w:r>
      <w:r>
        <w:rPr>
          <w:rFonts w:ascii="Arial" w:hAnsi="Arial" w:cs="Arial"/>
          <w:sz w:val="24"/>
          <w:szCs w:val="24"/>
        </w:rPr>
        <w:t xml:space="preserve">Podgorica za 2021.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B016D">
        <w:rPr>
          <w:rFonts w:ascii="Arial" w:hAnsi="Arial" w:cs="Arial"/>
          <w:sz w:val="24"/>
          <w:szCs w:val="24"/>
        </w:rPr>
        <w:t>edlog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odluke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016D">
        <w:rPr>
          <w:rFonts w:ascii="Arial" w:hAnsi="Arial" w:cs="Arial"/>
          <w:sz w:val="24"/>
          <w:szCs w:val="24"/>
        </w:rPr>
        <w:t>imenovanju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revizora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B016D">
        <w:rPr>
          <w:rFonts w:ascii="Arial" w:hAnsi="Arial" w:cs="Arial"/>
          <w:sz w:val="24"/>
          <w:szCs w:val="24"/>
        </w:rPr>
        <w:t>obračun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neto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troška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</w:t>
      </w:r>
      <w:r w:rsidRPr="002B016D">
        <w:rPr>
          <w:rFonts w:ascii="Arial" w:hAnsi="Arial" w:cs="Arial"/>
          <w:sz w:val="24"/>
          <w:szCs w:val="24"/>
        </w:rPr>
        <w:t>te</w:t>
      </w:r>
      <w:proofErr w:type="spellEnd"/>
      <w:r w:rsidRPr="002B0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16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B016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ore</w:t>
      </w:r>
      <w:r w:rsidRPr="002B016D">
        <w:rPr>
          <w:rFonts w:ascii="Arial" w:hAnsi="Arial" w:cs="Arial"/>
          <w:sz w:val="24"/>
          <w:szCs w:val="24"/>
        </w:rPr>
        <w:t xml:space="preserve"> AD Podgorica za 2021. </w:t>
      </w:r>
      <w:proofErr w:type="spellStart"/>
      <w:r w:rsidRPr="002B016D">
        <w:rPr>
          <w:rFonts w:ascii="Arial" w:hAnsi="Arial" w:cs="Arial"/>
          <w:sz w:val="24"/>
          <w:szCs w:val="24"/>
        </w:rPr>
        <w:t>godinu</w:t>
      </w:r>
      <w:proofErr w:type="spellEnd"/>
      <w:r w:rsidRPr="003E6666">
        <w:rPr>
          <w:rFonts w:ascii="Arial" w:hAnsi="Arial" w:cs="Arial"/>
          <w:sz w:val="24"/>
          <w:szCs w:val="24"/>
        </w:rPr>
        <w:tab/>
      </w:r>
    </w:p>
    <w:p w:rsidR="00D96954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E6666">
        <w:rPr>
          <w:rFonts w:ascii="Arial" w:hAnsi="Arial" w:cs="Arial"/>
          <w:sz w:val="24"/>
          <w:szCs w:val="24"/>
        </w:rPr>
        <w:t>edlog</w:t>
      </w:r>
      <w:proofErr w:type="spellEnd"/>
      <w:r w:rsidRPr="003E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6666">
        <w:rPr>
          <w:rFonts w:ascii="Arial" w:hAnsi="Arial" w:cs="Arial"/>
          <w:sz w:val="24"/>
          <w:szCs w:val="24"/>
        </w:rPr>
        <w:t>odluke</w:t>
      </w:r>
      <w:proofErr w:type="spellEnd"/>
      <w:r w:rsidRPr="003E66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6666">
        <w:rPr>
          <w:rFonts w:ascii="Arial" w:hAnsi="Arial" w:cs="Arial"/>
          <w:sz w:val="24"/>
          <w:szCs w:val="24"/>
        </w:rPr>
        <w:t>imenovanju</w:t>
      </w:r>
      <w:proofErr w:type="spellEnd"/>
      <w:r w:rsidRPr="003E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6666">
        <w:rPr>
          <w:rFonts w:ascii="Arial" w:hAnsi="Arial" w:cs="Arial"/>
          <w:sz w:val="24"/>
          <w:szCs w:val="24"/>
        </w:rPr>
        <w:t>nezavisnog</w:t>
      </w:r>
      <w:proofErr w:type="spellEnd"/>
      <w:r w:rsidRPr="003E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6666">
        <w:rPr>
          <w:rFonts w:ascii="Arial" w:hAnsi="Arial" w:cs="Arial"/>
          <w:sz w:val="24"/>
          <w:szCs w:val="24"/>
        </w:rPr>
        <w:t>revizora</w:t>
      </w:r>
      <w:proofErr w:type="spellEnd"/>
      <w:r w:rsidRPr="003E666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6666">
        <w:rPr>
          <w:rFonts w:ascii="Arial" w:hAnsi="Arial" w:cs="Arial"/>
          <w:sz w:val="24"/>
          <w:szCs w:val="24"/>
        </w:rPr>
        <w:t>reviziju</w:t>
      </w:r>
      <w:proofErr w:type="spellEnd"/>
      <w:r w:rsidRPr="003E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6666">
        <w:rPr>
          <w:rFonts w:ascii="Arial" w:hAnsi="Arial" w:cs="Arial"/>
          <w:sz w:val="24"/>
          <w:szCs w:val="24"/>
        </w:rPr>
        <w:t>finansijskih</w:t>
      </w:r>
      <w:proofErr w:type="spellEnd"/>
      <w:r w:rsidRPr="003E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6666">
        <w:rPr>
          <w:rFonts w:ascii="Arial" w:hAnsi="Arial" w:cs="Arial"/>
          <w:sz w:val="24"/>
          <w:szCs w:val="24"/>
        </w:rPr>
        <w:t>izvještaja</w:t>
      </w:r>
      <w:proofErr w:type="spellEnd"/>
      <w:r w:rsidRPr="003E6666"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 w:rsidRPr="003E6666">
        <w:rPr>
          <w:rFonts w:ascii="Arial" w:hAnsi="Arial" w:cs="Arial"/>
          <w:sz w:val="24"/>
          <w:szCs w:val="24"/>
        </w:rPr>
        <w:t>ToMontenegro</w:t>
      </w:r>
      <w:proofErr w:type="spellEnd"/>
      <w:r w:rsidRPr="003E6666">
        <w:rPr>
          <w:rFonts w:ascii="Arial" w:hAnsi="Arial" w:cs="Arial"/>
          <w:sz w:val="24"/>
          <w:szCs w:val="24"/>
        </w:rPr>
        <w:t>“ DOO</w:t>
      </w:r>
      <w:proofErr w:type="gramEnd"/>
      <w:r w:rsidRPr="003E6666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3E6666">
        <w:rPr>
          <w:rFonts w:ascii="Arial" w:hAnsi="Arial" w:cs="Arial"/>
          <w:sz w:val="24"/>
          <w:szCs w:val="24"/>
        </w:rPr>
        <w:t>godinu</w:t>
      </w:r>
      <w:proofErr w:type="spellEnd"/>
    </w:p>
    <w:p w:rsidR="00D96954" w:rsidRPr="005C6446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6446">
        <w:rPr>
          <w:rFonts w:ascii="Arial" w:hAnsi="Arial" w:cs="Arial"/>
          <w:sz w:val="24"/>
          <w:szCs w:val="24"/>
        </w:rPr>
        <w:t>Informacija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6446">
        <w:rPr>
          <w:rFonts w:ascii="Arial" w:hAnsi="Arial" w:cs="Arial"/>
          <w:sz w:val="24"/>
          <w:szCs w:val="24"/>
        </w:rPr>
        <w:t>zahtjevu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Konzorcijuma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C6446">
        <w:rPr>
          <w:rFonts w:ascii="Arial" w:hAnsi="Arial" w:cs="Arial"/>
          <w:sz w:val="24"/>
          <w:szCs w:val="24"/>
        </w:rPr>
        <w:t>Kolašin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1600“, </w:t>
      </w:r>
      <w:proofErr w:type="spellStart"/>
      <w:r w:rsidRPr="005C6446">
        <w:rPr>
          <w:rFonts w:ascii="Arial" w:hAnsi="Arial" w:cs="Arial"/>
          <w:sz w:val="24"/>
          <w:szCs w:val="24"/>
        </w:rPr>
        <w:t>zakupca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iz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Ugovora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6446">
        <w:rPr>
          <w:rFonts w:ascii="Arial" w:hAnsi="Arial" w:cs="Arial"/>
          <w:sz w:val="24"/>
          <w:szCs w:val="24"/>
        </w:rPr>
        <w:t>dugoročnom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zakupu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lokaliteta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planinskog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centra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C6446">
        <w:rPr>
          <w:rFonts w:ascii="Arial" w:hAnsi="Arial" w:cs="Arial"/>
          <w:sz w:val="24"/>
          <w:szCs w:val="24"/>
        </w:rPr>
        <w:t>Kolašin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1600“, </w:t>
      </w:r>
      <w:proofErr w:type="spellStart"/>
      <w:r w:rsidRPr="005C6446">
        <w:rPr>
          <w:rFonts w:ascii="Arial" w:hAnsi="Arial" w:cs="Arial"/>
          <w:sz w:val="24"/>
          <w:szCs w:val="24"/>
        </w:rPr>
        <w:t>Kolašin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5C6446">
        <w:rPr>
          <w:rFonts w:ascii="Arial" w:hAnsi="Arial" w:cs="Arial"/>
          <w:sz w:val="24"/>
          <w:szCs w:val="24"/>
        </w:rPr>
        <w:t>vezi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5C6446">
        <w:rPr>
          <w:rFonts w:ascii="Arial" w:hAnsi="Arial" w:cs="Arial"/>
          <w:sz w:val="24"/>
          <w:szCs w:val="24"/>
        </w:rPr>
        <w:t>izborom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revizora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koji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će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pripremiti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izvještaje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6446">
        <w:rPr>
          <w:rFonts w:ascii="Arial" w:hAnsi="Arial" w:cs="Arial"/>
          <w:sz w:val="24"/>
          <w:szCs w:val="24"/>
        </w:rPr>
        <w:t>reviziji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finansijskih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iskaza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46">
        <w:rPr>
          <w:rFonts w:ascii="Arial" w:hAnsi="Arial" w:cs="Arial"/>
          <w:sz w:val="24"/>
          <w:szCs w:val="24"/>
        </w:rPr>
        <w:t>zakupca</w:t>
      </w:r>
      <w:proofErr w:type="spellEnd"/>
      <w:r w:rsidRPr="005C6446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5C6446">
        <w:rPr>
          <w:rFonts w:ascii="Arial" w:hAnsi="Arial" w:cs="Arial"/>
          <w:sz w:val="24"/>
          <w:szCs w:val="24"/>
        </w:rPr>
        <w:t>godinu</w:t>
      </w:r>
      <w:proofErr w:type="spellEnd"/>
    </w:p>
    <w:p w:rsidR="00D96954" w:rsidRPr="00391161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33603">
        <w:rPr>
          <w:rFonts w:ascii="Arial" w:hAnsi="Arial" w:cs="Arial"/>
          <w:sz w:val="24"/>
          <w:szCs w:val="24"/>
        </w:rPr>
        <w:t>Informacija</w:t>
      </w:r>
      <w:proofErr w:type="spellEnd"/>
      <w:r w:rsidRPr="004336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3603">
        <w:rPr>
          <w:rFonts w:ascii="Arial" w:hAnsi="Arial" w:cs="Arial"/>
          <w:sz w:val="24"/>
          <w:szCs w:val="24"/>
        </w:rPr>
        <w:t>zaključivanju</w:t>
      </w:r>
      <w:proofErr w:type="spellEnd"/>
      <w:r w:rsidRPr="00433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03">
        <w:rPr>
          <w:rFonts w:ascii="Arial" w:hAnsi="Arial" w:cs="Arial"/>
          <w:sz w:val="24"/>
          <w:szCs w:val="24"/>
        </w:rPr>
        <w:t>Memoranduma</w:t>
      </w:r>
      <w:proofErr w:type="spellEnd"/>
      <w:r w:rsidRPr="004336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3603">
        <w:rPr>
          <w:rFonts w:ascii="Arial" w:hAnsi="Arial" w:cs="Arial"/>
          <w:sz w:val="24"/>
          <w:szCs w:val="24"/>
        </w:rPr>
        <w:t>saradnji</w:t>
      </w:r>
      <w:proofErr w:type="spellEnd"/>
      <w:r w:rsidRPr="004336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3603">
        <w:rPr>
          <w:rFonts w:ascii="Arial" w:hAnsi="Arial" w:cs="Arial"/>
          <w:sz w:val="24"/>
          <w:szCs w:val="24"/>
        </w:rPr>
        <w:t>prekogranično</w:t>
      </w:r>
      <w:proofErr w:type="spellEnd"/>
      <w:r w:rsidRPr="00433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03">
        <w:rPr>
          <w:rFonts w:ascii="Arial" w:hAnsi="Arial" w:cs="Arial"/>
          <w:sz w:val="24"/>
          <w:szCs w:val="24"/>
        </w:rPr>
        <w:t>umrežavanje</w:t>
      </w:r>
      <w:proofErr w:type="spellEnd"/>
      <w:r w:rsidRPr="004336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33603"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inovativno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okruženja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33603">
        <w:rPr>
          <w:rFonts w:ascii="Arial" w:hAnsi="Arial" w:cs="Arial"/>
          <w:sz w:val="24"/>
          <w:szCs w:val="24"/>
        </w:rPr>
        <w:t>edlogom</w:t>
      </w:r>
      <w:proofErr w:type="spellEnd"/>
      <w:r w:rsidRPr="00433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603">
        <w:rPr>
          <w:rFonts w:ascii="Arial" w:hAnsi="Arial" w:cs="Arial"/>
          <w:sz w:val="24"/>
          <w:szCs w:val="24"/>
        </w:rPr>
        <w:t>memoranduma</w:t>
      </w:r>
      <w:proofErr w:type="spellEnd"/>
      <w:r w:rsidRPr="00391161">
        <w:rPr>
          <w:rFonts w:ascii="Arial" w:hAnsi="Arial" w:cs="Arial"/>
          <w:sz w:val="24"/>
          <w:szCs w:val="24"/>
        </w:rPr>
        <w:tab/>
      </w:r>
    </w:p>
    <w:p w:rsidR="00D96954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91161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1161">
        <w:rPr>
          <w:rFonts w:ascii="Arial" w:hAnsi="Arial" w:cs="Arial"/>
          <w:sz w:val="24"/>
          <w:szCs w:val="24"/>
        </w:rPr>
        <w:t>potpisivanju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161">
        <w:rPr>
          <w:rFonts w:ascii="Arial" w:hAnsi="Arial" w:cs="Arial"/>
          <w:sz w:val="24"/>
          <w:szCs w:val="24"/>
        </w:rPr>
        <w:t>Memoranduma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1161">
        <w:rPr>
          <w:rFonts w:ascii="Arial" w:hAnsi="Arial" w:cs="Arial"/>
          <w:sz w:val="24"/>
          <w:szCs w:val="24"/>
        </w:rPr>
        <w:t>razumijevanju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161">
        <w:rPr>
          <w:rFonts w:ascii="Arial" w:hAnsi="Arial" w:cs="Arial"/>
          <w:sz w:val="24"/>
          <w:szCs w:val="24"/>
        </w:rPr>
        <w:t>između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91161">
        <w:rPr>
          <w:rFonts w:ascii="Arial" w:hAnsi="Arial" w:cs="Arial"/>
          <w:sz w:val="24"/>
          <w:szCs w:val="24"/>
        </w:rPr>
        <w:t>vanjskih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391161">
        <w:rPr>
          <w:rFonts w:ascii="Arial" w:hAnsi="Arial" w:cs="Arial"/>
          <w:sz w:val="24"/>
          <w:szCs w:val="24"/>
        </w:rPr>
        <w:t>Crne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391161">
        <w:rPr>
          <w:rFonts w:ascii="Arial" w:hAnsi="Arial" w:cs="Arial"/>
          <w:sz w:val="24"/>
          <w:szCs w:val="24"/>
        </w:rPr>
        <w:t>vanjskih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391161">
        <w:rPr>
          <w:rFonts w:ascii="Arial" w:hAnsi="Arial" w:cs="Arial"/>
          <w:sz w:val="24"/>
          <w:szCs w:val="24"/>
        </w:rPr>
        <w:t>Federativne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161">
        <w:rPr>
          <w:rFonts w:ascii="Arial" w:hAnsi="Arial" w:cs="Arial"/>
          <w:sz w:val="24"/>
          <w:szCs w:val="24"/>
        </w:rPr>
        <w:t>Republike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Brazil o </w:t>
      </w:r>
      <w:proofErr w:type="spellStart"/>
      <w:r w:rsidRPr="00391161">
        <w:rPr>
          <w:rFonts w:ascii="Arial" w:hAnsi="Arial" w:cs="Arial"/>
          <w:sz w:val="24"/>
          <w:szCs w:val="24"/>
        </w:rPr>
        <w:t>uspostavljanju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161">
        <w:rPr>
          <w:rFonts w:ascii="Arial" w:hAnsi="Arial" w:cs="Arial"/>
          <w:sz w:val="24"/>
          <w:szCs w:val="24"/>
        </w:rPr>
        <w:t>političkih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161">
        <w:rPr>
          <w:rFonts w:ascii="Arial" w:hAnsi="Arial" w:cs="Arial"/>
          <w:sz w:val="24"/>
          <w:szCs w:val="24"/>
        </w:rPr>
        <w:t>konsultacija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1161">
        <w:rPr>
          <w:rFonts w:ascii="Arial" w:hAnsi="Arial" w:cs="Arial"/>
          <w:sz w:val="24"/>
          <w:szCs w:val="24"/>
        </w:rPr>
        <w:t>pitanjima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161">
        <w:rPr>
          <w:rFonts w:ascii="Arial" w:hAnsi="Arial" w:cs="Arial"/>
          <w:sz w:val="24"/>
          <w:szCs w:val="24"/>
        </w:rPr>
        <w:t>od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161">
        <w:rPr>
          <w:rFonts w:ascii="Arial" w:hAnsi="Arial" w:cs="Arial"/>
          <w:sz w:val="24"/>
          <w:szCs w:val="24"/>
        </w:rPr>
        <w:t>zajedničkog</w:t>
      </w:r>
      <w:proofErr w:type="spellEnd"/>
      <w:r w:rsidRPr="003911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1161"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D96954" w:rsidRDefault="00D96954" w:rsidP="00D9695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C427B">
        <w:rPr>
          <w:rFonts w:ascii="Arial" w:hAnsi="Arial" w:cs="Arial"/>
          <w:sz w:val="24"/>
          <w:szCs w:val="24"/>
        </w:rPr>
        <w:t>Izvještaj</w:t>
      </w:r>
      <w:proofErr w:type="spellEnd"/>
      <w:r w:rsidRPr="008C42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C427B">
        <w:rPr>
          <w:rFonts w:ascii="Arial" w:hAnsi="Arial" w:cs="Arial"/>
          <w:sz w:val="24"/>
          <w:szCs w:val="24"/>
        </w:rPr>
        <w:t>radu</w:t>
      </w:r>
      <w:proofErr w:type="spellEnd"/>
      <w:r w:rsidRPr="008C42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27B">
        <w:rPr>
          <w:rFonts w:ascii="Arial" w:hAnsi="Arial" w:cs="Arial"/>
          <w:sz w:val="24"/>
          <w:szCs w:val="24"/>
        </w:rPr>
        <w:t>Savjeta</w:t>
      </w:r>
      <w:proofErr w:type="spellEnd"/>
      <w:r w:rsidRPr="008C42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427B">
        <w:rPr>
          <w:rFonts w:ascii="Arial" w:hAnsi="Arial" w:cs="Arial"/>
          <w:sz w:val="24"/>
          <w:szCs w:val="24"/>
        </w:rPr>
        <w:t>elektronsku</w:t>
      </w:r>
      <w:proofErr w:type="spellEnd"/>
      <w:r w:rsidRPr="008C42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27B">
        <w:rPr>
          <w:rFonts w:ascii="Arial" w:hAnsi="Arial" w:cs="Arial"/>
          <w:sz w:val="24"/>
          <w:szCs w:val="24"/>
        </w:rPr>
        <w:t>upravu</w:t>
      </w:r>
      <w:proofErr w:type="spellEnd"/>
      <w:r w:rsidRPr="008C427B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8C427B">
        <w:rPr>
          <w:rFonts w:ascii="Arial" w:hAnsi="Arial" w:cs="Arial"/>
          <w:sz w:val="24"/>
          <w:szCs w:val="24"/>
        </w:rPr>
        <w:t>godinu</w:t>
      </w:r>
      <w:proofErr w:type="spellEnd"/>
    </w:p>
    <w:p w:rsidR="00D96954" w:rsidRPr="00D34329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00D68">
        <w:rPr>
          <w:rFonts w:ascii="Arial" w:hAnsi="Arial" w:cs="Arial"/>
          <w:sz w:val="24"/>
          <w:szCs w:val="24"/>
        </w:rPr>
        <w:t>edlog</w:t>
      </w:r>
      <w:proofErr w:type="spellEnd"/>
      <w:r w:rsidRPr="00D00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68">
        <w:rPr>
          <w:rFonts w:ascii="Arial" w:hAnsi="Arial" w:cs="Arial"/>
          <w:sz w:val="24"/>
          <w:szCs w:val="24"/>
        </w:rPr>
        <w:t>akcionog</w:t>
      </w:r>
      <w:proofErr w:type="spellEnd"/>
      <w:r w:rsidRPr="00D00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68">
        <w:rPr>
          <w:rFonts w:ascii="Arial" w:hAnsi="Arial" w:cs="Arial"/>
          <w:sz w:val="24"/>
          <w:szCs w:val="24"/>
        </w:rPr>
        <w:t>plana</w:t>
      </w:r>
      <w:proofErr w:type="spellEnd"/>
      <w:r w:rsidRPr="00D00D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0D68">
        <w:rPr>
          <w:rFonts w:ascii="Arial" w:hAnsi="Arial" w:cs="Arial"/>
          <w:sz w:val="24"/>
          <w:szCs w:val="24"/>
        </w:rPr>
        <w:t>implementaciju</w:t>
      </w:r>
      <w:proofErr w:type="spellEnd"/>
      <w:r w:rsidRPr="00D00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68">
        <w:rPr>
          <w:rFonts w:ascii="Arial" w:hAnsi="Arial" w:cs="Arial"/>
          <w:sz w:val="24"/>
          <w:szCs w:val="24"/>
        </w:rPr>
        <w:t>preporuka</w:t>
      </w:r>
      <w:proofErr w:type="spellEnd"/>
      <w:r w:rsidRPr="00D00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68">
        <w:rPr>
          <w:rFonts w:ascii="Arial" w:hAnsi="Arial" w:cs="Arial"/>
          <w:sz w:val="24"/>
          <w:szCs w:val="24"/>
        </w:rPr>
        <w:t>Državne</w:t>
      </w:r>
      <w:proofErr w:type="spellEnd"/>
      <w:r w:rsidRPr="00D00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68">
        <w:rPr>
          <w:rFonts w:ascii="Arial" w:hAnsi="Arial" w:cs="Arial"/>
          <w:sz w:val="24"/>
          <w:szCs w:val="24"/>
        </w:rPr>
        <w:t>revizor</w:t>
      </w:r>
      <w:r>
        <w:rPr>
          <w:rFonts w:ascii="Arial" w:hAnsi="Arial" w:cs="Arial"/>
          <w:sz w:val="24"/>
          <w:szCs w:val="24"/>
        </w:rPr>
        <w:t>s</w:t>
      </w:r>
      <w:r w:rsidRPr="00D00D68">
        <w:rPr>
          <w:rFonts w:ascii="Arial" w:hAnsi="Arial" w:cs="Arial"/>
          <w:sz w:val="24"/>
          <w:szCs w:val="24"/>
        </w:rPr>
        <w:t>ke</w:t>
      </w:r>
      <w:proofErr w:type="spellEnd"/>
      <w:r w:rsidRPr="00D00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68">
        <w:rPr>
          <w:rFonts w:ascii="Arial" w:hAnsi="Arial" w:cs="Arial"/>
          <w:sz w:val="24"/>
          <w:szCs w:val="24"/>
        </w:rPr>
        <w:t>institucije</w:t>
      </w:r>
      <w:proofErr w:type="spellEnd"/>
    </w:p>
    <w:p w:rsidR="00D96954" w:rsidRPr="002E614A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5F0E">
        <w:rPr>
          <w:rFonts w:ascii="Arial" w:hAnsi="Arial" w:cs="Arial"/>
          <w:sz w:val="24"/>
          <w:szCs w:val="24"/>
        </w:rPr>
        <w:t>Predlog</w:t>
      </w:r>
      <w:proofErr w:type="spellEnd"/>
      <w:r w:rsidRPr="00185F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F0E">
        <w:rPr>
          <w:rFonts w:ascii="Arial" w:hAnsi="Arial" w:cs="Arial"/>
          <w:sz w:val="24"/>
          <w:szCs w:val="24"/>
        </w:rPr>
        <w:t>pravilnika</w:t>
      </w:r>
      <w:proofErr w:type="spellEnd"/>
      <w:r w:rsidRPr="00185F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5F0E">
        <w:rPr>
          <w:rFonts w:ascii="Arial" w:hAnsi="Arial" w:cs="Arial"/>
          <w:sz w:val="24"/>
          <w:szCs w:val="24"/>
        </w:rPr>
        <w:t>izmjeni</w:t>
      </w:r>
      <w:proofErr w:type="spellEnd"/>
      <w:r w:rsidRPr="00185F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F0E">
        <w:rPr>
          <w:rFonts w:ascii="Arial" w:hAnsi="Arial" w:cs="Arial"/>
          <w:sz w:val="24"/>
          <w:szCs w:val="24"/>
        </w:rPr>
        <w:t>Pravilnika</w:t>
      </w:r>
      <w:proofErr w:type="spellEnd"/>
      <w:r w:rsidRPr="00185F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85F0E">
        <w:rPr>
          <w:rFonts w:ascii="Arial" w:hAnsi="Arial" w:cs="Arial"/>
          <w:sz w:val="24"/>
          <w:szCs w:val="24"/>
        </w:rPr>
        <w:t>unutrašnjoj</w:t>
      </w:r>
      <w:proofErr w:type="spellEnd"/>
      <w:r w:rsidRPr="00185F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F0E">
        <w:rPr>
          <w:rFonts w:ascii="Arial" w:hAnsi="Arial" w:cs="Arial"/>
          <w:sz w:val="24"/>
          <w:szCs w:val="24"/>
        </w:rPr>
        <w:t>organizaciji</w:t>
      </w:r>
      <w:proofErr w:type="spellEnd"/>
      <w:r w:rsidRPr="00185F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5F0E">
        <w:rPr>
          <w:rFonts w:ascii="Arial" w:hAnsi="Arial" w:cs="Arial"/>
          <w:sz w:val="24"/>
          <w:szCs w:val="24"/>
        </w:rPr>
        <w:t>sistematizaciji</w:t>
      </w:r>
      <w:proofErr w:type="spellEnd"/>
      <w:r w:rsidRPr="00185F0E">
        <w:rPr>
          <w:rFonts w:ascii="Arial" w:hAnsi="Arial" w:cs="Arial"/>
          <w:sz w:val="24"/>
          <w:szCs w:val="24"/>
        </w:rPr>
        <w:t xml:space="preserve"> Uprave za </w:t>
      </w:r>
      <w:proofErr w:type="spellStart"/>
      <w:r w:rsidRPr="00185F0E">
        <w:rPr>
          <w:rFonts w:ascii="Arial" w:hAnsi="Arial" w:cs="Arial"/>
          <w:sz w:val="24"/>
          <w:szCs w:val="24"/>
        </w:rPr>
        <w:t>željeznice</w:t>
      </w:r>
      <w:proofErr w:type="spellEnd"/>
    </w:p>
    <w:p w:rsidR="00D96954" w:rsidRPr="006805C1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753B">
        <w:rPr>
          <w:rFonts w:ascii="Arial" w:hAnsi="Arial" w:cs="Arial"/>
          <w:sz w:val="24"/>
          <w:szCs w:val="24"/>
        </w:rPr>
        <w:t>edlog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753B">
        <w:rPr>
          <w:rFonts w:ascii="Arial" w:hAnsi="Arial" w:cs="Arial"/>
          <w:sz w:val="24"/>
          <w:szCs w:val="24"/>
        </w:rPr>
        <w:t>preusmjerenje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sredstava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C753B">
        <w:rPr>
          <w:rFonts w:ascii="Arial" w:hAnsi="Arial" w:cs="Arial"/>
          <w:sz w:val="24"/>
          <w:szCs w:val="24"/>
        </w:rPr>
        <w:t>Tekuće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budžetske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rezerve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na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potrošačku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jedinicu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Ministarstvo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ekologije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753B">
        <w:rPr>
          <w:rFonts w:ascii="Arial" w:hAnsi="Arial" w:cs="Arial"/>
          <w:sz w:val="24"/>
          <w:szCs w:val="24"/>
        </w:rPr>
        <w:t>prostornog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53B">
        <w:rPr>
          <w:rFonts w:ascii="Arial" w:hAnsi="Arial" w:cs="Arial"/>
          <w:sz w:val="24"/>
          <w:szCs w:val="24"/>
        </w:rPr>
        <w:t>planiranja</w:t>
      </w:r>
      <w:proofErr w:type="spellEnd"/>
      <w:r w:rsidRPr="008C753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C753B">
        <w:rPr>
          <w:rFonts w:ascii="Arial" w:hAnsi="Arial" w:cs="Arial"/>
          <w:sz w:val="24"/>
          <w:szCs w:val="24"/>
        </w:rPr>
        <w:t>urbanizma</w:t>
      </w:r>
      <w:proofErr w:type="spellEnd"/>
    </w:p>
    <w:p w:rsidR="00D96954" w:rsidRPr="00B626E8" w:rsidRDefault="00D96954" w:rsidP="00D9695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96954" w:rsidRPr="00CC009D" w:rsidRDefault="00D96954" w:rsidP="00D969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D96954" w:rsidRPr="00005F30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za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zakonitosti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Topolica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IV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Bar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005F30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005F30">
        <w:rPr>
          <w:rFonts w:ascii="Arial" w:hAnsi="Arial" w:cs="Arial"/>
          <w:sz w:val="24"/>
          <w:szCs w:val="24"/>
          <w:shd w:val="clear" w:color="auto" w:fill="F6F6F6"/>
        </w:rPr>
        <w:t xml:space="preserve"> list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“, broj 92/21), koju je podnio Dušan Raičević, predsjednik Opštine Bar</w:t>
      </w:r>
    </w:p>
    <w:p w:rsidR="00D96954" w:rsidRPr="00F30261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Univerzitetu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prilaznog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puta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upisanog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974 KO Podgorica I,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A358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A3583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D96954" w:rsidRPr="009A7276" w:rsidRDefault="00D96954" w:rsidP="00D969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</w:rPr>
        <w:t>Pitanja</w:t>
      </w:r>
      <w:proofErr w:type="spellEnd"/>
      <w:r w:rsidRPr="009A727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A7276">
        <w:rPr>
          <w:rFonts w:ascii="Arial" w:hAnsi="Arial" w:cs="Arial"/>
          <w:sz w:val="24"/>
          <w:szCs w:val="24"/>
        </w:rPr>
        <w:t>predlozi</w:t>
      </w:r>
      <w:proofErr w:type="spellEnd"/>
    </w:p>
    <w:p w:rsidR="00D96954" w:rsidRDefault="00D96954" w:rsidP="00D96954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D96954" w:rsidRDefault="00D96954" w:rsidP="00D96954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D96954" w:rsidRDefault="00D96954" w:rsidP="00D96954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D96954" w:rsidRPr="00F50B2E" w:rsidRDefault="00D96954" w:rsidP="00D96954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17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C7F0A" w:rsidRDefault="009C7F0A"/>
    <w:sectPr w:rsidR="009C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2DE2A13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54"/>
    <w:rsid w:val="009C7F0A"/>
    <w:rsid w:val="00D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BBEB"/>
  <w15:chartTrackingRefBased/>
  <w15:docId w15:val="{0520BA97-F3DA-4DE7-949E-D609FED6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9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695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9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2022-02-17T09:50:00Z</dcterms:created>
  <dcterms:modified xsi:type="dcterms:W3CDTF">2022-02-17T09:51:00Z</dcterms:modified>
</cp:coreProperties>
</file>