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940" w:type="dxa"/>
        <w:tblInd w:w="108" w:type="dxa"/>
        <w:tblLook w:val="01E0" w:firstRow="1" w:lastRow="1" w:firstColumn="1" w:lastColumn="1" w:noHBand="0" w:noVBand="0"/>
      </w:tblPr>
      <w:tblGrid>
        <w:gridCol w:w="1260"/>
        <w:gridCol w:w="2880"/>
        <w:gridCol w:w="6120"/>
        <w:gridCol w:w="4680"/>
      </w:tblGrid>
      <w:tr w:rsidR="00431BAE" w:rsidRPr="001C4D74" w:rsidTr="001C4D74">
        <w:tc>
          <w:tcPr>
            <w:tcW w:w="1260" w:type="dxa"/>
            <w:tcBorders>
              <w:right w:val="single" w:sz="4" w:space="0" w:color="auto"/>
            </w:tcBorders>
            <w:shd w:val="clear" w:color="auto" w:fill="auto"/>
            <w:vAlign w:val="center"/>
          </w:tcPr>
          <w:p w:rsidR="00431BAE" w:rsidRPr="001C4D74" w:rsidRDefault="00431BAE" w:rsidP="001C4D74">
            <w:pPr>
              <w:spacing w:before="120" w:after="120"/>
              <w:rPr>
                <w:rFonts w:ascii="Arial" w:hAnsi="Arial" w:cs="Arial"/>
                <w:b/>
                <w:bCs/>
                <w:color w:val="0000FF"/>
              </w:rPr>
            </w:pPr>
            <w:r w:rsidRPr="001C4D74">
              <w:rPr>
                <w:rFonts w:ascii="Arial" w:hAnsi="Arial" w:cs="Arial"/>
                <w:b/>
                <w:bCs/>
                <w:color w:val="0000FF"/>
              </w:rPr>
              <w:t>Country</w:t>
            </w:r>
            <w:r>
              <w: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431BAE" w:rsidRPr="001C4D74" w:rsidRDefault="00155071" w:rsidP="001C4D74">
            <w:pPr>
              <w:spacing w:before="120" w:after="120"/>
              <w:rPr>
                <w:rFonts w:ascii="Arial" w:hAnsi="Arial" w:cs="Arial"/>
                <w:b/>
                <w:bCs/>
                <w:color w:val="0000FF"/>
                <w:sz w:val="20"/>
                <w:szCs w:val="20"/>
              </w:rPr>
            </w:pPr>
            <w:r>
              <w:rPr>
                <w:rFonts w:ascii="Arial" w:hAnsi="Arial" w:cs="Arial"/>
                <w:b/>
                <w:bCs/>
                <w:color w:val="0000FF"/>
                <w:sz w:val="20"/>
                <w:szCs w:val="20"/>
              </w:rPr>
              <w:t>Montenegro</w:t>
            </w:r>
          </w:p>
        </w:tc>
        <w:tc>
          <w:tcPr>
            <w:tcW w:w="6120" w:type="dxa"/>
            <w:tcBorders>
              <w:left w:val="single" w:sz="4" w:space="0" w:color="auto"/>
              <w:right w:val="single" w:sz="4" w:space="0" w:color="auto"/>
            </w:tcBorders>
            <w:shd w:val="clear" w:color="auto" w:fill="auto"/>
            <w:vAlign w:val="center"/>
          </w:tcPr>
          <w:p w:rsidR="00431BAE" w:rsidRPr="001C4D74" w:rsidRDefault="00431BAE" w:rsidP="00537BEA">
            <w:pPr>
              <w:spacing w:before="120" w:after="120"/>
              <w:rPr>
                <w:rFonts w:ascii="Arial" w:hAnsi="Arial" w:cs="Arial"/>
                <w:sz w:val="16"/>
                <w:szCs w:val="14"/>
              </w:rPr>
            </w:pPr>
            <w:r w:rsidRPr="001C4D74">
              <w:rPr>
                <w:rFonts w:ascii="Arial" w:hAnsi="Arial" w:cs="Arial"/>
                <w:b/>
                <w:bCs/>
                <w:color w:val="0000FF"/>
              </w:rPr>
              <w:t xml:space="preserve">Date of completion of form by </w:t>
            </w:r>
            <w:r w:rsidR="00537BEA">
              <w:rPr>
                <w:rFonts w:ascii="Arial" w:hAnsi="Arial" w:cs="Arial"/>
                <w:b/>
                <w:bCs/>
                <w:color w:val="0000FF"/>
              </w:rPr>
              <w:t>c</w:t>
            </w:r>
            <w:r w:rsidRPr="001C4D74">
              <w:rPr>
                <w:rFonts w:ascii="Arial" w:hAnsi="Arial" w:cs="Arial"/>
                <w:b/>
                <w:bCs/>
                <w:color w:val="0000FF"/>
              </w:rPr>
              <w:t xml:space="preserve">ompetent </w:t>
            </w:r>
            <w:r w:rsidR="00537BEA">
              <w:rPr>
                <w:rFonts w:ascii="Arial" w:hAnsi="Arial" w:cs="Arial"/>
                <w:b/>
                <w:bCs/>
                <w:color w:val="0000FF"/>
              </w:rPr>
              <w:t>a</w:t>
            </w:r>
            <w:r w:rsidRPr="001C4D74">
              <w:rPr>
                <w:rFonts w:ascii="Arial" w:hAnsi="Arial" w:cs="Arial"/>
                <w:b/>
                <w:bCs/>
                <w:color w:val="0000FF"/>
              </w:rPr>
              <w:t>uthority</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431BAE" w:rsidRPr="001C4D74" w:rsidRDefault="00155071" w:rsidP="001C4D74">
            <w:pPr>
              <w:spacing w:before="120" w:after="120"/>
              <w:rPr>
                <w:rFonts w:ascii="Arial" w:hAnsi="Arial" w:cs="Arial"/>
                <w:sz w:val="16"/>
                <w:szCs w:val="14"/>
              </w:rPr>
            </w:pPr>
            <w:r>
              <w:rPr>
                <w:rFonts w:ascii="Arial" w:hAnsi="Arial" w:cs="Arial"/>
                <w:sz w:val="16"/>
                <w:szCs w:val="14"/>
              </w:rPr>
              <w:t>15/04/2024</w:t>
            </w:r>
          </w:p>
        </w:tc>
      </w:tr>
    </w:tbl>
    <w:p w:rsidR="00431BAE" w:rsidRDefault="00431BAE"/>
    <w:tbl>
      <w:tblPr>
        <w:tblW w:w="14908" w:type="dxa"/>
        <w:tblInd w:w="93" w:type="dxa"/>
        <w:tblLayout w:type="fixed"/>
        <w:tblLook w:val="0000" w:firstRow="0" w:lastRow="0" w:firstColumn="0" w:lastColumn="0" w:noHBand="0" w:noVBand="0"/>
      </w:tblPr>
      <w:tblGrid>
        <w:gridCol w:w="14908"/>
      </w:tblGrid>
      <w:tr w:rsidR="00B7446D" w:rsidRPr="00680CA9">
        <w:trPr>
          <w:trHeight w:val="284"/>
        </w:trPr>
        <w:tc>
          <w:tcPr>
            <w:tcW w:w="14908" w:type="dxa"/>
            <w:tcBorders>
              <w:top w:val="single" w:sz="4" w:space="0" w:color="auto"/>
              <w:left w:val="single" w:sz="4" w:space="0" w:color="auto"/>
              <w:bottom w:val="single" w:sz="4" w:space="0" w:color="auto"/>
              <w:right w:val="single" w:sz="4" w:space="0" w:color="auto"/>
            </w:tcBorders>
            <w:shd w:val="clear" w:color="auto" w:fill="auto"/>
            <w:vAlign w:val="center"/>
          </w:tcPr>
          <w:p w:rsidR="007650E6" w:rsidRPr="00680CA9" w:rsidRDefault="00D12ACA" w:rsidP="00EC187F">
            <w:pPr>
              <w:numPr>
                <w:ilvl w:val="0"/>
                <w:numId w:val="1"/>
              </w:numPr>
              <w:spacing w:before="120" w:after="120"/>
              <w:jc w:val="both"/>
              <w:rPr>
                <w:rFonts w:ascii="Arial" w:hAnsi="Arial" w:cs="Arial"/>
                <w:b/>
                <w:bCs/>
                <w:color w:val="0000FF"/>
              </w:rPr>
            </w:pPr>
            <w:r>
              <w:rPr>
                <w:rFonts w:ascii="Arial" w:hAnsi="Arial" w:cs="Arial"/>
                <w:b/>
                <w:bCs/>
                <w:color w:val="0000FF"/>
              </w:rPr>
              <w:t>General information on t</w:t>
            </w:r>
            <w:r w:rsidR="00B7446D" w:rsidRPr="00680CA9">
              <w:rPr>
                <w:rFonts w:ascii="Arial" w:hAnsi="Arial" w:cs="Arial"/>
                <w:b/>
                <w:bCs/>
                <w:color w:val="0000FF"/>
              </w:rPr>
              <w:t xml:space="preserve">he </w:t>
            </w:r>
            <w:r w:rsidR="00537BEA" w:rsidRPr="00680CA9">
              <w:rPr>
                <w:rFonts w:ascii="Arial" w:hAnsi="Arial" w:cs="Arial"/>
                <w:b/>
                <w:bCs/>
                <w:color w:val="0000FF"/>
              </w:rPr>
              <w:t>competent authority</w:t>
            </w:r>
            <w:r>
              <w:rPr>
                <w:rFonts w:ascii="Arial" w:hAnsi="Arial" w:cs="Arial"/>
                <w:b/>
                <w:bCs/>
                <w:color w:val="0000FF"/>
              </w:rPr>
              <w:t>/authorities responsible for residues controls in a</w:t>
            </w:r>
            <w:r w:rsidR="00E44CF4">
              <w:rPr>
                <w:rFonts w:ascii="Arial" w:hAnsi="Arial" w:cs="Arial"/>
                <w:b/>
                <w:bCs/>
                <w:color w:val="0000FF"/>
              </w:rPr>
              <w:t>ll commodities included in the n</w:t>
            </w:r>
            <w:r>
              <w:rPr>
                <w:rFonts w:ascii="Arial" w:hAnsi="Arial" w:cs="Arial"/>
                <w:b/>
                <w:bCs/>
                <w:color w:val="0000FF"/>
              </w:rPr>
              <w:t xml:space="preserve">ational residue </w:t>
            </w:r>
            <w:r w:rsidR="008563B2">
              <w:rPr>
                <w:rFonts w:ascii="Arial" w:hAnsi="Arial" w:cs="Arial"/>
                <w:b/>
                <w:bCs/>
                <w:color w:val="0000FF"/>
              </w:rPr>
              <w:t xml:space="preserve">control </w:t>
            </w:r>
            <w:r>
              <w:rPr>
                <w:rFonts w:ascii="Arial" w:hAnsi="Arial" w:cs="Arial"/>
                <w:b/>
                <w:bCs/>
                <w:color w:val="0000FF"/>
              </w:rPr>
              <w:t xml:space="preserve">plan </w:t>
            </w:r>
          </w:p>
        </w:tc>
      </w:tr>
    </w:tbl>
    <w:p w:rsidR="00A862EC" w:rsidRDefault="00A862EC"/>
    <w:tbl>
      <w:tblPr>
        <w:tblW w:w="14908" w:type="dxa"/>
        <w:tblInd w:w="93" w:type="dxa"/>
        <w:tblLayout w:type="fixed"/>
        <w:tblLook w:val="0000" w:firstRow="0" w:lastRow="0" w:firstColumn="0" w:lastColumn="0" w:noHBand="0" w:noVBand="0"/>
      </w:tblPr>
      <w:tblGrid>
        <w:gridCol w:w="6394"/>
        <w:gridCol w:w="8514"/>
      </w:tblGrid>
      <w:tr w:rsidR="00AF2CA6" w:rsidRPr="00845A61" w:rsidTr="00EC187F">
        <w:trPr>
          <w:trHeight w:val="493"/>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Default="00AF2CA6" w:rsidP="000B38F0">
            <w:pPr>
              <w:numPr>
                <w:ilvl w:val="1"/>
                <w:numId w:val="1"/>
              </w:numPr>
              <w:tabs>
                <w:tab w:val="clear" w:pos="792"/>
                <w:tab w:val="num" w:pos="447"/>
              </w:tabs>
              <w:spacing w:before="120" w:after="120"/>
              <w:ind w:left="448" w:hanging="447"/>
              <w:jc w:val="both"/>
              <w:rPr>
                <w:rFonts w:ascii="Arial" w:hAnsi="Arial" w:cs="Arial"/>
                <w:sz w:val="16"/>
                <w:szCs w:val="14"/>
              </w:rPr>
            </w:pPr>
            <w:r w:rsidRPr="00C82F16">
              <w:rPr>
                <w:rFonts w:ascii="Arial" w:hAnsi="Arial" w:cs="Arial"/>
                <w:b/>
                <w:sz w:val="16"/>
                <w:szCs w:val="14"/>
              </w:rPr>
              <w:t>Contact Details:</w:t>
            </w:r>
            <w:r>
              <w:rPr>
                <w:rFonts w:ascii="Arial" w:hAnsi="Arial" w:cs="Arial"/>
                <w:sz w:val="16"/>
                <w:szCs w:val="14"/>
              </w:rPr>
              <w:t xml:space="preserve">  </w:t>
            </w:r>
            <w:r w:rsidRPr="00845A61">
              <w:rPr>
                <w:rFonts w:ascii="Arial" w:hAnsi="Arial" w:cs="Arial"/>
                <w:sz w:val="16"/>
                <w:szCs w:val="14"/>
              </w:rPr>
              <w:t xml:space="preserve">Provide name and address of the central competent authority </w:t>
            </w:r>
            <w:r w:rsidR="000C7FE7">
              <w:rPr>
                <w:rFonts w:ascii="Arial" w:hAnsi="Arial" w:cs="Arial"/>
                <w:sz w:val="16"/>
                <w:szCs w:val="14"/>
              </w:rPr>
              <w:t>(</w:t>
            </w:r>
            <w:r w:rsidRPr="00845A61">
              <w:rPr>
                <w:rFonts w:ascii="Arial" w:hAnsi="Arial" w:cs="Arial"/>
                <w:sz w:val="16"/>
                <w:szCs w:val="14"/>
              </w:rPr>
              <w:t>or authorities</w:t>
            </w:r>
            <w:r w:rsidR="000C7FE7">
              <w:rPr>
                <w:rFonts w:ascii="Arial" w:hAnsi="Arial" w:cs="Arial"/>
                <w:sz w:val="16"/>
                <w:szCs w:val="14"/>
              </w:rPr>
              <w:t>)</w:t>
            </w:r>
            <w:r w:rsidRPr="00845A61">
              <w:rPr>
                <w:rFonts w:ascii="Arial" w:hAnsi="Arial" w:cs="Arial"/>
                <w:sz w:val="16"/>
                <w:szCs w:val="14"/>
              </w:rPr>
              <w:t xml:space="preserve"> and </w:t>
            </w:r>
            <w:r w:rsidR="000C7FE7">
              <w:rPr>
                <w:rFonts w:ascii="Arial" w:hAnsi="Arial" w:cs="Arial"/>
                <w:sz w:val="16"/>
                <w:szCs w:val="14"/>
              </w:rPr>
              <w:t xml:space="preserve">details of the </w:t>
            </w:r>
            <w:r w:rsidRPr="00845A61">
              <w:rPr>
                <w:rFonts w:ascii="Arial" w:hAnsi="Arial" w:cs="Arial"/>
                <w:sz w:val="16"/>
                <w:szCs w:val="14"/>
              </w:rPr>
              <w:t xml:space="preserve">contact point for correspondence on the </w:t>
            </w:r>
            <w:r w:rsidR="003C1289">
              <w:rPr>
                <w:rFonts w:ascii="Arial" w:hAnsi="Arial" w:cs="Arial"/>
                <w:sz w:val="16"/>
                <w:szCs w:val="14"/>
              </w:rPr>
              <w:t xml:space="preserve">control plan for </w:t>
            </w:r>
            <w:r w:rsidRPr="00845A61">
              <w:rPr>
                <w:rFonts w:ascii="Arial" w:hAnsi="Arial" w:cs="Arial"/>
                <w:sz w:val="16"/>
                <w:szCs w:val="14"/>
              </w:rPr>
              <w:t>residues</w:t>
            </w:r>
            <w:r w:rsidR="003C1289">
              <w:rPr>
                <w:rFonts w:ascii="Arial" w:hAnsi="Arial" w:cs="Arial"/>
                <w:sz w:val="16"/>
                <w:szCs w:val="14"/>
              </w:rPr>
              <w:t xml:space="preserve"> of pharmacologically active substances, pesticides and contaminants</w:t>
            </w:r>
            <w:r w:rsidR="008563B2" w:rsidRPr="00845A61">
              <w:rPr>
                <w:rFonts w:ascii="Arial" w:hAnsi="Arial" w:cs="Arial"/>
                <w:sz w:val="16"/>
                <w:szCs w:val="14"/>
              </w:rPr>
              <w:t xml:space="preserve"> </w:t>
            </w:r>
            <w:r w:rsidRPr="00845A61">
              <w:rPr>
                <w:rFonts w:ascii="Arial" w:hAnsi="Arial" w:cs="Arial"/>
                <w:sz w:val="16"/>
                <w:szCs w:val="14"/>
              </w:rPr>
              <w:t xml:space="preserve">(e-mail addresses, phone details </w:t>
            </w:r>
            <w:r w:rsidR="00212956" w:rsidRPr="00845A61">
              <w:rPr>
                <w:rFonts w:ascii="Arial" w:hAnsi="Arial" w:cs="Arial"/>
                <w:sz w:val="16"/>
                <w:szCs w:val="14"/>
              </w:rPr>
              <w:t>etc.</w:t>
            </w:r>
            <w:r w:rsidRPr="00845A61">
              <w:rPr>
                <w:rFonts w:ascii="Arial" w:hAnsi="Arial" w:cs="Arial"/>
                <w:sz w:val="16"/>
                <w:szCs w:val="14"/>
              </w:rPr>
              <w:t xml:space="preserve">).  </w:t>
            </w:r>
          </w:p>
          <w:p w:rsidR="00AF2CA6" w:rsidRPr="00845A61" w:rsidRDefault="006962C3" w:rsidP="001C77FB">
            <w:pPr>
              <w:spacing w:before="120" w:after="120"/>
              <w:ind w:left="448"/>
              <w:jc w:val="both"/>
              <w:rPr>
                <w:rFonts w:ascii="Arial" w:hAnsi="Arial" w:cs="Arial"/>
                <w:sz w:val="16"/>
                <w:szCs w:val="14"/>
              </w:rPr>
            </w:pPr>
            <w:r w:rsidRPr="001C77FB">
              <w:rPr>
                <w:rFonts w:ascii="Arial" w:hAnsi="Arial" w:cs="Arial"/>
                <w:color w:val="0070C0"/>
                <w:sz w:val="16"/>
                <w:szCs w:val="14"/>
              </w:rPr>
              <w:t>[</w:t>
            </w:r>
            <w:r w:rsidR="00996B74" w:rsidRPr="001C77FB">
              <w:rPr>
                <w:rFonts w:ascii="Arial" w:hAnsi="Arial" w:cs="Arial"/>
                <w:color w:val="0070C0"/>
                <w:sz w:val="16"/>
                <w:szCs w:val="14"/>
              </w:rPr>
              <w:t xml:space="preserve">Legal basis:  </w:t>
            </w:r>
            <w:r w:rsidRPr="001C77FB">
              <w:rPr>
                <w:rFonts w:ascii="Arial" w:hAnsi="Arial" w:cs="Arial"/>
                <w:color w:val="0070C0"/>
                <w:sz w:val="16"/>
                <w:szCs w:val="14"/>
              </w:rPr>
              <w:t xml:space="preserve">Annex I, Part II, point </w:t>
            </w:r>
            <w:proofErr w:type="gramStart"/>
            <w:r w:rsidRPr="001C77FB">
              <w:rPr>
                <w:rFonts w:ascii="Arial" w:hAnsi="Arial" w:cs="Arial"/>
                <w:color w:val="0070C0"/>
                <w:sz w:val="16"/>
                <w:szCs w:val="14"/>
              </w:rPr>
              <w:t>B(</w:t>
            </w:r>
            <w:proofErr w:type="gramEnd"/>
            <w:r w:rsidRPr="001C77FB">
              <w:rPr>
                <w:rFonts w:ascii="Arial" w:hAnsi="Arial" w:cs="Arial"/>
                <w:color w:val="0070C0"/>
                <w:sz w:val="16"/>
                <w:szCs w:val="14"/>
              </w:rPr>
              <w:t xml:space="preserve">1) </w:t>
            </w:r>
            <w:r w:rsidR="0079293F">
              <w:rPr>
                <w:rFonts w:ascii="Arial" w:hAnsi="Arial" w:cs="Arial"/>
                <w:color w:val="0070C0"/>
                <w:sz w:val="16"/>
                <w:szCs w:val="14"/>
              </w:rPr>
              <w:t xml:space="preserve">in conjunction with Article 2(34) </w:t>
            </w:r>
            <w:r w:rsidRPr="001C77FB">
              <w:rPr>
                <w:rFonts w:ascii="Arial" w:hAnsi="Arial" w:cs="Arial"/>
                <w:color w:val="0070C0"/>
                <w:sz w:val="16"/>
                <w:szCs w:val="14"/>
              </w:rPr>
              <w:t xml:space="preserve">of </w:t>
            </w:r>
            <w:r w:rsidR="00B572C7" w:rsidRPr="001C77FB">
              <w:rPr>
                <w:rFonts w:ascii="Arial" w:hAnsi="Arial" w:cs="Arial"/>
                <w:color w:val="0070C0"/>
                <w:sz w:val="16"/>
                <w:szCs w:val="14"/>
              </w:rPr>
              <w:t>Regulation (EU) 2022/2292]</w:t>
            </w:r>
          </w:p>
        </w:tc>
        <w:tc>
          <w:tcPr>
            <w:tcW w:w="8514" w:type="dxa"/>
            <w:tcBorders>
              <w:top w:val="single" w:sz="4" w:space="0" w:color="auto"/>
              <w:left w:val="nil"/>
              <w:bottom w:val="single" w:sz="4" w:space="0" w:color="auto"/>
              <w:right w:val="single" w:sz="4" w:space="0" w:color="auto"/>
            </w:tcBorders>
            <w:shd w:val="clear" w:color="auto" w:fill="auto"/>
            <w:noWrap/>
          </w:tcPr>
          <w:p w:rsidR="00155071" w:rsidRPr="00E028AF" w:rsidRDefault="00155071" w:rsidP="00155071">
            <w:pPr>
              <w:spacing w:before="120" w:after="120"/>
              <w:rPr>
                <w:rFonts w:ascii="Arial" w:hAnsi="Arial" w:cs="Arial"/>
                <w:noProof/>
                <w:sz w:val="20"/>
                <w:szCs w:val="20"/>
              </w:rPr>
            </w:pPr>
            <w:r w:rsidRPr="00E028AF">
              <w:rPr>
                <w:rFonts w:ascii="Arial" w:hAnsi="Arial" w:cs="Arial"/>
                <w:noProof/>
                <w:sz w:val="20"/>
                <w:szCs w:val="20"/>
              </w:rPr>
              <w:t xml:space="preserve">Administration for food safety, veterinary and phytosanitary affaires  </w:t>
            </w:r>
            <w:r>
              <w:rPr>
                <w:rFonts w:ascii="Arial" w:hAnsi="Arial" w:cs="Arial"/>
                <w:noProof/>
                <w:sz w:val="20"/>
                <w:szCs w:val="20"/>
              </w:rPr>
              <w:t xml:space="preserve"> (</w:t>
            </w:r>
            <w:r w:rsidRPr="00E028AF">
              <w:rPr>
                <w:rFonts w:ascii="Arial" w:hAnsi="Arial" w:cs="Arial"/>
                <w:noProof/>
                <w:sz w:val="20"/>
                <w:szCs w:val="20"/>
              </w:rPr>
              <w:t xml:space="preserve">hereinafter </w:t>
            </w:r>
            <w:r>
              <w:rPr>
                <w:rFonts w:ascii="Arial" w:hAnsi="Arial" w:cs="Arial"/>
                <w:noProof/>
                <w:sz w:val="20"/>
                <w:szCs w:val="20"/>
              </w:rPr>
              <w:t>the Administartion)</w:t>
            </w:r>
          </w:p>
          <w:p w:rsidR="00155071" w:rsidRPr="00E028AF" w:rsidRDefault="00155071" w:rsidP="00155071">
            <w:pPr>
              <w:spacing w:before="120" w:after="120"/>
              <w:rPr>
                <w:rFonts w:ascii="Arial" w:hAnsi="Arial" w:cs="Arial"/>
                <w:noProof/>
                <w:sz w:val="20"/>
                <w:szCs w:val="20"/>
              </w:rPr>
            </w:pPr>
            <w:r w:rsidRPr="00E028AF">
              <w:rPr>
                <w:rFonts w:ascii="Arial" w:hAnsi="Arial" w:cs="Arial"/>
                <w:noProof/>
                <w:sz w:val="20"/>
                <w:szCs w:val="20"/>
              </w:rPr>
              <w:t>a: Serdara Jola Piletića 26, 81000 Podgorica, Montenegro</w:t>
            </w:r>
          </w:p>
          <w:p w:rsidR="00155071" w:rsidRPr="00E028AF" w:rsidRDefault="00155071" w:rsidP="00155071">
            <w:pPr>
              <w:spacing w:before="120" w:after="120"/>
              <w:rPr>
                <w:rFonts w:ascii="Arial" w:hAnsi="Arial" w:cs="Arial"/>
                <w:noProof/>
                <w:sz w:val="20"/>
                <w:szCs w:val="20"/>
              </w:rPr>
            </w:pPr>
            <w:r w:rsidRPr="00E028AF">
              <w:rPr>
                <w:rFonts w:ascii="Arial" w:hAnsi="Arial" w:cs="Arial"/>
                <w:noProof/>
                <w:sz w:val="20"/>
                <w:szCs w:val="20"/>
              </w:rPr>
              <w:t>w: www.ubh.gov.me</w:t>
            </w:r>
          </w:p>
          <w:p w:rsidR="00155071" w:rsidRPr="00E028AF" w:rsidRDefault="00155071" w:rsidP="00155071">
            <w:pPr>
              <w:spacing w:before="120" w:after="120"/>
              <w:rPr>
                <w:rFonts w:ascii="Arial" w:hAnsi="Arial" w:cs="Arial"/>
                <w:noProof/>
                <w:sz w:val="20"/>
                <w:szCs w:val="20"/>
              </w:rPr>
            </w:pPr>
            <w:r w:rsidRPr="00E028AF">
              <w:rPr>
                <w:rFonts w:ascii="Arial" w:hAnsi="Arial" w:cs="Arial"/>
                <w:noProof/>
                <w:sz w:val="20"/>
                <w:szCs w:val="20"/>
              </w:rPr>
              <w:t>p: + 382 20 201 945</w:t>
            </w:r>
          </w:p>
          <w:p w:rsidR="00155071" w:rsidRPr="00E028AF" w:rsidRDefault="00155071" w:rsidP="00155071">
            <w:pPr>
              <w:spacing w:before="120" w:after="120"/>
              <w:rPr>
                <w:rFonts w:ascii="Arial" w:hAnsi="Arial" w:cs="Arial"/>
                <w:noProof/>
                <w:sz w:val="20"/>
                <w:szCs w:val="20"/>
              </w:rPr>
            </w:pPr>
            <w:r w:rsidRPr="00E028AF">
              <w:rPr>
                <w:rFonts w:ascii="Arial" w:hAnsi="Arial" w:cs="Arial"/>
                <w:noProof/>
                <w:sz w:val="20"/>
                <w:szCs w:val="20"/>
              </w:rPr>
              <w:t xml:space="preserve">Jelena Vračar Filipović </w:t>
            </w:r>
          </w:p>
          <w:p w:rsidR="00155071" w:rsidRPr="00E028AF" w:rsidRDefault="00155071" w:rsidP="00155071">
            <w:pPr>
              <w:spacing w:before="120" w:after="120"/>
              <w:rPr>
                <w:rFonts w:ascii="Arial" w:hAnsi="Arial" w:cs="Arial"/>
                <w:noProof/>
                <w:sz w:val="20"/>
                <w:szCs w:val="20"/>
              </w:rPr>
            </w:pPr>
            <w:r>
              <w:rPr>
                <w:rFonts w:ascii="Arial" w:hAnsi="Arial" w:cs="Arial"/>
                <w:noProof/>
                <w:sz w:val="20"/>
                <w:szCs w:val="20"/>
              </w:rPr>
              <w:t xml:space="preserve">Head of Unit </w:t>
            </w:r>
          </w:p>
          <w:p w:rsidR="00AF2CA6" w:rsidRPr="001809D6" w:rsidRDefault="00155071" w:rsidP="00155071">
            <w:pPr>
              <w:spacing w:before="60"/>
              <w:rPr>
                <w:rFonts w:ascii="Arial" w:hAnsi="Arial" w:cs="Arial"/>
                <w:sz w:val="20"/>
                <w:szCs w:val="20"/>
              </w:rPr>
            </w:pPr>
            <w:r w:rsidRPr="00E028AF">
              <w:rPr>
                <w:rFonts w:ascii="Arial" w:hAnsi="Arial" w:cs="Arial"/>
                <w:noProof/>
                <w:sz w:val="20"/>
                <w:szCs w:val="20"/>
              </w:rPr>
              <w:t>e: jelena.vracar@ubh.gov.me</w:t>
            </w:r>
          </w:p>
        </w:tc>
      </w:tr>
      <w:tr w:rsidR="00AF2CA6"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Default="00AF2CA6" w:rsidP="000B38F0">
            <w:pPr>
              <w:numPr>
                <w:ilvl w:val="1"/>
                <w:numId w:val="1"/>
              </w:numPr>
              <w:tabs>
                <w:tab w:val="clear" w:pos="792"/>
                <w:tab w:val="num" w:pos="473"/>
              </w:tabs>
              <w:spacing w:before="120" w:after="120"/>
              <w:ind w:left="473"/>
              <w:jc w:val="both"/>
              <w:rPr>
                <w:rFonts w:ascii="Arial" w:hAnsi="Arial" w:cs="Arial"/>
                <w:sz w:val="16"/>
                <w:szCs w:val="14"/>
              </w:rPr>
            </w:pPr>
            <w:r w:rsidRPr="00845A61">
              <w:rPr>
                <w:rFonts w:ascii="Arial" w:hAnsi="Arial" w:cs="Arial"/>
                <w:sz w:val="16"/>
                <w:szCs w:val="14"/>
              </w:rPr>
              <w:t xml:space="preserve">Describe the </w:t>
            </w:r>
            <w:r w:rsidRPr="00C82F16">
              <w:rPr>
                <w:rFonts w:ascii="Arial" w:hAnsi="Arial" w:cs="Arial"/>
                <w:b/>
                <w:sz w:val="16"/>
                <w:szCs w:val="14"/>
              </w:rPr>
              <w:t>structure of the competent authority</w:t>
            </w:r>
            <w:r w:rsidRPr="00845A61">
              <w:rPr>
                <w:rFonts w:ascii="Arial" w:hAnsi="Arial" w:cs="Arial"/>
                <w:sz w:val="16"/>
                <w:szCs w:val="14"/>
              </w:rPr>
              <w:t xml:space="preserve"> e.g. the levels involved (central, regional, local </w:t>
            </w:r>
            <w:r w:rsidR="00763322" w:rsidRPr="00845A61">
              <w:rPr>
                <w:rFonts w:ascii="Arial" w:hAnsi="Arial" w:cs="Arial"/>
                <w:sz w:val="16"/>
                <w:szCs w:val="14"/>
              </w:rPr>
              <w:t>etc.</w:t>
            </w:r>
            <w:r w:rsidRPr="00845A61">
              <w:rPr>
                <w:rFonts w:ascii="Arial" w:hAnsi="Arial" w:cs="Arial"/>
                <w:sz w:val="16"/>
                <w:szCs w:val="14"/>
              </w:rPr>
              <w:t xml:space="preserve">). </w:t>
            </w:r>
            <w:r>
              <w:rPr>
                <w:rFonts w:ascii="Arial" w:hAnsi="Arial" w:cs="Arial"/>
                <w:sz w:val="16"/>
                <w:szCs w:val="14"/>
              </w:rPr>
              <w:t xml:space="preserve"> If different competent authorities are involved for different commodities, data on their structure should be provided separately.</w:t>
            </w:r>
          </w:p>
          <w:p w:rsidR="00AF2CA6" w:rsidRPr="001C77FB" w:rsidRDefault="006962C3" w:rsidP="006962C3">
            <w:pPr>
              <w:spacing w:after="120"/>
              <w:ind w:left="471"/>
              <w:rPr>
                <w:rFonts w:ascii="Arial" w:hAnsi="Arial" w:cs="Arial"/>
                <w:color w:val="0070C0"/>
                <w:sz w:val="16"/>
                <w:szCs w:val="14"/>
              </w:rPr>
            </w:pPr>
            <w:r w:rsidRPr="001C77FB">
              <w:rPr>
                <w:rFonts w:ascii="Arial" w:hAnsi="Arial" w:cs="Arial"/>
                <w:color w:val="0070C0"/>
                <w:sz w:val="16"/>
                <w:szCs w:val="14"/>
              </w:rPr>
              <w:t>[</w:t>
            </w:r>
            <w:r w:rsidR="00996B74" w:rsidRPr="001C77FB">
              <w:rPr>
                <w:rFonts w:ascii="Arial" w:hAnsi="Arial" w:cs="Arial"/>
                <w:color w:val="0070C0"/>
                <w:sz w:val="16"/>
                <w:szCs w:val="14"/>
              </w:rPr>
              <w:t xml:space="preserve">Legal basis:  </w:t>
            </w:r>
            <w:r w:rsidRPr="001C77FB">
              <w:rPr>
                <w:rFonts w:ascii="Arial" w:hAnsi="Arial" w:cs="Arial"/>
                <w:color w:val="0070C0"/>
                <w:sz w:val="16"/>
                <w:szCs w:val="14"/>
              </w:rPr>
              <w:t xml:space="preserve">Annex I, Part II, point </w:t>
            </w:r>
            <w:proofErr w:type="gramStart"/>
            <w:r w:rsidRPr="001C77FB">
              <w:rPr>
                <w:rFonts w:ascii="Arial" w:hAnsi="Arial" w:cs="Arial"/>
                <w:color w:val="0070C0"/>
                <w:sz w:val="16"/>
                <w:szCs w:val="14"/>
              </w:rPr>
              <w:t>B(</w:t>
            </w:r>
            <w:proofErr w:type="gramEnd"/>
            <w:r w:rsidRPr="001C77FB">
              <w:rPr>
                <w:rFonts w:ascii="Arial" w:hAnsi="Arial" w:cs="Arial"/>
                <w:color w:val="0070C0"/>
                <w:sz w:val="16"/>
                <w:szCs w:val="14"/>
              </w:rPr>
              <w:t xml:space="preserve">2) </w:t>
            </w:r>
            <w:r w:rsidR="00B572C7" w:rsidRPr="001C77FB">
              <w:rPr>
                <w:rFonts w:ascii="Arial" w:hAnsi="Arial" w:cs="Arial"/>
                <w:color w:val="0070C0"/>
                <w:sz w:val="16"/>
                <w:szCs w:val="14"/>
              </w:rPr>
              <w:t>of Regulation (EU) 2022/2292]</w:t>
            </w:r>
          </w:p>
        </w:tc>
        <w:tc>
          <w:tcPr>
            <w:tcW w:w="8514" w:type="dxa"/>
            <w:tcBorders>
              <w:top w:val="single" w:sz="4" w:space="0" w:color="auto"/>
              <w:left w:val="nil"/>
              <w:bottom w:val="single" w:sz="4" w:space="0" w:color="auto"/>
              <w:right w:val="single" w:sz="4" w:space="0" w:color="auto"/>
            </w:tcBorders>
            <w:shd w:val="clear" w:color="auto" w:fill="auto"/>
            <w:noWrap/>
          </w:tcPr>
          <w:p w:rsidR="000E4B75" w:rsidRPr="003F4D4C" w:rsidRDefault="00155071" w:rsidP="000E4B75">
            <w:pPr>
              <w:spacing w:before="120" w:after="120"/>
              <w:rPr>
                <w:rFonts w:ascii="Arial" w:hAnsi="Arial" w:cs="Arial"/>
                <w:sz w:val="20"/>
                <w:szCs w:val="20"/>
              </w:rPr>
            </w:pPr>
            <w:r w:rsidRPr="00E028AF">
              <w:rPr>
                <w:rFonts w:ascii="Arial" w:hAnsi="Arial" w:cs="Arial"/>
                <w:sz w:val="20"/>
                <w:szCs w:val="20"/>
              </w:rPr>
              <w:t xml:space="preserve">Ministry of Agriculture, Forestry and Water Management adopts the National Residue Monitoring Plan (hereinafter the Plan). </w:t>
            </w:r>
            <w:r>
              <w:rPr>
                <w:rFonts w:ascii="Arial" w:hAnsi="Arial" w:cs="Arial"/>
                <w:sz w:val="20"/>
                <w:szCs w:val="20"/>
              </w:rPr>
              <w:t xml:space="preserve">The </w:t>
            </w:r>
            <w:r w:rsidRPr="00E028AF">
              <w:rPr>
                <w:rFonts w:ascii="Arial" w:hAnsi="Arial" w:cs="Arial"/>
                <w:sz w:val="20"/>
                <w:szCs w:val="20"/>
              </w:rPr>
              <w:t>Administration is the competent authority for drawing up</w:t>
            </w:r>
            <w:r>
              <w:rPr>
                <w:rFonts w:ascii="Arial" w:hAnsi="Arial" w:cs="Arial"/>
                <w:sz w:val="20"/>
                <w:szCs w:val="20"/>
              </w:rPr>
              <w:t xml:space="preserve"> the Plan and implementation of the sampling and for the corrective/follow up measures. </w:t>
            </w:r>
          </w:p>
          <w:p w:rsidR="000E4B75" w:rsidRPr="000E4B75" w:rsidRDefault="000E4B75" w:rsidP="000E4B75">
            <w:pPr>
              <w:spacing w:before="60"/>
              <w:rPr>
                <w:rFonts w:ascii="Arial" w:hAnsi="Arial" w:cs="Arial"/>
                <w:sz w:val="20"/>
                <w:szCs w:val="20"/>
              </w:rPr>
            </w:pPr>
            <w:r w:rsidRPr="000E4B75">
              <w:rPr>
                <w:rFonts w:ascii="Arial" w:hAnsi="Arial" w:cs="Arial"/>
                <w:sz w:val="20"/>
                <w:szCs w:val="20"/>
              </w:rPr>
              <w:t>Veterinary inspection organised as Unit within the Department for veterinary affairs in the Administration (inspectors are located in different municipalities</w:t>
            </w:r>
            <w:r>
              <w:rPr>
                <w:rFonts w:ascii="Arial" w:hAnsi="Arial" w:cs="Arial"/>
                <w:sz w:val="20"/>
                <w:szCs w:val="20"/>
              </w:rPr>
              <w:t>,</w:t>
            </w:r>
            <w:r w:rsidRPr="000E4B75">
              <w:rPr>
                <w:rFonts w:ascii="Arial" w:hAnsi="Arial" w:cs="Arial"/>
                <w:sz w:val="20"/>
                <w:szCs w:val="20"/>
              </w:rPr>
              <w:t xml:space="preserve"> but centrally coordinated) carries out sampling and sample dispatch to the laboratory, as well as undertaking the measures in case of non-compliant results.</w:t>
            </w:r>
          </w:p>
          <w:p w:rsidR="00AF2CA6" w:rsidRPr="003F4D4C" w:rsidRDefault="00AF2CA6" w:rsidP="00155071">
            <w:pPr>
              <w:spacing w:before="60"/>
              <w:rPr>
                <w:rFonts w:ascii="Arial" w:hAnsi="Arial" w:cs="Arial"/>
                <w:sz w:val="20"/>
                <w:szCs w:val="20"/>
              </w:rPr>
            </w:pPr>
          </w:p>
        </w:tc>
      </w:tr>
      <w:tr w:rsidR="00AF2CA6"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966271" w:rsidRDefault="00E121FA" w:rsidP="00C00FEE">
            <w:pPr>
              <w:numPr>
                <w:ilvl w:val="1"/>
                <w:numId w:val="1"/>
              </w:numPr>
              <w:tabs>
                <w:tab w:val="clear" w:pos="792"/>
                <w:tab w:val="num" w:pos="447"/>
              </w:tabs>
              <w:spacing w:before="120" w:after="120"/>
              <w:ind w:left="447" w:hanging="447"/>
              <w:jc w:val="both"/>
              <w:rPr>
                <w:rFonts w:ascii="Arial" w:hAnsi="Arial" w:cs="Arial"/>
                <w:sz w:val="16"/>
                <w:szCs w:val="14"/>
              </w:rPr>
            </w:pPr>
            <w:r>
              <w:rPr>
                <w:rFonts w:ascii="Arial" w:hAnsi="Arial" w:cs="Arial"/>
                <w:sz w:val="16"/>
                <w:szCs w:val="14"/>
              </w:rPr>
              <w:t>Describe how</w:t>
            </w:r>
            <w:r w:rsidR="00AF2CA6" w:rsidRPr="00C82F16">
              <w:rPr>
                <w:rFonts w:ascii="Arial" w:hAnsi="Arial" w:cs="Arial"/>
                <w:b/>
                <w:sz w:val="16"/>
                <w:szCs w:val="14"/>
              </w:rPr>
              <w:t xml:space="preserve"> the central competent authority</w:t>
            </w:r>
            <w:r w:rsidR="00966271">
              <w:rPr>
                <w:rFonts w:ascii="Arial" w:hAnsi="Arial" w:cs="Arial"/>
                <w:sz w:val="16"/>
                <w:szCs w:val="14"/>
              </w:rPr>
              <w:t>:</w:t>
            </w:r>
          </w:p>
          <w:p w:rsidR="00966271" w:rsidRPr="00966271" w:rsidRDefault="00966271" w:rsidP="0014440D">
            <w:pPr>
              <w:spacing w:before="60"/>
              <w:ind w:left="758" w:hanging="284"/>
              <w:jc w:val="both"/>
              <w:rPr>
                <w:rFonts w:ascii="Arial" w:hAnsi="Arial" w:cs="Arial"/>
                <w:sz w:val="16"/>
                <w:szCs w:val="14"/>
              </w:rPr>
            </w:pPr>
            <w:r w:rsidRPr="00966271">
              <w:rPr>
                <w:rFonts w:ascii="Arial" w:hAnsi="Arial" w:cs="Arial"/>
                <w:sz w:val="16"/>
                <w:szCs w:val="14"/>
              </w:rPr>
              <w:t>•</w:t>
            </w:r>
            <w:r w:rsidRPr="00966271">
              <w:rPr>
                <w:rFonts w:ascii="Arial" w:hAnsi="Arial" w:cs="Arial"/>
                <w:sz w:val="16"/>
                <w:szCs w:val="14"/>
              </w:rPr>
              <w:tab/>
              <w:t>draw</w:t>
            </w:r>
            <w:r w:rsidR="00E121FA">
              <w:rPr>
                <w:rFonts w:ascii="Arial" w:hAnsi="Arial" w:cs="Arial"/>
                <w:sz w:val="16"/>
                <w:szCs w:val="14"/>
              </w:rPr>
              <w:t>s</w:t>
            </w:r>
            <w:r w:rsidRPr="00966271">
              <w:rPr>
                <w:rFonts w:ascii="Arial" w:hAnsi="Arial" w:cs="Arial"/>
                <w:sz w:val="16"/>
                <w:szCs w:val="14"/>
              </w:rPr>
              <w:t xml:space="preserve"> up the </w:t>
            </w:r>
            <w:r w:rsidR="003C1289">
              <w:rPr>
                <w:rFonts w:ascii="Arial" w:hAnsi="Arial" w:cs="Arial"/>
                <w:sz w:val="16"/>
                <w:szCs w:val="14"/>
              </w:rPr>
              <w:t xml:space="preserve">control plan for </w:t>
            </w:r>
            <w:r w:rsidR="003C1289" w:rsidRPr="00845A61">
              <w:rPr>
                <w:rFonts w:ascii="Arial" w:hAnsi="Arial" w:cs="Arial"/>
                <w:sz w:val="16"/>
                <w:szCs w:val="14"/>
              </w:rPr>
              <w:t>residues</w:t>
            </w:r>
            <w:r w:rsidR="003C1289">
              <w:rPr>
                <w:rFonts w:ascii="Arial" w:hAnsi="Arial" w:cs="Arial"/>
                <w:sz w:val="16"/>
                <w:szCs w:val="14"/>
              </w:rPr>
              <w:t xml:space="preserve"> of pharmacologically active substances, pesticides and contaminants</w:t>
            </w:r>
            <w:r w:rsidRPr="00966271">
              <w:rPr>
                <w:rFonts w:ascii="Arial" w:hAnsi="Arial" w:cs="Arial"/>
                <w:sz w:val="16"/>
                <w:szCs w:val="14"/>
              </w:rPr>
              <w:t>;</w:t>
            </w:r>
          </w:p>
          <w:p w:rsidR="00D64BB8" w:rsidRDefault="00966271" w:rsidP="0014440D">
            <w:pPr>
              <w:spacing w:before="60"/>
              <w:ind w:left="758" w:hanging="284"/>
              <w:jc w:val="both"/>
              <w:rPr>
                <w:rFonts w:ascii="Arial" w:hAnsi="Arial" w:cs="Arial"/>
                <w:sz w:val="16"/>
                <w:szCs w:val="14"/>
              </w:rPr>
            </w:pPr>
            <w:r w:rsidRPr="00966271">
              <w:rPr>
                <w:rFonts w:ascii="Arial" w:hAnsi="Arial" w:cs="Arial"/>
                <w:sz w:val="16"/>
                <w:szCs w:val="14"/>
              </w:rPr>
              <w:t>•</w:t>
            </w:r>
            <w:r w:rsidRPr="00966271">
              <w:rPr>
                <w:rFonts w:ascii="Arial" w:hAnsi="Arial" w:cs="Arial"/>
                <w:sz w:val="16"/>
                <w:szCs w:val="14"/>
              </w:rPr>
              <w:tab/>
              <w:t>coordinat</w:t>
            </w:r>
            <w:r w:rsidR="00E121FA">
              <w:rPr>
                <w:rFonts w:ascii="Arial" w:hAnsi="Arial" w:cs="Arial"/>
                <w:sz w:val="16"/>
                <w:szCs w:val="14"/>
              </w:rPr>
              <w:t>es</w:t>
            </w:r>
            <w:r w:rsidRPr="00966271">
              <w:rPr>
                <w:rFonts w:ascii="Arial" w:hAnsi="Arial" w:cs="Arial"/>
                <w:sz w:val="16"/>
                <w:szCs w:val="14"/>
              </w:rPr>
              <w:t xml:space="preserve"> and supervis</w:t>
            </w:r>
            <w:r w:rsidR="00E121FA">
              <w:rPr>
                <w:rFonts w:ascii="Arial" w:hAnsi="Arial" w:cs="Arial"/>
                <w:sz w:val="16"/>
                <w:szCs w:val="14"/>
              </w:rPr>
              <w:t>es</w:t>
            </w:r>
            <w:r w:rsidRPr="00966271">
              <w:rPr>
                <w:rFonts w:ascii="Arial" w:hAnsi="Arial" w:cs="Arial"/>
                <w:sz w:val="16"/>
                <w:szCs w:val="14"/>
              </w:rPr>
              <w:t xml:space="preserve"> residue control activities at different levels</w:t>
            </w:r>
            <w:r w:rsidR="0014440D">
              <w:rPr>
                <w:rFonts w:ascii="Arial" w:hAnsi="Arial" w:cs="Arial"/>
                <w:sz w:val="16"/>
                <w:szCs w:val="14"/>
              </w:rPr>
              <w:t xml:space="preserve"> in the competent authority</w:t>
            </w:r>
            <w:r w:rsidRPr="00966271">
              <w:rPr>
                <w:rFonts w:ascii="Arial" w:hAnsi="Arial" w:cs="Arial"/>
                <w:sz w:val="16"/>
                <w:szCs w:val="14"/>
              </w:rPr>
              <w:t xml:space="preserve"> (central, local, regional etc.);</w:t>
            </w:r>
          </w:p>
          <w:p w:rsidR="00966271" w:rsidRPr="00966271" w:rsidRDefault="00966271" w:rsidP="0014440D">
            <w:pPr>
              <w:spacing w:before="60"/>
              <w:ind w:left="758" w:hanging="284"/>
              <w:jc w:val="both"/>
              <w:rPr>
                <w:rFonts w:ascii="Arial" w:hAnsi="Arial" w:cs="Arial"/>
                <w:sz w:val="16"/>
                <w:szCs w:val="14"/>
              </w:rPr>
            </w:pPr>
            <w:r w:rsidRPr="00966271">
              <w:rPr>
                <w:rFonts w:ascii="Arial" w:hAnsi="Arial" w:cs="Arial"/>
                <w:sz w:val="16"/>
                <w:szCs w:val="14"/>
              </w:rPr>
              <w:t>•</w:t>
            </w:r>
            <w:r w:rsidRPr="00966271">
              <w:rPr>
                <w:rFonts w:ascii="Arial" w:hAnsi="Arial" w:cs="Arial"/>
                <w:sz w:val="16"/>
                <w:szCs w:val="14"/>
              </w:rPr>
              <w:tab/>
            </w:r>
            <w:r w:rsidR="00E121FA">
              <w:rPr>
                <w:rFonts w:ascii="Arial" w:hAnsi="Arial" w:cs="Arial"/>
                <w:sz w:val="16"/>
                <w:szCs w:val="14"/>
              </w:rPr>
              <w:t xml:space="preserve">collects and </w:t>
            </w:r>
            <w:r w:rsidRPr="00966271">
              <w:rPr>
                <w:rFonts w:ascii="Arial" w:hAnsi="Arial" w:cs="Arial"/>
                <w:sz w:val="16"/>
                <w:szCs w:val="14"/>
              </w:rPr>
              <w:t>evaluat</w:t>
            </w:r>
            <w:r w:rsidR="00E121FA">
              <w:rPr>
                <w:rFonts w:ascii="Arial" w:hAnsi="Arial" w:cs="Arial"/>
                <w:sz w:val="16"/>
                <w:szCs w:val="14"/>
              </w:rPr>
              <w:t xml:space="preserve">es the results of residue </w:t>
            </w:r>
            <w:r w:rsidR="003C1289">
              <w:rPr>
                <w:rFonts w:ascii="Arial" w:hAnsi="Arial" w:cs="Arial"/>
                <w:sz w:val="16"/>
                <w:szCs w:val="14"/>
              </w:rPr>
              <w:t>testing</w:t>
            </w:r>
            <w:r w:rsidR="003C1289" w:rsidRPr="00966271">
              <w:rPr>
                <w:rFonts w:ascii="Arial" w:hAnsi="Arial" w:cs="Arial"/>
                <w:sz w:val="16"/>
                <w:szCs w:val="14"/>
              </w:rPr>
              <w:t xml:space="preserve"> </w:t>
            </w:r>
            <w:r w:rsidR="0014440D">
              <w:rPr>
                <w:rFonts w:ascii="Arial" w:hAnsi="Arial" w:cs="Arial"/>
                <w:sz w:val="16"/>
                <w:szCs w:val="14"/>
              </w:rPr>
              <w:t>to determine whether</w:t>
            </w:r>
            <w:r w:rsidR="0014440D" w:rsidRPr="00966271">
              <w:rPr>
                <w:rFonts w:ascii="Arial" w:hAnsi="Arial" w:cs="Arial"/>
                <w:sz w:val="16"/>
                <w:szCs w:val="14"/>
              </w:rPr>
              <w:t xml:space="preserve"> </w:t>
            </w:r>
            <w:r w:rsidRPr="00966271">
              <w:rPr>
                <w:rFonts w:ascii="Arial" w:hAnsi="Arial" w:cs="Arial"/>
                <w:sz w:val="16"/>
                <w:szCs w:val="14"/>
              </w:rPr>
              <w:t xml:space="preserve">sampling </w:t>
            </w:r>
            <w:r w:rsidR="0014440D">
              <w:rPr>
                <w:rFonts w:ascii="Arial" w:hAnsi="Arial" w:cs="Arial"/>
                <w:sz w:val="16"/>
                <w:szCs w:val="14"/>
              </w:rPr>
              <w:t xml:space="preserve">has </w:t>
            </w:r>
            <w:r w:rsidRPr="00966271">
              <w:rPr>
                <w:rFonts w:ascii="Arial" w:hAnsi="Arial" w:cs="Arial"/>
                <w:sz w:val="16"/>
                <w:szCs w:val="14"/>
              </w:rPr>
              <w:t>been carried out in accordance with the</w:t>
            </w:r>
            <w:r>
              <w:rPr>
                <w:rFonts w:ascii="Arial" w:hAnsi="Arial" w:cs="Arial"/>
                <w:sz w:val="16"/>
                <w:szCs w:val="14"/>
              </w:rPr>
              <w:t xml:space="preserve"> </w:t>
            </w:r>
            <w:r w:rsidRPr="00966271">
              <w:rPr>
                <w:rFonts w:ascii="Arial" w:hAnsi="Arial" w:cs="Arial"/>
                <w:sz w:val="16"/>
                <w:szCs w:val="14"/>
              </w:rPr>
              <w:t xml:space="preserve">plan and </w:t>
            </w:r>
            <w:r w:rsidR="0014440D">
              <w:rPr>
                <w:rFonts w:ascii="Arial" w:hAnsi="Arial" w:cs="Arial"/>
                <w:sz w:val="16"/>
                <w:szCs w:val="14"/>
              </w:rPr>
              <w:t>whether the</w:t>
            </w:r>
            <w:r w:rsidR="0014440D" w:rsidRPr="00966271">
              <w:rPr>
                <w:rFonts w:ascii="Arial" w:hAnsi="Arial" w:cs="Arial"/>
                <w:sz w:val="16"/>
                <w:szCs w:val="14"/>
              </w:rPr>
              <w:t xml:space="preserve"> </w:t>
            </w:r>
            <w:r w:rsidRPr="00966271">
              <w:rPr>
                <w:rFonts w:ascii="Arial" w:hAnsi="Arial" w:cs="Arial"/>
                <w:sz w:val="16"/>
                <w:szCs w:val="14"/>
              </w:rPr>
              <w:t>results demonstrate any trends</w:t>
            </w:r>
            <w:r w:rsidR="0014440D">
              <w:rPr>
                <w:rFonts w:ascii="Arial" w:hAnsi="Arial" w:cs="Arial"/>
                <w:sz w:val="16"/>
                <w:szCs w:val="14"/>
              </w:rPr>
              <w:t xml:space="preserve"> which would influence the design of </w:t>
            </w:r>
            <w:r w:rsidRPr="00966271">
              <w:rPr>
                <w:rFonts w:ascii="Arial" w:hAnsi="Arial" w:cs="Arial"/>
                <w:sz w:val="16"/>
                <w:szCs w:val="14"/>
              </w:rPr>
              <w:t xml:space="preserve">future </w:t>
            </w:r>
            <w:r w:rsidR="003C1289">
              <w:rPr>
                <w:rFonts w:ascii="Arial" w:hAnsi="Arial" w:cs="Arial"/>
                <w:sz w:val="16"/>
                <w:szCs w:val="14"/>
              </w:rPr>
              <w:t xml:space="preserve">control </w:t>
            </w:r>
            <w:r w:rsidRPr="00966271">
              <w:rPr>
                <w:rFonts w:ascii="Arial" w:hAnsi="Arial" w:cs="Arial"/>
                <w:sz w:val="16"/>
                <w:szCs w:val="14"/>
              </w:rPr>
              <w:t>plans;</w:t>
            </w:r>
          </w:p>
          <w:p w:rsidR="00966271" w:rsidRPr="00966271" w:rsidRDefault="00966271" w:rsidP="0014440D">
            <w:pPr>
              <w:spacing w:before="60"/>
              <w:ind w:left="758" w:hanging="284"/>
              <w:jc w:val="both"/>
              <w:rPr>
                <w:rFonts w:ascii="Arial" w:hAnsi="Arial" w:cs="Arial"/>
                <w:sz w:val="16"/>
                <w:szCs w:val="14"/>
              </w:rPr>
            </w:pPr>
            <w:r w:rsidRPr="00966271">
              <w:rPr>
                <w:rFonts w:ascii="Arial" w:hAnsi="Arial" w:cs="Arial"/>
                <w:sz w:val="16"/>
                <w:szCs w:val="14"/>
              </w:rPr>
              <w:t>•</w:t>
            </w:r>
            <w:r w:rsidRPr="00966271">
              <w:rPr>
                <w:rFonts w:ascii="Arial" w:hAnsi="Arial" w:cs="Arial"/>
                <w:sz w:val="16"/>
                <w:szCs w:val="14"/>
              </w:rPr>
              <w:tab/>
            </w:r>
            <w:r w:rsidR="00E121FA">
              <w:rPr>
                <w:rFonts w:ascii="Arial" w:hAnsi="Arial" w:cs="Arial"/>
                <w:sz w:val="16"/>
                <w:szCs w:val="14"/>
              </w:rPr>
              <w:t>takes</w:t>
            </w:r>
            <w:r w:rsidRPr="00966271">
              <w:rPr>
                <w:rFonts w:ascii="Arial" w:hAnsi="Arial" w:cs="Arial"/>
                <w:sz w:val="16"/>
                <w:szCs w:val="14"/>
              </w:rPr>
              <w:t xml:space="preserve"> corrective measures where required; and</w:t>
            </w:r>
          </w:p>
          <w:p w:rsidR="00966271" w:rsidRDefault="00966271" w:rsidP="0014440D">
            <w:pPr>
              <w:spacing w:before="60"/>
              <w:ind w:left="758" w:hanging="284"/>
              <w:jc w:val="both"/>
              <w:rPr>
                <w:rFonts w:ascii="Arial" w:hAnsi="Arial" w:cs="Arial"/>
                <w:sz w:val="16"/>
                <w:szCs w:val="14"/>
              </w:rPr>
            </w:pPr>
            <w:r w:rsidRPr="00966271">
              <w:rPr>
                <w:rFonts w:ascii="Arial" w:hAnsi="Arial" w:cs="Arial"/>
                <w:sz w:val="16"/>
                <w:szCs w:val="14"/>
              </w:rPr>
              <w:t>•</w:t>
            </w:r>
            <w:r w:rsidRPr="00966271">
              <w:rPr>
                <w:rFonts w:ascii="Arial" w:hAnsi="Arial" w:cs="Arial"/>
                <w:sz w:val="16"/>
                <w:szCs w:val="14"/>
              </w:rPr>
              <w:tab/>
            </w:r>
            <w:r w:rsidR="00E121FA">
              <w:rPr>
                <w:rFonts w:ascii="Arial" w:hAnsi="Arial" w:cs="Arial"/>
                <w:sz w:val="16"/>
                <w:szCs w:val="14"/>
              </w:rPr>
              <w:t xml:space="preserve">ensures the </w:t>
            </w:r>
            <w:r w:rsidRPr="00966271">
              <w:rPr>
                <w:rFonts w:ascii="Arial" w:hAnsi="Arial" w:cs="Arial"/>
                <w:sz w:val="16"/>
                <w:szCs w:val="14"/>
              </w:rPr>
              <w:t xml:space="preserve">submission of annual data to the Commission.  </w:t>
            </w:r>
          </w:p>
          <w:p w:rsidR="00AF2CA6" w:rsidRPr="001C77FB" w:rsidRDefault="006962C3" w:rsidP="006962C3">
            <w:pPr>
              <w:spacing w:before="120" w:after="120"/>
              <w:ind w:left="448"/>
              <w:jc w:val="both"/>
              <w:rPr>
                <w:rFonts w:ascii="Arial" w:hAnsi="Arial" w:cs="Arial"/>
                <w:color w:val="0070C0"/>
                <w:sz w:val="16"/>
                <w:szCs w:val="14"/>
              </w:rPr>
            </w:pPr>
            <w:r w:rsidRPr="001C77FB">
              <w:rPr>
                <w:rFonts w:ascii="Arial" w:hAnsi="Arial" w:cs="Arial"/>
                <w:color w:val="0070C0"/>
                <w:sz w:val="16"/>
                <w:szCs w:val="14"/>
              </w:rPr>
              <w:t>[</w:t>
            </w:r>
            <w:r w:rsidR="00996B74" w:rsidRPr="001C77FB">
              <w:rPr>
                <w:rFonts w:ascii="Arial" w:hAnsi="Arial" w:cs="Arial"/>
                <w:color w:val="0070C0"/>
                <w:sz w:val="16"/>
                <w:szCs w:val="14"/>
              </w:rPr>
              <w:t xml:space="preserve">Legal basis:  </w:t>
            </w:r>
            <w:r w:rsidRPr="001C77FB">
              <w:rPr>
                <w:rFonts w:ascii="Arial" w:hAnsi="Arial" w:cs="Arial"/>
                <w:color w:val="0070C0"/>
                <w:sz w:val="16"/>
                <w:szCs w:val="14"/>
              </w:rPr>
              <w:t xml:space="preserve">Annex I, Part II, point </w:t>
            </w:r>
            <w:proofErr w:type="gramStart"/>
            <w:r w:rsidRPr="001C77FB">
              <w:rPr>
                <w:rFonts w:ascii="Arial" w:hAnsi="Arial" w:cs="Arial"/>
                <w:color w:val="0070C0"/>
                <w:sz w:val="16"/>
                <w:szCs w:val="14"/>
              </w:rPr>
              <w:t>B(</w:t>
            </w:r>
            <w:proofErr w:type="gramEnd"/>
            <w:r w:rsidRPr="001C77FB">
              <w:rPr>
                <w:rFonts w:ascii="Arial" w:hAnsi="Arial" w:cs="Arial"/>
                <w:color w:val="0070C0"/>
                <w:sz w:val="16"/>
                <w:szCs w:val="14"/>
              </w:rPr>
              <w:t xml:space="preserve">3) </w:t>
            </w:r>
            <w:r w:rsidR="00B572C7" w:rsidRPr="001C77FB">
              <w:rPr>
                <w:rFonts w:ascii="Arial" w:hAnsi="Arial" w:cs="Arial"/>
                <w:color w:val="0070C0"/>
                <w:sz w:val="16"/>
                <w:szCs w:val="14"/>
              </w:rPr>
              <w:t>of Regulation (EU) 2022/2292]</w:t>
            </w:r>
          </w:p>
        </w:tc>
        <w:tc>
          <w:tcPr>
            <w:tcW w:w="8514" w:type="dxa"/>
            <w:tcBorders>
              <w:top w:val="single" w:sz="4" w:space="0" w:color="auto"/>
              <w:left w:val="nil"/>
              <w:bottom w:val="single" w:sz="4" w:space="0" w:color="auto"/>
              <w:right w:val="single" w:sz="4" w:space="0" w:color="auto"/>
            </w:tcBorders>
            <w:shd w:val="clear" w:color="auto" w:fill="auto"/>
            <w:noWrap/>
          </w:tcPr>
          <w:p w:rsidR="000E4B75" w:rsidRDefault="000E4B75" w:rsidP="000E4B75">
            <w:pPr>
              <w:spacing w:before="120" w:after="120"/>
              <w:rPr>
                <w:rFonts w:ascii="Arial" w:hAnsi="Arial" w:cs="Arial"/>
                <w:sz w:val="20"/>
                <w:szCs w:val="20"/>
              </w:rPr>
            </w:pPr>
            <w:r>
              <w:rPr>
                <w:rFonts w:ascii="Arial" w:hAnsi="Arial" w:cs="Arial"/>
                <w:sz w:val="20"/>
                <w:szCs w:val="20"/>
              </w:rPr>
              <w:t xml:space="preserve">Head of the </w:t>
            </w:r>
            <w:r w:rsidRPr="000E4B75">
              <w:rPr>
                <w:rFonts w:ascii="Arial" w:hAnsi="Arial" w:cs="Arial"/>
                <w:sz w:val="20"/>
                <w:szCs w:val="20"/>
              </w:rPr>
              <w:t>Department for veterinary affairs in the Administration</w:t>
            </w:r>
            <w:r>
              <w:rPr>
                <w:rFonts w:ascii="Arial" w:hAnsi="Arial" w:cs="Arial"/>
                <w:sz w:val="20"/>
                <w:szCs w:val="20"/>
              </w:rPr>
              <w:t xml:space="preserve"> coordinates and supervises </w:t>
            </w:r>
            <w:r w:rsidRPr="000E4B75">
              <w:rPr>
                <w:rFonts w:ascii="Arial" w:hAnsi="Arial" w:cs="Arial"/>
                <w:sz w:val="20"/>
                <w:szCs w:val="20"/>
              </w:rPr>
              <w:t>residue control activities</w:t>
            </w:r>
            <w:r>
              <w:rPr>
                <w:rFonts w:ascii="Arial" w:hAnsi="Arial" w:cs="Arial"/>
                <w:sz w:val="20"/>
                <w:szCs w:val="20"/>
              </w:rPr>
              <w:t xml:space="preserve"> (in cooperation with the Unit </w:t>
            </w:r>
            <w:r w:rsidRPr="000E4B75">
              <w:rPr>
                <w:rFonts w:ascii="Arial" w:hAnsi="Arial" w:cs="Arial"/>
                <w:sz w:val="20"/>
                <w:szCs w:val="20"/>
              </w:rPr>
              <w:t>for veterinary profession, veterinary medicines and control of veterinary residues</w:t>
            </w:r>
            <w:r>
              <w:rPr>
                <w:rFonts w:ascii="Arial" w:hAnsi="Arial" w:cs="Arial"/>
                <w:sz w:val="20"/>
                <w:szCs w:val="20"/>
              </w:rPr>
              <w:t>).</w:t>
            </w:r>
          </w:p>
          <w:p w:rsidR="00C02D23" w:rsidRDefault="00C02D23" w:rsidP="000E4B75">
            <w:pPr>
              <w:spacing w:before="120" w:after="120"/>
              <w:rPr>
                <w:rFonts w:ascii="Arial" w:hAnsi="Arial" w:cs="Arial"/>
                <w:sz w:val="20"/>
                <w:szCs w:val="20"/>
              </w:rPr>
            </w:pPr>
            <w:r w:rsidRPr="009376AE">
              <w:rPr>
                <w:rFonts w:ascii="Arial" w:hAnsi="Arial" w:cs="Arial"/>
                <w:sz w:val="20"/>
                <w:szCs w:val="20"/>
              </w:rPr>
              <w:t>Coordination is managed from the central level. Deputy director for veterinary issues is responsible for coordination and supervision of veterinary inspectors.  Inspectors involved in sampling receive monthly sampling orders from the Unit responsible for residue monitoring at the central level and send back a copy of each sampling report. Laboratory sends each two weeks report (excel table) to the Unit for residue monitoring on samples received, samples in the process and finalised analysis. Data from laboratory and data from the sampling reports are all recorded and stored in the master excel file, with all information on the sampling and analysis. This file is used to supervise and monitor execution of the sampling.</w:t>
            </w:r>
          </w:p>
          <w:p w:rsidR="000E4B75" w:rsidRDefault="000E4B75" w:rsidP="000E4B75">
            <w:pPr>
              <w:spacing w:before="120" w:after="120"/>
              <w:rPr>
                <w:rFonts w:ascii="Arial" w:hAnsi="Arial" w:cs="Arial"/>
                <w:sz w:val="20"/>
                <w:szCs w:val="20"/>
              </w:rPr>
            </w:pPr>
            <w:r>
              <w:rPr>
                <w:rFonts w:ascii="Arial" w:hAnsi="Arial" w:cs="Arial"/>
                <w:sz w:val="20"/>
                <w:szCs w:val="20"/>
              </w:rPr>
              <w:t xml:space="preserve">Unit for veterinary profession, veterinary medicines and control of veterinary residues </w:t>
            </w:r>
            <w:r w:rsidRPr="00155071">
              <w:rPr>
                <w:rFonts w:ascii="Arial" w:hAnsi="Arial" w:cs="Arial"/>
                <w:sz w:val="20"/>
                <w:szCs w:val="20"/>
              </w:rPr>
              <w:t>within the Department for veterinary affairs</w:t>
            </w:r>
            <w:r>
              <w:rPr>
                <w:rFonts w:ascii="Arial" w:hAnsi="Arial" w:cs="Arial"/>
                <w:sz w:val="20"/>
                <w:szCs w:val="20"/>
              </w:rPr>
              <w:t xml:space="preserve"> in the Administration </w:t>
            </w:r>
            <w:r w:rsidRPr="000E4B75">
              <w:rPr>
                <w:rFonts w:ascii="Arial" w:hAnsi="Arial" w:cs="Arial"/>
                <w:sz w:val="20"/>
                <w:szCs w:val="20"/>
              </w:rPr>
              <w:t>draws up</w:t>
            </w:r>
            <w:r>
              <w:rPr>
                <w:rFonts w:ascii="Arial" w:hAnsi="Arial" w:cs="Arial"/>
                <w:sz w:val="20"/>
                <w:szCs w:val="20"/>
              </w:rPr>
              <w:t xml:space="preserve">, coordinates, </w:t>
            </w:r>
            <w:r w:rsidRPr="000E4B75">
              <w:rPr>
                <w:rFonts w:ascii="Arial" w:hAnsi="Arial" w:cs="Arial"/>
                <w:sz w:val="20"/>
                <w:szCs w:val="20"/>
              </w:rPr>
              <w:t>collects and evaluates the results the control plan</w:t>
            </w:r>
            <w:r>
              <w:rPr>
                <w:rFonts w:ascii="Arial" w:hAnsi="Arial" w:cs="Arial"/>
                <w:sz w:val="20"/>
                <w:szCs w:val="20"/>
              </w:rPr>
              <w:t xml:space="preserve"> and ensures the submission of annual data to the Commission</w:t>
            </w:r>
            <w:r w:rsidR="00C02D23">
              <w:rPr>
                <w:rFonts w:ascii="Arial" w:hAnsi="Arial" w:cs="Arial"/>
                <w:sz w:val="20"/>
                <w:szCs w:val="20"/>
              </w:rPr>
              <w:t xml:space="preserve"> (</w:t>
            </w:r>
            <w:r w:rsidR="00C02D23" w:rsidRPr="00C02D23">
              <w:rPr>
                <w:rFonts w:ascii="Arial" w:hAnsi="Arial" w:cs="Arial"/>
                <w:sz w:val="20"/>
                <w:szCs w:val="20"/>
              </w:rPr>
              <w:t>cooperation with the official laboratory</w:t>
            </w:r>
            <w:r w:rsidR="00C02D23">
              <w:rPr>
                <w:rFonts w:ascii="Arial" w:hAnsi="Arial" w:cs="Arial"/>
                <w:sz w:val="20"/>
                <w:szCs w:val="20"/>
              </w:rPr>
              <w:t>)</w:t>
            </w:r>
            <w:r>
              <w:rPr>
                <w:rFonts w:ascii="Arial" w:hAnsi="Arial" w:cs="Arial"/>
                <w:sz w:val="20"/>
                <w:szCs w:val="20"/>
              </w:rPr>
              <w:t>.</w:t>
            </w:r>
          </w:p>
          <w:p w:rsidR="00C02D23" w:rsidRPr="00C02D23" w:rsidRDefault="00C02D23" w:rsidP="00C02D23">
            <w:pPr>
              <w:spacing w:before="120" w:after="120"/>
              <w:rPr>
                <w:rFonts w:ascii="Arial" w:hAnsi="Arial" w:cs="Arial"/>
                <w:sz w:val="20"/>
                <w:szCs w:val="20"/>
              </w:rPr>
            </w:pPr>
            <w:r w:rsidRPr="00C02D23">
              <w:rPr>
                <w:rFonts w:ascii="Arial" w:hAnsi="Arial" w:cs="Arial"/>
                <w:sz w:val="20"/>
                <w:szCs w:val="20"/>
              </w:rPr>
              <w:t>The plan is based on:</w:t>
            </w:r>
          </w:p>
          <w:p w:rsidR="00C02D23" w:rsidRPr="00C02D23" w:rsidRDefault="00C02D23" w:rsidP="00C02D23">
            <w:pPr>
              <w:spacing w:before="120" w:after="120"/>
              <w:rPr>
                <w:rFonts w:ascii="Arial" w:hAnsi="Arial" w:cs="Arial"/>
                <w:sz w:val="20"/>
                <w:szCs w:val="20"/>
              </w:rPr>
            </w:pPr>
            <w:r w:rsidRPr="00C02D23">
              <w:rPr>
                <w:rFonts w:ascii="Arial" w:hAnsi="Arial" w:cs="Arial"/>
                <w:sz w:val="20"/>
                <w:szCs w:val="20"/>
              </w:rPr>
              <w:t xml:space="preserve">- the data on production and annual distribution, </w:t>
            </w:r>
          </w:p>
          <w:p w:rsidR="00C02D23" w:rsidRDefault="00C02D23" w:rsidP="00C02D23">
            <w:pPr>
              <w:spacing w:before="120" w:after="120"/>
              <w:rPr>
                <w:rFonts w:ascii="Arial" w:hAnsi="Arial" w:cs="Arial"/>
                <w:sz w:val="20"/>
                <w:szCs w:val="20"/>
              </w:rPr>
            </w:pPr>
            <w:r w:rsidRPr="00C02D23">
              <w:rPr>
                <w:rFonts w:ascii="Arial" w:hAnsi="Arial" w:cs="Arial"/>
                <w:sz w:val="20"/>
                <w:szCs w:val="20"/>
              </w:rPr>
              <w:t xml:space="preserve">- availability of </w:t>
            </w:r>
            <w:r>
              <w:rPr>
                <w:rFonts w:ascii="Arial" w:hAnsi="Arial" w:cs="Arial"/>
                <w:sz w:val="20"/>
                <w:szCs w:val="20"/>
              </w:rPr>
              <w:t>validated</w:t>
            </w:r>
            <w:r w:rsidRPr="00C02D23">
              <w:rPr>
                <w:rFonts w:ascii="Arial" w:hAnsi="Arial" w:cs="Arial"/>
                <w:sz w:val="20"/>
                <w:szCs w:val="20"/>
              </w:rPr>
              <w:t xml:space="preserve"> method</w:t>
            </w:r>
            <w:r>
              <w:rPr>
                <w:rFonts w:ascii="Arial" w:hAnsi="Arial" w:cs="Arial"/>
                <w:sz w:val="20"/>
                <w:szCs w:val="20"/>
              </w:rPr>
              <w:t xml:space="preserve"> in the country,</w:t>
            </w:r>
          </w:p>
          <w:p w:rsidR="00C02D23" w:rsidRPr="00C02D23" w:rsidRDefault="00C02D23" w:rsidP="00C02D23">
            <w:pPr>
              <w:spacing w:before="120" w:after="120"/>
              <w:rPr>
                <w:rFonts w:ascii="Arial" w:hAnsi="Arial" w:cs="Arial"/>
                <w:sz w:val="20"/>
                <w:szCs w:val="20"/>
              </w:rPr>
            </w:pPr>
            <w:r>
              <w:rPr>
                <w:rFonts w:ascii="Arial" w:hAnsi="Arial" w:cs="Arial"/>
                <w:sz w:val="20"/>
                <w:szCs w:val="20"/>
              </w:rPr>
              <w:t xml:space="preserve">- </w:t>
            </w:r>
            <w:r w:rsidRPr="00C02D23">
              <w:rPr>
                <w:rFonts w:ascii="Arial" w:hAnsi="Arial" w:cs="Arial"/>
                <w:sz w:val="20"/>
                <w:szCs w:val="20"/>
              </w:rPr>
              <w:t>medicine authorisations</w:t>
            </w:r>
            <w:r>
              <w:rPr>
                <w:rFonts w:ascii="Arial" w:hAnsi="Arial" w:cs="Arial"/>
                <w:sz w:val="20"/>
                <w:szCs w:val="20"/>
              </w:rPr>
              <w:t xml:space="preserve"> (permits for import)</w:t>
            </w:r>
            <w:r w:rsidRPr="00C02D23">
              <w:rPr>
                <w:rFonts w:ascii="Arial" w:hAnsi="Arial" w:cs="Arial"/>
                <w:sz w:val="20"/>
                <w:szCs w:val="20"/>
              </w:rPr>
              <w:t xml:space="preserve"> and consumption, </w:t>
            </w:r>
          </w:p>
          <w:p w:rsidR="00C02D23" w:rsidRPr="00C02D23" w:rsidRDefault="00C02D23" w:rsidP="00C02D23">
            <w:pPr>
              <w:spacing w:before="120" w:after="120"/>
              <w:rPr>
                <w:rFonts w:ascii="Arial" w:hAnsi="Arial" w:cs="Arial"/>
                <w:sz w:val="20"/>
                <w:szCs w:val="20"/>
              </w:rPr>
            </w:pPr>
            <w:r w:rsidRPr="00C02D23">
              <w:rPr>
                <w:rFonts w:ascii="Arial" w:hAnsi="Arial" w:cs="Arial"/>
                <w:sz w:val="20"/>
                <w:szCs w:val="20"/>
              </w:rPr>
              <w:t>- the data collected through official controls and monitoring,</w:t>
            </w:r>
          </w:p>
          <w:p w:rsidR="00C02D23" w:rsidRPr="00C02D23" w:rsidRDefault="00C02D23" w:rsidP="00C02D23">
            <w:pPr>
              <w:spacing w:before="120" w:after="120"/>
              <w:rPr>
                <w:rFonts w:ascii="Arial" w:hAnsi="Arial" w:cs="Arial"/>
                <w:sz w:val="20"/>
                <w:szCs w:val="20"/>
              </w:rPr>
            </w:pPr>
            <w:r w:rsidRPr="00C02D23">
              <w:rPr>
                <w:rFonts w:ascii="Arial" w:hAnsi="Arial" w:cs="Arial"/>
                <w:sz w:val="20"/>
                <w:szCs w:val="20"/>
              </w:rPr>
              <w:t xml:space="preserve">- data from the EFSA annual reports, </w:t>
            </w:r>
            <w:r>
              <w:rPr>
                <w:rFonts w:ascii="Arial" w:hAnsi="Arial" w:cs="Arial"/>
                <w:sz w:val="20"/>
                <w:szCs w:val="20"/>
              </w:rPr>
              <w:t xml:space="preserve">neighbouring countries, </w:t>
            </w:r>
            <w:r w:rsidRPr="00C02D23">
              <w:rPr>
                <w:rFonts w:ascii="Arial" w:hAnsi="Arial" w:cs="Arial"/>
                <w:sz w:val="20"/>
                <w:szCs w:val="20"/>
              </w:rPr>
              <w:t>RASFF reports and EC notifications,</w:t>
            </w:r>
          </w:p>
          <w:p w:rsidR="00C02D23" w:rsidRDefault="00C02D23" w:rsidP="000E4B75">
            <w:pPr>
              <w:spacing w:before="120" w:after="120"/>
              <w:rPr>
                <w:rFonts w:ascii="Arial" w:hAnsi="Arial" w:cs="Arial"/>
                <w:sz w:val="20"/>
                <w:szCs w:val="20"/>
              </w:rPr>
            </w:pPr>
            <w:r w:rsidRPr="00C02D23">
              <w:rPr>
                <w:rFonts w:ascii="Arial" w:hAnsi="Arial" w:cs="Arial"/>
                <w:sz w:val="20"/>
                <w:szCs w:val="20"/>
              </w:rPr>
              <w:t xml:space="preserve">- financial </w:t>
            </w:r>
            <w:r>
              <w:rPr>
                <w:rFonts w:ascii="Arial" w:hAnsi="Arial" w:cs="Arial"/>
                <w:sz w:val="20"/>
                <w:szCs w:val="20"/>
              </w:rPr>
              <w:t xml:space="preserve">and human </w:t>
            </w:r>
            <w:r w:rsidRPr="00C02D23">
              <w:rPr>
                <w:rFonts w:ascii="Arial" w:hAnsi="Arial" w:cs="Arial"/>
                <w:sz w:val="20"/>
                <w:szCs w:val="20"/>
              </w:rPr>
              <w:t>resources.</w:t>
            </w:r>
          </w:p>
          <w:p w:rsidR="00AF2CA6" w:rsidRPr="003F4D4C" w:rsidRDefault="000E4B75" w:rsidP="00C02D23">
            <w:pPr>
              <w:spacing w:before="120" w:after="120"/>
              <w:rPr>
                <w:rFonts w:ascii="Arial" w:hAnsi="Arial" w:cs="Arial"/>
                <w:sz w:val="20"/>
                <w:szCs w:val="20"/>
              </w:rPr>
            </w:pPr>
            <w:r w:rsidRPr="00E028AF">
              <w:rPr>
                <w:rFonts w:ascii="Arial" w:hAnsi="Arial" w:cs="Arial"/>
                <w:sz w:val="20"/>
                <w:szCs w:val="20"/>
              </w:rPr>
              <w:t>Veterinary inspection</w:t>
            </w:r>
            <w:r>
              <w:rPr>
                <w:rFonts w:ascii="Arial" w:hAnsi="Arial" w:cs="Arial"/>
                <w:sz w:val="20"/>
                <w:szCs w:val="20"/>
              </w:rPr>
              <w:t xml:space="preserve"> organised as Unit </w:t>
            </w:r>
            <w:r w:rsidRPr="00E028AF">
              <w:rPr>
                <w:rFonts w:ascii="Arial" w:hAnsi="Arial" w:cs="Arial"/>
                <w:sz w:val="20"/>
                <w:szCs w:val="20"/>
              </w:rPr>
              <w:t>within the</w:t>
            </w:r>
            <w:r>
              <w:rPr>
                <w:rFonts w:ascii="Arial" w:hAnsi="Arial" w:cs="Arial"/>
                <w:sz w:val="20"/>
                <w:szCs w:val="20"/>
              </w:rPr>
              <w:t xml:space="preserve"> Department for veterinary affairs in the Administration (inspectors are located in different municipalities but </w:t>
            </w:r>
            <w:r w:rsidRPr="00E028AF">
              <w:rPr>
                <w:rFonts w:ascii="Arial" w:hAnsi="Arial" w:cs="Arial"/>
                <w:sz w:val="20"/>
                <w:szCs w:val="20"/>
              </w:rPr>
              <w:t>centrally coordinated</w:t>
            </w:r>
            <w:r>
              <w:rPr>
                <w:rFonts w:ascii="Arial" w:hAnsi="Arial" w:cs="Arial"/>
                <w:sz w:val="20"/>
                <w:szCs w:val="20"/>
              </w:rPr>
              <w:t xml:space="preserve">) </w:t>
            </w:r>
            <w:r w:rsidRPr="00E028AF">
              <w:rPr>
                <w:rFonts w:ascii="Arial" w:hAnsi="Arial" w:cs="Arial"/>
                <w:sz w:val="20"/>
                <w:szCs w:val="20"/>
              </w:rPr>
              <w:t xml:space="preserve">carries out sampling and sample dispatch to </w:t>
            </w:r>
            <w:r>
              <w:rPr>
                <w:rFonts w:ascii="Arial" w:hAnsi="Arial" w:cs="Arial"/>
                <w:sz w:val="20"/>
                <w:szCs w:val="20"/>
              </w:rPr>
              <w:t xml:space="preserve">the </w:t>
            </w:r>
            <w:r w:rsidRPr="00E028AF">
              <w:rPr>
                <w:rFonts w:ascii="Arial" w:hAnsi="Arial" w:cs="Arial"/>
                <w:sz w:val="20"/>
                <w:szCs w:val="20"/>
              </w:rPr>
              <w:t>laboratory, as well as undertaking the measures in case of non-compliant results.</w:t>
            </w:r>
            <w:r w:rsidR="00C02D23">
              <w:rPr>
                <w:rFonts w:ascii="Arial" w:hAnsi="Arial" w:cs="Arial"/>
                <w:sz w:val="20"/>
                <w:szCs w:val="20"/>
              </w:rPr>
              <w:t xml:space="preserve"> </w:t>
            </w:r>
            <w:r w:rsidR="00C02D23" w:rsidRPr="00C02D23">
              <w:rPr>
                <w:rFonts w:ascii="Arial" w:hAnsi="Arial" w:cs="Arial"/>
                <w:sz w:val="20"/>
                <w:szCs w:val="20"/>
              </w:rPr>
              <w:t>Inspectors involved in sampling are responsible to take corrective measures stipulated in legislation and in accordance with guidelines from the veterinary profession, veterinary medicines and control of veterinary residues.</w:t>
            </w:r>
          </w:p>
        </w:tc>
      </w:tr>
      <w:tr w:rsidR="00E121FA"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E121FA" w:rsidRPr="00D64BB8" w:rsidRDefault="00E121FA" w:rsidP="00E121FA">
            <w:pPr>
              <w:numPr>
                <w:ilvl w:val="1"/>
                <w:numId w:val="1"/>
              </w:numPr>
              <w:tabs>
                <w:tab w:val="clear" w:pos="792"/>
                <w:tab w:val="num" w:pos="447"/>
              </w:tabs>
              <w:spacing w:before="120" w:after="120"/>
              <w:ind w:left="447" w:hanging="447"/>
              <w:jc w:val="both"/>
              <w:rPr>
                <w:rFonts w:ascii="Arial" w:hAnsi="Arial" w:cs="Arial"/>
                <w:sz w:val="16"/>
                <w:szCs w:val="14"/>
              </w:rPr>
            </w:pPr>
            <w:r w:rsidRPr="00E121FA">
              <w:rPr>
                <w:rFonts w:ascii="Arial" w:hAnsi="Arial" w:cs="Arial"/>
                <w:sz w:val="16"/>
                <w:szCs w:val="14"/>
              </w:rPr>
              <w:t xml:space="preserve">Please indicate </w:t>
            </w:r>
            <w:r w:rsidRPr="00D64BB8">
              <w:rPr>
                <w:rFonts w:ascii="Arial" w:hAnsi="Arial" w:cs="Arial"/>
                <w:b/>
                <w:bCs/>
                <w:sz w:val="16"/>
                <w:szCs w:val="14"/>
              </w:rPr>
              <w:t>which services/personnel</w:t>
            </w:r>
            <w:r w:rsidRPr="00E121FA">
              <w:rPr>
                <w:rFonts w:ascii="Arial" w:hAnsi="Arial" w:cs="Arial"/>
                <w:sz w:val="16"/>
                <w:szCs w:val="14"/>
              </w:rPr>
              <w:t xml:space="preserve"> are involved in </w:t>
            </w:r>
            <w:r w:rsidRPr="00D64BB8">
              <w:rPr>
                <w:rFonts w:ascii="Arial" w:hAnsi="Arial" w:cs="Arial"/>
                <w:b/>
                <w:sz w:val="16"/>
                <w:szCs w:val="14"/>
              </w:rPr>
              <w:t>official</w:t>
            </w:r>
            <w:r w:rsidRPr="00E121FA">
              <w:rPr>
                <w:rFonts w:ascii="Arial" w:hAnsi="Arial" w:cs="Arial"/>
                <w:b/>
                <w:sz w:val="16"/>
                <w:szCs w:val="14"/>
              </w:rPr>
              <w:t xml:space="preserve"> sampling.</w:t>
            </w:r>
          </w:p>
          <w:p w:rsidR="009C4783" w:rsidRDefault="00E121FA" w:rsidP="009C4783">
            <w:pPr>
              <w:spacing w:after="120"/>
              <w:ind w:left="471"/>
              <w:rPr>
                <w:rFonts w:ascii="Arial" w:hAnsi="Arial" w:cs="Arial"/>
                <w:sz w:val="16"/>
                <w:szCs w:val="14"/>
              </w:rPr>
            </w:pPr>
            <w:r w:rsidRPr="00E121FA">
              <w:rPr>
                <w:rFonts w:ascii="Arial" w:hAnsi="Arial" w:cs="Arial"/>
                <w:sz w:val="16"/>
                <w:szCs w:val="14"/>
              </w:rPr>
              <w:t>Is sampling only carried out by officials or are third parties involved?  If third parties are involved, please provide details of what they do and their relationship with the competent authorities.</w:t>
            </w:r>
            <w:r w:rsidR="009B1130">
              <w:rPr>
                <w:rFonts w:ascii="Arial" w:hAnsi="Arial" w:cs="Arial"/>
                <w:sz w:val="16"/>
                <w:szCs w:val="14"/>
              </w:rPr>
              <w:t xml:space="preserve">   </w:t>
            </w:r>
          </w:p>
          <w:p w:rsidR="00E121FA" w:rsidRPr="001C77FB" w:rsidDel="00E121FA" w:rsidRDefault="00996B74" w:rsidP="009C4783">
            <w:pPr>
              <w:spacing w:after="120"/>
              <w:ind w:left="471"/>
              <w:rPr>
                <w:rFonts w:ascii="Arial" w:hAnsi="Arial" w:cs="Arial"/>
                <w:color w:val="0070C0"/>
                <w:sz w:val="16"/>
                <w:szCs w:val="14"/>
              </w:rPr>
            </w:pPr>
            <w:r w:rsidRPr="001C77FB">
              <w:rPr>
                <w:rFonts w:ascii="Arial" w:hAnsi="Arial" w:cs="Arial"/>
                <w:color w:val="0070C0"/>
                <w:sz w:val="16"/>
                <w:szCs w:val="14"/>
              </w:rPr>
              <w:t xml:space="preserve">[Legal basis:  </w:t>
            </w:r>
            <w:r w:rsidR="0079293F" w:rsidRPr="00277720">
              <w:rPr>
                <w:rFonts w:ascii="Arial" w:hAnsi="Arial" w:cs="Arial"/>
                <w:color w:val="0070C0"/>
                <w:sz w:val="16"/>
                <w:szCs w:val="14"/>
              </w:rPr>
              <w:t xml:space="preserve">Annex I, Part II, point </w:t>
            </w:r>
            <w:proofErr w:type="gramStart"/>
            <w:r w:rsidR="0079293F" w:rsidRPr="00277720">
              <w:rPr>
                <w:rFonts w:ascii="Arial" w:hAnsi="Arial" w:cs="Arial"/>
                <w:color w:val="0070C0"/>
                <w:sz w:val="16"/>
                <w:szCs w:val="14"/>
              </w:rPr>
              <w:t>B(</w:t>
            </w:r>
            <w:proofErr w:type="gramEnd"/>
            <w:r w:rsidR="0079293F" w:rsidRPr="00277720">
              <w:rPr>
                <w:rFonts w:ascii="Arial" w:hAnsi="Arial" w:cs="Arial"/>
                <w:color w:val="0070C0"/>
                <w:sz w:val="16"/>
                <w:szCs w:val="14"/>
              </w:rPr>
              <w:t>3) of Regulation (EU) 2022/2292</w:t>
            </w:r>
            <w:r w:rsidR="0079293F">
              <w:rPr>
                <w:rFonts w:ascii="Arial" w:hAnsi="Arial" w:cs="Arial"/>
                <w:color w:val="0070C0"/>
                <w:sz w:val="16"/>
                <w:szCs w:val="14"/>
              </w:rPr>
              <w:t xml:space="preserve"> and </w:t>
            </w:r>
            <w:r w:rsidR="009C4783" w:rsidRPr="001C77FB">
              <w:rPr>
                <w:rFonts w:ascii="Arial" w:hAnsi="Arial" w:cs="Arial"/>
                <w:color w:val="0070C0"/>
                <w:sz w:val="16"/>
                <w:szCs w:val="14"/>
              </w:rPr>
              <w:t>Article 1(1) of Regulation (EU) 2022/1644</w:t>
            </w:r>
            <w:r w:rsidRPr="001C77FB">
              <w:rPr>
                <w:rFonts w:ascii="Arial" w:hAnsi="Arial" w:cs="Arial"/>
                <w:color w:val="0070C0"/>
                <w:sz w:val="16"/>
                <w:szCs w:val="14"/>
              </w:rPr>
              <w:t>]</w:t>
            </w:r>
          </w:p>
        </w:tc>
        <w:tc>
          <w:tcPr>
            <w:tcW w:w="8514" w:type="dxa"/>
            <w:tcBorders>
              <w:top w:val="single" w:sz="4" w:space="0" w:color="auto"/>
              <w:left w:val="nil"/>
              <w:bottom w:val="single" w:sz="4" w:space="0" w:color="auto"/>
              <w:right w:val="single" w:sz="4" w:space="0" w:color="auto"/>
            </w:tcBorders>
            <w:shd w:val="clear" w:color="auto" w:fill="auto"/>
            <w:noWrap/>
          </w:tcPr>
          <w:p w:rsidR="000E4B75" w:rsidRPr="003F4D4C" w:rsidRDefault="000E4B75" w:rsidP="000E4B75">
            <w:pPr>
              <w:spacing w:before="120" w:after="120"/>
              <w:rPr>
                <w:rFonts w:ascii="Arial" w:hAnsi="Arial" w:cs="Arial"/>
                <w:sz w:val="20"/>
                <w:szCs w:val="20"/>
              </w:rPr>
            </w:pPr>
            <w:r>
              <w:rPr>
                <w:rFonts w:ascii="Arial" w:hAnsi="Arial" w:cs="Arial"/>
                <w:sz w:val="20"/>
                <w:szCs w:val="20"/>
              </w:rPr>
              <w:t xml:space="preserve">The </w:t>
            </w:r>
            <w:r w:rsidRPr="000E4B75">
              <w:rPr>
                <w:rFonts w:ascii="Arial" w:hAnsi="Arial" w:cs="Arial"/>
                <w:sz w:val="20"/>
                <w:szCs w:val="20"/>
              </w:rPr>
              <w:t>sampling</w:t>
            </w:r>
            <w:r>
              <w:rPr>
                <w:rFonts w:ascii="Arial" w:hAnsi="Arial" w:cs="Arial"/>
                <w:sz w:val="20"/>
                <w:szCs w:val="20"/>
              </w:rPr>
              <w:t xml:space="preserve"> is</w:t>
            </w:r>
            <w:r w:rsidRPr="000E4B75">
              <w:rPr>
                <w:rFonts w:ascii="Arial" w:hAnsi="Arial" w:cs="Arial"/>
                <w:sz w:val="20"/>
                <w:szCs w:val="20"/>
              </w:rPr>
              <w:t xml:space="preserve"> only carried out by officials</w:t>
            </w:r>
            <w:r>
              <w:rPr>
                <w:rFonts w:ascii="Arial" w:hAnsi="Arial" w:cs="Arial"/>
                <w:sz w:val="20"/>
                <w:szCs w:val="20"/>
              </w:rPr>
              <w:t xml:space="preserve"> (veterinary inspectors).</w:t>
            </w:r>
          </w:p>
          <w:p w:rsidR="00E121FA" w:rsidRPr="003F4D4C" w:rsidRDefault="00E121FA" w:rsidP="000E4B75">
            <w:pPr>
              <w:spacing w:before="60"/>
              <w:rPr>
                <w:rFonts w:ascii="Arial" w:hAnsi="Arial" w:cs="Arial"/>
                <w:sz w:val="20"/>
                <w:szCs w:val="20"/>
              </w:rPr>
            </w:pPr>
          </w:p>
        </w:tc>
      </w:tr>
    </w:tbl>
    <w:p w:rsidR="00A862EC" w:rsidRDefault="00A862EC" w:rsidP="00212956"/>
    <w:tbl>
      <w:tblPr>
        <w:tblW w:w="14893" w:type="dxa"/>
        <w:tblInd w:w="108" w:type="dxa"/>
        <w:tblLayout w:type="fixed"/>
        <w:tblLook w:val="0000" w:firstRow="0" w:lastRow="0" w:firstColumn="0" w:lastColumn="0" w:noHBand="0" w:noVBand="0"/>
      </w:tblPr>
      <w:tblGrid>
        <w:gridCol w:w="14893"/>
      </w:tblGrid>
      <w:tr w:rsidR="00431BAE" w:rsidRPr="00680CA9">
        <w:trPr>
          <w:trHeight w:val="284"/>
        </w:trPr>
        <w:tc>
          <w:tcPr>
            <w:tcW w:w="14893" w:type="dxa"/>
            <w:tcBorders>
              <w:top w:val="single" w:sz="4" w:space="0" w:color="auto"/>
              <w:left w:val="single" w:sz="4" w:space="0" w:color="auto"/>
              <w:bottom w:val="single" w:sz="4" w:space="0" w:color="auto"/>
              <w:right w:val="single" w:sz="4" w:space="0" w:color="auto"/>
            </w:tcBorders>
            <w:shd w:val="clear" w:color="auto" w:fill="auto"/>
            <w:vAlign w:val="center"/>
          </w:tcPr>
          <w:p w:rsidR="00431BAE" w:rsidRPr="00680CA9" w:rsidRDefault="00431BAE" w:rsidP="006962C3">
            <w:pPr>
              <w:numPr>
                <w:ilvl w:val="0"/>
                <w:numId w:val="22"/>
              </w:numPr>
              <w:spacing w:before="120" w:after="120"/>
              <w:rPr>
                <w:rFonts w:ascii="Arial" w:hAnsi="Arial" w:cs="Arial"/>
                <w:b/>
                <w:bCs/>
                <w:color w:val="0000FF"/>
              </w:rPr>
            </w:pPr>
            <w:r w:rsidRPr="00680CA9">
              <w:rPr>
                <w:rFonts w:ascii="Arial" w:hAnsi="Arial" w:cs="Arial"/>
                <w:b/>
                <w:bCs/>
                <w:color w:val="0000FF"/>
              </w:rPr>
              <w:t xml:space="preserve">The </w:t>
            </w:r>
            <w:r w:rsidR="003C1289" w:rsidRPr="003C1289">
              <w:rPr>
                <w:rFonts w:ascii="Arial" w:hAnsi="Arial" w:cs="Arial"/>
                <w:b/>
                <w:bCs/>
                <w:color w:val="0000FF"/>
              </w:rPr>
              <w:t>control plan</w:t>
            </w:r>
            <w:r w:rsidR="003C1289">
              <w:rPr>
                <w:rFonts w:ascii="Arial" w:hAnsi="Arial" w:cs="Arial"/>
                <w:b/>
                <w:bCs/>
                <w:color w:val="0000FF"/>
              </w:rPr>
              <w:t>(s)</w:t>
            </w:r>
            <w:r w:rsidR="003C1289" w:rsidRPr="003C1289">
              <w:rPr>
                <w:rFonts w:ascii="Arial" w:hAnsi="Arial" w:cs="Arial"/>
                <w:b/>
                <w:bCs/>
                <w:color w:val="0000FF"/>
              </w:rPr>
              <w:t xml:space="preserve"> for residues of pharmacologically active substances, pesticides and contaminants</w:t>
            </w:r>
          </w:p>
        </w:tc>
      </w:tr>
    </w:tbl>
    <w:p w:rsidR="00431BAE" w:rsidRDefault="00431BAE"/>
    <w:tbl>
      <w:tblPr>
        <w:tblW w:w="14908" w:type="dxa"/>
        <w:tblInd w:w="93" w:type="dxa"/>
        <w:tblLayout w:type="fixed"/>
        <w:tblLook w:val="0000" w:firstRow="0" w:lastRow="0" w:firstColumn="0" w:lastColumn="0" w:noHBand="0" w:noVBand="0"/>
      </w:tblPr>
      <w:tblGrid>
        <w:gridCol w:w="4551"/>
        <w:gridCol w:w="10357"/>
      </w:tblGrid>
      <w:tr w:rsidR="006962C3" w:rsidRPr="001809D6" w:rsidTr="00D64BB8">
        <w:trPr>
          <w:trHeight w:val="493"/>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tcPr>
          <w:p w:rsidR="006962C3" w:rsidRPr="006962C3" w:rsidRDefault="006962C3" w:rsidP="00D64BB8">
            <w:pPr>
              <w:numPr>
                <w:ilvl w:val="1"/>
                <w:numId w:val="23"/>
              </w:numPr>
              <w:tabs>
                <w:tab w:val="clear" w:pos="792"/>
              </w:tabs>
              <w:spacing w:before="120" w:after="120"/>
              <w:ind w:left="619" w:hanging="579"/>
              <w:rPr>
                <w:rFonts w:ascii="Arial" w:hAnsi="Arial" w:cs="Arial"/>
                <w:sz w:val="16"/>
                <w:szCs w:val="16"/>
              </w:rPr>
            </w:pPr>
            <w:r w:rsidRPr="00E52E0B">
              <w:rPr>
                <w:rFonts w:ascii="Arial" w:hAnsi="Arial" w:cs="Arial"/>
                <w:sz w:val="16"/>
                <w:szCs w:val="16"/>
              </w:rPr>
              <w:t xml:space="preserve">Please </w:t>
            </w:r>
            <w:r w:rsidR="00E121FA" w:rsidRPr="00E52E0B">
              <w:rPr>
                <w:rFonts w:ascii="Arial" w:hAnsi="Arial" w:cs="Arial"/>
                <w:sz w:val="16"/>
                <w:szCs w:val="16"/>
              </w:rPr>
              <w:t xml:space="preserve">indicate </w:t>
            </w:r>
            <w:r w:rsidRPr="00E52E0B">
              <w:rPr>
                <w:rFonts w:ascii="Arial" w:hAnsi="Arial" w:cs="Arial"/>
                <w:sz w:val="16"/>
                <w:szCs w:val="16"/>
              </w:rPr>
              <w:t xml:space="preserve">the commodities for which your country </w:t>
            </w:r>
            <w:r w:rsidRPr="00E52E0B">
              <w:rPr>
                <w:rFonts w:ascii="Arial" w:hAnsi="Arial" w:cs="Arial"/>
                <w:sz w:val="16"/>
                <w:szCs w:val="16"/>
                <w:u w:val="single"/>
              </w:rPr>
              <w:t>is currently listed</w:t>
            </w:r>
            <w:r w:rsidRPr="00E52E0B">
              <w:rPr>
                <w:rFonts w:ascii="Arial" w:hAnsi="Arial" w:cs="Arial"/>
                <w:sz w:val="16"/>
                <w:szCs w:val="16"/>
              </w:rPr>
              <w:t xml:space="preserve"> </w:t>
            </w:r>
            <w:r w:rsidR="005155D8" w:rsidRPr="00E52E0B">
              <w:rPr>
                <w:rFonts w:ascii="Arial" w:hAnsi="Arial" w:cs="Arial"/>
                <w:sz w:val="16"/>
                <w:szCs w:val="16"/>
              </w:rPr>
              <w:t xml:space="preserve">in </w:t>
            </w:r>
            <w:r w:rsidR="005155D8" w:rsidRPr="00B572C7">
              <w:rPr>
                <w:rFonts w:ascii="Arial" w:hAnsi="Arial" w:cs="Arial"/>
                <w:sz w:val="16"/>
                <w:szCs w:val="16"/>
              </w:rPr>
              <w:t xml:space="preserve">Annex </w:t>
            </w:r>
            <w:r w:rsidR="000C7FE7">
              <w:rPr>
                <w:rFonts w:ascii="Arial" w:hAnsi="Arial" w:cs="Arial"/>
                <w:sz w:val="16"/>
                <w:szCs w:val="16"/>
              </w:rPr>
              <w:t>-</w:t>
            </w:r>
            <w:r w:rsidR="00E52E0B" w:rsidRPr="00B572C7">
              <w:rPr>
                <w:rFonts w:ascii="Arial" w:hAnsi="Arial" w:cs="Arial"/>
                <w:sz w:val="16"/>
                <w:szCs w:val="16"/>
              </w:rPr>
              <w:t xml:space="preserve">I </w:t>
            </w:r>
            <w:r w:rsidR="005155D8" w:rsidRPr="00B572C7">
              <w:rPr>
                <w:rFonts w:ascii="Arial" w:hAnsi="Arial" w:cs="Arial"/>
                <w:sz w:val="16"/>
                <w:szCs w:val="16"/>
              </w:rPr>
              <w:t xml:space="preserve">to </w:t>
            </w:r>
            <w:r w:rsidR="00982A97" w:rsidRPr="00B572C7">
              <w:rPr>
                <w:rFonts w:ascii="Arial" w:hAnsi="Arial" w:cs="Arial"/>
                <w:sz w:val="16"/>
                <w:szCs w:val="16"/>
              </w:rPr>
              <w:t>Regulation (EU) 2021/405</w:t>
            </w:r>
            <w:r w:rsidR="005155D8" w:rsidRPr="00E52E0B">
              <w:rPr>
                <w:rFonts w:ascii="Arial" w:hAnsi="Arial" w:cs="Arial"/>
                <w:sz w:val="16"/>
                <w:szCs w:val="16"/>
              </w:rPr>
              <w:t xml:space="preserve">, </w:t>
            </w:r>
            <w:r w:rsidRPr="00E52E0B">
              <w:rPr>
                <w:rFonts w:ascii="Arial" w:hAnsi="Arial" w:cs="Arial"/>
                <w:sz w:val="16"/>
                <w:szCs w:val="16"/>
              </w:rPr>
              <w:t xml:space="preserve">and for which you have submitted </w:t>
            </w:r>
            <w:r w:rsidR="003C1289">
              <w:rPr>
                <w:rFonts w:ascii="Arial" w:hAnsi="Arial" w:cs="Arial"/>
                <w:sz w:val="16"/>
                <w:szCs w:val="16"/>
              </w:rPr>
              <w:t xml:space="preserve">residue control </w:t>
            </w:r>
            <w:r w:rsidRPr="00E52E0B">
              <w:rPr>
                <w:rFonts w:ascii="Arial" w:hAnsi="Arial" w:cs="Arial"/>
                <w:sz w:val="16"/>
                <w:szCs w:val="16"/>
                <w:u w:val="single"/>
              </w:rPr>
              <w:t>plans</w:t>
            </w:r>
            <w:r w:rsidRPr="00E52E0B">
              <w:rPr>
                <w:rFonts w:ascii="Arial" w:hAnsi="Arial" w:cs="Arial"/>
                <w:sz w:val="16"/>
                <w:szCs w:val="16"/>
              </w:rPr>
              <w:t xml:space="preserve"> for </w:t>
            </w:r>
            <w:r w:rsidRPr="001C77FB">
              <w:rPr>
                <w:rFonts w:ascii="Arial" w:hAnsi="Arial" w:cs="Arial"/>
                <w:b/>
                <w:bCs/>
                <w:sz w:val="16"/>
                <w:szCs w:val="16"/>
                <w:u w:val="single"/>
              </w:rPr>
              <w:t>this</w:t>
            </w:r>
            <w:r w:rsidRPr="001C77FB">
              <w:rPr>
                <w:rFonts w:ascii="Arial" w:hAnsi="Arial" w:cs="Arial"/>
                <w:b/>
                <w:bCs/>
                <w:sz w:val="16"/>
                <w:szCs w:val="16"/>
              </w:rPr>
              <w:t xml:space="preserve"> year</w:t>
            </w:r>
            <w:r w:rsidR="005155D8" w:rsidRPr="00E52E0B">
              <w:rPr>
                <w:rFonts w:ascii="Arial" w:hAnsi="Arial" w:cs="Arial"/>
                <w:sz w:val="16"/>
                <w:szCs w:val="16"/>
              </w:rPr>
              <w:t>.</w:t>
            </w:r>
          </w:p>
        </w:tc>
        <w:tc>
          <w:tcPr>
            <w:tcW w:w="10357" w:type="dxa"/>
            <w:tcBorders>
              <w:top w:val="single" w:sz="4" w:space="0" w:color="auto"/>
              <w:left w:val="nil"/>
              <w:bottom w:val="single" w:sz="4" w:space="0" w:color="auto"/>
              <w:right w:val="single" w:sz="4" w:space="0" w:color="auto"/>
            </w:tcBorders>
            <w:shd w:val="clear" w:color="auto" w:fill="auto"/>
            <w:noWrap/>
          </w:tcPr>
          <w:p w:rsidR="006962C3" w:rsidRPr="00A341A1" w:rsidRDefault="006962C3" w:rsidP="00C618A3">
            <w:pPr>
              <w:spacing w:before="120" w:after="120"/>
              <w:rPr>
                <w:rFonts w:ascii="Candara" w:hAnsi="Candara" w:cs="Arial"/>
                <w:sz w:val="16"/>
                <w:szCs w:val="16"/>
              </w:rPr>
            </w:pPr>
          </w:p>
          <w:tbl>
            <w:tblPr>
              <w:tblStyle w:val="TableGrid"/>
              <w:tblW w:w="9548" w:type="dxa"/>
              <w:jc w:val="center"/>
              <w:tblLayout w:type="fixed"/>
              <w:tblLook w:val="04A0" w:firstRow="1" w:lastRow="0" w:firstColumn="1" w:lastColumn="0" w:noHBand="0" w:noVBand="1"/>
            </w:tblPr>
            <w:tblGrid>
              <w:gridCol w:w="734"/>
              <w:gridCol w:w="734"/>
              <w:gridCol w:w="735"/>
              <w:gridCol w:w="734"/>
              <w:gridCol w:w="735"/>
              <w:gridCol w:w="734"/>
              <w:gridCol w:w="869"/>
              <w:gridCol w:w="709"/>
              <w:gridCol w:w="626"/>
              <w:gridCol w:w="734"/>
              <w:gridCol w:w="735"/>
              <w:gridCol w:w="734"/>
              <w:gridCol w:w="735"/>
            </w:tblGrid>
            <w:tr w:rsidR="00CD24F7" w:rsidRPr="00CE6C45" w:rsidTr="00851EFF">
              <w:trPr>
                <w:jc w:val="center"/>
              </w:trPr>
              <w:tc>
                <w:tcPr>
                  <w:tcW w:w="734" w:type="dxa"/>
                  <w:vAlign w:val="center"/>
                </w:tcPr>
                <w:p w:rsidR="00CD24F7" w:rsidRPr="00D64BB8" w:rsidRDefault="00CD24F7">
                  <w:pPr>
                    <w:rPr>
                      <w:sz w:val="14"/>
                      <w:szCs w:val="14"/>
                      <w:lang w:val="en-US"/>
                    </w:rPr>
                  </w:pPr>
                  <w:r w:rsidRPr="00D64BB8">
                    <w:rPr>
                      <w:sz w:val="14"/>
                      <w:szCs w:val="14"/>
                      <w:lang w:val="en-US"/>
                    </w:rPr>
                    <w:t>Bovine</w:t>
                  </w:r>
                </w:p>
              </w:tc>
              <w:tc>
                <w:tcPr>
                  <w:tcW w:w="734" w:type="dxa"/>
                  <w:vAlign w:val="center"/>
                </w:tcPr>
                <w:p w:rsidR="00CD24F7" w:rsidRPr="00D64BB8" w:rsidRDefault="00CD24F7">
                  <w:pPr>
                    <w:ind w:left="102" w:hanging="102"/>
                    <w:rPr>
                      <w:sz w:val="14"/>
                      <w:szCs w:val="14"/>
                      <w:lang w:val="en-US"/>
                    </w:rPr>
                  </w:pPr>
                  <w:r>
                    <w:rPr>
                      <w:sz w:val="14"/>
                      <w:szCs w:val="14"/>
                      <w:lang w:val="en-US"/>
                    </w:rPr>
                    <w:t>Ovine</w:t>
                  </w:r>
                </w:p>
              </w:tc>
              <w:tc>
                <w:tcPr>
                  <w:tcW w:w="735" w:type="dxa"/>
                  <w:vAlign w:val="center"/>
                </w:tcPr>
                <w:p w:rsidR="00CD24F7" w:rsidRPr="006758B4" w:rsidRDefault="00CD24F7">
                  <w:pPr>
                    <w:rPr>
                      <w:sz w:val="14"/>
                      <w:szCs w:val="14"/>
                      <w:lang w:val="en-US"/>
                    </w:rPr>
                  </w:pPr>
                  <w:r>
                    <w:rPr>
                      <w:sz w:val="14"/>
                      <w:szCs w:val="14"/>
                      <w:lang w:val="en-US"/>
                    </w:rPr>
                    <w:t>Caprine</w:t>
                  </w:r>
                </w:p>
              </w:tc>
              <w:tc>
                <w:tcPr>
                  <w:tcW w:w="734" w:type="dxa"/>
                  <w:vAlign w:val="center"/>
                </w:tcPr>
                <w:p w:rsidR="00CD24F7" w:rsidRPr="006758B4" w:rsidRDefault="00CD24F7">
                  <w:pPr>
                    <w:rPr>
                      <w:sz w:val="14"/>
                      <w:szCs w:val="14"/>
                      <w:lang w:val="en-US"/>
                    </w:rPr>
                  </w:pPr>
                  <w:r w:rsidRPr="00B07D33">
                    <w:rPr>
                      <w:sz w:val="14"/>
                      <w:szCs w:val="14"/>
                      <w:lang w:val="en-US"/>
                    </w:rPr>
                    <w:t>Porcine</w:t>
                  </w:r>
                </w:p>
              </w:tc>
              <w:tc>
                <w:tcPr>
                  <w:tcW w:w="735" w:type="dxa"/>
                  <w:vAlign w:val="center"/>
                </w:tcPr>
                <w:p w:rsidR="00CD24F7" w:rsidRPr="00D64BB8" w:rsidRDefault="00CD24F7">
                  <w:pPr>
                    <w:rPr>
                      <w:sz w:val="14"/>
                      <w:szCs w:val="14"/>
                      <w:lang w:val="en-US"/>
                    </w:rPr>
                  </w:pPr>
                  <w:r w:rsidRPr="00D64BB8">
                    <w:rPr>
                      <w:sz w:val="14"/>
                      <w:szCs w:val="14"/>
                      <w:lang w:val="en-US"/>
                    </w:rPr>
                    <w:t>Equine</w:t>
                  </w:r>
                </w:p>
              </w:tc>
              <w:tc>
                <w:tcPr>
                  <w:tcW w:w="734" w:type="dxa"/>
                  <w:vAlign w:val="center"/>
                </w:tcPr>
                <w:p w:rsidR="00CD24F7" w:rsidRPr="00D64BB8" w:rsidRDefault="00CD24F7">
                  <w:pPr>
                    <w:rPr>
                      <w:sz w:val="14"/>
                      <w:szCs w:val="14"/>
                      <w:lang w:val="en-US"/>
                    </w:rPr>
                  </w:pPr>
                  <w:r w:rsidRPr="00D64BB8">
                    <w:rPr>
                      <w:sz w:val="14"/>
                      <w:szCs w:val="14"/>
                      <w:lang w:val="en-US"/>
                    </w:rPr>
                    <w:t>Poultry</w:t>
                  </w:r>
                </w:p>
              </w:tc>
              <w:tc>
                <w:tcPr>
                  <w:tcW w:w="869" w:type="dxa"/>
                  <w:vAlign w:val="center"/>
                </w:tcPr>
                <w:p w:rsidR="00CD24F7" w:rsidRPr="00D64BB8" w:rsidRDefault="00CD24F7">
                  <w:pPr>
                    <w:rPr>
                      <w:sz w:val="14"/>
                      <w:szCs w:val="14"/>
                      <w:lang w:val="en-US"/>
                    </w:rPr>
                  </w:pPr>
                  <w:r w:rsidRPr="00D64BB8">
                    <w:rPr>
                      <w:sz w:val="14"/>
                      <w:szCs w:val="14"/>
                      <w:lang w:val="en-US"/>
                    </w:rPr>
                    <w:t>Aquaculture (finfish,</w:t>
                  </w:r>
                  <w:r>
                    <w:rPr>
                      <w:sz w:val="14"/>
                      <w:szCs w:val="14"/>
                      <w:lang w:val="en-US"/>
                    </w:rPr>
                    <w:t xml:space="preserve"> including eels,</w:t>
                  </w:r>
                  <w:r w:rsidRPr="00D64BB8">
                    <w:rPr>
                      <w:sz w:val="14"/>
                      <w:szCs w:val="14"/>
                      <w:lang w:val="en-US"/>
                    </w:rPr>
                    <w:t xml:space="preserve"> crustaceans and other aquaculture products</w:t>
                  </w:r>
                  <w:r>
                    <w:rPr>
                      <w:sz w:val="14"/>
                      <w:szCs w:val="14"/>
                      <w:lang w:val="en-US"/>
                    </w:rPr>
                    <w:t>, such as roes and caviar</w:t>
                  </w:r>
                  <w:r w:rsidRPr="00D64BB8">
                    <w:rPr>
                      <w:sz w:val="14"/>
                      <w:szCs w:val="14"/>
                      <w:lang w:val="en-US"/>
                    </w:rPr>
                    <w:t>)</w:t>
                  </w:r>
                  <w:r>
                    <w:rPr>
                      <w:sz w:val="14"/>
                      <w:szCs w:val="14"/>
                      <w:lang w:val="en-US"/>
                    </w:rPr>
                    <w:t xml:space="preserve"> [Specify which]</w:t>
                  </w:r>
                </w:p>
              </w:tc>
              <w:tc>
                <w:tcPr>
                  <w:tcW w:w="709" w:type="dxa"/>
                  <w:vAlign w:val="center"/>
                </w:tcPr>
                <w:p w:rsidR="00CD24F7" w:rsidRPr="00D64BB8" w:rsidRDefault="00CD24F7">
                  <w:pPr>
                    <w:rPr>
                      <w:sz w:val="14"/>
                      <w:szCs w:val="14"/>
                      <w:lang w:val="en-US"/>
                    </w:rPr>
                  </w:pPr>
                  <w:r w:rsidRPr="00D64BB8">
                    <w:rPr>
                      <w:sz w:val="14"/>
                      <w:szCs w:val="14"/>
                      <w:lang w:val="en-US"/>
                    </w:rPr>
                    <w:t>Raw bovine, ovine and caprine milk</w:t>
                  </w:r>
                </w:p>
              </w:tc>
              <w:tc>
                <w:tcPr>
                  <w:tcW w:w="626" w:type="dxa"/>
                  <w:vAlign w:val="center"/>
                </w:tcPr>
                <w:p w:rsidR="00CD24F7" w:rsidRPr="00D64BB8" w:rsidRDefault="00CD24F7">
                  <w:pPr>
                    <w:rPr>
                      <w:sz w:val="14"/>
                      <w:szCs w:val="14"/>
                      <w:lang w:val="en-US"/>
                    </w:rPr>
                  </w:pPr>
                  <w:r w:rsidRPr="00D64BB8">
                    <w:rPr>
                      <w:sz w:val="14"/>
                      <w:szCs w:val="14"/>
                      <w:lang w:val="en-US"/>
                    </w:rPr>
                    <w:t>Hen eggs and other eggs</w:t>
                  </w:r>
                </w:p>
              </w:tc>
              <w:tc>
                <w:tcPr>
                  <w:tcW w:w="734" w:type="dxa"/>
                  <w:vAlign w:val="center"/>
                </w:tcPr>
                <w:p w:rsidR="00CD24F7" w:rsidRPr="00D64BB8" w:rsidRDefault="00CD24F7">
                  <w:pPr>
                    <w:rPr>
                      <w:sz w:val="14"/>
                      <w:szCs w:val="14"/>
                      <w:lang w:val="en-US"/>
                    </w:rPr>
                  </w:pPr>
                  <w:r w:rsidRPr="00D64BB8">
                    <w:rPr>
                      <w:sz w:val="14"/>
                      <w:szCs w:val="14"/>
                      <w:lang w:val="en-US"/>
                    </w:rPr>
                    <w:t>Rabbits</w:t>
                  </w:r>
                  <w:r>
                    <w:rPr>
                      <w:sz w:val="14"/>
                      <w:szCs w:val="14"/>
                      <w:lang w:val="en-US"/>
                    </w:rPr>
                    <w:t xml:space="preserve"> and </w:t>
                  </w:r>
                  <w:r w:rsidRPr="00D64BB8">
                    <w:rPr>
                      <w:sz w:val="14"/>
                      <w:szCs w:val="14"/>
                      <w:lang w:val="en-US"/>
                    </w:rPr>
                    <w:t xml:space="preserve">farmed game </w:t>
                  </w:r>
                  <w:r>
                    <w:rPr>
                      <w:sz w:val="14"/>
                      <w:szCs w:val="14"/>
                      <w:lang w:val="en-US"/>
                    </w:rPr>
                    <w:t>[Specify which]</w:t>
                  </w:r>
                </w:p>
              </w:tc>
              <w:tc>
                <w:tcPr>
                  <w:tcW w:w="735" w:type="dxa"/>
                  <w:vAlign w:val="center"/>
                </w:tcPr>
                <w:p w:rsidR="00CD24F7" w:rsidRPr="00D64BB8" w:rsidRDefault="00CD24F7">
                  <w:pPr>
                    <w:rPr>
                      <w:sz w:val="14"/>
                      <w:szCs w:val="14"/>
                      <w:lang w:val="en-US"/>
                    </w:rPr>
                  </w:pPr>
                  <w:r w:rsidRPr="00D64BB8">
                    <w:rPr>
                      <w:sz w:val="14"/>
                      <w:szCs w:val="14"/>
                      <w:lang w:val="en-US"/>
                    </w:rPr>
                    <w:t>Honey</w:t>
                  </w:r>
                </w:p>
              </w:tc>
              <w:tc>
                <w:tcPr>
                  <w:tcW w:w="734" w:type="dxa"/>
                  <w:vAlign w:val="center"/>
                </w:tcPr>
                <w:p w:rsidR="00CD24F7" w:rsidRPr="00D64BB8" w:rsidRDefault="00CD24F7">
                  <w:pPr>
                    <w:rPr>
                      <w:sz w:val="14"/>
                      <w:szCs w:val="14"/>
                    </w:rPr>
                  </w:pPr>
                  <w:r w:rsidRPr="00D64BB8">
                    <w:rPr>
                      <w:sz w:val="14"/>
                      <w:szCs w:val="14"/>
                      <w:lang w:val="en-US"/>
                    </w:rPr>
                    <w:t>Casings</w:t>
                  </w:r>
                </w:p>
              </w:tc>
              <w:tc>
                <w:tcPr>
                  <w:tcW w:w="735" w:type="dxa"/>
                  <w:vAlign w:val="center"/>
                </w:tcPr>
                <w:p w:rsidR="00CD24F7" w:rsidRPr="00D64BB8" w:rsidRDefault="00CD24F7" w:rsidP="006758B4">
                  <w:pPr>
                    <w:rPr>
                      <w:sz w:val="14"/>
                      <w:szCs w:val="14"/>
                    </w:rPr>
                  </w:pPr>
                  <w:r w:rsidRPr="00CD24F7">
                    <w:rPr>
                      <w:sz w:val="14"/>
                      <w:szCs w:val="14"/>
                      <w:lang w:val="en-US"/>
                    </w:rPr>
                    <w:t>Wild game</w:t>
                  </w:r>
                </w:p>
              </w:tc>
            </w:tr>
            <w:tr w:rsidR="00CD24F7" w:rsidRPr="00CE6C45" w:rsidTr="00851EFF">
              <w:trPr>
                <w:jc w:val="center"/>
              </w:trPr>
              <w:sdt>
                <w:sdtPr>
                  <w:rPr>
                    <w:sz w:val="20"/>
                    <w:szCs w:val="20"/>
                    <w:lang w:val="en-US"/>
                  </w:rPr>
                  <w:id w:val="-720130184"/>
                  <w14:checkbox>
                    <w14:checked w14:val="1"/>
                    <w14:checkedState w14:val="2612" w14:font="MS Gothic"/>
                    <w14:uncheckedState w14:val="2610" w14:font="MS Gothic"/>
                  </w14:checkbox>
                </w:sdtPr>
                <w:sdtEndPr/>
                <w:sdtContent>
                  <w:tc>
                    <w:tcPr>
                      <w:tcW w:w="734"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884629191"/>
                  <w14:checkbox>
                    <w14:checked w14:val="1"/>
                    <w14:checkedState w14:val="2612" w14:font="MS Gothic"/>
                    <w14:uncheckedState w14:val="2610" w14:font="MS Gothic"/>
                  </w14:checkbox>
                </w:sdtPr>
                <w:sdtEndPr/>
                <w:sdtContent>
                  <w:tc>
                    <w:tcPr>
                      <w:tcW w:w="734" w:type="dxa"/>
                      <w:vAlign w:val="center"/>
                    </w:tcPr>
                    <w:p w:rsidR="00CD24F7" w:rsidRPr="007C68B1" w:rsidRDefault="000E4B75" w:rsidP="007C68B1">
                      <w:pPr>
                        <w:ind w:left="102" w:hanging="102"/>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23061900"/>
                  <w14:checkbox>
                    <w14:checked w14:val="1"/>
                    <w14:checkedState w14:val="2612" w14:font="MS Gothic"/>
                    <w14:uncheckedState w14:val="2610" w14:font="MS Gothic"/>
                  </w14:checkbox>
                </w:sdtPr>
                <w:sdtEndPr/>
                <w:sdtContent>
                  <w:tc>
                    <w:tcPr>
                      <w:tcW w:w="735" w:type="dxa"/>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2129113470"/>
                  <w14:checkbox>
                    <w14:checked w14:val="1"/>
                    <w14:checkedState w14:val="2612" w14:font="MS Gothic"/>
                    <w14:uncheckedState w14:val="2610" w14:font="MS Gothic"/>
                  </w14:checkbox>
                </w:sdtPr>
                <w:sdtEndPr/>
                <w:sdtContent>
                  <w:tc>
                    <w:tcPr>
                      <w:tcW w:w="734" w:type="dxa"/>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676997285"/>
                  <w14:checkbox>
                    <w14:checked w14:val="0"/>
                    <w14:checkedState w14:val="2612" w14:font="MS Gothic"/>
                    <w14:uncheckedState w14:val="2610" w14:font="MS Gothic"/>
                  </w14:checkbox>
                </w:sdtPr>
                <w:sdtEndPr/>
                <w:sdtContent>
                  <w:tc>
                    <w:tcPr>
                      <w:tcW w:w="735"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923230734"/>
                  <w14:checkbox>
                    <w14:checked w14:val="1"/>
                    <w14:checkedState w14:val="2612" w14:font="MS Gothic"/>
                    <w14:uncheckedState w14:val="2610" w14:font="MS Gothic"/>
                  </w14:checkbox>
                </w:sdtPr>
                <w:sdtEndPr/>
                <w:sdtContent>
                  <w:tc>
                    <w:tcPr>
                      <w:tcW w:w="734"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840438751"/>
                  <w14:checkbox>
                    <w14:checked w14:val="1"/>
                    <w14:checkedState w14:val="2612" w14:font="MS Gothic"/>
                    <w14:uncheckedState w14:val="2610" w14:font="MS Gothic"/>
                  </w14:checkbox>
                </w:sdtPr>
                <w:sdtEndPr/>
                <w:sdtContent>
                  <w:tc>
                    <w:tcPr>
                      <w:tcW w:w="869"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2099906337"/>
                  <w14:checkbox>
                    <w14:checked w14:val="1"/>
                    <w14:checkedState w14:val="2612" w14:font="MS Gothic"/>
                    <w14:uncheckedState w14:val="2610" w14:font="MS Gothic"/>
                  </w14:checkbox>
                </w:sdtPr>
                <w:sdtEndPr/>
                <w:sdtContent>
                  <w:tc>
                    <w:tcPr>
                      <w:tcW w:w="709"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119650078"/>
                  <w14:checkbox>
                    <w14:checked w14:val="1"/>
                    <w14:checkedState w14:val="2612" w14:font="MS Gothic"/>
                    <w14:uncheckedState w14:val="2610" w14:font="MS Gothic"/>
                  </w14:checkbox>
                </w:sdtPr>
                <w:sdtEndPr/>
                <w:sdtContent>
                  <w:tc>
                    <w:tcPr>
                      <w:tcW w:w="626"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714037231"/>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jc w:val="center"/>
                        <w:rPr>
                          <w:sz w:val="20"/>
                          <w:szCs w:val="20"/>
                          <w:lang w:val="en-US"/>
                        </w:rPr>
                      </w:pPr>
                      <w:r w:rsidRPr="007C68B1">
                        <w:rPr>
                          <w:rFonts w:ascii="MS Gothic" w:eastAsia="MS Gothic" w:hAnsi="MS Gothic" w:hint="eastAsia"/>
                          <w:sz w:val="20"/>
                          <w:szCs w:val="20"/>
                          <w:lang w:val="en-US"/>
                        </w:rPr>
                        <w:t>☐</w:t>
                      </w:r>
                    </w:p>
                  </w:tc>
                </w:sdtContent>
              </w:sdt>
              <w:sdt>
                <w:sdtPr>
                  <w:rPr>
                    <w:sz w:val="20"/>
                    <w:szCs w:val="20"/>
                    <w:lang w:val="en-US"/>
                  </w:rPr>
                  <w:id w:val="-131101397"/>
                  <w14:checkbox>
                    <w14:checked w14:val="1"/>
                    <w14:checkedState w14:val="2612" w14:font="MS Gothic"/>
                    <w14:uncheckedState w14:val="2610" w14:font="MS Gothic"/>
                  </w14:checkbox>
                </w:sdtPr>
                <w:sdtEndPr/>
                <w:sdtContent>
                  <w:tc>
                    <w:tcPr>
                      <w:tcW w:w="735"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050599705"/>
                  <w14:checkbox>
                    <w14:checked w14:val="1"/>
                    <w14:checkedState w14:val="2612" w14:font="MS Gothic"/>
                    <w14:uncheckedState w14:val="2610" w14:font="MS Gothic"/>
                  </w14:checkbox>
                </w:sdtPr>
                <w:sdtEndPr/>
                <w:sdtContent>
                  <w:tc>
                    <w:tcPr>
                      <w:tcW w:w="734"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259099893"/>
                  <w14:checkbox>
                    <w14:checked w14:val="0"/>
                    <w14:checkedState w14:val="2612" w14:font="MS Gothic"/>
                    <w14:uncheckedState w14:val="2610" w14:font="MS Gothic"/>
                  </w14:checkbox>
                </w:sdtPr>
                <w:sdtEndPr/>
                <w:sdtContent>
                  <w:tc>
                    <w:tcPr>
                      <w:tcW w:w="735" w:type="dxa"/>
                      <w:vAlign w:val="center"/>
                    </w:tcPr>
                    <w:p w:rsidR="00CD24F7" w:rsidRPr="007C68B1" w:rsidRDefault="007C68B1" w:rsidP="007C68B1">
                      <w:pPr>
                        <w:jc w:val="center"/>
                        <w:rPr>
                          <w:sz w:val="20"/>
                          <w:szCs w:val="20"/>
                          <w:lang w:val="en-US"/>
                        </w:rPr>
                      </w:pPr>
                      <w:r w:rsidRPr="007C68B1">
                        <w:rPr>
                          <w:rFonts w:ascii="MS Gothic" w:eastAsia="MS Gothic" w:hAnsi="MS Gothic" w:hint="eastAsia"/>
                          <w:sz w:val="20"/>
                          <w:szCs w:val="20"/>
                          <w:lang w:val="en-US"/>
                        </w:rPr>
                        <w:t>☐</w:t>
                      </w:r>
                    </w:p>
                  </w:tc>
                </w:sdtContent>
              </w:sdt>
            </w:tr>
          </w:tbl>
          <w:p w:rsidR="006962C3" w:rsidRPr="001809D6" w:rsidRDefault="00D64BB8" w:rsidP="00C618A3">
            <w:pPr>
              <w:tabs>
                <w:tab w:val="left" w:pos="2219"/>
              </w:tabs>
              <w:rPr>
                <w:rFonts w:ascii="Arial" w:hAnsi="Arial" w:cs="Arial"/>
                <w:sz w:val="20"/>
                <w:szCs w:val="20"/>
              </w:rPr>
            </w:pPr>
            <w:r>
              <w:rPr>
                <w:rFonts w:ascii="Arial" w:hAnsi="Arial" w:cs="Arial"/>
                <w:sz w:val="20"/>
                <w:szCs w:val="20"/>
              </w:rPr>
              <w:t xml:space="preserve">. </w:t>
            </w:r>
          </w:p>
        </w:tc>
      </w:tr>
      <w:tr w:rsidR="006962C3" w:rsidRPr="003F4D4C" w:rsidTr="00F63A4D">
        <w:trPr>
          <w:trHeight w:val="2094"/>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tcPr>
          <w:p w:rsidR="006962C3" w:rsidRPr="00D64BB8" w:rsidRDefault="005155D8" w:rsidP="00D64BB8">
            <w:pPr>
              <w:numPr>
                <w:ilvl w:val="1"/>
                <w:numId w:val="23"/>
              </w:numPr>
              <w:tabs>
                <w:tab w:val="clear" w:pos="792"/>
              </w:tabs>
              <w:spacing w:before="120" w:after="120"/>
              <w:ind w:left="619" w:hanging="579"/>
              <w:rPr>
                <w:rFonts w:ascii="Arial" w:hAnsi="Arial" w:cs="Arial"/>
                <w:sz w:val="16"/>
                <w:szCs w:val="14"/>
                <w:lang w:val="en-IE"/>
              </w:rPr>
            </w:pPr>
            <w:r w:rsidRPr="00E52E0B">
              <w:rPr>
                <w:rFonts w:ascii="Arial" w:hAnsi="Arial" w:cs="Arial"/>
                <w:sz w:val="16"/>
                <w:szCs w:val="16"/>
                <w:lang w:val="en-IE"/>
              </w:rPr>
              <w:t xml:space="preserve">Please </w:t>
            </w:r>
            <w:r w:rsidR="00D64BB8" w:rsidRPr="00E52E0B">
              <w:rPr>
                <w:rFonts w:ascii="Arial" w:hAnsi="Arial" w:cs="Arial"/>
                <w:sz w:val="16"/>
                <w:szCs w:val="16"/>
                <w:lang w:val="en-IE"/>
              </w:rPr>
              <w:t>indicate</w:t>
            </w:r>
            <w:r w:rsidR="00E121FA" w:rsidRPr="00E52E0B">
              <w:rPr>
                <w:rFonts w:ascii="Arial" w:hAnsi="Arial" w:cs="Arial"/>
                <w:sz w:val="16"/>
                <w:szCs w:val="16"/>
                <w:lang w:val="en-IE"/>
              </w:rPr>
              <w:t xml:space="preserve"> </w:t>
            </w:r>
            <w:r w:rsidRPr="00E52E0B">
              <w:rPr>
                <w:rFonts w:ascii="Arial" w:hAnsi="Arial" w:cs="Arial"/>
                <w:sz w:val="16"/>
                <w:szCs w:val="16"/>
                <w:lang w:val="en-IE"/>
              </w:rPr>
              <w:t xml:space="preserve">the commodities for which your country </w:t>
            </w:r>
            <w:r w:rsidRPr="00C34B12">
              <w:rPr>
                <w:rFonts w:ascii="Arial" w:hAnsi="Arial" w:cs="Arial"/>
                <w:b/>
                <w:bCs/>
                <w:sz w:val="16"/>
                <w:szCs w:val="16"/>
                <w:u w:val="single"/>
                <w:lang w:val="en-IE"/>
              </w:rPr>
              <w:t>is currently listed</w:t>
            </w:r>
            <w:r w:rsidRPr="00E52E0B">
              <w:rPr>
                <w:rFonts w:ascii="Arial" w:hAnsi="Arial" w:cs="Arial"/>
                <w:sz w:val="16"/>
                <w:szCs w:val="16"/>
                <w:lang w:val="en-IE"/>
              </w:rPr>
              <w:t xml:space="preserve"> in </w:t>
            </w:r>
            <w:r w:rsidR="00982A97" w:rsidRPr="00B572C7">
              <w:rPr>
                <w:rFonts w:ascii="Arial" w:hAnsi="Arial" w:cs="Arial"/>
                <w:sz w:val="16"/>
                <w:szCs w:val="16"/>
              </w:rPr>
              <w:t xml:space="preserve">Annex </w:t>
            </w:r>
            <w:r w:rsidR="000C7FE7">
              <w:rPr>
                <w:rFonts w:ascii="Arial" w:hAnsi="Arial" w:cs="Arial"/>
                <w:sz w:val="16"/>
                <w:szCs w:val="16"/>
              </w:rPr>
              <w:t>-</w:t>
            </w:r>
            <w:r w:rsidR="00E52E0B" w:rsidRPr="00B572C7">
              <w:rPr>
                <w:rFonts w:ascii="Arial" w:hAnsi="Arial" w:cs="Arial"/>
                <w:sz w:val="16"/>
                <w:szCs w:val="16"/>
              </w:rPr>
              <w:t xml:space="preserve">I </w:t>
            </w:r>
            <w:r w:rsidR="00982A97" w:rsidRPr="00B572C7">
              <w:rPr>
                <w:rFonts w:ascii="Arial" w:hAnsi="Arial" w:cs="Arial"/>
                <w:sz w:val="16"/>
                <w:szCs w:val="16"/>
              </w:rPr>
              <w:t>to Regulation (EU) 2021/405</w:t>
            </w:r>
            <w:r w:rsidR="00982A97" w:rsidRPr="00E52E0B">
              <w:rPr>
                <w:rFonts w:ascii="Arial" w:hAnsi="Arial" w:cs="Arial"/>
                <w:sz w:val="16"/>
                <w:szCs w:val="16"/>
              </w:rPr>
              <w:t>,</w:t>
            </w:r>
            <w:r w:rsidRPr="00E52E0B">
              <w:rPr>
                <w:rFonts w:ascii="Arial" w:hAnsi="Arial" w:cs="Arial"/>
                <w:sz w:val="16"/>
                <w:szCs w:val="16"/>
                <w:lang w:val="en-IE"/>
              </w:rPr>
              <w:t xml:space="preserve"> and for which you have submitted </w:t>
            </w:r>
            <w:r w:rsidR="003C1289">
              <w:rPr>
                <w:rFonts w:ascii="Arial" w:hAnsi="Arial" w:cs="Arial"/>
                <w:sz w:val="16"/>
                <w:szCs w:val="16"/>
                <w:lang w:val="en-IE"/>
              </w:rPr>
              <w:t xml:space="preserve">residues testing </w:t>
            </w:r>
            <w:r w:rsidRPr="001C77FB">
              <w:rPr>
                <w:rFonts w:ascii="Arial" w:hAnsi="Arial" w:cs="Arial"/>
                <w:b/>
                <w:bCs/>
                <w:sz w:val="16"/>
                <w:szCs w:val="16"/>
                <w:u w:val="single"/>
                <w:lang w:val="en-IE"/>
              </w:rPr>
              <w:t>results</w:t>
            </w:r>
            <w:r w:rsidRPr="001C77FB">
              <w:rPr>
                <w:rFonts w:ascii="Arial" w:hAnsi="Arial" w:cs="Arial"/>
                <w:b/>
                <w:bCs/>
                <w:sz w:val="16"/>
                <w:szCs w:val="16"/>
                <w:lang w:val="en-IE"/>
              </w:rPr>
              <w:t xml:space="preserve"> for </w:t>
            </w:r>
            <w:r w:rsidRPr="001C77FB">
              <w:rPr>
                <w:rFonts w:ascii="Arial" w:hAnsi="Arial" w:cs="Arial"/>
                <w:b/>
                <w:bCs/>
                <w:sz w:val="16"/>
                <w:szCs w:val="16"/>
                <w:u w:val="single"/>
                <w:lang w:val="en-IE"/>
              </w:rPr>
              <w:t>last</w:t>
            </w:r>
            <w:r w:rsidRPr="001C77FB">
              <w:rPr>
                <w:rFonts w:ascii="Arial" w:hAnsi="Arial" w:cs="Arial"/>
                <w:b/>
                <w:bCs/>
                <w:sz w:val="16"/>
                <w:szCs w:val="16"/>
                <w:lang w:val="en-IE"/>
              </w:rPr>
              <w:t xml:space="preserve"> year.</w:t>
            </w:r>
          </w:p>
        </w:tc>
        <w:tc>
          <w:tcPr>
            <w:tcW w:w="10357" w:type="dxa"/>
            <w:tcBorders>
              <w:top w:val="single" w:sz="4" w:space="0" w:color="auto"/>
              <w:left w:val="nil"/>
              <w:bottom w:val="single" w:sz="4" w:space="0" w:color="auto"/>
              <w:right w:val="single" w:sz="4" w:space="0" w:color="auto"/>
            </w:tcBorders>
            <w:shd w:val="clear" w:color="auto" w:fill="auto"/>
            <w:noWrap/>
          </w:tcPr>
          <w:p w:rsidR="006962C3" w:rsidRPr="00A341A1" w:rsidRDefault="006962C3" w:rsidP="00C618A3">
            <w:pPr>
              <w:spacing w:before="120" w:after="120"/>
              <w:rPr>
                <w:rFonts w:ascii="Candara" w:hAnsi="Candara" w:cs="Arial"/>
                <w:sz w:val="16"/>
                <w:szCs w:val="16"/>
              </w:rPr>
            </w:pPr>
          </w:p>
          <w:tbl>
            <w:tblPr>
              <w:tblStyle w:val="TableGrid"/>
              <w:tblW w:w="9548" w:type="dxa"/>
              <w:jc w:val="center"/>
              <w:tblLayout w:type="fixed"/>
              <w:tblLook w:val="04A0" w:firstRow="1" w:lastRow="0" w:firstColumn="1" w:lastColumn="0" w:noHBand="0" w:noVBand="1"/>
            </w:tblPr>
            <w:tblGrid>
              <w:gridCol w:w="734"/>
              <w:gridCol w:w="734"/>
              <w:gridCol w:w="735"/>
              <w:gridCol w:w="734"/>
              <w:gridCol w:w="735"/>
              <w:gridCol w:w="734"/>
              <w:gridCol w:w="869"/>
              <w:gridCol w:w="709"/>
              <w:gridCol w:w="626"/>
              <w:gridCol w:w="734"/>
              <w:gridCol w:w="735"/>
              <w:gridCol w:w="734"/>
              <w:gridCol w:w="735"/>
            </w:tblGrid>
            <w:tr w:rsidR="00CD24F7" w:rsidRPr="005E4814" w:rsidTr="00851EFF">
              <w:trPr>
                <w:jc w:val="center"/>
              </w:trPr>
              <w:tc>
                <w:tcPr>
                  <w:tcW w:w="734" w:type="dxa"/>
                  <w:vAlign w:val="center"/>
                </w:tcPr>
                <w:p w:rsidR="00CD24F7" w:rsidRPr="005E4814" w:rsidRDefault="00CD24F7" w:rsidP="003C1289">
                  <w:pPr>
                    <w:rPr>
                      <w:sz w:val="14"/>
                      <w:szCs w:val="14"/>
                      <w:lang w:val="en-US"/>
                    </w:rPr>
                  </w:pPr>
                  <w:r w:rsidRPr="005E4814">
                    <w:rPr>
                      <w:sz w:val="14"/>
                      <w:szCs w:val="14"/>
                      <w:lang w:val="en-US"/>
                    </w:rPr>
                    <w:t>Bovine</w:t>
                  </w:r>
                </w:p>
              </w:tc>
              <w:tc>
                <w:tcPr>
                  <w:tcW w:w="734" w:type="dxa"/>
                  <w:vAlign w:val="center"/>
                </w:tcPr>
                <w:p w:rsidR="00CD24F7" w:rsidRPr="005E4814" w:rsidRDefault="00CD24F7" w:rsidP="003C1289">
                  <w:pPr>
                    <w:ind w:left="102" w:hanging="102"/>
                    <w:rPr>
                      <w:sz w:val="14"/>
                      <w:szCs w:val="14"/>
                      <w:lang w:val="en-US"/>
                    </w:rPr>
                  </w:pPr>
                  <w:r>
                    <w:rPr>
                      <w:sz w:val="14"/>
                      <w:szCs w:val="14"/>
                      <w:lang w:val="en-US"/>
                    </w:rPr>
                    <w:t>Ovine</w:t>
                  </w:r>
                </w:p>
              </w:tc>
              <w:tc>
                <w:tcPr>
                  <w:tcW w:w="735" w:type="dxa"/>
                  <w:vAlign w:val="center"/>
                </w:tcPr>
                <w:p w:rsidR="00CD24F7" w:rsidRPr="006758B4" w:rsidRDefault="00CD24F7" w:rsidP="003C1289">
                  <w:pPr>
                    <w:rPr>
                      <w:sz w:val="14"/>
                      <w:szCs w:val="14"/>
                      <w:lang w:val="en-US"/>
                    </w:rPr>
                  </w:pPr>
                  <w:r>
                    <w:rPr>
                      <w:sz w:val="14"/>
                      <w:szCs w:val="14"/>
                      <w:lang w:val="en-US"/>
                    </w:rPr>
                    <w:t>Caprine</w:t>
                  </w:r>
                </w:p>
              </w:tc>
              <w:tc>
                <w:tcPr>
                  <w:tcW w:w="734" w:type="dxa"/>
                  <w:vAlign w:val="center"/>
                </w:tcPr>
                <w:p w:rsidR="00CD24F7" w:rsidRPr="006758B4" w:rsidRDefault="00CD24F7" w:rsidP="003C1289">
                  <w:pPr>
                    <w:rPr>
                      <w:sz w:val="14"/>
                      <w:szCs w:val="14"/>
                      <w:lang w:val="en-US"/>
                    </w:rPr>
                  </w:pPr>
                  <w:r w:rsidRPr="00B07D33">
                    <w:rPr>
                      <w:sz w:val="14"/>
                      <w:szCs w:val="14"/>
                      <w:lang w:val="en-US"/>
                    </w:rPr>
                    <w:t>Porcine</w:t>
                  </w:r>
                </w:p>
              </w:tc>
              <w:tc>
                <w:tcPr>
                  <w:tcW w:w="735" w:type="dxa"/>
                  <w:vAlign w:val="center"/>
                </w:tcPr>
                <w:p w:rsidR="00CD24F7" w:rsidRPr="005E4814" w:rsidRDefault="00CD24F7" w:rsidP="003C1289">
                  <w:pPr>
                    <w:rPr>
                      <w:sz w:val="14"/>
                      <w:szCs w:val="14"/>
                      <w:lang w:val="en-US"/>
                    </w:rPr>
                  </w:pPr>
                  <w:r w:rsidRPr="005E4814">
                    <w:rPr>
                      <w:sz w:val="14"/>
                      <w:szCs w:val="14"/>
                      <w:lang w:val="en-US"/>
                    </w:rPr>
                    <w:t>Equine</w:t>
                  </w:r>
                </w:p>
              </w:tc>
              <w:tc>
                <w:tcPr>
                  <w:tcW w:w="734" w:type="dxa"/>
                  <w:vAlign w:val="center"/>
                </w:tcPr>
                <w:p w:rsidR="00CD24F7" w:rsidRPr="005E4814" w:rsidRDefault="00CD24F7" w:rsidP="003C1289">
                  <w:pPr>
                    <w:rPr>
                      <w:sz w:val="14"/>
                      <w:szCs w:val="14"/>
                      <w:lang w:val="en-US"/>
                    </w:rPr>
                  </w:pPr>
                  <w:r w:rsidRPr="005E4814">
                    <w:rPr>
                      <w:sz w:val="14"/>
                      <w:szCs w:val="14"/>
                      <w:lang w:val="en-US"/>
                    </w:rPr>
                    <w:t>Poultry</w:t>
                  </w:r>
                </w:p>
              </w:tc>
              <w:tc>
                <w:tcPr>
                  <w:tcW w:w="869" w:type="dxa"/>
                  <w:vAlign w:val="center"/>
                </w:tcPr>
                <w:p w:rsidR="00CD24F7" w:rsidRPr="005E4814" w:rsidRDefault="00CD24F7" w:rsidP="003C1289">
                  <w:pPr>
                    <w:rPr>
                      <w:sz w:val="14"/>
                      <w:szCs w:val="14"/>
                      <w:lang w:val="en-US"/>
                    </w:rPr>
                  </w:pPr>
                  <w:r w:rsidRPr="005E4814">
                    <w:rPr>
                      <w:sz w:val="14"/>
                      <w:szCs w:val="14"/>
                      <w:lang w:val="en-US"/>
                    </w:rPr>
                    <w:t xml:space="preserve">Aquaculture (finfish, </w:t>
                  </w:r>
                  <w:r>
                    <w:rPr>
                      <w:sz w:val="14"/>
                      <w:szCs w:val="14"/>
                      <w:lang w:val="en-US"/>
                    </w:rPr>
                    <w:t xml:space="preserve">including eels, </w:t>
                  </w:r>
                  <w:r w:rsidRPr="005E4814">
                    <w:rPr>
                      <w:sz w:val="14"/>
                      <w:szCs w:val="14"/>
                      <w:lang w:val="en-US"/>
                    </w:rPr>
                    <w:t>crustaceans and other aquaculture products</w:t>
                  </w:r>
                  <w:r>
                    <w:rPr>
                      <w:sz w:val="14"/>
                      <w:szCs w:val="14"/>
                      <w:lang w:val="en-US"/>
                    </w:rPr>
                    <w:t>, such as roes and caviar</w:t>
                  </w:r>
                  <w:r w:rsidRPr="005E4814">
                    <w:rPr>
                      <w:sz w:val="14"/>
                      <w:szCs w:val="14"/>
                      <w:lang w:val="en-US"/>
                    </w:rPr>
                    <w:t>)</w:t>
                  </w:r>
                  <w:r>
                    <w:rPr>
                      <w:sz w:val="14"/>
                      <w:szCs w:val="14"/>
                      <w:lang w:val="en-US"/>
                    </w:rPr>
                    <w:t xml:space="preserve"> [Specify which]</w:t>
                  </w:r>
                </w:p>
              </w:tc>
              <w:tc>
                <w:tcPr>
                  <w:tcW w:w="709" w:type="dxa"/>
                  <w:vAlign w:val="center"/>
                </w:tcPr>
                <w:p w:rsidR="00CD24F7" w:rsidRPr="005E4814" w:rsidRDefault="00CD24F7" w:rsidP="003C1289">
                  <w:pPr>
                    <w:rPr>
                      <w:sz w:val="14"/>
                      <w:szCs w:val="14"/>
                      <w:lang w:val="en-US"/>
                    </w:rPr>
                  </w:pPr>
                  <w:r w:rsidRPr="005E4814">
                    <w:rPr>
                      <w:sz w:val="14"/>
                      <w:szCs w:val="14"/>
                      <w:lang w:val="en-US"/>
                    </w:rPr>
                    <w:t>Raw bovine, ovine and caprine milk</w:t>
                  </w:r>
                </w:p>
              </w:tc>
              <w:tc>
                <w:tcPr>
                  <w:tcW w:w="626" w:type="dxa"/>
                  <w:vAlign w:val="center"/>
                </w:tcPr>
                <w:p w:rsidR="00CD24F7" w:rsidRPr="005E4814" w:rsidRDefault="00CD24F7" w:rsidP="003C1289">
                  <w:pPr>
                    <w:rPr>
                      <w:sz w:val="14"/>
                      <w:szCs w:val="14"/>
                      <w:lang w:val="en-US"/>
                    </w:rPr>
                  </w:pPr>
                  <w:r w:rsidRPr="005E4814">
                    <w:rPr>
                      <w:sz w:val="14"/>
                      <w:szCs w:val="14"/>
                      <w:lang w:val="en-US"/>
                    </w:rPr>
                    <w:t>Hen eggs and other eggs</w:t>
                  </w:r>
                </w:p>
              </w:tc>
              <w:tc>
                <w:tcPr>
                  <w:tcW w:w="734" w:type="dxa"/>
                  <w:vAlign w:val="center"/>
                </w:tcPr>
                <w:p w:rsidR="00CD24F7" w:rsidRPr="005E4814" w:rsidRDefault="00CD24F7" w:rsidP="003C1289">
                  <w:pPr>
                    <w:rPr>
                      <w:sz w:val="14"/>
                      <w:szCs w:val="14"/>
                      <w:lang w:val="en-US"/>
                    </w:rPr>
                  </w:pPr>
                  <w:r w:rsidRPr="00D64BB8">
                    <w:rPr>
                      <w:sz w:val="14"/>
                      <w:szCs w:val="14"/>
                      <w:lang w:val="en-US"/>
                    </w:rPr>
                    <w:t>Rabbits</w:t>
                  </w:r>
                  <w:r>
                    <w:rPr>
                      <w:sz w:val="14"/>
                      <w:szCs w:val="14"/>
                      <w:lang w:val="en-US"/>
                    </w:rPr>
                    <w:t xml:space="preserve"> and </w:t>
                  </w:r>
                  <w:r w:rsidRPr="00D64BB8">
                    <w:rPr>
                      <w:sz w:val="14"/>
                      <w:szCs w:val="14"/>
                      <w:lang w:val="en-US"/>
                    </w:rPr>
                    <w:t xml:space="preserve">farmed game </w:t>
                  </w:r>
                  <w:r>
                    <w:rPr>
                      <w:sz w:val="14"/>
                      <w:szCs w:val="14"/>
                      <w:lang w:val="en-US"/>
                    </w:rPr>
                    <w:t>[Specify which]</w:t>
                  </w:r>
                </w:p>
              </w:tc>
              <w:tc>
                <w:tcPr>
                  <w:tcW w:w="735" w:type="dxa"/>
                  <w:vAlign w:val="center"/>
                </w:tcPr>
                <w:p w:rsidR="00CD24F7" w:rsidRPr="005E4814" w:rsidRDefault="00CD24F7" w:rsidP="003C1289">
                  <w:pPr>
                    <w:rPr>
                      <w:sz w:val="14"/>
                      <w:szCs w:val="14"/>
                      <w:lang w:val="en-US"/>
                    </w:rPr>
                  </w:pPr>
                  <w:r w:rsidRPr="005E4814">
                    <w:rPr>
                      <w:sz w:val="14"/>
                      <w:szCs w:val="14"/>
                      <w:lang w:val="en-US"/>
                    </w:rPr>
                    <w:t>Honey</w:t>
                  </w:r>
                </w:p>
              </w:tc>
              <w:tc>
                <w:tcPr>
                  <w:tcW w:w="734" w:type="dxa"/>
                  <w:vAlign w:val="center"/>
                </w:tcPr>
                <w:p w:rsidR="00CD24F7" w:rsidRPr="005E4814" w:rsidRDefault="00CD24F7" w:rsidP="003C1289">
                  <w:pPr>
                    <w:rPr>
                      <w:sz w:val="14"/>
                      <w:szCs w:val="14"/>
                    </w:rPr>
                  </w:pPr>
                  <w:r w:rsidRPr="005E4814">
                    <w:rPr>
                      <w:sz w:val="14"/>
                      <w:szCs w:val="14"/>
                      <w:lang w:val="en-US"/>
                    </w:rPr>
                    <w:t>Casing</w:t>
                  </w:r>
                  <w:r>
                    <w:rPr>
                      <w:sz w:val="14"/>
                      <w:szCs w:val="14"/>
                      <w:lang w:val="en-US"/>
                    </w:rPr>
                    <w:t>s</w:t>
                  </w:r>
                </w:p>
              </w:tc>
              <w:tc>
                <w:tcPr>
                  <w:tcW w:w="735" w:type="dxa"/>
                  <w:vAlign w:val="center"/>
                </w:tcPr>
                <w:p w:rsidR="00CD24F7" w:rsidRPr="005E4814" w:rsidRDefault="00851EFF" w:rsidP="00F63A4D">
                  <w:pPr>
                    <w:rPr>
                      <w:sz w:val="14"/>
                      <w:szCs w:val="14"/>
                    </w:rPr>
                  </w:pPr>
                  <w:r>
                    <w:rPr>
                      <w:sz w:val="14"/>
                      <w:szCs w:val="14"/>
                    </w:rPr>
                    <w:t>Wild game</w:t>
                  </w:r>
                </w:p>
              </w:tc>
            </w:tr>
            <w:tr w:rsidR="00CD24F7" w:rsidRPr="006758B4" w:rsidTr="00851EFF">
              <w:trPr>
                <w:jc w:val="center"/>
              </w:trPr>
              <w:sdt>
                <w:sdtPr>
                  <w:rPr>
                    <w:sz w:val="20"/>
                    <w:szCs w:val="20"/>
                    <w:lang w:val="en-US"/>
                  </w:rPr>
                  <w:id w:val="-1953320162"/>
                  <w14:checkbox>
                    <w14:checked w14:val="1"/>
                    <w14:checkedState w14:val="2612" w14:font="MS Gothic"/>
                    <w14:uncheckedState w14:val="2610" w14:font="MS Gothic"/>
                  </w14:checkbox>
                </w:sdtPr>
                <w:sdtEndPr/>
                <w:sdtContent>
                  <w:tc>
                    <w:tcPr>
                      <w:tcW w:w="734"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536478241"/>
                  <w14:checkbox>
                    <w14:checked w14:val="1"/>
                    <w14:checkedState w14:val="2612" w14:font="MS Gothic"/>
                    <w14:uncheckedState w14:val="2610" w14:font="MS Gothic"/>
                  </w14:checkbox>
                </w:sdtPr>
                <w:sdtEndPr/>
                <w:sdtContent>
                  <w:tc>
                    <w:tcPr>
                      <w:tcW w:w="734" w:type="dxa"/>
                      <w:vAlign w:val="center"/>
                    </w:tcPr>
                    <w:p w:rsidR="00CD24F7" w:rsidRPr="007C68B1" w:rsidRDefault="000E4B75" w:rsidP="007C68B1">
                      <w:pPr>
                        <w:ind w:left="102" w:hanging="102"/>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987782408"/>
                  <w14:checkbox>
                    <w14:checked w14:val="1"/>
                    <w14:checkedState w14:val="2612" w14:font="MS Gothic"/>
                    <w14:uncheckedState w14:val="2610" w14:font="MS Gothic"/>
                  </w14:checkbox>
                </w:sdtPr>
                <w:sdtEndPr/>
                <w:sdtContent>
                  <w:tc>
                    <w:tcPr>
                      <w:tcW w:w="735" w:type="dxa"/>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299147846"/>
                  <w14:checkbox>
                    <w14:checked w14:val="0"/>
                    <w14:checkedState w14:val="2612" w14:font="MS Gothic"/>
                    <w14:uncheckedState w14:val="2610" w14:font="MS Gothic"/>
                  </w14:checkbox>
                </w:sdtPr>
                <w:sdtEndPr/>
                <w:sdtContent>
                  <w:tc>
                    <w:tcPr>
                      <w:tcW w:w="734" w:type="dxa"/>
                    </w:tcPr>
                    <w:p w:rsidR="00CD24F7" w:rsidRPr="007C68B1" w:rsidRDefault="007C68B1" w:rsidP="007C68B1">
                      <w:pPr>
                        <w:jc w:val="center"/>
                        <w:rPr>
                          <w:sz w:val="20"/>
                          <w:szCs w:val="20"/>
                          <w:lang w:val="en-US"/>
                        </w:rPr>
                      </w:pPr>
                      <w:r w:rsidRPr="007C68B1">
                        <w:rPr>
                          <w:rFonts w:ascii="MS Gothic" w:eastAsia="MS Gothic" w:hAnsi="MS Gothic" w:hint="eastAsia"/>
                          <w:sz w:val="20"/>
                          <w:szCs w:val="20"/>
                          <w:lang w:val="en-US"/>
                        </w:rPr>
                        <w:t>☐</w:t>
                      </w:r>
                    </w:p>
                  </w:tc>
                </w:sdtContent>
              </w:sdt>
              <w:sdt>
                <w:sdtPr>
                  <w:rPr>
                    <w:sz w:val="20"/>
                    <w:szCs w:val="20"/>
                    <w:lang w:val="en-US"/>
                  </w:rPr>
                  <w:id w:val="1355235187"/>
                  <w14:checkbox>
                    <w14:checked w14:val="0"/>
                    <w14:checkedState w14:val="2612" w14:font="MS Gothic"/>
                    <w14:uncheckedState w14:val="2610" w14:font="MS Gothic"/>
                  </w14:checkbox>
                </w:sdtPr>
                <w:sdtEndPr/>
                <w:sdtContent>
                  <w:tc>
                    <w:tcPr>
                      <w:tcW w:w="735" w:type="dxa"/>
                      <w:vAlign w:val="center"/>
                    </w:tcPr>
                    <w:p w:rsidR="00CD24F7" w:rsidRPr="007C68B1" w:rsidRDefault="007C68B1" w:rsidP="007C68B1">
                      <w:pPr>
                        <w:jc w:val="center"/>
                        <w:rPr>
                          <w:sz w:val="20"/>
                          <w:szCs w:val="20"/>
                          <w:lang w:val="en-US"/>
                        </w:rPr>
                      </w:pPr>
                      <w:r w:rsidRPr="007C68B1">
                        <w:rPr>
                          <w:rFonts w:ascii="MS Gothic" w:eastAsia="MS Gothic" w:hAnsi="MS Gothic" w:hint="eastAsia"/>
                          <w:sz w:val="20"/>
                          <w:szCs w:val="20"/>
                          <w:lang w:val="en-US"/>
                        </w:rPr>
                        <w:t>☐</w:t>
                      </w:r>
                    </w:p>
                  </w:tc>
                </w:sdtContent>
              </w:sdt>
              <w:sdt>
                <w:sdtPr>
                  <w:rPr>
                    <w:sz w:val="20"/>
                    <w:szCs w:val="20"/>
                    <w:lang w:val="en-US"/>
                  </w:rPr>
                  <w:id w:val="-804549805"/>
                  <w14:checkbox>
                    <w14:checked w14:val="1"/>
                    <w14:checkedState w14:val="2612" w14:font="MS Gothic"/>
                    <w14:uncheckedState w14:val="2610" w14:font="MS Gothic"/>
                  </w14:checkbox>
                </w:sdtPr>
                <w:sdtEndPr/>
                <w:sdtContent>
                  <w:tc>
                    <w:tcPr>
                      <w:tcW w:w="734"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79486677"/>
                  <w14:checkbox>
                    <w14:checked w14:val="1"/>
                    <w14:checkedState w14:val="2612" w14:font="MS Gothic"/>
                    <w14:uncheckedState w14:val="2610" w14:font="MS Gothic"/>
                  </w14:checkbox>
                </w:sdtPr>
                <w:sdtEndPr/>
                <w:sdtContent>
                  <w:tc>
                    <w:tcPr>
                      <w:tcW w:w="869"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460008328"/>
                  <w14:checkbox>
                    <w14:checked w14:val="1"/>
                    <w14:checkedState w14:val="2612" w14:font="MS Gothic"/>
                    <w14:uncheckedState w14:val="2610" w14:font="MS Gothic"/>
                  </w14:checkbox>
                </w:sdtPr>
                <w:sdtEndPr/>
                <w:sdtContent>
                  <w:tc>
                    <w:tcPr>
                      <w:tcW w:w="709"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674142184"/>
                  <w14:checkbox>
                    <w14:checked w14:val="1"/>
                    <w14:checkedState w14:val="2612" w14:font="MS Gothic"/>
                    <w14:uncheckedState w14:val="2610" w14:font="MS Gothic"/>
                  </w14:checkbox>
                </w:sdtPr>
                <w:sdtEndPr/>
                <w:sdtContent>
                  <w:tc>
                    <w:tcPr>
                      <w:tcW w:w="626"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661581820"/>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jc w:val="center"/>
                        <w:rPr>
                          <w:sz w:val="20"/>
                          <w:szCs w:val="20"/>
                          <w:lang w:val="en-US"/>
                        </w:rPr>
                      </w:pPr>
                      <w:r w:rsidRPr="007C68B1">
                        <w:rPr>
                          <w:rFonts w:ascii="MS Gothic" w:eastAsia="MS Gothic" w:hAnsi="MS Gothic" w:hint="eastAsia"/>
                          <w:sz w:val="20"/>
                          <w:szCs w:val="20"/>
                          <w:lang w:val="en-US"/>
                        </w:rPr>
                        <w:t>☐</w:t>
                      </w:r>
                    </w:p>
                  </w:tc>
                </w:sdtContent>
              </w:sdt>
              <w:sdt>
                <w:sdtPr>
                  <w:rPr>
                    <w:sz w:val="20"/>
                    <w:szCs w:val="20"/>
                    <w:lang w:val="en-US"/>
                  </w:rPr>
                  <w:id w:val="394247479"/>
                  <w14:checkbox>
                    <w14:checked w14:val="1"/>
                    <w14:checkedState w14:val="2612" w14:font="MS Gothic"/>
                    <w14:uncheckedState w14:val="2610" w14:font="MS Gothic"/>
                  </w14:checkbox>
                </w:sdtPr>
                <w:sdtEndPr/>
                <w:sdtContent>
                  <w:tc>
                    <w:tcPr>
                      <w:tcW w:w="735"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761342818"/>
                  <w14:checkbox>
                    <w14:checked w14:val="1"/>
                    <w14:checkedState w14:val="2612" w14:font="MS Gothic"/>
                    <w14:uncheckedState w14:val="2610" w14:font="MS Gothic"/>
                  </w14:checkbox>
                </w:sdtPr>
                <w:sdtEndPr/>
                <w:sdtContent>
                  <w:tc>
                    <w:tcPr>
                      <w:tcW w:w="734" w:type="dxa"/>
                      <w:vAlign w:val="center"/>
                    </w:tcPr>
                    <w:p w:rsidR="00CD24F7" w:rsidRPr="007C68B1" w:rsidRDefault="000E4B75"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788865527"/>
                  <w14:checkbox>
                    <w14:checked w14:val="0"/>
                    <w14:checkedState w14:val="2612" w14:font="MS Gothic"/>
                    <w14:uncheckedState w14:val="2610" w14:font="MS Gothic"/>
                  </w14:checkbox>
                </w:sdtPr>
                <w:sdtEndPr/>
                <w:sdtContent>
                  <w:tc>
                    <w:tcPr>
                      <w:tcW w:w="735" w:type="dxa"/>
                      <w:vAlign w:val="center"/>
                    </w:tcPr>
                    <w:p w:rsidR="00CD24F7" w:rsidRPr="007C68B1" w:rsidRDefault="007C68B1" w:rsidP="007C68B1">
                      <w:pPr>
                        <w:jc w:val="center"/>
                        <w:rPr>
                          <w:sz w:val="20"/>
                          <w:szCs w:val="20"/>
                          <w:lang w:val="en-US"/>
                        </w:rPr>
                      </w:pPr>
                      <w:r w:rsidRPr="007C68B1">
                        <w:rPr>
                          <w:rFonts w:ascii="MS Gothic" w:eastAsia="MS Gothic" w:hAnsi="MS Gothic" w:hint="eastAsia"/>
                          <w:sz w:val="20"/>
                          <w:szCs w:val="20"/>
                          <w:lang w:val="en-US"/>
                        </w:rPr>
                        <w:t>☐</w:t>
                      </w:r>
                    </w:p>
                  </w:tc>
                </w:sdtContent>
              </w:sdt>
            </w:tr>
          </w:tbl>
          <w:p w:rsidR="00D64BB8" w:rsidRPr="003F4D4C" w:rsidRDefault="00D64BB8" w:rsidP="00C618A3">
            <w:pPr>
              <w:spacing w:before="120" w:after="120"/>
              <w:rPr>
                <w:rFonts w:ascii="Arial" w:hAnsi="Arial" w:cs="Arial"/>
                <w:sz w:val="20"/>
                <w:szCs w:val="20"/>
              </w:rPr>
            </w:pPr>
          </w:p>
        </w:tc>
      </w:tr>
      <w:tr w:rsidR="005155D8" w:rsidRPr="003F4D4C" w:rsidTr="00D64BB8">
        <w:trPr>
          <w:trHeight w:val="284"/>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tcPr>
          <w:p w:rsidR="00D64BB8" w:rsidRPr="00030C34" w:rsidRDefault="005155D8" w:rsidP="00A341A1">
            <w:pPr>
              <w:numPr>
                <w:ilvl w:val="1"/>
                <w:numId w:val="23"/>
              </w:numPr>
              <w:tabs>
                <w:tab w:val="clear" w:pos="792"/>
              </w:tabs>
              <w:spacing w:before="120" w:after="120"/>
              <w:ind w:left="619" w:hanging="579"/>
              <w:rPr>
                <w:rFonts w:ascii="Arial" w:hAnsi="Arial" w:cs="Arial"/>
                <w:sz w:val="16"/>
                <w:szCs w:val="16"/>
              </w:rPr>
            </w:pPr>
            <w:r w:rsidRPr="00030C34">
              <w:rPr>
                <w:rFonts w:ascii="Arial" w:hAnsi="Arial" w:cs="Arial"/>
                <w:sz w:val="16"/>
                <w:szCs w:val="16"/>
              </w:rPr>
              <w:t xml:space="preserve">Please </w:t>
            </w:r>
            <w:r w:rsidR="00E121FA" w:rsidRPr="00030C34">
              <w:rPr>
                <w:rFonts w:ascii="Arial" w:hAnsi="Arial" w:cs="Arial"/>
                <w:sz w:val="16"/>
                <w:szCs w:val="16"/>
              </w:rPr>
              <w:t xml:space="preserve">indicate </w:t>
            </w:r>
            <w:r w:rsidRPr="00030C34">
              <w:rPr>
                <w:rFonts w:ascii="Arial" w:hAnsi="Arial" w:cs="Arial"/>
                <w:sz w:val="16"/>
                <w:szCs w:val="16"/>
              </w:rPr>
              <w:t xml:space="preserve">any </w:t>
            </w:r>
            <w:r w:rsidRPr="00C34B12">
              <w:rPr>
                <w:rFonts w:ascii="Arial" w:hAnsi="Arial" w:cs="Arial"/>
                <w:b/>
                <w:bCs/>
                <w:sz w:val="16"/>
                <w:szCs w:val="16"/>
                <w:u w:val="single"/>
              </w:rPr>
              <w:t>new</w:t>
            </w:r>
            <w:r w:rsidRPr="00030C34">
              <w:rPr>
                <w:rFonts w:ascii="Arial" w:hAnsi="Arial" w:cs="Arial"/>
                <w:sz w:val="16"/>
                <w:szCs w:val="16"/>
              </w:rPr>
              <w:t xml:space="preserve"> commodities</w:t>
            </w:r>
            <w:r w:rsidR="00C34B12">
              <w:rPr>
                <w:rFonts w:ascii="Arial" w:hAnsi="Arial" w:cs="Arial"/>
                <w:sz w:val="16"/>
                <w:szCs w:val="16"/>
              </w:rPr>
              <w:t> (</w:t>
            </w:r>
            <w:r w:rsidR="00C34B12" w:rsidRPr="00C34B12">
              <w:rPr>
                <w:rFonts w:ascii="Arial" w:hAnsi="Arial" w:cs="Arial"/>
                <w:sz w:val="16"/>
                <w:szCs w:val="16"/>
                <w:vertAlign w:val="superscript"/>
              </w:rPr>
              <w:t>1</w:t>
            </w:r>
            <w:r w:rsidR="00C34B12">
              <w:rPr>
                <w:rFonts w:ascii="Arial" w:hAnsi="Arial" w:cs="Arial"/>
                <w:sz w:val="16"/>
                <w:szCs w:val="16"/>
              </w:rPr>
              <w:t>)</w:t>
            </w:r>
            <w:r w:rsidRPr="00030C34">
              <w:rPr>
                <w:rFonts w:ascii="Arial" w:hAnsi="Arial" w:cs="Arial"/>
                <w:sz w:val="16"/>
                <w:szCs w:val="16"/>
              </w:rPr>
              <w:t xml:space="preserve"> for which your country is </w:t>
            </w:r>
            <w:r w:rsidRPr="00C34B12">
              <w:rPr>
                <w:rFonts w:ascii="Arial" w:hAnsi="Arial" w:cs="Arial"/>
                <w:b/>
                <w:bCs/>
                <w:sz w:val="16"/>
                <w:szCs w:val="16"/>
                <w:u w:val="single"/>
              </w:rPr>
              <w:t>not</w:t>
            </w:r>
            <w:r w:rsidRPr="00030C34">
              <w:rPr>
                <w:rFonts w:ascii="Arial" w:hAnsi="Arial" w:cs="Arial"/>
                <w:b/>
                <w:bCs/>
                <w:sz w:val="16"/>
                <w:szCs w:val="16"/>
              </w:rPr>
              <w:t xml:space="preserve"> currently listed in </w:t>
            </w:r>
            <w:r w:rsidR="00982A97" w:rsidRPr="00B572C7">
              <w:rPr>
                <w:rFonts w:ascii="Arial" w:hAnsi="Arial" w:cs="Arial"/>
                <w:sz w:val="16"/>
                <w:szCs w:val="16"/>
              </w:rPr>
              <w:t xml:space="preserve">Annex </w:t>
            </w:r>
            <w:r w:rsidR="00E52E0B" w:rsidRPr="00B572C7">
              <w:rPr>
                <w:rFonts w:ascii="Arial" w:hAnsi="Arial" w:cs="Arial"/>
                <w:sz w:val="16"/>
                <w:szCs w:val="16"/>
              </w:rPr>
              <w:t xml:space="preserve">-I </w:t>
            </w:r>
            <w:r w:rsidR="00982A97" w:rsidRPr="00B572C7">
              <w:rPr>
                <w:rFonts w:ascii="Arial" w:hAnsi="Arial" w:cs="Arial"/>
                <w:sz w:val="16"/>
                <w:szCs w:val="16"/>
              </w:rPr>
              <w:t>to Regulation (EU) 2021/405</w:t>
            </w:r>
            <w:r w:rsidR="00982A97" w:rsidRPr="00E52E0B">
              <w:rPr>
                <w:rFonts w:ascii="Arial" w:hAnsi="Arial" w:cs="Arial"/>
                <w:sz w:val="16"/>
                <w:szCs w:val="16"/>
              </w:rPr>
              <w:t>,</w:t>
            </w:r>
            <w:r w:rsidR="00D64BB8" w:rsidRPr="00E52E0B">
              <w:rPr>
                <w:rFonts w:ascii="Arial" w:hAnsi="Arial" w:cs="Arial"/>
                <w:sz w:val="16"/>
                <w:szCs w:val="16"/>
              </w:rPr>
              <w:t xml:space="preserve"> </w:t>
            </w:r>
            <w:r w:rsidRPr="00E52E0B">
              <w:rPr>
                <w:rFonts w:ascii="Arial" w:hAnsi="Arial" w:cs="Arial"/>
                <w:b/>
                <w:bCs/>
                <w:sz w:val="16"/>
                <w:szCs w:val="16"/>
              </w:rPr>
              <w:t>but for</w:t>
            </w:r>
            <w:r w:rsidRPr="00030C34">
              <w:rPr>
                <w:rFonts w:ascii="Arial" w:hAnsi="Arial" w:cs="Arial"/>
                <w:b/>
                <w:bCs/>
                <w:sz w:val="16"/>
                <w:szCs w:val="16"/>
              </w:rPr>
              <w:t xml:space="preserve"> which you wish to request listing</w:t>
            </w:r>
            <w:r w:rsidRPr="00030C34">
              <w:rPr>
                <w:rFonts w:ascii="Arial" w:hAnsi="Arial" w:cs="Arial"/>
                <w:sz w:val="16"/>
                <w:szCs w:val="16"/>
              </w:rPr>
              <w:t xml:space="preserve">, and for which you have submitted </w:t>
            </w:r>
            <w:r w:rsidR="003C1289">
              <w:rPr>
                <w:rFonts w:ascii="Arial" w:hAnsi="Arial" w:cs="Arial"/>
                <w:sz w:val="16"/>
                <w:szCs w:val="16"/>
              </w:rPr>
              <w:t xml:space="preserve">residue control </w:t>
            </w:r>
            <w:r w:rsidRPr="001C77FB">
              <w:rPr>
                <w:rFonts w:ascii="Arial" w:hAnsi="Arial" w:cs="Arial"/>
                <w:b/>
                <w:bCs/>
                <w:sz w:val="16"/>
                <w:szCs w:val="16"/>
                <w:u w:val="single"/>
              </w:rPr>
              <w:t>plans</w:t>
            </w:r>
            <w:r w:rsidRPr="001C77FB">
              <w:rPr>
                <w:rFonts w:ascii="Arial" w:hAnsi="Arial" w:cs="Arial"/>
                <w:b/>
                <w:bCs/>
                <w:sz w:val="16"/>
                <w:szCs w:val="16"/>
              </w:rPr>
              <w:t xml:space="preserve"> for </w:t>
            </w:r>
            <w:r w:rsidRPr="001C77FB">
              <w:rPr>
                <w:rFonts w:ascii="Arial" w:hAnsi="Arial" w:cs="Arial"/>
                <w:b/>
                <w:bCs/>
                <w:sz w:val="16"/>
                <w:szCs w:val="16"/>
                <w:u w:val="single"/>
              </w:rPr>
              <w:t>this</w:t>
            </w:r>
            <w:r w:rsidRPr="001C77FB">
              <w:rPr>
                <w:rFonts w:ascii="Arial" w:hAnsi="Arial" w:cs="Arial"/>
                <w:b/>
                <w:bCs/>
                <w:sz w:val="16"/>
                <w:szCs w:val="16"/>
              </w:rPr>
              <w:t xml:space="preserve"> year</w:t>
            </w:r>
            <w:r w:rsidRPr="00030C34">
              <w:rPr>
                <w:rFonts w:ascii="Arial" w:hAnsi="Arial" w:cs="Arial"/>
                <w:sz w:val="16"/>
                <w:szCs w:val="16"/>
              </w:rPr>
              <w:t>.</w:t>
            </w:r>
          </w:p>
        </w:tc>
        <w:tc>
          <w:tcPr>
            <w:tcW w:w="10357" w:type="dxa"/>
            <w:tcBorders>
              <w:top w:val="single" w:sz="4" w:space="0" w:color="auto"/>
              <w:left w:val="nil"/>
              <w:bottom w:val="single" w:sz="4" w:space="0" w:color="auto"/>
              <w:right w:val="single" w:sz="4" w:space="0" w:color="auto"/>
            </w:tcBorders>
            <w:shd w:val="clear" w:color="auto" w:fill="auto"/>
            <w:noWrap/>
          </w:tcPr>
          <w:p w:rsidR="005155D8" w:rsidRPr="00A341A1" w:rsidRDefault="005155D8" w:rsidP="005155D8">
            <w:pPr>
              <w:spacing w:before="120" w:after="120"/>
              <w:rPr>
                <w:rFonts w:ascii="Candara" w:hAnsi="Candara" w:cs="Arial"/>
                <w:sz w:val="16"/>
                <w:szCs w:val="16"/>
              </w:rPr>
            </w:pPr>
          </w:p>
          <w:tbl>
            <w:tblPr>
              <w:tblStyle w:val="TableGrid"/>
              <w:tblW w:w="9548" w:type="dxa"/>
              <w:jc w:val="center"/>
              <w:tblLayout w:type="fixed"/>
              <w:tblLook w:val="04A0" w:firstRow="1" w:lastRow="0" w:firstColumn="1" w:lastColumn="0" w:noHBand="0" w:noVBand="1"/>
            </w:tblPr>
            <w:tblGrid>
              <w:gridCol w:w="734"/>
              <w:gridCol w:w="734"/>
              <w:gridCol w:w="735"/>
              <w:gridCol w:w="734"/>
              <w:gridCol w:w="735"/>
              <w:gridCol w:w="734"/>
              <w:gridCol w:w="869"/>
              <w:gridCol w:w="709"/>
              <w:gridCol w:w="626"/>
              <w:gridCol w:w="734"/>
              <w:gridCol w:w="735"/>
              <w:gridCol w:w="734"/>
              <w:gridCol w:w="735"/>
            </w:tblGrid>
            <w:tr w:rsidR="00CD24F7" w:rsidRPr="005E4814" w:rsidTr="00851EFF">
              <w:trPr>
                <w:jc w:val="center"/>
              </w:trPr>
              <w:tc>
                <w:tcPr>
                  <w:tcW w:w="734" w:type="dxa"/>
                  <w:vAlign w:val="center"/>
                </w:tcPr>
                <w:p w:rsidR="00CD24F7" w:rsidRPr="005E4814" w:rsidRDefault="00CD24F7" w:rsidP="003C1289">
                  <w:pPr>
                    <w:rPr>
                      <w:sz w:val="14"/>
                      <w:szCs w:val="14"/>
                      <w:lang w:val="en-US"/>
                    </w:rPr>
                  </w:pPr>
                  <w:r w:rsidRPr="005E4814">
                    <w:rPr>
                      <w:sz w:val="14"/>
                      <w:szCs w:val="14"/>
                      <w:lang w:val="en-US"/>
                    </w:rPr>
                    <w:t>Bovine</w:t>
                  </w:r>
                </w:p>
              </w:tc>
              <w:tc>
                <w:tcPr>
                  <w:tcW w:w="734" w:type="dxa"/>
                  <w:vAlign w:val="center"/>
                </w:tcPr>
                <w:p w:rsidR="00CD24F7" w:rsidRPr="005E4814" w:rsidRDefault="00CD24F7" w:rsidP="003C1289">
                  <w:pPr>
                    <w:ind w:left="102" w:hanging="102"/>
                    <w:rPr>
                      <w:sz w:val="14"/>
                      <w:szCs w:val="14"/>
                      <w:lang w:val="en-US"/>
                    </w:rPr>
                  </w:pPr>
                  <w:r>
                    <w:rPr>
                      <w:sz w:val="14"/>
                      <w:szCs w:val="14"/>
                      <w:lang w:val="en-US"/>
                    </w:rPr>
                    <w:t>Ovine</w:t>
                  </w:r>
                </w:p>
              </w:tc>
              <w:tc>
                <w:tcPr>
                  <w:tcW w:w="735" w:type="dxa"/>
                  <w:vAlign w:val="center"/>
                </w:tcPr>
                <w:p w:rsidR="00CD24F7" w:rsidRPr="006758B4" w:rsidRDefault="00CD24F7" w:rsidP="003C1289">
                  <w:pPr>
                    <w:rPr>
                      <w:sz w:val="14"/>
                      <w:szCs w:val="14"/>
                      <w:lang w:val="en-US"/>
                    </w:rPr>
                  </w:pPr>
                  <w:r>
                    <w:rPr>
                      <w:sz w:val="14"/>
                      <w:szCs w:val="14"/>
                      <w:lang w:val="en-US"/>
                    </w:rPr>
                    <w:t>Caprine</w:t>
                  </w:r>
                </w:p>
              </w:tc>
              <w:tc>
                <w:tcPr>
                  <w:tcW w:w="734" w:type="dxa"/>
                  <w:vAlign w:val="center"/>
                </w:tcPr>
                <w:p w:rsidR="00CD24F7" w:rsidRPr="006758B4" w:rsidRDefault="00CD24F7" w:rsidP="003C1289">
                  <w:pPr>
                    <w:rPr>
                      <w:sz w:val="14"/>
                      <w:szCs w:val="14"/>
                      <w:lang w:val="en-US"/>
                    </w:rPr>
                  </w:pPr>
                  <w:r w:rsidRPr="00B07D33">
                    <w:rPr>
                      <w:sz w:val="14"/>
                      <w:szCs w:val="14"/>
                      <w:lang w:val="en-US"/>
                    </w:rPr>
                    <w:t>Porcine</w:t>
                  </w:r>
                </w:p>
              </w:tc>
              <w:tc>
                <w:tcPr>
                  <w:tcW w:w="735" w:type="dxa"/>
                  <w:vAlign w:val="center"/>
                </w:tcPr>
                <w:p w:rsidR="00CD24F7" w:rsidRPr="005E4814" w:rsidRDefault="00CD24F7" w:rsidP="003C1289">
                  <w:pPr>
                    <w:rPr>
                      <w:sz w:val="14"/>
                      <w:szCs w:val="14"/>
                      <w:lang w:val="en-US"/>
                    </w:rPr>
                  </w:pPr>
                  <w:r w:rsidRPr="005E4814">
                    <w:rPr>
                      <w:sz w:val="14"/>
                      <w:szCs w:val="14"/>
                      <w:lang w:val="en-US"/>
                    </w:rPr>
                    <w:t>Equine</w:t>
                  </w:r>
                </w:p>
              </w:tc>
              <w:tc>
                <w:tcPr>
                  <w:tcW w:w="734" w:type="dxa"/>
                  <w:vAlign w:val="center"/>
                </w:tcPr>
                <w:p w:rsidR="00CD24F7" w:rsidRPr="005E4814" w:rsidRDefault="00CD24F7" w:rsidP="003C1289">
                  <w:pPr>
                    <w:rPr>
                      <w:sz w:val="14"/>
                      <w:szCs w:val="14"/>
                      <w:lang w:val="en-US"/>
                    </w:rPr>
                  </w:pPr>
                  <w:r w:rsidRPr="005E4814">
                    <w:rPr>
                      <w:sz w:val="14"/>
                      <w:szCs w:val="14"/>
                      <w:lang w:val="en-US"/>
                    </w:rPr>
                    <w:t>Poultry</w:t>
                  </w:r>
                </w:p>
              </w:tc>
              <w:tc>
                <w:tcPr>
                  <w:tcW w:w="869" w:type="dxa"/>
                  <w:vAlign w:val="center"/>
                </w:tcPr>
                <w:p w:rsidR="00CD24F7" w:rsidRPr="005E4814" w:rsidRDefault="00CD24F7" w:rsidP="003C1289">
                  <w:pPr>
                    <w:rPr>
                      <w:sz w:val="14"/>
                      <w:szCs w:val="14"/>
                      <w:lang w:val="en-US"/>
                    </w:rPr>
                  </w:pPr>
                  <w:r w:rsidRPr="005E4814">
                    <w:rPr>
                      <w:sz w:val="14"/>
                      <w:szCs w:val="14"/>
                      <w:lang w:val="en-US"/>
                    </w:rPr>
                    <w:t>Aquaculture (finfish,</w:t>
                  </w:r>
                  <w:r>
                    <w:rPr>
                      <w:sz w:val="14"/>
                      <w:szCs w:val="14"/>
                      <w:lang w:val="en-US"/>
                    </w:rPr>
                    <w:t xml:space="preserve"> including eels,</w:t>
                  </w:r>
                  <w:r w:rsidRPr="005E4814">
                    <w:rPr>
                      <w:sz w:val="14"/>
                      <w:szCs w:val="14"/>
                      <w:lang w:val="en-US"/>
                    </w:rPr>
                    <w:t xml:space="preserve"> crustaceans and other aquaculture products</w:t>
                  </w:r>
                  <w:r>
                    <w:rPr>
                      <w:sz w:val="14"/>
                      <w:szCs w:val="14"/>
                      <w:lang w:val="en-US"/>
                    </w:rPr>
                    <w:t>, such as roes and caviar</w:t>
                  </w:r>
                  <w:r w:rsidRPr="005E4814">
                    <w:rPr>
                      <w:sz w:val="14"/>
                      <w:szCs w:val="14"/>
                      <w:lang w:val="en-US"/>
                    </w:rPr>
                    <w:t>)</w:t>
                  </w:r>
                  <w:r>
                    <w:rPr>
                      <w:sz w:val="14"/>
                      <w:szCs w:val="14"/>
                      <w:lang w:val="en-US"/>
                    </w:rPr>
                    <w:t xml:space="preserve"> [Specify which]</w:t>
                  </w:r>
                </w:p>
              </w:tc>
              <w:tc>
                <w:tcPr>
                  <w:tcW w:w="709" w:type="dxa"/>
                  <w:vAlign w:val="center"/>
                </w:tcPr>
                <w:p w:rsidR="00CD24F7" w:rsidRPr="005E4814" w:rsidRDefault="00CD24F7" w:rsidP="003C1289">
                  <w:pPr>
                    <w:rPr>
                      <w:sz w:val="14"/>
                      <w:szCs w:val="14"/>
                      <w:lang w:val="en-US"/>
                    </w:rPr>
                  </w:pPr>
                  <w:r w:rsidRPr="005E4814">
                    <w:rPr>
                      <w:sz w:val="14"/>
                      <w:szCs w:val="14"/>
                      <w:lang w:val="en-US"/>
                    </w:rPr>
                    <w:t>Raw bovine, ovine and caprine milk</w:t>
                  </w:r>
                </w:p>
              </w:tc>
              <w:tc>
                <w:tcPr>
                  <w:tcW w:w="626" w:type="dxa"/>
                  <w:vAlign w:val="center"/>
                </w:tcPr>
                <w:p w:rsidR="00CD24F7" w:rsidRPr="005E4814" w:rsidRDefault="00CD24F7" w:rsidP="003C1289">
                  <w:pPr>
                    <w:rPr>
                      <w:sz w:val="14"/>
                      <w:szCs w:val="14"/>
                      <w:lang w:val="en-US"/>
                    </w:rPr>
                  </w:pPr>
                  <w:r w:rsidRPr="005E4814">
                    <w:rPr>
                      <w:sz w:val="14"/>
                      <w:szCs w:val="14"/>
                      <w:lang w:val="en-US"/>
                    </w:rPr>
                    <w:t>Hen eggs and other eggs</w:t>
                  </w:r>
                </w:p>
              </w:tc>
              <w:tc>
                <w:tcPr>
                  <w:tcW w:w="734" w:type="dxa"/>
                  <w:vAlign w:val="center"/>
                </w:tcPr>
                <w:p w:rsidR="00CD24F7" w:rsidRPr="005E4814" w:rsidRDefault="00CD24F7" w:rsidP="003C1289">
                  <w:pPr>
                    <w:rPr>
                      <w:sz w:val="14"/>
                      <w:szCs w:val="14"/>
                      <w:lang w:val="en-US"/>
                    </w:rPr>
                  </w:pPr>
                  <w:r w:rsidRPr="00D64BB8">
                    <w:rPr>
                      <w:sz w:val="14"/>
                      <w:szCs w:val="14"/>
                      <w:lang w:val="en-US"/>
                    </w:rPr>
                    <w:t>Rabbits</w:t>
                  </w:r>
                  <w:r>
                    <w:rPr>
                      <w:sz w:val="14"/>
                      <w:szCs w:val="14"/>
                      <w:lang w:val="en-US"/>
                    </w:rPr>
                    <w:t xml:space="preserve"> and </w:t>
                  </w:r>
                  <w:r w:rsidRPr="00D64BB8">
                    <w:rPr>
                      <w:sz w:val="14"/>
                      <w:szCs w:val="14"/>
                      <w:lang w:val="en-US"/>
                    </w:rPr>
                    <w:t xml:space="preserve">farmed game </w:t>
                  </w:r>
                  <w:r>
                    <w:rPr>
                      <w:sz w:val="14"/>
                      <w:szCs w:val="14"/>
                      <w:lang w:val="en-US"/>
                    </w:rPr>
                    <w:t>[Specify which]</w:t>
                  </w:r>
                </w:p>
              </w:tc>
              <w:tc>
                <w:tcPr>
                  <w:tcW w:w="735" w:type="dxa"/>
                  <w:vAlign w:val="center"/>
                </w:tcPr>
                <w:p w:rsidR="00CD24F7" w:rsidRPr="005E4814" w:rsidRDefault="00CD24F7" w:rsidP="003C1289">
                  <w:pPr>
                    <w:rPr>
                      <w:sz w:val="14"/>
                      <w:szCs w:val="14"/>
                      <w:lang w:val="en-US"/>
                    </w:rPr>
                  </w:pPr>
                  <w:r w:rsidRPr="005E4814">
                    <w:rPr>
                      <w:sz w:val="14"/>
                      <w:szCs w:val="14"/>
                      <w:lang w:val="en-US"/>
                    </w:rPr>
                    <w:t>Honey</w:t>
                  </w:r>
                </w:p>
              </w:tc>
              <w:tc>
                <w:tcPr>
                  <w:tcW w:w="734" w:type="dxa"/>
                  <w:vAlign w:val="center"/>
                </w:tcPr>
                <w:p w:rsidR="00CD24F7" w:rsidRPr="005E4814" w:rsidRDefault="00CD24F7" w:rsidP="003C1289">
                  <w:pPr>
                    <w:rPr>
                      <w:sz w:val="14"/>
                      <w:szCs w:val="14"/>
                    </w:rPr>
                  </w:pPr>
                  <w:r w:rsidRPr="005E4814">
                    <w:rPr>
                      <w:sz w:val="14"/>
                      <w:szCs w:val="14"/>
                      <w:lang w:val="en-US"/>
                    </w:rPr>
                    <w:t>Casings</w:t>
                  </w:r>
                </w:p>
              </w:tc>
              <w:tc>
                <w:tcPr>
                  <w:tcW w:w="735" w:type="dxa"/>
                  <w:vAlign w:val="center"/>
                </w:tcPr>
                <w:p w:rsidR="00CD24F7" w:rsidRPr="005E4814" w:rsidRDefault="00CD24F7" w:rsidP="00F63A4D">
                  <w:pPr>
                    <w:rPr>
                      <w:sz w:val="14"/>
                      <w:szCs w:val="14"/>
                    </w:rPr>
                  </w:pPr>
                  <w:r w:rsidRPr="00CD24F7">
                    <w:rPr>
                      <w:sz w:val="14"/>
                      <w:szCs w:val="14"/>
                      <w:lang w:val="en-US"/>
                    </w:rPr>
                    <w:t>Wild game</w:t>
                  </w:r>
                </w:p>
              </w:tc>
            </w:tr>
            <w:tr w:rsidR="00CD24F7" w:rsidRPr="006758B4" w:rsidTr="00851EFF">
              <w:trPr>
                <w:jc w:val="center"/>
              </w:trPr>
              <w:sdt>
                <w:sdtPr>
                  <w:rPr>
                    <w:sz w:val="18"/>
                    <w:szCs w:val="18"/>
                    <w:lang w:val="en-US"/>
                  </w:rPr>
                  <w:id w:val="-941219172"/>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443191160"/>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ind w:left="102" w:hanging="102"/>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220419354"/>
                  <w14:checkbox>
                    <w14:checked w14:val="0"/>
                    <w14:checkedState w14:val="2612" w14:font="MS Gothic"/>
                    <w14:uncheckedState w14:val="2610" w14:font="MS Gothic"/>
                  </w14:checkbox>
                </w:sdtPr>
                <w:sdtEndPr/>
                <w:sdtContent>
                  <w:tc>
                    <w:tcPr>
                      <w:tcW w:w="735" w:type="dxa"/>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453530041"/>
                  <w14:checkbox>
                    <w14:checked w14:val="0"/>
                    <w14:checkedState w14:val="2612" w14:font="MS Gothic"/>
                    <w14:uncheckedState w14:val="2610" w14:font="MS Gothic"/>
                  </w14:checkbox>
                </w:sdtPr>
                <w:sdtEndPr/>
                <w:sdtContent>
                  <w:tc>
                    <w:tcPr>
                      <w:tcW w:w="734" w:type="dxa"/>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712689967"/>
                  <w14:checkbox>
                    <w14:checked w14:val="0"/>
                    <w14:checkedState w14:val="2612" w14:font="MS Gothic"/>
                    <w14:uncheckedState w14:val="2610" w14:font="MS Gothic"/>
                  </w14:checkbox>
                </w:sdtPr>
                <w:sdtEndPr/>
                <w:sdtContent>
                  <w:tc>
                    <w:tcPr>
                      <w:tcW w:w="735" w:type="dxa"/>
                      <w:vAlign w:val="center"/>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905270180"/>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341906870"/>
                  <w14:checkbox>
                    <w14:checked w14:val="0"/>
                    <w14:checkedState w14:val="2612" w14:font="MS Gothic"/>
                    <w14:uncheckedState w14:val="2610" w14:font="MS Gothic"/>
                  </w14:checkbox>
                </w:sdtPr>
                <w:sdtEndPr/>
                <w:sdtContent>
                  <w:tc>
                    <w:tcPr>
                      <w:tcW w:w="869" w:type="dxa"/>
                      <w:vAlign w:val="center"/>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798215252"/>
                  <w14:checkbox>
                    <w14:checked w14:val="0"/>
                    <w14:checkedState w14:val="2612" w14:font="MS Gothic"/>
                    <w14:uncheckedState w14:val="2610" w14:font="MS Gothic"/>
                  </w14:checkbox>
                </w:sdtPr>
                <w:sdtEndPr/>
                <w:sdtContent>
                  <w:tc>
                    <w:tcPr>
                      <w:tcW w:w="709" w:type="dxa"/>
                      <w:vAlign w:val="center"/>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951740542"/>
                  <w14:checkbox>
                    <w14:checked w14:val="0"/>
                    <w14:checkedState w14:val="2612" w14:font="MS Gothic"/>
                    <w14:uncheckedState w14:val="2610" w14:font="MS Gothic"/>
                  </w14:checkbox>
                </w:sdtPr>
                <w:sdtEndPr/>
                <w:sdtContent>
                  <w:tc>
                    <w:tcPr>
                      <w:tcW w:w="626" w:type="dxa"/>
                      <w:vAlign w:val="center"/>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205609693"/>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04349019"/>
                  <w14:checkbox>
                    <w14:checked w14:val="0"/>
                    <w14:checkedState w14:val="2612" w14:font="MS Gothic"/>
                    <w14:uncheckedState w14:val="2610" w14:font="MS Gothic"/>
                  </w14:checkbox>
                </w:sdtPr>
                <w:sdtEndPr/>
                <w:sdtContent>
                  <w:tc>
                    <w:tcPr>
                      <w:tcW w:w="735" w:type="dxa"/>
                      <w:vAlign w:val="center"/>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00378280"/>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947268124"/>
                  <w14:checkbox>
                    <w14:checked w14:val="0"/>
                    <w14:checkedState w14:val="2612" w14:font="MS Gothic"/>
                    <w14:uncheckedState w14:val="2610" w14:font="MS Gothic"/>
                  </w14:checkbox>
                </w:sdtPr>
                <w:sdtEndPr/>
                <w:sdtContent>
                  <w:tc>
                    <w:tcPr>
                      <w:tcW w:w="735" w:type="dxa"/>
                      <w:vAlign w:val="center"/>
                    </w:tcPr>
                    <w:p w:rsidR="00CD24F7" w:rsidRPr="007C68B1" w:rsidRDefault="007C68B1" w:rsidP="007C68B1">
                      <w:pPr>
                        <w:jc w:val="center"/>
                        <w:rPr>
                          <w:sz w:val="18"/>
                          <w:szCs w:val="18"/>
                          <w:lang w:val="en-US"/>
                        </w:rPr>
                      </w:pPr>
                      <w:r>
                        <w:rPr>
                          <w:rFonts w:ascii="MS Gothic" w:eastAsia="MS Gothic" w:hAnsi="MS Gothic" w:hint="eastAsia"/>
                          <w:sz w:val="18"/>
                          <w:szCs w:val="18"/>
                          <w:lang w:val="en-US"/>
                        </w:rPr>
                        <w:t>☐</w:t>
                      </w:r>
                    </w:p>
                  </w:tc>
                </w:sdtContent>
              </w:sdt>
            </w:tr>
          </w:tbl>
          <w:p w:rsidR="005155D8" w:rsidRPr="003F4D4C" w:rsidRDefault="005155D8" w:rsidP="005155D8">
            <w:pPr>
              <w:spacing w:before="120" w:after="120"/>
              <w:rPr>
                <w:rFonts w:ascii="Arial" w:hAnsi="Arial" w:cs="Arial"/>
                <w:sz w:val="20"/>
                <w:szCs w:val="20"/>
              </w:rPr>
            </w:pPr>
          </w:p>
        </w:tc>
      </w:tr>
      <w:tr w:rsidR="005155D8" w:rsidRPr="003F4D4C" w:rsidTr="00F63A4D">
        <w:trPr>
          <w:trHeight w:val="284"/>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tcPr>
          <w:p w:rsidR="00D64BB8" w:rsidRPr="005155D8" w:rsidRDefault="005155D8" w:rsidP="00F63A4D">
            <w:pPr>
              <w:numPr>
                <w:ilvl w:val="1"/>
                <w:numId w:val="23"/>
              </w:numPr>
              <w:tabs>
                <w:tab w:val="clear" w:pos="792"/>
              </w:tabs>
              <w:spacing w:before="120" w:after="120"/>
              <w:ind w:left="619" w:hanging="579"/>
              <w:rPr>
                <w:rFonts w:ascii="Arial" w:hAnsi="Arial" w:cs="Arial"/>
                <w:sz w:val="16"/>
                <w:szCs w:val="16"/>
              </w:rPr>
            </w:pPr>
            <w:r w:rsidRPr="00F63A4D">
              <w:rPr>
                <w:rFonts w:ascii="Arial" w:hAnsi="Arial" w:cs="Arial"/>
                <w:sz w:val="16"/>
                <w:szCs w:val="16"/>
              </w:rPr>
              <w:t xml:space="preserve">Please </w:t>
            </w:r>
            <w:r w:rsidR="00E121FA" w:rsidRPr="00F63A4D">
              <w:rPr>
                <w:rFonts w:ascii="Arial" w:hAnsi="Arial" w:cs="Arial"/>
                <w:sz w:val="16"/>
                <w:szCs w:val="16"/>
              </w:rPr>
              <w:t xml:space="preserve">indicate </w:t>
            </w:r>
            <w:r w:rsidRPr="00C26DBB">
              <w:rPr>
                <w:rFonts w:ascii="Arial" w:hAnsi="Arial" w:cs="Arial"/>
                <w:b/>
                <w:bCs/>
                <w:sz w:val="16"/>
                <w:szCs w:val="16"/>
                <w:u w:val="single"/>
              </w:rPr>
              <w:t>any new commodities</w:t>
            </w:r>
            <w:r w:rsidR="00C34B12">
              <w:rPr>
                <w:rFonts w:ascii="Arial" w:hAnsi="Arial" w:cs="Arial"/>
                <w:b/>
                <w:bCs/>
                <w:sz w:val="16"/>
                <w:szCs w:val="16"/>
                <w:u w:val="single"/>
              </w:rPr>
              <w:t> (</w:t>
            </w:r>
            <w:r w:rsidR="0058643E">
              <w:rPr>
                <w:rStyle w:val="FootnoteReference"/>
                <w:rFonts w:ascii="Arial" w:hAnsi="Arial" w:cs="Arial"/>
                <w:sz w:val="16"/>
                <w:szCs w:val="16"/>
              </w:rPr>
              <w:footnoteReference w:id="2"/>
            </w:r>
            <w:r w:rsidR="00C34B12">
              <w:rPr>
                <w:rFonts w:ascii="Arial" w:hAnsi="Arial" w:cs="Arial"/>
                <w:b/>
                <w:bCs/>
                <w:sz w:val="16"/>
                <w:szCs w:val="16"/>
                <w:u w:val="single"/>
              </w:rPr>
              <w:t>)</w:t>
            </w:r>
            <w:r w:rsidRPr="00F63A4D">
              <w:rPr>
                <w:rFonts w:ascii="Arial" w:hAnsi="Arial" w:cs="Arial"/>
                <w:sz w:val="16"/>
                <w:szCs w:val="16"/>
              </w:rPr>
              <w:t xml:space="preserve"> for which your </w:t>
            </w:r>
            <w:r w:rsidRPr="00E52E0B">
              <w:rPr>
                <w:rFonts w:ascii="Arial" w:hAnsi="Arial" w:cs="Arial"/>
                <w:sz w:val="16"/>
                <w:szCs w:val="16"/>
              </w:rPr>
              <w:t xml:space="preserve">country is </w:t>
            </w:r>
            <w:r w:rsidRPr="00E52E0B">
              <w:rPr>
                <w:rFonts w:ascii="Arial" w:hAnsi="Arial" w:cs="Arial"/>
                <w:b/>
                <w:bCs/>
                <w:sz w:val="16"/>
                <w:szCs w:val="16"/>
              </w:rPr>
              <w:t xml:space="preserve">not currently listed in </w:t>
            </w:r>
            <w:r w:rsidR="00982A97" w:rsidRPr="00B572C7">
              <w:rPr>
                <w:rFonts w:ascii="Arial" w:hAnsi="Arial" w:cs="Arial"/>
                <w:sz w:val="16"/>
                <w:szCs w:val="16"/>
              </w:rPr>
              <w:t xml:space="preserve">Annex </w:t>
            </w:r>
            <w:r w:rsidR="00E52E0B" w:rsidRPr="00B572C7">
              <w:rPr>
                <w:rFonts w:ascii="Arial" w:hAnsi="Arial" w:cs="Arial"/>
                <w:sz w:val="16"/>
                <w:szCs w:val="16"/>
              </w:rPr>
              <w:t xml:space="preserve">-I </w:t>
            </w:r>
            <w:r w:rsidR="00982A97" w:rsidRPr="00B572C7">
              <w:rPr>
                <w:rFonts w:ascii="Arial" w:hAnsi="Arial" w:cs="Arial"/>
                <w:sz w:val="16"/>
                <w:szCs w:val="16"/>
              </w:rPr>
              <w:t>to Regulation (EU) 2021/405</w:t>
            </w:r>
            <w:r w:rsidR="00982A97" w:rsidRPr="00E52E0B">
              <w:rPr>
                <w:rFonts w:ascii="Arial" w:hAnsi="Arial" w:cs="Arial"/>
                <w:sz w:val="16"/>
                <w:szCs w:val="16"/>
              </w:rPr>
              <w:t>,</w:t>
            </w:r>
            <w:r w:rsidRPr="00E52E0B">
              <w:rPr>
                <w:rFonts w:ascii="Arial" w:hAnsi="Arial" w:cs="Arial"/>
                <w:b/>
                <w:bCs/>
                <w:sz w:val="16"/>
                <w:szCs w:val="16"/>
              </w:rPr>
              <w:t xml:space="preserve"> but for which you</w:t>
            </w:r>
            <w:r w:rsidRPr="00F63A4D">
              <w:rPr>
                <w:rFonts w:ascii="Arial" w:hAnsi="Arial" w:cs="Arial"/>
                <w:b/>
                <w:bCs/>
                <w:sz w:val="16"/>
                <w:szCs w:val="16"/>
              </w:rPr>
              <w:t xml:space="preserve"> wish to request listing</w:t>
            </w:r>
            <w:r w:rsidRPr="00F63A4D">
              <w:rPr>
                <w:rFonts w:ascii="Arial" w:hAnsi="Arial" w:cs="Arial"/>
                <w:sz w:val="16"/>
                <w:szCs w:val="16"/>
              </w:rPr>
              <w:t xml:space="preserve">, </w:t>
            </w:r>
            <w:r w:rsidRPr="00253D11">
              <w:rPr>
                <w:rFonts w:ascii="Arial" w:hAnsi="Arial" w:cs="Arial"/>
                <w:b/>
                <w:bCs/>
                <w:sz w:val="16"/>
                <w:szCs w:val="16"/>
                <w:u w:val="single"/>
              </w:rPr>
              <w:t>and</w:t>
            </w:r>
            <w:r w:rsidRPr="00F63A4D">
              <w:rPr>
                <w:rFonts w:ascii="Arial" w:hAnsi="Arial" w:cs="Arial"/>
                <w:sz w:val="16"/>
                <w:szCs w:val="16"/>
              </w:rPr>
              <w:t xml:space="preserve"> for which you have </w:t>
            </w:r>
            <w:r w:rsidR="00314886">
              <w:rPr>
                <w:rFonts w:ascii="Arial" w:hAnsi="Arial" w:cs="Arial"/>
                <w:sz w:val="16"/>
                <w:szCs w:val="16"/>
              </w:rPr>
              <w:t xml:space="preserve">(already) </w:t>
            </w:r>
            <w:r w:rsidRPr="00F63A4D">
              <w:rPr>
                <w:rFonts w:ascii="Arial" w:hAnsi="Arial" w:cs="Arial"/>
                <w:sz w:val="16"/>
                <w:szCs w:val="16"/>
              </w:rPr>
              <w:t xml:space="preserve">submitted </w:t>
            </w:r>
            <w:r w:rsidRPr="001C77FB">
              <w:rPr>
                <w:rFonts w:ascii="Arial" w:hAnsi="Arial" w:cs="Arial"/>
                <w:b/>
                <w:bCs/>
                <w:sz w:val="16"/>
                <w:szCs w:val="16"/>
                <w:u w:val="single"/>
              </w:rPr>
              <w:t>results</w:t>
            </w:r>
            <w:r w:rsidRPr="001C77FB">
              <w:rPr>
                <w:rFonts w:ascii="Arial" w:hAnsi="Arial" w:cs="Arial"/>
                <w:b/>
                <w:bCs/>
                <w:sz w:val="16"/>
                <w:szCs w:val="16"/>
              </w:rPr>
              <w:t xml:space="preserve"> </w:t>
            </w:r>
            <w:r w:rsidR="003C1289" w:rsidRPr="001C77FB">
              <w:rPr>
                <w:rFonts w:ascii="Arial" w:hAnsi="Arial" w:cs="Arial"/>
                <w:b/>
                <w:bCs/>
                <w:sz w:val="16"/>
                <w:szCs w:val="16"/>
              </w:rPr>
              <w:t xml:space="preserve">of residues testing </w:t>
            </w:r>
            <w:r w:rsidRPr="001C77FB">
              <w:rPr>
                <w:rFonts w:ascii="Arial" w:hAnsi="Arial" w:cs="Arial"/>
                <w:b/>
                <w:bCs/>
                <w:sz w:val="16"/>
                <w:szCs w:val="16"/>
              </w:rPr>
              <w:t>for</w:t>
            </w:r>
            <w:r w:rsidR="003C1289" w:rsidRPr="001C77FB">
              <w:rPr>
                <w:rFonts w:ascii="Arial" w:hAnsi="Arial" w:cs="Arial"/>
                <w:b/>
                <w:bCs/>
                <w:sz w:val="16"/>
                <w:szCs w:val="16"/>
              </w:rPr>
              <w:t xml:space="preserve"> the</w:t>
            </w:r>
            <w:r w:rsidRPr="001C77FB">
              <w:rPr>
                <w:rFonts w:ascii="Arial" w:hAnsi="Arial" w:cs="Arial"/>
                <w:b/>
                <w:bCs/>
                <w:sz w:val="16"/>
                <w:szCs w:val="16"/>
              </w:rPr>
              <w:t xml:space="preserve"> last year.</w:t>
            </w:r>
          </w:p>
        </w:tc>
        <w:tc>
          <w:tcPr>
            <w:tcW w:w="10357" w:type="dxa"/>
            <w:tcBorders>
              <w:top w:val="single" w:sz="4" w:space="0" w:color="auto"/>
              <w:left w:val="nil"/>
              <w:bottom w:val="single" w:sz="4" w:space="0" w:color="auto"/>
              <w:right w:val="single" w:sz="4" w:space="0" w:color="auto"/>
            </w:tcBorders>
            <w:shd w:val="clear" w:color="auto" w:fill="auto"/>
            <w:noWrap/>
          </w:tcPr>
          <w:p w:rsidR="005155D8" w:rsidRPr="00A341A1" w:rsidRDefault="005155D8" w:rsidP="005155D8">
            <w:pPr>
              <w:spacing w:before="120" w:after="120"/>
              <w:rPr>
                <w:rFonts w:ascii="Arial" w:hAnsi="Arial" w:cs="Arial"/>
                <w:sz w:val="16"/>
                <w:szCs w:val="16"/>
              </w:rPr>
            </w:pPr>
          </w:p>
          <w:tbl>
            <w:tblPr>
              <w:tblStyle w:val="TableGrid"/>
              <w:tblW w:w="9548" w:type="dxa"/>
              <w:jc w:val="center"/>
              <w:tblLayout w:type="fixed"/>
              <w:tblLook w:val="04A0" w:firstRow="1" w:lastRow="0" w:firstColumn="1" w:lastColumn="0" w:noHBand="0" w:noVBand="1"/>
            </w:tblPr>
            <w:tblGrid>
              <w:gridCol w:w="734"/>
              <w:gridCol w:w="734"/>
              <w:gridCol w:w="735"/>
              <w:gridCol w:w="734"/>
              <w:gridCol w:w="735"/>
              <w:gridCol w:w="734"/>
              <w:gridCol w:w="869"/>
              <w:gridCol w:w="709"/>
              <w:gridCol w:w="626"/>
              <w:gridCol w:w="734"/>
              <w:gridCol w:w="735"/>
              <w:gridCol w:w="734"/>
              <w:gridCol w:w="735"/>
            </w:tblGrid>
            <w:tr w:rsidR="00CD24F7" w:rsidRPr="005E4814" w:rsidTr="00851EFF">
              <w:trPr>
                <w:jc w:val="center"/>
              </w:trPr>
              <w:tc>
                <w:tcPr>
                  <w:tcW w:w="734" w:type="dxa"/>
                  <w:vAlign w:val="center"/>
                </w:tcPr>
                <w:p w:rsidR="00CD24F7" w:rsidRPr="005E4814" w:rsidRDefault="00CD24F7" w:rsidP="003C1289">
                  <w:pPr>
                    <w:rPr>
                      <w:sz w:val="14"/>
                      <w:szCs w:val="14"/>
                      <w:lang w:val="en-US"/>
                    </w:rPr>
                  </w:pPr>
                  <w:r w:rsidRPr="005E4814">
                    <w:rPr>
                      <w:sz w:val="14"/>
                      <w:szCs w:val="14"/>
                      <w:lang w:val="en-US"/>
                    </w:rPr>
                    <w:t>Bovine</w:t>
                  </w:r>
                </w:p>
              </w:tc>
              <w:tc>
                <w:tcPr>
                  <w:tcW w:w="734" w:type="dxa"/>
                  <w:vAlign w:val="center"/>
                </w:tcPr>
                <w:p w:rsidR="00CD24F7" w:rsidRPr="005E4814" w:rsidRDefault="00CD24F7" w:rsidP="003C1289">
                  <w:pPr>
                    <w:ind w:left="102" w:hanging="102"/>
                    <w:rPr>
                      <w:sz w:val="14"/>
                      <w:szCs w:val="14"/>
                      <w:lang w:val="en-US"/>
                    </w:rPr>
                  </w:pPr>
                  <w:r>
                    <w:rPr>
                      <w:sz w:val="14"/>
                      <w:szCs w:val="14"/>
                      <w:lang w:val="en-US"/>
                    </w:rPr>
                    <w:t>Ovine</w:t>
                  </w:r>
                </w:p>
              </w:tc>
              <w:tc>
                <w:tcPr>
                  <w:tcW w:w="735" w:type="dxa"/>
                  <w:vAlign w:val="center"/>
                </w:tcPr>
                <w:p w:rsidR="00CD24F7" w:rsidRPr="006758B4" w:rsidRDefault="00CD24F7" w:rsidP="003C1289">
                  <w:pPr>
                    <w:rPr>
                      <w:sz w:val="14"/>
                      <w:szCs w:val="14"/>
                      <w:lang w:val="en-US"/>
                    </w:rPr>
                  </w:pPr>
                  <w:r>
                    <w:rPr>
                      <w:sz w:val="14"/>
                      <w:szCs w:val="14"/>
                      <w:lang w:val="en-US"/>
                    </w:rPr>
                    <w:t>Caprine</w:t>
                  </w:r>
                </w:p>
              </w:tc>
              <w:tc>
                <w:tcPr>
                  <w:tcW w:w="734" w:type="dxa"/>
                  <w:vAlign w:val="center"/>
                </w:tcPr>
                <w:p w:rsidR="00CD24F7" w:rsidRPr="006758B4" w:rsidRDefault="00CD24F7" w:rsidP="003C1289">
                  <w:pPr>
                    <w:rPr>
                      <w:sz w:val="14"/>
                      <w:szCs w:val="14"/>
                      <w:lang w:val="en-US"/>
                    </w:rPr>
                  </w:pPr>
                  <w:r w:rsidRPr="00B07D33">
                    <w:rPr>
                      <w:sz w:val="14"/>
                      <w:szCs w:val="14"/>
                      <w:lang w:val="en-US"/>
                    </w:rPr>
                    <w:t>Porcine</w:t>
                  </w:r>
                </w:p>
              </w:tc>
              <w:tc>
                <w:tcPr>
                  <w:tcW w:w="735" w:type="dxa"/>
                  <w:vAlign w:val="center"/>
                </w:tcPr>
                <w:p w:rsidR="00CD24F7" w:rsidRPr="005E4814" w:rsidRDefault="00CD24F7" w:rsidP="003C1289">
                  <w:pPr>
                    <w:rPr>
                      <w:sz w:val="14"/>
                      <w:szCs w:val="14"/>
                      <w:lang w:val="en-US"/>
                    </w:rPr>
                  </w:pPr>
                  <w:r w:rsidRPr="005E4814">
                    <w:rPr>
                      <w:sz w:val="14"/>
                      <w:szCs w:val="14"/>
                      <w:lang w:val="en-US"/>
                    </w:rPr>
                    <w:t>Equine</w:t>
                  </w:r>
                </w:p>
              </w:tc>
              <w:tc>
                <w:tcPr>
                  <w:tcW w:w="734" w:type="dxa"/>
                  <w:vAlign w:val="center"/>
                </w:tcPr>
                <w:p w:rsidR="00CD24F7" w:rsidRPr="005E4814" w:rsidRDefault="00CD24F7" w:rsidP="003C1289">
                  <w:pPr>
                    <w:rPr>
                      <w:sz w:val="14"/>
                      <w:szCs w:val="14"/>
                      <w:lang w:val="en-US"/>
                    </w:rPr>
                  </w:pPr>
                  <w:r w:rsidRPr="005E4814">
                    <w:rPr>
                      <w:sz w:val="14"/>
                      <w:szCs w:val="14"/>
                      <w:lang w:val="en-US"/>
                    </w:rPr>
                    <w:t>Poultry</w:t>
                  </w:r>
                </w:p>
              </w:tc>
              <w:tc>
                <w:tcPr>
                  <w:tcW w:w="869" w:type="dxa"/>
                  <w:vAlign w:val="center"/>
                </w:tcPr>
                <w:p w:rsidR="00CD24F7" w:rsidRPr="005E4814" w:rsidRDefault="00CD24F7" w:rsidP="003C1289">
                  <w:pPr>
                    <w:rPr>
                      <w:sz w:val="14"/>
                      <w:szCs w:val="14"/>
                      <w:lang w:val="en-US"/>
                    </w:rPr>
                  </w:pPr>
                  <w:r w:rsidRPr="005E4814">
                    <w:rPr>
                      <w:sz w:val="14"/>
                      <w:szCs w:val="14"/>
                      <w:lang w:val="en-US"/>
                    </w:rPr>
                    <w:t>Aquaculture (finfish,</w:t>
                  </w:r>
                  <w:r>
                    <w:rPr>
                      <w:sz w:val="14"/>
                      <w:szCs w:val="14"/>
                      <w:lang w:val="en-US"/>
                    </w:rPr>
                    <w:t xml:space="preserve"> including eels,</w:t>
                  </w:r>
                  <w:r w:rsidRPr="005E4814">
                    <w:rPr>
                      <w:sz w:val="14"/>
                      <w:szCs w:val="14"/>
                      <w:lang w:val="en-US"/>
                    </w:rPr>
                    <w:t xml:space="preserve"> crustaceans and other aquaculture products</w:t>
                  </w:r>
                  <w:r>
                    <w:rPr>
                      <w:sz w:val="14"/>
                      <w:szCs w:val="14"/>
                      <w:lang w:val="en-US"/>
                    </w:rPr>
                    <w:t>, such as roes and caviar</w:t>
                  </w:r>
                  <w:r w:rsidRPr="005E4814">
                    <w:rPr>
                      <w:sz w:val="14"/>
                      <w:szCs w:val="14"/>
                      <w:lang w:val="en-US"/>
                    </w:rPr>
                    <w:t>)</w:t>
                  </w:r>
                  <w:r>
                    <w:rPr>
                      <w:sz w:val="14"/>
                      <w:szCs w:val="14"/>
                      <w:lang w:val="en-US"/>
                    </w:rPr>
                    <w:t xml:space="preserve"> [Specify which]</w:t>
                  </w:r>
                </w:p>
              </w:tc>
              <w:tc>
                <w:tcPr>
                  <w:tcW w:w="709" w:type="dxa"/>
                  <w:vAlign w:val="center"/>
                </w:tcPr>
                <w:p w:rsidR="00CD24F7" w:rsidRPr="005E4814" w:rsidRDefault="00CD24F7" w:rsidP="003C1289">
                  <w:pPr>
                    <w:rPr>
                      <w:sz w:val="14"/>
                      <w:szCs w:val="14"/>
                      <w:lang w:val="en-US"/>
                    </w:rPr>
                  </w:pPr>
                  <w:r w:rsidRPr="005E4814">
                    <w:rPr>
                      <w:sz w:val="14"/>
                      <w:szCs w:val="14"/>
                      <w:lang w:val="en-US"/>
                    </w:rPr>
                    <w:t>Raw bovine, ovine and caprine milk</w:t>
                  </w:r>
                </w:p>
              </w:tc>
              <w:tc>
                <w:tcPr>
                  <w:tcW w:w="626" w:type="dxa"/>
                  <w:vAlign w:val="center"/>
                </w:tcPr>
                <w:p w:rsidR="00CD24F7" w:rsidRPr="005E4814" w:rsidRDefault="00CD24F7" w:rsidP="003C1289">
                  <w:pPr>
                    <w:rPr>
                      <w:sz w:val="14"/>
                      <w:szCs w:val="14"/>
                      <w:lang w:val="en-US"/>
                    </w:rPr>
                  </w:pPr>
                  <w:r w:rsidRPr="005E4814">
                    <w:rPr>
                      <w:sz w:val="14"/>
                      <w:szCs w:val="14"/>
                      <w:lang w:val="en-US"/>
                    </w:rPr>
                    <w:t>Hen eggs and other eggs</w:t>
                  </w:r>
                </w:p>
              </w:tc>
              <w:tc>
                <w:tcPr>
                  <w:tcW w:w="734" w:type="dxa"/>
                  <w:vAlign w:val="center"/>
                </w:tcPr>
                <w:p w:rsidR="00CD24F7" w:rsidRPr="005E4814" w:rsidRDefault="00CD24F7" w:rsidP="003C1289">
                  <w:pPr>
                    <w:rPr>
                      <w:sz w:val="14"/>
                      <w:szCs w:val="14"/>
                      <w:lang w:val="en-US"/>
                    </w:rPr>
                  </w:pPr>
                  <w:r w:rsidRPr="00D64BB8">
                    <w:rPr>
                      <w:sz w:val="14"/>
                      <w:szCs w:val="14"/>
                      <w:lang w:val="en-US"/>
                    </w:rPr>
                    <w:t>Rabbits</w:t>
                  </w:r>
                  <w:r>
                    <w:rPr>
                      <w:sz w:val="14"/>
                      <w:szCs w:val="14"/>
                      <w:lang w:val="en-US"/>
                    </w:rPr>
                    <w:t xml:space="preserve"> and </w:t>
                  </w:r>
                  <w:r w:rsidRPr="00D64BB8">
                    <w:rPr>
                      <w:sz w:val="14"/>
                      <w:szCs w:val="14"/>
                      <w:lang w:val="en-US"/>
                    </w:rPr>
                    <w:t xml:space="preserve">farmed game </w:t>
                  </w:r>
                  <w:r>
                    <w:rPr>
                      <w:sz w:val="14"/>
                      <w:szCs w:val="14"/>
                      <w:lang w:val="en-US"/>
                    </w:rPr>
                    <w:t>[Specify which]</w:t>
                  </w:r>
                </w:p>
              </w:tc>
              <w:tc>
                <w:tcPr>
                  <w:tcW w:w="735" w:type="dxa"/>
                  <w:vAlign w:val="center"/>
                </w:tcPr>
                <w:p w:rsidR="00CD24F7" w:rsidRPr="005E4814" w:rsidRDefault="00CD24F7" w:rsidP="003C1289">
                  <w:pPr>
                    <w:rPr>
                      <w:sz w:val="14"/>
                      <w:szCs w:val="14"/>
                      <w:lang w:val="en-US"/>
                    </w:rPr>
                  </w:pPr>
                  <w:r w:rsidRPr="005E4814">
                    <w:rPr>
                      <w:sz w:val="14"/>
                      <w:szCs w:val="14"/>
                      <w:lang w:val="en-US"/>
                    </w:rPr>
                    <w:t>Honey</w:t>
                  </w:r>
                </w:p>
              </w:tc>
              <w:tc>
                <w:tcPr>
                  <w:tcW w:w="734" w:type="dxa"/>
                  <w:vAlign w:val="center"/>
                </w:tcPr>
                <w:p w:rsidR="00CD24F7" w:rsidRPr="005E4814" w:rsidRDefault="00CD24F7" w:rsidP="003C1289">
                  <w:pPr>
                    <w:rPr>
                      <w:sz w:val="14"/>
                      <w:szCs w:val="14"/>
                    </w:rPr>
                  </w:pPr>
                  <w:r w:rsidRPr="005E4814">
                    <w:rPr>
                      <w:sz w:val="14"/>
                      <w:szCs w:val="14"/>
                      <w:lang w:val="en-US"/>
                    </w:rPr>
                    <w:t>Casings</w:t>
                  </w:r>
                </w:p>
              </w:tc>
              <w:tc>
                <w:tcPr>
                  <w:tcW w:w="735" w:type="dxa"/>
                  <w:vAlign w:val="center"/>
                </w:tcPr>
                <w:p w:rsidR="00CD24F7" w:rsidRPr="005E4814" w:rsidRDefault="00CD24F7" w:rsidP="00F63A4D">
                  <w:pPr>
                    <w:rPr>
                      <w:sz w:val="14"/>
                      <w:szCs w:val="14"/>
                    </w:rPr>
                  </w:pPr>
                  <w:r w:rsidRPr="00CD24F7">
                    <w:rPr>
                      <w:sz w:val="14"/>
                      <w:szCs w:val="14"/>
                      <w:lang w:val="en-US"/>
                    </w:rPr>
                    <w:t>Wild game</w:t>
                  </w:r>
                </w:p>
              </w:tc>
            </w:tr>
            <w:tr w:rsidR="00CD24F7" w:rsidRPr="006758B4" w:rsidTr="00851EFF">
              <w:trPr>
                <w:jc w:val="center"/>
              </w:trPr>
              <w:sdt>
                <w:sdtPr>
                  <w:rPr>
                    <w:sz w:val="20"/>
                    <w:szCs w:val="20"/>
                    <w:lang w:val="en-US"/>
                  </w:rPr>
                  <w:id w:val="-1680810011"/>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559222738"/>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ind w:left="102" w:hanging="102"/>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19453172"/>
                  <w14:checkbox>
                    <w14:checked w14:val="0"/>
                    <w14:checkedState w14:val="2612" w14:font="MS Gothic"/>
                    <w14:uncheckedState w14:val="2610" w14:font="MS Gothic"/>
                  </w14:checkbox>
                </w:sdtPr>
                <w:sdtEndPr/>
                <w:sdtContent>
                  <w:tc>
                    <w:tcPr>
                      <w:tcW w:w="735" w:type="dxa"/>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2078653099"/>
                  <w14:checkbox>
                    <w14:checked w14:val="0"/>
                    <w14:checkedState w14:val="2612" w14:font="MS Gothic"/>
                    <w14:uncheckedState w14:val="2610" w14:font="MS Gothic"/>
                  </w14:checkbox>
                </w:sdtPr>
                <w:sdtEndPr/>
                <w:sdtContent>
                  <w:tc>
                    <w:tcPr>
                      <w:tcW w:w="734" w:type="dxa"/>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703008167"/>
                  <w14:checkbox>
                    <w14:checked w14:val="0"/>
                    <w14:checkedState w14:val="2612" w14:font="MS Gothic"/>
                    <w14:uncheckedState w14:val="2610" w14:font="MS Gothic"/>
                  </w14:checkbox>
                </w:sdtPr>
                <w:sdtEndPr/>
                <w:sdtContent>
                  <w:tc>
                    <w:tcPr>
                      <w:tcW w:w="735" w:type="dxa"/>
                      <w:vAlign w:val="center"/>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496730524"/>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488553528"/>
                  <w14:checkbox>
                    <w14:checked w14:val="0"/>
                    <w14:checkedState w14:val="2612" w14:font="MS Gothic"/>
                    <w14:uncheckedState w14:val="2610" w14:font="MS Gothic"/>
                  </w14:checkbox>
                </w:sdtPr>
                <w:sdtEndPr/>
                <w:sdtContent>
                  <w:tc>
                    <w:tcPr>
                      <w:tcW w:w="869" w:type="dxa"/>
                      <w:vAlign w:val="center"/>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460161437"/>
                  <w14:checkbox>
                    <w14:checked w14:val="0"/>
                    <w14:checkedState w14:val="2612" w14:font="MS Gothic"/>
                    <w14:uncheckedState w14:val="2610" w14:font="MS Gothic"/>
                  </w14:checkbox>
                </w:sdtPr>
                <w:sdtEndPr/>
                <w:sdtContent>
                  <w:tc>
                    <w:tcPr>
                      <w:tcW w:w="709" w:type="dxa"/>
                      <w:vAlign w:val="center"/>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835980595"/>
                  <w14:checkbox>
                    <w14:checked w14:val="0"/>
                    <w14:checkedState w14:val="2612" w14:font="MS Gothic"/>
                    <w14:uncheckedState w14:val="2610" w14:font="MS Gothic"/>
                  </w14:checkbox>
                </w:sdtPr>
                <w:sdtEndPr/>
                <w:sdtContent>
                  <w:tc>
                    <w:tcPr>
                      <w:tcW w:w="626" w:type="dxa"/>
                      <w:vAlign w:val="center"/>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340624083"/>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222063177"/>
                  <w14:checkbox>
                    <w14:checked w14:val="0"/>
                    <w14:checkedState w14:val="2612" w14:font="MS Gothic"/>
                    <w14:uncheckedState w14:val="2610" w14:font="MS Gothic"/>
                  </w14:checkbox>
                </w:sdtPr>
                <w:sdtEndPr/>
                <w:sdtContent>
                  <w:tc>
                    <w:tcPr>
                      <w:tcW w:w="735" w:type="dxa"/>
                      <w:vAlign w:val="center"/>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393874764"/>
                  <w14:checkbox>
                    <w14:checked w14:val="0"/>
                    <w14:checkedState w14:val="2612" w14:font="MS Gothic"/>
                    <w14:uncheckedState w14:val="2610" w14:font="MS Gothic"/>
                  </w14:checkbox>
                </w:sdtPr>
                <w:sdtEndPr/>
                <w:sdtContent>
                  <w:tc>
                    <w:tcPr>
                      <w:tcW w:w="734" w:type="dxa"/>
                      <w:vAlign w:val="center"/>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sdt>
                <w:sdtPr>
                  <w:rPr>
                    <w:sz w:val="20"/>
                    <w:szCs w:val="20"/>
                    <w:lang w:val="en-US"/>
                  </w:rPr>
                  <w:id w:val="-120923001"/>
                  <w14:checkbox>
                    <w14:checked w14:val="0"/>
                    <w14:checkedState w14:val="2612" w14:font="MS Gothic"/>
                    <w14:uncheckedState w14:val="2610" w14:font="MS Gothic"/>
                  </w14:checkbox>
                </w:sdtPr>
                <w:sdtEndPr/>
                <w:sdtContent>
                  <w:tc>
                    <w:tcPr>
                      <w:tcW w:w="735" w:type="dxa"/>
                      <w:vAlign w:val="center"/>
                    </w:tcPr>
                    <w:p w:rsidR="00CD24F7" w:rsidRPr="007C68B1" w:rsidRDefault="007C68B1" w:rsidP="007C68B1">
                      <w:pPr>
                        <w:jc w:val="center"/>
                        <w:rPr>
                          <w:sz w:val="20"/>
                          <w:szCs w:val="20"/>
                          <w:lang w:val="en-US"/>
                        </w:rPr>
                      </w:pPr>
                      <w:r>
                        <w:rPr>
                          <w:rFonts w:ascii="MS Gothic" w:eastAsia="MS Gothic" w:hAnsi="MS Gothic" w:hint="eastAsia"/>
                          <w:sz w:val="20"/>
                          <w:szCs w:val="20"/>
                          <w:lang w:val="en-US"/>
                        </w:rPr>
                        <w:t>☐</w:t>
                      </w:r>
                    </w:p>
                  </w:tc>
                </w:sdtContent>
              </w:sdt>
            </w:tr>
          </w:tbl>
          <w:p w:rsidR="005155D8" w:rsidRPr="003F4D4C" w:rsidRDefault="00D64BB8" w:rsidP="005155D8">
            <w:pPr>
              <w:spacing w:before="120" w:after="120"/>
              <w:rPr>
                <w:rFonts w:ascii="Arial" w:hAnsi="Arial" w:cs="Arial"/>
                <w:sz w:val="20"/>
                <w:szCs w:val="20"/>
              </w:rPr>
            </w:pPr>
            <w:r>
              <w:rPr>
                <w:rFonts w:ascii="Arial" w:hAnsi="Arial" w:cs="Arial"/>
                <w:sz w:val="20"/>
                <w:szCs w:val="20"/>
              </w:rPr>
              <w:t xml:space="preserve"> </w:t>
            </w:r>
          </w:p>
        </w:tc>
      </w:tr>
    </w:tbl>
    <w:p w:rsidR="006962C3" w:rsidRDefault="006962C3"/>
    <w:tbl>
      <w:tblPr>
        <w:tblW w:w="14908" w:type="dxa"/>
        <w:tblInd w:w="93" w:type="dxa"/>
        <w:tblLayout w:type="fixed"/>
        <w:tblLook w:val="0000" w:firstRow="0" w:lastRow="0" w:firstColumn="0" w:lastColumn="0" w:noHBand="0" w:noVBand="0"/>
      </w:tblPr>
      <w:tblGrid>
        <w:gridCol w:w="6394"/>
        <w:gridCol w:w="8514"/>
      </w:tblGrid>
      <w:tr w:rsidR="00431BAE"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5155D8" w:rsidRDefault="005155D8">
            <w:pPr>
              <w:numPr>
                <w:ilvl w:val="1"/>
                <w:numId w:val="2"/>
              </w:numPr>
              <w:spacing w:before="120" w:after="120"/>
              <w:jc w:val="both"/>
              <w:rPr>
                <w:rFonts w:ascii="Arial" w:hAnsi="Arial" w:cs="Arial"/>
                <w:sz w:val="16"/>
                <w:szCs w:val="14"/>
              </w:rPr>
            </w:pPr>
            <w:r>
              <w:rPr>
                <w:rFonts w:ascii="Arial" w:hAnsi="Arial" w:cs="Arial"/>
                <w:sz w:val="16"/>
                <w:szCs w:val="16"/>
              </w:rPr>
              <w:br w:type="page"/>
            </w:r>
            <w:r>
              <w:rPr>
                <w:rFonts w:ascii="Arial" w:hAnsi="Arial" w:cs="Arial"/>
                <w:sz w:val="16"/>
                <w:szCs w:val="14"/>
              </w:rPr>
              <w:t xml:space="preserve">Describe </w:t>
            </w:r>
            <w:r w:rsidR="00431BAE" w:rsidRPr="00845A61">
              <w:rPr>
                <w:rFonts w:ascii="Arial" w:hAnsi="Arial" w:cs="Arial"/>
                <w:sz w:val="16"/>
                <w:szCs w:val="14"/>
              </w:rPr>
              <w:t xml:space="preserve">the </w:t>
            </w:r>
            <w:r w:rsidR="00431BAE" w:rsidRPr="00A80552">
              <w:rPr>
                <w:rFonts w:ascii="Arial" w:hAnsi="Arial" w:cs="Arial"/>
                <w:b/>
                <w:sz w:val="16"/>
                <w:szCs w:val="14"/>
              </w:rPr>
              <w:t xml:space="preserve">legal basis </w:t>
            </w:r>
            <w:r w:rsidR="000C7FE7">
              <w:rPr>
                <w:rFonts w:ascii="Arial" w:hAnsi="Arial" w:cs="Arial"/>
                <w:b/>
                <w:sz w:val="16"/>
                <w:szCs w:val="14"/>
              </w:rPr>
              <w:t>for</w:t>
            </w:r>
            <w:r w:rsidR="00431BAE" w:rsidRPr="00A80552">
              <w:rPr>
                <w:rFonts w:ascii="Arial" w:hAnsi="Arial" w:cs="Arial"/>
                <w:b/>
                <w:sz w:val="16"/>
                <w:szCs w:val="14"/>
              </w:rPr>
              <w:t xml:space="preserve"> the </w:t>
            </w:r>
            <w:r w:rsidR="003C1289">
              <w:rPr>
                <w:rFonts w:ascii="Arial" w:hAnsi="Arial" w:cs="Arial"/>
                <w:b/>
                <w:sz w:val="16"/>
                <w:szCs w:val="14"/>
              </w:rPr>
              <w:t xml:space="preserve">control </w:t>
            </w:r>
            <w:r w:rsidR="00E44CF4">
              <w:rPr>
                <w:rFonts w:ascii="Arial" w:hAnsi="Arial" w:cs="Arial"/>
                <w:b/>
                <w:sz w:val="16"/>
                <w:szCs w:val="14"/>
              </w:rPr>
              <w:t>plan</w:t>
            </w:r>
            <w:r w:rsidR="00314886">
              <w:t xml:space="preserve"> </w:t>
            </w:r>
            <w:r w:rsidR="00314886" w:rsidRPr="00314886">
              <w:rPr>
                <w:rFonts w:ascii="Arial" w:hAnsi="Arial" w:cs="Arial"/>
                <w:b/>
                <w:sz w:val="16"/>
                <w:szCs w:val="14"/>
              </w:rPr>
              <w:t>for residues of pharmacologically active substances, pesticides and contaminants</w:t>
            </w:r>
            <w:r>
              <w:rPr>
                <w:rFonts w:ascii="Arial" w:hAnsi="Arial" w:cs="Arial"/>
                <w:bCs/>
                <w:sz w:val="16"/>
                <w:szCs w:val="14"/>
              </w:rPr>
              <w:t xml:space="preserve">. </w:t>
            </w:r>
            <w:r w:rsidR="00314886">
              <w:rPr>
                <w:rFonts w:ascii="Arial" w:hAnsi="Arial" w:cs="Arial"/>
                <w:bCs/>
                <w:sz w:val="16"/>
                <w:szCs w:val="14"/>
              </w:rPr>
              <w:t xml:space="preserve"> </w:t>
            </w:r>
            <w:r>
              <w:rPr>
                <w:rFonts w:ascii="Arial" w:hAnsi="Arial" w:cs="Arial"/>
                <w:bCs/>
                <w:sz w:val="16"/>
                <w:szCs w:val="14"/>
              </w:rPr>
              <w:t>Please include details of the</w:t>
            </w:r>
            <w:r w:rsidR="00431BAE" w:rsidRPr="00845A61">
              <w:rPr>
                <w:rFonts w:ascii="Arial" w:hAnsi="Arial" w:cs="Arial"/>
                <w:sz w:val="16"/>
                <w:szCs w:val="14"/>
              </w:rPr>
              <w:t xml:space="preserve"> legislation</w:t>
            </w:r>
            <w:r w:rsidRPr="00845A61">
              <w:rPr>
                <w:rFonts w:ascii="Arial" w:hAnsi="Arial" w:cs="Arial"/>
                <w:sz w:val="16"/>
                <w:szCs w:val="14"/>
              </w:rPr>
              <w:t xml:space="preserve"> giving the competent authority the right to</w:t>
            </w:r>
            <w:r>
              <w:rPr>
                <w:rFonts w:ascii="Arial" w:hAnsi="Arial" w:cs="Arial"/>
                <w:sz w:val="16"/>
                <w:szCs w:val="14"/>
              </w:rPr>
              <w:t>:</w:t>
            </w:r>
          </w:p>
          <w:p w:rsidR="005155D8" w:rsidRDefault="00431BAE" w:rsidP="00253D11">
            <w:pPr>
              <w:numPr>
                <w:ilvl w:val="0"/>
                <w:numId w:val="24"/>
              </w:numPr>
              <w:tabs>
                <w:tab w:val="num" w:pos="432"/>
              </w:tabs>
              <w:ind w:left="1044" w:hanging="357"/>
              <w:jc w:val="both"/>
              <w:rPr>
                <w:rFonts w:ascii="Arial" w:hAnsi="Arial" w:cs="Arial"/>
                <w:sz w:val="16"/>
                <w:szCs w:val="14"/>
              </w:rPr>
            </w:pPr>
            <w:r w:rsidRPr="00845A61">
              <w:rPr>
                <w:rFonts w:ascii="Arial" w:hAnsi="Arial" w:cs="Arial"/>
                <w:sz w:val="16"/>
                <w:szCs w:val="14"/>
              </w:rPr>
              <w:t>enter farms</w:t>
            </w:r>
            <w:r w:rsidR="005155D8">
              <w:rPr>
                <w:rFonts w:ascii="Arial" w:hAnsi="Arial" w:cs="Arial"/>
                <w:sz w:val="16"/>
                <w:szCs w:val="14"/>
              </w:rPr>
              <w:t xml:space="preserve">; </w:t>
            </w:r>
          </w:p>
          <w:p w:rsidR="00030C34" w:rsidRDefault="005155D8" w:rsidP="00253D11">
            <w:pPr>
              <w:numPr>
                <w:ilvl w:val="0"/>
                <w:numId w:val="24"/>
              </w:numPr>
              <w:tabs>
                <w:tab w:val="num" w:pos="432"/>
              </w:tabs>
              <w:ind w:left="1044" w:hanging="357"/>
              <w:jc w:val="both"/>
              <w:rPr>
                <w:rFonts w:ascii="Arial" w:hAnsi="Arial" w:cs="Arial"/>
                <w:sz w:val="16"/>
                <w:szCs w:val="14"/>
              </w:rPr>
            </w:pPr>
            <w:r>
              <w:rPr>
                <w:rFonts w:ascii="Arial" w:hAnsi="Arial" w:cs="Arial"/>
                <w:sz w:val="16"/>
                <w:szCs w:val="14"/>
              </w:rPr>
              <w:t>take samples; and</w:t>
            </w:r>
          </w:p>
          <w:p w:rsidR="005155D8" w:rsidRPr="00030C34" w:rsidRDefault="00431BAE" w:rsidP="00253D11">
            <w:pPr>
              <w:numPr>
                <w:ilvl w:val="0"/>
                <w:numId w:val="24"/>
              </w:numPr>
              <w:tabs>
                <w:tab w:val="num" w:pos="432"/>
              </w:tabs>
              <w:ind w:left="1044" w:hanging="357"/>
              <w:jc w:val="both"/>
              <w:rPr>
                <w:rFonts w:ascii="Arial" w:hAnsi="Arial" w:cs="Arial"/>
                <w:sz w:val="16"/>
                <w:szCs w:val="14"/>
              </w:rPr>
            </w:pPr>
            <w:r w:rsidRPr="00030C34">
              <w:rPr>
                <w:rFonts w:ascii="Arial" w:hAnsi="Arial" w:cs="Arial"/>
                <w:sz w:val="16"/>
                <w:szCs w:val="14"/>
              </w:rPr>
              <w:t xml:space="preserve">take action in the event of a non-compliant result, </w:t>
            </w:r>
            <w:r w:rsidR="005155D8" w:rsidRPr="00030C34">
              <w:rPr>
                <w:rFonts w:ascii="Arial" w:hAnsi="Arial" w:cs="Arial"/>
                <w:sz w:val="16"/>
                <w:szCs w:val="14"/>
              </w:rPr>
              <w:t>(</w:t>
            </w:r>
            <w:r w:rsidRPr="00030C34">
              <w:rPr>
                <w:rFonts w:ascii="Arial" w:hAnsi="Arial" w:cs="Arial"/>
                <w:sz w:val="16"/>
                <w:szCs w:val="14"/>
              </w:rPr>
              <w:t xml:space="preserve">such as destruction of animals, imposition of fines </w:t>
            </w:r>
            <w:r w:rsidR="00B32836" w:rsidRPr="00030C34">
              <w:rPr>
                <w:rFonts w:ascii="Arial" w:hAnsi="Arial" w:cs="Arial"/>
                <w:sz w:val="16"/>
                <w:szCs w:val="14"/>
              </w:rPr>
              <w:t>etc.</w:t>
            </w:r>
            <w:r w:rsidRPr="00030C34">
              <w:rPr>
                <w:rFonts w:ascii="Arial" w:hAnsi="Arial" w:cs="Arial"/>
                <w:sz w:val="16"/>
                <w:szCs w:val="14"/>
              </w:rPr>
              <w:t xml:space="preserve">). </w:t>
            </w:r>
          </w:p>
          <w:p w:rsidR="00E50712" w:rsidRPr="006B41D2" w:rsidRDefault="00431BAE" w:rsidP="00253D11">
            <w:pPr>
              <w:tabs>
                <w:tab w:val="num" w:pos="432"/>
              </w:tabs>
              <w:spacing w:before="120" w:after="120"/>
              <w:ind w:left="401"/>
              <w:jc w:val="both"/>
              <w:rPr>
                <w:rFonts w:ascii="Arial" w:hAnsi="Arial" w:cs="Arial"/>
                <w:sz w:val="16"/>
                <w:szCs w:val="14"/>
              </w:rPr>
            </w:pPr>
            <w:r w:rsidRPr="006B41D2">
              <w:rPr>
                <w:rFonts w:ascii="Arial" w:hAnsi="Arial" w:cs="Arial"/>
                <w:sz w:val="16"/>
                <w:szCs w:val="14"/>
              </w:rPr>
              <w:t xml:space="preserve">Please </w:t>
            </w:r>
            <w:r w:rsidRPr="00212956">
              <w:rPr>
                <w:rFonts w:ascii="Arial" w:hAnsi="Arial" w:cs="Arial"/>
                <w:sz w:val="16"/>
                <w:szCs w:val="14"/>
                <w:u w:val="single"/>
              </w:rPr>
              <w:t>quote the articles</w:t>
            </w:r>
            <w:r w:rsidRPr="006B41D2">
              <w:rPr>
                <w:rFonts w:ascii="Arial" w:hAnsi="Arial" w:cs="Arial"/>
                <w:sz w:val="16"/>
                <w:szCs w:val="14"/>
              </w:rPr>
              <w:t xml:space="preserve"> in </w:t>
            </w:r>
            <w:r w:rsidR="0014440D">
              <w:rPr>
                <w:rFonts w:ascii="Arial" w:hAnsi="Arial" w:cs="Arial"/>
                <w:sz w:val="16"/>
                <w:szCs w:val="14"/>
              </w:rPr>
              <w:t>the national</w:t>
            </w:r>
            <w:r w:rsidR="0014440D" w:rsidRPr="006B41D2">
              <w:rPr>
                <w:rFonts w:ascii="Arial" w:hAnsi="Arial" w:cs="Arial"/>
                <w:sz w:val="16"/>
                <w:szCs w:val="14"/>
              </w:rPr>
              <w:t xml:space="preserve"> </w:t>
            </w:r>
            <w:r w:rsidR="00B32836" w:rsidRPr="006B41D2">
              <w:rPr>
                <w:rFonts w:ascii="Arial" w:hAnsi="Arial" w:cs="Arial"/>
                <w:sz w:val="16"/>
                <w:szCs w:val="14"/>
              </w:rPr>
              <w:t>legislation that</w:t>
            </w:r>
            <w:r w:rsidRPr="006B41D2">
              <w:rPr>
                <w:rFonts w:ascii="Arial" w:hAnsi="Arial" w:cs="Arial"/>
                <w:sz w:val="16"/>
                <w:szCs w:val="14"/>
              </w:rPr>
              <w:t xml:space="preserve"> confer these powers.</w:t>
            </w:r>
          </w:p>
          <w:p w:rsidR="005155D8" w:rsidRPr="001C77FB" w:rsidRDefault="005155D8" w:rsidP="001C77FB">
            <w:pPr>
              <w:spacing w:before="120" w:after="120"/>
              <w:ind w:left="422"/>
              <w:jc w:val="both"/>
              <w:rPr>
                <w:rFonts w:ascii="Arial" w:hAnsi="Arial" w:cs="Arial"/>
                <w:color w:val="0070C0"/>
                <w:sz w:val="16"/>
                <w:szCs w:val="14"/>
              </w:rPr>
            </w:pPr>
            <w:r w:rsidRPr="001C77FB">
              <w:rPr>
                <w:rFonts w:ascii="Arial" w:hAnsi="Arial" w:cs="Arial"/>
                <w:color w:val="0070C0"/>
                <w:sz w:val="16"/>
                <w:szCs w:val="14"/>
              </w:rPr>
              <w:t>[</w:t>
            </w:r>
            <w:r w:rsidR="00996B74" w:rsidRPr="001C77FB">
              <w:rPr>
                <w:rFonts w:ascii="Arial" w:hAnsi="Arial" w:cs="Arial"/>
                <w:color w:val="0070C0"/>
                <w:sz w:val="16"/>
                <w:szCs w:val="14"/>
              </w:rPr>
              <w:t xml:space="preserve">Legal basis:  </w:t>
            </w:r>
            <w:r w:rsidRPr="001C77FB">
              <w:rPr>
                <w:rFonts w:ascii="Arial" w:hAnsi="Arial" w:cs="Arial"/>
                <w:color w:val="0070C0"/>
                <w:sz w:val="16"/>
                <w:szCs w:val="14"/>
              </w:rPr>
              <w:t xml:space="preserve">Annex I, Part II, point </w:t>
            </w:r>
            <w:proofErr w:type="gramStart"/>
            <w:r w:rsidRPr="001C77FB">
              <w:rPr>
                <w:rFonts w:ascii="Arial" w:hAnsi="Arial" w:cs="Arial"/>
                <w:color w:val="0070C0"/>
                <w:sz w:val="16"/>
                <w:szCs w:val="14"/>
              </w:rPr>
              <w:t>B(</w:t>
            </w:r>
            <w:proofErr w:type="gramEnd"/>
            <w:r w:rsidRPr="001C77FB">
              <w:rPr>
                <w:rFonts w:ascii="Arial" w:hAnsi="Arial" w:cs="Arial"/>
                <w:color w:val="0070C0"/>
                <w:sz w:val="16"/>
                <w:szCs w:val="14"/>
              </w:rPr>
              <w:t xml:space="preserve">4) </w:t>
            </w:r>
            <w:r w:rsidR="00B572C7" w:rsidRPr="001C77FB">
              <w:rPr>
                <w:rFonts w:ascii="Arial" w:hAnsi="Arial" w:cs="Arial"/>
                <w:color w:val="0070C0"/>
                <w:sz w:val="16"/>
                <w:szCs w:val="14"/>
              </w:rPr>
              <w:t>of Regulation (EU) 2022/2292]</w:t>
            </w:r>
          </w:p>
        </w:tc>
        <w:tc>
          <w:tcPr>
            <w:tcW w:w="8514" w:type="dxa"/>
            <w:tcBorders>
              <w:top w:val="single" w:sz="4" w:space="0" w:color="auto"/>
              <w:left w:val="nil"/>
              <w:bottom w:val="single" w:sz="4" w:space="0" w:color="auto"/>
              <w:right w:val="single" w:sz="4" w:space="0" w:color="auto"/>
            </w:tcBorders>
            <w:shd w:val="clear" w:color="auto" w:fill="auto"/>
            <w:noWrap/>
          </w:tcPr>
          <w:p w:rsidR="00C02D23" w:rsidRPr="005420CE" w:rsidRDefault="00C02D23" w:rsidP="00C02D23">
            <w:pPr>
              <w:spacing w:before="120" w:after="120"/>
              <w:rPr>
                <w:rFonts w:ascii="Arial" w:hAnsi="Arial" w:cs="Arial"/>
                <w:sz w:val="20"/>
                <w:szCs w:val="20"/>
              </w:rPr>
            </w:pPr>
            <w:r w:rsidRPr="005420CE">
              <w:rPr>
                <w:rFonts w:ascii="Arial" w:hAnsi="Arial" w:cs="Arial"/>
                <w:sz w:val="20"/>
                <w:szCs w:val="20"/>
              </w:rPr>
              <w:t xml:space="preserve">Legal basis for </w:t>
            </w:r>
            <w:r>
              <w:rPr>
                <w:rFonts w:ascii="Arial" w:hAnsi="Arial" w:cs="Arial"/>
                <w:sz w:val="20"/>
                <w:szCs w:val="20"/>
              </w:rPr>
              <w:t xml:space="preserve">the right to enter the farm, take samples and actions in the event of non-compliant result </w:t>
            </w:r>
            <w:r w:rsidRPr="005420CE">
              <w:rPr>
                <w:rFonts w:ascii="Arial" w:hAnsi="Arial" w:cs="Arial"/>
                <w:sz w:val="20"/>
                <w:szCs w:val="20"/>
              </w:rPr>
              <w:t>is laid out in:</w:t>
            </w:r>
          </w:p>
          <w:p w:rsidR="00C02D23" w:rsidRPr="005420CE" w:rsidRDefault="00C02D23" w:rsidP="00C02D23">
            <w:pPr>
              <w:spacing w:before="120" w:after="120"/>
              <w:rPr>
                <w:rFonts w:ascii="Arial" w:hAnsi="Arial" w:cs="Arial"/>
                <w:sz w:val="20"/>
                <w:szCs w:val="20"/>
              </w:rPr>
            </w:pPr>
            <w:r w:rsidRPr="005420CE">
              <w:rPr>
                <w:rFonts w:ascii="Arial" w:hAnsi="Arial" w:cs="Arial"/>
                <w:sz w:val="20"/>
                <w:szCs w:val="20"/>
              </w:rPr>
              <w:t>-</w:t>
            </w:r>
            <w:r w:rsidRPr="005420CE">
              <w:rPr>
                <w:rFonts w:ascii="Arial" w:hAnsi="Arial" w:cs="Arial"/>
                <w:sz w:val="20"/>
                <w:szCs w:val="20"/>
              </w:rPr>
              <w:tab/>
              <w:t>Veterinary Law (OJ MN No. 30/12, 48/15 52/16), Articles 91, 92, 93, 94, 95 and 96;</w:t>
            </w:r>
          </w:p>
          <w:p w:rsidR="00431BAE" w:rsidRPr="003F4D4C" w:rsidRDefault="00C02D23" w:rsidP="00C02D23">
            <w:pPr>
              <w:spacing w:before="120"/>
              <w:rPr>
                <w:rFonts w:ascii="Arial" w:hAnsi="Arial" w:cs="Arial"/>
                <w:sz w:val="20"/>
                <w:szCs w:val="20"/>
              </w:rPr>
            </w:pPr>
            <w:r w:rsidRPr="005420CE">
              <w:rPr>
                <w:rFonts w:ascii="Arial" w:hAnsi="Arial" w:cs="Arial"/>
                <w:sz w:val="20"/>
                <w:szCs w:val="20"/>
              </w:rPr>
              <w:t>-</w:t>
            </w:r>
            <w:r w:rsidRPr="005420CE">
              <w:rPr>
                <w:rFonts w:ascii="Arial" w:hAnsi="Arial" w:cs="Arial"/>
                <w:sz w:val="20"/>
                <w:szCs w:val="20"/>
              </w:rPr>
              <w:tab/>
              <w:t>Rulebook on residue monitoring in animals and food of animal origin (OJ MN 3/17), harmonised completely with Council Directive 96/23/EC and Commission Decision 97/747/EC.</w:t>
            </w:r>
          </w:p>
        </w:tc>
      </w:tr>
      <w:tr w:rsidR="00886968"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212956" w:rsidRDefault="000F02F5" w:rsidP="00253D11">
            <w:pPr>
              <w:numPr>
                <w:ilvl w:val="1"/>
                <w:numId w:val="2"/>
              </w:numPr>
              <w:tabs>
                <w:tab w:val="clear" w:pos="432"/>
                <w:tab w:val="num" w:pos="474"/>
              </w:tabs>
              <w:spacing w:before="120" w:after="120"/>
              <w:ind w:left="474" w:hanging="474"/>
              <w:jc w:val="both"/>
              <w:rPr>
                <w:rFonts w:ascii="Arial" w:hAnsi="Arial" w:cs="Arial"/>
                <w:sz w:val="16"/>
                <w:szCs w:val="14"/>
              </w:rPr>
            </w:pPr>
            <w:r>
              <w:rPr>
                <w:rFonts w:ascii="Arial" w:hAnsi="Arial" w:cs="Arial"/>
                <w:sz w:val="16"/>
                <w:szCs w:val="14"/>
              </w:rPr>
              <w:t xml:space="preserve">In relation to the control plan for </w:t>
            </w:r>
            <w:r>
              <w:rPr>
                <w:rFonts w:ascii="Arial" w:hAnsi="Arial" w:cs="Arial"/>
                <w:b/>
                <w:bCs/>
                <w:sz w:val="16"/>
                <w:szCs w:val="14"/>
              </w:rPr>
              <w:t>p</w:t>
            </w:r>
            <w:r w:rsidRPr="000F02F5">
              <w:rPr>
                <w:rFonts w:ascii="Arial" w:hAnsi="Arial" w:cs="Arial"/>
                <w:b/>
                <w:sz w:val="16"/>
                <w:szCs w:val="14"/>
              </w:rPr>
              <w:t>harmacologically active substances</w:t>
            </w:r>
            <w:r w:rsidR="00BB60D6">
              <w:rPr>
                <w:rFonts w:ascii="Arial" w:hAnsi="Arial" w:cs="Arial"/>
                <w:b/>
                <w:sz w:val="16"/>
                <w:szCs w:val="14"/>
              </w:rPr>
              <w:t xml:space="preserve"> (Group A and Group B)</w:t>
            </w:r>
            <w:r>
              <w:rPr>
                <w:rFonts w:ascii="Arial" w:hAnsi="Arial" w:cs="Arial"/>
                <w:bCs/>
                <w:sz w:val="16"/>
                <w:szCs w:val="14"/>
              </w:rPr>
              <w:t>, p</w:t>
            </w:r>
            <w:r w:rsidR="00886968">
              <w:rPr>
                <w:rFonts w:ascii="Arial" w:hAnsi="Arial" w:cs="Arial"/>
                <w:sz w:val="16"/>
                <w:szCs w:val="14"/>
              </w:rPr>
              <w:t xml:space="preserve">lease state whether the </w:t>
            </w:r>
            <w:r w:rsidR="00886968" w:rsidRPr="00E14B1B">
              <w:rPr>
                <w:rFonts w:ascii="Arial" w:hAnsi="Arial" w:cs="Arial"/>
                <w:sz w:val="16"/>
                <w:szCs w:val="14"/>
              </w:rPr>
              <w:t xml:space="preserve">plan </w:t>
            </w:r>
            <w:r w:rsidR="00886968">
              <w:rPr>
                <w:rFonts w:ascii="Arial" w:hAnsi="Arial" w:cs="Arial"/>
                <w:sz w:val="16"/>
                <w:szCs w:val="14"/>
              </w:rPr>
              <w:t xml:space="preserve">is </w:t>
            </w:r>
            <w:r w:rsidR="00EF7601">
              <w:rPr>
                <w:rFonts w:ascii="Arial" w:hAnsi="Arial" w:cs="Arial"/>
                <w:sz w:val="16"/>
                <w:szCs w:val="14"/>
              </w:rPr>
              <w:t xml:space="preserve">entirely </w:t>
            </w:r>
            <w:r w:rsidR="00886968" w:rsidRPr="00886968">
              <w:rPr>
                <w:rFonts w:ascii="Arial" w:hAnsi="Arial" w:cs="Arial"/>
                <w:b/>
                <w:sz w:val="16"/>
                <w:szCs w:val="14"/>
              </w:rPr>
              <w:t xml:space="preserve">based on </w:t>
            </w:r>
            <w:r w:rsidR="006A30E8" w:rsidRPr="006A30E8">
              <w:rPr>
                <w:rFonts w:ascii="Arial" w:hAnsi="Arial" w:cs="Arial"/>
                <w:b/>
                <w:sz w:val="16"/>
                <w:szCs w:val="14"/>
              </w:rPr>
              <w:t xml:space="preserve">Commission Implementing Regulation (EU) 2022/1646 </w:t>
            </w:r>
            <w:r w:rsidR="009C4783">
              <w:rPr>
                <w:rFonts w:ascii="Arial" w:hAnsi="Arial" w:cs="Arial"/>
                <w:sz w:val="16"/>
                <w:szCs w:val="14"/>
              </w:rPr>
              <w:t xml:space="preserve">and </w:t>
            </w:r>
            <w:r w:rsidR="009C4783" w:rsidRPr="006A30E8">
              <w:rPr>
                <w:rFonts w:ascii="Arial" w:hAnsi="Arial" w:cs="Arial"/>
                <w:b/>
                <w:bCs/>
                <w:sz w:val="16"/>
                <w:szCs w:val="14"/>
              </w:rPr>
              <w:t>Commission Delegated Regulation (EU) 2022/1644</w:t>
            </w:r>
            <w:r w:rsidR="009C4783">
              <w:rPr>
                <w:rFonts w:ascii="Arial" w:hAnsi="Arial" w:cs="Arial"/>
                <w:sz w:val="16"/>
                <w:szCs w:val="14"/>
              </w:rPr>
              <w:t xml:space="preserve">, </w:t>
            </w:r>
            <w:r w:rsidR="00886968" w:rsidRPr="00B572C7">
              <w:rPr>
                <w:rFonts w:ascii="Arial" w:hAnsi="Arial" w:cs="Arial"/>
                <w:i/>
                <w:iCs/>
                <w:sz w:val="16"/>
                <w:szCs w:val="14"/>
              </w:rPr>
              <w:t>or</w:t>
            </w:r>
            <w:r w:rsidR="00886968" w:rsidRPr="00E14B1B">
              <w:rPr>
                <w:rFonts w:ascii="Arial" w:hAnsi="Arial" w:cs="Arial"/>
                <w:sz w:val="16"/>
                <w:szCs w:val="14"/>
              </w:rPr>
              <w:t xml:space="preserve"> </w:t>
            </w:r>
            <w:r w:rsidR="00886968">
              <w:rPr>
                <w:rFonts w:ascii="Arial" w:hAnsi="Arial" w:cs="Arial"/>
                <w:sz w:val="16"/>
                <w:szCs w:val="14"/>
              </w:rPr>
              <w:t xml:space="preserve">on </w:t>
            </w:r>
            <w:r w:rsidR="00886968" w:rsidRPr="00E14B1B">
              <w:rPr>
                <w:rFonts w:ascii="Arial" w:hAnsi="Arial" w:cs="Arial"/>
                <w:sz w:val="16"/>
                <w:szCs w:val="14"/>
              </w:rPr>
              <w:t xml:space="preserve">an </w:t>
            </w:r>
            <w:r w:rsidR="00886968" w:rsidRPr="00886968">
              <w:rPr>
                <w:rFonts w:ascii="Arial" w:hAnsi="Arial" w:cs="Arial"/>
                <w:b/>
                <w:sz w:val="16"/>
                <w:szCs w:val="14"/>
              </w:rPr>
              <w:t>equivalent standard</w:t>
            </w:r>
            <w:r w:rsidR="00886968">
              <w:rPr>
                <w:rFonts w:ascii="Arial" w:hAnsi="Arial" w:cs="Arial"/>
                <w:sz w:val="16"/>
                <w:szCs w:val="14"/>
              </w:rPr>
              <w:t xml:space="preserve"> (e.g. Codex Alimentarius</w:t>
            </w:r>
            <w:r w:rsidR="00E44CF4">
              <w:rPr>
                <w:rFonts w:ascii="Arial" w:hAnsi="Arial" w:cs="Arial"/>
                <w:sz w:val="16"/>
                <w:szCs w:val="14"/>
              </w:rPr>
              <w:t xml:space="preserve"> </w:t>
            </w:r>
            <w:r w:rsidR="008D51B0">
              <w:rPr>
                <w:rFonts w:ascii="Arial" w:hAnsi="Arial" w:cs="Arial"/>
                <w:sz w:val="16"/>
                <w:szCs w:val="14"/>
              </w:rPr>
              <w:t xml:space="preserve">guidelines </w:t>
            </w:r>
            <w:hyperlink r:id="rId8" w:history="1">
              <w:r w:rsidR="00B3015E">
                <w:rPr>
                  <w:rStyle w:val="Hyperlink"/>
                  <w:rFonts w:ascii="Arial" w:hAnsi="Arial" w:cs="Arial"/>
                  <w:sz w:val="16"/>
                  <w:szCs w:val="14"/>
                </w:rPr>
                <w:t>CAC/GL 71-2009</w:t>
              </w:r>
            </w:hyperlink>
            <w:r w:rsidR="001C5E96">
              <w:rPr>
                <w:rFonts w:ascii="Arial" w:hAnsi="Arial" w:cs="Arial"/>
                <w:sz w:val="16"/>
                <w:szCs w:val="14"/>
              </w:rPr>
              <w:t>)</w:t>
            </w:r>
            <w:r w:rsidR="00886968">
              <w:rPr>
                <w:rFonts w:ascii="Arial" w:hAnsi="Arial" w:cs="Arial"/>
                <w:sz w:val="16"/>
                <w:szCs w:val="14"/>
              </w:rPr>
              <w:t xml:space="preserve"> </w:t>
            </w:r>
          </w:p>
          <w:p w:rsidR="00FF576E" w:rsidRPr="001C77FB" w:rsidRDefault="00FF576E" w:rsidP="00212956">
            <w:pPr>
              <w:tabs>
                <w:tab w:val="num" w:pos="474"/>
              </w:tabs>
              <w:spacing w:before="60" w:after="120"/>
              <w:ind w:left="476"/>
              <w:jc w:val="both"/>
              <w:rPr>
                <w:rFonts w:ascii="Arial" w:hAnsi="Arial" w:cs="Arial"/>
                <w:color w:val="0070C0"/>
                <w:sz w:val="16"/>
                <w:szCs w:val="14"/>
              </w:rPr>
            </w:pPr>
            <w:r w:rsidRPr="001C77FB">
              <w:rPr>
                <w:rFonts w:ascii="Arial" w:hAnsi="Arial" w:cs="Arial"/>
                <w:color w:val="0070C0"/>
                <w:sz w:val="16"/>
                <w:szCs w:val="14"/>
              </w:rPr>
              <w:t>[</w:t>
            </w:r>
            <w:r w:rsidR="00996B74" w:rsidRPr="001C77FB">
              <w:rPr>
                <w:rFonts w:ascii="Arial" w:hAnsi="Arial" w:cs="Arial"/>
                <w:color w:val="0070C0"/>
                <w:sz w:val="16"/>
                <w:szCs w:val="14"/>
              </w:rPr>
              <w:t xml:space="preserve">Legal basis:  </w:t>
            </w:r>
            <w:r w:rsidR="005155D8" w:rsidRPr="001C77FB">
              <w:rPr>
                <w:rFonts w:ascii="Arial" w:hAnsi="Arial" w:cs="Arial"/>
                <w:color w:val="0070C0"/>
                <w:sz w:val="16"/>
                <w:szCs w:val="14"/>
              </w:rPr>
              <w:t xml:space="preserve">Article </w:t>
            </w:r>
            <w:r w:rsidR="002B36A3" w:rsidRPr="001C77FB">
              <w:rPr>
                <w:rFonts w:ascii="Arial" w:hAnsi="Arial" w:cs="Arial"/>
                <w:color w:val="0070C0"/>
                <w:sz w:val="16"/>
                <w:szCs w:val="14"/>
              </w:rPr>
              <w:t>6</w:t>
            </w:r>
            <w:r w:rsidR="005155D8" w:rsidRPr="001C77FB">
              <w:rPr>
                <w:rFonts w:ascii="Arial" w:hAnsi="Arial" w:cs="Arial"/>
                <w:color w:val="0070C0"/>
                <w:sz w:val="16"/>
                <w:szCs w:val="14"/>
              </w:rPr>
              <w:t xml:space="preserve">(1) of </w:t>
            </w:r>
            <w:r w:rsidR="002B36A3" w:rsidRPr="001C77FB">
              <w:rPr>
                <w:rFonts w:ascii="Arial" w:hAnsi="Arial" w:cs="Arial"/>
                <w:color w:val="0070C0"/>
                <w:sz w:val="16"/>
                <w:szCs w:val="16"/>
              </w:rPr>
              <w:t>Regulation (EU) 2022/2292</w:t>
            </w:r>
            <w:r w:rsidRPr="001C77FB">
              <w:rPr>
                <w:rFonts w:ascii="Arial" w:hAnsi="Arial" w:cs="Arial"/>
                <w:color w:val="0070C0"/>
                <w:sz w:val="16"/>
                <w:szCs w:val="14"/>
              </w:rPr>
              <w:t>]</w:t>
            </w:r>
          </w:p>
          <w:p w:rsidR="00FF576E" w:rsidRDefault="00886968" w:rsidP="00212956">
            <w:pPr>
              <w:tabs>
                <w:tab w:val="num" w:pos="474"/>
              </w:tabs>
              <w:spacing w:after="60"/>
              <w:ind w:left="476"/>
              <w:jc w:val="both"/>
              <w:rPr>
                <w:rFonts w:ascii="Arial" w:hAnsi="Arial" w:cs="Arial"/>
                <w:sz w:val="16"/>
                <w:szCs w:val="14"/>
              </w:rPr>
            </w:pPr>
            <w:r w:rsidRPr="00253D11">
              <w:rPr>
                <w:rFonts w:ascii="Arial" w:hAnsi="Arial" w:cs="Arial"/>
                <w:sz w:val="16"/>
                <w:szCs w:val="14"/>
              </w:rPr>
              <w:t>If</w:t>
            </w:r>
            <w:r w:rsidR="00EF7601" w:rsidRPr="00253D11">
              <w:rPr>
                <w:rFonts w:ascii="Arial" w:hAnsi="Arial" w:cs="Arial"/>
                <w:sz w:val="16"/>
                <w:szCs w:val="14"/>
              </w:rPr>
              <w:t xml:space="preserve"> </w:t>
            </w:r>
            <w:r w:rsidR="00F63A4D" w:rsidRPr="00253D11">
              <w:rPr>
                <w:rFonts w:ascii="Arial" w:hAnsi="Arial" w:cs="Arial"/>
                <w:sz w:val="16"/>
                <w:szCs w:val="14"/>
              </w:rPr>
              <w:t xml:space="preserve">the </w:t>
            </w:r>
            <w:r w:rsidR="003C1289" w:rsidRPr="00253D11">
              <w:rPr>
                <w:rFonts w:ascii="Arial" w:hAnsi="Arial" w:cs="Arial"/>
                <w:sz w:val="16"/>
                <w:szCs w:val="14"/>
              </w:rPr>
              <w:t xml:space="preserve">control </w:t>
            </w:r>
            <w:r w:rsidR="00F63A4D" w:rsidRPr="00253D11">
              <w:rPr>
                <w:rFonts w:ascii="Arial" w:hAnsi="Arial" w:cs="Arial"/>
                <w:sz w:val="16"/>
                <w:szCs w:val="14"/>
              </w:rPr>
              <w:t xml:space="preserve">plan </w:t>
            </w:r>
            <w:r w:rsidR="00EF7601" w:rsidRPr="00253D11">
              <w:rPr>
                <w:rFonts w:ascii="Arial" w:hAnsi="Arial" w:cs="Arial"/>
                <w:sz w:val="16"/>
                <w:szCs w:val="14"/>
              </w:rPr>
              <w:t>is</w:t>
            </w:r>
            <w:r w:rsidR="00EF7601" w:rsidRPr="00F63A4D">
              <w:rPr>
                <w:rFonts w:ascii="Arial" w:hAnsi="Arial" w:cs="Arial"/>
                <w:b/>
                <w:bCs/>
                <w:sz w:val="16"/>
                <w:szCs w:val="14"/>
              </w:rPr>
              <w:t xml:space="preserve"> </w:t>
            </w:r>
            <w:r w:rsidR="00EF7601" w:rsidRPr="005155D8">
              <w:rPr>
                <w:rFonts w:ascii="Arial" w:hAnsi="Arial" w:cs="Arial"/>
                <w:b/>
                <w:bCs/>
                <w:sz w:val="16"/>
                <w:szCs w:val="14"/>
                <w:u w:val="single"/>
              </w:rPr>
              <w:t>not</w:t>
            </w:r>
            <w:r>
              <w:rPr>
                <w:rFonts w:ascii="Arial" w:hAnsi="Arial" w:cs="Arial"/>
                <w:sz w:val="16"/>
                <w:szCs w:val="14"/>
              </w:rPr>
              <w:t xml:space="preserve"> </w:t>
            </w:r>
            <w:r w:rsidR="00EF7601">
              <w:rPr>
                <w:rFonts w:ascii="Arial" w:hAnsi="Arial" w:cs="Arial"/>
                <w:sz w:val="16"/>
                <w:szCs w:val="14"/>
              </w:rPr>
              <w:t xml:space="preserve">entirely </w:t>
            </w:r>
            <w:r w:rsidR="00EF7601" w:rsidRPr="005155D8">
              <w:rPr>
                <w:rFonts w:ascii="Arial" w:hAnsi="Arial" w:cs="Arial"/>
                <w:bCs/>
                <w:sz w:val="16"/>
                <w:szCs w:val="14"/>
              </w:rPr>
              <w:t xml:space="preserve">based on </w:t>
            </w:r>
            <w:r w:rsidR="005155D8" w:rsidRPr="005155D8">
              <w:rPr>
                <w:rFonts w:ascii="Arial" w:hAnsi="Arial" w:cs="Arial"/>
                <w:bCs/>
                <w:sz w:val="16"/>
                <w:szCs w:val="14"/>
              </w:rPr>
              <w:t>the relevant EU legislation</w:t>
            </w:r>
            <w:r>
              <w:rPr>
                <w:rFonts w:ascii="Arial" w:hAnsi="Arial" w:cs="Arial"/>
                <w:sz w:val="16"/>
                <w:szCs w:val="14"/>
              </w:rPr>
              <w:t>, please describe</w:t>
            </w:r>
            <w:r w:rsidR="009870F7">
              <w:rPr>
                <w:rFonts w:ascii="Arial" w:hAnsi="Arial" w:cs="Arial"/>
                <w:sz w:val="16"/>
                <w:szCs w:val="14"/>
              </w:rPr>
              <w:t xml:space="preserve"> the </w:t>
            </w:r>
            <w:r w:rsidR="009870F7" w:rsidRPr="00253D11">
              <w:rPr>
                <w:rFonts w:ascii="Arial" w:hAnsi="Arial" w:cs="Arial"/>
                <w:b/>
                <w:bCs/>
                <w:sz w:val="16"/>
                <w:szCs w:val="14"/>
              </w:rPr>
              <w:t>general design principles</w:t>
            </w:r>
            <w:r w:rsidR="009870F7">
              <w:rPr>
                <w:rFonts w:ascii="Arial" w:hAnsi="Arial" w:cs="Arial"/>
                <w:sz w:val="16"/>
                <w:szCs w:val="14"/>
              </w:rPr>
              <w:t xml:space="preserve"> (</w:t>
            </w:r>
            <w:r w:rsidR="00FF576E">
              <w:rPr>
                <w:rFonts w:ascii="Arial" w:hAnsi="Arial" w:cs="Arial"/>
                <w:sz w:val="16"/>
                <w:szCs w:val="14"/>
              </w:rPr>
              <w:t xml:space="preserve">e.g. </w:t>
            </w:r>
            <w:r w:rsidR="009870F7">
              <w:rPr>
                <w:rFonts w:ascii="Arial" w:hAnsi="Arial" w:cs="Arial"/>
                <w:sz w:val="16"/>
                <w:szCs w:val="14"/>
              </w:rPr>
              <w:t xml:space="preserve">section 7 of </w:t>
            </w:r>
            <w:r w:rsidR="00FF576E" w:rsidRPr="00FF576E">
              <w:rPr>
                <w:rFonts w:ascii="Arial" w:hAnsi="Arial" w:cs="Arial"/>
                <w:sz w:val="16"/>
                <w:szCs w:val="14"/>
              </w:rPr>
              <w:t>CAC/GL 71-2009</w:t>
            </w:r>
            <w:r w:rsidR="009870F7">
              <w:rPr>
                <w:rFonts w:ascii="Arial" w:hAnsi="Arial" w:cs="Arial"/>
                <w:sz w:val="16"/>
                <w:szCs w:val="14"/>
              </w:rPr>
              <w:t>), in particular</w:t>
            </w:r>
            <w:r w:rsidR="00BC3D2A">
              <w:rPr>
                <w:rFonts w:ascii="Arial" w:hAnsi="Arial" w:cs="Arial"/>
                <w:sz w:val="16"/>
                <w:szCs w:val="14"/>
              </w:rPr>
              <w:t>:</w:t>
            </w:r>
          </w:p>
          <w:p w:rsidR="006B41D2" w:rsidRDefault="006B41D2" w:rsidP="00212956">
            <w:pPr>
              <w:numPr>
                <w:ilvl w:val="0"/>
                <w:numId w:val="10"/>
              </w:numPr>
              <w:spacing w:after="60"/>
              <w:ind w:left="896" w:hanging="284"/>
              <w:jc w:val="both"/>
              <w:outlineLvl w:val="0"/>
              <w:rPr>
                <w:rFonts w:ascii="Arial" w:hAnsi="Arial" w:cs="Arial"/>
                <w:sz w:val="16"/>
                <w:szCs w:val="16"/>
              </w:rPr>
            </w:pPr>
            <w:r>
              <w:rPr>
                <w:rFonts w:ascii="Arial" w:hAnsi="Arial" w:cs="Arial"/>
                <w:sz w:val="16"/>
                <w:szCs w:val="16"/>
              </w:rPr>
              <w:t>If the sampling plan is part of a combined system of inspection</w:t>
            </w:r>
            <w:r w:rsidR="00853831">
              <w:rPr>
                <w:rFonts w:ascii="Arial" w:hAnsi="Arial" w:cs="Arial"/>
                <w:sz w:val="16"/>
                <w:szCs w:val="16"/>
              </w:rPr>
              <w:t>s</w:t>
            </w:r>
            <w:r>
              <w:rPr>
                <w:rFonts w:ascii="Arial" w:hAnsi="Arial" w:cs="Arial"/>
                <w:sz w:val="16"/>
                <w:szCs w:val="16"/>
              </w:rPr>
              <w:t xml:space="preserve">, provide information on the </w:t>
            </w:r>
            <w:r w:rsidR="001A2FBB">
              <w:rPr>
                <w:rFonts w:ascii="Arial" w:hAnsi="Arial" w:cs="Arial"/>
                <w:sz w:val="16"/>
                <w:szCs w:val="16"/>
              </w:rPr>
              <w:t>residue</w:t>
            </w:r>
            <w:r w:rsidR="0014440D">
              <w:rPr>
                <w:rFonts w:ascii="Arial" w:hAnsi="Arial" w:cs="Arial"/>
                <w:sz w:val="16"/>
                <w:szCs w:val="16"/>
              </w:rPr>
              <w:t>-</w:t>
            </w:r>
            <w:r w:rsidR="001A2FBB">
              <w:rPr>
                <w:rFonts w:ascii="Arial" w:hAnsi="Arial" w:cs="Arial"/>
                <w:sz w:val="16"/>
                <w:szCs w:val="16"/>
              </w:rPr>
              <w:t xml:space="preserve">related </w:t>
            </w:r>
            <w:r>
              <w:rPr>
                <w:rFonts w:ascii="Arial" w:hAnsi="Arial" w:cs="Arial"/>
                <w:sz w:val="16"/>
                <w:szCs w:val="16"/>
              </w:rPr>
              <w:t xml:space="preserve">control points covered by these inspections (e.g. verification of compliance with applicable rules on authorisation, distribution, use, labelling of veterinary medicinal products – </w:t>
            </w:r>
            <w:r w:rsidRPr="006A30E8">
              <w:rPr>
                <w:rFonts w:ascii="Arial" w:hAnsi="Arial" w:cs="Arial"/>
                <w:sz w:val="16"/>
                <w:szCs w:val="16"/>
              </w:rPr>
              <w:t xml:space="preserve">see </w:t>
            </w:r>
            <w:r w:rsidR="006A30E8" w:rsidRPr="006A30E8">
              <w:rPr>
                <w:rFonts w:ascii="Arial" w:hAnsi="Arial" w:cs="Arial"/>
                <w:sz w:val="16"/>
                <w:szCs w:val="16"/>
              </w:rPr>
              <w:t>5</w:t>
            </w:r>
            <w:r w:rsidRPr="006A30E8">
              <w:rPr>
                <w:rFonts w:ascii="Arial" w:hAnsi="Arial" w:cs="Arial"/>
                <w:sz w:val="16"/>
                <w:szCs w:val="16"/>
              </w:rPr>
              <w:t xml:space="preserve">.1 to </w:t>
            </w:r>
            <w:r w:rsidR="006A30E8" w:rsidRPr="006A30E8">
              <w:rPr>
                <w:rFonts w:ascii="Arial" w:hAnsi="Arial" w:cs="Arial"/>
                <w:sz w:val="16"/>
                <w:szCs w:val="16"/>
              </w:rPr>
              <w:t>6</w:t>
            </w:r>
            <w:r w:rsidR="000B73F7" w:rsidRPr="006A30E8">
              <w:rPr>
                <w:rFonts w:ascii="Arial" w:hAnsi="Arial" w:cs="Arial"/>
                <w:sz w:val="16"/>
                <w:szCs w:val="16"/>
              </w:rPr>
              <w:t>.1</w:t>
            </w:r>
            <w:r w:rsidRPr="006A30E8">
              <w:rPr>
                <w:rFonts w:ascii="Arial" w:hAnsi="Arial" w:cs="Arial"/>
                <w:sz w:val="16"/>
                <w:szCs w:val="16"/>
              </w:rPr>
              <w:t>)</w:t>
            </w:r>
            <w:r>
              <w:rPr>
                <w:rFonts w:ascii="Arial" w:hAnsi="Arial" w:cs="Arial"/>
                <w:sz w:val="16"/>
                <w:szCs w:val="16"/>
              </w:rPr>
              <w:t xml:space="preserve"> and on how such inspections contribute to the overall verification programme.</w:t>
            </w:r>
          </w:p>
          <w:p w:rsidR="005A0D77" w:rsidRDefault="005A0D77" w:rsidP="00212956">
            <w:pPr>
              <w:numPr>
                <w:ilvl w:val="0"/>
                <w:numId w:val="10"/>
              </w:numPr>
              <w:spacing w:after="60"/>
              <w:ind w:left="896" w:hanging="284"/>
              <w:jc w:val="both"/>
              <w:outlineLvl w:val="0"/>
              <w:rPr>
                <w:rFonts w:ascii="Arial" w:hAnsi="Arial" w:cs="Arial"/>
                <w:sz w:val="16"/>
                <w:szCs w:val="16"/>
              </w:rPr>
            </w:pPr>
            <w:r>
              <w:rPr>
                <w:rFonts w:ascii="Arial" w:hAnsi="Arial" w:cs="Arial"/>
                <w:sz w:val="16"/>
                <w:szCs w:val="16"/>
              </w:rPr>
              <w:t xml:space="preserve">Identify the population being sampled (i.e. </w:t>
            </w:r>
            <w:r w:rsidRPr="00253D11">
              <w:rPr>
                <w:rFonts w:ascii="Arial" w:hAnsi="Arial" w:cs="Arial"/>
                <w:b/>
                <w:bCs/>
                <w:sz w:val="16"/>
                <w:szCs w:val="16"/>
              </w:rPr>
              <w:t>all national production</w:t>
            </w:r>
            <w:r>
              <w:rPr>
                <w:rFonts w:ascii="Arial" w:hAnsi="Arial" w:cs="Arial"/>
                <w:sz w:val="16"/>
                <w:szCs w:val="16"/>
              </w:rPr>
              <w:t xml:space="preserve"> </w:t>
            </w:r>
            <w:r w:rsidRPr="00253D11">
              <w:rPr>
                <w:rFonts w:ascii="Arial" w:hAnsi="Arial" w:cs="Arial"/>
                <w:i/>
                <w:iCs/>
                <w:sz w:val="16"/>
                <w:szCs w:val="16"/>
              </w:rPr>
              <w:t>or</w:t>
            </w:r>
            <w:r>
              <w:rPr>
                <w:rFonts w:ascii="Arial" w:hAnsi="Arial" w:cs="Arial"/>
                <w:sz w:val="16"/>
                <w:szCs w:val="16"/>
              </w:rPr>
              <w:t xml:space="preserve"> </w:t>
            </w:r>
            <w:r w:rsidR="00853831">
              <w:rPr>
                <w:rFonts w:ascii="Arial" w:hAnsi="Arial" w:cs="Arial"/>
                <w:sz w:val="16"/>
                <w:szCs w:val="16"/>
              </w:rPr>
              <w:t xml:space="preserve">a </w:t>
            </w:r>
            <w:r w:rsidRPr="00253D11">
              <w:rPr>
                <w:rFonts w:ascii="Arial" w:hAnsi="Arial" w:cs="Arial"/>
                <w:b/>
                <w:bCs/>
                <w:sz w:val="16"/>
                <w:szCs w:val="16"/>
              </w:rPr>
              <w:t>segregated</w:t>
            </w:r>
            <w:r>
              <w:rPr>
                <w:rFonts w:ascii="Arial" w:hAnsi="Arial" w:cs="Arial"/>
                <w:sz w:val="16"/>
                <w:szCs w:val="16"/>
              </w:rPr>
              <w:t xml:space="preserve"> EU-eligible population</w:t>
            </w:r>
            <w:r w:rsidR="006B41D2">
              <w:rPr>
                <w:rFonts w:ascii="Arial" w:hAnsi="Arial" w:cs="Arial"/>
                <w:sz w:val="16"/>
                <w:szCs w:val="16"/>
              </w:rPr>
              <w:t xml:space="preserve"> - </w:t>
            </w:r>
            <w:r w:rsidR="00FF576E">
              <w:rPr>
                <w:rFonts w:ascii="Arial" w:hAnsi="Arial" w:cs="Arial"/>
                <w:sz w:val="16"/>
                <w:szCs w:val="16"/>
              </w:rPr>
              <w:t xml:space="preserve">see </w:t>
            </w:r>
            <w:r w:rsidR="0083559C">
              <w:rPr>
                <w:rFonts w:ascii="Arial" w:hAnsi="Arial" w:cs="Arial"/>
                <w:sz w:val="16"/>
                <w:szCs w:val="16"/>
              </w:rPr>
              <w:t xml:space="preserve">questions </w:t>
            </w:r>
            <w:r w:rsidR="00E121FA">
              <w:rPr>
                <w:rFonts w:ascii="Arial" w:hAnsi="Arial" w:cs="Arial"/>
                <w:sz w:val="16"/>
                <w:szCs w:val="16"/>
              </w:rPr>
              <w:t>2.7 and 2.8</w:t>
            </w:r>
            <w:r w:rsidR="00FF576E">
              <w:rPr>
                <w:rFonts w:ascii="Arial" w:hAnsi="Arial" w:cs="Arial"/>
                <w:sz w:val="16"/>
                <w:szCs w:val="16"/>
              </w:rPr>
              <w:t>).</w:t>
            </w:r>
          </w:p>
          <w:p w:rsidR="006B41D2" w:rsidRDefault="00406821" w:rsidP="00212956">
            <w:pPr>
              <w:numPr>
                <w:ilvl w:val="0"/>
                <w:numId w:val="10"/>
              </w:numPr>
              <w:spacing w:after="60"/>
              <w:ind w:left="896" w:hanging="284"/>
              <w:jc w:val="both"/>
              <w:outlineLvl w:val="0"/>
              <w:rPr>
                <w:rFonts w:ascii="Arial" w:hAnsi="Arial" w:cs="Arial"/>
                <w:sz w:val="16"/>
                <w:szCs w:val="16"/>
              </w:rPr>
            </w:pPr>
            <w:r w:rsidRPr="00406821">
              <w:rPr>
                <w:rFonts w:ascii="Arial" w:hAnsi="Arial" w:cs="Arial"/>
                <w:sz w:val="16"/>
                <w:szCs w:val="16"/>
              </w:rPr>
              <w:t>Whe</w:t>
            </w:r>
            <w:r w:rsidR="005A0D77">
              <w:rPr>
                <w:rFonts w:ascii="Arial" w:hAnsi="Arial" w:cs="Arial"/>
                <w:sz w:val="16"/>
                <w:szCs w:val="16"/>
              </w:rPr>
              <w:t>never</w:t>
            </w:r>
            <w:r w:rsidRPr="00406821">
              <w:rPr>
                <w:rFonts w:ascii="Arial" w:hAnsi="Arial" w:cs="Arial"/>
                <w:sz w:val="16"/>
                <w:szCs w:val="16"/>
              </w:rPr>
              <w:t xml:space="preserve"> sampling is </w:t>
            </w:r>
            <w:r w:rsidRPr="00253D11">
              <w:rPr>
                <w:rFonts w:ascii="Arial" w:hAnsi="Arial" w:cs="Arial"/>
                <w:b/>
                <w:bCs/>
                <w:sz w:val="16"/>
                <w:szCs w:val="16"/>
              </w:rPr>
              <w:t>targeted</w:t>
            </w:r>
            <w:r w:rsidR="005A0D77">
              <w:rPr>
                <w:rFonts w:ascii="Arial" w:hAnsi="Arial" w:cs="Arial"/>
                <w:sz w:val="16"/>
                <w:szCs w:val="16"/>
              </w:rPr>
              <w:t xml:space="preserve"> (i.e. directed)</w:t>
            </w:r>
            <w:r w:rsidR="00314886">
              <w:rPr>
                <w:rFonts w:ascii="Arial" w:hAnsi="Arial" w:cs="Arial"/>
                <w:sz w:val="16"/>
                <w:szCs w:val="16"/>
              </w:rPr>
              <w:t xml:space="preserve"> on animals or products from those production sectors in which the use of certain pharmacologically active substances is most likely</w:t>
            </w:r>
            <w:r w:rsidRPr="00406821">
              <w:rPr>
                <w:rFonts w:ascii="Arial" w:hAnsi="Arial" w:cs="Arial"/>
                <w:sz w:val="16"/>
                <w:szCs w:val="16"/>
              </w:rPr>
              <w:t xml:space="preserve">, </w:t>
            </w:r>
            <w:r w:rsidR="005A0D77">
              <w:rPr>
                <w:rFonts w:ascii="Arial" w:hAnsi="Arial" w:cs="Arial"/>
                <w:sz w:val="16"/>
                <w:szCs w:val="16"/>
              </w:rPr>
              <w:t xml:space="preserve">please </w:t>
            </w:r>
            <w:r w:rsidR="008D51B0">
              <w:rPr>
                <w:rFonts w:ascii="Arial" w:hAnsi="Arial" w:cs="Arial"/>
                <w:sz w:val="16"/>
                <w:szCs w:val="16"/>
              </w:rPr>
              <w:t>provide</w:t>
            </w:r>
            <w:r w:rsidR="008D51B0" w:rsidRPr="00406821">
              <w:rPr>
                <w:rFonts w:ascii="Arial" w:hAnsi="Arial" w:cs="Arial"/>
                <w:sz w:val="16"/>
                <w:szCs w:val="16"/>
              </w:rPr>
              <w:t xml:space="preserve"> </w:t>
            </w:r>
            <w:r w:rsidRPr="00406821">
              <w:rPr>
                <w:rFonts w:ascii="Arial" w:hAnsi="Arial" w:cs="Arial"/>
                <w:sz w:val="16"/>
                <w:szCs w:val="16"/>
              </w:rPr>
              <w:t>the procedures</w:t>
            </w:r>
            <w:r w:rsidR="0014440D">
              <w:rPr>
                <w:rFonts w:ascii="Arial" w:hAnsi="Arial" w:cs="Arial"/>
                <w:sz w:val="16"/>
                <w:szCs w:val="16"/>
              </w:rPr>
              <w:t>/instructions</w:t>
            </w:r>
            <w:r w:rsidRPr="00406821">
              <w:rPr>
                <w:rFonts w:ascii="Arial" w:hAnsi="Arial" w:cs="Arial"/>
                <w:sz w:val="16"/>
                <w:szCs w:val="16"/>
              </w:rPr>
              <w:t xml:space="preserve"> </w:t>
            </w:r>
            <w:r w:rsidR="00314886">
              <w:rPr>
                <w:rFonts w:ascii="Arial" w:hAnsi="Arial" w:cs="Arial"/>
                <w:sz w:val="16"/>
                <w:szCs w:val="16"/>
              </w:rPr>
              <w:t xml:space="preserve">given to sampling staff to allow them </w:t>
            </w:r>
            <w:r w:rsidRPr="00406821">
              <w:rPr>
                <w:rFonts w:ascii="Arial" w:hAnsi="Arial" w:cs="Arial"/>
                <w:sz w:val="16"/>
                <w:szCs w:val="16"/>
              </w:rPr>
              <w:t>to target samples (e.g. sampling criteria, sources of information);</w:t>
            </w:r>
          </w:p>
          <w:p w:rsidR="009870F7" w:rsidRPr="00845A61" w:rsidRDefault="00406821" w:rsidP="00212956">
            <w:pPr>
              <w:numPr>
                <w:ilvl w:val="0"/>
                <w:numId w:val="10"/>
              </w:numPr>
              <w:spacing w:after="60"/>
              <w:ind w:left="896" w:hanging="284"/>
              <w:jc w:val="both"/>
              <w:outlineLvl w:val="0"/>
              <w:rPr>
                <w:rFonts w:ascii="Arial" w:hAnsi="Arial" w:cs="Arial"/>
                <w:sz w:val="16"/>
                <w:szCs w:val="14"/>
              </w:rPr>
            </w:pPr>
            <w:r w:rsidRPr="006B41D2">
              <w:rPr>
                <w:rFonts w:ascii="Arial" w:hAnsi="Arial" w:cs="Arial"/>
                <w:sz w:val="16"/>
                <w:szCs w:val="16"/>
              </w:rPr>
              <w:t xml:space="preserve">Whenever sampling is </w:t>
            </w:r>
            <w:r w:rsidR="005A0D77" w:rsidRPr="00253D11">
              <w:rPr>
                <w:rFonts w:ascii="Arial" w:hAnsi="Arial" w:cs="Arial"/>
                <w:b/>
                <w:bCs/>
                <w:sz w:val="16"/>
                <w:szCs w:val="16"/>
              </w:rPr>
              <w:t>non-biased</w:t>
            </w:r>
            <w:r w:rsidR="005A0D77" w:rsidRPr="006B41D2">
              <w:rPr>
                <w:rFonts w:ascii="Arial" w:hAnsi="Arial" w:cs="Arial"/>
                <w:sz w:val="16"/>
                <w:szCs w:val="16"/>
              </w:rPr>
              <w:t xml:space="preserve"> (</w:t>
            </w:r>
            <w:r w:rsidR="000C7FE7">
              <w:rPr>
                <w:rFonts w:ascii="Arial" w:hAnsi="Arial" w:cs="Arial"/>
                <w:sz w:val="16"/>
                <w:szCs w:val="16"/>
              </w:rPr>
              <w:t>i.e.</w:t>
            </w:r>
            <w:r w:rsidR="005A0D77" w:rsidRPr="006B41D2">
              <w:rPr>
                <w:rFonts w:ascii="Arial" w:hAnsi="Arial" w:cs="Arial"/>
                <w:sz w:val="16"/>
                <w:szCs w:val="16"/>
              </w:rPr>
              <w:t xml:space="preserve"> </w:t>
            </w:r>
            <w:r w:rsidRPr="006B41D2">
              <w:rPr>
                <w:rFonts w:ascii="Arial" w:hAnsi="Arial" w:cs="Arial"/>
                <w:sz w:val="16"/>
                <w:szCs w:val="16"/>
              </w:rPr>
              <w:t>random</w:t>
            </w:r>
            <w:r w:rsidR="005A0D77" w:rsidRPr="006B41D2">
              <w:rPr>
                <w:rFonts w:ascii="Arial" w:hAnsi="Arial" w:cs="Arial"/>
                <w:sz w:val="16"/>
                <w:szCs w:val="16"/>
              </w:rPr>
              <w:t>)</w:t>
            </w:r>
            <w:r w:rsidRPr="006B41D2">
              <w:rPr>
                <w:rFonts w:ascii="Arial" w:hAnsi="Arial" w:cs="Arial"/>
                <w:sz w:val="16"/>
                <w:szCs w:val="16"/>
              </w:rPr>
              <w:t xml:space="preserve">, </w:t>
            </w:r>
            <w:r w:rsidR="005A0D77" w:rsidRPr="006B41D2">
              <w:rPr>
                <w:rFonts w:ascii="Arial" w:hAnsi="Arial" w:cs="Arial"/>
                <w:sz w:val="16"/>
                <w:szCs w:val="16"/>
              </w:rPr>
              <w:t xml:space="preserve">provide a brief description of the statistics used for </w:t>
            </w:r>
            <w:r w:rsidR="000C7FE7">
              <w:rPr>
                <w:rFonts w:ascii="Arial" w:hAnsi="Arial" w:cs="Arial"/>
                <w:sz w:val="16"/>
                <w:szCs w:val="16"/>
              </w:rPr>
              <w:t>deciding</w:t>
            </w:r>
            <w:r w:rsidR="005A0D77" w:rsidRPr="006B41D2">
              <w:rPr>
                <w:rFonts w:ascii="Arial" w:hAnsi="Arial" w:cs="Arial"/>
                <w:sz w:val="16"/>
                <w:szCs w:val="16"/>
              </w:rPr>
              <w:t xml:space="preserve"> the number of samples</w:t>
            </w:r>
            <w:r w:rsidR="0014440D">
              <w:rPr>
                <w:rFonts w:ascii="Arial" w:hAnsi="Arial" w:cs="Arial"/>
                <w:sz w:val="16"/>
                <w:szCs w:val="16"/>
              </w:rPr>
              <w:t xml:space="preserve"> to be taken.</w:t>
            </w:r>
          </w:p>
        </w:tc>
        <w:tc>
          <w:tcPr>
            <w:tcW w:w="8514" w:type="dxa"/>
            <w:tcBorders>
              <w:top w:val="single" w:sz="4" w:space="0" w:color="auto"/>
              <w:left w:val="nil"/>
              <w:bottom w:val="single" w:sz="4" w:space="0" w:color="auto"/>
              <w:right w:val="single" w:sz="4" w:space="0" w:color="auto"/>
            </w:tcBorders>
            <w:shd w:val="clear" w:color="auto" w:fill="auto"/>
            <w:noWrap/>
          </w:tcPr>
          <w:p w:rsidR="00886968" w:rsidRPr="003F4D4C" w:rsidRDefault="004D3BF7" w:rsidP="004622DF">
            <w:pPr>
              <w:spacing w:before="120"/>
              <w:rPr>
                <w:rFonts w:ascii="Arial" w:hAnsi="Arial" w:cs="Arial"/>
                <w:sz w:val="20"/>
                <w:szCs w:val="20"/>
              </w:rPr>
            </w:pPr>
            <w:r>
              <w:rPr>
                <w:rFonts w:ascii="Arial" w:hAnsi="Arial" w:cs="Arial"/>
                <w:sz w:val="20"/>
                <w:szCs w:val="20"/>
              </w:rPr>
              <w:t>The Plan is entirely based on Commission Implementing Regulation 2022/1644 and Commission Delegated Regulation 2022/1644.</w:t>
            </w:r>
          </w:p>
        </w:tc>
      </w:tr>
      <w:tr w:rsidR="00886968"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BB60D6" w:rsidRDefault="00EF7601" w:rsidP="00A341A1">
            <w:pPr>
              <w:numPr>
                <w:ilvl w:val="1"/>
                <w:numId w:val="2"/>
              </w:numPr>
              <w:tabs>
                <w:tab w:val="clear" w:pos="432"/>
              </w:tabs>
              <w:spacing w:before="120" w:after="120"/>
              <w:ind w:left="448" w:hanging="448"/>
              <w:jc w:val="both"/>
              <w:rPr>
                <w:rFonts w:ascii="Arial" w:hAnsi="Arial" w:cs="Arial"/>
                <w:sz w:val="16"/>
                <w:szCs w:val="14"/>
              </w:rPr>
            </w:pPr>
            <w:r w:rsidRPr="00EF7601">
              <w:rPr>
                <w:rFonts w:ascii="Arial" w:hAnsi="Arial" w:cs="Arial"/>
                <w:sz w:val="16"/>
                <w:szCs w:val="14"/>
              </w:rPr>
              <w:t xml:space="preserve">Please provide </w:t>
            </w:r>
            <w:r w:rsidRPr="00253D11">
              <w:rPr>
                <w:rFonts w:ascii="Arial" w:hAnsi="Arial" w:cs="Arial"/>
                <w:b/>
                <w:bCs/>
                <w:sz w:val="16"/>
                <w:szCs w:val="14"/>
                <w:u w:val="single"/>
              </w:rPr>
              <w:t>national</w:t>
            </w:r>
            <w:r w:rsidRPr="00A341A1">
              <w:rPr>
                <w:rFonts w:ascii="Arial" w:hAnsi="Arial" w:cs="Arial"/>
                <w:b/>
                <w:bCs/>
                <w:sz w:val="16"/>
                <w:szCs w:val="14"/>
              </w:rPr>
              <w:t xml:space="preserve"> production data</w:t>
            </w:r>
            <w:r w:rsidRPr="00EF7601">
              <w:rPr>
                <w:rFonts w:ascii="Arial" w:hAnsi="Arial" w:cs="Arial"/>
                <w:sz w:val="16"/>
                <w:szCs w:val="14"/>
              </w:rPr>
              <w:t xml:space="preserve"> </w:t>
            </w:r>
            <w:r w:rsidR="00FA48D4">
              <w:rPr>
                <w:rFonts w:ascii="Arial" w:hAnsi="Arial" w:cs="Arial"/>
                <w:sz w:val="16"/>
                <w:szCs w:val="14"/>
              </w:rPr>
              <w:t>for</w:t>
            </w:r>
            <w:r w:rsidR="00FA48D4" w:rsidRPr="00EF7601">
              <w:rPr>
                <w:rFonts w:ascii="Arial" w:hAnsi="Arial" w:cs="Arial"/>
                <w:sz w:val="16"/>
                <w:szCs w:val="14"/>
              </w:rPr>
              <w:t xml:space="preserve"> </w:t>
            </w:r>
            <w:r w:rsidRPr="00A341A1">
              <w:rPr>
                <w:rFonts w:ascii="Arial" w:hAnsi="Arial" w:cs="Arial"/>
                <w:sz w:val="16"/>
                <w:szCs w:val="14"/>
              </w:rPr>
              <w:t>those animal species</w:t>
            </w:r>
            <w:r w:rsidR="00C82FAC" w:rsidRPr="00A341A1">
              <w:rPr>
                <w:rFonts w:ascii="Arial" w:hAnsi="Arial" w:cs="Arial"/>
                <w:sz w:val="16"/>
                <w:szCs w:val="14"/>
              </w:rPr>
              <w:t xml:space="preserve"> (and </w:t>
            </w:r>
            <w:r w:rsidR="00FA48D4" w:rsidRPr="00A341A1">
              <w:rPr>
                <w:rFonts w:ascii="Arial" w:hAnsi="Arial" w:cs="Arial"/>
                <w:sz w:val="16"/>
                <w:szCs w:val="14"/>
              </w:rPr>
              <w:t>production classes</w:t>
            </w:r>
            <w:r w:rsidR="00C82FAC" w:rsidRPr="00A341A1">
              <w:rPr>
                <w:rFonts w:ascii="Arial" w:hAnsi="Arial" w:cs="Arial"/>
                <w:sz w:val="16"/>
                <w:szCs w:val="14"/>
              </w:rPr>
              <w:t xml:space="preserve">) </w:t>
            </w:r>
            <w:r w:rsidRPr="00A341A1">
              <w:rPr>
                <w:rFonts w:ascii="Arial" w:hAnsi="Arial" w:cs="Arial"/>
                <w:sz w:val="16"/>
                <w:szCs w:val="14"/>
              </w:rPr>
              <w:t>and products covered by the</w:t>
            </w:r>
            <w:r w:rsidR="003C1289">
              <w:rPr>
                <w:rFonts w:ascii="Arial" w:hAnsi="Arial" w:cs="Arial"/>
                <w:sz w:val="16"/>
                <w:szCs w:val="14"/>
              </w:rPr>
              <w:t xml:space="preserve"> control</w:t>
            </w:r>
            <w:r w:rsidRPr="00A341A1">
              <w:rPr>
                <w:rFonts w:ascii="Arial" w:hAnsi="Arial" w:cs="Arial"/>
                <w:sz w:val="16"/>
                <w:szCs w:val="14"/>
              </w:rPr>
              <w:t xml:space="preserve"> plan </w:t>
            </w:r>
            <w:r w:rsidR="00314886" w:rsidRPr="00314886">
              <w:rPr>
                <w:rFonts w:ascii="Arial" w:hAnsi="Arial" w:cs="Arial"/>
                <w:sz w:val="16"/>
                <w:szCs w:val="14"/>
              </w:rPr>
              <w:t>for pharmacologically active substances</w:t>
            </w:r>
            <w:r w:rsidR="000C7FE7">
              <w:rPr>
                <w:rFonts w:ascii="Arial" w:hAnsi="Arial" w:cs="Arial"/>
                <w:sz w:val="16"/>
                <w:szCs w:val="14"/>
              </w:rPr>
              <w:t xml:space="preserve">, </w:t>
            </w:r>
            <w:r w:rsidRPr="00A341A1">
              <w:rPr>
                <w:rFonts w:ascii="Arial" w:hAnsi="Arial" w:cs="Arial"/>
                <w:sz w:val="16"/>
                <w:szCs w:val="14"/>
              </w:rPr>
              <w:t xml:space="preserve">which are </w:t>
            </w:r>
            <w:r>
              <w:rPr>
                <w:rFonts w:ascii="Arial" w:hAnsi="Arial" w:cs="Arial"/>
                <w:sz w:val="16"/>
                <w:szCs w:val="14"/>
              </w:rPr>
              <w:t>listed</w:t>
            </w:r>
            <w:r w:rsidRPr="00A341A1">
              <w:rPr>
                <w:rFonts w:ascii="Arial" w:hAnsi="Arial" w:cs="Arial"/>
                <w:sz w:val="16"/>
                <w:szCs w:val="14"/>
              </w:rPr>
              <w:t xml:space="preserve"> </w:t>
            </w:r>
            <w:r w:rsidR="00E90AB4" w:rsidRPr="00A341A1">
              <w:rPr>
                <w:rFonts w:ascii="Arial" w:hAnsi="Arial" w:cs="Arial"/>
                <w:sz w:val="16"/>
                <w:szCs w:val="14"/>
              </w:rPr>
              <w:t xml:space="preserve">(or </w:t>
            </w:r>
            <w:r w:rsidR="00FA48D4" w:rsidRPr="00A341A1">
              <w:rPr>
                <w:rFonts w:ascii="Arial" w:hAnsi="Arial" w:cs="Arial"/>
                <w:sz w:val="16"/>
                <w:szCs w:val="14"/>
              </w:rPr>
              <w:t xml:space="preserve">which </w:t>
            </w:r>
            <w:r w:rsidR="00E90AB4">
              <w:rPr>
                <w:rFonts w:ascii="Arial" w:hAnsi="Arial" w:cs="Arial"/>
                <w:sz w:val="16"/>
                <w:szCs w:val="14"/>
              </w:rPr>
              <w:t>you wish</w:t>
            </w:r>
            <w:r w:rsidR="00E90AB4" w:rsidRPr="00A341A1">
              <w:rPr>
                <w:rFonts w:ascii="Arial" w:hAnsi="Arial" w:cs="Arial"/>
                <w:sz w:val="16"/>
                <w:szCs w:val="14"/>
              </w:rPr>
              <w:t xml:space="preserve"> </w:t>
            </w:r>
            <w:r w:rsidR="00C82FAC" w:rsidRPr="00A341A1">
              <w:rPr>
                <w:rFonts w:ascii="Arial" w:hAnsi="Arial" w:cs="Arial"/>
                <w:sz w:val="16"/>
                <w:szCs w:val="14"/>
              </w:rPr>
              <w:t xml:space="preserve">to </w:t>
            </w:r>
            <w:r w:rsidR="00E90AB4">
              <w:rPr>
                <w:rFonts w:ascii="Arial" w:hAnsi="Arial" w:cs="Arial"/>
                <w:sz w:val="16"/>
                <w:szCs w:val="14"/>
              </w:rPr>
              <w:t>have</w:t>
            </w:r>
            <w:r w:rsidR="00C82FAC">
              <w:rPr>
                <w:rFonts w:ascii="Arial" w:hAnsi="Arial" w:cs="Arial"/>
                <w:sz w:val="16"/>
                <w:szCs w:val="14"/>
              </w:rPr>
              <w:t xml:space="preserve"> listed) </w:t>
            </w:r>
            <w:r w:rsidR="00FA48D4">
              <w:rPr>
                <w:rFonts w:ascii="Arial" w:hAnsi="Arial" w:cs="Arial"/>
                <w:sz w:val="16"/>
                <w:szCs w:val="14"/>
              </w:rPr>
              <w:t>in</w:t>
            </w:r>
            <w:r w:rsidRPr="00EF7601">
              <w:rPr>
                <w:rFonts w:ascii="Arial" w:hAnsi="Arial" w:cs="Arial"/>
                <w:sz w:val="16"/>
                <w:szCs w:val="14"/>
              </w:rPr>
              <w:t xml:space="preserve"> </w:t>
            </w:r>
            <w:r w:rsidR="00030C34">
              <w:rPr>
                <w:rFonts w:ascii="Arial" w:hAnsi="Arial" w:cs="Arial"/>
                <w:sz w:val="16"/>
                <w:szCs w:val="14"/>
              </w:rPr>
              <w:t xml:space="preserve">Annex </w:t>
            </w:r>
            <w:r w:rsidR="00E52E0B">
              <w:rPr>
                <w:rFonts w:ascii="Arial" w:hAnsi="Arial" w:cs="Arial"/>
                <w:sz w:val="16"/>
                <w:szCs w:val="14"/>
              </w:rPr>
              <w:t xml:space="preserve">-I </w:t>
            </w:r>
            <w:r w:rsidR="00030C34">
              <w:rPr>
                <w:rFonts w:ascii="Arial" w:hAnsi="Arial" w:cs="Arial"/>
                <w:sz w:val="16"/>
                <w:szCs w:val="14"/>
              </w:rPr>
              <w:t>to Regulation (EU) 2021/405</w:t>
            </w:r>
            <w:r w:rsidRPr="00EF7601">
              <w:rPr>
                <w:rFonts w:ascii="Arial" w:hAnsi="Arial" w:cs="Arial"/>
                <w:sz w:val="16"/>
                <w:szCs w:val="14"/>
              </w:rPr>
              <w:t>.</w:t>
            </w:r>
          </w:p>
          <w:p w:rsidR="00BB60D6" w:rsidRDefault="00BB60D6" w:rsidP="00BB60D6">
            <w:pPr>
              <w:spacing w:before="120" w:after="120"/>
              <w:ind w:left="448"/>
              <w:jc w:val="both"/>
              <w:rPr>
                <w:rFonts w:ascii="Arial" w:hAnsi="Arial" w:cs="Arial"/>
                <w:sz w:val="16"/>
                <w:szCs w:val="14"/>
              </w:rPr>
            </w:pPr>
            <w:r w:rsidRPr="000C7FE7">
              <w:rPr>
                <w:rFonts w:ascii="Arial" w:hAnsi="Arial" w:cs="Arial"/>
                <w:i/>
                <w:sz w:val="16"/>
                <w:szCs w:val="16"/>
              </w:rPr>
              <w:t>It is recommended that you use the Microsoft Excel templates from Section 4.4. of the following document</w:t>
            </w:r>
            <w:r w:rsidR="002B3BBD">
              <w:rPr>
                <w:rFonts w:ascii="Arial" w:hAnsi="Arial" w:cs="Arial"/>
                <w:i/>
                <w:sz w:val="16"/>
                <w:szCs w:val="16"/>
              </w:rPr>
              <w:t xml:space="preserve"> (available</w:t>
            </w:r>
            <w:r w:rsidR="000C7FE7" w:rsidRPr="000C7FE7">
              <w:rPr>
                <w:rFonts w:ascii="Arial" w:hAnsi="Arial" w:cs="Arial"/>
                <w:i/>
                <w:sz w:val="16"/>
                <w:szCs w:val="16"/>
              </w:rPr>
              <w:t xml:space="preserve"> </w:t>
            </w:r>
            <w:hyperlink r:id="rId9" w:history="1">
              <w:r w:rsidR="000C7FE7" w:rsidRPr="000C7FE7">
                <w:rPr>
                  <w:rStyle w:val="Hyperlink"/>
                  <w:rFonts w:ascii="Arial" w:hAnsi="Arial" w:cs="Arial"/>
                  <w:i/>
                  <w:sz w:val="16"/>
                  <w:szCs w:val="16"/>
                </w:rPr>
                <w:t>here</w:t>
              </w:r>
            </w:hyperlink>
            <w:r w:rsidR="002B3BBD">
              <w:rPr>
                <w:rFonts w:ascii="Arial" w:hAnsi="Arial" w:cs="Arial"/>
                <w:i/>
                <w:sz w:val="16"/>
                <w:szCs w:val="16"/>
              </w:rPr>
              <w:t xml:space="preserve">) </w:t>
            </w:r>
            <w:r>
              <w:rPr>
                <w:rFonts w:ascii="Arial" w:hAnsi="Arial" w:cs="Arial"/>
                <w:i/>
                <w:sz w:val="16"/>
                <w:szCs w:val="14"/>
              </w:rPr>
              <w:t xml:space="preserve">to record the data referred to above. </w:t>
            </w:r>
            <w:r>
              <w:rPr>
                <w:rFonts w:ascii="Arial" w:hAnsi="Arial" w:cs="Arial"/>
                <w:sz w:val="16"/>
                <w:szCs w:val="14"/>
              </w:rPr>
              <w:t xml:space="preserve"> </w:t>
            </w:r>
          </w:p>
          <w:p w:rsidR="00886968" w:rsidRPr="00FD003C" w:rsidRDefault="007165EC" w:rsidP="002B3BBD">
            <w:pPr>
              <w:tabs>
                <w:tab w:val="num" w:pos="474"/>
              </w:tabs>
              <w:spacing w:before="60" w:after="120"/>
              <w:ind w:left="476"/>
              <w:jc w:val="both"/>
              <w:rPr>
                <w:rFonts w:ascii="Arial" w:hAnsi="Arial" w:cs="Arial"/>
                <w:sz w:val="16"/>
                <w:szCs w:val="14"/>
              </w:rPr>
            </w:pPr>
            <w:r w:rsidRPr="002B3BBD">
              <w:rPr>
                <w:rFonts w:ascii="Arial" w:hAnsi="Arial" w:cs="Arial"/>
                <w:color w:val="0070C0"/>
                <w:sz w:val="16"/>
                <w:szCs w:val="14"/>
              </w:rPr>
              <w:t>[</w:t>
            </w:r>
            <w:r w:rsidR="00996B74" w:rsidRPr="002B3BBD">
              <w:rPr>
                <w:rFonts w:ascii="Arial" w:hAnsi="Arial" w:cs="Arial"/>
                <w:color w:val="0070C0"/>
                <w:sz w:val="16"/>
                <w:szCs w:val="14"/>
              </w:rPr>
              <w:t xml:space="preserve">Legal basis:  </w:t>
            </w:r>
            <w:r w:rsidRPr="002B3BBD">
              <w:rPr>
                <w:rFonts w:ascii="Arial" w:hAnsi="Arial" w:cs="Arial"/>
                <w:color w:val="0070C0"/>
                <w:sz w:val="16"/>
                <w:szCs w:val="14"/>
              </w:rPr>
              <w:t xml:space="preserve">Annex I, Part II, point </w:t>
            </w:r>
            <w:proofErr w:type="gramStart"/>
            <w:r w:rsidRPr="002B3BBD">
              <w:rPr>
                <w:rFonts w:ascii="Arial" w:hAnsi="Arial" w:cs="Arial"/>
                <w:color w:val="0070C0"/>
                <w:sz w:val="16"/>
                <w:szCs w:val="14"/>
              </w:rPr>
              <w:t>A(</w:t>
            </w:r>
            <w:proofErr w:type="gramEnd"/>
            <w:r w:rsidRPr="002B3BBD">
              <w:rPr>
                <w:rFonts w:ascii="Arial" w:hAnsi="Arial" w:cs="Arial"/>
                <w:color w:val="0070C0"/>
                <w:sz w:val="16"/>
                <w:szCs w:val="14"/>
              </w:rPr>
              <w:t xml:space="preserve">3) </w:t>
            </w:r>
            <w:r w:rsidR="00B572C7" w:rsidRPr="002B3BBD">
              <w:rPr>
                <w:rFonts w:ascii="Arial" w:hAnsi="Arial" w:cs="Arial"/>
                <w:color w:val="0070C0"/>
                <w:sz w:val="16"/>
                <w:szCs w:val="14"/>
              </w:rPr>
              <w:t>of Regulation (EU) 2022/2292]</w:t>
            </w:r>
          </w:p>
        </w:tc>
        <w:tc>
          <w:tcPr>
            <w:tcW w:w="8514" w:type="dxa"/>
            <w:tcBorders>
              <w:top w:val="single" w:sz="4" w:space="0" w:color="auto"/>
              <w:left w:val="nil"/>
              <w:bottom w:val="single" w:sz="4" w:space="0" w:color="auto"/>
              <w:right w:val="single" w:sz="4" w:space="0" w:color="auto"/>
            </w:tcBorders>
            <w:shd w:val="clear" w:color="auto" w:fill="auto"/>
            <w:noWrap/>
          </w:tcPr>
          <w:p w:rsidR="00886968" w:rsidRDefault="004D3BF7" w:rsidP="004D3BF7">
            <w:pPr>
              <w:spacing w:before="120" w:after="120"/>
              <w:rPr>
                <w:rFonts w:ascii="Arial" w:hAnsi="Arial" w:cs="Arial"/>
                <w:sz w:val="20"/>
                <w:szCs w:val="20"/>
              </w:rPr>
            </w:pPr>
            <w:r w:rsidRPr="00EF37DF">
              <w:rPr>
                <w:rFonts w:ascii="Arial" w:hAnsi="Arial" w:cs="Arial"/>
                <w:sz w:val="20"/>
                <w:szCs w:val="20"/>
              </w:rPr>
              <w:t>National production data used for the Plan preparation are mostly taken are from the Statistical office of Montenegro (MONSTAT), Statistical Yearbook of Montenegro 202</w:t>
            </w:r>
            <w:r>
              <w:rPr>
                <w:rFonts w:ascii="Arial" w:hAnsi="Arial" w:cs="Arial"/>
                <w:sz w:val="20"/>
                <w:szCs w:val="20"/>
              </w:rPr>
              <w:t>2</w:t>
            </w:r>
            <w:r w:rsidRPr="00EF37DF">
              <w:rPr>
                <w:rFonts w:ascii="Arial" w:hAnsi="Arial" w:cs="Arial"/>
                <w:sz w:val="20"/>
                <w:szCs w:val="20"/>
              </w:rPr>
              <w:t>: http://monstat.org/eng/publikacije_page.php?id=1674&amp;pageid=1 (chapter 12 Agriculture) and in case of Caprine</w:t>
            </w:r>
            <w:r>
              <w:rPr>
                <w:rFonts w:ascii="Arial" w:hAnsi="Arial" w:cs="Arial"/>
                <w:sz w:val="20"/>
                <w:szCs w:val="20"/>
              </w:rPr>
              <w:t xml:space="preserve">, </w:t>
            </w:r>
            <w:r w:rsidRPr="00EF37DF">
              <w:rPr>
                <w:rFonts w:ascii="Arial" w:hAnsi="Arial" w:cs="Arial"/>
                <w:sz w:val="20"/>
                <w:szCs w:val="20"/>
              </w:rPr>
              <w:t>Poultry</w:t>
            </w:r>
            <w:r>
              <w:rPr>
                <w:rFonts w:ascii="Arial" w:hAnsi="Arial" w:cs="Arial"/>
                <w:sz w:val="20"/>
                <w:szCs w:val="20"/>
              </w:rPr>
              <w:t xml:space="preserve"> and Casings</w:t>
            </w:r>
            <w:r w:rsidRPr="00EF37DF">
              <w:rPr>
                <w:rFonts w:ascii="Arial" w:hAnsi="Arial" w:cs="Arial"/>
                <w:sz w:val="20"/>
                <w:szCs w:val="20"/>
              </w:rPr>
              <w:t xml:space="preserve"> in-house Administration data are used. </w:t>
            </w:r>
          </w:p>
          <w:p w:rsidR="004D3BF7" w:rsidRPr="003F4D4C" w:rsidRDefault="004D3BF7" w:rsidP="004D3BF7">
            <w:pPr>
              <w:spacing w:before="120" w:after="120"/>
              <w:rPr>
                <w:rFonts w:ascii="Arial" w:hAnsi="Arial" w:cs="Arial"/>
                <w:sz w:val="20"/>
                <w:szCs w:val="20"/>
              </w:rPr>
            </w:pPr>
            <w:r>
              <w:rPr>
                <w:rFonts w:ascii="Arial" w:hAnsi="Arial" w:cs="Arial"/>
                <w:sz w:val="20"/>
                <w:szCs w:val="20"/>
              </w:rPr>
              <w:t xml:space="preserve">Please see the </w:t>
            </w:r>
            <w:r w:rsidRPr="004D3BF7">
              <w:rPr>
                <w:rFonts w:ascii="Arial" w:hAnsi="Arial" w:cs="Arial"/>
                <w:i/>
                <w:sz w:val="20"/>
                <w:szCs w:val="20"/>
              </w:rPr>
              <w:t>Microsoft Excel template</w:t>
            </w:r>
            <w:r>
              <w:rPr>
                <w:rFonts w:ascii="Arial" w:hAnsi="Arial" w:cs="Arial"/>
                <w:i/>
                <w:sz w:val="20"/>
                <w:szCs w:val="20"/>
              </w:rPr>
              <w:t xml:space="preserve"> attached for details. </w:t>
            </w:r>
          </w:p>
        </w:tc>
      </w:tr>
      <w:tr w:rsidR="00886968"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FD003C" w:rsidRDefault="000F02F5" w:rsidP="005674A9">
            <w:pPr>
              <w:numPr>
                <w:ilvl w:val="1"/>
                <w:numId w:val="2"/>
              </w:numPr>
              <w:tabs>
                <w:tab w:val="clear" w:pos="432"/>
                <w:tab w:val="num" w:pos="447"/>
              </w:tabs>
              <w:spacing w:before="120" w:after="120"/>
              <w:ind w:left="448" w:hanging="448"/>
              <w:jc w:val="both"/>
              <w:rPr>
                <w:rFonts w:ascii="Arial" w:hAnsi="Arial" w:cs="Arial"/>
                <w:sz w:val="16"/>
                <w:szCs w:val="14"/>
              </w:rPr>
            </w:pPr>
            <w:r w:rsidRPr="000F02F5">
              <w:rPr>
                <w:rFonts w:ascii="Arial" w:hAnsi="Arial" w:cs="Arial"/>
                <w:sz w:val="16"/>
                <w:szCs w:val="14"/>
              </w:rPr>
              <w:t xml:space="preserve">In relation to the control plan for </w:t>
            </w:r>
            <w:r w:rsidRPr="000F02F5">
              <w:rPr>
                <w:rFonts w:ascii="Arial" w:hAnsi="Arial" w:cs="Arial"/>
                <w:b/>
                <w:bCs/>
                <w:sz w:val="16"/>
                <w:szCs w:val="14"/>
              </w:rPr>
              <w:t>p</w:t>
            </w:r>
            <w:r w:rsidRPr="000F02F5">
              <w:rPr>
                <w:rFonts w:ascii="Arial" w:hAnsi="Arial" w:cs="Arial"/>
                <w:b/>
                <w:sz w:val="16"/>
                <w:szCs w:val="14"/>
              </w:rPr>
              <w:t>harmacologically active substances</w:t>
            </w:r>
            <w:r w:rsidR="00BB60D6">
              <w:rPr>
                <w:rFonts w:ascii="Arial" w:hAnsi="Arial" w:cs="Arial"/>
                <w:b/>
                <w:sz w:val="16"/>
                <w:szCs w:val="14"/>
              </w:rPr>
              <w:t xml:space="preserve"> (Group A and Group B)</w:t>
            </w:r>
            <w:r w:rsidRPr="000F02F5">
              <w:rPr>
                <w:rFonts w:ascii="Arial" w:hAnsi="Arial" w:cs="Arial"/>
                <w:bCs/>
                <w:sz w:val="16"/>
                <w:szCs w:val="14"/>
              </w:rPr>
              <w:t xml:space="preserve">, </w:t>
            </w:r>
            <w:r>
              <w:rPr>
                <w:rFonts w:ascii="Arial" w:hAnsi="Arial" w:cs="Arial"/>
                <w:bCs/>
                <w:sz w:val="16"/>
                <w:szCs w:val="14"/>
              </w:rPr>
              <w:t>p</w:t>
            </w:r>
            <w:r w:rsidR="00FD003C">
              <w:rPr>
                <w:rFonts w:ascii="Arial" w:hAnsi="Arial" w:cs="Arial"/>
                <w:sz w:val="16"/>
                <w:szCs w:val="14"/>
              </w:rPr>
              <w:t xml:space="preserve">lease </w:t>
            </w:r>
            <w:r w:rsidR="009A233F" w:rsidRPr="00F0264C">
              <w:rPr>
                <w:rFonts w:ascii="Arial" w:hAnsi="Arial" w:cs="Arial"/>
                <w:sz w:val="16"/>
                <w:szCs w:val="14"/>
              </w:rPr>
              <w:t>indicate</w:t>
            </w:r>
            <w:r w:rsidR="009A233F">
              <w:rPr>
                <w:rFonts w:ascii="Arial" w:hAnsi="Arial" w:cs="Arial"/>
                <w:sz w:val="16"/>
                <w:szCs w:val="14"/>
              </w:rPr>
              <w:t xml:space="preserve"> </w:t>
            </w:r>
            <w:r w:rsidR="00FD003C">
              <w:rPr>
                <w:rFonts w:ascii="Arial" w:hAnsi="Arial" w:cs="Arial"/>
                <w:sz w:val="16"/>
                <w:szCs w:val="14"/>
              </w:rPr>
              <w:t>f</w:t>
            </w:r>
            <w:r w:rsidR="00FD003C" w:rsidRPr="00F0264C">
              <w:rPr>
                <w:rFonts w:ascii="Arial" w:hAnsi="Arial" w:cs="Arial"/>
                <w:sz w:val="16"/>
                <w:szCs w:val="14"/>
              </w:rPr>
              <w:t>or each commodity</w:t>
            </w:r>
            <w:r w:rsidR="009A233F">
              <w:rPr>
                <w:rFonts w:ascii="Arial" w:hAnsi="Arial" w:cs="Arial"/>
                <w:sz w:val="16"/>
                <w:szCs w:val="14"/>
              </w:rPr>
              <w:t xml:space="preserve"> </w:t>
            </w:r>
            <w:r w:rsidR="00FD003C" w:rsidRPr="007165EC">
              <w:rPr>
                <w:rFonts w:ascii="Arial" w:hAnsi="Arial" w:cs="Arial"/>
                <w:b/>
                <w:bCs/>
                <w:sz w:val="16"/>
                <w:szCs w:val="14"/>
              </w:rPr>
              <w:t>whether</w:t>
            </w:r>
            <w:r w:rsidR="007318EE">
              <w:rPr>
                <w:rFonts w:ascii="Arial" w:hAnsi="Arial" w:cs="Arial"/>
                <w:sz w:val="16"/>
                <w:szCs w:val="14"/>
              </w:rPr>
              <w:t xml:space="preserve"> the plan covers</w:t>
            </w:r>
            <w:r w:rsidR="002B3BBD">
              <w:rPr>
                <w:rFonts w:ascii="Arial" w:hAnsi="Arial" w:cs="Arial"/>
                <w:sz w:val="16"/>
                <w:szCs w:val="14"/>
              </w:rPr>
              <w:t xml:space="preserve"> either</w:t>
            </w:r>
            <w:r w:rsidR="007318EE">
              <w:rPr>
                <w:rFonts w:ascii="Arial" w:hAnsi="Arial" w:cs="Arial"/>
                <w:sz w:val="16"/>
                <w:szCs w:val="14"/>
              </w:rPr>
              <w:t>;</w:t>
            </w:r>
          </w:p>
          <w:p w:rsidR="00FD003C" w:rsidRPr="00FD003C" w:rsidRDefault="00FD003C" w:rsidP="005674A9">
            <w:pPr>
              <w:numPr>
                <w:ilvl w:val="2"/>
                <w:numId w:val="2"/>
              </w:numPr>
              <w:tabs>
                <w:tab w:val="clear" w:pos="1440"/>
                <w:tab w:val="num" w:pos="899"/>
              </w:tabs>
              <w:spacing w:after="120"/>
              <w:ind w:left="899" w:hanging="284"/>
              <w:jc w:val="both"/>
              <w:rPr>
                <w:rFonts w:ascii="Arial" w:hAnsi="Arial" w:cs="Arial"/>
                <w:sz w:val="16"/>
                <w:szCs w:val="14"/>
              </w:rPr>
            </w:pPr>
            <w:r w:rsidRPr="00F0264C">
              <w:rPr>
                <w:rFonts w:ascii="Arial" w:hAnsi="Arial" w:cs="Arial"/>
                <w:sz w:val="16"/>
                <w:szCs w:val="14"/>
              </w:rPr>
              <w:t xml:space="preserve">the </w:t>
            </w:r>
            <w:r w:rsidRPr="00F0264C">
              <w:rPr>
                <w:rFonts w:ascii="Arial" w:hAnsi="Arial" w:cs="Arial"/>
                <w:b/>
                <w:sz w:val="16"/>
                <w:szCs w:val="14"/>
              </w:rPr>
              <w:t>total</w:t>
            </w:r>
            <w:r w:rsidRPr="00F0264C">
              <w:rPr>
                <w:rFonts w:ascii="Arial" w:hAnsi="Arial" w:cs="Arial"/>
                <w:sz w:val="16"/>
                <w:szCs w:val="14"/>
              </w:rPr>
              <w:t xml:space="preserve"> national</w:t>
            </w:r>
            <w:r>
              <w:rPr>
                <w:rFonts w:ascii="Arial" w:hAnsi="Arial" w:cs="Arial"/>
                <w:sz w:val="16"/>
                <w:szCs w:val="14"/>
              </w:rPr>
              <w:t xml:space="preserve"> animal population or production</w:t>
            </w:r>
            <w:r w:rsidR="009A233F">
              <w:rPr>
                <w:rFonts w:ascii="Arial" w:hAnsi="Arial" w:cs="Arial"/>
                <w:sz w:val="16"/>
                <w:szCs w:val="14"/>
              </w:rPr>
              <w:t xml:space="preserve">. </w:t>
            </w:r>
            <w:r w:rsidRPr="009A233F">
              <w:rPr>
                <w:rFonts w:ascii="Arial" w:hAnsi="Arial" w:cs="Arial"/>
                <w:i/>
                <w:sz w:val="16"/>
                <w:szCs w:val="14"/>
              </w:rPr>
              <w:t>(</w:t>
            </w:r>
            <w:r w:rsidRPr="007577BD">
              <w:rPr>
                <w:rFonts w:ascii="Arial" w:hAnsi="Arial"/>
                <w:i/>
                <w:sz w:val="16"/>
              </w:rPr>
              <w:t xml:space="preserve">This is required if </w:t>
            </w:r>
            <w:r w:rsidRPr="009A233F">
              <w:rPr>
                <w:rFonts w:ascii="Arial" w:hAnsi="Arial" w:cs="Arial"/>
                <w:b/>
                <w:i/>
                <w:sz w:val="16"/>
                <w:szCs w:val="14"/>
              </w:rPr>
              <w:t>all</w:t>
            </w:r>
            <w:r w:rsidRPr="007318EE">
              <w:rPr>
                <w:rFonts w:ascii="Arial" w:hAnsi="Arial"/>
                <w:b/>
                <w:i/>
                <w:sz w:val="16"/>
              </w:rPr>
              <w:t xml:space="preserve"> animals or commodities</w:t>
            </w:r>
            <w:r w:rsidRPr="007577BD">
              <w:rPr>
                <w:rFonts w:ascii="Arial" w:hAnsi="Arial"/>
                <w:i/>
                <w:sz w:val="16"/>
              </w:rPr>
              <w:t xml:space="preserve"> are </w:t>
            </w:r>
            <w:r w:rsidRPr="002B3BBD">
              <w:rPr>
                <w:rFonts w:ascii="Arial" w:hAnsi="Arial"/>
                <w:i/>
                <w:sz w:val="16"/>
                <w:u w:val="single"/>
              </w:rPr>
              <w:t>eligible</w:t>
            </w:r>
            <w:r w:rsidRPr="007577BD">
              <w:rPr>
                <w:rFonts w:ascii="Arial" w:hAnsi="Arial"/>
                <w:i/>
                <w:sz w:val="16"/>
              </w:rPr>
              <w:t xml:space="preserve"> for export to the EU</w:t>
            </w:r>
            <w:r w:rsidRPr="009A233F">
              <w:rPr>
                <w:rFonts w:ascii="Arial" w:hAnsi="Arial" w:cs="Arial"/>
                <w:i/>
                <w:sz w:val="16"/>
                <w:szCs w:val="14"/>
              </w:rPr>
              <w:t xml:space="preserve">) </w:t>
            </w:r>
            <w:r w:rsidR="00631FD8">
              <w:rPr>
                <w:rFonts w:ascii="Arial" w:hAnsi="Arial" w:cs="Arial"/>
                <w:i/>
                <w:sz w:val="16"/>
                <w:szCs w:val="14"/>
              </w:rPr>
              <w:t>or</w:t>
            </w:r>
            <w:r w:rsidR="003C1289">
              <w:rPr>
                <w:rFonts w:ascii="Arial" w:hAnsi="Arial" w:cs="Arial"/>
                <w:i/>
                <w:sz w:val="16"/>
                <w:szCs w:val="14"/>
              </w:rPr>
              <w:t>;</w:t>
            </w:r>
          </w:p>
          <w:p w:rsidR="00FD003C" w:rsidRDefault="00FD003C" w:rsidP="005674A9">
            <w:pPr>
              <w:numPr>
                <w:ilvl w:val="2"/>
                <w:numId w:val="2"/>
              </w:numPr>
              <w:tabs>
                <w:tab w:val="clear" w:pos="1440"/>
                <w:tab w:val="num" w:pos="899"/>
              </w:tabs>
              <w:spacing w:after="120"/>
              <w:ind w:left="899" w:hanging="284"/>
              <w:jc w:val="both"/>
              <w:rPr>
                <w:rFonts w:ascii="Arial" w:hAnsi="Arial" w:cs="Arial"/>
                <w:sz w:val="16"/>
                <w:szCs w:val="14"/>
              </w:rPr>
            </w:pPr>
            <w:r w:rsidRPr="00853D1E">
              <w:rPr>
                <w:rFonts w:ascii="Arial" w:hAnsi="Arial" w:cs="Arial"/>
                <w:b/>
                <w:i/>
                <w:iCs/>
                <w:sz w:val="16"/>
                <w:szCs w:val="14"/>
              </w:rPr>
              <w:t>only</w:t>
            </w:r>
            <w:r w:rsidRPr="009A233F">
              <w:rPr>
                <w:rFonts w:ascii="Arial" w:hAnsi="Arial" w:cs="Arial"/>
                <w:b/>
                <w:sz w:val="16"/>
                <w:szCs w:val="14"/>
              </w:rPr>
              <w:t xml:space="preserve"> the production chain for EU export</w:t>
            </w:r>
            <w:r w:rsidR="009A233F">
              <w:rPr>
                <w:rFonts w:ascii="Arial" w:hAnsi="Arial" w:cs="Arial"/>
                <w:b/>
                <w:sz w:val="16"/>
                <w:szCs w:val="14"/>
              </w:rPr>
              <w:t>.</w:t>
            </w:r>
            <w:r w:rsidR="009A233F">
              <w:rPr>
                <w:rFonts w:ascii="Arial" w:hAnsi="Arial" w:cs="Arial"/>
                <w:sz w:val="16"/>
                <w:szCs w:val="14"/>
              </w:rPr>
              <w:t xml:space="preserve"> </w:t>
            </w:r>
            <w:r w:rsidRPr="009A233F">
              <w:rPr>
                <w:rFonts w:ascii="Arial" w:hAnsi="Arial" w:cs="Arial"/>
                <w:sz w:val="16"/>
                <w:szCs w:val="14"/>
              </w:rPr>
              <w:t>(</w:t>
            </w:r>
            <w:r w:rsidRPr="009A233F">
              <w:rPr>
                <w:rFonts w:ascii="Arial" w:hAnsi="Arial" w:cs="Arial"/>
                <w:i/>
                <w:sz w:val="16"/>
                <w:szCs w:val="14"/>
              </w:rPr>
              <w:t>This is called</w:t>
            </w:r>
            <w:r w:rsidRPr="007577BD">
              <w:rPr>
                <w:rFonts w:ascii="Arial" w:hAnsi="Arial"/>
                <w:i/>
                <w:sz w:val="16"/>
              </w:rPr>
              <w:t xml:space="preserve"> a </w:t>
            </w:r>
            <w:r w:rsidR="00F63A4D">
              <w:rPr>
                <w:rFonts w:ascii="Arial" w:hAnsi="Arial"/>
                <w:b/>
                <w:i/>
                <w:sz w:val="16"/>
              </w:rPr>
              <w:t>segregated</w:t>
            </w:r>
            <w:r w:rsidR="00853D1E">
              <w:rPr>
                <w:rFonts w:ascii="Arial" w:hAnsi="Arial"/>
                <w:b/>
                <w:i/>
                <w:sz w:val="16"/>
              </w:rPr>
              <w:t xml:space="preserve"> production</w:t>
            </w:r>
            <w:r w:rsidR="00F63A4D">
              <w:rPr>
                <w:rFonts w:ascii="Arial" w:hAnsi="Arial"/>
                <w:b/>
                <w:i/>
                <w:sz w:val="16"/>
              </w:rPr>
              <w:t xml:space="preserve"> </w:t>
            </w:r>
            <w:r w:rsidRPr="007577BD">
              <w:rPr>
                <w:rFonts w:ascii="Arial" w:hAnsi="Arial"/>
                <w:b/>
                <w:i/>
                <w:sz w:val="16"/>
              </w:rPr>
              <w:t>system</w:t>
            </w:r>
            <w:r w:rsidRPr="007577BD">
              <w:rPr>
                <w:rFonts w:ascii="Arial" w:hAnsi="Arial"/>
                <w:i/>
                <w:sz w:val="16"/>
              </w:rPr>
              <w:t xml:space="preserve"> i.e. the animals or commodities are produced within a segregated system and</w:t>
            </w:r>
            <w:r w:rsidR="009A233F" w:rsidRPr="007577BD">
              <w:rPr>
                <w:rFonts w:ascii="Arial" w:hAnsi="Arial"/>
                <w:i/>
                <w:sz w:val="16"/>
              </w:rPr>
              <w:t xml:space="preserve"> </w:t>
            </w:r>
            <w:r w:rsidR="009A233F" w:rsidRPr="009A233F">
              <w:rPr>
                <w:rFonts w:ascii="Arial" w:hAnsi="Arial" w:cs="Arial"/>
                <w:b/>
                <w:i/>
                <w:sz w:val="16"/>
                <w:szCs w:val="14"/>
              </w:rPr>
              <w:t xml:space="preserve">only </w:t>
            </w:r>
            <w:r w:rsidR="009A233F" w:rsidRPr="007577BD">
              <w:rPr>
                <w:rFonts w:ascii="Arial" w:hAnsi="Arial"/>
                <w:b/>
                <w:i/>
                <w:sz w:val="16"/>
              </w:rPr>
              <w:t>these</w:t>
            </w:r>
            <w:r w:rsidR="009A233F" w:rsidRPr="007577BD">
              <w:rPr>
                <w:rFonts w:ascii="Arial" w:hAnsi="Arial"/>
                <w:i/>
                <w:sz w:val="16"/>
              </w:rPr>
              <w:t xml:space="preserve"> animals</w:t>
            </w:r>
            <w:r w:rsidR="009A233F" w:rsidRPr="009A233F">
              <w:rPr>
                <w:rFonts w:ascii="Arial" w:hAnsi="Arial" w:cs="Arial"/>
                <w:i/>
                <w:sz w:val="16"/>
                <w:szCs w:val="14"/>
              </w:rPr>
              <w:t xml:space="preserve"> </w:t>
            </w:r>
            <w:r w:rsidR="009A233F" w:rsidRPr="007577BD">
              <w:rPr>
                <w:rFonts w:ascii="Arial" w:hAnsi="Arial"/>
                <w:i/>
                <w:sz w:val="16"/>
              </w:rPr>
              <w:t>/commodities</w:t>
            </w:r>
            <w:r w:rsidRPr="007577BD">
              <w:rPr>
                <w:rFonts w:ascii="Arial" w:hAnsi="Arial"/>
                <w:i/>
                <w:sz w:val="16"/>
              </w:rPr>
              <w:t xml:space="preserve"> are eligible for export to the EU</w:t>
            </w:r>
            <w:r w:rsidRPr="009A233F">
              <w:rPr>
                <w:rFonts w:ascii="Arial" w:hAnsi="Arial" w:cs="Arial"/>
                <w:i/>
                <w:sz w:val="16"/>
                <w:szCs w:val="14"/>
              </w:rPr>
              <w:t>)</w:t>
            </w:r>
            <w:r w:rsidRPr="009A233F">
              <w:rPr>
                <w:rFonts w:ascii="Arial" w:hAnsi="Arial" w:cs="Arial"/>
                <w:sz w:val="16"/>
                <w:szCs w:val="14"/>
              </w:rPr>
              <w:t xml:space="preserve"> </w:t>
            </w:r>
          </w:p>
          <w:p w:rsidR="007165EC" w:rsidRPr="001C77FB" w:rsidRDefault="007165EC" w:rsidP="00B572C7">
            <w:pPr>
              <w:spacing w:before="120" w:after="120"/>
              <w:ind w:left="448"/>
              <w:jc w:val="both"/>
              <w:rPr>
                <w:rFonts w:ascii="Arial" w:hAnsi="Arial" w:cs="Arial"/>
                <w:color w:val="0070C0"/>
                <w:sz w:val="16"/>
                <w:szCs w:val="14"/>
              </w:rPr>
            </w:pPr>
            <w:r w:rsidRPr="001C77FB">
              <w:rPr>
                <w:rFonts w:ascii="Arial" w:hAnsi="Arial" w:cs="Arial"/>
                <w:color w:val="0070C0"/>
                <w:sz w:val="16"/>
                <w:szCs w:val="14"/>
              </w:rPr>
              <w:t>[</w:t>
            </w:r>
            <w:r w:rsidR="00996B74" w:rsidRPr="001C77FB">
              <w:rPr>
                <w:rFonts w:ascii="Arial" w:hAnsi="Arial" w:cs="Arial"/>
                <w:color w:val="0070C0"/>
                <w:sz w:val="16"/>
                <w:szCs w:val="14"/>
              </w:rPr>
              <w:t xml:space="preserve">Legal basis:  </w:t>
            </w:r>
            <w:r w:rsidRPr="001C77FB">
              <w:rPr>
                <w:rFonts w:ascii="Arial" w:hAnsi="Arial" w:cs="Arial"/>
                <w:color w:val="0070C0"/>
                <w:sz w:val="16"/>
                <w:szCs w:val="14"/>
              </w:rPr>
              <w:t xml:space="preserve">Annex I, Part II, point </w:t>
            </w:r>
            <w:proofErr w:type="gramStart"/>
            <w:r w:rsidRPr="001C77FB">
              <w:rPr>
                <w:rFonts w:ascii="Arial" w:hAnsi="Arial" w:cs="Arial"/>
                <w:color w:val="0070C0"/>
                <w:sz w:val="16"/>
                <w:szCs w:val="14"/>
              </w:rPr>
              <w:t>A(</w:t>
            </w:r>
            <w:proofErr w:type="gramEnd"/>
            <w:r w:rsidRPr="001C77FB">
              <w:rPr>
                <w:rFonts w:ascii="Arial" w:hAnsi="Arial" w:cs="Arial"/>
                <w:color w:val="0070C0"/>
                <w:sz w:val="16"/>
                <w:szCs w:val="14"/>
              </w:rPr>
              <w:t xml:space="preserve">4) </w:t>
            </w:r>
            <w:r w:rsidR="00B572C7" w:rsidRPr="001C77FB">
              <w:rPr>
                <w:rFonts w:ascii="Arial" w:hAnsi="Arial" w:cs="Arial"/>
                <w:color w:val="0070C0"/>
                <w:sz w:val="16"/>
                <w:szCs w:val="14"/>
              </w:rPr>
              <w:t>of Regulation (EU) 2022/2292</w:t>
            </w:r>
            <w:r w:rsidRPr="001C77FB">
              <w:rPr>
                <w:rFonts w:ascii="Arial" w:hAnsi="Arial" w:cs="Arial"/>
                <w:color w:val="0070C0"/>
                <w:sz w:val="16"/>
                <w:szCs w:val="14"/>
              </w:rPr>
              <w:t>]</w:t>
            </w:r>
          </w:p>
          <w:p w:rsidR="00FD003C" w:rsidRPr="002B3BBD" w:rsidRDefault="00FD003C" w:rsidP="005674A9">
            <w:pPr>
              <w:spacing w:after="120"/>
              <w:ind w:left="448"/>
              <w:jc w:val="both"/>
              <w:rPr>
                <w:rFonts w:ascii="Arial" w:hAnsi="Arial" w:cs="Arial"/>
                <w:bCs/>
                <w:sz w:val="16"/>
                <w:szCs w:val="14"/>
              </w:rPr>
            </w:pPr>
            <w:r w:rsidRPr="007165EC">
              <w:rPr>
                <w:rFonts w:ascii="Arial" w:hAnsi="Arial" w:cs="Arial"/>
                <w:b/>
                <w:bCs/>
                <w:sz w:val="16"/>
                <w:szCs w:val="14"/>
              </w:rPr>
              <w:t xml:space="preserve">Whenever your </w:t>
            </w:r>
            <w:r w:rsidR="003C1289">
              <w:rPr>
                <w:rFonts w:ascii="Arial" w:hAnsi="Arial" w:cs="Arial"/>
                <w:b/>
                <w:bCs/>
                <w:sz w:val="16"/>
                <w:szCs w:val="14"/>
              </w:rPr>
              <w:t>control</w:t>
            </w:r>
            <w:r w:rsidR="003C1289" w:rsidRPr="007165EC">
              <w:rPr>
                <w:rFonts w:ascii="Arial" w:hAnsi="Arial"/>
                <w:b/>
                <w:bCs/>
                <w:sz w:val="16"/>
              </w:rPr>
              <w:t xml:space="preserve"> </w:t>
            </w:r>
            <w:r w:rsidRPr="007165EC">
              <w:rPr>
                <w:rFonts w:ascii="Arial" w:hAnsi="Arial" w:cs="Arial"/>
                <w:b/>
                <w:bCs/>
                <w:sz w:val="16"/>
                <w:szCs w:val="14"/>
              </w:rPr>
              <w:t>plan</w:t>
            </w:r>
            <w:r w:rsidRPr="00EF7601">
              <w:rPr>
                <w:rFonts w:ascii="Arial" w:hAnsi="Arial" w:cs="Arial"/>
                <w:b/>
                <w:sz w:val="16"/>
                <w:szCs w:val="14"/>
              </w:rPr>
              <w:t xml:space="preserve"> is based on a </w:t>
            </w:r>
            <w:r w:rsidR="00853D1E">
              <w:rPr>
                <w:rFonts w:ascii="Arial" w:hAnsi="Arial" w:cs="Arial"/>
                <w:b/>
                <w:sz w:val="16"/>
                <w:szCs w:val="14"/>
              </w:rPr>
              <w:t>segregated production</w:t>
            </w:r>
            <w:r w:rsidRPr="00EF7601">
              <w:rPr>
                <w:rFonts w:ascii="Arial" w:hAnsi="Arial" w:cs="Arial"/>
                <w:b/>
                <w:sz w:val="16"/>
                <w:szCs w:val="14"/>
              </w:rPr>
              <w:t xml:space="preserve"> system</w:t>
            </w:r>
            <w:r>
              <w:rPr>
                <w:rFonts w:ascii="Arial" w:hAnsi="Arial" w:cs="Arial"/>
                <w:sz w:val="16"/>
                <w:szCs w:val="14"/>
              </w:rPr>
              <w:t xml:space="preserve"> (</w:t>
            </w:r>
            <w:r w:rsidR="00BB60D6">
              <w:rPr>
                <w:rFonts w:ascii="Arial" w:hAnsi="Arial" w:cs="Arial"/>
                <w:sz w:val="16"/>
                <w:szCs w:val="14"/>
              </w:rPr>
              <w:t xml:space="preserve">Option </w:t>
            </w:r>
            <w:r>
              <w:rPr>
                <w:rFonts w:ascii="Arial" w:hAnsi="Arial" w:cs="Arial"/>
                <w:sz w:val="16"/>
                <w:szCs w:val="14"/>
              </w:rPr>
              <w:t xml:space="preserve">b) </w:t>
            </w:r>
            <w:r w:rsidRPr="009A233F">
              <w:rPr>
                <w:rFonts w:ascii="Arial" w:hAnsi="Arial" w:cs="Arial"/>
                <w:sz w:val="16"/>
                <w:szCs w:val="14"/>
              </w:rPr>
              <w:t xml:space="preserve">please provide </w:t>
            </w:r>
            <w:r w:rsidR="009A233F" w:rsidRPr="00EF7601">
              <w:rPr>
                <w:rFonts w:ascii="Arial" w:hAnsi="Arial" w:cs="Arial"/>
                <w:b/>
                <w:sz w:val="16"/>
                <w:szCs w:val="14"/>
              </w:rPr>
              <w:t>the</w:t>
            </w:r>
            <w:r w:rsidR="009A233F">
              <w:rPr>
                <w:rFonts w:ascii="Arial" w:hAnsi="Arial" w:cs="Arial"/>
                <w:b/>
                <w:sz w:val="16"/>
                <w:szCs w:val="14"/>
              </w:rPr>
              <w:t xml:space="preserve"> </w:t>
            </w:r>
            <w:r w:rsidR="009A233F" w:rsidRPr="00EF7601">
              <w:rPr>
                <w:rFonts w:ascii="Arial" w:hAnsi="Arial" w:cs="Arial"/>
                <w:b/>
                <w:sz w:val="16"/>
                <w:szCs w:val="14"/>
              </w:rPr>
              <w:t>EU</w:t>
            </w:r>
            <w:r w:rsidR="00BB60D6">
              <w:rPr>
                <w:rFonts w:ascii="Arial" w:hAnsi="Arial" w:cs="Arial"/>
                <w:b/>
                <w:sz w:val="16"/>
                <w:szCs w:val="14"/>
              </w:rPr>
              <w:t>-</w:t>
            </w:r>
            <w:r w:rsidR="009A233F" w:rsidRPr="00EF7601">
              <w:rPr>
                <w:rFonts w:ascii="Arial" w:hAnsi="Arial" w:cs="Arial"/>
                <w:b/>
                <w:sz w:val="16"/>
                <w:szCs w:val="14"/>
              </w:rPr>
              <w:t xml:space="preserve">eligible production </w:t>
            </w:r>
            <w:r w:rsidR="00996B74">
              <w:rPr>
                <w:rFonts w:ascii="Arial" w:hAnsi="Arial" w:cs="Arial"/>
                <w:b/>
                <w:sz w:val="16"/>
                <w:szCs w:val="14"/>
              </w:rPr>
              <w:t xml:space="preserve">volumes (the number of animals slaughtered or the production volume in tonnes) </w:t>
            </w:r>
            <w:r w:rsidRPr="009A233F">
              <w:rPr>
                <w:rFonts w:ascii="Arial" w:hAnsi="Arial" w:cs="Arial"/>
                <w:sz w:val="16"/>
                <w:szCs w:val="14"/>
              </w:rPr>
              <w:t xml:space="preserve">for </w:t>
            </w:r>
            <w:r w:rsidRPr="00253D11">
              <w:rPr>
                <w:rFonts w:ascii="Arial" w:hAnsi="Arial" w:cs="Arial"/>
                <w:sz w:val="16"/>
                <w:szCs w:val="14"/>
                <w:u w:val="single"/>
              </w:rPr>
              <w:t>each</w:t>
            </w:r>
            <w:r w:rsidRPr="009A233F">
              <w:rPr>
                <w:rFonts w:ascii="Arial" w:hAnsi="Arial" w:cs="Arial"/>
                <w:sz w:val="16"/>
                <w:szCs w:val="14"/>
              </w:rPr>
              <w:t xml:space="preserve"> of those commodities</w:t>
            </w:r>
            <w:r w:rsidRPr="00EF7601">
              <w:rPr>
                <w:rFonts w:ascii="Arial" w:hAnsi="Arial" w:cs="Arial"/>
                <w:b/>
                <w:sz w:val="16"/>
                <w:szCs w:val="14"/>
              </w:rPr>
              <w:t xml:space="preserve"> </w:t>
            </w:r>
            <w:r w:rsidRPr="002B3BBD">
              <w:rPr>
                <w:rFonts w:ascii="Arial" w:hAnsi="Arial" w:cs="Arial"/>
                <w:bCs/>
                <w:sz w:val="16"/>
                <w:szCs w:val="14"/>
              </w:rPr>
              <w:t>(</w:t>
            </w:r>
            <w:r w:rsidRPr="002B3BBD">
              <w:rPr>
                <w:rFonts w:ascii="Arial" w:hAnsi="Arial" w:cs="Arial"/>
                <w:bCs/>
                <w:i/>
                <w:sz w:val="16"/>
                <w:szCs w:val="14"/>
              </w:rPr>
              <w:t xml:space="preserve">i.e. </w:t>
            </w:r>
            <w:r w:rsidR="00F63A4D" w:rsidRPr="002B3BBD">
              <w:rPr>
                <w:rFonts w:ascii="Arial" w:hAnsi="Arial" w:cs="Arial"/>
                <w:bCs/>
                <w:i/>
                <w:sz w:val="16"/>
                <w:szCs w:val="14"/>
              </w:rPr>
              <w:t xml:space="preserve">the </w:t>
            </w:r>
            <w:r w:rsidR="00DF32C0" w:rsidRPr="002B3BBD">
              <w:rPr>
                <w:rFonts w:ascii="Arial" w:hAnsi="Arial" w:cs="Arial"/>
                <w:bCs/>
                <w:i/>
                <w:sz w:val="16"/>
                <w:szCs w:val="14"/>
              </w:rPr>
              <w:t xml:space="preserve">throughput </w:t>
            </w:r>
            <w:r w:rsidR="00C82FAC" w:rsidRPr="002B3BBD">
              <w:rPr>
                <w:rFonts w:ascii="Arial" w:hAnsi="Arial" w:cs="Arial"/>
                <w:bCs/>
                <w:i/>
                <w:sz w:val="16"/>
                <w:szCs w:val="14"/>
              </w:rPr>
              <w:t>of</w:t>
            </w:r>
            <w:r w:rsidRPr="002B3BBD">
              <w:rPr>
                <w:rFonts w:ascii="Arial" w:hAnsi="Arial" w:cs="Arial"/>
                <w:bCs/>
                <w:i/>
                <w:sz w:val="16"/>
                <w:szCs w:val="14"/>
              </w:rPr>
              <w:t xml:space="preserve"> </w:t>
            </w:r>
            <w:r w:rsidR="00996B74" w:rsidRPr="002B3BBD">
              <w:rPr>
                <w:rFonts w:ascii="Arial" w:hAnsi="Arial" w:cs="Arial"/>
                <w:bCs/>
                <w:i/>
                <w:sz w:val="16"/>
                <w:szCs w:val="14"/>
              </w:rPr>
              <w:t xml:space="preserve">all of the </w:t>
            </w:r>
            <w:r w:rsidR="00C82FAC" w:rsidRPr="002B3BBD">
              <w:rPr>
                <w:rFonts w:ascii="Arial" w:hAnsi="Arial" w:cs="Arial"/>
                <w:bCs/>
                <w:i/>
                <w:sz w:val="16"/>
                <w:szCs w:val="14"/>
              </w:rPr>
              <w:t>EU</w:t>
            </w:r>
            <w:r w:rsidR="00DF32C0" w:rsidRPr="002B3BBD">
              <w:rPr>
                <w:rFonts w:ascii="Arial" w:hAnsi="Arial" w:cs="Arial"/>
                <w:bCs/>
                <w:i/>
                <w:sz w:val="16"/>
                <w:szCs w:val="14"/>
              </w:rPr>
              <w:t>-</w:t>
            </w:r>
            <w:r w:rsidR="00C82FAC" w:rsidRPr="002B3BBD">
              <w:rPr>
                <w:rFonts w:ascii="Arial" w:hAnsi="Arial" w:cs="Arial"/>
                <w:bCs/>
                <w:i/>
                <w:sz w:val="16"/>
                <w:szCs w:val="14"/>
              </w:rPr>
              <w:t>approved establishments</w:t>
            </w:r>
            <w:r w:rsidR="00C82FAC" w:rsidRPr="002B3BBD">
              <w:rPr>
                <w:rFonts w:ascii="Arial" w:hAnsi="Arial"/>
                <w:bCs/>
                <w:i/>
                <w:sz w:val="16"/>
              </w:rPr>
              <w:t xml:space="preserve"> </w:t>
            </w:r>
            <w:r w:rsidR="00C82FAC" w:rsidRPr="002B3BBD">
              <w:rPr>
                <w:rFonts w:ascii="Arial" w:hAnsi="Arial"/>
                <w:bCs/>
                <w:i/>
                <w:sz w:val="16"/>
                <w:u w:val="single"/>
              </w:rPr>
              <w:t>or</w:t>
            </w:r>
            <w:r w:rsidR="00C82FAC" w:rsidRPr="002B3BBD">
              <w:rPr>
                <w:rFonts w:ascii="Arial" w:hAnsi="Arial"/>
                <w:bCs/>
                <w:i/>
                <w:sz w:val="16"/>
              </w:rPr>
              <w:t xml:space="preserve"> </w:t>
            </w:r>
            <w:r w:rsidR="002B3BBD">
              <w:rPr>
                <w:rFonts w:ascii="Arial" w:hAnsi="Arial"/>
                <w:bCs/>
                <w:i/>
                <w:sz w:val="16"/>
              </w:rPr>
              <w:t xml:space="preserve">the total annual production </w:t>
            </w:r>
            <w:r w:rsidR="00C82FAC" w:rsidRPr="002B3BBD">
              <w:rPr>
                <w:rFonts w:ascii="Arial" w:hAnsi="Arial"/>
                <w:bCs/>
                <w:i/>
                <w:sz w:val="16"/>
              </w:rPr>
              <w:t xml:space="preserve">of </w:t>
            </w:r>
            <w:r w:rsidR="00C82FAC" w:rsidRPr="002B3BBD">
              <w:rPr>
                <w:rFonts w:ascii="Arial" w:hAnsi="Arial" w:cs="Arial"/>
                <w:bCs/>
                <w:i/>
                <w:sz w:val="16"/>
                <w:szCs w:val="14"/>
              </w:rPr>
              <w:t xml:space="preserve">all </w:t>
            </w:r>
            <w:r w:rsidR="00996B74" w:rsidRPr="002B3BBD">
              <w:rPr>
                <w:rFonts w:ascii="Arial" w:hAnsi="Arial" w:cs="Arial"/>
                <w:bCs/>
                <w:i/>
                <w:sz w:val="16"/>
                <w:szCs w:val="14"/>
              </w:rPr>
              <w:t xml:space="preserve">of </w:t>
            </w:r>
            <w:r w:rsidR="00DF32C0" w:rsidRPr="002B3BBD">
              <w:rPr>
                <w:rFonts w:ascii="Arial" w:hAnsi="Arial" w:cs="Arial"/>
                <w:bCs/>
                <w:i/>
                <w:sz w:val="16"/>
                <w:szCs w:val="14"/>
              </w:rPr>
              <w:t xml:space="preserve">those </w:t>
            </w:r>
            <w:r w:rsidR="00C82FAC" w:rsidRPr="002B3BBD">
              <w:rPr>
                <w:rFonts w:ascii="Arial" w:hAnsi="Arial" w:cs="Arial"/>
                <w:bCs/>
                <w:i/>
                <w:sz w:val="16"/>
                <w:szCs w:val="14"/>
              </w:rPr>
              <w:t xml:space="preserve">farms whose production is </w:t>
            </w:r>
            <w:r w:rsidR="00C82FAC" w:rsidRPr="002B3BBD">
              <w:rPr>
                <w:rFonts w:ascii="Arial" w:hAnsi="Arial" w:cs="Arial"/>
                <w:bCs/>
                <w:i/>
                <w:sz w:val="16"/>
                <w:szCs w:val="14"/>
                <w:u w:val="single"/>
              </w:rPr>
              <w:t>eligible</w:t>
            </w:r>
            <w:r w:rsidR="00C82FAC" w:rsidRPr="002B3BBD">
              <w:rPr>
                <w:rFonts w:ascii="Arial" w:hAnsi="Arial" w:cs="Arial"/>
                <w:bCs/>
                <w:i/>
                <w:sz w:val="16"/>
                <w:szCs w:val="14"/>
              </w:rPr>
              <w:t xml:space="preserve"> for export </w:t>
            </w:r>
            <w:r w:rsidR="00C82FAC" w:rsidRPr="002B3BBD">
              <w:rPr>
                <w:rFonts w:ascii="Arial" w:hAnsi="Arial"/>
                <w:bCs/>
                <w:i/>
                <w:sz w:val="16"/>
              </w:rPr>
              <w:t>to the EU</w:t>
            </w:r>
            <w:r w:rsidR="00E90AB4" w:rsidRPr="002B3BBD">
              <w:rPr>
                <w:rFonts w:ascii="Arial" w:hAnsi="Arial" w:cs="Arial"/>
                <w:bCs/>
                <w:i/>
                <w:sz w:val="16"/>
                <w:szCs w:val="14"/>
              </w:rPr>
              <w:t xml:space="preserve">, </w:t>
            </w:r>
            <w:r w:rsidR="00E90AB4" w:rsidRPr="002B3BBD">
              <w:rPr>
                <w:rFonts w:ascii="Arial" w:hAnsi="Arial" w:cs="Arial"/>
                <w:bCs/>
                <w:i/>
                <w:sz w:val="16"/>
                <w:szCs w:val="14"/>
                <w:u w:val="single"/>
              </w:rPr>
              <w:t>regardless of the final destination of the products</w:t>
            </w:r>
            <w:r w:rsidR="00E90AB4" w:rsidRPr="002B3BBD">
              <w:rPr>
                <w:rFonts w:ascii="Arial" w:hAnsi="Arial" w:cs="Arial"/>
                <w:bCs/>
                <w:i/>
                <w:sz w:val="16"/>
                <w:szCs w:val="14"/>
              </w:rPr>
              <w:t xml:space="preserve"> (domestic market, export to</w:t>
            </w:r>
            <w:r w:rsidR="00E90AB4" w:rsidRPr="002B3BBD">
              <w:rPr>
                <w:rFonts w:ascii="Arial" w:hAnsi="Arial"/>
                <w:bCs/>
                <w:i/>
                <w:sz w:val="16"/>
              </w:rPr>
              <w:t xml:space="preserve"> the </w:t>
            </w:r>
            <w:r w:rsidR="00E90AB4" w:rsidRPr="002B3BBD">
              <w:rPr>
                <w:rFonts w:ascii="Arial" w:hAnsi="Arial" w:cs="Arial"/>
                <w:bCs/>
                <w:i/>
                <w:sz w:val="16"/>
                <w:szCs w:val="14"/>
              </w:rPr>
              <w:t>EU</w:t>
            </w:r>
            <w:r w:rsidR="00E90AB4" w:rsidRPr="002B3BBD">
              <w:rPr>
                <w:rFonts w:ascii="Arial" w:hAnsi="Arial"/>
                <w:bCs/>
                <w:i/>
                <w:sz w:val="16"/>
              </w:rPr>
              <w:t xml:space="preserve"> or </w:t>
            </w:r>
            <w:r w:rsidR="00E90AB4" w:rsidRPr="002B3BBD">
              <w:rPr>
                <w:rFonts w:ascii="Arial" w:hAnsi="Arial" w:cs="Arial"/>
                <w:bCs/>
                <w:i/>
                <w:sz w:val="16"/>
                <w:szCs w:val="14"/>
              </w:rPr>
              <w:t>to other third countries</w:t>
            </w:r>
            <w:r w:rsidR="00334DD4" w:rsidRPr="002B3BBD">
              <w:rPr>
                <w:rFonts w:ascii="Arial" w:hAnsi="Arial" w:cs="Arial"/>
                <w:bCs/>
                <w:i/>
                <w:sz w:val="16"/>
                <w:szCs w:val="14"/>
              </w:rPr>
              <w:t>)</w:t>
            </w:r>
            <w:r w:rsidR="00E90AB4" w:rsidRPr="002B3BBD">
              <w:rPr>
                <w:rFonts w:ascii="Arial" w:hAnsi="Arial" w:cs="Arial"/>
                <w:bCs/>
                <w:i/>
                <w:sz w:val="16"/>
                <w:szCs w:val="14"/>
              </w:rPr>
              <w:t>.</w:t>
            </w:r>
            <w:r w:rsidRPr="002B3BBD">
              <w:rPr>
                <w:rFonts w:ascii="Arial" w:hAnsi="Arial" w:cs="Arial"/>
                <w:bCs/>
                <w:sz w:val="16"/>
                <w:szCs w:val="14"/>
              </w:rPr>
              <w:t xml:space="preserve">  </w:t>
            </w:r>
          </w:p>
          <w:p w:rsidR="007165EC" w:rsidRPr="00845A61" w:rsidRDefault="002B3BBD" w:rsidP="001C77FB">
            <w:pPr>
              <w:ind w:left="464"/>
              <w:jc w:val="both"/>
              <w:rPr>
                <w:rFonts w:ascii="Arial" w:hAnsi="Arial" w:cs="Arial"/>
                <w:sz w:val="16"/>
                <w:szCs w:val="14"/>
              </w:rPr>
            </w:pPr>
            <w:r>
              <w:rPr>
                <w:rFonts w:ascii="Arial" w:hAnsi="Arial" w:cs="Arial"/>
                <w:i/>
                <w:sz w:val="16"/>
                <w:szCs w:val="16"/>
              </w:rPr>
              <w:t xml:space="preserve">When drawing up your control plan </w:t>
            </w:r>
            <w:r w:rsidR="00212956" w:rsidRPr="00397252">
              <w:rPr>
                <w:rFonts w:ascii="Arial" w:hAnsi="Arial" w:cs="Arial"/>
                <w:i/>
                <w:sz w:val="16"/>
                <w:szCs w:val="16"/>
              </w:rPr>
              <w:t xml:space="preserve">it </w:t>
            </w:r>
            <w:r w:rsidR="00FD003C" w:rsidRPr="00397252">
              <w:rPr>
                <w:rFonts w:ascii="Arial" w:hAnsi="Arial" w:cs="Arial"/>
                <w:i/>
                <w:sz w:val="16"/>
                <w:szCs w:val="16"/>
              </w:rPr>
              <w:t>is strongly recommended to use the Microsoft Excel templates</w:t>
            </w:r>
            <w:r w:rsidR="009A233F" w:rsidRPr="00397252">
              <w:rPr>
                <w:rFonts w:ascii="Arial" w:hAnsi="Arial" w:cs="Arial"/>
                <w:i/>
                <w:sz w:val="16"/>
                <w:szCs w:val="16"/>
              </w:rPr>
              <w:t xml:space="preserve"> </w:t>
            </w:r>
            <w:r w:rsidR="00FD003C" w:rsidRPr="00397252">
              <w:rPr>
                <w:rFonts w:ascii="Arial" w:hAnsi="Arial" w:cs="Arial"/>
                <w:i/>
                <w:sz w:val="16"/>
                <w:szCs w:val="16"/>
              </w:rPr>
              <w:t>from</w:t>
            </w:r>
            <w:r w:rsidR="00FD003C" w:rsidRPr="00397252">
              <w:rPr>
                <w:rFonts w:ascii="Arial" w:hAnsi="Arial" w:cs="Arial"/>
                <w:sz w:val="16"/>
                <w:szCs w:val="16"/>
              </w:rPr>
              <w:t xml:space="preserve"> </w:t>
            </w:r>
            <w:r w:rsidR="00FD003C" w:rsidRPr="00397252">
              <w:rPr>
                <w:rFonts w:ascii="Arial" w:hAnsi="Arial" w:cs="Arial"/>
                <w:i/>
                <w:sz w:val="16"/>
                <w:szCs w:val="16"/>
              </w:rPr>
              <w:t xml:space="preserve">Section 4.4. of the </w:t>
            </w:r>
            <w:r w:rsidRPr="000C7FE7">
              <w:rPr>
                <w:rFonts w:ascii="Arial" w:hAnsi="Arial" w:cs="Arial"/>
                <w:i/>
                <w:sz w:val="16"/>
                <w:szCs w:val="16"/>
              </w:rPr>
              <w:t>following document</w:t>
            </w:r>
            <w:r>
              <w:rPr>
                <w:rFonts w:ascii="Arial" w:hAnsi="Arial" w:cs="Arial"/>
                <w:i/>
                <w:sz w:val="16"/>
                <w:szCs w:val="16"/>
              </w:rPr>
              <w:t xml:space="preserve"> (available</w:t>
            </w:r>
            <w:r w:rsidRPr="000C7FE7">
              <w:rPr>
                <w:rFonts w:ascii="Arial" w:hAnsi="Arial" w:cs="Arial"/>
                <w:i/>
                <w:sz w:val="16"/>
                <w:szCs w:val="16"/>
              </w:rPr>
              <w:t xml:space="preserve"> </w:t>
            </w:r>
            <w:hyperlink r:id="rId10" w:history="1">
              <w:r w:rsidRPr="000C7FE7">
                <w:rPr>
                  <w:rStyle w:val="Hyperlink"/>
                  <w:rFonts w:ascii="Arial" w:hAnsi="Arial" w:cs="Arial"/>
                  <w:i/>
                  <w:sz w:val="16"/>
                  <w:szCs w:val="16"/>
                </w:rPr>
                <w:t>here</w:t>
              </w:r>
            </w:hyperlink>
            <w:r>
              <w:rPr>
                <w:rFonts w:ascii="Arial" w:hAnsi="Arial" w:cs="Arial"/>
                <w:i/>
                <w:sz w:val="16"/>
                <w:szCs w:val="16"/>
              </w:rPr>
              <w:t xml:space="preserve">).  </w:t>
            </w:r>
            <w:r w:rsidR="00FD003C" w:rsidRPr="00397252">
              <w:rPr>
                <w:rFonts w:ascii="Arial" w:hAnsi="Arial" w:cs="Arial"/>
                <w:i/>
                <w:sz w:val="16"/>
                <w:szCs w:val="16"/>
              </w:rPr>
              <w:t xml:space="preserve">The </w:t>
            </w:r>
            <w:r w:rsidR="00FD003C" w:rsidRPr="002B3BBD">
              <w:rPr>
                <w:rFonts w:ascii="Arial" w:hAnsi="Arial" w:cs="Arial"/>
                <w:i/>
                <w:sz w:val="16"/>
                <w:szCs w:val="16"/>
                <w:u w:val="single"/>
              </w:rPr>
              <w:t>numbers of samples</w:t>
            </w:r>
            <w:r w:rsidR="00FD003C" w:rsidRPr="00397252">
              <w:rPr>
                <w:rFonts w:ascii="Arial" w:hAnsi="Arial" w:cs="Arial"/>
                <w:i/>
                <w:sz w:val="16"/>
                <w:szCs w:val="16"/>
              </w:rPr>
              <w:t xml:space="preserve"> to be taken for each of the relevant subgroups of substances </w:t>
            </w:r>
            <w:r w:rsidR="007577BD" w:rsidRPr="00397252">
              <w:rPr>
                <w:rFonts w:ascii="Arial" w:hAnsi="Arial" w:cs="Arial"/>
                <w:i/>
                <w:sz w:val="16"/>
                <w:szCs w:val="16"/>
              </w:rPr>
              <w:t xml:space="preserve">are </w:t>
            </w:r>
            <w:r w:rsidR="00FD003C" w:rsidRPr="002B3BBD">
              <w:rPr>
                <w:rFonts w:ascii="Arial" w:hAnsi="Arial" w:cs="Arial"/>
                <w:i/>
                <w:sz w:val="16"/>
                <w:szCs w:val="16"/>
                <w:u w:val="single"/>
              </w:rPr>
              <w:t>automatically calculated</w:t>
            </w:r>
            <w:r w:rsidR="00FD003C" w:rsidRPr="00397252">
              <w:rPr>
                <w:rFonts w:ascii="Arial" w:hAnsi="Arial" w:cs="Arial"/>
                <w:i/>
                <w:sz w:val="16"/>
                <w:szCs w:val="16"/>
              </w:rPr>
              <w:t xml:space="preserve"> in this </w:t>
            </w:r>
            <w:r w:rsidR="00DF32C0" w:rsidRPr="00397252">
              <w:rPr>
                <w:rFonts w:ascii="Arial" w:hAnsi="Arial" w:cs="Arial"/>
                <w:i/>
                <w:sz w:val="16"/>
                <w:szCs w:val="16"/>
              </w:rPr>
              <w:t xml:space="preserve">Excel </w:t>
            </w:r>
            <w:r w:rsidR="00FD003C" w:rsidRPr="00397252">
              <w:rPr>
                <w:rFonts w:ascii="Arial" w:hAnsi="Arial" w:cs="Arial"/>
                <w:i/>
                <w:sz w:val="16"/>
                <w:szCs w:val="16"/>
              </w:rPr>
              <w:t xml:space="preserve">file, which facilitates the verification of compliance with </w:t>
            </w:r>
            <w:r w:rsidR="00DF32C0" w:rsidRPr="00397252">
              <w:rPr>
                <w:rFonts w:ascii="Arial" w:hAnsi="Arial" w:cs="Arial"/>
                <w:i/>
                <w:sz w:val="16"/>
                <w:szCs w:val="16"/>
              </w:rPr>
              <w:t xml:space="preserve">the sampling rates laid down in </w:t>
            </w:r>
            <w:r w:rsidR="006A30E8" w:rsidRPr="006A30E8">
              <w:rPr>
                <w:rFonts w:ascii="Arial" w:hAnsi="Arial" w:cs="Arial"/>
                <w:i/>
                <w:sz w:val="16"/>
                <w:szCs w:val="16"/>
              </w:rPr>
              <w:t>Commission Implementing Regulation (EU) 2022/1646</w:t>
            </w:r>
            <w:r w:rsidR="006A30E8">
              <w:rPr>
                <w:rFonts w:ascii="Arial" w:hAnsi="Arial" w:cs="Arial"/>
                <w:i/>
                <w:sz w:val="16"/>
                <w:szCs w:val="16"/>
              </w:rPr>
              <w:t>.</w:t>
            </w:r>
          </w:p>
        </w:tc>
        <w:tc>
          <w:tcPr>
            <w:tcW w:w="8514" w:type="dxa"/>
            <w:tcBorders>
              <w:top w:val="single" w:sz="4" w:space="0" w:color="auto"/>
              <w:left w:val="nil"/>
              <w:bottom w:val="single" w:sz="4" w:space="0" w:color="auto"/>
              <w:right w:val="single" w:sz="4" w:space="0" w:color="auto"/>
            </w:tcBorders>
            <w:shd w:val="clear" w:color="auto" w:fill="auto"/>
            <w:noWrap/>
          </w:tcPr>
          <w:p w:rsidR="004D3BF7" w:rsidRDefault="004D3BF7" w:rsidP="004D3BF7">
            <w:pPr>
              <w:spacing w:before="120" w:after="120"/>
              <w:rPr>
                <w:rFonts w:ascii="Arial" w:hAnsi="Arial" w:cs="Arial"/>
                <w:sz w:val="20"/>
                <w:szCs w:val="20"/>
              </w:rPr>
            </w:pPr>
            <w:r>
              <w:rPr>
                <w:rFonts w:ascii="Arial" w:hAnsi="Arial" w:cs="Arial"/>
                <w:sz w:val="20"/>
                <w:szCs w:val="20"/>
              </w:rPr>
              <w:t xml:space="preserve">For each commodity the Plan covers the total number of animal/ product production.  </w:t>
            </w:r>
            <w:r w:rsidRPr="003F4D4C">
              <w:rPr>
                <w:rFonts w:ascii="Arial" w:hAnsi="Arial" w:cs="Arial"/>
                <w:sz w:val="20"/>
                <w:szCs w:val="20"/>
              </w:rPr>
              <w:t> </w:t>
            </w:r>
            <w:r w:rsidRPr="003F4D4C">
              <w:rPr>
                <w:rFonts w:ascii="Arial" w:hAnsi="Arial" w:cs="Arial"/>
                <w:sz w:val="20"/>
                <w:szCs w:val="20"/>
              </w:rPr>
              <w:t> </w:t>
            </w:r>
            <w:r w:rsidRPr="003F4D4C">
              <w:rPr>
                <w:rFonts w:ascii="Arial" w:hAnsi="Arial" w:cs="Arial"/>
                <w:sz w:val="20"/>
                <w:szCs w:val="20"/>
              </w:rPr>
              <w:t> </w:t>
            </w:r>
          </w:p>
          <w:p w:rsidR="00886968" w:rsidRPr="003F4D4C" w:rsidRDefault="00886968" w:rsidP="004622DF">
            <w:pPr>
              <w:spacing w:before="60"/>
              <w:rPr>
                <w:rFonts w:ascii="Arial" w:hAnsi="Arial" w:cs="Arial"/>
                <w:sz w:val="20"/>
                <w:szCs w:val="20"/>
              </w:rPr>
            </w:pPr>
          </w:p>
        </w:tc>
      </w:tr>
      <w:tr w:rsidR="00886968"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2A16EF" w:rsidRPr="002A16EF" w:rsidRDefault="000F02F5" w:rsidP="00415FD9">
            <w:pPr>
              <w:numPr>
                <w:ilvl w:val="1"/>
                <w:numId w:val="2"/>
              </w:numPr>
              <w:tabs>
                <w:tab w:val="clear" w:pos="432"/>
              </w:tabs>
              <w:spacing w:before="120" w:after="120"/>
              <w:ind w:left="476" w:hanging="431"/>
              <w:jc w:val="both"/>
              <w:rPr>
                <w:rFonts w:ascii="Arial" w:hAnsi="Arial" w:cs="Arial"/>
                <w:color w:val="0070C0"/>
                <w:sz w:val="16"/>
                <w:szCs w:val="16"/>
                <w:lang w:val="en" w:eastAsia="en-US"/>
              </w:rPr>
            </w:pPr>
            <w:r w:rsidRPr="000F02F5">
              <w:rPr>
                <w:rFonts w:ascii="Arial" w:hAnsi="Arial" w:cs="Arial"/>
                <w:b/>
                <w:sz w:val="16"/>
                <w:szCs w:val="14"/>
              </w:rPr>
              <w:t xml:space="preserve">In relation to the control plan for </w:t>
            </w:r>
            <w:r w:rsidR="002A5DC3">
              <w:rPr>
                <w:rFonts w:ascii="Arial" w:hAnsi="Arial" w:cs="Arial"/>
                <w:b/>
                <w:sz w:val="16"/>
                <w:szCs w:val="14"/>
              </w:rPr>
              <w:t xml:space="preserve">residues of </w:t>
            </w:r>
            <w:r w:rsidRPr="000F02F5">
              <w:rPr>
                <w:rFonts w:ascii="Arial" w:hAnsi="Arial" w:cs="Arial"/>
                <w:b/>
                <w:bCs/>
                <w:sz w:val="16"/>
                <w:szCs w:val="14"/>
              </w:rPr>
              <w:t>p</w:t>
            </w:r>
            <w:r w:rsidRPr="000F02F5">
              <w:rPr>
                <w:rFonts w:ascii="Arial" w:hAnsi="Arial" w:cs="Arial"/>
                <w:b/>
                <w:sz w:val="16"/>
                <w:szCs w:val="14"/>
              </w:rPr>
              <w:t>harmacologically active substances</w:t>
            </w:r>
            <w:r w:rsidR="002A16EF">
              <w:rPr>
                <w:rFonts w:ascii="Arial" w:hAnsi="Arial" w:cs="Arial"/>
                <w:b/>
                <w:sz w:val="16"/>
                <w:szCs w:val="14"/>
              </w:rPr>
              <w:t xml:space="preserve"> included in Group A</w:t>
            </w:r>
            <w:r w:rsidR="002A16EF">
              <w:rPr>
                <w:rFonts w:ascii="Arial" w:hAnsi="Arial" w:cs="Arial"/>
                <w:b/>
                <w:bCs/>
                <w:sz w:val="16"/>
                <w:szCs w:val="14"/>
              </w:rPr>
              <w:t>:</w:t>
            </w:r>
            <w:r w:rsidRPr="000F02F5">
              <w:rPr>
                <w:rFonts w:ascii="Arial" w:hAnsi="Arial" w:cs="Arial"/>
                <w:b/>
                <w:bCs/>
                <w:sz w:val="16"/>
                <w:szCs w:val="14"/>
              </w:rPr>
              <w:t xml:space="preserve"> </w:t>
            </w:r>
          </w:p>
          <w:p w:rsidR="007165EC" w:rsidRPr="001C77FB" w:rsidRDefault="002A16EF" w:rsidP="002A16EF">
            <w:pPr>
              <w:numPr>
                <w:ilvl w:val="0"/>
                <w:numId w:val="39"/>
              </w:numPr>
              <w:spacing w:before="120" w:after="120"/>
              <w:ind w:left="903" w:hanging="284"/>
              <w:jc w:val="both"/>
              <w:rPr>
                <w:rFonts w:ascii="Arial" w:hAnsi="Arial" w:cs="Arial"/>
                <w:color w:val="0070C0"/>
                <w:sz w:val="16"/>
                <w:szCs w:val="16"/>
                <w:lang w:val="en" w:eastAsia="en-US"/>
              </w:rPr>
            </w:pPr>
            <w:r w:rsidRPr="000F02F5">
              <w:rPr>
                <w:rFonts w:ascii="Arial" w:hAnsi="Arial" w:cs="Arial"/>
                <w:sz w:val="16"/>
                <w:szCs w:val="14"/>
              </w:rPr>
              <w:t xml:space="preserve">Please </w:t>
            </w:r>
            <w:r w:rsidR="00214CB2">
              <w:rPr>
                <w:rFonts w:ascii="Arial" w:hAnsi="Arial" w:cs="Arial"/>
                <w:sz w:val="16"/>
                <w:szCs w:val="14"/>
              </w:rPr>
              <w:t>specify</w:t>
            </w:r>
            <w:r w:rsidR="00214CB2" w:rsidRPr="000F02F5">
              <w:rPr>
                <w:rFonts w:ascii="Arial" w:hAnsi="Arial" w:cs="Arial"/>
                <w:sz w:val="16"/>
                <w:szCs w:val="14"/>
              </w:rPr>
              <w:t xml:space="preserve"> </w:t>
            </w:r>
            <w:r w:rsidR="00886968" w:rsidRPr="000F02F5">
              <w:rPr>
                <w:rFonts w:ascii="Arial" w:hAnsi="Arial" w:cs="Arial"/>
                <w:sz w:val="16"/>
                <w:szCs w:val="14"/>
              </w:rPr>
              <w:t>whether all</w:t>
            </w:r>
            <w:r w:rsidR="00214CB2">
              <w:rPr>
                <w:rFonts w:ascii="Arial" w:hAnsi="Arial" w:cs="Arial"/>
                <w:sz w:val="16"/>
                <w:szCs w:val="14"/>
              </w:rPr>
              <w:t xml:space="preserve"> of the</w:t>
            </w:r>
            <w:r w:rsidR="00886968" w:rsidRPr="000F02F5">
              <w:rPr>
                <w:rFonts w:ascii="Arial" w:hAnsi="Arial" w:cs="Arial"/>
                <w:sz w:val="16"/>
                <w:szCs w:val="14"/>
              </w:rPr>
              <w:t xml:space="preserve"> </w:t>
            </w:r>
            <w:r w:rsidR="007165EC" w:rsidRPr="000F02F5">
              <w:rPr>
                <w:rFonts w:ascii="Arial" w:hAnsi="Arial" w:cs="Arial"/>
                <w:sz w:val="16"/>
                <w:szCs w:val="14"/>
              </w:rPr>
              <w:t xml:space="preserve">relevant </w:t>
            </w:r>
            <w:r w:rsidR="007165EC" w:rsidRPr="00F63A4D">
              <w:rPr>
                <w:rFonts w:ascii="Arial" w:hAnsi="Arial" w:cs="Arial"/>
                <w:b/>
                <w:bCs/>
                <w:sz w:val="16"/>
                <w:szCs w:val="14"/>
              </w:rPr>
              <w:t>Group A</w:t>
            </w:r>
            <w:r w:rsidR="007165EC" w:rsidRPr="000F02F5">
              <w:rPr>
                <w:rFonts w:ascii="Arial" w:hAnsi="Arial" w:cs="Arial"/>
                <w:sz w:val="16"/>
                <w:szCs w:val="14"/>
              </w:rPr>
              <w:t xml:space="preserve"> </w:t>
            </w:r>
            <w:r w:rsidR="00DF32C0" w:rsidRPr="000F02F5">
              <w:rPr>
                <w:rFonts w:ascii="Arial" w:hAnsi="Arial" w:cs="Arial"/>
                <w:sz w:val="16"/>
                <w:szCs w:val="14"/>
              </w:rPr>
              <w:t xml:space="preserve">substance </w:t>
            </w:r>
            <w:r w:rsidR="00886968" w:rsidRPr="0083559C">
              <w:rPr>
                <w:rFonts w:ascii="Arial" w:hAnsi="Arial" w:cs="Arial"/>
                <w:sz w:val="16"/>
                <w:szCs w:val="14"/>
              </w:rPr>
              <w:t xml:space="preserve">groups </w:t>
            </w:r>
            <w:r w:rsidR="00334DD4" w:rsidRPr="0083559C">
              <w:rPr>
                <w:rFonts w:ascii="Arial" w:hAnsi="Arial" w:cs="Arial"/>
                <w:sz w:val="16"/>
                <w:szCs w:val="14"/>
              </w:rPr>
              <w:t xml:space="preserve">and subgroups </w:t>
            </w:r>
            <w:r w:rsidR="00DF32C0" w:rsidRPr="0083559C">
              <w:rPr>
                <w:rFonts w:ascii="Arial" w:hAnsi="Arial" w:cs="Arial"/>
                <w:sz w:val="16"/>
                <w:szCs w:val="14"/>
              </w:rPr>
              <w:t>(as listed in Annex I to</w:t>
            </w:r>
            <w:r w:rsidR="00966EB7" w:rsidRPr="0083559C">
              <w:rPr>
                <w:rFonts w:ascii="Arial" w:hAnsi="Arial" w:cs="Arial"/>
                <w:sz w:val="16"/>
                <w:szCs w:val="14"/>
              </w:rPr>
              <w:t xml:space="preserve"> </w:t>
            </w:r>
            <w:r w:rsidR="009C4783" w:rsidRPr="0083559C">
              <w:rPr>
                <w:rFonts w:ascii="Arial" w:hAnsi="Arial" w:cs="Arial"/>
                <w:sz w:val="16"/>
                <w:szCs w:val="14"/>
              </w:rPr>
              <w:t>Regulation (EU) 2022/1644</w:t>
            </w:r>
            <w:r w:rsidR="00DF32C0" w:rsidRPr="0083559C">
              <w:rPr>
                <w:rFonts w:ascii="Arial" w:hAnsi="Arial" w:cs="Arial"/>
                <w:sz w:val="16"/>
                <w:szCs w:val="14"/>
              </w:rPr>
              <w:t xml:space="preserve">) </w:t>
            </w:r>
            <w:r w:rsidR="00886968" w:rsidRPr="0083559C">
              <w:rPr>
                <w:rFonts w:ascii="Arial" w:hAnsi="Arial" w:cs="Arial"/>
                <w:sz w:val="16"/>
                <w:szCs w:val="14"/>
              </w:rPr>
              <w:t xml:space="preserve">are included in the plan for </w:t>
            </w:r>
            <w:r w:rsidR="00886968" w:rsidRPr="0083559C">
              <w:rPr>
                <w:rFonts w:ascii="Arial" w:hAnsi="Arial" w:cs="Arial"/>
                <w:sz w:val="16"/>
                <w:szCs w:val="14"/>
                <w:u w:val="single"/>
              </w:rPr>
              <w:t>each</w:t>
            </w:r>
            <w:r w:rsidR="00886968" w:rsidRPr="0083559C">
              <w:rPr>
                <w:rFonts w:ascii="Arial" w:hAnsi="Arial" w:cs="Arial"/>
                <w:sz w:val="16"/>
                <w:szCs w:val="14"/>
              </w:rPr>
              <w:t xml:space="preserve"> of the relevant commodities</w:t>
            </w:r>
            <w:r w:rsidR="00966EB7" w:rsidRPr="0083559C">
              <w:rPr>
                <w:rFonts w:ascii="Arial" w:hAnsi="Arial" w:cs="Arial"/>
                <w:sz w:val="16"/>
                <w:szCs w:val="14"/>
              </w:rPr>
              <w:t xml:space="preserve"> (see Annex II to </w:t>
            </w:r>
            <w:r w:rsidR="009C4783" w:rsidRPr="0083559C">
              <w:rPr>
                <w:rFonts w:ascii="Arial" w:hAnsi="Arial" w:cs="Arial"/>
                <w:sz w:val="16"/>
                <w:szCs w:val="14"/>
              </w:rPr>
              <w:t>Regulation (EU) 2022/1644</w:t>
            </w:r>
            <w:r w:rsidR="00966EB7" w:rsidRPr="0083559C">
              <w:rPr>
                <w:rFonts w:ascii="Arial" w:hAnsi="Arial" w:cs="Arial"/>
                <w:sz w:val="16"/>
                <w:szCs w:val="14"/>
              </w:rPr>
              <w:t>)</w:t>
            </w:r>
            <w:r w:rsidR="007165EC" w:rsidRPr="0083559C">
              <w:rPr>
                <w:rFonts w:ascii="Arial" w:hAnsi="Arial" w:cs="Arial"/>
                <w:sz w:val="16"/>
                <w:szCs w:val="14"/>
              </w:rPr>
              <w:t>.</w:t>
            </w:r>
            <w:r w:rsidR="007165EC" w:rsidRPr="001C77FB">
              <w:rPr>
                <w:rFonts w:ascii="Arial" w:hAnsi="Arial" w:cs="Arial"/>
                <w:color w:val="0070C0"/>
                <w:sz w:val="16"/>
                <w:szCs w:val="14"/>
              </w:rPr>
              <w:t xml:space="preserve"> </w:t>
            </w:r>
          </w:p>
          <w:p w:rsidR="007165EC" w:rsidRPr="00253D11" w:rsidRDefault="00996B74" w:rsidP="007165EC">
            <w:pPr>
              <w:spacing w:before="120" w:after="120"/>
              <w:ind w:left="476"/>
              <w:jc w:val="both"/>
              <w:rPr>
                <w:rFonts w:ascii="Arial" w:hAnsi="Arial" w:cs="Arial"/>
                <w:i/>
                <w:iCs/>
                <w:sz w:val="16"/>
                <w:szCs w:val="16"/>
                <w:lang w:val="en" w:eastAsia="en-US"/>
              </w:rPr>
            </w:pPr>
            <w:r w:rsidRPr="00253D11">
              <w:rPr>
                <w:rFonts w:ascii="Arial" w:hAnsi="Arial" w:cs="Arial"/>
                <w:i/>
                <w:iCs/>
                <w:sz w:val="16"/>
                <w:szCs w:val="16"/>
                <w:lang w:val="en" w:eastAsia="en-US"/>
              </w:rPr>
              <w:t>Note that a</w:t>
            </w:r>
            <w:r w:rsidR="007165EC" w:rsidRPr="00253D11">
              <w:rPr>
                <w:rFonts w:ascii="Arial" w:hAnsi="Arial" w:cs="Arial"/>
                <w:i/>
                <w:iCs/>
                <w:sz w:val="16"/>
                <w:szCs w:val="16"/>
                <w:lang w:val="en" w:eastAsia="en-US"/>
              </w:rPr>
              <w:t xml:space="preserve"> minimum of 5% of the total sample number for </w:t>
            </w:r>
            <w:r w:rsidR="002A5DC3" w:rsidRPr="00253D11">
              <w:rPr>
                <w:rFonts w:ascii="Arial" w:hAnsi="Arial" w:cs="Arial"/>
                <w:i/>
                <w:iCs/>
                <w:sz w:val="16"/>
                <w:szCs w:val="16"/>
                <w:lang w:val="en" w:eastAsia="en-US"/>
              </w:rPr>
              <w:t xml:space="preserve">Group </w:t>
            </w:r>
            <w:r w:rsidR="007165EC" w:rsidRPr="00253D11">
              <w:rPr>
                <w:rFonts w:ascii="Arial" w:hAnsi="Arial" w:cs="Arial"/>
                <w:i/>
                <w:iCs/>
                <w:sz w:val="16"/>
                <w:szCs w:val="16"/>
                <w:lang w:val="en" w:eastAsia="en-US"/>
              </w:rPr>
              <w:t xml:space="preserve">A substances must be allocated to each substance group required for each of the commodities covered by the plan and the balance must be allocated based on the competent authority’s </w:t>
            </w:r>
            <w:r w:rsidR="007165EC" w:rsidRPr="00253D11">
              <w:rPr>
                <w:rFonts w:ascii="Arial" w:hAnsi="Arial" w:cs="Arial"/>
                <w:i/>
                <w:iCs/>
                <w:sz w:val="16"/>
                <w:szCs w:val="16"/>
                <w:u w:val="single"/>
                <w:lang w:val="en" w:eastAsia="en-US"/>
              </w:rPr>
              <w:t>risk assessment</w:t>
            </w:r>
            <w:r w:rsidR="007165EC" w:rsidRPr="00253D11">
              <w:rPr>
                <w:rFonts w:ascii="Arial" w:hAnsi="Arial" w:cs="Arial"/>
                <w:i/>
                <w:iCs/>
                <w:sz w:val="16"/>
                <w:szCs w:val="16"/>
                <w:lang w:val="en" w:eastAsia="en-US"/>
              </w:rPr>
              <w:t>.</w:t>
            </w:r>
          </w:p>
          <w:p w:rsidR="00E07BB8" w:rsidRPr="002A16EF" w:rsidRDefault="007165EC" w:rsidP="002A16EF">
            <w:pPr>
              <w:numPr>
                <w:ilvl w:val="0"/>
                <w:numId w:val="39"/>
              </w:numPr>
              <w:spacing w:before="120" w:after="120"/>
              <w:ind w:left="903" w:hanging="284"/>
              <w:jc w:val="both"/>
              <w:rPr>
                <w:rFonts w:ascii="Arial" w:hAnsi="Arial" w:cs="Arial"/>
                <w:sz w:val="16"/>
                <w:szCs w:val="16"/>
                <w:lang w:val="en" w:eastAsia="en-US"/>
              </w:rPr>
            </w:pPr>
            <w:r>
              <w:rPr>
                <w:rFonts w:ascii="Arial" w:hAnsi="Arial" w:cs="Arial"/>
                <w:sz w:val="16"/>
                <w:szCs w:val="14"/>
              </w:rPr>
              <w:t>P</w:t>
            </w:r>
            <w:r w:rsidR="00886968">
              <w:rPr>
                <w:rFonts w:ascii="Arial" w:hAnsi="Arial" w:cs="Arial"/>
                <w:sz w:val="16"/>
                <w:szCs w:val="14"/>
              </w:rPr>
              <w:t xml:space="preserve">lease explain on what basis </w:t>
            </w:r>
            <w:r w:rsidR="00651E45">
              <w:rPr>
                <w:rFonts w:ascii="Arial" w:hAnsi="Arial" w:cs="Arial"/>
                <w:sz w:val="16"/>
                <w:szCs w:val="14"/>
              </w:rPr>
              <w:t>(</w:t>
            </w:r>
            <w:r w:rsidR="00E90AB4">
              <w:rPr>
                <w:rFonts w:ascii="Arial" w:hAnsi="Arial" w:cs="Arial"/>
                <w:sz w:val="16"/>
                <w:szCs w:val="14"/>
              </w:rPr>
              <w:t xml:space="preserve">e.g. </w:t>
            </w:r>
            <w:r w:rsidR="00651E45">
              <w:rPr>
                <w:rFonts w:ascii="Arial" w:hAnsi="Arial" w:cs="Arial"/>
                <w:sz w:val="16"/>
                <w:szCs w:val="14"/>
              </w:rPr>
              <w:t xml:space="preserve">risk profiling) </w:t>
            </w:r>
            <w:r>
              <w:rPr>
                <w:rFonts w:ascii="Arial" w:hAnsi="Arial" w:cs="Arial"/>
                <w:sz w:val="16"/>
                <w:szCs w:val="14"/>
              </w:rPr>
              <w:t xml:space="preserve">the balance of samples has been allocated to the </w:t>
            </w:r>
            <w:r w:rsidR="00966EB7">
              <w:rPr>
                <w:rFonts w:ascii="Arial" w:hAnsi="Arial" w:cs="Arial"/>
                <w:sz w:val="16"/>
                <w:szCs w:val="14"/>
              </w:rPr>
              <w:t xml:space="preserve">Group </w:t>
            </w:r>
            <w:r>
              <w:rPr>
                <w:rFonts w:ascii="Arial" w:hAnsi="Arial" w:cs="Arial"/>
                <w:sz w:val="16"/>
                <w:szCs w:val="14"/>
              </w:rPr>
              <w:t>A sub</w:t>
            </w:r>
            <w:r w:rsidR="00415FD9">
              <w:rPr>
                <w:rFonts w:ascii="Arial" w:hAnsi="Arial" w:cs="Arial"/>
                <w:sz w:val="16"/>
                <w:szCs w:val="14"/>
              </w:rPr>
              <w:t>-groups</w:t>
            </w:r>
            <w:r>
              <w:rPr>
                <w:rFonts w:ascii="Arial" w:hAnsi="Arial" w:cs="Arial"/>
                <w:sz w:val="16"/>
                <w:szCs w:val="14"/>
              </w:rPr>
              <w:t>.</w:t>
            </w:r>
          </w:p>
          <w:p w:rsidR="002A16EF" w:rsidRPr="002107D5" w:rsidRDefault="002A16EF" w:rsidP="002A16EF">
            <w:pPr>
              <w:numPr>
                <w:ilvl w:val="0"/>
                <w:numId w:val="39"/>
              </w:numPr>
              <w:spacing w:before="120" w:after="120"/>
              <w:ind w:left="903" w:hanging="284"/>
              <w:jc w:val="both"/>
              <w:rPr>
                <w:rFonts w:ascii="Arial" w:hAnsi="Arial" w:cs="Arial"/>
                <w:sz w:val="16"/>
                <w:szCs w:val="16"/>
                <w:lang w:val="en" w:eastAsia="en-US"/>
              </w:rPr>
            </w:pPr>
            <w:r>
              <w:rPr>
                <w:rFonts w:ascii="Arial" w:hAnsi="Arial" w:cs="Arial"/>
                <w:sz w:val="16"/>
                <w:szCs w:val="14"/>
              </w:rPr>
              <w:t>Please provide a written justification for the selection of the analytes included in each of the Group A sub-groups.</w:t>
            </w:r>
          </w:p>
          <w:p w:rsidR="00886968" w:rsidRDefault="00E07BB8">
            <w:pPr>
              <w:spacing w:after="120"/>
              <w:ind w:left="476"/>
              <w:jc w:val="both"/>
              <w:rPr>
                <w:rFonts w:ascii="Arial" w:hAnsi="Arial" w:cs="Arial"/>
                <w:sz w:val="16"/>
                <w:szCs w:val="14"/>
              </w:rPr>
            </w:pPr>
            <w:r w:rsidRPr="00253D11">
              <w:rPr>
                <w:rFonts w:ascii="Arial" w:hAnsi="Arial" w:cs="Arial"/>
                <w:bCs/>
                <w:sz w:val="16"/>
                <w:szCs w:val="14"/>
                <w:lang w:val="en"/>
              </w:rPr>
              <w:t>Please note that</w:t>
            </w:r>
            <w:r w:rsidR="00651E45">
              <w:rPr>
                <w:rFonts w:ascii="Arial" w:hAnsi="Arial" w:cs="Arial"/>
                <w:sz w:val="16"/>
                <w:szCs w:val="14"/>
              </w:rPr>
              <w:t xml:space="preserve"> </w:t>
            </w:r>
            <w:r>
              <w:rPr>
                <w:rFonts w:ascii="Arial" w:hAnsi="Arial" w:cs="Arial"/>
                <w:sz w:val="16"/>
                <w:szCs w:val="14"/>
                <w:lang w:val="en-US"/>
              </w:rPr>
              <w:t xml:space="preserve">your approach should be </w:t>
            </w:r>
            <w:r w:rsidRPr="00253D11">
              <w:rPr>
                <w:rFonts w:ascii="Arial" w:hAnsi="Arial" w:cs="Arial"/>
                <w:b/>
                <w:bCs/>
                <w:sz w:val="16"/>
                <w:szCs w:val="14"/>
                <w:lang w:val="en-US"/>
              </w:rPr>
              <w:t>justified</w:t>
            </w:r>
            <w:r>
              <w:rPr>
                <w:rFonts w:ascii="Arial" w:hAnsi="Arial" w:cs="Arial"/>
                <w:sz w:val="16"/>
                <w:szCs w:val="14"/>
                <w:lang w:val="en-US"/>
              </w:rPr>
              <w:t xml:space="preserve"> </w:t>
            </w:r>
            <w:r w:rsidRPr="00253D11">
              <w:rPr>
                <w:rFonts w:ascii="Arial" w:hAnsi="Arial" w:cs="Arial"/>
                <w:b/>
                <w:bCs/>
                <w:sz w:val="16"/>
                <w:szCs w:val="14"/>
                <w:lang w:val="en-US"/>
              </w:rPr>
              <w:t>with a brief description</w:t>
            </w:r>
            <w:r>
              <w:rPr>
                <w:rFonts w:ascii="Arial" w:hAnsi="Arial" w:cs="Arial"/>
                <w:sz w:val="16"/>
                <w:szCs w:val="14"/>
                <w:lang w:val="en-US"/>
              </w:rPr>
              <w:t xml:space="preserve"> of the elements supporting your </w:t>
            </w:r>
            <w:r w:rsidR="00966EB7">
              <w:rPr>
                <w:rFonts w:ascii="Arial" w:hAnsi="Arial" w:cs="Arial"/>
                <w:sz w:val="16"/>
                <w:szCs w:val="14"/>
                <w:lang w:val="en-US"/>
              </w:rPr>
              <w:t xml:space="preserve">decisions. </w:t>
            </w:r>
            <w:r>
              <w:rPr>
                <w:rFonts w:ascii="Arial" w:hAnsi="Arial" w:cs="Arial"/>
                <w:sz w:val="16"/>
                <w:szCs w:val="14"/>
              </w:rPr>
              <w:t xml:space="preserve"> </w:t>
            </w:r>
          </w:p>
          <w:p w:rsidR="00415FD9" w:rsidRPr="001C77FB" w:rsidRDefault="00415FD9" w:rsidP="00253D11">
            <w:pPr>
              <w:spacing w:before="120" w:after="120"/>
              <w:ind w:left="448"/>
              <w:jc w:val="both"/>
              <w:rPr>
                <w:rFonts w:ascii="Arial" w:hAnsi="Arial" w:cs="Arial"/>
                <w:bCs/>
                <w:color w:val="0070C0"/>
                <w:sz w:val="16"/>
                <w:szCs w:val="14"/>
              </w:rPr>
            </w:pPr>
            <w:r w:rsidRPr="001C77FB">
              <w:rPr>
                <w:rFonts w:ascii="Arial" w:hAnsi="Arial" w:cs="Arial"/>
                <w:bCs/>
                <w:color w:val="0070C0"/>
                <w:sz w:val="16"/>
                <w:szCs w:val="14"/>
                <w:lang w:val="en"/>
              </w:rPr>
              <w:t>[</w:t>
            </w:r>
            <w:r w:rsidR="00996B74" w:rsidRPr="001C77FB">
              <w:rPr>
                <w:rFonts w:ascii="Arial" w:hAnsi="Arial" w:cs="Arial"/>
                <w:color w:val="0070C0"/>
                <w:sz w:val="16"/>
                <w:szCs w:val="14"/>
              </w:rPr>
              <w:t xml:space="preserve">Legal basis:  </w:t>
            </w:r>
            <w:r w:rsidRPr="001C77FB">
              <w:rPr>
                <w:rFonts w:ascii="Arial" w:hAnsi="Arial" w:cs="Arial"/>
                <w:bCs/>
                <w:color w:val="0070C0"/>
                <w:sz w:val="16"/>
                <w:szCs w:val="14"/>
                <w:lang w:val="en"/>
              </w:rPr>
              <w:t>Annex I</w:t>
            </w:r>
            <w:r w:rsidR="00397252" w:rsidRPr="001C77FB">
              <w:rPr>
                <w:rFonts w:ascii="Arial" w:hAnsi="Arial" w:cs="Arial"/>
                <w:bCs/>
                <w:color w:val="0070C0"/>
                <w:sz w:val="16"/>
                <w:szCs w:val="14"/>
                <w:lang w:val="en"/>
              </w:rPr>
              <w:t>,</w:t>
            </w:r>
            <w:r w:rsidRPr="001C77FB">
              <w:rPr>
                <w:rFonts w:ascii="Arial" w:hAnsi="Arial" w:cs="Arial"/>
                <w:bCs/>
                <w:color w:val="0070C0"/>
                <w:sz w:val="16"/>
                <w:szCs w:val="14"/>
                <w:lang w:val="en"/>
              </w:rPr>
              <w:t xml:space="preserve"> </w:t>
            </w:r>
            <w:r w:rsidR="00AA3045" w:rsidRPr="001C77FB">
              <w:rPr>
                <w:rFonts w:ascii="Arial" w:hAnsi="Arial" w:cs="Arial"/>
                <w:bCs/>
                <w:color w:val="0070C0"/>
                <w:sz w:val="16"/>
                <w:szCs w:val="14"/>
                <w:lang w:val="en"/>
              </w:rPr>
              <w:t>Part II, p</w:t>
            </w:r>
            <w:r w:rsidR="00996B74" w:rsidRPr="001C77FB">
              <w:rPr>
                <w:rFonts w:ascii="Arial" w:hAnsi="Arial" w:cs="Arial"/>
                <w:bCs/>
                <w:color w:val="0070C0"/>
                <w:sz w:val="16"/>
                <w:szCs w:val="14"/>
                <w:lang w:val="en"/>
              </w:rPr>
              <w:t>oint</w:t>
            </w:r>
            <w:r w:rsidR="00B1295C" w:rsidRPr="001C77FB">
              <w:rPr>
                <w:rFonts w:ascii="Arial" w:hAnsi="Arial" w:cs="Arial"/>
                <w:bCs/>
                <w:color w:val="0070C0"/>
                <w:sz w:val="16"/>
                <w:szCs w:val="14"/>
                <w:lang w:val="en"/>
              </w:rPr>
              <w:t>s</w:t>
            </w:r>
            <w:r w:rsidR="00996B74" w:rsidRPr="001C77FB">
              <w:rPr>
                <w:rFonts w:ascii="Arial" w:hAnsi="Arial" w:cs="Arial"/>
                <w:bCs/>
                <w:color w:val="0070C0"/>
                <w:sz w:val="16"/>
                <w:szCs w:val="14"/>
                <w:lang w:val="en"/>
              </w:rPr>
              <w:t xml:space="preserve"> C</w:t>
            </w:r>
            <w:r w:rsidR="00AA3045" w:rsidRPr="001C77FB">
              <w:rPr>
                <w:rFonts w:ascii="Arial" w:hAnsi="Arial" w:cs="Arial"/>
                <w:bCs/>
                <w:color w:val="0070C0"/>
                <w:sz w:val="16"/>
                <w:szCs w:val="14"/>
                <w:lang w:val="en"/>
              </w:rPr>
              <w:t>(2)(a)</w:t>
            </w:r>
            <w:r w:rsidR="00B1295C" w:rsidRPr="001C77FB">
              <w:rPr>
                <w:rFonts w:ascii="Arial" w:hAnsi="Arial" w:cs="Arial"/>
                <w:bCs/>
                <w:color w:val="0070C0"/>
                <w:sz w:val="16"/>
                <w:szCs w:val="14"/>
                <w:lang w:val="en"/>
              </w:rPr>
              <w:t xml:space="preserve">, </w:t>
            </w:r>
            <w:proofErr w:type="gramStart"/>
            <w:r w:rsidR="00B1295C" w:rsidRPr="001C77FB">
              <w:rPr>
                <w:rFonts w:ascii="Arial" w:hAnsi="Arial" w:cs="Arial"/>
                <w:bCs/>
                <w:color w:val="0070C0"/>
                <w:sz w:val="16"/>
                <w:szCs w:val="14"/>
                <w:lang w:val="en"/>
              </w:rPr>
              <w:t>C(</w:t>
            </w:r>
            <w:proofErr w:type="gramEnd"/>
            <w:r w:rsidR="00B1295C" w:rsidRPr="001C77FB">
              <w:rPr>
                <w:rFonts w:ascii="Arial" w:hAnsi="Arial" w:cs="Arial"/>
                <w:bCs/>
                <w:color w:val="0070C0"/>
                <w:sz w:val="16"/>
                <w:szCs w:val="14"/>
                <w:lang w:val="en"/>
              </w:rPr>
              <w:t xml:space="preserve">3), C(4) and C(5) </w:t>
            </w:r>
            <w:r w:rsidR="00AA3045" w:rsidRPr="001C77FB">
              <w:rPr>
                <w:rFonts w:ascii="Arial" w:hAnsi="Arial" w:cs="Arial"/>
                <w:bCs/>
                <w:color w:val="0070C0"/>
                <w:sz w:val="16"/>
                <w:szCs w:val="14"/>
                <w:lang w:val="en"/>
              </w:rPr>
              <w:t xml:space="preserve">of </w:t>
            </w:r>
            <w:r w:rsidR="00AA3045" w:rsidRPr="001C77FB">
              <w:rPr>
                <w:rFonts w:ascii="Arial" w:hAnsi="Arial" w:cs="Arial"/>
                <w:color w:val="0070C0"/>
                <w:sz w:val="16"/>
                <w:szCs w:val="14"/>
              </w:rPr>
              <w:t>Regulation (EU) 2022/2292]</w:t>
            </w:r>
          </w:p>
        </w:tc>
        <w:tc>
          <w:tcPr>
            <w:tcW w:w="8514" w:type="dxa"/>
            <w:tcBorders>
              <w:top w:val="single" w:sz="4" w:space="0" w:color="auto"/>
              <w:left w:val="nil"/>
              <w:bottom w:val="single" w:sz="4" w:space="0" w:color="auto"/>
              <w:right w:val="single" w:sz="4" w:space="0" w:color="auto"/>
            </w:tcBorders>
            <w:shd w:val="clear" w:color="auto" w:fill="auto"/>
            <w:noWrap/>
          </w:tcPr>
          <w:p w:rsidR="00B55864" w:rsidRDefault="00B55864" w:rsidP="00B55864">
            <w:pPr>
              <w:spacing w:before="120" w:after="120"/>
              <w:rPr>
                <w:rFonts w:ascii="Arial" w:hAnsi="Arial" w:cs="Arial"/>
                <w:sz w:val="20"/>
                <w:szCs w:val="20"/>
              </w:rPr>
            </w:pPr>
            <w:r w:rsidRPr="000B518F">
              <w:rPr>
                <w:rFonts w:ascii="Arial" w:hAnsi="Arial" w:cs="Arial"/>
                <w:sz w:val="20"/>
                <w:szCs w:val="20"/>
              </w:rPr>
              <w:t>All groups of substances A have been included for commodities</w:t>
            </w:r>
            <w:r w:rsidR="00193203">
              <w:rPr>
                <w:rFonts w:ascii="Arial" w:hAnsi="Arial" w:cs="Arial"/>
                <w:sz w:val="20"/>
                <w:szCs w:val="20"/>
              </w:rPr>
              <w:t xml:space="preserve"> for </w:t>
            </w:r>
            <w:r>
              <w:rPr>
                <w:rFonts w:ascii="Arial" w:hAnsi="Arial" w:cs="Arial"/>
                <w:sz w:val="20"/>
                <w:szCs w:val="20"/>
              </w:rPr>
              <w:t>poultry</w:t>
            </w:r>
            <w:r w:rsidRPr="000B518F">
              <w:rPr>
                <w:rFonts w:ascii="Arial" w:hAnsi="Arial" w:cs="Arial"/>
                <w:sz w:val="20"/>
                <w:szCs w:val="20"/>
              </w:rPr>
              <w:t>.</w:t>
            </w:r>
          </w:p>
          <w:p w:rsidR="00193203" w:rsidRPr="00193203" w:rsidRDefault="00193203" w:rsidP="00193203">
            <w:pPr>
              <w:spacing w:before="120" w:after="120"/>
              <w:rPr>
                <w:rFonts w:ascii="Arial" w:hAnsi="Arial" w:cs="Arial"/>
                <w:sz w:val="20"/>
                <w:szCs w:val="20"/>
              </w:rPr>
            </w:pPr>
            <w:r>
              <w:rPr>
                <w:rFonts w:ascii="Arial" w:hAnsi="Arial" w:cs="Arial"/>
                <w:sz w:val="20"/>
                <w:szCs w:val="20"/>
              </w:rPr>
              <w:t xml:space="preserve">Group A3b </w:t>
            </w:r>
            <w:r w:rsidRPr="000B518F">
              <w:rPr>
                <w:rFonts w:ascii="Arial" w:hAnsi="Arial" w:cs="Arial"/>
                <w:sz w:val="20"/>
                <w:szCs w:val="20"/>
              </w:rPr>
              <w:t>bovine, ovine</w:t>
            </w:r>
            <w:r>
              <w:rPr>
                <w:rFonts w:ascii="Arial" w:hAnsi="Arial" w:cs="Arial"/>
                <w:sz w:val="20"/>
                <w:szCs w:val="20"/>
              </w:rPr>
              <w:t>/</w:t>
            </w:r>
            <w:r w:rsidRPr="000B518F">
              <w:rPr>
                <w:rFonts w:ascii="Arial" w:hAnsi="Arial" w:cs="Arial"/>
                <w:sz w:val="20"/>
                <w:szCs w:val="20"/>
              </w:rPr>
              <w:t>caprine</w:t>
            </w:r>
            <w:r>
              <w:rPr>
                <w:rFonts w:ascii="Arial" w:hAnsi="Arial" w:cs="Arial"/>
                <w:sz w:val="20"/>
                <w:szCs w:val="20"/>
              </w:rPr>
              <w:t xml:space="preserve"> and honey was not included, </w:t>
            </w:r>
            <w:r w:rsidRPr="00193203">
              <w:rPr>
                <w:rFonts w:ascii="Arial" w:hAnsi="Arial" w:cs="Arial"/>
                <w:sz w:val="20"/>
                <w:szCs w:val="20"/>
              </w:rPr>
              <w:t xml:space="preserve">only amitraz but in B1b. This year we will cover only pesticides and commodities indicated in the Commission Implementing Regulation (EU) 2024/989 of 2 April 2024 concerning a coordinated multiannual control programme of the Union for 2025, 2026 and 2027 to ensure compliance with maximum residue levels of pesticides and to assess the consumer exposure to pesticide residues in and on food of plant and animal origin and repealing Implementing Regulation (EU) 2023/731- commodities included for 2024 bovine fat and eggs.  </w:t>
            </w:r>
          </w:p>
          <w:p w:rsidR="00193203" w:rsidRPr="000B518F" w:rsidRDefault="00193203" w:rsidP="00B55864">
            <w:pPr>
              <w:spacing w:before="120" w:after="120"/>
              <w:rPr>
                <w:rFonts w:ascii="Arial" w:hAnsi="Arial" w:cs="Arial"/>
                <w:sz w:val="20"/>
                <w:szCs w:val="20"/>
              </w:rPr>
            </w:pPr>
          </w:p>
          <w:p w:rsidR="00B55864" w:rsidRPr="000B518F" w:rsidRDefault="00B55864" w:rsidP="00B55864">
            <w:pPr>
              <w:spacing w:before="120" w:after="120"/>
              <w:rPr>
                <w:rFonts w:ascii="Arial" w:hAnsi="Arial" w:cs="Arial"/>
                <w:sz w:val="20"/>
                <w:szCs w:val="20"/>
              </w:rPr>
            </w:pPr>
            <w:r w:rsidRPr="000B518F">
              <w:rPr>
                <w:rFonts w:ascii="Arial" w:hAnsi="Arial" w:cs="Arial"/>
                <w:sz w:val="20"/>
                <w:szCs w:val="20"/>
              </w:rPr>
              <w:t xml:space="preserve">A2d group was not included for </w:t>
            </w:r>
            <w:r>
              <w:rPr>
                <w:rFonts w:ascii="Arial" w:hAnsi="Arial" w:cs="Arial"/>
                <w:sz w:val="20"/>
                <w:szCs w:val="20"/>
              </w:rPr>
              <w:t>aquaculture</w:t>
            </w:r>
            <w:r w:rsidR="004F52FA">
              <w:rPr>
                <w:rFonts w:ascii="Arial" w:hAnsi="Arial" w:cs="Arial"/>
                <w:sz w:val="20"/>
                <w:szCs w:val="20"/>
              </w:rPr>
              <w:t xml:space="preserve">, </w:t>
            </w:r>
            <w:r w:rsidRPr="000B518F">
              <w:rPr>
                <w:rFonts w:ascii="Arial" w:hAnsi="Arial" w:cs="Arial"/>
                <w:sz w:val="20"/>
                <w:szCs w:val="20"/>
              </w:rPr>
              <w:t>milk</w:t>
            </w:r>
            <w:r w:rsidR="00193203">
              <w:rPr>
                <w:rFonts w:ascii="Arial" w:hAnsi="Arial" w:cs="Arial"/>
                <w:sz w:val="20"/>
                <w:szCs w:val="20"/>
              </w:rPr>
              <w:t xml:space="preserve">, casing and </w:t>
            </w:r>
            <w:r w:rsidR="004F52FA">
              <w:rPr>
                <w:rFonts w:ascii="Arial" w:hAnsi="Arial" w:cs="Arial"/>
                <w:sz w:val="20"/>
                <w:szCs w:val="20"/>
              </w:rPr>
              <w:t xml:space="preserve">honey </w:t>
            </w:r>
            <w:r w:rsidRPr="000B518F">
              <w:rPr>
                <w:rFonts w:ascii="Arial" w:hAnsi="Arial" w:cs="Arial"/>
                <w:sz w:val="20"/>
                <w:szCs w:val="20"/>
              </w:rPr>
              <w:t>(national laboratory does not have</w:t>
            </w:r>
            <w:r>
              <w:rPr>
                <w:rFonts w:ascii="Arial" w:hAnsi="Arial" w:cs="Arial"/>
                <w:sz w:val="20"/>
                <w:szCs w:val="20"/>
              </w:rPr>
              <w:t xml:space="preserve"> validated</w:t>
            </w:r>
            <w:r w:rsidRPr="000B518F">
              <w:rPr>
                <w:rFonts w:ascii="Arial" w:hAnsi="Arial" w:cs="Arial"/>
                <w:sz w:val="20"/>
                <w:szCs w:val="20"/>
              </w:rPr>
              <w:t xml:space="preserve"> method</w:t>
            </w:r>
            <w:r w:rsidR="004F52FA">
              <w:rPr>
                <w:rFonts w:ascii="Arial" w:hAnsi="Arial" w:cs="Arial"/>
                <w:sz w:val="20"/>
                <w:szCs w:val="20"/>
              </w:rPr>
              <w:t>, neither subcontracted laboratory and there was</w:t>
            </w:r>
            <w:r w:rsidRPr="000B518F">
              <w:rPr>
                <w:rFonts w:ascii="Arial" w:hAnsi="Arial" w:cs="Arial"/>
                <w:sz w:val="20"/>
                <w:szCs w:val="20"/>
              </w:rPr>
              <w:t xml:space="preserve"> no risk-based justification);</w:t>
            </w:r>
          </w:p>
          <w:p w:rsidR="00B55864" w:rsidRPr="000B518F" w:rsidRDefault="00B55864" w:rsidP="00B55864">
            <w:pPr>
              <w:spacing w:before="120" w:after="120"/>
              <w:rPr>
                <w:rFonts w:ascii="Arial" w:hAnsi="Arial" w:cs="Arial"/>
                <w:sz w:val="20"/>
                <w:szCs w:val="20"/>
              </w:rPr>
            </w:pPr>
            <w:r w:rsidRPr="000B518F">
              <w:rPr>
                <w:rFonts w:ascii="Arial" w:hAnsi="Arial" w:cs="Arial"/>
                <w:sz w:val="20"/>
                <w:szCs w:val="20"/>
              </w:rPr>
              <w:t>A3f groups were not included for honey (</w:t>
            </w:r>
            <w:r w:rsidR="004F52FA" w:rsidRPr="004F52FA">
              <w:rPr>
                <w:rFonts w:ascii="Arial" w:hAnsi="Arial" w:cs="Arial"/>
                <w:sz w:val="20"/>
                <w:szCs w:val="20"/>
              </w:rPr>
              <w:t>national laboratory does not have validated method, neither subcontracted laboratory and there was no risk-based justification</w:t>
            </w:r>
            <w:r w:rsidRPr="000B518F">
              <w:rPr>
                <w:rFonts w:ascii="Arial" w:hAnsi="Arial" w:cs="Arial"/>
                <w:sz w:val="20"/>
                <w:szCs w:val="20"/>
              </w:rPr>
              <w:t>).</w:t>
            </w:r>
          </w:p>
          <w:p w:rsidR="00B55864" w:rsidRPr="000B518F" w:rsidRDefault="00E43C12" w:rsidP="00B55864">
            <w:pPr>
              <w:spacing w:before="120" w:after="120"/>
              <w:rPr>
                <w:rFonts w:ascii="Arial" w:hAnsi="Arial" w:cs="Arial"/>
                <w:sz w:val="20"/>
                <w:szCs w:val="20"/>
              </w:rPr>
            </w:pPr>
            <w:r>
              <w:rPr>
                <w:rFonts w:ascii="Arial" w:hAnsi="Arial" w:cs="Arial"/>
                <w:sz w:val="20"/>
                <w:szCs w:val="20"/>
              </w:rPr>
              <w:t>Porcine, other milk and eggs</w:t>
            </w:r>
            <w:r w:rsidR="00B55864" w:rsidRPr="000B518F">
              <w:rPr>
                <w:rFonts w:ascii="Arial" w:hAnsi="Arial" w:cs="Arial"/>
                <w:sz w:val="20"/>
                <w:szCs w:val="20"/>
              </w:rPr>
              <w:t>: due to low production, number of samples is less than five and these commodities will be sampled in the next consecutive year (one per two years).</w:t>
            </w:r>
          </w:p>
          <w:p w:rsidR="00886968" w:rsidRPr="003F4D4C" w:rsidRDefault="00B55864" w:rsidP="00B55864">
            <w:pPr>
              <w:spacing w:before="60"/>
              <w:rPr>
                <w:rFonts w:ascii="Arial" w:hAnsi="Arial" w:cs="Arial"/>
                <w:sz w:val="20"/>
                <w:szCs w:val="20"/>
              </w:rPr>
            </w:pPr>
            <w:r w:rsidRPr="000B518F">
              <w:rPr>
                <w:rFonts w:ascii="Arial" w:hAnsi="Arial" w:cs="Arial"/>
                <w:sz w:val="20"/>
                <w:szCs w:val="20"/>
              </w:rPr>
              <w:t>Allocation of number of samples was made in accordance with previous non compliances found</w:t>
            </w:r>
            <w:r w:rsidR="00760B22">
              <w:rPr>
                <w:rFonts w:ascii="Arial" w:hAnsi="Arial" w:cs="Arial"/>
                <w:sz w:val="20"/>
                <w:szCs w:val="20"/>
              </w:rPr>
              <w:t xml:space="preserve"> (monitoring, border and other official sampling)</w:t>
            </w:r>
            <w:r w:rsidRPr="000B518F">
              <w:rPr>
                <w:rFonts w:ascii="Arial" w:hAnsi="Arial" w:cs="Arial"/>
                <w:sz w:val="20"/>
                <w:szCs w:val="20"/>
              </w:rPr>
              <w:t>, information on substances</w:t>
            </w:r>
            <w:r w:rsidR="00760B22">
              <w:rPr>
                <w:rFonts w:ascii="Arial" w:hAnsi="Arial" w:cs="Arial"/>
                <w:sz w:val="20"/>
                <w:szCs w:val="20"/>
              </w:rPr>
              <w:t xml:space="preserve"> (medicines)</w:t>
            </w:r>
            <w:r w:rsidRPr="000B518F">
              <w:rPr>
                <w:rFonts w:ascii="Arial" w:hAnsi="Arial" w:cs="Arial"/>
                <w:sz w:val="20"/>
                <w:szCs w:val="20"/>
              </w:rPr>
              <w:t xml:space="preserve"> imported and sold at national level, </w:t>
            </w:r>
            <w:r w:rsidR="00760B22" w:rsidRPr="000B518F">
              <w:rPr>
                <w:rFonts w:ascii="Arial" w:hAnsi="Arial" w:cs="Arial"/>
                <w:sz w:val="20"/>
                <w:szCs w:val="20"/>
              </w:rPr>
              <w:t xml:space="preserve">status of validation of the laboratory method, </w:t>
            </w:r>
            <w:r w:rsidR="00760B22">
              <w:rPr>
                <w:rFonts w:ascii="Arial" w:hAnsi="Arial" w:cs="Arial"/>
                <w:sz w:val="20"/>
                <w:szCs w:val="20"/>
              </w:rPr>
              <w:t xml:space="preserve">cooperation and data exchange with neighbouring countries, RASFF notifications and import data, </w:t>
            </w:r>
            <w:r w:rsidR="00760B22" w:rsidRPr="000B518F">
              <w:rPr>
                <w:rFonts w:ascii="Arial" w:hAnsi="Arial" w:cs="Arial"/>
                <w:sz w:val="20"/>
                <w:szCs w:val="20"/>
              </w:rPr>
              <w:t>the balance of non-complainant results in EFSA's reports (202</w:t>
            </w:r>
            <w:r w:rsidR="00760B22">
              <w:rPr>
                <w:rFonts w:ascii="Arial" w:hAnsi="Arial" w:cs="Arial"/>
                <w:sz w:val="20"/>
                <w:szCs w:val="20"/>
              </w:rPr>
              <w:t>2</w:t>
            </w:r>
            <w:r w:rsidR="00760B22" w:rsidRPr="000B518F">
              <w:rPr>
                <w:rFonts w:ascii="Arial" w:hAnsi="Arial" w:cs="Arial"/>
                <w:sz w:val="20"/>
                <w:szCs w:val="20"/>
              </w:rPr>
              <w:t>)</w:t>
            </w:r>
            <w:r w:rsidR="00760B22">
              <w:rPr>
                <w:rFonts w:ascii="Arial" w:hAnsi="Arial" w:cs="Arial"/>
                <w:sz w:val="20"/>
                <w:szCs w:val="20"/>
              </w:rPr>
              <w:t xml:space="preserve">, scientific </w:t>
            </w:r>
            <w:r w:rsidR="00760B22" w:rsidRPr="000B518F">
              <w:rPr>
                <w:rFonts w:ascii="Arial" w:hAnsi="Arial" w:cs="Arial"/>
                <w:sz w:val="20"/>
                <w:szCs w:val="20"/>
              </w:rPr>
              <w:t>studies</w:t>
            </w:r>
            <w:r w:rsidR="00760B22">
              <w:rPr>
                <w:rFonts w:ascii="Arial" w:hAnsi="Arial" w:cs="Arial"/>
                <w:sz w:val="20"/>
                <w:szCs w:val="20"/>
              </w:rPr>
              <w:t xml:space="preserve"> and studies</w:t>
            </w:r>
            <w:r w:rsidR="00760B22" w:rsidRPr="000B518F">
              <w:rPr>
                <w:rFonts w:ascii="Arial" w:hAnsi="Arial" w:cs="Arial"/>
                <w:sz w:val="20"/>
                <w:szCs w:val="20"/>
              </w:rPr>
              <w:t xml:space="preserve"> conducted</w:t>
            </w:r>
            <w:r w:rsidR="00760B22">
              <w:rPr>
                <w:rFonts w:ascii="Arial" w:hAnsi="Arial" w:cs="Arial"/>
                <w:sz w:val="20"/>
                <w:szCs w:val="20"/>
              </w:rPr>
              <w:t xml:space="preserve"> at national level</w:t>
            </w:r>
            <w:r w:rsidR="00760B22" w:rsidRPr="000B518F">
              <w:rPr>
                <w:rFonts w:ascii="Arial" w:hAnsi="Arial" w:cs="Arial"/>
                <w:sz w:val="20"/>
                <w:szCs w:val="20"/>
              </w:rPr>
              <w:t xml:space="preserve"> (e.g. use of antimicrobials in livestock in Montenegro)</w:t>
            </w:r>
            <w:r w:rsidR="00760B22">
              <w:rPr>
                <w:rFonts w:ascii="Arial" w:hAnsi="Arial" w:cs="Arial"/>
                <w:sz w:val="20"/>
                <w:szCs w:val="20"/>
              </w:rPr>
              <w:t xml:space="preserve">. </w:t>
            </w:r>
          </w:p>
        </w:tc>
      </w:tr>
      <w:tr w:rsidR="00886968"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2A16EF" w:rsidRPr="002A16EF" w:rsidRDefault="000F02F5" w:rsidP="00253D11">
            <w:pPr>
              <w:numPr>
                <w:ilvl w:val="1"/>
                <w:numId w:val="2"/>
              </w:numPr>
              <w:tabs>
                <w:tab w:val="clear" w:pos="432"/>
              </w:tabs>
              <w:spacing w:before="120" w:after="120"/>
              <w:ind w:left="476" w:hanging="476"/>
              <w:jc w:val="both"/>
              <w:rPr>
                <w:rFonts w:ascii="Arial" w:hAnsi="Arial" w:cs="Arial"/>
                <w:bCs/>
                <w:sz w:val="16"/>
                <w:szCs w:val="14"/>
              </w:rPr>
            </w:pPr>
            <w:r w:rsidRPr="000F02F5">
              <w:rPr>
                <w:rFonts w:ascii="Arial" w:hAnsi="Arial" w:cs="Arial"/>
                <w:bCs/>
                <w:sz w:val="16"/>
                <w:szCs w:val="14"/>
              </w:rPr>
              <w:t xml:space="preserve">In relation to the </w:t>
            </w:r>
            <w:r w:rsidR="002A5DC3" w:rsidRPr="000F02F5">
              <w:rPr>
                <w:rFonts w:ascii="Arial" w:hAnsi="Arial" w:cs="Arial"/>
                <w:b/>
                <w:sz w:val="16"/>
                <w:szCs w:val="14"/>
              </w:rPr>
              <w:t xml:space="preserve">control plan for </w:t>
            </w:r>
            <w:r w:rsidR="002A5DC3">
              <w:rPr>
                <w:rFonts w:ascii="Arial" w:hAnsi="Arial" w:cs="Arial"/>
                <w:b/>
                <w:sz w:val="16"/>
                <w:szCs w:val="14"/>
              </w:rPr>
              <w:t xml:space="preserve">residues of </w:t>
            </w:r>
            <w:r w:rsidR="002A5DC3" w:rsidRPr="000F02F5">
              <w:rPr>
                <w:rFonts w:ascii="Arial" w:hAnsi="Arial" w:cs="Arial"/>
                <w:b/>
                <w:bCs/>
                <w:sz w:val="16"/>
                <w:szCs w:val="14"/>
              </w:rPr>
              <w:t>p</w:t>
            </w:r>
            <w:r w:rsidR="002A5DC3" w:rsidRPr="000F02F5">
              <w:rPr>
                <w:rFonts w:ascii="Arial" w:hAnsi="Arial" w:cs="Arial"/>
                <w:b/>
                <w:sz w:val="16"/>
                <w:szCs w:val="14"/>
              </w:rPr>
              <w:t>harmacologically active substances</w:t>
            </w:r>
            <w:r w:rsidR="002A16EF">
              <w:rPr>
                <w:rFonts w:ascii="Arial" w:hAnsi="Arial" w:cs="Arial"/>
                <w:b/>
                <w:sz w:val="16"/>
                <w:szCs w:val="14"/>
              </w:rPr>
              <w:t xml:space="preserve"> included in Group B:</w:t>
            </w:r>
          </w:p>
          <w:p w:rsidR="00415FD9" w:rsidRPr="00415FD9" w:rsidRDefault="002A16EF" w:rsidP="002A16EF">
            <w:pPr>
              <w:spacing w:before="120" w:after="120"/>
              <w:ind w:left="903" w:hanging="284"/>
              <w:jc w:val="both"/>
              <w:rPr>
                <w:rFonts w:ascii="Arial" w:hAnsi="Arial" w:cs="Arial"/>
                <w:bCs/>
                <w:sz w:val="16"/>
                <w:szCs w:val="14"/>
              </w:rPr>
            </w:pPr>
            <w:r w:rsidRPr="002A16EF">
              <w:rPr>
                <w:rFonts w:ascii="Arial" w:hAnsi="Arial" w:cs="Arial"/>
                <w:bCs/>
                <w:sz w:val="16"/>
                <w:szCs w:val="14"/>
              </w:rPr>
              <w:t>(a)</w:t>
            </w:r>
            <w:r w:rsidR="000F02F5" w:rsidRPr="000F02F5">
              <w:rPr>
                <w:rFonts w:ascii="Arial" w:hAnsi="Arial" w:cs="Arial"/>
                <w:bCs/>
                <w:sz w:val="16"/>
                <w:szCs w:val="14"/>
              </w:rPr>
              <w:t xml:space="preserve"> </w:t>
            </w:r>
            <w:r>
              <w:rPr>
                <w:rFonts w:ascii="Arial" w:hAnsi="Arial" w:cs="Arial"/>
                <w:bCs/>
                <w:sz w:val="16"/>
                <w:szCs w:val="14"/>
              </w:rPr>
              <w:t>P</w:t>
            </w:r>
            <w:r w:rsidRPr="00415FD9">
              <w:rPr>
                <w:rFonts w:ascii="Arial" w:hAnsi="Arial" w:cs="Arial"/>
                <w:bCs/>
                <w:sz w:val="16"/>
                <w:szCs w:val="14"/>
              </w:rPr>
              <w:t xml:space="preserve">lease </w:t>
            </w:r>
            <w:r w:rsidR="00415FD9" w:rsidRPr="00415FD9">
              <w:rPr>
                <w:rFonts w:ascii="Arial" w:hAnsi="Arial" w:cs="Arial"/>
                <w:bCs/>
                <w:sz w:val="16"/>
                <w:szCs w:val="14"/>
              </w:rPr>
              <w:t xml:space="preserve">indicate which </w:t>
            </w:r>
            <w:r w:rsidR="00415FD9" w:rsidRPr="008501FA">
              <w:rPr>
                <w:rFonts w:ascii="Arial" w:hAnsi="Arial" w:cs="Arial"/>
                <w:b/>
                <w:sz w:val="16"/>
                <w:szCs w:val="14"/>
              </w:rPr>
              <w:t>Group B</w:t>
            </w:r>
            <w:r w:rsidR="00415FD9" w:rsidRPr="00415FD9">
              <w:rPr>
                <w:rFonts w:ascii="Arial" w:hAnsi="Arial" w:cs="Arial"/>
                <w:bCs/>
                <w:sz w:val="16"/>
                <w:szCs w:val="14"/>
              </w:rPr>
              <w:t xml:space="preserve"> sub-groups </w:t>
            </w:r>
            <w:r w:rsidR="00415FD9" w:rsidRPr="00397252">
              <w:rPr>
                <w:rFonts w:ascii="Arial" w:hAnsi="Arial" w:cs="Arial"/>
                <w:bCs/>
                <w:sz w:val="16"/>
                <w:szCs w:val="14"/>
              </w:rPr>
              <w:t xml:space="preserve">(as listed in </w:t>
            </w:r>
            <w:r w:rsidR="00415FD9" w:rsidRPr="009C4783">
              <w:rPr>
                <w:rFonts w:ascii="Arial" w:hAnsi="Arial" w:cs="Arial"/>
                <w:bCs/>
                <w:sz w:val="16"/>
                <w:szCs w:val="14"/>
              </w:rPr>
              <w:t xml:space="preserve">Annex I to </w:t>
            </w:r>
            <w:r w:rsidR="009C4783" w:rsidRPr="009C4783">
              <w:rPr>
                <w:rFonts w:ascii="Arial" w:hAnsi="Arial" w:cs="Arial"/>
                <w:bCs/>
                <w:sz w:val="16"/>
                <w:szCs w:val="14"/>
              </w:rPr>
              <w:t>Regulation (EU) 2022/1644</w:t>
            </w:r>
            <w:r w:rsidR="00415FD9" w:rsidRPr="009C4783">
              <w:rPr>
                <w:rFonts w:ascii="Arial" w:hAnsi="Arial" w:cs="Arial"/>
                <w:bCs/>
                <w:sz w:val="16"/>
                <w:szCs w:val="14"/>
              </w:rPr>
              <w:t>)</w:t>
            </w:r>
            <w:r w:rsidR="00415FD9" w:rsidRPr="00415FD9">
              <w:rPr>
                <w:rFonts w:ascii="Arial" w:hAnsi="Arial" w:cs="Arial"/>
                <w:bCs/>
                <w:sz w:val="16"/>
                <w:szCs w:val="14"/>
              </w:rPr>
              <w:t xml:space="preserve"> are included in the plan for </w:t>
            </w:r>
            <w:r w:rsidR="00415FD9" w:rsidRPr="00397252">
              <w:rPr>
                <w:rFonts w:ascii="Arial" w:hAnsi="Arial" w:cs="Arial"/>
                <w:bCs/>
                <w:sz w:val="16"/>
                <w:szCs w:val="14"/>
                <w:u w:val="single"/>
              </w:rPr>
              <w:t>each</w:t>
            </w:r>
            <w:r w:rsidR="00415FD9" w:rsidRPr="00415FD9">
              <w:rPr>
                <w:rFonts w:ascii="Arial" w:hAnsi="Arial" w:cs="Arial"/>
                <w:bCs/>
                <w:sz w:val="16"/>
                <w:szCs w:val="14"/>
              </w:rPr>
              <w:t xml:space="preserve"> of the relevant commodities. </w:t>
            </w:r>
          </w:p>
          <w:p w:rsidR="002A16EF" w:rsidRDefault="002A16EF" w:rsidP="002A16EF">
            <w:pPr>
              <w:spacing w:before="120" w:after="120"/>
              <w:ind w:left="903" w:hanging="284"/>
              <w:jc w:val="both"/>
              <w:rPr>
                <w:rFonts w:ascii="Arial" w:hAnsi="Arial" w:cs="Arial"/>
                <w:sz w:val="16"/>
                <w:szCs w:val="14"/>
              </w:rPr>
            </w:pPr>
            <w:r>
              <w:rPr>
                <w:rFonts w:ascii="Arial" w:hAnsi="Arial" w:cs="Arial"/>
                <w:sz w:val="16"/>
                <w:szCs w:val="14"/>
              </w:rPr>
              <w:t>(b)</w:t>
            </w:r>
            <w:r>
              <w:rPr>
                <w:rFonts w:ascii="Arial" w:hAnsi="Arial" w:cs="Arial"/>
                <w:sz w:val="16"/>
                <w:szCs w:val="14"/>
              </w:rPr>
              <w:tab/>
            </w:r>
            <w:r w:rsidR="00415FD9" w:rsidRPr="00415FD9">
              <w:rPr>
                <w:rFonts w:ascii="Arial" w:hAnsi="Arial" w:cs="Arial"/>
                <w:sz w:val="16"/>
                <w:szCs w:val="14"/>
              </w:rPr>
              <w:t xml:space="preserve">Please </w:t>
            </w:r>
            <w:r w:rsidR="00415FD9" w:rsidRPr="002A16EF">
              <w:rPr>
                <w:rFonts w:ascii="Arial" w:hAnsi="Arial" w:cs="Arial"/>
                <w:b/>
                <w:sz w:val="16"/>
                <w:szCs w:val="14"/>
              </w:rPr>
              <w:t>explain</w:t>
            </w:r>
            <w:r w:rsidR="00415FD9" w:rsidRPr="00415FD9">
              <w:rPr>
                <w:rFonts w:ascii="Arial" w:hAnsi="Arial" w:cs="Arial"/>
                <w:sz w:val="16"/>
                <w:szCs w:val="14"/>
              </w:rPr>
              <w:t xml:space="preserve"> on what basis (e.g. risk profiling) the balance of samples has been allocated to the </w:t>
            </w:r>
            <w:r w:rsidR="00966EB7" w:rsidRPr="00415FD9">
              <w:rPr>
                <w:rFonts w:ascii="Arial" w:hAnsi="Arial" w:cs="Arial"/>
                <w:sz w:val="16"/>
                <w:szCs w:val="14"/>
              </w:rPr>
              <w:t xml:space="preserve">Group </w:t>
            </w:r>
            <w:r w:rsidR="00415FD9">
              <w:rPr>
                <w:rFonts w:ascii="Arial" w:hAnsi="Arial" w:cs="Arial"/>
                <w:sz w:val="16"/>
                <w:szCs w:val="14"/>
              </w:rPr>
              <w:t>B</w:t>
            </w:r>
            <w:r w:rsidR="00415FD9" w:rsidRPr="00415FD9">
              <w:rPr>
                <w:rFonts w:ascii="Arial" w:hAnsi="Arial" w:cs="Arial"/>
                <w:sz w:val="16"/>
                <w:szCs w:val="14"/>
              </w:rPr>
              <w:t xml:space="preserve"> sub-groups.</w:t>
            </w:r>
          </w:p>
          <w:p w:rsidR="002A16EF" w:rsidRPr="002A16EF" w:rsidRDefault="002A16EF" w:rsidP="002A16EF">
            <w:pPr>
              <w:spacing w:before="120" w:after="120"/>
              <w:ind w:left="903" w:hanging="284"/>
              <w:jc w:val="both"/>
              <w:rPr>
                <w:rFonts w:ascii="Arial" w:hAnsi="Arial" w:cs="Arial"/>
                <w:sz w:val="16"/>
                <w:szCs w:val="14"/>
              </w:rPr>
            </w:pPr>
            <w:r>
              <w:rPr>
                <w:rFonts w:ascii="Arial" w:hAnsi="Arial" w:cs="Arial"/>
                <w:sz w:val="16"/>
                <w:szCs w:val="14"/>
              </w:rPr>
              <w:t>(c)</w:t>
            </w:r>
            <w:r>
              <w:rPr>
                <w:rFonts w:ascii="Arial" w:hAnsi="Arial" w:cs="Arial"/>
                <w:sz w:val="16"/>
                <w:szCs w:val="14"/>
              </w:rPr>
              <w:tab/>
              <w:t>Please provide a written justification for the selection of the analytes included in each of the Group B sub-groups.</w:t>
            </w:r>
          </w:p>
          <w:p w:rsidR="00415FD9" w:rsidRPr="00415FD9" w:rsidRDefault="00415FD9" w:rsidP="00253D11">
            <w:pPr>
              <w:spacing w:before="120" w:after="120"/>
              <w:ind w:left="476" w:hanging="5"/>
              <w:jc w:val="both"/>
              <w:rPr>
                <w:rFonts w:ascii="Arial" w:hAnsi="Arial" w:cs="Arial"/>
                <w:sz w:val="16"/>
                <w:szCs w:val="14"/>
              </w:rPr>
            </w:pPr>
            <w:r w:rsidRPr="00415FD9">
              <w:rPr>
                <w:rFonts w:ascii="Arial" w:hAnsi="Arial" w:cs="Arial"/>
                <w:sz w:val="16"/>
                <w:szCs w:val="14"/>
              </w:rPr>
              <w:t xml:space="preserve">Please note that your approach should be </w:t>
            </w:r>
            <w:r w:rsidRPr="00253D11">
              <w:rPr>
                <w:rFonts w:ascii="Arial" w:hAnsi="Arial" w:cs="Arial"/>
                <w:b/>
                <w:bCs/>
                <w:sz w:val="16"/>
                <w:szCs w:val="14"/>
              </w:rPr>
              <w:t>justified with a brief description</w:t>
            </w:r>
            <w:r w:rsidRPr="00415FD9">
              <w:rPr>
                <w:rFonts w:ascii="Arial" w:hAnsi="Arial" w:cs="Arial"/>
                <w:sz w:val="16"/>
                <w:szCs w:val="14"/>
              </w:rPr>
              <w:t xml:space="preserve"> of the elements supporting your conclusions (e.g., data on the use and use patterns of veterinary medicinal products in the relevant production sector, the risk to consumers of violative residues in food, results of any surveillance studies performed). </w:t>
            </w:r>
          </w:p>
          <w:p w:rsidR="005F3B5A" w:rsidRPr="001C77FB" w:rsidRDefault="00AA3045" w:rsidP="00253D11">
            <w:pPr>
              <w:spacing w:after="120"/>
              <w:ind w:left="476" w:hanging="5"/>
              <w:jc w:val="both"/>
              <w:rPr>
                <w:rFonts w:ascii="Arial" w:hAnsi="Arial" w:cs="Arial"/>
                <w:color w:val="0070C0"/>
                <w:sz w:val="16"/>
                <w:szCs w:val="14"/>
              </w:rPr>
            </w:pPr>
            <w:r w:rsidRPr="001C77FB">
              <w:rPr>
                <w:rFonts w:ascii="Arial" w:hAnsi="Arial" w:cs="Arial"/>
                <w:bCs/>
                <w:color w:val="0070C0"/>
                <w:sz w:val="16"/>
                <w:szCs w:val="14"/>
                <w:lang w:val="en"/>
              </w:rPr>
              <w:t>[</w:t>
            </w:r>
            <w:r w:rsidRPr="001C77FB">
              <w:rPr>
                <w:rFonts w:ascii="Arial" w:hAnsi="Arial" w:cs="Arial"/>
                <w:color w:val="0070C0"/>
                <w:sz w:val="16"/>
                <w:szCs w:val="14"/>
              </w:rPr>
              <w:t xml:space="preserve">Legal basis:  </w:t>
            </w:r>
            <w:r w:rsidRPr="001C77FB">
              <w:rPr>
                <w:rFonts w:ascii="Arial" w:hAnsi="Arial" w:cs="Arial"/>
                <w:bCs/>
                <w:color w:val="0070C0"/>
                <w:sz w:val="16"/>
                <w:szCs w:val="14"/>
                <w:lang w:val="en"/>
              </w:rPr>
              <w:t>Annex I, Part II, point</w:t>
            </w:r>
            <w:r w:rsidR="00B1295C" w:rsidRPr="001C77FB">
              <w:rPr>
                <w:rFonts w:ascii="Arial" w:hAnsi="Arial" w:cs="Arial"/>
                <w:bCs/>
                <w:color w:val="0070C0"/>
                <w:sz w:val="16"/>
                <w:szCs w:val="14"/>
                <w:lang w:val="en"/>
              </w:rPr>
              <w:t>s</w:t>
            </w:r>
            <w:r w:rsidRPr="001C77FB">
              <w:rPr>
                <w:rFonts w:ascii="Arial" w:hAnsi="Arial" w:cs="Arial"/>
                <w:bCs/>
                <w:color w:val="0070C0"/>
                <w:sz w:val="16"/>
                <w:szCs w:val="14"/>
                <w:lang w:val="en"/>
              </w:rPr>
              <w:t xml:space="preserve"> C(2)(b) </w:t>
            </w:r>
            <w:proofErr w:type="gramStart"/>
            <w:r w:rsidR="00B1295C" w:rsidRPr="001C77FB">
              <w:rPr>
                <w:rFonts w:ascii="Arial" w:hAnsi="Arial" w:cs="Arial"/>
                <w:bCs/>
                <w:color w:val="0070C0"/>
                <w:sz w:val="16"/>
                <w:szCs w:val="14"/>
                <w:lang w:val="en"/>
              </w:rPr>
              <w:t>C(</w:t>
            </w:r>
            <w:proofErr w:type="gramEnd"/>
            <w:r w:rsidR="00B1295C" w:rsidRPr="001C77FB">
              <w:rPr>
                <w:rFonts w:ascii="Arial" w:hAnsi="Arial" w:cs="Arial"/>
                <w:bCs/>
                <w:color w:val="0070C0"/>
                <w:sz w:val="16"/>
                <w:szCs w:val="14"/>
                <w:lang w:val="en"/>
              </w:rPr>
              <w:t xml:space="preserve">3), C(4) and C(5) </w:t>
            </w:r>
            <w:r w:rsidRPr="001C77FB">
              <w:rPr>
                <w:rFonts w:ascii="Arial" w:hAnsi="Arial" w:cs="Arial"/>
                <w:bCs/>
                <w:color w:val="0070C0"/>
                <w:sz w:val="16"/>
                <w:szCs w:val="14"/>
                <w:lang w:val="en"/>
              </w:rPr>
              <w:t xml:space="preserve">of </w:t>
            </w:r>
            <w:r w:rsidRPr="001C77FB">
              <w:rPr>
                <w:rFonts w:ascii="Arial" w:hAnsi="Arial" w:cs="Arial"/>
                <w:color w:val="0070C0"/>
                <w:sz w:val="16"/>
                <w:szCs w:val="14"/>
              </w:rPr>
              <w:t>Regulation (EU) 2022/2292]</w:t>
            </w:r>
          </w:p>
        </w:tc>
        <w:tc>
          <w:tcPr>
            <w:tcW w:w="8514" w:type="dxa"/>
            <w:tcBorders>
              <w:top w:val="single" w:sz="4" w:space="0" w:color="auto"/>
              <w:left w:val="nil"/>
              <w:bottom w:val="single" w:sz="4" w:space="0" w:color="auto"/>
              <w:right w:val="single" w:sz="4" w:space="0" w:color="auto"/>
            </w:tcBorders>
            <w:shd w:val="clear" w:color="auto" w:fill="auto"/>
            <w:noWrap/>
          </w:tcPr>
          <w:p w:rsidR="00760B22" w:rsidRPr="0080437E" w:rsidRDefault="00760B22" w:rsidP="00760B22">
            <w:pPr>
              <w:spacing w:before="120" w:after="120"/>
              <w:rPr>
                <w:rFonts w:ascii="Arial" w:hAnsi="Arial" w:cs="Arial"/>
                <w:sz w:val="20"/>
                <w:szCs w:val="20"/>
              </w:rPr>
            </w:pPr>
            <w:r w:rsidRPr="0080437E">
              <w:rPr>
                <w:rFonts w:ascii="Arial" w:hAnsi="Arial" w:cs="Arial"/>
                <w:sz w:val="20"/>
                <w:szCs w:val="20"/>
              </w:rPr>
              <w:t>Bovine: group</w:t>
            </w:r>
            <w:r>
              <w:rPr>
                <w:rFonts w:ascii="Arial" w:hAnsi="Arial" w:cs="Arial"/>
                <w:sz w:val="20"/>
                <w:szCs w:val="20"/>
              </w:rPr>
              <w:t>s</w:t>
            </w:r>
            <w:r w:rsidRPr="0080437E">
              <w:rPr>
                <w:rFonts w:ascii="Arial" w:hAnsi="Arial" w:cs="Arial"/>
                <w:sz w:val="20"/>
                <w:szCs w:val="20"/>
              </w:rPr>
              <w:t xml:space="preserve"> </w:t>
            </w:r>
            <w:r w:rsidRPr="00760B22">
              <w:rPr>
                <w:rFonts w:ascii="Arial" w:hAnsi="Arial" w:cs="Arial"/>
                <w:sz w:val="20"/>
                <w:szCs w:val="20"/>
              </w:rPr>
              <w:t>B1c</w:t>
            </w:r>
            <w:r>
              <w:rPr>
                <w:rFonts w:ascii="Arial" w:hAnsi="Arial" w:cs="Arial"/>
                <w:sz w:val="20"/>
                <w:szCs w:val="20"/>
              </w:rPr>
              <w:t xml:space="preserve"> and </w:t>
            </w:r>
            <w:r w:rsidRPr="0080437E">
              <w:rPr>
                <w:rFonts w:ascii="Arial" w:hAnsi="Arial" w:cs="Arial"/>
                <w:sz w:val="20"/>
                <w:szCs w:val="20"/>
              </w:rPr>
              <w:t xml:space="preserve">B1e </w:t>
            </w:r>
            <w:r>
              <w:rPr>
                <w:rFonts w:ascii="Arial" w:hAnsi="Arial" w:cs="Arial"/>
                <w:sz w:val="20"/>
                <w:szCs w:val="20"/>
              </w:rPr>
              <w:t>were</w:t>
            </w:r>
            <w:r w:rsidRPr="0080437E">
              <w:rPr>
                <w:rFonts w:ascii="Arial" w:hAnsi="Arial" w:cs="Arial"/>
                <w:sz w:val="20"/>
                <w:szCs w:val="20"/>
              </w:rPr>
              <w:t xml:space="preserve"> not included. </w:t>
            </w:r>
          </w:p>
          <w:p w:rsidR="00760B22" w:rsidRPr="0080437E" w:rsidRDefault="00760B22" w:rsidP="00760B22">
            <w:pPr>
              <w:spacing w:before="120" w:after="120"/>
              <w:rPr>
                <w:rFonts w:ascii="Arial" w:hAnsi="Arial" w:cs="Arial"/>
                <w:sz w:val="20"/>
                <w:szCs w:val="20"/>
              </w:rPr>
            </w:pPr>
            <w:r w:rsidRPr="0080437E">
              <w:rPr>
                <w:rFonts w:ascii="Arial" w:hAnsi="Arial" w:cs="Arial"/>
                <w:sz w:val="20"/>
                <w:szCs w:val="20"/>
              </w:rPr>
              <w:t xml:space="preserve">All substances that are present on the market (imported and sold) and for which laboratory has a method for detection have been included in B groups, and there was no risk-based justification for </w:t>
            </w:r>
            <w:r>
              <w:rPr>
                <w:rFonts w:ascii="Arial" w:hAnsi="Arial" w:cs="Arial"/>
                <w:sz w:val="20"/>
                <w:szCs w:val="20"/>
              </w:rPr>
              <w:t xml:space="preserve">groups </w:t>
            </w:r>
            <w:r w:rsidRPr="00760B22">
              <w:rPr>
                <w:rFonts w:ascii="Arial" w:hAnsi="Arial" w:cs="Arial"/>
                <w:sz w:val="20"/>
                <w:szCs w:val="20"/>
              </w:rPr>
              <w:t>B1c and B1e</w:t>
            </w:r>
            <w:r w:rsidRPr="0080437E">
              <w:rPr>
                <w:rFonts w:ascii="Arial" w:hAnsi="Arial" w:cs="Arial"/>
                <w:sz w:val="20"/>
                <w:szCs w:val="20"/>
              </w:rPr>
              <w:t xml:space="preserve">. </w:t>
            </w:r>
          </w:p>
          <w:p w:rsidR="00760B22" w:rsidRPr="0080437E" w:rsidRDefault="00760B22" w:rsidP="00760B22">
            <w:pPr>
              <w:spacing w:before="120" w:after="120"/>
              <w:rPr>
                <w:rFonts w:ascii="Arial" w:hAnsi="Arial" w:cs="Arial"/>
                <w:sz w:val="20"/>
                <w:szCs w:val="20"/>
              </w:rPr>
            </w:pPr>
            <w:r w:rsidRPr="0080437E">
              <w:rPr>
                <w:rFonts w:ascii="Arial" w:hAnsi="Arial" w:cs="Arial"/>
                <w:sz w:val="20"/>
                <w:szCs w:val="20"/>
              </w:rPr>
              <w:t xml:space="preserve">Majority of samples have been allocated to groups B1a, B1b and B1d, as these are the substances mostly sold and used by veterinarians, while group B1a poses additional risk for AMR. </w:t>
            </w:r>
            <w:r>
              <w:rPr>
                <w:rFonts w:ascii="Arial" w:hAnsi="Arial" w:cs="Arial"/>
                <w:sz w:val="20"/>
                <w:szCs w:val="20"/>
              </w:rPr>
              <w:t xml:space="preserve">Other information used: </w:t>
            </w:r>
            <w:r w:rsidRPr="00760B22">
              <w:rPr>
                <w:rFonts w:ascii="Arial" w:hAnsi="Arial" w:cs="Arial"/>
                <w:sz w:val="20"/>
                <w:szCs w:val="20"/>
              </w:rPr>
              <w:t>previous non compliances found (monitoring, border and other official sampling), information on substances (medicines) imported and sold at national level, status of validation of the laboratory method, cooperation and data exchange with neighbouring countries, RASFF notifications and import data, the balance of non-complainant results in EFSA's reports (2022), scientific studies and studies conducted at national level (e.g. use of antimicrobials in livestock in Montenegro).</w:t>
            </w:r>
          </w:p>
          <w:p w:rsidR="00D10642" w:rsidRPr="00D10642" w:rsidRDefault="00760B22" w:rsidP="00D10642">
            <w:pPr>
              <w:spacing w:before="120" w:after="120"/>
              <w:rPr>
                <w:rFonts w:ascii="Arial" w:hAnsi="Arial" w:cs="Arial"/>
                <w:sz w:val="20"/>
                <w:szCs w:val="20"/>
              </w:rPr>
            </w:pPr>
            <w:r w:rsidRPr="0080437E">
              <w:rPr>
                <w:rFonts w:ascii="Arial" w:hAnsi="Arial" w:cs="Arial"/>
                <w:sz w:val="20"/>
                <w:szCs w:val="20"/>
              </w:rPr>
              <w:t xml:space="preserve">Ovine and caprine: groups </w:t>
            </w:r>
            <w:r w:rsidR="00D10642" w:rsidRPr="00D10642">
              <w:rPr>
                <w:rFonts w:ascii="Arial" w:hAnsi="Arial" w:cs="Arial"/>
                <w:sz w:val="20"/>
                <w:szCs w:val="20"/>
              </w:rPr>
              <w:t>B1c</w:t>
            </w:r>
            <w:r w:rsidR="00D10642">
              <w:rPr>
                <w:rFonts w:ascii="Arial" w:hAnsi="Arial" w:cs="Arial"/>
                <w:sz w:val="20"/>
                <w:szCs w:val="20"/>
              </w:rPr>
              <w:t xml:space="preserve">, </w:t>
            </w:r>
            <w:r w:rsidR="00D10642" w:rsidRPr="00D10642">
              <w:rPr>
                <w:rFonts w:ascii="Arial" w:hAnsi="Arial" w:cs="Arial"/>
                <w:sz w:val="20"/>
                <w:szCs w:val="20"/>
              </w:rPr>
              <w:t>B1e</w:t>
            </w:r>
            <w:r w:rsidR="00D10642">
              <w:rPr>
                <w:rFonts w:ascii="Arial" w:hAnsi="Arial" w:cs="Arial"/>
                <w:sz w:val="20"/>
                <w:szCs w:val="20"/>
              </w:rPr>
              <w:t xml:space="preserve">, </w:t>
            </w:r>
            <w:r w:rsidR="00D10642" w:rsidRPr="00D10642">
              <w:rPr>
                <w:rFonts w:ascii="Arial" w:hAnsi="Arial" w:cs="Arial"/>
                <w:sz w:val="20"/>
                <w:szCs w:val="20"/>
              </w:rPr>
              <w:t>B2</w:t>
            </w:r>
            <w:r w:rsidR="0048501E">
              <w:rPr>
                <w:rFonts w:ascii="Arial" w:hAnsi="Arial" w:cs="Arial"/>
                <w:sz w:val="20"/>
                <w:szCs w:val="20"/>
              </w:rPr>
              <w:t xml:space="preserve"> were not included.</w:t>
            </w:r>
          </w:p>
          <w:p w:rsidR="00D10642" w:rsidRDefault="00D10642" w:rsidP="00760B22">
            <w:pPr>
              <w:spacing w:before="120" w:after="120"/>
              <w:rPr>
                <w:rFonts w:ascii="Arial" w:hAnsi="Arial" w:cs="Arial"/>
                <w:sz w:val="20"/>
                <w:szCs w:val="20"/>
              </w:rPr>
            </w:pPr>
            <w:r>
              <w:rPr>
                <w:rFonts w:ascii="Arial" w:hAnsi="Arial" w:cs="Arial"/>
                <w:sz w:val="20"/>
                <w:szCs w:val="20"/>
              </w:rPr>
              <w:t>For B1c and B1e the same justification as for Bovine.</w:t>
            </w:r>
          </w:p>
          <w:p w:rsidR="00D10642" w:rsidRDefault="00D10642" w:rsidP="00D10642">
            <w:pPr>
              <w:spacing w:before="120" w:after="120"/>
              <w:rPr>
                <w:rFonts w:ascii="Arial" w:hAnsi="Arial" w:cs="Arial"/>
                <w:sz w:val="20"/>
                <w:szCs w:val="20"/>
              </w:rPr>
            </w:pPr>
            <w:r>
              <w:rPr>
                <w:rFonts w:ascii="Arial" w:hAnsi="Arial" w:cs="Arial"/>
                <w:sz w:val="20"/>
                <w:szCs w:val="20"/>
              </w:rPr>
              <w:t xml:space="preserve">For </w:t>
            </w:r>
            <w:r w:rsidRPr="00D10642">
              <w:rPr>
                <w:rFonts w:ascii="Arial" w:hAnsi="Arial" w:cs="Arial"/>
                <w:sz w:val="20"/>
                <w:szCs w:val="20"/>
              </w:rPr>
              <w:t>B2</w:t>
            </w:r>
            <w:r>
              <w:rPr>
                <w:rFonts w:ascii="Arial" w:hAnsi="Arial" w:cs="Arial"/>
                <w:sz w:val="20"/>
                <w:szCs w:val="20"/>
              </w:rPr>
              <w:t xml:space="preserve"> all relevant substances </w:t>
            </w:r>
            <w:r w:rsidRPr="00D10642">
              <w:rPr>
                <w:rFonts w:ascii="Arial" w:hAnsi="Arial" w:cs="Arial"/>
                <w:sz w:val="20"/>
                <w:szCs w:val="20"/>
              </w:rPr>
              <w:t>present on the market (imported and sold) and for which laboratory has a method for detection have been included</w:t>
            </w:r>
            <w:r>
              <w:rPr>
                <w:rFonts w:ascii="Arial" w:hAnsi="Arial" w:cs="Arial"/>
                <w:sz w:val="20"/>
                <w:szCs w:val="20"/>
              </w:rPr>
              <w:t xml:space="preserve">. </w:t>
            </w:r>
          </w:p>
          <w:p w:rsidR="00D10642" w:rsidRPr="00D10642" w:rsidRDefault="00D10642" w:rsidP="00D10642">
            <w:pPr>
              <w:spacing w:before="120" w:after="120"/>
              <w:rPr>
                <w:rFonts w:ascii="Arial" w:hAnsi="Arial" w:cs="Arial"/>
                <w:sz w:val="20"/>
                <w:szCs w:val="20"/>
              </w:rPr>
            </w:pPr>
            <w:r>
              <w:rPr>
                <w:rFonts w:ascii="Arial" w:hAnsi="Arial" w:cs="Arial"/>
                <w:sz w:val="20"/>
                <w:szCs w:val="20"/>
              </w:rPr>
              <w:t xml:space="preserve">Justification on allocation and selection the same as for </w:t>
            </w:r>
            <w:r w:rsidRPr="00D10642">
              <w:rPr>
                <w:rFonts w:ascii="Arial" w:hAnsi="Arial" w:cs="Arial"/>
                <w:sz w:val="20"/>
                <w:szCs w:val="20"/>
              </w:rPr>
              <w:t>Bovine</w:t>
            </w:r>
          </w:p>
          <w:p w:rsidR="00D10642" w:rsidRDefault="00D10642" w:rsidP="00760B22">
            <w:pPr>
              <w:spacing w:before="120" w:after="120"/>
              <w:rPr>
                <w:rFonts w:ascii="Arial" w:hAnsi="Arial" w:cs="Arial"/>
                <w:sz w:val="20"/>
                <w:szCs w:val="20"/>
              </w:rPr>
            </w:pPr>
            <w:r>
              <w:rPr>
                <w:rFonts w:ascii="Arial" w:hAnsi="Arial" w:cs="Arial"/>
                <w:sz w:val="20"/>
                <w:szCs w:val="20"/>
              </w:rPr>
              <w:t>Poultry</w:t>
            </w:r>
            <w:r w:rsidR="00760B22" w:rsidRPr="0080437E">
              <w:rPr>
                <w:rFonts w:ascii="Arial" w:hAnsi="Arial" w:cs="Arial"/>
                <w:sz w:val="20"/>
                <w:szCs w:val="20"/>
              </w:rPr>
              <w:t xml:space="preserve">: groups B1c and B1e were not included. </w:t>
            </w:r>
          </w:p>
          <w:p w:rsidR="00760B22" w:rsidRPr="0080437E" w:rsidRDefault="00D10642" w:rsidP="00760B22">
            <w:pPr>
              <w:spacing w:before="120" w:after="120"/>
              <w:rPr>
                <w:rFonts w:ascii="Arial" w:hAnsi="Arial" w:cs="Arial"/>
                <w:sz w:val="20"/>
                <w:szCs w:val="20"/>
              </w:rPr>
            </w:pPr>
            <w:r>
              <w:rPr>
                <w:rFonts w:ascii="Arial" w:hAnsi="Arial" w:cs="Arial"/>
                <w:sz w:val="20"/>
                <w:szCs w:val="20"/>
              </w:rPr>
              <w:t xml:space="preserve">The </w:t>
            </w:r>
            <w:r w:rsidRPr="00D10642">
              <w:rPr>
                <w:rFonts w:ascii="Arial" w:hAnsi="Arial" w:cs="Arial"/>
                <w:sz w:val="20"/>
                <w:szCs w:val="20"/>
              </w:rPr>
              <w:t>same justification as for Bovine</w:t>
            </w:r>
            <w:r>
              <w:rPr>
                <w:rFonts w:ascii="Arial" w:hAnsi="Arial" w:cs="Arial"/>
                <w:sz w:val="20"/>
                <w:szCs w:val="20"/>
              </w:rPr>
              <w:t>.</w:t>
            </w:r>
          </w:p>
          <w:p w:rsidR="0048501E" w:rsidRDefault="0048501E" w:rsidP="0048501E">
            <w:pPr>
              <w:spacing w:before="120" w:after="120"/>
              <w:rPr>
                <w:rFonts w:ascii="Arial" w:hAnsi="Arial" w:cs="Arial"/>
                <w:sz w:val="20"/>
                <w:szCs w:val="20"/>
              </w:rPr>
            </w:pPr>
            <w:r>
              <w:rPr>
                <w:rFonts w:ascii="Arial" w:hAnsi="Arial" w:cs="Arial"/>
                <w:sz w:val="20"/>
                <w:szCs w:val="20"/>
              </w:rPr>
              <w:t>A</w:t>
            </w:r>
            <w:r w:rsidR="00760B22" w:rsidRPr="0080437E">
              <w:rPr>
                <w:rFonts w:ascii="Arial" w:hAnsi="Arial" w:cs="Arial"/>
                <w:sz w:val="20"/>
                <w:szCs w:val="20"/>
              </w:rPr>
              <w:t>quaculture</w:t>
            </w:r>
            <w:r>
              <w:rPr>
                <w:rFonts w:ascii="Arial" w:hAnsi="Arial" w:cs="Arial"/>
                <w:sz w:val="20"/>
                <w:szCs w:val="20"/>
              </w:rPr>
              <w:t xml:space="preserve">: </w:t>
            </w:r>
            <w:r w:rsidRPr="0048501E">
              <w:rPr>
                <w:rFonts w:ascii="Arial" w:hAnsi="Arial" w:cs="Arial"/>
                <w:sz w:val="20"/>
                <w:szCs w:val="20"/>
              </w:rPr>
              <w:t>groups B1c, B1d, B1e, B2 were not included.</w:t>
            </w:r>
          </w:p>
          <w:p w:rsidR="0048501E" w:rsidRDefault="0048501E" w:rsidP="0048501E">
            <w:pPr>
              <w:spacing w:before="120" w:after="120"/>
              <w:rPr>
                <w:rFonts w:ascii="Arial" w:hAnsi="Arial" w:cs="Arial"/>
                <w:sz w:val="20"/>
                <w:szCs w:val="20"/>
              </w:rPr>
            </w:pPr>
            <w:r>
              <w:rPr>
                <w:rFonts w:ascii="Arial" w:hAnsi="Arial" w:cs="Arial"/>
                <w:sz w:val="20"/>
                <w:szCs w:val="20"/>
              </w:rPr>
              <w:t>For B1c and B1e the same justification as for Bovine.</w:t>
            </w:r>
          </w:p>
          <w:p w:rsidR="0048501E" w:rsidRDefault="0048501E" w:rsidP="0048501E">
            <w:pPr>
              <w:spacing w:before="120" w:after="120"/>
              <w:rPr>
                <w:rFonts w:ascii="Arial" w:hAnsi="Arial" w:cs="Arial"/>
                <w:sz w:val="20"/>
                <w:szCs w:val="20"/>
              </w:rPr>
            </w:pPr>
            <w:r>
              <w:rPr>
                <w:rFonts w:ascii="Arial" w:hAnsi="Arial" w:cs="Arial"/>
                <w:sz w:val="20"/>
                <w:szCs w:val="20"/>
              </w:rPr>
              <w:t xml:space="preserve">For </w:t>
            </w:r>
            <w:r w:rsidRPr="00D10642">
              <w:rPr>
                <w:rFonts w:ascii="Arial" w:hAnsi="Arial" w:cs="Arial"/>
                <w:sz w:val="20"/>
                <w:szCs w:val="20"/>
              </w:rPr>
              <w:t xml:space="preserve">B1d, </w:t>
            </w:r>
            <w:r>
              <w:rPr>
                <w:rFonts w:ascii="Arial" w:hAnsi="Arial" w:cs="Arial"/>
                <w:sz w:val="20"/>
                <w:szCs w:val="20"/>
              </w:rPr>
              <w:t xml:space="preserve">and </w:t>
            </w:r>
            <w:r w:rsidRPr="00D10642">
              <w:rPr>
                <w:rFonts w:ascii="Arial" w:hAnsi="Arial" w:cs="Arial"/>
                <w:sz w:val="20"/>
                <w:szCs w:val="20"/>
              </w:rPr>
              <w:t>B2</w:t>
            </w:r>
            <w:r>
              <w:rPr>
                <w:rFonts w:ascii="Arial" w:hAnsi="Arial" w:cs="Arial"/>
                <w:sz w:val="20"/>
                <w:szCs w:val="20"/>
              </w:rPr>
              <w:t xml:space="preserve"> all relevant substances </w:t>
            </w:r>
            <w:r w:rsidRPr="00D10642">
              <w:rPr>
                <w:rFonts w:ascii="Arial" w:hAnsi="Arial" w:cs="Arial"/>
                <w:sz w:val="20"/>
                <w:szCs w:val="20"/>
              </w:rPr>
              <w:t>present on the market (imported and sold) and for which laboratory has a method for detection have been included</w:t>
            </w:r>
            <w:r>
              <w:rPr>
                <w:rFonts w:ascii="Arial" w:hAnsi="Arial" w:cs="Arial"/>
                <w:sz w:val="20"/>
                <w:szCs w:val="20"/>
              </w:rPr>
              <w:t xml:space="preserve">. </w:t>
            </w:r>
          </w:p>
          <w:p w:rsidR="0048501E" w:rsidRPr="00D10642" w:rsidRDefault="0048501E" w:rsidP="0048501E">
            <w:pPr>
              <w:spacing w:before="120" w:after="120"/>
              <w:rPr>
                <w:rFonts w:ascii="Arial" w:hAnsi="Arial" w:cs="Arial"/>
                <w:sz w:val="20"/>
                <w:szCs w:val="20"/>
              </w:rPr>
            </w:pPr>
            <w:r>
              <w:rPr>
                <w:rFonts w:ascii="Arial" w:hAnsi="Arial" w:cs="Arial"/>
                <w:sz w:val="20"/>
                <w:szCs w:val="20"/>
              </w:rPr>
              <w:t xml:space="preserve">Justification on allocation and selection the same as for </w:t>
            </w:r>
            <w:r w:rsidRPr="00D10642">
              <w:rPr>
                <w:rFonts w:ascii="Arial" w:hAnsi="Arial" w:cs="Arial"/>
                <w:sz w:val="20"/>
                <w:szCs w:val="20"/>
              </w:rPr>
              <w:t>Bovine</w:t>
            </w:r>
          </w:p>
          <w:p w:rsidR="00760B22" w:rsidRPr="0080437E" w:rsidRDefault="00760B22" w:rsidP="00760B22">
            <w:pPr>
              <w:spacing w:before="120" w:after="120"/>
              <w:rPr>
                <w:rFonts w:ascii="Arial" w:hAnsi="Arial" w:cs="Arial"/>
                <w:sz w:val="20"/>
                <w:szCs w:val="20"/>
              </w:rPr>
            </w:pPr>
            <w:r w:rsidRPr="0080437E">
              <w:rPr>
                <w:rFonts w:ascii="Arial" w:hAnsi="Arial" w:cs="Arial"/>
                <w:sz w:val="20"/>
                <w:szCs w:val="20"/>
              </w:rPr>
              <w:t xml:space="preserve">Milk:  groups B1c and B1e were not included. </w:t>
            </w:r>
            <w:r w:rsidR="0048501E" w:rsidRPr="0080437E">
              <w:rPr>
                <w:rFonts w:ascii="Arial" w:hAnsi="Arial" w:cs="Arial"/>
                <w:sz w:val="20"/>
                <w:szCs w:val="20"/>
              </w:rPr>
              <w:t xml:space="preserve">All substances that are present on the market (imported and sold) and for which laboratory has a method for detection have been included in B group, and there was no risk-based justification </w:t>
            </w:r>
            <w:r w:rsidR="0048501E">
              <w:rPr>
                <w:rFonts w:ascii="Arial" w:hAnsi="Arial" w:cs="Arial"/>
                <w:sz w:val="20"/>
                <w:szCs w:val="20"/>
              </w:rPr>
              <w:t xml:space="preserve">for </w:t>
            </w:r>
            <w:r w:rsidR="0048501E" w:rsidRPr="0048501E">
              <w:rPr>
                <w:rFonts w:ascii="Arial" w:hAnsi="Arial" w:cs="Arial"/>
                <w:sz w:val="20"/>
                <w:szCs w:val="20"/>
              </w:rPr>
              <w:t xml:space="preserve">B1c </w:t>
            </w:r>
            <w:r w:rsidR="0048501E">
              <w:rPr>
                <w:rFonts w:ascii="Arial" w:hAnsi="Arial" w:cs="Arial"/>
                <w:sz w:val="20"/>
                <w:szCs w:val="20"/>
              </w:rPr>
              <w:t xml:space="preserve">and </w:t>
            </w:r>
            <w:r w:rsidR="0048501E" w:rsidRPr="0080437E">
              <w:rPr>
                <w:rFonts w:ascii="Arial" w:hAnsi="Arial" w:cs="Arial"/>
                <w:sz w:val="20"/>
                <w:szCs w:val="20"/>
              </w:rPr>
              <w:t>B1e.</w:t>
            </w:r>
          </w:p>
          <w:p w:rsidR="00760B22" w:rsidRPr="0080437E" w:rsidRDefault="00760B22" w:rsidP="00760B22">
            <w:pPr>
              <w:spacing w:before="120" w:after="120"/>
              <w:rPr>
                <w:rFonts w:ascii="Arial" w:hAnsi="Arial" w:cs="Arial"/>
                <w:sz w:val="20"/>
                <w:szCs w:val="20"/>
              </w:rPr>
            </w:pPr>
            <w:r w:rsidRPr="0080437E">
              <w:rPr>
                <w:rFonts w:ascii="Arial" w:hAnsi="Arial" w:cs="Arial"/>
                <w:sz w:val="20"/>
                <w:szCs w:val="20"/>
              </w:rPr>
              <w:t xml:space="preserve">Majority of planed programme samples have been allocated for bovine </w:t>
            </w:r>
            <w:r w:rsidR="0048501E" w:rsidRPr="0080437E">
              <w:rPr>
                <w:rFonts w:ascii="Arial" w:hAnsi="Arial" w:cs="Arial"/>
                <w:sz w:val="20"/>
                <w:szCs w:val="20"/>
              </w:rPr>
              <w:t>milk,</w:t>
            </w:r>
            <w:r w:rsidRPr="0080437E">
              <w:rPr>
                <w:rFonts w:ascii="Arial" w:hAnsi="Arial" w:cs="Arial"/>
                <w:sz w:val="20"/>
                <w:szCs w:val="20"/>
              </w:rPr>
              <w:t xml:space="preserve"> due to importance and significance of milk production and milk products for agriculture in Montenegro, and the largest number for antibiotics, due to presence of certain production diseases (mastitis) and risk of AMR. </w:t>
            </w:r>
          </w:p>
          <w:p w:rsidR="00886968" w:rsidRDefault="00760B22" w:rsidP="00760B22">
            <w:pPr>
              <w:spacing w:before="60"/>
              <w:rPr>
                <w:rFonts w:ascii="Arial" w:hAnsi="Arial" w:cs="Arial"/>
                <w:sz w:val="20"/>
                <w:szCs w:val="20"/>
              </w:rPr>
            </w:pPr>
            <w:r w:rsidRPr="0080437E">
              <w:rPr>
                <w:rFonts w:ascii="Arial" w:hAnsi="Arial" w:cs="Arial"/>
                <w:sz w:val="20"/>
                <w:szCs w:val="20"/>
              </w:rPr>
              <w:t>Honey: all samples have been allocated to the group 1Bd (amitraz and coumafos), as these are the only substances imported and sold for bees.</w:t>
            </w:r>
          </w:p>
          <w:p w:rsidR="0048501E" w:rsidRPr="003F4D4C" w:rsidRDefault="0048501E" w:rsidP="0048501E">
            <w:pPr>
              <w:spacing w:before="120" w:after="120"/>
              <w:rPr>
                <w:rFonts w:ascii="Arial" w:hAnsi="Arial" w:cs="Arial"/>
                <w:sz w:val="20"/>
                <w:szCs w:val="20"/>
              </w:rPr>
            </w:pPr>
            <w:r>
              <w:rPr>
                <w:rFonts w:ascii="Arial" w:hAnsi="Arial" w:cs="Arial"/>
                <w:sz w:val="20"/>
                <w:szCs w:val="20"/>
              </w:rPr>
              <w:t>Porcine, other milk and eggs</w:t>
            </w:r>
            <w:r w:rsidRPr="000B518F">
              <w:rPr>
                <w:rFonts w:ascii="Arial" w:hAnsi="Arial" w:cs="Arial"/>
                <w:sz w:val="20"/>
                <w:szCs w:val="20"/>
              </w:rPr>
              <w:t>: due to low production, number of samples is less than five and these commodities will be sampled in the next consecutive year (one per two years).</w:t>
            </w:r>
          </w:p>
        </w:tc>
      </w:tr>
      <w:tr w:rsidR="00886968"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8501FA" w:rsidRPr="008501FA" w:rsidRDefault="000F02F5" w:rsidP="005674A9">
            <w:pPr>
              <w:numPr>
                <w:ilvl w:val="1"/>
                <w:numId w:val="2"/>
              </w:numPr>
              <w:tabs>
                <w:tab w:val="clear" w:pos="432"/>
                <w:tab w:val="num" w:pos="447"/>
              </w:tabs>
              <w:spacing w:before="120" w:after="120"/>
              <w:ind w:left="448" w:hanging="448"/>
              <w:jc w:val="both"/>
              <w:rPr>
                <w:rFonts w:ascii="Arial" w:hAnsi="Arial" w:cs="Arial"/>
                <w:sz w:val="16"/>
                <w:szCs w:val="14"/>
              </w:rPr>
            </w:pPr>
            <w:r w:rsidRPr="000F02F5">
              <w:rPr>
                <w:rFonts w:ascii="Arial" w:hAnsi="Arial" w:cs="Arial"/>
                <w:sz w:val="16"/>
                <w:szCs w:val="14"/>
              </w:rPr>
              <w:t xml:space="preserve">In relation to the </w:t>
            </w:r>
            <w:r w:rsidR="002A5DC3" w:rsidRPr="000F02F5">
              <w:rPr>
                <w:rFonts w:ascii="Arial" w:hAnsi="Arial" w:cs="Arial"/>
                <w:b/>
                <w:sz w:val="16"/>
                <w:szCs w:val="14"/>
              </w:rPr>
              <w:t xml:space="preserve">control plan for </w:t>
            </w:r>
            <w:r w:rsidR="002A5DC3">
              <w:rPr>
                <w:rFonts w:ascii="Arial" w:hAnsi="Arial" w:cs="Arial"/>
                <w:b/>
                <w:sz w:val="16"/>
                <w:szCs w:val="14"/>
              </w:rPr>
              <w:t xml:space="preserve">residues of </w:t>
            </w:r>
            <w:r w:rsidR="002A5DC3" w:rsidRPr="000F02F5">
              <w:rPr>
                <w:rFonts w:ascii="Arial" w:hAnsi="Arial" w:cs="Arial"/>
                <w:b/>
                <w:bCs/>
                <w:sz w:val="16"/>
                <w:szCs w:val="14"/>
              </w:rPr>
              <w:t>p</w:t>
            </w:r>
            <w:r w:rsidR="002A5DC3" w:rsidRPr="000F02F5">
              <w:rPr>
                <w:rFonts w:ascii="Arial" w:hAnsi="Arial" w:cs="Arial"/>
                <w:b/>
                <w:sz w:val="16"/>
                <w:szCs w:val="14"/>
              </w:rPr>
              <w:t>harmacologically active substances</w:t>
            </w:r>
            <w:r w:rsidR="00214CB2">
              <w:rPr>
                <w:rFonts w:ascii="Arial" w:hAnsi="Arial" w:cs="Arial"/>
                <w:b/>
                <w:sz w:val="16"/>
                <w:szCs w:val="14"/>
              </w:rPr>
              <w:t xml:space="preserve"> (Group A and Group B)</w:t>
            </w:r>
            <w:r w:rsidRPr="000F02F5">
              <w:rPr>
                <w:rFonts w:ascii="Arial" w:hAnsi="Arial" w:cs="Arial"/>
                <w:bCs/>
                <w:sz w:val="16"/>
                <w:szCs w:val="14"/>
              </w:rPr>
              <w:t xml:space="preserve">, </w:t>
            </w:r>
            <w:r>
              <w:rPr>
                <w:rFonts w:ascii="Arial" w:hAnsi="Arial" w:cs="Arial"/>
                <w:bCs/>
                <w:sz w:val="16"/>
                <w:szCs w:val="14"/>
              </w:rPr>
              <w:t>please provide</w:t>
            </w:r>
            <w:r w:rsidR="008501FA">
              <w:rPr>
                <w:rFonts w:ascii="Arial" w:hAnsi="Arial" w:cs="Arial"/>
                <w:bCs/>
                <w:sz w:val="16"/>
                <w:szCs w:val="14"/>
              </w:rPr>
              <w:t>:</w:t>
            </w:r>
          </w:p>
          <w:p w:rsidR="008501FA" w:rsidRDefault="008501FA" w:rsidP="00B86EFD">
            <w:pPr>
              <w:numPr>
                <w:ilvl w:val="0"/>
                <w:numId w:val="29"/>
              </w:numPr>
              <w:spacing w:after="60"/>
              <w:ind w:left="901" w:hanging="425"/>
              <w:jc w:val="both"/>
              <w:rPr>
                <w:rFonts w:ascii="Arial" w:hAnsi="Arial" w:cs="Arial"/>
                <w:sz w:val="16"/>
                <w:szCs w:val="14"/>
              </w:rPr>
            </w:pPr>
            <w:r>
              <w:rPr>
                <w:rFonts w:ascii="Arial" w:hAnsi="Arial" w:cs="Arial"/>
                <w:bCs/>
                <w:sz w:val="16"/>
                <w:szCs w:val="14"/>
              </w:rPr>
              <w:tab/>
            </w:r>
            <w:r w:rsidR="000F02F5">
              <w:rPr>
                <w:rFonts w:ascii="Arial" w:hAnsi="Arial" w:cs="Arial"/>
                <w:bCs/>
                <w:sz w:val="16"/>
                <w:szCs w:val="14"/>
              </w:rPr>
              <w:t>t</w:t>
            </w:r>
            <w:r w:rsidR="00886968" w:rsidRPr="00F11978">
              <w:rPr>
                <w:rFonts w:ascii="Arial" w:hAnsi="Arial" w:cs="Arial"/>
                <w:sz w:val="16"/>
                <w:szCs w:val="14"/>
              </w:rPr>
              <w:t xml:space="preserve">he </w:t>
            </w:r>
            <w:r w:rsidR="00ED67D8">
              <w:rPr>
                <w:rFonts w:ascii="Arial" w:hAnsi="Arial" w:cs="Arial"/>
                <w:sz w:val="16"/>
                <w:szCs w:val="14"/>
              </w:rPr>
              <w:t>name of each</w:t>
            </w:r>
            <w:r w:rsidR="00886968" w:rsidRPr="00F11978">
              <w:rPr>
                <w:rFonts w:ascii="Arial" w:hAnsi="Arial" w:cs="Arial"/>
                <w:sz w:val="16"/>
                <w:szCs w:val="14"/>
              </w:rPr>
              <w:t xml:space="preserve"> </w:t>
            </w:r>
            <w:r w:rsidR="000F02F5">
              <w:rPr>
                <w:rFonts w:ascii="Arial" w:hAnsi="Arial" w:cs="Arial"/>
                <w:b/>
                <w:sz w:val="16"/>
                <w:szCs w:val="14"/>
              </w:rPr>
              <w:t>analyte</w:t>
            </w:r>
            <w:r w:rsidR="00ED67D8">
              <w:rPr>
                <w:rFonts w:ascii="Arial" w:hAnsi="Arial" w:cs="Arial"/>
                <w:b/>
                <w:sz w:val="16"/>
                <w:szCs w:val="14"/>
              </w:rPr>
              <w:t xml:space="preserve"> tested for</w:t>
            </w:r>
            <w:r w:rsidR="00886968" w:rsidRPr="00F11978">
              <w:rPr>
                <w:rFonts w:ascii="Arial" w:hAnsi="Arial" w:cs="Arial"/>
                <w:sz w:val="16"/>
                <w:szCs w:val="14"/>
              </w:rPr>
              <w:t xml:space="preserve">, </w:t>
            </w:r>
          </w:p>
          <w:p w:rsidR="008501FA" w:rsidRDefault="008501FA" w:rsidP="008501FA">
            <w:pPr>
              <w:numPr>
                <w:ilvl w:val="0"/>
                <w:numId w:val="29"/>
              </w:numPr>
              <w:spacing w:after="60"/>
              <w:ind w:left="901" w:hanging="425"/>
              <w:jc w:val="both"/>
              <w:rPr>
                <w:rFonts w:ascii="Arial" w:hAnsi="Arial" w:cs="Arial"/>
                <w:sz w:val="16"/>
                <w:szCs w:val="14"/>
              </w:rPr>
            </w:pPr>
            <w:r>
              <w:rPr>
                <w:rFonts w:ascii="Arial" w:hAnsi="Arial" w:cs="Arial"/>
                <w:sz w:val="16"/>
                <w:szCs w:val="14"/>
              </w:rPr>
              <w:tab/>
            </w:r>
            <w:r w:rsidR="00886968" w:rsidRPr="00F11978">
              <w:rPr>
                <w:rFonts w:ascii="Arial" w:hAnsi="Arial" w:cs="Arial"/>
                <w:sz w:val="16"/>
                <w:szCs w:val="14"/>
              </w:rPr>
              <w:t xml:space="preserve">the </w:t>
            </w:r>
            <w:r w:rsidR="00886968" w:rsidRPr="00F11978">
              <w:rPr>
                <w:rFonts w:ascii="Arial" w:hAnsi="Arial" w:cs="Arial"/>
                <w:b/>
                <w:sz w:val="16"/>
                <w:szCs w:val="14"/>
              </w:rPr>
              <w:t xml:space="preserve">matrices </w:t>
            </w:r>
            <w:r w:rsidR="00B246C0" w:rsidRPr="00F11978">
              <w:rPr>
                <w:rFonts w:ascii="Arial" w:hAnsi="Arial" w:cs="Arial"/>
                <w:b/>
                <w:sz w:val="16"/>
                <w:szCs w:val="14"/>
              </w:rPr>
              <w:t>tested</w:t>
            </w:r>
            <w:r w:rsidR="00B246C0">
              <w:rPr>
                <w:rFonts w:ascii="Arial" w:hAnsi="Arial" w:cs="Arial"/>
                <w:b/>
                <w:sz w:val="16"/>
                <w:szCs w:val="14"/>
              </w:rPr>
              <w:t xml:space="preserve"> </w:t>
            </w:r>
            <w:r w:rsidR="00B3015E" w:rsidRPr="007577BD">
              <w:rPr>
                <w:rFonts w:ascii="Arial" w:hAnsi="Arial"/>
                <w:sz w:val="16"/>
              </w:rPr>
              <w:t xml:space="preserve">(i.e. </w:t>
            </w:r>
            <w:r w:rsidR="00ED67D8">
              <w:rPr>
                <w:rFonts w:ascii="Arial" w:hAnsi="Arial"/>
                <w:sz w:val="16"/>
              </w:rPr>
              <w:t xml:space="preserve">for Group B substances, edible </w:t>
            </w:r>
            <w:r w:rsidR="00B3015E" w:rsidRPr="007577BD">
              <w:rPr>
                <w:rFonts w:ascii="Arial" w:hAnsi="Arial"/>
                <w:sz w:val="16"/>
              </w:rPr>
              <w:t>animal tissues</w:t>
            </w:r>
            <w:r w:rsidR="00ED67D8">
              <w:rPr>
                <w:rFonts w:ascii="Arial" w:hAnsi="Arial"/>
                <w:sz w:val="16"/>
              </w:rPr>
              <w:t xml:space="preserve"> such as muscle, liver and kidney, edible products such as milk, eggs or honey, or, for Group A substances, fluids of excretion such as urine, bile or faeces or inedible materials such as hair</w:t>
            </w:r>
            <w:r w:rsidR="00B3015E" w:rsidRPr="00B246C0">
              <w:rPr>
                <w:rFonts w:ascii="Arial" w:hAnsi="Arial" w:cs="Arial"/>
                <w:sz w:val="16"/>
                <w:szCs w:val="14"/>
              </w:rPr>
              <w:t>)</w:t>
            </w:r>
            <w:r w:rsidR="00886968" w:rsidRPr="00B246C0">
              <w:rPr>
                <w:rFonts w:ascii="Arial" w:hAnsi="Arial" w:cs="Arial"/>
                <w:sz w:val="16"/>
                <w:szCs w:val="14"/>
              </w:rPr>
              <w:t>,</w:t>
            </w:r>
          </w:p>
          <w:p w:rsidR="008501FA" w:rsidRDefault="008501FA" w:rsidP="008501FA">
            <w:pPr>
              <w:numPr>
                <w:ilvl w:val="0"/>
                <w:numId w:val="29"/>
              </w:numPr>
              <w:spacing w:after="60"/>
              <w:ind w:left="901" w:hanging="425"/>
              <w:jc w:val="both"/>
              <w:rPr>
                <w:rFonts w:ascii="Arial" w:hAnsi="Arial" w:cs="Arial"/>
                <w:sz w:val="16"/>
                <w:szCs w:val="14"/>
              </w:rPr>
            </w:pPr>
            <w:r>
              <w:rPr>
                <w:rFonts w:ascii="Arial" w:hAnsi="Arial" w:cs="Arial"/>
                <w:sz w:val="16"/>
                <w:szCs w:val="14"/>
              </w:rPr>
              <w:tab/>
            </w:r>
            <w:r w:rsidR="00886968" w:rsidRPr="00B246C0">
              <w:rPr>
                <w:rFonts w:ascii="Arial" w:hAnsi="Arial" w:cs="Arial"/>
                <w:sz w:val="16"/>
                <w:szCs w:val="14"/>
              </w:rPr>
              <w:t>the</w:t>
            </w:r>
            <w:r w:rsidR="00886968" w:rsidRPr="00F11978">
              <w:rPr>
                <w:rFonts w:ascii="Arial" w:hAnsi="Arial" w:cs="Arial"/>
                <w:sz w:val="16"/>
                <w:szCs w:val="14"/>
              </w:rPr>
              <w:t xml:space="preserve"> </w:t>
            </w:r>
            <w:r w:rsidR="00886968" w:rsidRPr="00F11978">
              <w:rPr>
                <w:rFonts w:ascii="Arial" w:hAnsi="Arial" w:cs="Arial"/>
                <w:b/>
                <w:sz w:val="16"/>
                <w:szCs w:val="14"/>
              </w:rPr>
              <w:t>screening</w:t>
            </w:r>
            <w:r w:rsidR="00886968" w:rsidRPr="00F11978">
              <w:rPr>
                <w:rFonts w:ascii="Arial" w:hAnsi="Arial" w:cs="Arial"/>
                <w:sz w:val="16"/>
                <w:szCs w:val="14"/>
              </w:rPr>
              <w:t xml:space="preserve"> and </w:t>
            </w:r>
            <w:r w:rsidR="00886968" w:rsidRPr="00F11978">
              <w:rPr>
                <w:rFonts w:ascii="Arial" w:hAnsi="Arial" w:cs="Arial"/>
                <w:b/>
                <w:sz w:val="16"/>
                <w:szCs w:val="14"/>
              </w:rPr>
              <w:t xml:space="preserve">confirmatory </w:t>
            </w:r>
            <w:r w:rsidR="00B3015E">
              <w:rPr>
                <w:rFonts w:ascii="Arial" w:hAnsi="Arial" w:cs="Arial"/>
                <w:b/>
                <w:sz w:val="16"/>
                <w:szCs w:val="14"/>
              </w:rPr>
              <w:t xml:space="preserve">analytical </w:t>
            </w:r>
            <w:r w:rsidR="00886968" w:rsidRPr="00F11978">
              <w:rPr>
                <w:rFonts w:ascii="Arial" w:hAnsi="Arial" w:cs="Arial"/>
                <w:b/>
                <w:sz w:val="16"/>
                <w:szCs w:val="14"/>
              </w:rPr>
              <w:t>methods</w:t>
            </w:r>
            <w:r w:rsidR="00886968" w:rsidRPr="00F11978">
              <w:rPr>
                <w:rFonts w:ascii="Arial" w:hAnsi="Arial" w:cs="Arial"/>
                <w:sz w:val="16"/>
                <w:szCs w:val="14"/>
              </w:rPr>
              <w:t xml:space="preserve"> used</w:t>
            </w:r>
            <w:r w:rsidR="00ED67D8">
              <w:rPr>
                <w:rFonts w:ascii="Arial" w:hAnsi="Arial" w:cs="Arial"/>
                <w:sz w:val="16"/>
                <w:szCs w:val="14"/>
              </w:rPr>
              <w:t xml:space="preserve"> (e.g. ELISA, HPLC-UV, LC-MS/MS etc)</w:t>
            </w:r>
            <w:r w:rsidR="00886968" w:rsidRPr="00F11978">
              <w:rPr>
                <w:rFonts w:ascii="Arial" w:hAnsi="Arial" w:cs="Arial"/>
                <w:sz w:val="16"/>
                <w:szCs w:val="14"/>
              </w:rPr>
              <w:t>,</w:t>
            </w:r>
          </w:p>
          <w:p w:rsidR="00DB222A" w:rsidRDefault="00DB222A" w:rsidP="008501FA">
            <w:pPr>
              <w:numPr>
                <w:ilvl w:val="0"/>
                <w:numId w:val="29"/>
              </w:numPr>
              <w:spacing w:after="60"/>
              <w:ind w:left="901" w:hanging="425"/>
              <w:jc w:val="both"/>
              <w:rPr>
                <w:rFonts w:ascii="Arial" w:hAnsi="Arial" w:cs="Arial"/>
                <w:sz w:val="16"/>
                <w:szCs w:val="14"/>
              </w:rPr>
            </w:pPr>
            <w:r>
              <w:rPr>
                <w:rFonts w:ascii="Arial" w:hAnsi="Arial" w:cs="Arial"/>
                <w:sz w:val="16"/>
                <w:szCs w:val="14"/>
              </w:rPr>
              <w:tab/>
              <w:t xml:space="preserve">their </w:t>
            </w:r>
            <w:r w:rsidRPr="00B572C7">
              <w:rPr>
                <w:rFonts w:ascii="Arial" w:hAnsi="Arial" w:cs="Arial"/>
                <w:b/>
                <w:bCs/>
                <w:sz w:val="16"/>
                <w:szCs w:val="14"/>
              </w:rPr>
              <w:t>validation</w:t>
            </w:r>
            <w:r>
              <w:rPr>
                <w:rFonts w:ascii="Arial" w:hAnsi="Arial" w:cs="Arial"/>
                <w:sz w:val="16"/>
                <w:szCs w:val="14"/>
              </w:rPr>
              <w:t xml:space="preserve"> status,</w:t>
            </w:r>
          </w:p>
          <w:p w:rsidR="008501FA" w:rsidRDefault="008501FA" w:rsidP="008501FA">
            <w:pPr>
              <w:numPr>
                <w:ilvl w:val="0"/>
                <w:numId w:val="29"/>
              </w:numPr>
              <w:spacing w:after="60"/>
              <w:ind w:left="901" w:hanging="425"/>
              <w:jc w:val="both"/>
              <w:rPr>
                <w:rFonts w:ascii="Arial" w:hAnsi="Arial" w:cs="Arial"/>
                <w:sz w:val="16"/>
                <w:szCs w:val="14"/>
              </w:rPr>
            </w:pPr>
            <w:r>
              <w:rPr>
                <w:rFonts w:ascii="Arial" w:hAnsi="Arial" w:cs="Arial"/>
                <w:sz w:val="16"/>
                <w:szCs w:val="14"/>
              </w:rPr>
              <w:tab/>
            </w:r>
            <w:r w:rsidR="00ED67D8">
              <w:rPr>
                <w:rFonts w:ascii="Arial" w:hAnsi="Arial" w:cs="Arial"/>
                <w:sz w:val="16"/>
                <w:szCs w:val="14"/>
              </w:rPr>
              <w:t xml:space="preserve">the </w:t>
            </w:r>
            <w:r w:rsidRPr="00B86EFD">
              <w:rPr>
                <w:rFonts w:ascii="Arial" w:hAnsi="Arial" w:cs="Arial"/>
                <w:b/>
                <w:bCs/>
                <w:sz w:val="16"/>
                <w:szCs w:val="14"/>
              </w:rPr>
              <w:t>limit of detection</w:t>
            </w:r>
            <w:r>
              <w:rPr>
                <w:rFonts w:ascii="Arial" w:hAnsi="Arial" w:cs="Arial"/>
                <w:sz w:val="16"/>
                <w:szCs w:val="14"/>
              </w:rPr>
              <w:t xml:space="preserve"> </w:t>
            </w:r>
            <w:r w:rsidR="00ED67D8">
              <w:rPr>
                <w:rFonts w:ascii="Arial" w:hAnsi="Arial" w:cs="Arial"/>
                <w:sz w:val="16"/>
                <w:szCs w:val="14"/>
              </w:rPr>
              <w:t xml:space="preserve">(in µg/kg) </w:t>
            </w:r>
            <w:r>
              <w:rPr>
                <w:rFonts w:ascii="Arial" w:hAnsi="Arial" w:cs="Arial"/>
                <w:sz w:val="16"/>
                <w:szCs w:val="14"/>
              </w:rPr>
              <w:t xml:space="preserve">for the </w:t>
            </w:r>
            <w:r w:rsidRPr="00B86EFD">
              <w:rPr>
                <w:rFonts w:ascii="Arial" w:hAnsi="Arial" w:cs="Arial"/>
                <w:b/>
                <w:bCs/>
                <w:sz w:val="16"/>
                <w:szCs w:val="14"/>
              </w:rPr>
              <w:t>screening</w:t>
            </w:r>
            <w:r>
              <w:rPr>
                <w:rFonts w:ascii="Arial" w:hAnsi="Arial" w:cs="Arial"/>
                <w:sz w:val="16"/>
                <w:szCs w:val="14"/>
              </w:rPr>
              <w:t xml:space="preserve"> </w:t>
            </w:r>
            <w:r w:rsidR="00ED67D8">
              <w:rPr>
                <w:rFonts w:ascii="Arial" w:hAnsi="Arial" w:cs="Arial"/>
                <w:sz w:val="16"/>
                <w:szCs w:val="14"/>
              </w:rPr>
              <w:t>method</w:t>
            </w:r>
            <w:r>
              <w:rPr>
                <w:rFonts w:ascii="Arial" w:hAnsi="Arial" w:cs="Arial"/>
                <w:sz w:val="16"/>
                <w:szCs w:val="14"/>
              </w:rPr>
              <w:t xml:space="preserve"> (if used),</w:t>
            </w:r>
          </w:p>
          <w:p w:rsidR="008501FA" w:rsidRDefault="008501FA" w:rsidP="008501FA">
            <w:pPr>
              <w:numPr>
                <w:ilvl w:val="0"/>
                <w:numId w:val="29"/>
              </w:numPr>
              <w:spacing w:after="60"/>
              <w:ind w:left="901" w:hanging="425"/>
              <w:jc w:val="both"/>
              <w:rPr>
                <w:rFonts w:ascii="Arial" w:hAnsi="Arial" w:cs="Arial"/>
                <w:sz w:val="16"/>
                <w:szCs w:val="14"/>
              </w:rPr>
            </w:pPr>
            <w:r>
              <w:rPr>
                <w:rFonts w:ascii="Arial" w:hAnsi="Arial" w:cs="Arial"/>
                <w:sz w:val="16"/>
                <w:szCs w:val="14"/>
              </w:rPr>
              <w:tab/>
            </w:r>
            <w:r w:rsidR="00ED67D8">
              <w:rPr>
                <w:rFonts w:ascii="Arial" w:hAnsi="Arial" w:cs="Arial"/>
                <w:sz w:val="16"/>
                <w:szCs w:val="14"/>
              </w:rPr>
              <w:t xml:space="preserve">the </w:t>
            </w:r>
            <w:r w:rsidRPr="00B86EFD">
              <w:rPr>
                <w:rFonts w:ascii="Arial" w:hAnsi="Arial" w:cs="Arial"/>
                <w:b/>
                <w:bCs/>
                <w:sz w:val="16"/>
                <w:szCs w:val="14"/>
              </w:rPr>
              <w:t>limit of detection</w:t>
            </w:r>
            <w:r w:rsidR="00ED67D8">
              <w:rPr>
                <w:rFonts w:ascii="Arial" w:hAnsi="Arial" w:cs="Arial"/>
                <w:b/>
                <w:bCs/>
                <w:sz w:val="16"/>
                <w:szCs w:val="14"/>
              </w:rPr>
              <w:t xml:space="preserve"> </w:t>
            </w:r>
            <w:r w:rsidR="00ED67D8">
              <w:rPr>
                <w:rFonts w:ascii="Arial" w:hAnsi="Arial" w:cs="Arial"/>
                <w:sz w:val="16"/>
                <w:szCs w:val="14"/>
              </w:rPr>
              <w:t xml:space="preserve">(in µg/kg) </w:t>
            </w:r>
            <w:r>
              <w:rPr>
                <w:rFonts w:ascii="Arial" w:hAnsi="Arial" w:cs="Arial"/>
                <w:sz w:val="16"/>
                <w:szCs w:val="14"/>
              </w:rPr>
              <w:t xml:space="preserve">for the </w:t>
            </w:r>
            <w:r w:rsidRPr="00B86EFD">
              <w:rPr>
                <w:rFonts w:ascii="Arial" w:hAnsi="Arial" w:cs="Arial"/>
                <w:b/>
                <w:bCs/>
                <w:sz w:val="16"/>
                <w:szCs w:val="14"/>
              </w:rPr>
              <w:t>confirmatory</w:t>
            </w:r>
            <w:r>
              <w:rPr>
                <w:rFonts w:ascii="Arial" w:hAnsi="Arial" w:cs="Arial"/>
                <w:sz w:val="16"/>
                <w:szCs w:val="14"/>
              </w:rPr>
              <w:t xml:space="preserve"> </w:t>
            </w:r>
            <w:r w:rsidR="00ED67D8">
              <w:rPr>
                <w:rFonts w:ascii="Arial" w:hAnsi="Arial" w:cs="Arial"/>
                <w:sz w:val="16"/>
                <w:szCs w:val="14"/>
              </w:rPr>
              <w:t>method</w:t>
            </w:r>
            <w:r>
              <w:rPr>
                <w:rFonts w:ascii="Arial" w:hAnsi="Arial" w:cs="Arial"/>
                <w:sz w:val="16"/>
                <w:szCs w:val="14"/>
              </w:rPr>
              <w:t>,</w:t>
            </w:r>
          </w:p>
          <w:p w:rsidR="00ED67D8" w:rsidRDefault="00ED67D8" w:rsidP="00532310">
            <w:pPr>
              <w:numPr>
                <w:ilvl w:val="0"/>
                <w:numId w:val="29"/>
              </w:numPr>
              <w:spacing w:after="60"/>
              <w:ind w:left="901" w:hanging="425"/>
              <w:jc w:val="both"/>
              <w:rPr>
                <w:rFonts w:ascii="Arial" w:hAnsi="Arial" w:cs="Arial"/>
                <w:sz w:val="16"/>
                <w:szCs w:val="14"/>
              </w:rPr>
            </w:pPr>
            <w:r>
              <w:rPr>
                <w:rFonts w:ascii="Arial" w:hAnsi="Arial" w:cs="Arial"/>
                <w:sz w:val="16"/>
                <w:szCs w:val="14"/>
              </w:rPr>
              <w:tab/>
              <w:t>the national tolerance or Maximum Residue Limit (MRL) (if established) (in µg/kg)</w:t>
            </w:r>
            <w:r w:rsidR="001C5CA3">
              <w:rPr>
                <w:rFonts w:ascii="Arial" w:hAnsi="Arial" w:cs="Arial"/>
                <w:sz w:val="16"/>
                <w:szCs w:val="14"/>
              </w:rPr>
              <w:t xml:space="preserve"> for the edible matrix tested (note that MRLs only apply to edible tissues)</w:t>
            </w:r>
            <w:r>
              <w:rPr>
                <w:rFonts w:ascii="Arial" w:hAnsi="Arial" w:cs="Arial"/>
                <w:sz w:val="16"/>
                <w:szCs w:val="14"/>
              </w:rPr>
              <w:t>,</w:t>
            </w:r>
          </w:p>
          <w:p w:rsidR="000053B7" w:rsidRPr="00B86EFD" w:rsidRDefault="00ED67D8" w:rsidP="00B86EFD">
            <w:pPr>
              <w:numPr>
                <w:ilvl w:val="0"/>
                <w:numId w:val="8"/>
              </w:numPr>
              <w:autoSpaceDE w:val="0"/>
              <w:autoSpaceDN w:val="0"/>
              <w:adjustRightInd w:val="0"/>
              <w:ind w:left="901" w:hanging="425"/>
              <w:jc w:val="both"/>
              <w:rPr>
                <w:rFonts w:ascii="Arial" w:hAnsi="Arial"/>
                <w:sz w:val="16"/>
              </w:rPr>
            </w:pPr>
            <w:r>
              <w:rPr>
                <w:rFonts w:ascii="Arial" w:hAnsi="Arial" w:cs="Arial"/>
                <w:sz w:val="16"/>
                <w:szCs w:val="14"/>
              </w:rPr>
              <w:tab/>
            </w:r>
            <w:r w:rsidR="001C5CA3" w:rsidRPr="00532310">
              <w:rPr>
                <w:rFonts w:ascii="Arial" w:hAnsi="Arial" w:cs="Arial"/>
                <w:sz w:val="16"/>
                <w:szCs w:val="14"/>
              </w:rPr>
              <w:t xml:space="preserve">the </w:t>
            </w:r>
            <w:r w:rsidRPr="00532310">
              <w:rPr>
                <w:rFonts w:ascii="Arial" w:hAnsi="Arial" w:cs="Arial"/>
                <w:sz w:val="16"/>
                <w:szCs w:val="14"/>
              </w:rPr>
              <w:t>corresponding E</w:t>
            </w:r>
            <w:r w:rsidRPr="000053B7">
              <w:rPr>
                <w:rFonts w:ascii="Arial" w:hAnsi="Arial" w:cs="Arial"/>
                <w:sz w:val="16"/>
                <w:szCs w:val="14"/>
              </w:rPr>
              <w:t>U MRL (in µg/kg)</w:t>
            </w:r>
            <w:r w:rsidR="001C5CA3" w:rsidRPr="000053B7">
              <w:rPr>
                <w:rFonts w:ascii="Arial" w:hAnsi="Arial" w:cs="Arial"/>
                <w:sz w:val="16"/>
                <w:szCs w:val="14"/>
              </w:rPr>
              <w:t xml:space="preserve"> for the edible matrix tested (see the Annex to Regulation (EU) No 37/2010</w:t>
            </w:r>
            <w:r w:rsidR="000053B7" w:rsidRPr="000053B7">
              <w:rPr>
                <w:rFonts w:ascii="Arial" w:hAnsi="Arial" w:cs="Arial"/>
                <w:sz w:val="16"/>
                <w:szCs w:val="14"/>
              </w:rPr>
              <w:t xml:space="preserve"> for the list of EU MRLs for residues of </w:t>
            </w:r>
            <w:r w:rsidR="000053B7" w:rsidRPr="00B86EFD">
              <w:rPr>
                <w:rFonts w:ascii="Arial" w:hAnsi="Arial" w:cs="Arial"/>
                <w:b/>
                <w:bCs/>
                <w:sz w:val="16"/>
                <w:szCs w:val="14"/>
              </w:rPr>
              <w:t>pharmacologically active substances</w:t>
            </w:r>
            <w:r w:rsidR="000053B7" w:rsidRPr="00532310">
              <w:rPr>
                <w:rFonts w:ascii="Arial" w:hAnsi="Arial" w:cs="Arial"/>
                <w:sz w:val="16"/>
                <w:szCs w:val="14"/>
              </w:rPr>
              <w:t xml:space="preserve">, and </w:t>
            </w:r>
            <w:hyperlink r:id="rId11" w:history="1">
              <w:r w:rsidR="000053B7" w:rsidRPr="00B86EFD">
                <w:rPr>
                  <w:rStyle w:val="Hyperlink"/>
                  <w:rFonts w:ascii="Arial" w:hAnsi="Arial" w:cs="Arial"/>
                  <w:color w:val="auto"/>
                  <w:sz w:val="16"/>
                  <w:szCs w:val="16"/>
                  <w:u w:val="none"/>
                </w:rPr>
                <w:t>Regulation (EC) No 124/2009</w:t>
              </w:r>
            </w:hyperlink>
            <w:r w:rsidR="000053B7" w:rsidRPr="00B86EFD">
              <w:rPr>
                <w:rStyle w:val="Hyperlink"/>
                <w:rFonts w:ascii="Arial" w:hAnsi="Arial" w:cs="Arial"/>
                <w:color w:val="auto"/>
                <w:sz w:val="16"/>
                <w:szCs w:val="16"/>
                <w:u w:val="none"/>
              </w:rPr>
              <w:t xml:space="preserve"> for the MRLs for </w:t>
            </w:r>
            <w:r w:rsidR="000053B7" w:rsidRPr="00B86EFD">
              <w:rPr>
                <w:rFonts w:ascii="Arial" w:hAnsi="Arial"/>
                <w:b/>
                <w:sz w:val="16"/>
              </w:rPr>
              <w:t xml:space="preserve">coccidiostats in non-target species </w:t>
            </w:r>
            <w:r w:rsidR="000053B7" w:rsidRPr="00B86EFD">
              <w:rPr>
                <w:rFonts w:ascii="Arial" w:hAnsi="Arial"/>
                <w:sz w:val="16"/>
              </w:rPr>
              <w:t>due to carry over in feed</w:t>
            </w:r>
            <w:r w:rsidR="000053B7" w:rsidRPr="00B86EFD">
              <w:rPr>
                <w:rFonts w:ascii="Arial" w:hAnsi="Arial" w:cs="Arial"/>
                <w:sz w:val="16"/>
                <w:szCs w:val="16"/>
              </w:rPr>
              <w:t>),</w:t>
            </w:r>
          </w:p>
          <w:p w:rsidR="00ED67D8" w:rsidRPr="00B86EFD" w:rsidRDefault="008501FA" w:rsidP="008501FA">
            <w:pPr>
              <w:numPr>
                <w:ilvl w:val="0"/>
                <w:numId w:val="29"/>
              </w:numPr>
              <w:spacing w:after="60"/>
              <w:ind w:left="901" w:hanging="425"/>
              <w:jc w:val="both"/>
              <w:rPr>
                <w:rFonts w:ascii="Arial" w:hAnsi="Arial" w:cs="Arial"/>
                <w:bCs/>
                <w:sz w:val="16"/>
                <w:szCs w:val="14"/>
              </w:rPr>
            </w:pPr>
            <w:r>
              <w:rPr>
                <w:rFonts w:ascii="Arial" w:hAnsi="Arial" w:cs="Arial"/>
                <w:sz w:val="16"/>
                <w:szCs w:val="14"/>
              </w:rPr>
              <w:tab/>
            </w:r>
            <w:r w:rsidR="00ED67D8">
              <w:rPr>
                <w:rFonts w:ascii="Arial" w:hAnsi="Arial" w:cs="Arial"/>
                <w:sz w:val="16"/>
                <w:szCs w:val="14"/>
              </w:rPr>
              <w:t xml:space="preserve">the </w:t>
            </w:r>
            <w:r w:rsidR="00ED67D8" w:rsidRPr="00B86EFD">
              <w:rPr>
                <w:rFonts w:ascii="Arial" w:hAnsi="Arial" w:cs="Arial"/>
                <w:b/>
                <w:bCs/>
                <w:sz w:val="16"/>
                <w:szCs w:val="14"/>
              </w:rPr>
              <w:t xml:space="preserve">level of </w:t>
            </w:r>
            <w:r w:rsidR="00886968" w:rsidRPr="00532310">
              <w:rPr>
                <w:rFonts w:ascii="Arial" w:hAnsi="Arial" w:cs="Arial"/>
                <w:b/>
                <w:bCs/>
                <w:sz w:val="16"/>
                <w:szCs w:val="14"/>
              </w:rPr>
              <w:t>action</w:t>
            </w:r>
            <w:r w:rsidR="00886968" w:rsidRPr="00F11978">
              <w:rPr>
                <w:rFonts w:ascii="Arial" w:hAnsi="Arial" w:cs="Arial"/>
                <w:b/>
                <w:sz w:val="16"/>
                <w:szCs w:val="14"/>
              </w:rPr>
              <w:t xml:space="preserve"> </w:t>
            </w:r>
            <w:r w:rsidR="00ED67D8" w:rsidRPr="00B86EFD">
              <w:rPr>
                <w:rFonts w:ascii="Arial" w:hAnsi="Arial" w:cs="Arial"/>
                <w:bCs/>
                <w:sz w:val="16"/>
                <w:szCs w:val="14"/>
              </w:rPr>
              <w:t>(concentration above which a result is deemed to be non-compliant)</w:t>
            </w:r>
            <w:r w:rsidR="001C5CA3">
              <w:rPr>
                <w:rFonts w:ascii="Arial" w:hAnsi="Arial" w:cs="Arial"/>
                <w:bCs/>
                <w:sz w:val="16"/>
                <w:szCs w:val="14"/>
              </w:rPr>
              <w:t xml:space="preserve"> in µg/kg</w:t>
            </w:r>
            <w:r w:rsidR="00ED67D8" w:rsidRPr="00B86EFD">
              <w:rPr>
                <w:rFonts w:ascii="Arial" w:hAnsi="Arial" w:cs="Arial"/>
                <w:bCs/>
                <w:sz w:val="16"/>
                <w:szCs w:val="14"/>
              </w:rPr>
              <w:t>,</w:t>
            </w:r>
          </w:p>
          <w:p w:rsidR="00415FD9" w:rsidRDefault="00ED67D8" w:rsidP="00B86EFD">
            <w:pPr>
              <w:numPr>
                <w:ilvl w:val="0"/>
                <w:numId w:val="29"/>
              </w:numPr>
              <w:spacing w:after="60"/>
              <w:ind w:left="901" w:hanging="425"/>
              <w:jc w:val="both"/>
              <w:rPr>
                <w:rFonts w:ascii="Arial" w:hAnsi="Arial" w:cs="Arial"/>
                <w:sz w:val="16"/>
                <w:szCs w:val="14"/>
              </w:rPr>
            </w:pPr>
            <w:r>
              <w:rPr>
                <w:rFonts w:ascii="Arial" w:hAnsi="Arial" w:cs="Arial"/>
                <w:b/>
                <w:sz w:val="16"/>
                <w:szCs w:val="14"/>
              </w:rPr>
              <w:tab/>
              <w:t>The name of the laboratory carrying out the testing.</w:t>
            </w:r>
          </w:p>
          <w:p w:rsidR="00B572C7" w:rsidRDefault="00214CB2">
            <w:pPr>
              <w:spacing w:before="120" w:after="120"/>
              <w:ind w:left="448"/>
              <w:jc w:val="both"/>
              <w:rPr>
                <w:rFonts w:ascii="Arial" w:hAnsi="Arial" w:cs="Arial"/>
                <w:sz w:val="16"/>
                <w:szCs w:val="14"/>
              </w:rPr>
            </w:pPr>
            <w:r>
              <w:rPr>
                <w:rFonts w:ascii="Arial" w:hAnsi="Arial" w:cs="Arial"/>
                <w:i/>
                <w:sz w:val="16"/>
                <w:szCs w:val="16"/>
              </w:rPr>
              <w:t>Use of</w:t>
            </w:r>
            <w:r w:rsidR="00415FD9" w:rsidRPr="00B3015E">
              <w:rPr>
                <w:rFonts w:ascii="Arial" w:hAnsi="Arial" w:cs="Arial"/>
                <w:i/>
                <w:sz w:val="16"/>
                <w:szCs w:val="16"/>
              </w:rPr>
              <w:t xml:space="preserve"> the Microsoft Excel templates from</w:t>
            </w:r>
            <w:r w:rsidR="00415FD9" w:rsidRPr="00B3015E">
              <w:rPr>
                <w:rFonts w:ascii="Arial" w:hAnsi="Arial" w:cs="Arial"/>
                <w:sz w:val="16"/>
                <w:szCs w:val="16"/>
              </w:rPr>
              <w:t xml:space="preserve"> </w:t>
            </w:r>
            <w:r w:rsidR="00415FD9" w:rsidRPr="00B86EFD">
              <w:rPr>
                <w:rFonts w:ascii="Arial" w:hAnsi="Arial" w:cs="Arial"/>
                <w:i/>
                <w:sz w:val="16"/>
                <w:szCs w:val="16"/>
              </w:rPr>
              <w:t>Section 4.4. of the following document</w:t>
            </w:r>
            <w:r w:rsidR="002B3BBD">
              <w:rPr>
                <w:rFonts w:ascii="Arial" w:hAnsi="Arial" w:cs="Arial"/>
                <w:i/>
                <w:sz w:val="16"/>
                <w:szCs w:val="16"/>
              </w:rPr>
              <w:t xml:space="preserve"> (available</w:t>
            </w:r>
            <w:r w:rsidR="002B3BBD" w:rsidRPr="000C7FE7">
              <w:rPr>
                <w:rFonts w:ascii="Arial" w:hAnsi="Arial" w:cs="Arial"/>
                <w:i/>
                <w:sz w:val="16"/>
                <w:szCs w:val="16"/>
              </w:rPr>
              <w:t xml:space="preserve"> </w:t>
            </w:r>
            <w:hyperlink r:id="rId12" w:history="1">
              <w:r w:rsidR="002B3BBD" w:rsidRPr="000C7FE7">
                <w:rPr>
                  <w:rStyle w:val="Hyperlink"/>
                  <w:rFonts w:ascii="Arial" w:hAnsi="Arial" w:cs="Arial"/>
                  <w:i/>
                  <w:sz w:val="16"/>
                  <w:szCs w:val="16"/>
                </w:rPr>
                <w:t>here</w:t>
              </w:r>
            </w:hyperlink>
            <w:r w:rsidR="002B3BBD">
              <w:rPr>
                <w:rFonts w:ascii="Arial" w:hAnsi="Arial" w:cs="Arial"/>
                <w:i/>
                <w:sz w:val="16"/>
                <w:szCs w:val="16"/>
              </w:rPr>
              <w:t xml:space="preserve">) </w:t>
            </w:r>
            <w:r w:rsidR="00415FD9">
              <w:rPr>
                <w:rFonts w:ascii="Arial" w:hAnsi="Arial" w:cs="Arial"/>
                <w:i/>
                <w:sz w:val="16"/>
                <w:szCs w:val="14"/>
              </w:rPr>
              <w:t>will facilitate the recording of the data referred to above</w:t>
            </w:r>
            <w:r w:rsidR="002B3BBD">
              <w:rPr>
                <w:rFonts w:ascii="Arial" w:hAnsi="Arial" w:cs="Arial"/>
                <w:i/>
                <w:sz w:val="16"/>
                <w:szCs w:val="14"/>
              </w:rPr>
              <w:t xml:space="preserve"> and the Commission services’ assessment of these data</w:t>
            </w:r>
            <w:r w:rsidR="00415FD9">
              <w:rPr>
                <w:rFonts w:ascii="Arial" w:hAnsi="Arial" w:cs="Arial"/>
                <w:i/>
                <w:sz w:val="16"/>
                <w:szCs w:val="14"/>
              </w:rPr>
              <w:t xml:space="preserve">. </w:t>
            </w:r>
            <w:r w:rsidR="00BB60D6">
              <w:rPr>
                <w:rFonts w:ascii="Arial" w:hAnsi="Arial" w:cs="Arial"/>
                <w:sz w:val="16"/>
                <w:szCs w:val="14"/>
              </w:rPr>
              <w:t xml:space="preserve"> </w:t>
            </w:r>
          </w:p>
          <w:p w:rsidR="00415FD9" w:rsidRPr="001C77FB" w:rsidRDefault="00B572C7" w:rsidP="00B572C7">
            <w:pPr>
              <w:spacing w:before="120" w:after="120"/>
              <w:ind w:left="448"/>
              <w:jc w:val="both"/>
              <w:rPr>
                <w:rFonts w:ascii="Arial" w:hAnsi="Arial" w:cs="Arial"/>
                <w:i/>
                <w:color w:val="0070C0"/>
                <w:sz w:val="16"/>
                <w:szCs w:val="16"/>
              </w:rPr>
            </w:pPr>
            <w:r w:rsidRPr="001C77FB">
              <w:rPr>
                <w:rFonts w:ascii="Arial" w:hAnsi="Arial" w:cs="Arial"/>
                <w:color w:val="0070C0"/>
                <w:sz w:val="16"/>
                <w:szCs w:val="14"/>
              </w:rPr>
              <w:t>[</w:t>
            </w:r>
            <w:r w:rsidR="00B1295C" w:rsidRPr="001C77FB">
              <w:rPr>
                <w:rFonts w:ascii="Arial" w:hAnsi="Arial" w:cs="Arial"/>
                <w:color w:val="0070C0"/>
                <w:sz w:val="16"/>
                <w:szCs w:val="14"/>
              </w:rPr>
              <w:t xml:space="preserve">Legal basis: </w:t>
            </w:r>
            <w:r w:rsidR="00EC4319" w:rsidRPr="00277720">
              <w:rPr>
                <w:rFonts w:ascii="Arial" w:hAnsi="Arial" w:cs="Arial"/>
                <w:color w:val="0070C0"/>
                <w:sz w:val="16"/>
                <w:szCs w:val="14"/>
              </w:rPr>
              <w:t>Annex I, Part II, point C</w:t>
            </w:r>
            <w:r w:rsidR="00EC4319" w:rsidRPr="00EC4319">
              <w:rPr>
                <w:rFonts w:ascii="Arial" w:hAnsi="Arial" w:cs="Arial"/>
                <w:color w:val="0070C0"/>
                <w:sz w:val="16"/>
                <w:szCs w:val="14"/>
              </w:rPr>
              <w:t xml:space="preserve"> </w:t>
            </w:r>
            <w:r w:rsidR="00EC4319">
              <w:rPr>
                <w:rFonts w:ascii="Arial" w:hAnsi="Arial" w:cs="Arial"/>
                <w:color w:val="0070C0"/>
                <w:sz w:val="16"/>
                <w:szCs w:val="14"/>
              </w:rPr>
              <w:t xml:space="preserve">of </w:t>
            </w:r>
            <w:r w:rsidRPr="001C77FB">
              <w:rPr>
                <w:rFonts w:ascii="Arial" w:hAnsi="Arial" w:cs="Arial"/>
                <w:color w:val="0070C0"/>
                <w:sz w:val="16"/>
                <w:szCs w:val="14"/>
              </w:rPr>
              <w:t>Regulation (EU) 2022/2292,</w:t>
            </w:r>
            <w:r w:rsidR="00415FD9" w:rsidRPr="001C77FB">
              <w:rPr>
                <w:rFonts w:ascii="Arial" w:hAnsi="Arial" w:cs="Arial"/>
                <w:color w:val="0070C0"/>
                <w:sz w:val="16"/>
                <w:szCs w:val="14"/>
              </w:rPr>
              <w:t>]</w:t>
            </w:r>
          </w:p>
        </w:tc>
        <w:tc>
          <w:tcPr>
            <w:tcW w:w="8514" w:type="dxa"/>
            <w:tcBorders>
              <w:top w:val="single" w:sz="4" w:space="0" w:color="auto"/>
              <w:left w:val="nil"/>
              <w:bottom w:val="single" w:sz="4" w:space="0" w:color="auto"/>
              <w:right w:val="single" w:sz="4" w:space="0" w:color="auto"/>
            </w:tcBorders>
            <w:shd w:val="clear" w:color="auto" w:fill="auto"/>
            <w:noWrap/>
          </w:tcPr>
          <w:p w:rsidR="00886968" w:rsidRPr="003F4D4C" w:rsidRDefault="0048501E" w:rsidP="004622DF">
            <w:pPr>
              <w:spacing w:before="60"/>
              <w:rPr>
                <w:rFonts w:ascii="Arial" w:hAnsi="Arial" w:cs="Arial"/>
                <w:sz w:val="20"/>
                <w:szCs w:val="20"/>
              </w:rPr>
            </w:pPr>
            <w:r>
              <w:rPr>
                <w:rFonts w:ascii="Arial" w:hAnsi="Arial" w:cs="Arial"/>
                <w:sz w:val="20"/>
                <w:szCs w:val="20"/>
              </w:rPr>
              <w:t xml:space="preserve">Please see the </w:t>
            </w:r>
            <w:r w:rsidRPr="004D3BF7">
              <w:rPr>
                <w:rFonts w:ascii="Arial" w:hAnsi="Arial" w:cs="Arial"/>
                <w:i/>
                <w:sz w:val="20"/>
                <w:szCs w:val="20"/>
              </w:rPr>
              <w:t>Microsoft Excel template</w:t>
            </w:r>
            <w:r>
              <w:rPr>
                <w:rFonts w:ascii="Arial" w:hAnsi="Arial" w:cs="Arial"/>
                <w:i/>
                <w:sz w:val="20"/>
                <w:szCs w:val="20"/>
              </w:rPr>
              <w:t xml:space="preserve"> attached for details.</w:t>
            </w:r>
          </w:p>
        </w:tc>
      </w:tr>
      <w:tr w:rsidR="000F02F5"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0F02F5" w:rsidRPr="00B572C7" w:rsidRDefault="000F02F5" w:rsidP="00433F1E">
            <w:pPr>
              <w:numPr>
                <w:ilvl w:val="1"/>
                <w:numId w:val="2"/>
              </w:numPr>
              <w:tabs>
                <w:tab w:val="clear" w:pos="432"/>
                <w:tab w:val="num" w:pos="447"/>
              </w:tabs>
              <w:autoSpaceDE w:val="0"/>
              <w:autoSpaceDN w:val="0"/>
              <w:adjustRightInd w:val="0"/>
              <w:spacing w:before="120" w:after="40"/>
              <w:ind w:left="448" w:hanging="448"/>
              <w:jc w:val="both"/>
              <w:rPr>
                <w:rFonts w:ascii="Arial" w:hAnsi="Arial" w:cs="Arial"/>
                <w:color w:val="000000"/>
                <w:sz w:val="16"/>
                <w:szCs w:val="16"/>
              </w:rPr>
            </w:pPr>
            <w:r w:rsidRPr="00B572C7">
              <w:rPr>
                <w:rFonts w:ascii="Arial" w:hAnsi="Arial" w:cs="Arial"/>
                <w:color w:val="000000"/>
                <w:sz w:val="16"/>
                <w:szCs w:val="16"/>
              </w:rPr>
              <w:t xml:space="preserve">In relation to the control plan for </w:t>
            </w:r>
            <w:r w:rsidRPr="00B572C7">
              <w:rPr>
                <w:rFonts w:ascii="Arial" w:hAnsi="Arial" w:cs="Arial"/>
                <w:b/>
                <w:bCs/>
                <w:color w:val="000000"/>
                <w:sz w:val="16"/>
                <w:szCs w:val="16"/>
              </w:rPr>
              <w:t>pesticide residues</w:t>
            </w:r>
            <w:r w:rsidRPr="00B572C7">
              <w:rPr>
                <w:rFonts w:ascii="Arial" w:hAnsi="Arial" w:cs="Arial"/>
                <w:bCs/>
                <w:color w:val="000000"/>
                <w:sz w:val="16"/>
                <w:szCs w:val="16"/>
              </w:rPr>
              <w:t>, please describe the basis for:</w:t>
            </w:r>
          </w:p>
          <w:p w:rsidR="000F02F5" w:rsidRPr="00B572C7" w:rsidRDefault="001C5CA3" w:rsidP="000F02F5">
            <w:pPr>
              <w:numPr>
                <w:ilvl w:val="0"/>
                <w:numId w:val="27"/>
              </w:numPr>
              <w:autoSpaceDE w:val="0"/>
              <w:autoSpaceDN w:val="0"/>
              <w:adjustRightInd w:val="0"/>
              <w:ind w:left="760" w:hanging="357"/>
              <w:jc w:val="both"/>
              <w:rPr>
                <w:rFonts w:ascii="Arial" w:hAnsi="Arial" w:cs="Arial"/>
                <w:color w:val="000000"/>
                <w:sz w:val="16"/>
                <w:szCs w:val="16"/>
              </w:rPr>
            </w:pPr>
            <w:r w:rsidRPr="00B572C7">
              <w:rPr>
                <w:rFonts w:ascii="Arial" w:hAnsi="Arial" w:cs="Arial"/>
                <w:bCs/>
                <w:color w:val="000000"/>
                <w:sz w:val="16"/>
                <w:szCs w:val="16"/>
              </w:rPr>
              <w:t xml:space="preserve">the </w:t>
            </w:r>
            <w:r w:rsidR="000F02F5" w:rsidRPr="00B572C7">
              <w:rPr>
                <w:rFonts w:ascii="Arial" w:hAnsi="Arial" w:cs="Arial"/>
                <w:bCs/>
                <w:color w:val="000000"/>
                <w:sz w:val="16"/>
                <w:szCs w:val="16"/>
              </w:rPr>
              <w:t>determination of sample numbers; and</w:t>
            </w:r>
          </w:p>
          <w:p w:rsidR="000F02F5" w:rsidRPr="00B572C7" w:rsidRDefault="001C5CA3" w:rsidP="000F02F5">
            <w:pPr>
              <w:numPr>
                <w:ilvl w:val="0"/>
                <w:numId w:val="27"/>
              </w:numPr>
              <w:autoSpaceDE w:val="0"/>
              <w:autoSpaceDN w:val="0"/>
              <w:adjustRightInd w:val="0"/>
              <w:ind w:left="760" w:hanging="357"/>
              <w:jc w:val="both"/>
              <w:rPr>
                <w:rFonts w:ascii="Arial" w:hAnsi="Arial" w:cs="Arial"/>
                <w:color w:val="000000"/>
                <w:sz w:val="16"/>
                <w:szCs w:val="16"/>
              </w:rPr>
            </w:pPr>
            <w:r w:rsidRPr="00B572C7">
              <w:rPr>
                <w:rFonts w:ascii="Arial" w:hAnsi="Arial" w:cs="Arial"/>
                <w:bCs/>
                <w:color w:val="000000"/>
                <w:sz w:val="16"/>
                <w:szCs w:val="16"/>
              </w:rPr>
              <w:t xml:space="preserve">the </w:t>
            </w:r>
            <w:r w:rsidR="000F02F5" w:rsidRPr="00B572C7">
              <w:rPr>
                <w:rFonts w:ascii="Arial" w:hAnsi="Arial" w:cs="Arial"/>
                <w:bCs/>
                <w:color w:val="000000"/>
                <w:sz w:val="16"/>
                <w:szCs w:val="16"/>
              </w:rPr>
              <w:t>selection of analytes</w:t>
            </w:r>
          </w:p>
          <w:p w:rsidR="000F02F5" w:rsidRPr="00B572C7" w:rsidRDefault="000F02F5" w:rsidP="000F02F5">
            <w:pPr>
              <w:autoSpaceDE w:val="0"/>
              <w:autoSpaceDN w:val="0"/>
              <w:adjustRightInd w:val="0"/>
              <w:ind w:left="403"/>
              <w:jc w:val="both"/>
              <w:rPr>
                <w:rFonts w:ascii="Arial" w:hAnsi="Arial" w:cs="Arial"/>
                <w:bCs/>
                <w:color w:val="000000"/>
                <w:sz w:val="16"/>
                <w:szCs w:val="16"/>
              </w:rPr>
            </w:pPr>
          </w:p>
          <w:p w:rsidR="000F02F5" w:rsidRPr="001C77FB" w:rsidRDefault="00B572C7" w:rsidP="000F02F5">
            <w:pPr>
              <w:autoSpaceDE w:val="0"/>
              <w:autoSpaceDN w:val="0"/>
              <w:adjustRightInd w:val="0"/>
              <w:jc w:val="both"/>
              <w:rPr>
                <w:rFonts w:ascii="Arial" w:hAnsi="Arial" w:cs="Arial"/>
                <w:color w:val="0070C0"/>
                <w:sz w:val="16"/>
                <w:szCs w:val="16"/>
              </w:rPr>
            </w:pPr>
            <w:r w:rsidRPr="001C77FB">
              <w:rPr>
                <w:rFonts w:ascii="Arial" w:hAnsi="Arial" w:cs="Arial"/>
                <w:bCs/>
                <w:color w:val="0070C0"/>
                <w:sz w:val="16"/>
                <w:szCs w:val="16"/>
              </w:rPr>
              <w:t>[</w:t>
            </w:r>
            <w:r w:rsidR="00B1295C" w:rsidRPr="001C77FB">
              <w:rPr>
                <w:rFonts w:ascii="Arial" w:hAnsi="Arial" w:cs="Arial"/>
                <w:bCs/>
                <w:color w:val="0070C0"/>
                <w:sz w:val="16"/>
                <w:szCs w:val="16"/>
              </w:rPr>
              <w:t xml:space="preserve">Legal basis: </w:t>
            </w:r>
            <w:r w:rsidR="00867D06" w:rsidRPr="001C77FB">
              <w:rPr>
                <w:rFonts w:ascii="Arial" w:hAnsi="Arial" w:cs="Arial"/>
                <w:bCs/>
                <w:color w:val="0070C0"/>
                <w:sz w:val="16"/>
                <w:szCs w:val="16"/>
              </w:rPr>
              <w:t xml:space="preserve">Article 11 of </w:t>
            </w:r>
            <w:r w:rsidRPr="001C77FB">
              <w:rPr>
                <w:rFonts w:ascii="Arial" w:hAnsi="Arial" w:cs="Arial"/>
                <w:bCs/>
                <w:color w:val="0070C0"/>
                <w:sz w:val="16"/>
                <w:szCs w:val="16"/>
              </w:rPr>
              <w:t>Regulation (EU) 2022/2292</w:t>
            </w:r>
            <w:r w:rsidR="00867D06" w:rsidRPr="001C77FB">
              <w:rPr>
                <w:rFonts w:ascii="Arial" w:hAnsi="Arial" w:cs="Arial"/>
                <w:bCs/>
                <w:color w:val="0070C0"/>
                <w:sz w:val="16"/>
                <w:szCs w:val="16"/>
              </w:rPr>
              <w:t>, Annex I, Part II, point D</w:t>
            </w:r>
            <w:r w:rsidR="00C231DC" w:rsidRPr="001C77FB">
              <w:rPr>
                <w:rFonts w:ascii="Arial" w:hAnsi="Arial" w:cs="Arial"/>
                <w:bCs/>
                <w:color w:val="0070C0"/>
                <w:sz w:val="16"/>
                <w:szCs w:val="16"/>
              </w:rPr>
              <w:t xml:space="preserve"> </w:t>
            </w:r>
            <w:r w:rsidR="00867D06" w:rsidRPr="001C77FB">
              <w:rPr>
                <w:rFonts w:ascii="Arial" w:hAnsi="Arial" w:cs="Arial"/>
                <w:bCs/>
                <w:color w:val="0070C0"/>
                <w:sz w:val="16"/>
                <w:szCs w:val="16"/>
              </w:rPr>
              <w:t xml:space="preserve">thereof, </w:t>
            </w:r>
            <w:r w:rsidR="00C231DC" w:rsidRPr="001C77FB">
              <w:rPr>
                <w:rFonts w:ascii="Arial" w:hAnsi="Arial" w:cs="Arial"/>
                <w:bCs/>
                <w:color w:val="0070C0"/>
                <w:sz w:val="16"/>
                <w:szCs w:val="16"/>
              </w:rPr>
              <w:t>and Regulation 2021/1355]</w:t>
            </w:r>
          </w:p>
        </w:tc>
        <w:tc>
          <w:tcPr>
            <w:tcW w:w="8514" w:type="dxa"/>
            <w:tcBorders>
              <w:top w:val="single" w:sz="4" w:space="0" w:color="auto"/>
              <w:left w:val="nil"/>
              <w:bottom w:val="single" w:sz="4" w:space="0" w:color="auto"/>
              <w:right w:val="single" w:sz="4" w:space="0" w:color="auto"/>
            </w:tcBorders>
            <w:shd w:val="clear" w:color="auto" w:fill="auto"/>
            <w:noWrap/>
          </w:tcPr>
          <w:p w:rsidR="0048501E" w:rsidRDefault="0048501E" w:rsidP="0048501E">
            <w:pPr>
              <w:spacing w:before="120" w:after="120"/>
              <w:rPr>
                <w:rFonts w:ascii="Arial" w:hAnsi="Arial" w:cs="Arial"/>
                <w:sz w:val="20"/>
                <w:szCs w:val="20"/>
              </w:rPr>
            </w:pPr>
            <w:r>
              <w:rPr>
                <w:rFonts w:ascii="Arial" w:hAnsi="Arial" w:cs="Arial"/>
                <w:sz w:val="20"/>
                <w:szCs w:val="20"/>
              </w:rPr>
              <w:t xml:space="preserve">This year we will cover only pesticides and commodities indicated in the </w:t>
            </w:r>
            <w:r w:rsidRPr="00E43C12">
              <w:rPr>
                <w:rFonts w:ascii="Arial" w:hAnsi="Arial" w:cs="Arial"/>
                <w:sz w:val="20"/>
                <w:szCs w:val="20"/>
              </w:rPr>
              <w:t>Commission Implementing Regulation (EU) 2024/989 of 2 April 2024 concerning a coordinated multiannual control programme of the Union for 2025, 2026 and 2027 to ensure compliance with maximum residue levels of pesticides and to assess the consumer exposure to pesticide residues in and on food of plant and animal origin and repealing Implementing Regulation (EU) 2023/731</w:t>
            </w:r>
            <w:r>
              <w:rPr>
                <w:rFonts w:ascii="Arial" w:hAnsi="Arial" w:cs="Arial"/>
                <w:sz w:val="20"/>
                <w:szCs w:val="20"/>
              </w:rPr>
              <w:t xml:space="preserve">- commodities included for 2024 bovine fat and eggs.  </w:t>
            </w:r>
          </w:p>
          <w:p w:rsidR="000F02F5" w:rsidRPr="003F4D4C" w:rsidRDefault="000F02F5" w:rsidP="004622DF">
            <w:pPr>
              <w:spacing w:before="60"/>
              <w:rPr>
                <w:rFonts w:ascii="Arial" w:hAnsi="Arial" w:cs="Arial"/>
                <w:sz w:val="20"/>
                <w:szCs w:val="20"/>
              </w:rPr>
            </w:pPr>
          </w:p>
        </w:tc>
      </w:tr>
      <w:tr w:rsidR="000F02F5"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1C5CA3" w:rsidRDefault="000F02F5" w:rsidP="000F02F5">
            <w:pPr>
              <w:numPr>
                <w:ilvl w:val="1"/>
                <w:numId w:val="2"/>
              </w:numPr>
              <w:rPr>
                <w:rFonts w:ascii="Arial" w:hAnsi="Arial" w:cs="Arial"/>
                <w:bCs/>
                <w:color w:val="000000"/>
                <w:sz w:val="16"/>
                <w:szCs w:val="16"/>
              </w:rPr>
            </w:pPr>
            <w:r w:rsidRPr="000F02F5">
              <w:rPr>
                <w:rFonts w:ascii="Arial" w:hAnsi="Arial" w:cs="Arial"/>
                <w:color w:val="000000"/>
                <w:sz w:val="16"/>
                <w:szCs w:val="16"/>
              </w:rPr>
              <w:t xml:space="preserve">In relation to the control plan for </w:t>
            </w:r>
            <w:r w:rsidRPr="000F02F5">
              <w:rPr>
                <w:rFonts w:ascii="Arial" w:hAnsi="Arial" w:cs="Arial"/>
                <w:b/>
                <w:bCs/>
                <w:color w:val="000000"/>
                <w:sz w:val="16"/>
                <w:szCs w:val="16"/>
              </w:rPr>
              <w:t>pesticide residues</w:t>
            </w:r>
            <w:r w:rsidRPr="000F02F5">
              <w:rPr>
                <w:rFonts w:ascii="Arial" w:hAnsi="Arial" w:cs="Arial"/>
                <w:bCs/>
                <w:color w:val="000000"/>
                <w:sz w:val="16"/>
                <w:szCs w:val="16"/>
              </w:rPr>
              <w:t>, please</w:t>
            </w:r>
            <w:r>
              <w:t xml:space="preserve"> </w:t>
            </w:r>
            <w:r w:rsidRPr="000F02F5">
              <w:rPr>
                <w:rFonts w:ascii="Arial" w:hAnsi="Arial" w:cs="Arial"/>
                <w:bCs/>
                <w:color w:val="000000"/>
                <w:sz w:val="16"/>
                <w:szCs w:val="16"/>
              </w:rPr>
              <w:t xml:space="preserve">provide </w:t>
            </w:r>
          </w:p>
          <w:p w:rsidR="001C5CA3" w:rsidRDefault="001C5CA3" w:rsidP="001C5CA3">
            <w:pPr>
              <w:ind w:left="432"/>
              <w:rPr>
                <w:rFonts w:ascii="Arial" w:hAnsi="Arial" w:cs="Arial"/>
                <w:bCs/>
                <w:color w:val="000000"/>
                <w:sz w:val="16"/>
                <w:szCs w:val="16"/>
              </w:rPr>
            </w:pPr>
          </w:p>
          <w:p w:rsidR="001C5CA3" w:rsidRPr="00532310" w:rsidRDefault="001C5CA3" w:rsidP="00532310">
            <w:pPr>
              <w:numPr>
                <w:ilvl w:val="0"/>
                <w:numId w:val="29"/>
              </w:numPr>
              <w:spacing w:after="60"/>
              <w:ind w:left="901" w:hanging="425"/>
              <w:jc w:val="both"/>
              <w:rPr>
                <w:rFonts w:ascii="Arial" w:hAnsi="Arial" w:cs="Arial"/>
                <w:bCs/>
                <w:sz w:val="16"/>
                <w:szCs w:val="14"/>
              </w:rPr>
            </w:pPr>
            <w:r>
              <w:rPr>
                <w:rFonts w:ascii="Arial" w:hAnsi="Arial" w:cs="Arial"/>
                <w:bCs/>
                <w:sz w:val="16"/>
                <w:szCs w:val="14"/>
              </w:rPr>
              <w:tab/>
            </w:r>
            <w:r w:rsidRPr="00532310">
              <w:rPr>
                <w:rFonts w:ascii="Arial" w:hAnsi="Arial" w:cs="Arial"/>
                <w:bCs/>
                <w:sz w:val="16"/>
                <w:szCs w:val="14"/>
              </w:rPr>
              <w:t xml:space="preserve">the </w:t>
            </w:r>
            <w:r w:rsidRPr="003D513F">
              <w:rPr>
                <w:rFonts w:ascii="Arial" w:hAnsi="Arial" w:cs="Arial"/>
                <w:bCs/>
                <w:sz w:val="16"/>
                <w:szCs w:val="14"/>
              </w:rPr>
              <w:t xml:space="preserve">name of each </w:t>
            </w:r>
            <w:r>
              <w:rPr>
                <w:rFonts w:ascii="Arial" w:hAnsi="Arial" w:cs="Arial"/>
                <w:bCs/>
                <w:sz w:val="16"/>
                <w:szCs w:val="14"/>
              </w:rPr>
              <w:t>pesticide</w:t>
            </w:r>
            <w:r w:rsidRPr="00B86EFD">
              <w:rPr>
                <w:rFonts w:ascii="Arial" w:hAnsi="Arial" w:cs="Arial"/>
                <w:bCs/>
                <w:sz w:val="16"/>
                <w:szCs w:val="14"/>
              </w:rPr>
              <w:t xml:space="preserve"> tested for</w:t>
            </w:r>
            <w:r w:rsidRPr="00532310">
              <w:rPr>
                <w:rFonts w:ascii="Arial" w:hAnsi="Arial" w:cs="Arial"/>
                <w:bCs/>
                <w:sz w:val="16"/>
                <w:szCs w:val="14"/>
              </w:rPr>
              <w:t xml:space="preserve">, </w:t>
            </w:r>
          </w:p>
          <w:p w:rsidR="001C5CA3" w:rsidRDefault="001C5CA3">
            <w:pPr>
              <w:numPr>
                <w:ilvl w:val="0"/>
                <w:numId w:val="29"/>
              </w:numPr>
              <w:spacing w:after="60"/>
              <w:ind w:left="901" w:hanging="425"/>
              <w:jc w:val="both"/>
              <w:rPr>
                <w:rFonts w:ascii="Arial" w:hAnsi="Arial" w:cs="Arial"/>
                <w:sz w:val="16"/>
                <w:szCs w:val="14"/>
              </w:rPr>
            </w:pPr>
            <w:r>
              <w:rPr>
                <w:rFonts w:ascii="Arial" w:hAnsi="Arial" w:cs="Arial"/>
                <w:sz w:val="16"/>
                <w:szCs w:val="14"/>
              </w:rPr>
              <w:tab/>
            </w:r>
            <w:r w:rsidRPr="00F11978">
              <w:rPr>
                <w:rFonts w:ascii="Arial" w:hAnsi="Arial" w:cs="Arial"/>
                <w:sz w:val="16"/>
                <w:szCs w:val="14"/>
              </w:rPr>
              <w:t xml:space="preserve">the </w:t>
            </w:r>
            <w:r>
              <w:rPr>
                <w:rFonts w:ascii="Arial" w:hAnsi="Arial" w:cs="Arial"/>
                <w:sz w:val="16"/>
                <w:szCs w:val="14"/>
              </w:rPr>
              <w:t xml:space="preserve">edible animal </w:t>
            </w:r>
            <w:r w:rsidRPr="00F11978">
              <w:rPr>
                <w:rFonts w:ascii="Arial" w:hAnsi="Arial" w:cs="Arial"/>
                <w:b/>
                <w:sz w:val="16"/>
                <w:szCs w:val="14"/>
              </w:rPr>
              <w:t>matrices tested</w:t>
            </w:r>
            <w:r>
              <w:rPr>
                <w:rFonts w:ascii="Arial" w:hAnsi="Arial" w:cs="Arial"/>
                <w:b/>
                <w:sz w:val="16"/>
                <w:szCs w:val="14"/>
              </w:rPr>
              <w:t xml:space="preserve"> </w:t>
            </w:r>
            <w:r>
              <w:rPr>
                <w:rFonts w:ascii="Arial" w:hAnsi="Arial"/>
                <w:sz w:val="16"/>
              </w:rPr>
              <w:t xml:space="preserve">(i.e. </w:t>
            </w:r>
            <w:r w:rsidRPr="007577BD">
              <w:rPr>
                <w:rFonts w:ascii="Arial" w:hAnsi="Arial"/>
                <w:sz w:val="16"/>
              </w:rPr>
              <w:t>animal tissues</w:t>
            </w:r>
            <w:r>
              <w:rPr>
                <w:rFonts w:ascii="Arial" w:hAnsi="Arial"/>
                <w:sz w:val="16"/>
              </w:rPr>
              <w:t xml:space="preserve"> such as muscle, liver and kidney, edible products such as milk, eggs or honey)</w:t>
            </w:r>
            <w:r w:rsidRPr="00B246C0">
              <w:rPr>
                <w:rFonts w:ascii="Arial" w:hAnsi="Arial" w:cs="Arial"/>
                <w:sz w:val="16"/>
                <w:szCs w:val="14"/>
              </w:rPr>
              <w:t>,</w:t>
            </w:r>
          </w:p>
          <w:p w:rsidR="001C5CA3" w:rsidRDefault="001C5CA3">
            <w:pPr>
              <w:numPr>
                <w:ilvl w:val="0"/>
                <w:numId w:val="29"/>
              </w:numPr>
              <w:spacing w:after="60"/>
              <w:ind w:left="901" w:hanging="425"/>
              <w:jc w:val="both"/>
              <w:rPr>
                <w:rFonts w:ascii="Arial" w:hAnsi="Arial" w:cs="Arial"/>
                <w:sz w:val="16"/>
                <w:szCs w:val="14"/>
              </w:rPr>
            </w:pPr>
            <w:r>
              <w:rPr>
                <w:rFonts w:ascii="Arial" w:hAnsi="Arial" w:cs="Arial"/>
                <w:sz w:val="16"/>
                <w:szCs w:val="14"/>
              </w:rPr>
              <w:tab/>
            </w:r>
            <w:r w:rsidRPr="00B246C0">
              <w:rPr>
                <w:rFonts w:ascii="Arial" w:hAnsi="Arial" w:cs="Arial"/>
                <w:sz w:val="16"/>
                <w:szCs w:val="14"/>
              </w:rPr>
              <w:t>the</w:t>
            </w:r>
            <w:r w:rsidRPr="00F11978">
              <w:rPr>
                <w:rFonts w:ascii="Arial" w:hAnsi="Arial" w:cs="Arial"/>
                <w:sz w:val="16"/>
                <w:szCs w:val="14"/>
              </w:rPr>
              <w:t xml:space="preserve"> </w:t>
            </w:r>
            <w:r w:rsidRPr="00F11978">
              <w:rPr>
                <w:rFonts w:ascii="Arial" w:hAnsi="Arial" w:cs="Arial"/>
                <w:b/>
                <w:sz w:val="16"/>
                <w:szCs w:val="14"/>
              </w:rPr>
              <w:t>screening</w:t>
            </w:r>
            <w:r w:rsidRPr="00F11978">
              <w:rPr>
                <w:rFonts w:ascii="Arial" w:hAnsi="Arial" w:cs="Arial"/>
                <w:sz w:val="16"/>
                <w:szCs w:val="14"/>
              </w:rPr>
              <w:t xml:space="preserve"> and</w:t>
            </w:r>
            <w:r>
              <w:rPr>
                <w:rFonts w:ascii="Arial" w:hAnsi="Arial" w:cs="Arial"/>
                <w:sz w:val="16"/>
                <w:szCs w:val="14"/>
              </w:rPr>
              <w:t>/or</w:t>
            </w:r>
            <w:r w:rsidRPr="00F11978">
              <w:rPr>
                <w:rFonts w:ascii="Arial" w:hAnsi="Arial" w:cs="Arial"/>
                <w:sz w:val="16"/>
                <w:szCs w:val="14"/>
              </w:rPr>
              <w:t xml:space="preserve"> </w:t>
            </w:r>
            <w:r w:rsidRPr="00F11978">
              <w:rPr>
                <w:rFonts w:ascii="Arial" w:hAnsi="Arial" w:cs="Arial"/>
                <w:b/>
                <w:sz w:val="16"/>
                <w:szCs w:val="14"/>
              </w:rPr>
              <w:t xml:space="preserve">confirmatory </w:t>
            </w:r>
            <w:r>
              <w:rPr>
                <w:rFonts w:ascii="Arial" w:hAnsi="Arial" w:cs="Arial"/>
                <w:b/>
                <w:sz w:val="16"/>
                <w:szCs w:val="14"/>
              </w:rPr>
              <w:t xml:space="preserve">analytical </w:t>
            </w:r>
            <w:r w:rsidRPr="00F11978">
              <w:rPr>
                <w:rFonts w:ascii="Arial" w:hAnsi="Arial" w:cs="Arial"/>
                <w:b/>
                <w:sz w:val="16"/>
                <w:szCs w:val="14"/>
              </w:rPr>
              <w:t>methods</w:t>
            </w:r>
            <w:r w:rsidRPr="00F11978">
              <w:rPr>
                <w:rFonts w:ascii="Arial" w:hAnsi="Arial" w:cs="Arial"/>
                <w:sz w:val="16"/>
                <w:szCs w:val="14"/>
              </w:rPr>
              <w:t xml:space="preserve"> used</w:t>
            </w:r>
            <w:r>
              <w:rPr>
                <w:rFonts w:ascii="Arial" w:hAnsi="Arial" w:cs="Arial"/>
                <w:sz w:val="16"/>
                <w:szCs w:val="14"/>
              </w:rPr>
              <w:t xml:space="preserve"> (e.g. GC-MS etc)</w:t>
            </w:r>
            <w:r w:rsidRPr="00F11978">
              <w:rPr>
                <w:rFonts w:ascii="Arial" w:hAnsi="Arial" w:cs="Arial"/>
                <w:sz w:val="16"/>
                <w:szCs w:val="14"/>
              </w:rPr>
              <w:t>,</w:t>
            </w:r>
          </w:p>
          <w:p w:rsidR="00DB222A" w:rsidRDefault="00DB222A">
            <w:pPr>
              <w:numPr>
                <w:ilvl w:val="0"/>
                <w:numId w:val="29"/>
              </w:numPr>
              <w:spacing w:after="60"/>
              <w:ind w:left="901" w:hanging="425"/>
              <w:jc w:val="both"/>
              <w:rPr>
                <w:rFonts w:ascii="Arial" w:hAnsi="Arial" w:cs="Arial"/>
                <w:sz w:val="16"/>
                <w:szCs w:val="14"/>
              </w:rPr>
            </w:pPr>
            <w:r>
              <w:rPr>
                <w:rFonts w:ascii="Arial" w:hAnsi="Arial" w:cs="Arial"/>
                <w:sz w:val="16"/>
                <w:szCs w:val="14"/>
              </w:rPr>
              <w:tab/>
              <w:t xml:space="preserve">their </w:t>
            </w:r>
            <w:r w:rsidRPr="00B572C7">
              <w:rPr>
                <w:rFonts w:ascii="Arial" w:hAnsi="Arial" w:cs="Arial"/>
                <w:b/>
                <w:bCs/>
                <w:sz w:val="16"/>
                <w:szCs w:val="14"/>
              </w:rPr>
              <w:t>validation</w:t>
            </w:r>
            <w:r>
              <w:rPr>
                <w:rFonts w:ascii="Arial" w:hAnsi="Arial" w:cs="Arial"/>
                <w:sz w:val="16"/>
                <w:szCs w:val="14"/>
              </w:rPr>
              <w:t xml:space="preserve"> status,</w:t>
            </w:r>
          </w:p>
          <w:p w:rsidR="001C5CA3" w:rsidRDefault="001C5CA3">
            <w:pPr>
              <w:numPr>
                <w:ilvl w:val="0"/>
                <w:numId w:val="29"/>
              </w:numPr>
              <w:spacing w:after="60"/>
              <w:ind w:left="901" w:hanging="425"/>
              <w:jc w:val="both"/>
              <w:rPr>
                <w:rFonts w:ascii="Arial" w:hAnsi="Arial" w:cs="Arial"/>
                <w:sz w:val="16"/>
                <w:szCs w:val="14"/>
              </w:rPr>
            </w:pPr>
            <w:r>
              <w:rPr>
                <w:rFonts w:ascii="Arial" w:hAnsi="Arial" w:cs="Arial"/>
                <w:sz w:val="16"/>
                <w:szCs w:val="14"/>
              </w:rPr>
              <w:tab/>
              <w:t xml:space="preserve">the </w:t>
            </w:r>
            <w:r w:rsidRPr="00314FCC">
              <w:rPr>
                <w:rFonts w:ascii="Arial" w:hAnsi="Arial" w:cs="Arial"/>
                <w:b/>
                <w:bCs/>
                <w:sz w:val="16"/>
                <w:szCs w:val="14"/>
              </w:rPr>
              <w:t>limit of detection</w:t>
            </w:r>
            <w:r>
              <w:rPr>
                <w:rFonts w:ascii="Arial" w:hAnsi="Arial" w:cs="Arial"/>
                <w:sz w:val="16"/>
                <w:szCs w:val="14"/>
              </w:rPr>
              <w:t xml:space="preserve"> (in µg/kg) for the </w:t>
            </w:r>
            <w:r w:rsidRPr="00314FCC">
              <w:rPr>
                <w:rFonts w:ascii="Arial" w:hAnsi="Arial" w:cs="Arial"/>
                <w:b/>
                <w:bCs/>
                <w:sz w:val="16"/>
                <w:szCs w:val="14"/>
              </w:rPr>
              <w:t>screening</w:t>
            </w:r>
            <w:r>
              <w:rPr>
                <w:rFonts w:ascii="Arial" w:hAnsi="Arial" w:cs="Arial"/>
                <w:sz w:val="16"/>
                <w:szCs w:val="14"/>
              </w:rPr>
              <w:t xml:space="preserve"> method (if used),</w:t>
            </w:r>
          </w:p>
          <w:p w:rsidR="001C5CA3" w:rsidRDefault="001C5CA3">
            <w:pPr>
              <w:numPr>
                <w:ilvl w:val="0"/>
                <w:numId w:val="29"/>
              </w:numPr>
              <w:spacing w:after="60"/>
              <w:ind w:left="901" w:hanging="425"/>
              <w:jc w:val="both"/>
              <w:rPr>
                <w:rFonts w:ascii="Arial" w:hAnsi="Arial" w:cs="Arial"/>
                <w:sz w:val="16"/>
                <w:szCs w:val="14"/>
              </w:rPr>
            </w:pPr>
            <w:r>
              <w:rPr>
                <w:rFonts w:ascii="Arial" w:hAnsi="Arial" w:cs="Arial"/>
                <w:sz w:val="16"/>
                <w:szCs w:val="14"/>
              </w:rPr>
              <w:tab/>
              <w:t xml:space="preserve">the </w:t>
            </w:r>
            <w:r w:rsidRPr="00314FCC">
              <w:rPr>
                <w:rFonts w:ascii="Arial" w:hAnsi="Arial" w:cs="Arial"/>
                <w:b/>
                <w:bCs/>
                <w:sz w:val="16"/>
                <w:szCs w:val="14"/>
              </w:rPr>
              <w:t>limit of detection</w:t>
            </w:r>
            <w:r>
              <w:rPr>
                <w:rFonts w:ascii="Arial" w:hAnsi="Arial" w:cs="Arial"/>
                <w:b/>
                <w:bCs/>
                <w:sz w:val="16"/>
                <w:szCs w:val="14"/>
              </w:rPr>
              <w:t xml:space="preserve"> </w:t>
            </w:r>
            <w:r>
              <w:rPr>
                <w:rFonts w:ascii="Arial" w:hAnsi="Arial" w:cs="Arial"/>
                <w:sz w:val="16"/>
                <w:szCs w:val="14"/>
              </w:rPr>
              <w:t xml:space="preserve">(in µg/kg) for the </w:t>
            </w:r>
            <w:r w:rsidRPr="00314FCC">
              <w:rPr>
                <w:rFonts w:ascii="Arial" w:hAnsi="Arial" w:cs="Arial"/>
                <w:b/>
                <w:bCs/>
                <w:sz w:val="16"/>
                <w:szCs w:val="14"/>
              </w:rPr>
              <w:t>confirmatory</w:t>
            </w:r>
            <w:r>
              <w:rPr>
                <w:rFonts w:ascii="Arial" w:hAnsi="Arial" w:cs="Arial"/>
                <w:sz w:val="16"/>
                <w:szCs w:val="14"/>
              </w:rPr>
              <w:t xml:space="preserve"> method,</w:t>
            </w:r>
          </w:p>
          <w:p w:rsidR="001C5CA3" w:rsidRDefault="001C5CA3">
            <w:pPr>
              <w:numPr>
                <w:ilvl w:val="0"/>
                <w:numId w:val="29"/>
              </w:numPr>
              <w:spacing w:after="60"/>
              <w:ind w:left="901" w:hanging="425"/>
              <w:jc w:val="both"/>
              <w:rPr>
                <w:rFonts w:ascii="Arial" w:hAnsi="Arial" w:cs="Arial"/>
                <w:sz w:val="16"/>
                <w:szCs w:val="14"/>
              </w:rPr>
            </w:pPr>
            <w:r>
              <w:rPr>
                <w:rFonts w:ascii="Arial" w:hAnsi="Arial" w:cs="Arial"/>
                <w:sz w:val="16"/>
                <w:szCs w:val="14"/>
              </w:rPr>
              <w:tab/>
              <w:t>the national tolerance or Maximum Residue Level (MRL) (if established) (in µg/kg) for the edible matrix tested (note that MRLs only apply to edible tissues),</w:t>
            </w:r>
          </w:p>
          <w:p w:rsidR="001C5CA3" w:rsidRDefault="001C5CA3">
            <w:pPr>
              <w:numPr>
                <w:ilvl w:val="0"/>
                <w:numId w:val="29"/>
              </w:numPr>
              <w:spacing w:after="60"/>
              <w:ind w:left="901" w:hanging="425"/>
              <w:jc w:val="both"/>
              <w:rPr>
                <w:rFonts w:ascii="Arial" w:hAnsi="Arial" w:cs="Arial"/>
                <w:sz w:val="16"/>
                <w:szCs w:val="14"/>
              </w:rPr>
            </w:pPr>
            <w:r>
              <w:rPr>
                <w:rFonts w:ascii="Arial" w:hAnsi="Arial" w:cs="Arial"/>
                <w:sz w:val="16"/>
                <w:szCs w:val="14"/>
              </w:rPr>
              <w:tab/>
              <w:t xml:space="preserve">the corresponding EU MRL (in µg/kg) for the edible matrix tested (see </w:t>
            </w:r>
            <w:hyperlink r:id="rId13" w:history="1">
              <w:r w:rsidRPr="00B86EFD">
                <w:rPr>
                  <w:rStyle w:val="Hyperlink"/>
                  <w:rFonts w:ascii="Arial" w:hAnsi="Arial" w:cs="Arial"/>
                  <w:color w:val="auto"/>
                  <w:sz w:val="16"/>
                  <w:szCs w:val="16"/>
                </w:rPr>
                <w:t>Regulation (EC) No 396/2005</w:t>
              </w:r>
            </w:hyperlink>
            <w:r w:rsidRPr="00B86EFD">
              <w:rPr>
                <w:rFonts w:ascii="Arial" w:hAnsi="Arial" w:cs="Arial"/>
                <w:sz w:val="16"/>
                <w:szCs w:val="16"/>
              </w:rPr>
              <w:t xml:space="preserve"> (please consult consolidated version) and the </w:t>
            </w:r>
            <w:hyperlink r:id="rId14" w:history="1">
              <w:r w:rsidRPr="00B86EFD">
                <w:rPr>
                  <w:rStyle w:val="Hyperlink"/>
                  <w:rFonts w:ascii="Arial" w:hAnsi="Arial" w:cs="Arial"/>
                  <w:color w:val="auto"/>
                  <w:sz w:val="16"/>
                  <w:szCs w:val="16"/>
                </w:rPr>
                <w:t>Commission database</w:t>
              </w:r>
            </w:hyperlink>
            <w:r w:rsidRPr="00532310">
              <w:rPr>
                <w:rFonts w:ascii="Arial" w:hAnsi="Arial" w:cs="Arial"/>
                <w:sz w:val="16"/>
                <w:szCs w:val="14"/>
              </w:rPr>
              <w:t>,</w:t>
            </w:r>
          </w:p>
          <w:p w:rsidR="001C5CA3" w:rsidRDefault="001C5CA3" w:rsidP="001C5CA3">
            <w:pPr>
              <w:numPr>
                <w:ilvl w:val="0"/>
                <w:numId w:val="29"/>
              </w:numPr>
              <w:spacing w:after="60"/>
              <w:ind w:left="901" w:hanging="425"/>
              <w:jc w:val="both"/>
              <w:rPr>
                <w:rFonts w:ascii="Arial" w:hAnsi="Arial" w:cs="Arial"/>
                <w:bCs/>
                <w:sz w:val="16"/>
                <w:szCs w:val="14"/>
              </w:rPr>
            </w:pPr>
            <w:r>
              <w:rPr>
                <w:rFonts w:ascii="Arial" w:hAnsi="Arial" w:cs="Arial"/>
                <w:sz w:val="16"/>
                <w:szCs w:val="14"/>
              </w:rPr>
              <w:tab/>
              <w:t xml:space="preserve">the </w:t>
            </w:r>
            <w:r w:rsidRPr="00314FCC">
              <w:rPr>
                <w:rFonts w:ascii="Arial" w:hAnsi="Arial" w:cs="Arial"/>
                <w:b/>
                <w:bCs/>
                <w:sz w:val="16"/>
                <w:szCs w:val="14"/>
              </w:rPr>
              <w:t>level of action</w:t>
            </w:r>
            <w:r w:rsidRPr="00F11978">
              <w:rPr>
                <w:rFonts w:ascii="Arial" w:hAnsi="Arial" w:cs="Arial"/>
                <w:b/>
                <w:sz w:val="16"/>
                <w:szCs w:val="14"/>
              </w:rPr>
              <w:t xml:space="preserve"> </w:t>
            </w:r>
            <w:r w:rsidRPr="00314FCC">
              <w:rPr>
                <w:rFonts w:ascii="Arial" w:hAnsi="Arial" w:cs="Arial"/>
                <w:bCs/>
                <w:sz w:val="16"/>
                <w:szCs w:val="14"/>
              </w:rPr>
              <w:t>(concentration above which a result is deemed to be non-compliant)</w:t>
            </w:r>
            <w:r>
              <w:rPr>
                <w:rFonts w:ascii="Arial" w:hAnsi="Arial" w:cs="Arial"/>
                <w:bCs/>
                <w:sz w:val="16"/>
                <w:szCs w:val="14"/>
              </w:rPr>
              <w:t xml:space="preserve"> in µg/kg</w:t>
            </w:r>
            <w:r w:rsidR="000053B7">
              <w:rPr>
                <w:rFonts w:ascii="Arial" w:hAnsi="Arial" w:cs="Arial"/>
                <w:bCs/>
                <w:sz w:val="16"/>
                <w:szCs w:val="14"/>
              </w:rPr>
              <w:t>.</w:t>
            </w:r>
          </w:p>
          <w:p w:rsidR="000053B7" w:rsidRDefault="000053B7" w:rsidP="00532310">
            <w:pPr>
              <w:numPr>
                <w:ilvl w:val="0"/>
                <w:numId w:val="29"/>
              </w:numPr>
              <w:spacing w:after="60"/>
              <w:ind w:left="901" w:hanging="425"/>
              <w:jc w:val="both"/>
              <w:rPr>
                <w:rFonts w:ascii="Arial" w:hAnsi="Arial" w:cs="Arial"/>
                <w:bCs/>
                <w:sz w:val="16"/>
                <w:szCs w:val="14"/>
              </w:rPr>
            </w:pPr>
            <w:r>
              <w:rPr>
                <w:rFonts w:ascii="Arial" w:hAnsi="Arial" w:cs="Arial"/>
                <w:bCs/>
                <w:sz w:val="16"/>
                <w:szCs w:val="14"/>
              </w:rPr>
              <w:tab/>
              <w:t>The name of the laboratory carrying out the testing.</w:t>
            </w:r>
          </w:p>
          <w:p w:rsidR="00DD3FEB" w:rsidRDefault="00DD3FEB" w:rsidP="00DD3FEB">
            <w:pPr>
              <w:spacing w:before="120" w:after="120"/>
              <w:ind w:left="448"/>
              <w:jc w:val="both"/>
              <w:rPr>
                <w:rFonts w:ascii="Arial" w:hAnsi="Arial" w:cs="Arial"/>
                <w:sz w:val="16"/>
                <w:szCs w:val="14"/>
              </w:rPr>
            </w:pPr>
            <w:r>
              <w:rPr>
                <w:rFonts w:ascii="Arial" w:hAnsi="Arial" w:cs="Arial"/>
                <w:i/>
                <w:sz w:val="16"/>
                <w:szCs w:val="16"/>
              </w:rPr>
              <w:t>Use of</w:t>
            </w:r>
            <w:r w:rsidRPr="00B3015E">
              <w:rPr>
                <w:rFonts w:ascii="Arial" w:hAnsi="Arial" w:cs="Arial"/>
                <w:i/>
                <w:sz w:val="16"/>
                <w:szCs w:val="16"/>
              </w:rPr>
              <w:t xml:space="preserve"> the Microsoft Excel templates from</w:t>
            </w:r>
            <w:r w:rsidRPr="00B3015E">
              <w:rPr>
                <w:rFonts w:ascii="Arial" w:hAnsi="Arial" w:cs="Arial"/>
                <w:sz w:val="16"/>
                <w:szCs w:val="16"/>
              </w:rPr>
              <w:t xml:space="preserve"> </w:t>
            </w:r>
            <w:r w:rsidRPr="00B86EFD">
              <w:rPr>
                <w:rFonts w:ascii="Arial" w:hAnsi="Arial" w:cs="Arial"/>
                <w:i/>
                <w:sz w:val="16"/>
                <w:szCs w:val="16"/>
              </w:rPr>
              <w:t>Section 4.4. of the following document</w:t>
            </w:r>
            <w:r>
              <w:rPr>
                <w:rFonts w:ascii="Arial" w:hAnsi="Arial" w:cs="Arial"/>
                <w:i/>
                <w:sz w:val="16"/>
                <w:szCs w:val="16"/>
              </w:rPr>
              <w:t xml:space="preserve"> (available</w:t>
            </w:r>
            <w:r w:rsidRPr="000C7FE7">
              <w:rPr>
                <w:rFonts w:ascii="Arial" w:hAnsi="Arial" w:cs="Arial"/>
                <w:i/>
                <w:sz w:val="16"/>
                <w:szCs w:val="16"/>
              </w:rPr>
              <w:t xml:space="preserve"> </w:t>
            </w:r>
            <w:hyperlink r:id="rId15" w:history="1">
              <w:r w:rsidRPr="000C7FE7">
                <w:rPr>
                  <w:rStyle w:val="Hyperlink"/>
                  <w:rFonts w:ascii="Arial" w:hAnsi="Arial" w:cs="Arial"/>
                  <w:i/>
                  <w:sz w:val="16"/>
                  <w:szCs w:val="16"/>
                </w:rPr>
                <w:t>here</w:t>
              </w:r>
            </w:hyperlink>
            <w:r>
              <w:rPr>
                <w:rFonts w:ascii="Arial" w:hAnsi="Arial" w:cs="Arial"/>
                <w:i/>
                <w:sz w:val="16"/>
                <w:szCs w:val="16"/>
              </w:rPr>
              <w:t xml:space="preserve">) </w:t>
            </w:r>
            <w:r>
              <w:rPr>
                <w:rFonts w:ascii="Arial" w:hAnsi="Arial" w:cs="Arial"/>
                <w:i/>
                <w:sz w:val="16"/>
                <w:szCs w:val="14"/>
              </w:rPr>
              <w:t xml:space="preserve">will facilitate the recording of the data referred to above and the Commission services’ assessment of these data. </w:t>
            </w:r>
            <w:r>
              <w:rPr>
                <w:rFonts w:ascii="Arial" w:hAnsi="Arial" w:cs="Arial"/>
                <w:sz w:val="16"/>
                <w:szCs w:val="14"/>
              </w:rPr>
              <w:t xml:space="preserve"> </w:t>
            </w:r>
          </w:p>
          <w:p w:rsidR="00C231DC" w:rsidRPr="001C77FB" w:rsidRDefault="000F02F5" w:rsidP="000F02F5">
            <w:pPr>
              <w:autoSpaceDE w:val="0"/>
              <w:autoSpaceDN w:val="0"/>
              <w:adjustRightInd w:val="0"/>
              <w:spacing w:before="120" w:after="40"/>
              <w:ind w:left="448"/>
              <w:jc w:val="both"/>
              <w:rPr>
                <w:rFonts w:ascii="Arial" w:hAnsi="Arial" w:cs="Arial"/>
                <w:color w:val="0070C0"/>
                <w:sz w:val="16"/>
                <w:szCs w:val="16"/>
              </w:rPr>
            </w:pPr>
            <w:r w:rsidRPr="001C77FB">
              <w:rPr>
                <w:rFonts w:ascii="Arial" w:hAnsi="Arial" w:cs="Arial"/>
                <w:color w:val="0070C0"/>
                <w:sz w:val="16"/>
                <w:szCs w:val="16"/>
              </w:rPr>
              <w:t>[</w:t>
            </w:r>
            <w:r w:rsidR="00867D06" w:rsidRPr="001C77FB">
              <w:rPr>
                <w:rFonts w:ascii="Arial" w:hAnsi="Arial" w:cs="Arial"/>
                <w:color w:val="0070C0"/>
                <w:sz w:val="16"/>
                <w:szCs w:val="16"/>
              </w:rPr>
              <w:t xml:space="preserve">Legal basis:  </w:t>
            </w:r>
            <w:r w:rsidR="00867D06" w:rsidRPr="001C77FB">
              <w:rPr>
                <w:rFonts w:ascii="Arial" w:hAnsi="Arial" w:cs="Arial"/>
                <w:bCs/>
                <w:color w:val="0070C0"/>
                <w:sz w:val="16"/>
                <w:szCs w:val="16"/>
              </w:rPr>
              <w:t xml:space="preserve">Article 11 of Regulation (EU) 2022/2292, Annex I, Part II, point D thereof, </w:t>
            </w:r>
            <w:r w:rsidR="00C231DC" w:rsidRPr="001C77FB">
              <w:rPr>
                <w:rFonts w:ascii="Arial" w:hAnsi="Arial" w:cs="Arial"/>
                <w:color w:val="0070C0"/>
                <w:sz w:val="16"/>
                <w:szCs w:val="16"/>
              </w:rPr>
              <w:t>and Regulation 2021/1355</w:t>
            </w:r>
            <w:r w:rsidRPr="001C77FB">
              <w:rPr>
                <w:rFonts w:ascii="Arial" w:hAnsi="Arial" w:cs="Arial"/>
                <w:color w:val="0070C0"/>
                <w:sz w:val="16"/>
                <w:szCs w:val="16"/>
              </w:rPr>
              <w:t>]</w:t>
            </w:r>
          </w:p>
        </w:tc>
        <w:tc>
          <w:tcPr>
            <w:tcW w:w="8514" w:type="dxa"/>
            <w:tcBorders>
              <w:top w:val="single" w:sz="4" w:space="0" w:color="auto"/>
              <w:left w:val="nil"/>
              <w:bottom w:val="single" w:sz="4" w:space="0" w:color="auto"/>
              <w:right w:val="single" w:sz="4" w:space="0" w:color="auto"/>
            </w:tcBorders>
            <w:shd w:val="clear" w:color="auto" w:fill="auto"/>
            <w:noWrap/>
          </w:tcPr>
          <w:p w:rsidR="000F02F5" w:rsidRPr="003F4D4C" w:rsidRDefault="0048501E" w:rsidP="004622DF">
            <w:pPr>
              <w:spacing w:before="60"/>
              <w:rPr>
                <w:rFonts w:ascii="Arial" w:hAnsi="Arial" w:cs="Arial"/>
                <w:sz w:val="20"/>
                <w:szCs w:val="20"/>
              </w:rPr>
            </w:pPr>
            <w:r>
              <w:rPr>
                <w:rFonts w:ascii="Arial" w:hAnsi="Arial" w:cs="Arial"/>
                <w:sz w:val="20"/>
                <w:szCs w:val="20"/>
              </w:rPr>
              <w:t xml:space="preserve">Please see the </w:t>
            </w:r>
            <w:r w:rsidRPr="004D3BF7">
              <w:rPr>
                <w:rFonts w:ascii="Arial" w:hAnsi="Arial" w:cs="Arial"/>
                <w:i/>
                <w:sz w:val="20"/>
                <w:szCs w:val="20"/>
              </w:rPr>
              <w:t>Microsoft Excel template</w:t>
            </w:r>
            <w:r>
              <w:rPr>
                <w:rFonts w:ascii="Arial" w:hAnsi="Arial" w:cs="Arial"/>
                <w:i/>
                <w:sz w:val="20"/>
                <w:szCs w:val="20"/>
              </w:rPr>
              <w:t xml:space="preserve"> attached for details.</w:t>
            </w:r>
          </w:p>
        </w:tc>
      </w:tr>
      <w:tr w:rsidR="000F02F5"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0F02F5" w:rsidRPr="000F02F5" w:rsidRDefault="000F02F5" w:rsidP="000F02F5">
            <w:pPr>
              <w:numPr>
                <w:ilvl w:val="1"/>
                <w:numId w:val="2"/>
              </w:numPr>
              <w:tabs>
                <w:tab w:val="clear" w:pos="432"/>
                <w:tab w:val="num" w:pos="447"/>
              </w:tabs>
              <w:autoSpaceDE w:val="0"/>
              <w:autoSpaceDN w:val="0"/>
              <w:adjustRightInd w:val="0"/>
              <w:spacing w:before="120" w:after="40"/>
              <w:ind w:left="448" w:hanging="448"/>
              <w:jc w:val="both"/>
              <w:rPr>
                <w:rFonts w:ascii="Arial" w:hAnsi="Arial" w:cs="Arial"/>
                <w:color w:val="000000"/>
                <w:sz w:val="16"/>
                <w:szCs w:val="16"/>
              </w:rPr>
            </w:pPr>
            <w:r w:rsidRPr="000F02F5">
              <w:rPr>
                <w:rFonts w:ascii="Arial" w:hAnsi="Arial" w:cs="Arial"/>
                <w:color w:val="000000"/>
                <w:sz w:val="16"/>
                <w:szCs w:val="16"/>
              </w:rPr>
              <w:t xml:space="preserve">In relation to the control plan for </w:t>
            </w:r>
            <w:r>
              <w:rPr>
                <w:rFonts w:ascii="Arial" w:hAnsi="Arial" w:cs="Arial"/>
                <w:b/>
                <w:bCs/>
                <w:color w:val="000000"/>
                <w:sz w:val="16"/>
                <w:szCs w:val="16"/>
              </w:rPr>
              <w:t>contaminants</w:t>
            </w:r>
            <w:r w:rsidRPr="000F02F5">
              <w:rPr>
                <w:rFonts w:ascii="Arial" w:hAnsi="Arial" w:cs="Arial"/>
                <w:bCs/>
                <w:color w:val="000000"/>
                <w:sz w:val="16"/>
                <w:szCs w:val="16"/>
              </w:rPr>
              <w:t>,</w:t>
            </w:r>
            <w:r>
              <w:rPr>
                <w:rFonts w:ascii="Arial" w:hAnsi="Arial" w:cs="Arial"/>
                <w:bCs/>
                <w:color w:val="000000"/>
                <w:sz w:val="16"/>
                <w:szCs w:val="16"/>
              </w:rPr>
              <w:t xml:space="preserve"> please describe the basis for:</w:t>
            </w:r>
          </w:p>
          <w:p w:rsidR="000F02F5" w:rsidRPr="000F02F5" w:rsidRDefault="001C5CA3" w:rsidP="001C77FB">
            <w:pPr>
              <w:numPr>
                <w:ilvl w:val="0"/>
                <w:numId w:val="27"/>
              </w:numPr>
              <w:autoSpaceDE w:val="0"/>
              <w:autoSpaceDN w:val="0"/>
              <w:adjustRightInd w:val="0"/>
              <w:ind w:left="1038" w:hanging="356"/>
              <w:jc w:val="both"/>
              <w:rPr>
                <w:rFonts w:ascii="Arial" w:hAnsi="Arial" w:cs="Arial"/>
                <w:color w:val="000000"/>
                <w:sz w:val="16"/>
                <w:szCs w:val="16"/>
              </w:rPr>
            </w:pPr>
            <w:r>
              <w:rPr>
                <w:rFonts w:ascii="Arial" w:hAnsi="Arial" w:cs="Arial"/>
                <w:bCs/>
                <w:color w:val="000000"/>
                <w:sz w:val="16"/>
                <w:szCs w:val="16"/>
              </w:rPr>
              <w:t xml:space="preserve">the </w:t>
            </w:r>
            <w:r w:rsidR="000F02F5">
              <w:rPr>
                <w:rFonts w:ascii="Arial" w:hAnsi="Arial" w:cs="Arial"/>
                <w:bCs/>
                <w:color w:val="000000"/>
                <w:sz w:val="16"/>
                <w:szCs w:val="16"/>
              </w:rPr>
              <w:t xml:space="preserve">determination of sample </w:t>
            </w:r>
            <w:r w:rsidR="000F02F5" w:rsidRPr="001C77FB">
              <w:rPr>
                <w:rFonts w:ascii="Arial" w:hAnsi="Arial" w:cs="Arial"/>
                <w:b/>
                <w:color w:val="000000"/>
                <w:sz w:val="16"/>
                <w:szCs w:val="16"/>
              </w:rPr>
              <w:t>numbers</w:t>
            </w:r>
            <w:r w:rsidR="000F02F5">
              <w:rPr>
                <w:rFonts w:ascii="Arial" w:hAnsi="Arial" w:cs="Arial"/>
                <w:bCs/>
                <w:color w:val="000000"/>
                <w:sz w:val="16"/>
                <w:szCs w:val="16"/>
              </w:rPr>
              <w:t>; and</w:t>
            </w:r>
          </w:p>
          <w:p w:rsidR="000F02F5" w:rsidRPr="000F02F5" w:rsidRDefault="001C5CA3" w:rsidP="001C77FB">
            <w:pPr>
              <w:numPr>
                <w:ilvl w:val="0"/>
                <w:numId w:val="27"/>
              </w:numPr>
              <w:autoSpaceDE w:val="0"/>
              <w:autoSpaceDN w:val="0"/>
              <w:adjustRightInd w:val="0"/>
              <w:ind w:left="1038" w:hanging="356"/>
              <w:jc w:val="both"/>
              <w:rPr>
                <w:rFonts w:ascii="Arial" w:hAnsi="Arial" w:cs="Arial"/>
                <w:color w:val="000000"/>
                <w:sz w:val="16"/>
                <w:szCs w:val="16"/>
              </w:rPr>
            </w:pPr>
            <w:r>
              <w:rPr>
                <w:rFonts w:ascii="Arial" w:hAnsi="Arial" w:cs="Arial"/>
                <w:bCs/>
                <w:color w:val="000000"/>
                <w:sz w:val="16"/>
                <w:szCs w:val="16"/>
              </w:rPr>
              <w:t xml:space="preserve">the </w:t>
            </w:r>
            <w:r w:rsidR="000F02F5">
              <w:rPr>
                <w:rFonts w:ascii="Arial" w:hAnsi="Arial" w:cs="Arial"/>
                <w:bCs/>
                <w:color w:val="000000"/>
                <w:sz w:val="16"/>
                <w:szCs w:val="16"/>
              </w:rPr>
              <w:t xml:space="preserve">selection of </w:t>
            </w:r>
            <w:r w:rsidR="000F02F5" w:rsidRPr="001C77FB">
              <w:rPr>
                <w:rFonts w:ascii="Arial" w:hAnsi="Arial" w:cs="Arial"/>
                <w:b/>
                <w:color w:val="000000"/>
                <w:sz w:val="16"/>
                <w:szCs w:val="16"/>
              </w:rPr>
              <w:t>analytes</w:t>
            </w:r>
          </w:p>
          <w:p w:rsidR="00C231DC" w:rsidRPr="001C77FB" w:rsidRDefault="00867D06">
            <w:pPr>
              <w:autoSpaceDE w:val="0"/>
              <w:autoSpaceDN w:val="0"/>
              <w:adjustRightInd w:val="0"/>
              <w:spacing w:before="120" w:after="40"/>
              <w:ind w:left="448"/>
              <w:jc w:val="both"/>
              <w:rPr>
                <w:rFonts w:ascii="Arial" w:hAnsi="Arial" w:cs="Arial"/>
                <w:color w:val="0070C0"/>
                <w:sz w:val="16"/>
                <w:szCs w:val="16"/>
                <w:highlight w:val="yellow"/>
              </w:rPr>
            </w:pPr>
            <w:r w:rsidRPr="001C77FB">
              <w:rPr>
                <w:rFonts w:ascii="Arial" w:hAnsi="Arial" w:cs="Arial"/>
                <w:color w:val="0070C0"/>
                <w:sz w:val="16"/>
                <w:szCs w:val="16"/>
              </w:rPr>
              <w:t xml:space="preserve">[Legal basis:  </w:t>
            </w:r>
            <w:r w:rsidRPr="001C77FB">
              <w:rPr>
                <w:rFonts w:ascii="Arial" w:hAnsi="Arial" w:cs="Arial"/>
                <w:bCs/>
                <w:color w:val="0070C0"/>
                <w:sz w:val="16"/>
                <w:szCs w:val="16"/>
              </w:rPr>
              <w:t xml:space="preserve">Article 12 of Regulation (EU) 2022/2292, Annex I, Part II, point E thereof, </w:t>
            </w:r>
            <w:r w:rsidRPr="001C77FB">
              <w:rPr>
                <w:rFonts w:ascii="Arial" w:hAnsi="Arial" w:cs="Arial"/>
                <w:color w:val="0070C0"/>
                <w:sz w:val="16"/>
                <w:szCs w:val="16"/>
              </w:rPr>
              <w:t xml:space="preserve">and Regulations </w:t>
            </w:r>
            <w:r w:rsidR="00DD3FEB">
              <w:rPr>
                <w:rFonts w:ascii="Arial" w:hAnsi="Arial" w:cs="Arial"/>
                <w:color w:val="0070C0"/>
                <w:sz w:val="16"/>
                <w:szCs w:val="16"/>
              </w:rPr>
              <w:t xml:space="preserve">(EU) </w:t>
            </w:r>
            <w:r w:rsidRPr="001C77FB">
              <w:rPr>
                <w:rFonts w:ascii="Arial" w:hAnsi="Arial" w:cs="Arial"/>
                <w:color w:val="0070C0"/>
                <w:sz w:val="16"/>
                <w:szCs w:val="16"/>
              </w:rPr>
              <w:t xml:space="preserve">2022/931 and </w:t>
            </w:r>
            <w:r w:rsidR="00DD3FEB">
              <w:rPr>
                <w:rFonts w:ascii="Arial" w:hAnsi="Arial" w:cs="Arial"/>
                <w:color w:val="0070C0"/>
                <w:sz w:val="16"/>
                <w:szCs w:val="16"/>
              </w:rPr>
              <w:t xml:space="preserve">(EU) </w:t>
            </w:r>
            <w:r w:rsidRPr="001C77FB">
              <w:rPr>
                <w:rFonts w:ascii="Arial" w:hAnsi="Arial" w:cs="Arial"/>
                <w:color w:val="0070C0"/>
                <w:sz w:val="16"/>
                <w:szCs w:val="16"/>
              </w:rPr>
              <w:t>2022/932]</w:t>
            </w:r>
          </w:p>
        </w:tc>
        <w:tc>
          <w:tcPr>
            <w:tcW w:w="8514" w:type="dxa"/>
            <w:tcBorders>
              <w:top w:val="single" w:sz="4" w:space="0" w:color="auto"/>
              <w:left w:val="nil"/>
              <w:bottom w:val="single" w:sz="4" w:space="0" w:color="auto"/>
              <w:right w:val="single" w:sz="4" w:space="0" w:color="auto"/>
            </w:tcBorders>
            <w:shd w:val="clear" w:color="auto" w:fill="auto"/>
            <w:noWrap/>
          </w:tcPr>
          <w:p w:rsidR="0048501E" w:rsidRDefault="0048501E" w:rsidP="004622DF">
            <w:pPr>
              <w:spacing w:before="60"/>
              <w:rPr>
                <w:rFonts w:ascii="Arial" w:hAnsi="Arial" w:cs="Arial"/>
                <w:sz w:val="20"/>
                <w:szCs w:val="20"/>
              </w:rPr>
            </w:pPr>
            <w:r w:rsidRPr="000B518F">
              <w:rPr>
                <w:rFonts w:ascii="Arial" w:hAnsi="Arial" w:cs="Arial"/>
                <w:sz w:val="20"/>
                <w:szCs w:val="20"/>
              </w:rPr>
              <w:t>Allocation of number of samples was made in accordance with previous non compliances found</w:t>
            </w:r>
            <w:r>
              <w:rPr>
                <w:rFonts w:ascii="Arial" w:hAnsi="Arial" w:cs="Arial"/>
                <w:sz w:val="20"/>
                <w:szCs w:val="20"/>
              </w:rPr>
              <w:t xml:space="preserve"> (monitoring, border and other official sampling)</w:t>
            </w:r>
            <w:r w:rsidRPr="000B518F">
              <w:rPr>
                <w:rFonts w:ascii="Arial" w:hAnsi="Arial" w:cs="Arial"/>
                <w:sz w:val="20"/>
                <w:szCs w:val="20"/>
              </w:rPr>
              <w:t xml:space="preserve">, </w:t>
            </w:r>
            <w:r w:rsidR="004C13FC" w:rsidRPr="000B4C22">
              <w:rPr>
                <w:rFonts w:ascii="Arial" w:hAnsi="Arial" w:cs="Arial"/>
                <w:sz w:val="20"/>
                <w:szCs w:val="20"/>
              </w:rPr>
              <w:t xml:space="preserve">results from the environmental monitoring (air, soil, water), </w:t>
            </w:r>
            <w:r>
              <w:rPr>
                <w:rFonts w:ascii="Arial" w:hAnsi="Arial" w:cs="Arial"/>
                <w:sz w:val="20"/>
                <w:szCs w:val="20"/>
              </w:rPr>
              <w:t xml:space="preserve">RASFF notifications and import data, </w:t>
            </w:r>
            <w:r w:rsidRPr="000B518F">
              <w:rPr>
                <w:rFonts w:ascii="Arial" w:hAnsi="Arial" w:cs="Arial"/>
                <w:sz w:val="20"/>
                <w:szCs w:val="20"/>
              </w:rPr>
              <w:t>the balance of non-complainant results in EFSA's reports (202</w:t>
            </w:r>
            <w:r>
              <w:rPr>
                <w:rFonts w:ascii="Arial" w:hAnsi="Arial" w:cs="Arial"/>
                <w:sz w:val="20"/>
                <w:szCs w:val="20"/>
              </w:rPr>
              <w:t>2</w:t>
            </w:r>
            <w:r w:rsidRPr="000B518F">
              <w:rPr>
                <w:rFonts w:ascii="Arial" w:hAnsi="Arial" w:cs="Arial"/>
                <w:sz w:val="20"/>
                <w:szCs w:val="20"/>
              </w:rPr>
              <w:t>)</w:t>
            </w:r>
            <w:r>
              <w:rPr>
                <w:rFonts w:ascii="Arial" w:hAnsi="Arial" w:cs="Arial"/>
                <w:sz w:val="20"/>
                <w:szCs w:val="20"/>
              </w:rPr>
              <w:t>.</w:t>
            </w:r>
          </w:p>
          <w:p w:rsidR="004C13FC" w:rsidRDefault="004C13FC" w:rsidP="004622DF">
            <w:pPr>
              <w:spacing w:before="60"/>
              <w:rPr>
                <w:rFonts w:ascii="Arial" w:hAnsi="Arial" w:cs="Arial"/>
                <w:sz w:val="20"/>
                <w:szCs w:val="20"/>
              </w:rPr>
            </w:pPr>
            <w:r>
              <w:rPr>
                <w:rFonts w:ascii="Arial" w:hAnsi="Arial" w:cs="Arial"/>
                <w:sz w:val="20"/>
                <w:szCs w:val="20"/>
              </w:rPr>
              <w:t>Porcine, poultry and aquaculture, eggs and honey</w:t>
            </w:r>
            <w:r w:rsidRPr="000B518F">
              <w:rPr>
                <w:rFonts w:ascii="Arial" w:hAnsi="Arial" w:cs="Arial"/>
                <w:sz w:val="20"/>
                <w:szCs w:val="20"/>
              </w:rPr>
              <w:t>: due to low production, number of samples is less than five and these commodities will be sampled in the next consecutive year (one per two years).</w:t>
            </w:r>
          </w:p>
          <w:p w:rsidR="004C13FC" w:rsidRPr="003F4D4C" w:rsidRDefault="004C13FC" w:rsidP="004622DF">
            <w:pPr>
              <w:spacing w:before="60"/>
              <w:rPr>
                <w:rFonts w:ascii="Arial" w:hAnsi="Arial" w:cs="Arial"/>
                <w:sz w:val="20"/>
                <w:szCs w:val="20"/>
              </w:rPr>
            </w:pPr>
            <w:r>
              <w:rPr>
                <w:rFonts w:ascii="Arial" w:hAnsi="Arial" w:cs="Arial"/>
                <w:sz w:val="20"/>
                <w:szCs w:val="20"/>
              </w:rPr>
              <w:t xml:space="preserve">Bovine milk and other milk, due to previous non compliances will be sampled only for Aflatoxin M1. </w:t>
            </w:r>
          </w:p>
        </w:tc>
      </w:tr>
      <w:tr w:rsidR="000F02F5"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0053B7" w:rsidRDefault="000F02F5" w:rsidP="000F02F5">
            <w:pPr>
              <w:numPr>
                <w:ilvl w:val="1"/>
                <w:numId w:val="2"/>
              </w:numPr>
              <w:rPr>
                <w:rFonts w:ascii="Arial" w:hAnsi="Arial" w:cs="Arial"/>
                <w:bCs/>
                <w:color w:val="000000"/>
                <w:sz w:val="16"/>
                <w:szCs w:val="16"/>
              </w:rPr>
            </w:pPr>
            <w:r w:rsidRPr="000F02F5">
              <w:rPr>
                <w:rFonts w:ascii="Arial" w:hAnsi="Arial" w:cs="Arial"/>
                <w:color w:val="000000"/>
                <w:sz w:val="16"/>
                <w:szCs w:val="16"/>
              </w:rPr>
              <w:t xml:space="preserve">In relation to the control plan for </w:t>
            </w:r>
            <w:r>
              <w:rPr>
                <w:rFonts w:ascii="Arial" w:hAnsi="Arial" w:cs="Arial"/>
                <w:b/>
                <w:bCs/>
                <w:color w:val="000000"/>
                <w:sz w:val="16"/>
                <w:szCs w:val="16"/>
              </w:rPr>
              <w:t>contaminants</w:t>
            </w:r>
            <w:r w:rsidRPr="000F02F5">
              <w:rPr>
                <w:rFonts w:ascii="Arial" w:hAnsi="Arial" w:cs="Arial"/>
                <w:bCs/>
                <w:color w:val="000000"/>
                <w:sz w:val="16"/>
                <w:szCs w:val="16"/>
              </w:rPr>
              <w:t>, please</w:t>
            </w:r>
            <w:r>
              <w:t xml:space="preserve"> </w:t>
            </w:r>
            <w:r w:rsidRPr="000F02F5">
              <w:rPr>
                <w:rFonts w:ascii="Arial" w:hAnsi="Arial" w:cs="Arial"/>
                <w:bCs/>
                <w:color w:val="000000"/>
                <w:sz w:val="16"/>
                <w:szCs w:val="16"/>
              </w:rPr>
              <w:t>provide</w:t>
            </w:r>
            <w:r w:rsidR="000053B7">
              <w:rPr>
                <w:rFonts w:ascii="Arial" w:hAnsi="Arial" w:cs="Arial"/>
                <w:bCs/>
                <w:color w:val="000000"/>
                <w:sz w:val="16"/>
                <w:szCs w:val="16"/>
              </w:rPr>
              <w:t>:</w:t>
            </w:r>
          </w:p>
          <w:p w:rsidR="000053B7" w:rsidRDefault="000053B7" w:rsidP="000053B7">
            <w:pPr>
              <w:ind w:left="432"/>
              <w:rPr>
                <w:rFonts w:ascii="Arial" w:hAnsi="Arial" w:cs="Arial"/>
                <w:bCs/>
                <w:color w:val="000000"/>
                <w:sz w:val="16"/>
                <w:szCs w:val="16"/>
              </w:rPr>
            </w:pPr>
          </w:p>
          <w:p w:rsidR="000053B7" w:rsidRPr="00314FCC" w:rsidRDefault="000053B7" w:rsidP="000053B7">
            <w:pPr>
              <w:numPr>
                <w:ilvl w:val="0"/>
                <w:numId w:val="29"/>
              </w:numPr>
              <w:spacing w:after="60"/>
              <w:ind w:left="901" w:hanging="425"/>
              <w:jc w:val="both"/>
              <w:rPr>
                <w:rFonts w:ascii="Arial" w:hAnsi="Arial" w:cs="Arial"/>
                <w:bCs/>
                <w:sz w:val="16"/>
                <w:szCs w:val="14"/>
              </w:rPr>
            </w:pPr>
            <w:r>
              <w:rPr>
                <w:rFonts w:ascii="Arial" w:hAnsi="Arial" w:cs="Arial"/>
                <w:bCs/>
                <w:sz w:val="16"/>
                <w:szCs w:val="14"/>
              </w:rPr>
              <w:tab/>
            </w:r>
            <w:r w:rsidRPr="00314FCC">
              <w:rPr>
                <w:rFonts w:ascii="Arial" w:hAnsi="Arial" w:cs="Arial"/>
                <w:bCs/>
                <w:sz w:val="16"/>
                <w:szCs w:val="14"/>
              </w:rPr>
              <w:t xml:space="preserve">the name of each </w:t>
            </w:r>
            <w:r>
              <w:rPr>
                <w:rFonts w:ascii="Arial" w:hAnsi="Arial" w:cs="Arial"/>
                <w:bCs/>
                <w:sz w:val="16"/>
                <w:szCs w:val="14"/>
              </w:rPr>
              <w:t xml:space="preserve">contaminant </w:t>
            </w:r>
            <w:r w:rsidRPr="00314FCC">
              <w:rPr>
                <w:rFonts w:ascii="Arial" w:hAnsi="Arial" w:cs="Arial"/>
                <w:bCs/>
                <w:sz w:val="16"/>
                <w:szCs w:val="14"/>
              </w:rPr>
              <w:t>tested for</w:t>
            </w:r>
            <w:r>
              <w:rPr>
                <w:rFonts w:ascii="Arial" w:hAnsi="Arial" w:cs="Arial"/>
                <w:bCs/>
                <w:sz w:val="16"/>
                <w:szCs w:val="14"/>
              </w:rPr>
              <w:t xml:space="preserve"> (e.g. heavy metals, mycotoxins etc)</w:t>
            </w:r>
            <w:r w:rsidRPr="00314FCC">
              <w:rPr>
                <w:rFonts w:ascii="Arial" w:hAnsi="Arial" w:cs="Arial"/>
                <w:bCs/>
                <w:sz w:val="16"/>
                <w:szCs w:val="14"/>
              </w:rPr>
              <w:t xml:space="preserve">, </w:t>
            </w:r>
          </w:p>
          <w:p w:rsidR="000053B7" w:rsidRDefault="000053B7" w:rsidP="000053B7">
            <w:pPr>
              <w:numPr>
                <w:ilvl w:val="0"/>
                <w:numId w:val="29"/>
              </w:numPr>
              <w:spacing w:after="60"/>
              <w:ind w:left="901" w:hanging="425"/>
              <w:jc w:val="both"/>
              <w:rPr>
                <w:rFonts w:ascii="Arial" w:hAnsi="Arial" w:cs="Arial"/>
                <w:sz w:val="16"/>
                <w:szCs w:val="14"/>
              </w:rPr>
            </w:pPr>
            <w:r>
              <w:rPr>
                <w:rFonts w:ascii="Arial" w:hAnsi="Arial" w:cs="Arial"/>
                <w:sz w:val="16"/>
                <w:szCs w:val="14"/>
              </w:rPr>
              <w:tab/>
            </w:r>
            <w:r w:rsidRPr="00F11978">
              <w:rPr>
                <w:rFonts w:ascii="Arial" w:hAnsi="Arial" w:cs="Arial"/>
                <w:sz w:val="16"/>
                <w:szCs w:val="14"/>
              </w:rPr>
              <w:t xml:space="preserve">the </w:t>
            </w:r>
            <w:r>
              <w:rPr>
                <w:rFonts w:ascii="Arial" w:hAnsi="Arial" w:cs="Arial"/>
                <w:sz w:val="16"/>
                <w:szCs w:val="14"/>
              </w:rPr>
              <w:t xml:space="preserve">edible animal </w:t>
            </w:r>
            <w:r w:rsidRPr="00F11978">
              <w:rPr>
                <w:rFonts w:ascii="Arial" w:hAnsi="Arial" w:cs="Arial"/>
                <w:b/>
                <w:sz w:val="16"/>
                <w:szCs w:val="14"/>
              </w:rPr>
              <w:t>matrices tested</w:t>
            </w:r>
            <w:r>
              <w:rPr>
                <w:rFonts w:ascii="Arial" w:hAnsi="Arial" w:cs="Arial"/>
                <w:b/>
                <w:sz w:val="16"/>
                <w:szCs w:val="14"/>
              </w:rPr>
              <w:t xml:space="preserve"> </w:t>
            </w:r>
            <w:r>
              <w:rPr>
                <w:rFonts w:ascii="Arial" w:hAnsi="Arial"/>
                <w:sz w:val="16"/>
              </w:rPr>
              <w:t xml:space="preserve">(i.e. </w:t>
            </w:r>
            <w:r w:rsidRPr="007577BD">
              <w:rPr>
                <w:rFonts w:ascii="Arial" w:hAnsi="Arial"/>
                <w:sz w:val="16"/>
              </w:rPr>
              <w:t>animal tissues</w:t>
            </w:r>
            <w:r>
              <w:rPr>
                <w:rFonts w:ascii="Arial" w:hAnsi="Arial"/>
                <w:sz w:val="16"/>
              </w:rPr>
              <w:t xml:space="preserve"> such as muscle, liver and kidney, edible products such as milk, eggs or honey)</w:t>
            </w:r>
            <w:r w:rsidRPr="00B246C0">
              <w:rPr>
                <w:rFonts w:ascii="Arial" w:hAnsi="Arial" w:cs="Arial"/>
                <w:sz w:val="16"/>
                <w:szCs w:val="14"/>
              </w:rPr>
              <w:t>,</w:t>
            </w:r>
          </w:p>
          <w:p w:rsidR="000053B7" w:rsidRDefault="000053B7" w:rsidP="000053B7">
            <w:pPr>
              <w:numPr>
                <w:ilvl w:val="0"/>
                <w:numId w:val="29"/>
              </w:numPr>
              <w:spacing w:after="60"/>
              <w:ind w:left="901" w:hanging="425"/>
              <w:jc w:val="both"/>
              <w:rPr>
                <w:rFonts w:ascii="Arial" w:hAnsi="Arial" w:cs="Arial"/>
                <w:sz w:val="16"/>
                <w:szCs w:val="14"/>
              </w:rPr>
            </w:pPr>
            <w:r>
              <w:rPr>
                <w:rFonts w:ascii="Arial" w:hAnsi="Arial" w:cs="Arial"/>
                <w:sz w:val="16"/>
                <w:szCs w:val="14"/>
              </w:rPr>
              <w:tab/>
            </w:r>
            <w:r w:rsidRPr="00B246C0">
              <w:rPr>
                <w:rFonts w:ascii="Arial" w:hAnsi="Arial" w:cs="Arial"/>
                <w:sz w:val="16"/>
                <w:szCs w:val="14"/>
              </w:rPr>
              <w:t>the</w:t>
            </w:r>
            <w:r w:rsidRPr="00F11978">
              <w:rPr>
                <w:rFonts w:ascii="Arial" w:hAnsi="Arial" w:cs="Arial"/>
                <w:sz w:val="16"/>
                <w:szCs w:val="14"/>
              </w:rPr>
              <w:t xml:space="preserve"> </w:t>
            </w:r>
            <w:r w:rsidRPr="00F11978">
              <w:rPr>
                <w:rFonts w:ascii="Arial" w:hAnsi="Arial" w:cs="Arial"/>
                <w:b/>
                <w:sz w:val="16"/>
                <w:szCs w:val="14"/>
              </w:rPr>
              <w:t>screening</w:t>
            </w:r>
            <w:r w:rsidRPr="00F11978">
              <w:rPr>
                <w:rFonts w:ascii="Arial" w:hAnsi="Arial" w:cs="Arial"/>
                <w:sz w:val="16"/>
                <w:szCs w:val="14"/>
              </w:rPr>
              <w:t xml:space="preserve"> and</w:t>
            </w:r>
            <w:r>
              <w:rPr>
                <w:rFonts w:ascii="Arial" w:hAnsi="Arial" w:cs="Arial"/>
                <w:sz w:val="16"/>
                <w:szCs w:val="14"/>
              </w:rPr>
              <w:t>/or</w:t>
            </w:r>
            <w:r w:rsidRPr="00F11978">
              <w:rPr>
                <w:rFonts w:ascii="Arial" w:hAnsi="Arial" w:cs="Arial"/>
                <w:sz w:val="16"/>
                <w:szCs w:val="14"/>
              </w:rPr>
              <w:t xml:space="preserve"> </w:t>
            </w:r>
            <w:r w:rsidRPr="00F11978">
              <w:rPr>
                <w:rFonts w:ascii="Arial" w:hAnsi="Arial" w:cs="Arial"/>
                <w:b/>
                <w:sz w:val="16"/>
                <w:szCs w:val="14"/>
              </w:rPr>
              <w:t xml:space="preserve">confirmatory </w:t>
            </w:r>
            <w:r>
              <w:rPr>
                <w:rFonts w:ascii="Arial" w:hAnsi="Arial" w:cs="Arial"/>
                <w:b/>
                <w:sz w:val="16"/>
                <w:szCs w:val="14"/>
              </w:rPr>
              <w:t xml:space="preserve">analytical </w:t>
            </w:r>
            <w:r w:rsidRPr="00F11978">
              <w:rPr>
                <w:rFonts w:ascii="Arial" w:hAnsi="Arial" w:cs="Arial"/>
                <w:b/>
                <w:sz w:val="16"/>
                <w:szCs w:val="14"/>
              </w:rPr>
              <w:t>methods</w:t>
            </w:r>
            <w:r w:rsidRPr="00F11978">
              <w:rPr>
                <w:rFonts w:ascii="Arial" w:hAnsi="Arial" w:cs="Arial"/>
                <w:sz w:val="16"/>
                <w:szCs w:val="14"/>
              </w:rPr>
              <w:t xml:space="preserve"> used</w:t>
            </w:r>
            <w:r>
              <w:rPr>
                <w:rFonts w:ascii="Arial" w:hAnsi="Arial" w:cs="Arial"/>
                <w:sz w:val="16"/>
                <w:szCs w:val="14"/>
              </w:rPr>
              <w:t xml:space="preserve"> (e.g. GC-MS, ICP-</w:t>
            </w:r>
            <w:proofErr w:type="gramStart"/>
            <w:r>
              <w:rPr>
                <w:rFonts w:ascii="Arial" w:hAnsi="Arial" w:cs="Arial"/>
                <w:sz w:val="16"/>
                <w:szCs w:val="14"/>
              </w:rPr>
              <w:t>MS  etc</w:t>
            </w:r>
            <w:proofErr w:type="gramEnd"/>
            <w:r>
              <w:rPr>
                <w:rFonts w:ascii="Arial" w:hAnsi="Arial" w:cs="Arial"/>
                <w:sz w:val="16"/>
                <w:szCs w:val="14"/>
              </w:rPr>
              <w:t>)</w:t>
            </w:r>
            <w:r w:rsidRPr="00F11978">
              <w:rPr>
                <w:rFonts w:ascii="Arial" w:hAnsi="Arial" w:cs="Arial"/>
                <w:sz w:val="16"/>
                <w:szCs w:val="14"/>
              </w:rPr>
              <w:t>,</w:t>
            </w:r>
          </w:p>
          <w:p w:rsidR="000053B7" w:rsidRDefault="000053B7" w:rsidP="000053B7">
            <w:pPr>
              <w:numPr>
                <w:ilvl w:val="0"/>
                <w:numId w:val="29"/>
              </w:numPr>
              <w:spacing w:after="60"/>
              <w:ind w:left="901" w:hanging="425"/>
              <w:jc w:val="both"/>
              <w:rPr>
                <w:rFonts w:ascii="Arial" w:hAnsi="Arial" w:cs="Arial"/>
                <w:sz w:val="16"/>
                <w:szCs w:val="14"/>
              </w:rPr>
            </w:pPr>
            <w:r>
              <w:rPr>
                <w:rFonts w:ascii="Arial" w:hAnsi="Arial" w:cs="Arial"/>
                <w:sz w:val="16"/>
                <w:szCs w:val="14"/>
              </w:rPr>
              <w:tab/>
              <w:t xml:space="preserve">the </w:t>
            </w:r>
            <w:r w:rsidRPr="00314FCC">
              <w:rPr>
                <w:rFonts w:ascii="Arial" w:hAnsi="Arial" w:cs="Arial"/>
                <w:b/>
                <w:bCs/>
                <w:sz w:val="16"/>
                <w:szCs w:val="14"/>
              </w:rPr>
              <w:t>limit of detection</w:t>
            </w:r>
            <w:r>
              <w:rPr>
                <w:rFonts w:ascii="Arial" w:hAnsi="Arial" w:cs="Arial"/>
                <w:sz w:val="16"/>
                <w:szCs w:val="14"/>
              </w:rPr>
              <w:t xml:space="preserve"> (in mg/kg) for the </w:t>
            </w:r>
            <w:r w:rsidRPr="00314FCC">
              <w:rPr>
                <w:rFonts w:ascii="Arial" w:hAnsi="Arial" w:cs="Arial"/>
                <w:b/>
                <w:bCs/>
                <w:sz w:val="16"/>
                <w:szCs w:val="14"/>
              </w:rPr>
              <w:t>screening</w:t>
            </w:r>
            <w:r>
              <w:rPr>
                <w:rFonts w:ascii="Arial" w:hAnsi="Arial" w:cs="Arial"/>
                <w:sz w:val="16"/>
                <w:szCs w:val="14"/>
              </w:rPr>
              <w:t xml:space="preserve"> method (if used),</w:t>
            </w:r>
          </w:p>
          <w:p w:rsidR="000053B7" w:rsidRDefault="000053B7" w:rsidP="000053B7">
            <w:pPr>
              <w:numPr>
                <w:ilvl w:val="0"/>
                <w:numId w:val="29"/>
              </w:numPr>
              <w:spacing w:after="60"/>
              <w:ind w:left="901" w:hanging="425"/>
              <w:jc w:val="both"/>
              <w:rPr>
                <w:rFonts w:ascii="Arial" w:hAnsi="Arial" w:cs="Arial"/>
                <w:sz w:val="16"/>
                <w:szCs w:val="14"/>
              </w:rPr>
            </w:pPr>
            <w:r>
              <w:rPr>
                <w:rFonts w:ascii="Arial" w:hAnsi="Arial" w:cs="Arial"/>
                <w:sz w:val="16"/>
                <w:szCs w:val="14"/>
              </w:rPr>
              <w:tab/>
              <w:t xml:space="preserve">the </w:t>
            </w:r>
            <w:r w:rsidRPr="00314FCC">
              <w:rPr>
                <w:rFonts w:ascii="Arial" w:hAnsi="Arial" w:cs="Arial"/>
                <w:b/>
                <w:bCs/>
                <w:sz w:val="16"/>
                <w:szCs w:val="14"/>
              </w:rPr>
              <w:t>limit of detection</w:t>
            </w:r>
            <w:r>
              <w:rPr>
                <w:rFonts w:ascii="Arial" w:hAnsi="Arial" w:cs="Arial"/>
                <w:b/>
                <w:bCs/>
                <w:sz w:val="16"/>
                <w:szCs w:val="14"/>
              </w:rPr>
              <w:t xml:space="preserve"> </w:t>
            </w:r>
            <w:r>
              <w:rPr>
                <w:rFonts w:ascii="Arial" w:hAnsi="Arial" w:cs="Arial"/>
                <w:sz w:val="16"/>
                <w:szCs w:val="14"/>
              </w:rPr>
              <w:t xml:space="preserve">(in mg/kg) for the </w:t>
            </w:r>
            <w:r w:rsidRPr="00314FCC">
              <w:rPr>
                <w:rFonts w:ascii="Arial" w:hAnsi="Arial" w:cs="Arial"/>
                <w:b/>
                <w:bCs/>
                <w:sz w:val="16"/>
                <w:szCs w:val="14"/>
              </w:rPr>
              <w:t>confirmatory</w:t>
            </w:r>
            <w:r>
              <w:rPr>
                <w:rFonts w:ascii="Arial" w:hAnsi="Arial" w:cs="Arial"/>
                <w:sz w:val="16"/>
                <w:szCs w:val="14"/>
              </w:rPr>
              <w:t xml:space="preserve"> method,</w:t>
            </w:r>
          </w:p>
          <w:p w:rsidR="000053B7" w:rsidRDefault="000053B7" w:rsidP="000053B7">
            <w:pPr>
              <w:numPr>
                <w:ilvl w:val="0"/>
                <w:numId w:val="29"/>
              </w:numPr>
              <w:spacing w:after="60"/>
              <w:ind w:left="901" w:hanging="425"/>
              <w:jc w:val="both"/>
              <w:rPr>
                <w:rFonts w:ascii="Arial" w:hAnsi="Arial" w:cs="Arial"/>
                <w:sz w:val="16"/>
                <w:szCs w:val="14"/>
              </w:rPr>
            </w:pPr>
            <w:r>
              <w:rPr>
                <w:rFonts w:ascii="Arial" w:hAnsi="Arial" w:cs="Arial"/>
                <w:sz w:val="16"/>
                <w:szCs w:val="14"/>
              </w:rPr>
              <w:tab/>
              <w:t>the national tolerance or Maximum Limit (ML) (if established) (in mg/kg) for the edible matrix tested (note that MLs only apply to edible tissues),</w:t>
            </w:r>
          </w:p>
          <w:p w:rsidR="000053B7" w:rsidRPr="00B86EFD" w:rsidRDefault="000053B7" w:rsidP="000053B7">
            <w:pPr>
              <w:numPr>
                <w:ilvl w:val="0"/>
                <w:numId w:val="29"/>
              </w:numPr>
              <w:spacing w:after="60"/>
              <w:ind w:left="901" w:hanging="425"/>
              <w:jc w:val="both"/>
              <w:rPr>
                <w:rFonts w:ascii="Arial" w:hAnsi="Arial" w:cs="Arial"/>
                <w:sz w:val="16"/>
                <w:szCs w:val="14"/>
              </w:rPr>
            </w:pPr>
            <w:r>
              <w:rPr>
                <w:rFonts w:ascii="Arial" w:hAnsi="Arial" w:cs="Arial"/>
                <w:sz w:val="16"/>
                <w:szCs w:val="14"/>
              </w:rPr>
              <w:tab/>
            </w:r>
            <w:r w:rsidRPr="00B86EFD">
              <w:rPr>
                <w:rFonts w:ascii="Arial" w:hAnsi="Arial" w:cs="Arial"/>
                <w:sz w:val="16"/>
                <w:szCs w:val="14"/>
              </w:rPr>
              <w:t xml:space="preserve">the corresponding EU ML (in mg/kg) for the edible matrix tested (see </w:t>
            </w:r>
            <w:hyperlink r:id="rId16" w:history="1">
              <w:r w:rsidRPr="00B86EFD">
                <w:rPr>
                  <w:rStyle w:val="Hyperlink"/>
                  <w:rFonts w:ascii="Arial" w:hAnsi="Arial" w:cs="Arial"/>
                  <w:color w:val="auto"/>
                  <w:sz w:val="16"/>
                  <w:szCs w:val="16"/>
                </w:rPr>
                <w:t>Regulation (</w:t>
              </w:r>
              <w:r w:rsidR="00EE1AA7">
                <w:rPr>
                  <w:rStyle w:val="Hyperlink"/>
                  <w:rFonts w:ascii="Arial" w:hAnsi="Arial" w:cs="Arial"/>
                  <w:color w:val="auto"/>
                  <w:sz w:val="16"/>
                  <w:szCs w:val="16"/>
                </w:rPr>
                <w:t>EU</w:t>
              </w:r>
              <w:r w:rsidRPr="00B86EFD">
                <w:rPr>
                  <w:rStyle w:val="Hyperlink"/>
                  <w:rFonts w:ascii="Arial" w:hAnsi="Arial" w:cs="Arial"/>
                  <w:color w:val="auto"/>
                  <w:sz w:val="16"/>
                  <w:szCs w:val="16"/>
                </w:rPr>
                <w:t xml:space="preserve">) </w:t>
              </w:r>
              <w:r w:rsidR="00EE1AA7">
                <w:rPr>
                  <w:rStyle w:val="Hyperlink"/>
                  <w:rFonts w:ascii="Arial" w:hAnsi="Arial" w:cs="Arial"/>
                  <w:color w:val="auto"/>
                  <w:sz w:val="16"/>
                  <w:szCs w:val="16"/>
                </w:rPr>
                <w:t xml:space="preserve">2023/915 </w:t>
              </w:r>
            </w:hyperlink>
            <w:r w:rsidRPr="00B86EFD">
              <w:rPr>
                <w:rFonts w:ascii="Arial" w:hAnsi="Arial" w:cs="Arial"/>
                <w:sz w:val="16"/>
                <w:szCs w:val="16"/>
              </w:rPr>
              <w:t>(please consult consolidated version)</w:t>
            </w:r>
            <w:r w:rsidRPr="00B86EFD">
              <w:rPr>
                <w:rFonts w:ascii="Arial" w:hAnsi="Arial" w:cs="Arial"/>
                <w:sz w:val="16"/>
                <w:szCs w:val="14"/>
              </w:rPr>
              <w:t>,</w:t>
            </w:r>
          </w:p>
          <w:p w:rsidR="000053B7" w:rsidRDefault="000053B7" w:rsidP="000053B7">
            <w:pPr>
              <w:numPr>
                <w:ilvl w:val="0"/>
                <w:numId w:val="29"/>
              </w:numPr>
              <w:spacing w:after="60"/>
              <w:ind w:left="901" w:hanging="425"/>
              <w:jc w:val="both"/>
              <w:rPr>
                <w:rFonts w:ascii="Arial" w:hAnsi="Arial" w:cs="Arial"/>
                <w:bCs/>
                <w:sz w:val="16"/>
                <w:szCs w:val="14"/>
              </w:rPr>
            </w:pPr>
            <w:r>
              <w:rPr>
                <w:rFonts w:ascii="Arial" w:hAnsi="Arial" w:cs="Arial"/>
                <w:sz w:val="16"/>
                <w:szCs w:val="14"/>
              </w:rPr>
              <w:tab/>
              <w:t xml:space="preserve">the </w:t>
            </w:r>
            <w:r w:rsidRPr="00314FCC">
              <w:rPr>
                <w:rFonts w:ascii="Arial" w:hAnsi="Arial" w:cs="Arial"/>
                <w:b/>
                <w:bCs/>
                <w:sz w:val="16"/>
                <w:szCs w:val="14"/>
              </w:rPr>
              <w:t>level of action</w:t>
            </w:r>
            <w:r w:rsidRPr="00F11978">
              <w:rPr>
                <w:rFonts w:ascii="Arial" w:hAnsi="Arial" w:cs="Arial"/>
                <w:b/>
                <w:sz w:val="16"/>
                <w:szCs w:val="14"/>
              </w:rPr>
              <w:t xml:space="preserve"> </w:t>
            </w:r>
            <w:r w:rsidRPr="00314FCC">
              <w:rPr>
                <w:rFonts w:ascii="Arial" w:hAnsi="Arial" w:cs="Arial"/>
                <w:bCs/>
                <w:sz w:val="16"/>
                <w:szCs w:val="14"/>
              </w:rPr>
              <w:t>(concentration above which a result is deemed to be non-compliant)</w:t>
            </w:r>
            <w:r>
              <w:rPr>
                <w:rFonts w:ascii="Arial" w:hAnsi="Arial" w:cs="Arial"/>
                <w:bCs/>
                <w:sz w:val="16"/>
                <w:szCs w:val="14"/>
              </w:rPr>
              <w:t xml:space="preserve"> in µg/kg</w:t>
            </w:r>
            <w:r w:rsidRPr="00314FCC">
              <w:rPr>
                <w:rFonts w:ascii="Arial" w:hAnsi="Arial" w:cs="Arial"/>
                <w:bCs/>
                <w:sz w:val="16"/>
                <w:szCs w:val="14"/>
              </w:rPr>
              <w:t>,</w:t>
            </w:r>
          </w:p>
          <w:p w:rsidR="000053B7" w:rsidRPr="00314FCC" w:rsidRDefault="000053B7" w:rsidP="000053B7">
            <w:pPr>
              <w:numPr>
                <w:ilvl w:val="0"/>
                <w:numId w:val="29"/>
              </w:numPr>
              <w:spacing w:after="60"/>
              <w:ind w:left="901" w:hanging="425"/>
              <w:jc w:val="both"/>
              <w:rPr>
                <w:rFonts w:ascii="Arial" w:hAnsi="Arial" w:cs="Arial"/>
                <w:bCs/>
                <w:sz w:val="16"/>
                <w:szCs w:val="14"/>
              </w:rPr>
            </w:pPr>
            <w:r>
              <w:rPr>
                <w:rFonts w:ascii="Arial" w:hAnsi="Arial" w:cs="Arial"/>
                <w:bCs/>
                <w:sz w:val="16"/>
                <w:szCs w:val="14"/>
              </w:rPr>
              <w:tab/>
              <w:t>The name of the laboratory carrying out the testing</w:t>
            </w:r>
          </w:p>
          <w:p w:rsidR="00DD3FEB" w:rsidRDefault="00DD3FEB" w:rsidP="00DD3FEB">
            <w:pPr>
              <w:spacing w:before="120" w:after="120"/>
              <w:ind w:left="448"/>
              <w:jc w:val="both"/>
              <w:rPr>
                <w:rFonts w:ascii="Arial" w:hAnsi="Arial" w:cs="Arial"/>
                <w:sz w:val="16"/>
                <w:szCs w:val="14"/>
              </w:rPr>
            </w:pPr>
            <w:r>
              <w:rPr>
                <w:rFonts w:ascii="Arial" w:hAnsi="Arial" w:cs="Arial"/>
                <w:i/>
                <w:sz w:val="16"/>
                <w:szCs w:val="16"/>
              </w:rPr>
              <w:t>Use of</w:t>
            </w:r>
            <w:r w:rsidRPr="00B3015E">
              <w:rPr>
                <w:rFonts w:ascii="Arial" w:hAnsi="Arial" w:cs="Arial"/>
                <w:i/>
                <w:sz w:val="16"/>
                <w:szCs w:val="16"/>
              </w:rPr>
              <w:t xml:space="preserve"> the Microsoft Excel templates from</w:t>
            </w:r>
            <w:r w:rsidRPr="00B3015E">
              <w:rPr>
                <w:rFonts w:ascii="Arial" w:hAnsi="Arial" w:cs="Arial"/>
                <w:sz w:val="16"/>
                <w:szCs w:val="16"/>
              </w:rPr>
              <w:t xml:space="preserve"> </w:t>
            </w:r>
            <w:r w:rsidRPr="00B86EFD">
              <w:rPr>
                <w:rFonts w:ascii="Arial" w:hAnsi="Arial" w:cs="Arial"/>
                <w:i/>
                <w:sz w:val="16"/>
                <w:szCs w:val="16"/>
              </w:rPr>
              <w:t>Section 4.4. of the following document</w:t>
            </w:r>
            <w:r>
              <w:rPr>
                <w:rFonts w:ascii="Arial" w:hAnsi="Arial" w:cs="Arial"/>
                <w:i/>
                <w:sz w:val="16"/>
                <w:szCs w:val="16"/>
              </w:rPr>
              <w:t xml:space="preserve"> (available</w:t>
            </w:r>
            <w:r w:rsidRPr="000C7FE7">
              <w:rPr>
                <w:rFonts w:ascii="Arial" w:hAnsi="Arial" w:cs="Arial"/>
                <w:i/>
                <w:sz w:val="16"/>
                <w:szCs w:val="16"/>
              </w:rPr>
              <w:t xml:space="preserve"> </w:t>
            </w:r>
            <w:hyperlink r:id="rId17" w:history="1">
              <w:r w:rsidRPr="000C7FE7">
                <w:rPr>
                  <w:rStyle w:val="Hyperlink"/>
                  <w:rFonts w:ascii="Arial" w:hAnsi="Arial" w:cs="Arial"/>
                  <w:i/>
                  <w:sz w:val="16"/>
                  <w:szCs w:val="16"/>
                </w:rPr>
                <w:t>here</w:t>
              </w:r>
            </w:hyperlink>
            <w:r>
              <w:rPr>
                <w:rFonts w:ascii="Arial" w:hAnsi="Arial" w:cs="Arial"/>
                <w:i/>
                <w:sz w:val="16"/>
                <w:szCs w:val="16"/>
              </w:rPr>
              <w:t xml:space="preserve">) </w:t>
            </w:r>
            <w:r>
              <w:rPr>
                <w:rFonts w:ascii="Arial" w:hAnsi="Arial" w:cs="Arial"/>
                <w:i/>
                <w:sz w:val="16"/>
                <w:szCs w:val="14"/>
              </w:rPr>
              <w:t xml:space="preserve">will facilitate the recording of the data referred to above and the Commission services’ assessment of these data. </w:t>
            </w:r>
            <w:r>
              <w:rPr>
                <w:rFonts w:ascii="Arial" w:hAnsi="Arial" w:cs="Arial"/>
                <w:sz w:val="16"/>
                <w:szCs w:val="14"/>
              </w:rPr>
              <w:t xml:space="preserve"> </w:t>
            </w:r>
          </w:p>
          <w:p w:rsidR="00C231DC" w:rsidRPr="001C77FB" w:rsidRDefault="00867D06">
            <w:pPr>
              <w:autoSpaceDE w:val="0"/>
              <w:autoSpaceDN w:val="0"/>
              <w:adjustRightInd w:val="0"/>
              <w:spacing w:before="120" w:after="40"/>
              <w:ind w:left="448"/>
              <w:jc w:val="both"/>
              <w:rPr>
                <w:rFonts w:ascii="Arial" w:hAnsi="Arial" w:cs="Arial"/>
                <w:color w:val="0070C0"/>
                <w:sz w:val="16"/>
                <w:szCs w:val="16"/>
              </w:rPr>
            </w:pPr>
            <w:r w:rsidRPr="001C77FB">
              <w:rPr>
                <w:rFonts w:ascii="Arial" w:hAnsi="Arial" w:cs="Arial"/>
                <w:color w:val="0070C0"/>
                <w:sz w:val="16"/>
                <w:szCs w:val="16"/>
              </w:rPr>
              <w:t xml:space="preserve">[Legal basis:  </w:t>
            </w:r>
            <w:r w:rsidRPr="001C77FB">
              <w:rPr>
                <w:rFonts w:ascii="Arial" w:hAnsi="Arial" w:cs="Arial"/>
                <w:bCs/>
                <w:color w:val="0070C0"/>
                <w:sz w:val="16"/>
                <w:szCs w:val="16"/>
              </w:rPr>
              <w:t xml:space="preserve">Article 12 of Regulation (EU) 2022/2292, Annex I, Part II, point E thereof, </w:t>
            </w:r>
            <w:r w:rsidRPr="001C77FB">
              <w:rPr>
                <w:rFonts w:ascii="Arial" w:hAnsi="Arial" w:cs="Arial"/>
                <w:color w:val="0070C0"/>
                <w:sz w:val="16"/>
                <w:szCs w:val="16"/>
              </w:rPr>
              <w:t xml:space="preserve">and Regulations </w:t>
            </w:r>
            <w:r w:rsidR="00DD3FEB">
              <w:rPr>
                <w:rFonts w:ascii="Arial" w:hAnsi="Arial" w:cs="Arial"/>
                <w:color w:val="0070C0"/>
                <w:sz w:val="16"/>
                <w:szCs w:val="16"/>
              </w:rPr>
              <w:t xml:space="preserve">(EU) </w:t>
            </w:r>
            <w:r w:rsidRPr="001C77FB">
              <w:rPr>
                <w:rFonts w:ascii="Arial" w:hAnsi="Arial" w:cs="Arial"/>
                <w:color w:val="0070C0"/>
                <w:sz w:val="16"/>
                <w:szCs w:val="16"/>
              </w:rPr>
              <w:t xml:space="preserve">2022/931 and </w:t>
            </w:r>
            <w:r w:rsidR="00DD3FEB">
              <w:rPr>
                <w:rFonts w:ascii="Arial" w:hAnsi="Arial" w:cs="Arial"/>
                <w:color w:val="0070C0"/>
                <w:sz w:val="16"/>
                <w:szCs w:val="16"/>
              </w:rPr>
              <w:t xml:space="preserve">(EU) </w:t>
            </w:r>
            <w:r w:rsidRPr="001C77FB">
              <w:rPr>
                <w:rFonts w:ascii="Arial" w:hAnsi="Arial" w:cs="Arial"/>
                <w:color w:val="0070C0"/>
                <w:sz w:val="16"/>
                <w:szCs w:val="16"/>
              </w:rPr>
              <w:t>2022/932]</w:t>
            </w:r>
          </w:p>
        </w:tc>
        <w:tc>
          <w:tcPr>
            <w:tcW w:w="8514" w:type="dxa"/>
            <w:tcBorders>
              <w:top w:val="single" w:sz="4" w:space="0" w:color="auto"/>
              <w:left w:val="nil"/>
              <w:bottom w:val="single" w:sz="4" w:space="0" w:color="auto"/>
              <w:right w:val="single" w:sz="4" w:space="0" w:color="auto"/>
            </w:tcBorders>
            <w:shd w:val="clear" w:color="auto" w:fill="auto"/>
            <w:noWrap/>
          </w:tcPr>
          <w:p w:rsidR="000F02F5" w:rsidRPr="003F4D4C" w:rsidRDefault="0048501E" w:rsidP="004622DF">
            <w:pPr>
              <w:spacing w:before="60"/>
              <w:rPr>
                <w:rFonts w:ascii="Arial" w:hAnsi="Arial" w:cs="Arial"/>
                <w:sz w:val="20"/>
                <w:szCs w:val="20"/>
              </w:rPr>
            </w:pPr>
            <w:r>
              <w:rPr>
                <w:rFonts w:ascii="Arial" w:hAnsi="Arial" w:cs="Arial"/>
                <w:sz w:val="20"/>
                <w:szCs w:val="20"/>
              </w:rPr>
              <w:t xml:space="preserve">Please see the </w:t>
            </w:r>
            <w:r w:rsidRPr="004D3BF7">
              <w:rPr>
                <w:rFonts w:ascii="Arial" w:hAnsi="Arial" w:cs="Arial"/>
                <w:i/>
                <w:sz w:val="20"/>
                <w:szCs w:val="20"/>
              </w:rPr>
              <w:t>Microsoft Excel template</w:t>
            </w:r>
            <w:r>
              <w:rPr>
                <w:rFonts w:ascii="Arial" w:hAnsi="Arial" w:cs="Arial"/>
                <w:i/>
                <w:sz w:val="20"/>
                <w:szCs w:val="20"/>
              </w:rPr>
              <w:t xml:space="preserve"> attached for details.</w:t>
            </w:r>
          </w:p>
        </w:tc>
      </w:tr>
      <w:tr w:rsidR="000F02F5"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C15EB9" w:rsidRDefault="00E14954" w:rsidP="00253D11">
            <w:pPr>
              <w:numPr>
                <w:ilvl w:val="1"/>
                <w:numId w:val="2"/>
              </w:numPr>
              <w:tabs>
                <w:tab w:val="clear" w:pos="432"/>
                <w:tab w:val="num" w:pos="447"/>
              </w:tabs>
              <w:autoSpaceDE w:val="0"/>
              <w:autoSpaceDN w:val="0"/>
              <w:adjustRightInd w:val="0"/>
              <w:spacing w:before="60" w:after="60"/>
              <w:ind w:left="448" w:hanging="448"/>
              <w:rPr>
                <w:rFonts w:ascii="Arial" w:hAnsi="Arial" w:cs="Arial"/>
                <w:color w:val="000000"/>
                <w:sz w:val="16"/>
                <w:szCs w:val="16"/>
              </w:rPr>
            </w:pPr>
            <w:r>
              <w:rPr>
                <w:rFonts w:ascii="Arial" w:hAnsi="Arial" w:cs="Arial"/>
                <w:color w:val="000000"/>
                <w:sz w:val="16"/>
                <w:szCs w:val="16"/>
              </w:rPr>
              <w:t xml:space="preserve">If the Commission’s excel templates for </w:t>
            </w:r>
            <w:r w:rsidR="00867D06" w:rsidRPr="00253D11">
              <w:rPr>
                <w:rFonts w:ascii="Arial" w:hAnsi="Arial" w:cs="Arial"/>
                <w:b/>
                <w:bCs/>
                <w:color w:val="000000"/>
                <w:sz w:val="16"/>
                <w:szCs w:val="16"/>
              </w:rPr>
              <w:t xml:space="preserve">each of the above </w:t>
            </w:r>
            <w:r w:rsidR="00214CB2" w:rsidRPr="00253D11">
              <w:rPr>
                <w:rFonts w:ascii="Arial" w:hAnsi="Arial" w:cs="Arial"/>
                <w:b/>
                <w:bCs/>
                <w:color w:val="000000"/>
                <w:sz w:val="16"/>
                <w:szCs w:val="16"/>
              </w:rPr>
              <w:t xml:space="preserve">control </w:t>
            </w:r>
            <w:r w:rsidRPr="00253D11">
              <w:rPr>
                <w:rFonts w:ascii="Arial" w:hAnsi="Arial" w:cs="Arial"/>
                <w:b/>
                <w:bCs/>
                <w:color w:val="000000"/>
                <w:sz w:val="16"/>
                <w:szCs w:val="16"/>
              </w:rPr>
              <w:t>plan</w:t>
            </w:r>
            <w:r w:rsidR="00214CB2" w:rsidRPr="00253D11">
              <w:rPr>
                <w:rFonts w:ascii="Arial" w:hAnsi="Arial" w:cs="Arial"/>
                <w:b/>
                <w:bCs/>
                <w:color w:val="000000"/>
                <w:sz w:val="16"/>
                <w:szCs w:val="16"/>
              </w:rPr>
              <w:t>s</w:t>
            </w:r>
            <w:r w:rsidR="00214CB2">
              <w:rPr>
                <w:rFonts w:ascii="Arial" w:hAnsi="Arial" w:cs="Arial"/>
                <w:color w:val="000000"/>
                <w:sz w:val="16"/>
                <w:szCs w:val="16"/>
              </w:rPr>
              <w:t xml:space="preserve"> </w:t>
            </w:r>
            <w:r>
              <w:rPr>
                <w:rFonts w:ascii="Arial" w:hAnsi="Arial" w:cs="Arial"/>
                <w:color w:val="000000"/>
                <w:sz w:val="16"/>
                <w:szCs w:val="16"/>
              </w:rPr>
              <w:t xml:space="preserve">have </w:t>
            </w:r>
            <w:r w:rsidRPr="00DD3FEB">
              <w:rPr>
                <w:rFonts w:ascii="Arial" w:hAnsi="Arial" w:cs="Arial"/>
                <w:color w:val="000000"/>
                <w:sz w:val="16"/>
                <w:szCs w:val="16"/>
                <w:u w:val="single"/>
              </w:rPr>
              <w:t>not</w:t>
            </w:r>
            <w:r>
              <w:rPr>
                <w:rFonts w:ascii="Arial" w:hAnsi="Arial" w:cs="Arial"/>
                <w:color w:val="000000"/>
                <w:sz w:val="16"/>
                <w:szCs w:val="16"/>
              </w:rPr>
              <w:t xml:space="preserve"> been used, p</w:t>
            </w:r>
            <w:r w:rsidR="000F02F5" w:rsidRPr="00FA48D4">
              <w:rPr>
                <w:rFonts w:ascii="Arial" w:hAnsi="Arial" w:cs="Arial"/>
                <w:color w:val="000000"/>
                <w:sz w:val="16"/>
                <w:szCs w:val="16"/>
              </w:rPr>
              <w:t xml:space="preserve">lease </w:t>
            </w:r>
            <w:r w:rsidR="000F02F5" w:rsidRPr="00FA48D4">
              <w:rPr>
                <w:rFonts w:ascii="Arial" w:hAnsi="Arial" w:cs="Arial"/>
                <w:sz w:val="16"/>
                <w:szCs w:val="14"/>
              </w:rPr>
              <w:t>indicate</w:t>
            </w:r>
            <w:r w:rsidR="000F02F5" w:rsidRPr="00FA48D4">
              <w:rPr>
                <w:rFonts w:ascii="Arial" w:hAnsi="Arial" w:cs="Arial"/>
                <w:color w:val="000000"/>
                <w:sz w:val="16"/>
                <w:szCs w:val="16"/>
              </w:rPr>
              <w:t xml:space="preserve"> whether there are any </w:t>
            </w:r>
            <w:r w:rsidR="000F02F5" w:rsidRPr="007577BD">
              <w:rPr>
                <w:rFonts w:ascii="Arial" w:hAnsi="Arial"/>
                <w:b/>
                <w:sz w:val="16"/>
              </w:rPr>
              <w:t xml:space="preserve">national </w:t>
            </w:r>
            <w:r w:rsidR="000F02F5" w:rsidRPr="00FA48D4">
              <w:rPr>
                <w:rFonts w:ascii="Arial" w:hAnsi="Arial"/>
                <w:b/>
                <w:sz w:val="16"/>
              </w:rPr>
              <w:t xml:space="preserve">residue </w:t>
            </w:r>
            <w:r w:rsidR="000F02F5" w:rsidRPr="00FA48D4">
              <w:rPr>
                <w:rFonts w:ascii="Arial" w:hAnsi="Arial" w:cs="Arial"/>
                <w:b/>
                <w:sz w:val="16"/>
                <w:szCs w:val="14"/>
              </w:rPr>
              <w:t>limits (</w:t>
            </w:r>
            <w:r w:rsidR="00867D06">
              <w:rPr>
                <w:rFonts w:ascii="Arial" w:hAnsi="Arial" w:cs="Arial"/>
                <w:b/>
                <w:sz w:val="16"/>
                <w:szCs w:val="14"/>
              </w:rPr>
              <w:t xml:space="preserve">levels or </w:t>
            </w:r>
            <w:r w:rsidR="000F02F5" w:rsidRPr="00FA48D4">
              <w:rPr>
                <w:rFonts w:ascii="Arial" w:hAnsi="Arial" w:cs="Arial"/>
                <w:b/>
                <w:sz w:val="16"/>
                <w:szCs w:val="14"/>
              </w:rPr>
              <w:t xml:space="preserve">tolerances) </w:t>
            </w:r>
            <w:r w:rsidR="000F02F5" w:rsidRPr="00FA48D4">
              <w:rPr>
                <w:rFonts w:ascii="Arial" w:hAnsi="Arial" w:cs="Arial"/>
                <w:sz w:val="16"/>
                <w:szCs w:val="14"/>
              </w:rPr>
              <w:t xml:space="preserve">(for pharmacologically active substances, pesticides and environmental contaminants in edible animal tissues </w:t>
            </w:r>
            <w:r w:rsidR="000F02F5" w:rsidRPr="00FA48D4">
              <w:rPr>
                <w:rFonts w:ascii="Arial" w:hAnsi="Arial" w:cs="Arial"/>
                <w:b/>
                <w:sz w:val="16"/>
                <w:szCs w:val="14"/>
              </w:rPr>
              <w:t>that differ from</w:t>
            </w:r>
            <w:r w:rsidR="000F02F5" w:rsidRPr="00FA48D4">
              <w:rPr>
                <w:rFonts w:ascii="Arial" w:hAnsi="Arial"/>
                <w:b/>
                <w:sz w:val="16"/>
              </w:rPr>
              <w:t xml:space="preserve"> EU </w:t>
            </w:r>
            <w:r w:rsidR="000F02F5" w:rsidRPr="00FA48D4">
              <w:rPr>
                <w:rFonts w:ascii="Arial" w:hAnsi="Arial" w:cs="Arial"/>
                <w:b/>
                <w:sz w:val="16"/>
                <w:szCs w:val="14"/>
              </w:rPr>
              <w:t>limits/levels</w:t>
            </w:r>
            <w:r w:rsidR="00867D06">
              <w:rPr>
                <w:rFonts w:ascii="Arial" w:hAnsi="Arial" w:cs="Arial"/>
                <w:b/>
                <w:sz w:val="16"/>
                <w:szCs w:val="14"/>
              </w:rPr>
              <w:t xml:space="preserve">. </w:t>
            </w:r>
            <w:r w:rsidR="00867D06" w:rsidRPr="00253D11">
              <w:rPr>
                <w:rFonts w:ascii="Arial" w:hAnsi="Arial" w:cs="Arial"/>
                <w:bCs/>
                <w:sz w:val="16"/>
                <w:szCs w:val="14"/>
              </w:rPr>
              <w:t>P</w:t>
            </w:r>
            <w:r w:rsidR="000F02F5" w:rsidRPr="00253D11">
              <w:rPr>
                <w:rFonts w:ascii="Arial" w:hAnsi="Arial" w:cs="Arial"/>
                <w:bCs/>
                <w:sz w:val="16"/>
                <w:szCs w:val="14"/>
              </w:rPr>
              <w:t>lease</w:t>
            </w:r>
            <w:r w:rsidR="000F02F5" w:rsidRPr="00FA48D4">
              <w:rPr>
                <w:rFonts w:ascii="Arial" w:hAnsi="Arial" w:cs="Arial"/>
                <w:sz w:val="16"/>
                <w:szCs w:val="14"/>
              </w:rPr>
              <w:t xml:space="preserve"> identify such cases and provide </w:t>
            </w:r>
            <w:r w:rsidR="000F02F5" w:rsidRPr="007577BD">
              <w:rPr>
                <w:rFonts w:ascii="Arial" w:hAnsi="Arial"/>
                <w:sz w:val="16"/>
              </w:rPr>
              <w:t xml:space="preserve">the </w:t>
            </w:r>
            <w:r w:rsidR="000F02F5" w:rsidRPr="00FA48D4">
              <w:rPr>
                <w:rFonts w:ascii="Arial" w:hAnsi="Arial" w:cs="Arial"/>
                <w:sz w:val="16"/>
                <w:szCs w:val="14"/>
              </w:rPr>
              <w:t>list of th</w:t>
            </w:r>
            <w:r>
              <w:rPr>
                <w:rFonts w:ascii="Arial" w:hAnsi="Arial" w:cs="Arial"/>
                <w:sz w:val="16"/>
                <w:szCs w:val="14"/>
              </w:rPr>
              <w:t>ose</w:t>
            </w:r>
            <w:r w:rsidR="000F02F5" w:rsidRPr="00FA48D4">
              <w:rPr>
                <w:rFonts w:ascii="Arial" w:hAnsi="Arial" w:cs="Arial"/>
                <w:sz w:val="16"/>
                <w:szCs w:val="14"/>
              </w:rPr>
              <w:t xml:space="preserve"> national residue limits.</w:t>
            </w:r>
            <w:r w:rsidR="000F02F5" w:rsidRPr="00FA48D4">
              <w:rPr>
                <w:rFonts w:ascii="Arial" w:hAnsi="Arial" w:cs="Arial"/>
                <w:color w:val="000000"/>
                <w:sz w:val="16"/>
                <w:szCs w:val="16"/>
              </w:rPr>
              <w:t xml:space="preserve"> </w:t>
            </w:r>
          </w:p>
          <w:p w:rsidR="000F02F5" w:rsidRPr="001C77FB" w:rsidRDefault="00867D06" w:rsidP="00253D11">
            <w:pPr>
              <w:autoSpaceDE w:val="0"/>
              <w:autoSpaceDN w:val="0"/>
              <w:adjustRightInd w:val="0"/>
              <w:spacing w:before="60" w:after="60"/>
              <w:ind w:left="448"/>
              <w:rPr>
                <w:rFonts w:ascii="Arial" w:hAnsi="Arial" w:cs="Arial"/>
                <w:color w:val="0070C0"/>
                <w:sz w:val="16"/>
                <w:szCs w:val="16"/>
              </w:rPr>
            </w:pPr>
            <w:r w:rsidRPr="001C77FB">
              <w:rPr>
                <w:rFonts w:ascii="Arial" w:hAnsi="Arial" w:cs="Arial"/>
                <w:color w:val="0070C0"/>
                <w:sz w:val="16"/>
                <w:szCs w:val="16"/>
              </w:rPr>
              <w:t xml:space="preserve">[Legal basis: Annex I, Part II, point </w:t>
            </w:r>
            <w:r w:rsidR="00C15EB9" w:rsidRPr="001C77FB">
              <w:rPr>
                <w:rFonts w:ascii="Arial" w:hAnsi="Arial" w:cs="Arial"/>
                <w:color w:val="0070C0"/>
                <w:sz w:val="16"/>
                <w:szCs w:val="16"/>
              </w:rPr>
              <w:t xml:space="preserve">F(5)(f) of </w:t>
            </w:r>
            <w:r w:rsidRPr="001C77FB">
              <w:rPr>
                <w:rFonts w:ascii="Arial" w:hAnsi="Arial" w:cs="Arial"/>
                <w:color w:val="0070C0"/>
                <w:sz w:val="16"/>
                <w:szCs w:val="16"/>
              </w:rPr>
              <w:t>Regulation (EU) 2022/2292</w:t>
            </w:r>
            <w:r w:rsidR="00C15EB9" w:rsidRPr="001C77FB">
              <w:rPr>
                <w:rFonts w:ascii="Arial" w:hAnsi="Arial" w:cs="Arial"/>
                <w:color w:val="0070C0"/>
                <w:sz w:val="16"/>
                <w:szCs w:val="16"/>
              </w:rPr>
              <w:t>]</w:t>
            </w:r>
          </w:p>
          <w:p w:rsidR="000F02F5" w:rsidRPr="00B86EFD" w:rsidRDefault="000F02F5" w:rsidP="000F02F5">
            <w:pPr>
              <w:autoSpaceDE w:val="0"/>
              <w:autoSpaceDN w:val="0"/>
              <w:adjustRightInd w:val="0"/>
              <w:spacing w:after="40"/>
              <w:ind w:left="448"/>
              <w:jc w:val="both"/>
              <w:rPr>
                <w:rFonts w:ascii="Arial" w:hAnsi="Arial" w:cs="Arial"/>
                <w:i/>
                <w:color w:val="000000"/>
                <w:sz w:val="16"/>
                <w:szCs w:val="16"/>
              </w:rPr>
            </w:pPr>
            <w:r w:rsidRPr="00B86EFD">
              <w:rPr>
                <w:rFonts w:ascii="Arial" w:hAnsi="Arial" w:cs="Arial"/>
                <w:i/>
                <w:color w:val="000000"/>
                <w:sz w:val="16"/>
                <w:szCs w:val="16"/>
              </w:rPr>
              <w:t xml:space="preserve">Note: The applicable EU limits/levels may be downloaded from the following links to the latest consolidated versions published on the Commission’s EUR-LEX website </w:t>
            </w:r>
            <w:hyperlink r:id="rId18" w:history="1">
              <w:r w:rsidRPr="00B86EFD">
                <w:rPr>
                  <w:rStyle w:val="Hyperlink"/>
                  <w:rFonts w:ascii="Arial" w:hAnsi="Arial" w:cs="Arial"/>
                  <w:i/>
                  <w:sz w:val="16"/>
                  <w:szCs w:val="16"/>
                </w:rPr>
                <w:t>https://eur-lex.europa.eu/homepage.html</w:t>
              </w:r>
            </w:hyperlink>
            <w:r w:rsidRPr="00B86EFD">
              <w:rPr>
                <w:rFonts w:ascii="Arial" w:hAnsi="Arial" w:cs="Arial"/>
                <w:i/>
                <w:color w:val="000000"/>
                <w:sz w:val="16"/>
                <w:szCs w:val="16"/>
              </w:rPr>
              <w:t xml:space="preserve">:  </w:t>
            </w:r>
          </w:p>
          <w:p w:rsidR="000F02F5" w:rsidRPr="00B86EFD" w:rsidRDefault="000F02F5" w:rsidP="000F02F5">
            <w:pPr>
              <w:numPr>
                <w:ilvl w:val="0"/>
                <w:numId w:val="8"/>
              </w:numPr>
              <w:autoSpaceDE w:val="0"/>
              <w:autoSpaceDN w:val="0"/>
              <w:adjustRightInd w:val="0"/>
              <w:ind w:left="754" w:hanging="142"/>
              <w:jc w:val="both"/>
              <w:rPr>
                <w:rFonts w:ascii="Arial" w:hAnsi="Arial"/>
                <w:sz w:val="16"/>
              </w:rPr>
            </w:pPr>
            <w:r w:rsidRPr="00B86EFD">
              <w:rPr>
                <w:rFonts w:ascii="Arial" w:hAnsi="Arial"/>
                <w:b/>
                <w:sz w:val="16"/>
              </w:rPr>
              <w:t>pharmacologically active substances (veterinary medicin</w:t>
            </w:r>
            <w:r w:rsidR="00C15EB9">
              <w:rPr>
                <w:rFonts w:ascii="Arial" w:hAnsi="Arial"/>
                <w:b/>
                <w:sz w:val="16"/>
              </w:rPr>
              <w:t>al products</w:t>
            </w:r>
            <w:r w:rsidRPr="00B86EFD">
              <w:rPr>
                <w:rFonts w:ascii="Arial" w:hAnsi="Arial"/>
                <w:b/>
                <w:sz w:val="16"/>
              </w:rPr>
              <w:t xml:space="preserve">): </w:t>
            </w:r>
            <w:hyperlink r:id="rId19" w:history="1">
              <w:r w:rsidRPr="00DD3FEB">
                <w:rPr>
                  <w:rStyle w:val="Hyperlink"/>
                  <w:rFonts w:ascii="Arial" w:hAnsi="Arial" w:cs="Arial"/>
                  <w:color w:val="7030A0"/>
                  <w:sz w:val="16"/>
                  <w:szCs w:val="16"/>
                </w:rPr>
                <w:t>Regulation (EU) No 37/2010</w:t>
              </w:r>
            </w:hyperlink>
            <w:r w:rsidRPr="00B86EFD">
              <w:rPr>
                <w:rFonts w:ascii="Arial" w:hAnsi="Arial" w:cs="Arial"/>
                <w:sz w:val="16"/>
                <w:szCs w:val="16"/>
              </w:rPr>
              <w:t xml:space="preserve"> (please consult consolidated version)</w:t>
            </w:r>
          </w:p>
          <w:p w:rsidR="000F02F5" w:rsidRPr="00B86EFD" w:rsidRDefault="000F02F5" w:rsidP="000F02F5">
            <w:pPr>
              <w:numPr>
                <w:ilvl w:val="0"/>
                <w:numId w:val="8"/>
              </w:numPr>
              <w:autoSpaceDE w:val="0"/>
              <w:autoSpaceDN w:val="0"/>
              <w:adjustRightInd w:val="0"/>
              <w:ind w:left="757" w:hanging="142"/>
              <w:jc w:val="both"/>
              <w:rPr>
                <w:rFonts w:ascii="Arial" w:hAnsi="Arial"/>
                <w:sz w:val="16"/>
              </w:rPr>
            </w:pPr>
            <w:r w:rsidRPr="00B86EFD">
              <w:rPr>
                <w:rFonts w:ascii="Arial" w:hAnsi="Arial"/>
                <w:b/>
                <w:sz w:val="16"/>
              </w:rPr>
              <w:t xml:space="preserve">coccidiostat residues in non-target species </w:t>
            </w:r>
            <w:r w:rsidRPr="00B86EFD">
              <w:rPr>
                <w:rFonts w:ascii="Arial" w:hAnsi="Arial"/>
                <w:sz w:val="16"/>
              </w:rPr>
              <w:t xml:space="preserve">due to carry over in feed: </w:t>
            </w:r>
            <w:hyperlink r:id="rId20" w:history="1">
              <w:r w:rsidRPr="00DD3FEB">
                <w:rPr>
                  <w:rStyle w:val="Hyperlink"/>
                  <w:rFonts w:ascii="Arial" w:hAnsi="Arial" w:cs="Arial"/>
                  <w:color w:val="7030A0"/>
                  <w:sz w:val="16"/>
                  <w:szCs w:val="16"/>
                </w:rPr>
                <w:t>Regulation (EC) No 124/2009</w:t>
              </w:r>
            </w:hyperlink>
            <w:r w:rsidRPr="00B86EFD">
              <w:rPr>
                <w:rFonts w:ascii="Arial" w:hAnsi="Arial" w:cs="Arial"/>
                <w:sz w:val="16"/>
                <w:szCs w:val="16"/>
              </w:rPr>
              <w:t xml:space="preserve"> (please consult consolidated version)</w:t>
            </w:r>
          </w:p>
          <w:p w:rsidR="000F02F5" w:rsidRPr="00B86EFD" w:rsidRDefault="000F02F5" w:rsidP="000F02F5">
            <w:pPr>
              <w:numPr>
                <w:ilvl w:val="0"/>
                <w:numId w:val="8"/>
              </w:numPr>
              <w:autoSpaceDE w:val="0"/>
              <w:autoSpaceDN w:val="0"/>
              <w:adjustRightInd w:val="0"/>
              <w:ind w:left="757" w:hanging="142"/>
              <w:jc w:val="both"/>
              <w:rPr>
                <w:rFonts w:ascii="Arial" w:hAnsi="Arial" w:cs="Arial"/>
                <w:sz w:val="16"/>
                <w:szCs w:val="16"/>
              </w:rPr>
            </w:pPr>
            <w:r w:rsidRPr="00B86EFD">
              <w:rPr>
                <w:rFonts w:ascii="Arial" w:hAnsi="Arial" w:cs="Arial"/>
                <w:b/>
                <w:bCs/>
                <w:sz w:val="16"/>
                <w:szCs w:val="16"/>
              </w:rPr>
              <w:t>pesticides</w:t>
            </w:r>
            <w:r w:rsidRPr="00B86EFD">
              <w:rPr>
                <w:rFonts w:ascii="Arial" w:hAnsi="Arial" w:cs="Arial"/>
                <w:sz w:val="16"/>
                <w:szCs w:val="16"/>
              </w:rPr>
              <w:t xml:space="preserve">: </w:t>
            </w:r>
            <w:hyperlink r:id="rId21" w:history="1">
              <w:r w:rsidRPr="00DD3FEB">
                <w:rPr>
                  <w:rStyle w:val="Hyperlink"/>
                  <w:rFonts w:ascii="Arial" w:hAnsi="Arial" w:cs="Arial"/>
                  <w:color w:val="7030A0"/>
                  <w:sz w:val="16"/>
                  <w:szCs w:val="16"/>
                </w:rPr>
                <w:t>Regulation (EC) No 396/2005</w:t>
              </w:r>
            </w:hyperlink>
            <w:r w:rsidRPr="00B86EFD">
              <w:rPr>
                <w:rFonts w:ascii="Arial" w:hAnsi="Arial" w:cs="Arial"/>
                <w:sz w:val="16"/>
                <w:szCs w:val="16"/>
              </w:rPr>
              <w:t xml:space="preserve"> (please consult consolidated version) and</w:t>
            </w:r>
            <w:r w:rsidR="00867D06">
              <w:rPr>
                <w:rFonts w:ascii="Arial" w:hAnsi="Arial" w:cs="Arial"/>
                <w:sz w:val="16"/>
                <w:szCs w:val="16"/>
              </w:rPr>
              <w:t xml:space="preserve"> the</w:t>
            </w:r>
            <w:r w:rsidRPr="00B86EFD">
              <w:rPr>
                <w:rFonts w:ascii="Arial" w:hAnsi="Arial" w:cs="Arial"/>
                <w:sz w:val="16"/>
                <w:szCs w:val="16"/>
              </w:rPr>
              <w:t xml:space="preserve"> </w:t>
            </w:r>
            <w:hyperlink r:id="rId22" w:history="1">
              <w:r w:rsidRPr="00DD3FEB">
                <w:rPr>
                  <w:rStyle w:val="Hyperlink"/>
                  <w:rFonts w:ascii="Arial" w:hAnsi="Arial" w:cs="Arial"/>
                  <w:color w:val="7030A0"/>
                  <w:sz w:val="16"/>
                  <w:szCs w:val="16"/>
                </w:rPr>
                <w:t>Commission database</w:t>
              </w:r>
            </w:hyperlink>
            <w:r w:rsidRPr="00B86EFD">
              <w:rPr>
                <w:rFonts w:ascii="Arial" w:hAnsi="Arial" w:cs="Arial"/>
                <w:sz w:val="16"/>
                <w:szCs w:val="16"/>
              </w:rPr>
              <w:t xml:space="preserve"> </w:t>
            </w:r>
          </w:p>
          <w:p w:rsidR="000F02F5" w:rsidRPr="007577BD" w:rsidRDefault="000F02F5" w:rsidP="000F02F5">
            <w:pPr>
              <w:numPr>
                <w:ilvl w:val="0"/>
                <w:numId w:val="8"/>
              </w:numPr>
              <w:autoSpaceDE w:val="0"/>
              <w:autoSpaceDN w:val="0"/>
              <w:adjustRightInd w:val="0"/>
              <w:spacing w:after="60"/>
              <w:ind w:left="754" w:hanging="142"/>
              <w:jc w:val="both"/>
              <w:rPr>
                <w:rFonts w:ascii="Arial" w:hAnsi="Arial"/>
                <w:color w:val="000000"/>
                <w:sz w:val="16"/>
              </w:rPr>
            </w:pPr>
            <w:r w:rsidRPr="00B86EFD">
              <w:rPr>
                <w:rFonts w:ascii="Arial" w:hAnsi="Arial" w:cs="Arial"/>
                <w:b/>
                <w:bCs/>
                <w:sz w:val="16"/>
                <w:szCs w:val="16"/>
                <w:lang w:val="en-IE"/>
              </w:rPr>
              <w:t>contaminants</w:t>
            </w:r>
            <w:r w:rsidRPr="00DD3FEB">
              <w:rPr>
                <w:rFonts w:ascii="Arial" w:hAnsi="Arial" w:cs="Arial"/>
                <w:color w:val="7030A0"/>
                <w:sz w:val="16"/>
                <w:szCs w:val="16"/>
                <w:lang w:val="en-IE"/>
              </w:rPr>
              <w:t xml:space="preserve">: </w:t>
            </w:r>
            <w:hyperlink r:id="rId23" w:history="1">
              <w:r w:rsidR="00EE1AA7">
                <w:rPr>
                  <w:rStyle w:val="Hyperlink"/>
                  <w:rFonts w:ascii="Arial" w:hAnsi="Arial" w:cs="Arial"/>
                  <w:color w:val="7030A0"/>
                  <w:sz w:val="16"/>
                  <w:szCs w:val="16"/>
                </w:rPr>
                <w:t>Regulation (EU) 2023/915</w:t>
              </w:r>
            </w:hyperlink>
            <w:r w:rsidRPr="00B86EFD">
              <w:rPr>
                <w:rFonts w:ascii="Arial" w:hAnsi="Arial" w:cs="Arial"/>
                <w:sz w:val="16"/>
                <w:szCs w:val="16"/>
                <w:lang w:val="en-IE"/>
              </w:rPr>
              <w:t xml:space="preserve"> </w:t>
            </w:r>
            <w:r w:rsidRPr="00B86EFD">
              <w:rPr>
                <w:rFonts w:ascii="Arial" w:hAnsi="Arial" w:cs="Arial"/>
                <w:sz w:val="16"/>
                <w:szCs w:val="16"/>
              </w:rPr>
              <w:t>(please consult consolidated version)</w:t>
            </w:r>
            <w:r w:rsidRPr="00FA48D4">
              <w:rPr>
                <w:rFonts w:ascii="Arial" w:hAnsi="Arial" w:cs="Arial"/>
                <w:sz w:val="16"/>
                <w:szCs w:val="16"/>
              </w:rPr>
              <w:t xml:space="preserve"> </w:t>
            </w:r>
          </w:p>
        </w:tc>
        <w:tc>
          <w:tcPr>
            <w:tcW w:w="8514" w:type="dxa"/>
            <w:tcBorders>
              <w:top w:val="single" w:sz="4" w:space="0" w:color="auto"/>
              <w:left w:val="nil"/>
              <w:bottom w:val="single" w:sz="4" w:space="0" w:color="auto"/>
              <w:right w:val="single" w:sz="4" w:space="0" w:color="auto"/>
            </w:tcBorders>
            <w:shd w:val="clear" w:color="auto" w:fill="auto"/>
            <w:noWrap/>
          </w:tcPr>
          <w:p w:rsidR="00E121FA" w:rsidRPr="00B86EFD" w:rsidRDefault="00E536A3" w:rsidP="004622DF">
            <w:pPr>
              <w:spacing w:before="60"/>
              <w:rPr>
                <w:rFonts w:ascii="Arial" w:hAnsi="Arial" w:cs="Arial"/>
                <w:sz w:val="20"/>
                <w:szCs w:val="20"/>
              </w:rPr>
            </w:pPr>
            <w:r>
              <w:rPr>
                <w:rFonts w:ascii="Arial" w:hAnsi="Arial" w:cs="Arial"/>
                <w:sz w:val="20"/>
                <w:szCs w:val="20"/>
              </w:rPr>
              <w:t>There are no national residue limits that differ from EU limits/levels.</w:t>
            </w:r>
          </w:p>
        </w:tc>
      </w:tr>
      <w:tr w:rsidR="000F02F5"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0F02F5" w:rsidRDefault="000F02F5" w:rsidP="000F02F5">
            <w:pPr>
              <w:numPr>
                <w:ilvl w:val="1"/>
                <w:numId w:val="2"/>
              </w:numPr>
              <w:tabs>
                <w:tab w:val="clear" w:pos="432"/>
                <w:tab w:val="num" w:pos="447"/>
              </w:tabs>
              <w:autoSpaceDE w:val="0"/>
              <w:autoSpaceDN w:val="0"/>
              <w:adjustRightInd w:val="0"/>
              <w:spacing w:before="120" w:after="60"/>
              <w:ind w:left="447" w:hanging="447"/>
              <w:jc w:val="both"/>
              <w:rPr>
                <w:rFonts w:ascii="Arial" w:hAnsi="Arial" w:cs="Arial"/>
                <w:sz w:val="16"/>
                <w:szCs w:val="14"/>
              </w:rPr>
            </w:pPr>
            <w:r>
              <w:rPr>
                <w:rFonts w:ascii="Arial" w:hAnsi="Arial" w:cs="Arial"/>
                <w:sz w:val="16"/>
                <w:szCs w:val="14"/>
              </w:rPr>
              <w:t>Whenever there are substances</w:t>
            </w:r>
            <w:r>
              <w:rPr>
                <w:rFonts w:ascii="Arial" w:hAnsi="Arial" w:cs="Arial"/>
                <w:color w:val="000000"/>
                <w:sz w:val="16"/>
                <w:szCs w:val="16"/>
              </w:rPr>
              <w:t xml:space="preserve"> for which the </w:t>
            </w:r>
            <w:r w:rsidRPr="003871A3">
              <w:rPr>
                <w:rFonts w:ascii="Arial" w:hAnsi="Arial" w:cs="Arial"/>
                <w:b/>
                <w:sz w:val="16"/>
                <w:szCs w:val="14"/>
              </w:rPr>
              <w:t>national tolerance limits</w:t>
            </w:r>
            <w:r>
              <w:rPr>
                <w:rFonts w:ascii="Arial" w:hAnsi="Arial" w:cs="Arial"/>
                <w:sz w:val="16"/>
                <w:szCs w:val="14"/>
              </w:rPr>
              <w:t xml:space="preserve"> are </w:t>
            </w:r>
            <w:r w:rsidRPr="00B572C7">
              <w:rPr>
                <w:rFonts w:ascii="Arial" w:hAnsi="Arial" w:cs="Arial"/>
                <w:b/>
                <w:sz w:val="16"/>
                <w:szCs w:val="14"/>
                <w:u w:val="single"/>
              </w:rPr>
              <w:t>greater</w:t>
            </w:r>
            <w:r>
              <w:rPr>
                <w:rFonts w:ascii="Arial" w:hAnsi="Arial" w:cs="Arial"/>
                <w:b/>
                <w:sz w:val="16"/>
                <w:szCs w:val="14"/>
              </w:rPr>
              <w:t xml:space="preserve"> than the</w:t>
            </w:r>
            <w:r w:rsidRPr="003871A3">
              <w:rPr>
                <w:rFonts w:ascii="Arial" w:hAnsi="Arial" w:cs="Arial"/>
                <w:b/>
                <w:sz w:val="16"/>
                <w:szCs w:val="14"/>
              </w:rPr>
              <w:t xml:space="preserve"> EU MRLs or MLs</w:t>
            </w:r>
            <w:r>
              <w:rPr>
                <w:rFonts w:ascii="Arial" w:hAnsi="Arial" w:cs="Arial"/>
                <w:sz w:val="16"/>
                <w:szCs w:val="14"/>
              </w:rPr>
              <w:t xml:space="preserve">, or </w:t>
            </w:r>
            <w:r w:rsidRPr="00A03147">
              <w:rPr>
                <w:rFonts w:ascii="Arial" w:hAnsi="Arial" w:cs="Arial"/>
                <w:b/>
                <w:sz w:val="16"/>
                <w:szCs w:val="14"/>
              </w:rPr>
              <w:t>where there is no EU MRL established</w:t>
            </w:r>
            <w:r>
              <w:rPr>
                <w:rFonts w:ascii="Arial" w:hAnsi="Arial" w:cs="Arial"/>
                <w:sz w:val="16"/>
                <w:szCs w:val="14"/>
              </w:rPr>
              <w:t xml:space="preserve">, please </w:t>
            </w:r>
            <w:r w:rsidRPr="00B86EFD">
              <w:rPr>
                <w:rFonts w:ascii="Arial" w:hAnsi="Arial" w:cs="Arial"/>
                <w:sz w:val="16"/>
                <w:szCs w:val="14"/>
                <w:u w:val="single"/>
              </w:rPr>
              <w:t>confirm</w:t>
            </w:r>
            <w:r>
              <w:rPr>
                <w:rFonts w:ascii="Arial" w:hAnsi="Arial" w:cs="Arial"/>
                <w:sz w:val="16"/>
                <w:szCs w:val="14"/>
              </w:rPr>
              <w:t xml:space="preserve"> that:</w:t>
            </w:r>
          </w:p>
          <w:p w:rsidR="000F02F5" w:rsidRDefault="000F02F5" w:rsidP="000F02F5">
            <w:pPr>
              <w:numPr>
                <w:ilvl w:val="2"/>
                <w:numId w:val="2"/>
              </w:numPr>
              <w:tabs>
                <w:tab w:val="clear" w:pos="1440"/>
                <w:tab w:val="num" w:pos="899"/>
              </w:tabs>
              <w:autoSpaceDE w:val="0"/>
              <w:autoSpaceDN w:val="0"/>
              <w:adjustRightInd w:val="0"/>
              <w:spacing w:after="60"/>
              <w:ind w:left="902" w:hanging="284"/>
              <w:jc w:val="both"/>
              <w:rPr>
                <w:rFonts w:ascii="Arial" w:hAnsi="Arial" w:cs="Arial"/>
                <w:sz w:val="16"/>
                <w:szCs w:val="14"/>
              </w:rPr>
            </w:pPr>
            <w:r>
              <w:rPr>
                <w:rFonts w:ascii="Arial" w:hAnsi="Arial" w:cs="Arial"/>
                <w:b/>
                <w:sz w:val="16"/>
                <w:szCs w:val="14"/>
              </w:rPr>
              <w:t xml:space="preserve">The competent authority has informed those food business operators who are eligible to export food to the EU </w:t>
            </w:r>
            <w:r w:rsidRPr="00A03147">
              <w:rPr>
                <w:rFonts w:ascii="Arial" w:hAnsi="Arial" w:cs="Arial"/>
                <w:sz w:val="16"/>
                <w:szCs w:val="14"/>
              </w:rPr>
              <w:t>about those differences</w:t>
            </w:r>
            <w:r w:rsidRPr="00D31C87">
              <w:rPr>
                <w:rFonts w:ascii="Arial" w:hAnsi="Arial" w:cs="Arial"/>
                <w:sz w:val="16"/>
                <w:szCs w:val="14"/>
              </w:rPr>
              <w:t xml:space="preserve"> and that any detection of a residu</w:t>
            </w:r>
            <w:r w:rsidRPr="003871A3">
              <w:rPr>
                <w:rFonts w:ascii="Arial" w:hAnsi="Arial" w:cs="Arial"/>
                <w:sz w:val="16"/>
                <w:szCs w:val="14"/>
              </w:rPr>
              <w:t xml:space="preserve">e above the EU MRLs/MLs </w:t>
            </w:r>
            <w:r>
              <w:rPr>
                <w:rFonts w:ascii="Arial" w:hAnsi="Arial" w:cs="Arial"/>
                <w:sz w:val="16"/>
                <w:szCs w:val="14"/>
              </w:rPr>
              <w:t xml:space="preserve">(if applicable) </w:t>
            </w:r>
            <w:r w:rsidRPr="003871A3">
              <w:rPr>
                <w:rFonts w:ascii="Arial" w:hAnsi="Arial" w:cs="Arial"/>
                <w:sz w:val="16"/>
                <w:szCs w:val="14"/>
              </w:rPr>
              <w:t>at the EU border would result in rejection of the consignment;</w:t>
            </w:r>
          </w:p>
          <w:p w:rsidR="000F02F5" w:rsidRPr="00E61A43" w:rsidRDefault="000F02F5" w:rsidP="000F02F5">
            <w:pPr>
              <w:numPr>
                <w:ilvl w:val="2"/>
                <w:numId w:val="2"/>
              </w:numPr>
              <w:tabs>
                <w:tab w:val="clear" w:pos="1440"/>
                <w:tab w:val="num" w:pos="899"/>
              </w:tabs>
              <w:autoSpaceDE w:val="0"/>
              <w:autoSpaceDN w:val="0"/>
              <w:adjustRightInd w:val="0"/>
              <w:spacing w:after="60"/>
              <w:ind w:left="902" w:hanging="284"/>
              <w:jc w:val="both"/>
              <w:rPr>
                <w:rFonts w:ascii="Arial" w:hAnsi="Arial" w:cs="Arial"/>
                <w:sz w:val="16"/>
                <w:szCs w:val="14"/>
              </w:rPr>
            </w:pPr>
            <w:r w:rsidRPr="00A03147">
              <w:rPr>
                <w:rFonts w:ascii="Arial" w:hAnsi="Arial" w:cs="Arial"/>
                <w:sz w:val="16"/>
                <w:szCs w:val="14"/>
              </w:rPr>
              <w:t xml:space="preserve">In the event that testing carried out under the residue </w:t>
            </w:r>
            <w:r w:rsidR="00853D1E">
              <w:rPr>
                <w:rFonts w:ascii="Arial" w:hAnsi="Arial" w:cs="Arial"/>
                <w:sz w:val="16"/>
                <w:szCs w:val="14"/>
              </w:rPr>
              <w:t>control</w:t>
            </w:r>
            <w:r w:rsidRPr="00A03147">
              <w:rPr>
                <w:rFonts w:ascii="Arial" w:hAnsi="Arial" w:cs="Arial"/>
                <w:sz w:val="16"/>
                <w:szCs w:val="14"/>
              </w:rPr>
              <w:t xml:space="preserve"> plan identifies cases where an </w:t>
            </w:r>
            <w:r w:rsidRPr="00E61A43">
              <w:rPr>
                <w:rFonts w:ascii="Arial" w:hAnsi="Arial" w:cs="Arial"/>
                <w:b/>
                <w:sz w:val="16"/>
                <w:szCs w:val="14"/>
              </w:rPr>
              <w:t>EU MRL is exceeded</w:t>
            </w:r>
            <w:r>
              <w:rPr>
                <w:rFonts w:ascii="Arial" w:hAnsi="Arial" w:cs="Arial"/>
                <w:b/>
                <w:sz w:val="16"/>
                <w:szCs w:val="14"/>
              </w:rPr>
              <w:t>, or there is no EU MRL</w:t>
            </w:r>
            <w:r w:rsidRPr="00A03147">
              <w:rPr>
                <w:rFonts w:ascii="Arial" w:hAnsi="Arial" w:cs="Arial"/>
                <w:sz w:val="16"/>
                <w:szCs w:val="14"/>
              </w:rPr>
              <w:t xml:space="preserve"> (but </w:t>
            </w:r>
            <w:r>
              <w:rPr>
                <w:rFonts w:ascii="Arial" w:hAnsi="Arial" w:cs="Arial"/>
                <w:sz w:val="16"/>
                <w:szCs w:val="14"/>
              </w:rPr>
              <w:t xml:space="preserve">the result </w:t>
            </w:r>
            <w:r w:rsidRPr="00A03147">
              <w:rPr>
                <w:rFonts w:ascii="Arial" w:hAnsi="Arial" w:cs="Arial"/>
                <w:sz w:val="16"/>
                <w:szCs w:val="14"/>
              </w:rPr>
              <w:t xml:space="preserve">complies with a national MRL), that the competent authority informs the operator and that the operator takes the necessary steps to recall the </w:t>
            </w:r>
            <w:r>
              <w:rPr>
                <w:rFonts w:ascii="Arial" w:hAnsi="Arial" w:cs="Arial"/>
                <w:sz w:val="16"/>
                <w:szCs w:val="14"/>
              </w:rPr>
              <w:t xml:space="preserve">animal </w:t>
            </w:r>
            <w:r w:rsidRPr="00A03147">
              <w:rPr>
                <w:rFonts w:ascii="Arial" w:hAnsi="Arial" w:cs="Arial"/>
                <w:sz w:val="16"/>
                <w:szCs w:val="14"/>
              </w:rPr>
              <w:t xml:space="preserve">product in question if it is intended for export </w:t>
            </w:r>
            <w:r>
              <w:rPr>
                <w:rFonts w:ascii="Arial" w:hAnsi="Arial" w:cs="Arial"/>
                <w:sz w:val="16"/>
                <w:szCs w:val="14"/>
              </w:rPr>
              <w:t>to, o</w:t>
            </w:r>
            <w:r w:rsidRPr="00A03147">
              <w:rPr>
                <w:rFonts w:ascii="Arial" w:hAnsi="Arial" w:cs="Arial"/>
                <w:sz w:val="16"/>
                <w:szCs w:val="14"/>
              </w:rPr>
              <w:t xml:space="preserve">r is in the process of being exported to the </w:t>
            </w:r>
            <w:r>
              <w:rPr>
                <w:rFonts w:ascii="Arial" w:hAnsi="Arial" w:cs="Arial"/>
                <w:sz w:val="16"/>
                <w:szCs w:val="14"/>
              </w:rPr>
              <w:t xml:space="preserve">EU; </w:t>
            </w:r>
          </w:p>
          <w:p w:rsidR="000F02F5" w:rsidRDefault="000F02F5" w:rsidP="000F02F5">
            <w:pPr>
              <w:numPr>
                <w:ilvl w:val="2"/>
                <w:numId w:val="2"/>
              </w:numPr>
              <w:tabs>
                <w:tab w:val="clear" w:pos="1440"/>
                <w:tab w:val="num" w:pos="899"/>
              </w:tabs>
              <w:autoSpaceDE w:val="0"/>
              <w:autoSpaceDN w:val="0"/>
              <w:adjustRightInd w:val="0"/>
              <w:spacing w:after="60"/>
              <w:ind w:left="902" w:hanging="284"/>
              <w:jc w:val="both"/>
              <w:rPr>
                <w:rFonts w:ascii="Arial" w:hAnsi="Arial" w:cs="Arial"/>
                <w:sz w:val="16"/>
                <w:szCs w:val="14"/>
              </w:rPr>
            </w:pPr>
            <w:r>
              <w:rPr>
                <w:rFonts w:ascii="Arial" w:hAnsi="Arial" w:cs="Arial"/>
                <w:sz w:val="16"/>
                <w:szCs w:val="14"/>
              </w:rPr>
              <w:t xml:space="preserve">Farmers supplying animals (and/or, eggs, milk and honey) to food business operators intending to export food to the EU, have measures in place </w:t>
            </w:r>
            <w:r w:rsidRPr="00107D65">
              <w:rPr>
                <w:rFonts w:ascii="Arial" w:hAnsi="Arial" w:cs="Arial"/>
                <w:b/>
                <w:sz w:val="16"/>
                <w:szCs w:val="14"/>
              </w:rPr>
              <w:t xml:space="preserve">to guarantee </w:t>
            </w:r>
            <w:r>
              <w:rPr>
                <w:rFonts w:ascii="Arial" w:hAnsi="Arial" w:cs="Arial"/>
                <w:sz w:val="16"/>
                <w:szCs w:val="14"/>
              </w:rPr>
              <w:t>that</w:t>
            </w:r>
            <w:r w:rsidR="00B96AC9">
              <w:rPr>
                <w:rFonts w:ascii="Arial" w:hAnsi="Arial" w:cs="Arial"/>
                <w:sz w:val="16"/>
                <w:szCs w:val="14"/>
              </w:rPr>
              <w:t xml:space="preserve"> in respect of animal products intended for the EU market only</w:t>
            </w:r>
            <w:r>
              <w:rPr>
                <w:rFonts w:ascii="Arial" w:hAnsi="Arial" w:cs="Arial"/>
                <w:sz w:val="16"/>
                <w:szCs w:val="14"/>
              </w:rPr>
              <w:t>:</w:t>
            </w:r>
          </w:p>
          <w:p w:rsidR="000F02F5" w:rsidRDefault="000F02F5" w:rsidP="000F02F5">
            <w:pPr>
              <w:numPr>
                <w:ilvl w:val="0"/>
                <w:numId w:val="19"/>
              </w:numPr>
              <w:autoSpaceDE w:val="0"/>
              <w:autoSpaceDN w:val="0"/>
              <w:adjustRightInd w:val="0"/>
              <w:spacing w:after="60"/>
              <w:jc w:val="both"/>
              <w:rPr>
                <w:rFonts w:ascii="Arial" w:hAnsi="Arial" w:cs="Arial"/>
                <w:sz w:val="16"/>
                <w:szCs w:val="14"/>
              </w:rPr>
            </w:pPr>
            <w:r>
              <w:rPr>
                <w:rFonts w:ascii="Arial" w:hAnsi="Arial" w:cs="Arial"/>
                <w:sz w:val="16"/>
                <w:szCs w:val="14"/>
              </w:rPr>
              <w:t xml:space="preserve">Where there is </w:t>
            </w:r>
            <w:r w:rsidRPr="00853D1E">
              <w:rPr>
                <w:rFonts w:ascii="Arial" w:hAnsi="Arial" w:cs="Arial"/>
                <w:b/>
                <w:bCs/>
                <w:sz w:val="16"/>
                <w:szCs w:val="14"/>
              </w:rPr>
              <w:t>no EU MRL established</w:t>
            </w:r>
            <w:r>
              <w:rPr>
                <w:rFonts w:ascii="Arial" w:hAnsi="Arial" w:cs="Arial"/>
                <w:sz w:val="16"/>
                <w:szCs w:val="14"/>
              </w:rPr>
              <w:t xml:space="preserve"> for a given pharmacologically active substance, </w:t>
            </w:r>
            <w:r w:rsidR="00853D1E">
              <w:rPr>
                <w:rFonts w:ascii="Arial" w:hAnsi="Arial" w:cs="Arial"/>
                <w:sz w:val="16"/>
                <w:szCs w:val="14"/>
              </w:rPr>
              <w:t>and where</w:t>
            </w:r>
            <w:r>
              <w:rPr>
                <w:rFonts w:ascii="Arial" w:hAnsi="Arial" w:cs="Arial"/>
                <w:sz w:val="16"/>
                <w:szCs w:val="14"/>
              </w:rPr>
              <w:t xml:space="preserve"> nationally authorised veterinary medicinal products containing that substance </w:t>
            </w:r>
            <w:r w:rsidR="00853D1E">
              <w:rPr>
                <w:rFonts w:ascii="Arial" w:hAnsi="Arial" w:cs="Arial"/>
                <w:sz w:val="16"/>
                <w:szCs w:val="14"/>
              </w:rPr>
              <w:t>have been</w:t>
            </w:r>
            <w:r>
              <w:rPr>
                <w:rFonts w:ascii="Arial" w:hAnsi="Arial" w:cs="Arial"/>
                <w:sz w:val="16"/>
                <w:szCs w:val="14"/>
              </w:rPr>
              <w:t xml:space="preserve"> used in animals, products from which are intended for the EU market</w:t>
            </w:r>
            <w:r w:rsidR="00853D1E">
              <w:rPr>
                <w:rFonts w:ascii="Arial" w:hAnsi="Arial" w:cs="Arial"/>
                <w:sz w:val="16"/>
                <w:szCs w:val="14"/>
              </w:rPr>
              <w:t>, that no detectable residues of the substances in question are present in said product (see Art. 9 (2) of Reg. (EU) 2022/2292)</w:t>
            </w:r>
            <w:r>
              <w:rPr>
                <w:rFonts w:ascii="Arial" w:hAnsi="Arial" w:cs="Arial"/>
                <w:sz w:val="16"/>
                <w:szCs w:val="14"/>
              </w:rPr>
              <w:t>;</w:t>
            </w:r>
          </w:p>
          <w:p w:rsidR="000F02F5" w:rsidRDefault="000F02F5" w:rsidP="000F02F5">
            <w:pPr>
              <w:numPr>
                <w:ilvl w:val="0"/>
                <w:numId w:val="19"/>
              </w:numPr>
              <w:autoSpaceDE w:val="0"/>
              <w:autoSpaceDN w:val="0"/>
              <w:adjustRightInd w:val="0"/>
              <w:spacing w:after="60"/>
              <w:jc w:val="both"/>
              <w:rPr>
                <w:rFonts w:ascii="Arial" w:hAnsi="Arial" w:cs="Arial"/>
                <w:sz w:val="16"/>
                <w:szCs w:val="14"/>
              </w:rPr>
            </w:pPr>
            <w:r>
              <w:rPr>
                <w:rFonts w:ascii="Arial" w:hAnsi="Arial" w:cs="Arial"/>
                <w:sz w:val="16"/>
                <w:szCs w:val="14"/>
              </w:rPr>
              <w:t xml:space="preserve">Where </w:t>
            </w:r>
            <w:r w:rsidRPr="00853D1E">
              <w:rPr>
                <w:rFonts w:ascii="Arial" w:hAnsi="Arial" w:cs="Arial"/>
                <w:b/>
                <w:bCs/>
                <w:sz w:val="16"/>
                <w:szCs w:val="14"/>
              </w:rPr>
              <w:t>EU MRLs are lower</w:t>
            </w:r>
            <w:r>
              <w:rPr>
                <w:rFonts w:ascii="Arial" w:hAnsi="Arial" w:cs="Arial"/>
                <w:sz w:val="16"/>
                <w:szCs w:val="14"/>
              </w:rPr>
              <w:t xml:space="preserve"> than national MRLs for a given pharmacologically active substance, that the drug withholding period (drug withdrawal period) applied following the use of a nationally authorised veterinary medicinal product is extended to ensure that residues in edible tissues will comply with the lower EU MRL.  </w:t>
            </w:r>
          </w:p>
          <w:p w:rsidR="000F02F5" w:rsidRDefault="000F02F5" w:rsidP="000F02F5">
            <w:pPr>
              <w:numPr>
                <w:ilvl w:val="2"/>
                <w:numId w:val="2"/>
              </w:numPr>
              <w:tabs>
                <w:tab w:val="clear" w:pos="1440"/>
                <w:tab w:val="num" w:pos="899"/>
              </w:tabs>
              <w:autoSpaceDE w:val="0"/>
              <w:autoSpaceDN w:val="0"/>
              <w:adjustRightInd w:val="0"/>
              <w:spacing w:after="60"/>
              <w:ind w:left="902" w:hanging="284"/>
              <w:jc w:val="both"/>
              <w:rPr>
                <w:rFonts w:ascii="Arial" w:hAnsi="Arial" w:cs="Arial"/>
                <w:sz w:val="16"/>
                <w:szCs w:val="14"/>
              </w:rPr>
            </w:pPr>
            <w:r>
              <w:rPr>
                <w:rFonts w:ascii="Arial" w:hAnsi="Arial" w:cs="Arial"/>
                <w:sz w:val="16"/>
                <w:szCs w:val="14"/>
              </w:rPr>
              <w:t>The competent authority is in a position to verify that farmers and food business operators satisfy the conditions in point c)</w:t>
            </w:r>
          </w:p>
          <w:p w:rsidR="000F02F5" w:rsidRPr="001E4A0E" w:rsidRDefault="000F02F5" w:rsidP="000F02F5">
            <w:pPr>
              <w:spacing w:after="60"/>
              <w:ind w:left="473"/>
              <w:jc w:val="both"/>
              <w:rPr>
                <w:rFonts w:ascii="Arial" w:hAnsi="Arial" w:cs="Arial"/>
                <w:sz w:val="16"/>
                <w:szCs w:val="14"/>
              </w:rPr>
            </w:pPr>
            <w:r>
              <w:rPr>
                <w:rFonts w:ascii="Arial" w:hAnsi="Arial" w:cs="Arial"/>
                <w:sz w:val="16"/>
                <w:szCs w:val="14"/>
              </w:rPr>
              <w:t>Please provide</w:t>
            </w:r>
            <w:r w:rsidRPr="001E4A0E">
              <w:rPr>
                <w:rFonts w:ascii="Arial" w:hAnsi="Arial" w:cs="Arial"/>
                <w:sz w:val="16"/>
                <w:szCs w:val="14"/>
              </w:rPr>
              <w:t xml:space="preserve"> copies of any documents (</w:t>
            </w:r>
            <w:r w:rsidR="006A30E8" w:rsidRPr="001E4A0E">
              <w:rPr>
                <w:rFonts w:ascii="Arial" w:hAnsi="Arial" w:cs="Arial"/>
                <w:sz w:val="16"/>
                <w:szCs w:val="14"/>
              </w:rPr>
              <w:t>e.g</w:t>
            </w:r>
            <w:r w:rsidR="006A30E8">
              <w:rPr>
                <w:rFonts w:ascii="Arial" w:hAnsi="Arial" w:cs="Arial"/>
                <w:sz w:val="16"/>
                <w:szCs w:val="14"/>
              </w:rPr>
              <w:t>.</w:t>
            </w:r>
            <w:r w:rsidRPr="001E4A0E">
              <w:rPr>
                <w:rFonts w:ascii="Arial" w:hAnsi="Arial" w:cs="Arial"/>
                <w:sz w:val="16"/>
                <w:szCs w:val="14"/>
              </w:rPr>
              <w:t xml:space="preserve"> instructions, guidance document</w:t>
            </w:r>
            <w:r>
              <w:rPr>
                <w:rFonts w:ascii="Arial" w:hAnsi="Arial" w:cs="Arial"/>
                <w:sz w:val="16"/>
                <w:szCs w:val="14"/>
              </w:rPr>
              <w:t>s</w:t>
            </w:r>
            <w:r w:rsidRPr="001E4A0E">
              <w:rPr>
                <w:rFonts w:ascii="Arial" w:hAnsi="Arial" w:cs="Arial"/>
                <w:sz w:val="16"/>
                <w:szCs w:val="14"/>
              </w:rPr>
              <w:t>) in relation to the abovementioned</w:t>
            </w:r>
            <w:r>
              <w:rPr>
                <w:rFonts w:ascii="Arial" w:hAnsi="Arial" w:cs="Arial"/>
                <w:sz w:val="16"/>
                <w:szCs w:val="14"/>
              </w:rPr>
              <w:t>.</w:t>
            </w:r>
          </w:p>
        </w:tc>
        <w:tc>
          <w:tcPr>
            <w:tcW w:w="8514" w:type="dxa"/>
            <w:tcBorders>
              <w:top w:val="single" w:sz="4" w:space="0" w:color="auto"/>
              <w:left w:val="nil"/>
              <w:bottom w:val="single" w:sz="4" w:space="0" w:color="auto"/>
              <w:right w:val="single" w:sz="4" w:space="0" w:color="auto"/>
            </w:tcBorders>
            <w:shd w:val="clear" w:color="auto" w:fill="auto"/>
            <w:noWrap/>
          </w:tcPr>
          <w:p w:rsidR="000F02F5" w:rsidRPr="003F4D4C" w:rsidRDefault="000F02F5" w:rsidP="004622DF">
            <w:pPr>
              <w:spacing w:before="60"/>
              <w:rPr>
                <w:rFonts w:ascii="Arial" w:hAnsi="Arial" w:cs="Arial"/>
                <w:sz w:val="20"/>
                <w:szCs w:val="20"/>
              </w:rPr>
            </w:pPr>
          </w:p>
        </w:tc>
      </w:tr>
      <w:tr w:rsidR="00C231DC"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C231DC" w:rsidRPr="00253D11" w:rsidRDefault="00B86EFD" w:rsidP="00C231DC">
            <w:pPr>
              <w:numPr>
                <w:ilvl w:val="1"/>
                <w:numId w:val="2"/>
              </w:numPr>
              <w:tabs>
                <w:tab w:val="clear" w:pos="432"/>
              </w:tabs>
              <w:autoSpaceDE w:val="0"/>
              <w:autoSpaceDN w:val="0"/>
              <w:adjustRightInd w:val="0"/>
              <w:spacing w:before="120"/>
              <w:ind w:left="476" w:hanging="476"/>
              <w:jc w:val="both"/>
              <w:rPr>
                <w:rFonts w:ascii="Arial" w:hAnsi="Arial" w:cs="Arial"/>
                <w:color w:val="000000"/>
                <w:sz w:val="16"/>
                <w:szCs w:val="16"/>
              </w:rPr>
            </w:pPr>
            <w:r w:rsidRPr="00B86EFD">
              <w:rPr>
                <w:rFonts w:ascii="Arial" w:hAnsi="Arial" w:cs="Arial"/>
                <w:sz w:val="16"/>
                <w:szCs w:val="16"/>
              </w:rPr>
              <w:t xml:space="preserve">If the Commission’s excel templates for </w:t>
            </w:r>
            <w:r w:rsidR="00C15EB9" w:rsidRPr="00B86EFD">
              <w:rPr>
                <w:rFonts w:ascii="Arial" w:hAnsi="Arial" w:cs="Arial"/>
                <w:sz w:val="16"/>
                <w:szCs w:val="16"/>
              </w:rPr>
              <w:t xml:space="preserve">submission </w:t>
            </w:r>
            <w:r w:rsidR="00C15EB9">
              <w:rPr>
                <w:rFonts w:ascii="Arial" w:hAnsi="Arial" w:cs="Arial"/>
                <w:sz w:val="16"/>
                <w:szCs w:val="16"/>
              </w:rPr>
              <w:t xml:space="preserve">of </w:t>
            </w:r>
            <w:r w:rsidR="00C15EB9" w:rsidRPr="00253D11">
              <w:rPr>
                <w:rFonts w:ascii="Arial" w:hAnsi="Arial" w:cs="Arial"/>
                <w:b/>
                <w:bCs/>
                <w:sz w:val="16"/>
                <w:szCs w:val="16"/>
              </w:rPr>
              <w:t xml:space="preserve">any of the above </w:t>
            </w:r>
            <w:r w:rsidR="00214CB2" w:rsidRPr="00253D11">
              <w:rPr>
                <w:rFonts w:ascii="Arial" w:hAnsi="Arial" w:cs="Arial"/>
                <w:b/>
                <w:bCs/>
                <w:sz w:val="16"/>
                <w:szCs w:val="16"/>
              </w:rPr>
              <w:t xml:space="preserve">control </w:t>
            </w:r>
            <w:r w:rsidRPr="00253D11">
              <w:rPr>
                <w:rFonts w:ascii="Arial" w:hAnsi="Arial" w:cs="Arial"/>
                <w:b/>
                <w:bCs/>
                <w:sz w:val="16"/>
                <w:szCs w:val="16"/>
              </w:rPr>
              <w:t>plan</w:t>
            </w:r>
            <w:r w:rsidR="00C15EB9" w:rsidRPr="00253D11">
              <w:rPr>
                <w:rFonts w:ascii="Arial" w:hAnsi="Arial" w:cs="Arial"/>
                <w:b/>
                <w:bCs/>
                <w:sz w:val="16"/>
                <w:szCs w:val="16"/>
              </w:rPr>
              <w:t>s</w:t>
            </w:r>
            <w:r w:rsidRPr="00253D11">
              <w:rPr>
                <w:rFonts w:ascii="Arial" w:hAnsi="Arial" w:cs="Arial"/>
                <w:b/>
                <w:bCs/>
                <w:sz w:val="16"/>
                <w:szCs w:val="16"/>
              </w:rPr>
              <w:t xml:space="preserve"> </w:t>
            </w:r>
            <w:r w:rsidRPr="00B86EFD">
              <w:rPr>
                <w:rFonts w:ascii="Arial" w:hAnsi="Arial" w:cs="Arial"/>
                <w:sz w:val="16"/>
                <w:szCs w:val="16"/>
              </w:rPr>
              <w:t xml:space="preserve">have </w:t>
            </w:r>
            <w:r w:rsidRPr="00DD3FEB">
              <w:rPr>
                <w:rFonts w:ascii="Arial" w:hAnsi="Arial" w:cs="Arial"/>
                <w:sz w:val="16"/>
                <w:szCs w:val="16"/>
                <w:u w:val="single"/>
              </w:rPr>
              <w:t>not</w:t>
            </w:r>
            <w:r w:rsidRPr="00B86EFD">
              <w:rPr>
                <w:rFonts w:ascii="Arial" w:hAnsi="Arial" w:cs="Arial"/>
                <w:sz w:val="16"/>
                <w:szCs w:val="16"/>
              </w:rPr>
              <w:t xml:space="preserve"> been used, please </w:t>
            </w:r>
            <w:r w:rsidR="00214CB2">
              <w:rPr>
                <w:rFonts w:ascii="Arial" w:hAnsi="Arial" w:cs="Arial"/>
                <w:sz w:val="16"/>
                <w:szCs w:val="16"/>
              </w:rPr>
              <w:t>specify</w:t>
            </w:r>
            <w:r>
              <w:rPr>
                <w:rFonts w:ascii="Arial" w:hAnsi="Arial" w:cs="Arial"/>
                <w:sz w:val="16"/>
                <w:szCs w:val="16"/>
              </w:rPr>
              <w:t>,</w:t>
            </w:r>
            <w:r w:rsidRPr="00B86EFD">
              <w:rPr>
                <w:rFonts w:ascii="Arial" w:hAnsi="Arial" w:cs="Arial"/>
                <w:sz w:val="16"/>
                <w:szCs w:val="16"/>
              </w:rPr>
              <w:t xml:space="preserve"> </w:t>
            </w:r>
            <w:r>
              <w:rPr>
                <w:rFonts w:ascii="Arial" w:hAnsi="Arial" w:cs="Arial"/>
                <w:sz w:val="16"/>
                <w:szCs w:val="16"/>
              </w:rPr>
              <w:t>f</w:t>
            </w:r>
            <w:r w:rsidR="00C231DC" w:rsidRPr="00FA48D4">
              <w:rPr>
                <w:rFonts w:ascii="Arial" w:hAnsi="Arial" w:cs="Arial"/>
                <w:sz w:val="16"/>
                <w:szCs w:val="16"/>
              </w:rPr>
              <w:t xml:space="preserve">or </w:t>
            </w:r>
            <w:r w:rsidR="00214CB2">
              <w:rPr>
                <w:rFonts w:ascii="Arial" w:hAnsi="Arial" w:cs="Arial"/>
                <w:sz w:val="16"/>
                <w:szCs w:val="16"/>
              </w:rPr>
              <w:t xml:space="preserve">those </w:t>
            </w:r>
            <w:r w:rsidR="00C231DC" w:rsidRPr="00FA48D4">
              <w:rPr>
                <w:rFonts w:ascii="Arial" w:hAnsi="Arial" w:cs="Arial"/>
                <w:sz w:val="16"/>
                <w:szCs w:val="16"/>
              </w:rPr>
              <w:t xml:space="preserve">pharmacologically active substances which are either </w:t>
            </w:r>
            <w:r w:rsidR="00C231DC" w:rsidRPr="002107D5">
              <w:rPr>
                <w:rFonts w:ascii="Arial" w:hAnsi="Arial" w:cs="Arial"/>
                <w:i/>
                <w:sz w:val="16"/>
                <w:szCs w:val="16"/>
              </w:rPr>
              <w:t>unauthorised</w:t>
            </w:r>
            <w:r w:rsidR="00C231DC" w:rsidRPr="00FA48D4">
              <w:rPr>
                <w:rFonts w:ascii="Arial" w:hAnsi="Arial" w:cs="Arial"/>
                <w:sz w:val="16"/>
                <w:szCs w:val="16"/>
              </w:rPr>
              <w:t xml:space="preserve"> for use in food-producing animals in your country or are </w:t>
            </w:r>
            <w:r w:rsidR="00C231DC" w:rsidRPr="002107D5">
              <w:rPr>
                <w:rFonts w:ascii="Arial" w:hAnsi="Arial" w:cs="Arial"/>
                <w:i/>
                <w:sz w:val="16"/>
                <w:szCs w:val="16"/>
              </w:rPr>
              <w:t>explicitly banned</w:t>
            </w:r>
            <w:r w:rsidR="00C231DC" w:rsidRPr="00FA48D4">
              <w:rPr>
                <w:rFonts w:ascii="Arial" w:hAnsi="Arial" w:cs="Arial"/>
                <w:sz w:val="16"/>
                <w:szCs w:val="16"/>
              </w:rPr>
              <w:t xml:space="preserve"> from use in such animals in your country, what </w:t>
            </w:r>
            <w:r w:rsidR="00C231DC" w:rsidRPr="00A03147">
              <w:rPr>
                <w:rFonts w:ascii="Arial" w:hAnsi="Arial" w:cs="Arial"/>
                <w:b/>
                <w:sz w:val="16"/>
                <w:szCs w:val="16"/>
              </w:rPr>
              <w:t>levels of action</w:t>
            </w:r>
            <w:r w:rsidR="00C231DC" w:rsidRPr="00FA48D4">
              <w:rPr>
                <w:rFonts w:ascii="Arial" w:hAnsi="Arial" w:cs="Arial"/>
                <w:sz w:val="16"/>
                <w:szCs w:val="16"/>
              </w:rPr>
              <w:t xml:space="preserve"> are applied (i.e. the concentration of a residue found which would result in regulatory and enforcement action being taken) and how these are established. </w:t>
            </w:r>
          </w:p>
          <w:p w:rsidR="00C15EB9" w:rsidRPr="001C77FB" w:rsidRDefault="00C15EB9" w:rsidP="00253D11">
            <w:pPr>
              <w:autoSpaceDE w:val="0"/>
              <w:autoSpaceDN w:val="0"/>
              <w:adjustRightInd w:val="0"/>
              <w:spacing w:before="60" w:after="60"/>
              <w:ind w:left="448"/>
              <w:jc w:val="both"/>
              <w:rPr>
                <w:rFonts w:ascii="Arial" w:hAnsi="Arial" w:cs="Arial"/>
                <w:color w:val="0070C0"/>
                <w:sz w:val="16"/>
                <w:szCs w:val="16"/>
              </w:rPr>
            </w:pPr>
            <w:r w:rsidRPr="001C77FB">
              <w:rPr>
                <w:rFonts w:ascii="Arial" w:hAnsi="Arial" w:cs="Arial"/>
                <w:color w:val="0070C0"/>
                <w:sz w:val="16"/>
                <w:szCs w:val="16"/>
              </w:rPr>
              <w:t>[Legal basis: Annex I, Part II, point F(5)(f) of Regulation (EU) 2022/2292]</w:t>
            </w:r>
          </w:p>
          <w:p w:rsidR="00C231DC" w:rsidRDefault="00C231DC" w:rsidP="00C231DC">
            <w:pPr>
              <w:spacing w:before="120" w:after="120"/>
              <w:ind w:left="448"/>
              <w:jc w:val="both"/>
              <w:rPr>
                <w:rFonts w:ascii="Arial" w:hAnsi="Arial" w:cs="Arial"/>
                <w:sz w:val="16"/>
                <w:szCs w:val="14"/>
              </w:rPr>
            </w:pPr>
            <w:r w:rsidRPr="00A03147">
              <w:rPr>
                <w:rFonts w:ascii="Arial" w:hAnsi="Arial" w:cs="Arial"/>
                <w:i/>
                <w:color w:val="000000"/>
                <w:sz w:val="16"/>
                <w:szCs w:val="16"/>
              </w:rPr>
              <w:t xml:space="preserve">Note that in the EU so-called </w:t>
            </w:r>
            <w:r>
              <w:rPr>
                <w:rFonts w:ascii="Arial" w:hAnsi="Arial" w:cs="Arial"/>
                <w:b/>
                <w:i/>
                <w:sz w:val="16"/>
                <w:szCs w:val="16"/>
              </w:rPr>
              <w:t>Reference Points for Action</w:t>
            </w:r>
            <w:r w:rsidRPr="00A03147">
              <w:rPr>
                <w:rFonts w:ascii="Arial" w:hAnsi="Arial" w:cs="Arial"/>
                <w:i/>
                <w:sz w:val="16"/>
                <w:szCs w:val="16"/>
              </w:rPr>
              <w:t xml:space="preserve"> (</w:t>
            </w:r>
            <w:r>
              <w:rPr>
                <w:rFonts w:ascii="Arial" w:hAnsi="Arial" w:cs="Arial"/>
                <w:i/>
                <w:sz w:val="16"/>
                <w:szCs w:val="16"/>
              </w:rPr>
              <w:t>RPA</w:t>
            </w:r>
            <w:r w:rsidRPr="00A03147">
              <w:rPr>
                <w:rFonts w:ascii="Arial" w:hAnsi="Arial" w:cs="Arial"/>
                <w:i/>
                <w:sz w:val="16"/>
                <w:szCs w:val="16"/>
              </w:rPr>
              <w:t xml:space="preserve">s) have been established for some 'banned' substances such as chloramphenicol, nitrofurans and malachite green. For other banned substances (e.g. nitroimidazoles), the ALARA principle applies (residue concentrations detected should be "As Low </w:t>
            </w:r>
            <w:proofErr w:type="gramStart"/>
            <w:r w:rsidRPr="00A03147">
              <w:rPr>
                <w:rFonts w:ascii="Arial" w:hAnsi="Arial" w:cs="Arial"/>
                <w:i/>
                <w:sz w:val="16"/>
                <w:szCs w:val="16"/>
              </w:rPr>
              <w:t>As</w:t>
            </w:r>
            <w:proofErr w:type="gramEnd"/>
            <w:r w:rsidRPr="00A03147">
              <w:rPr>
                <w:rFonts w:ascii="Arial" w:hAnsi="Arial" w:cs="Arial"/>
                <w:i/>
                <w:sz w:val="16"/>
                <w:szCs w:val="16"/>
              </w:rPr>
              <w:t xml:space="preserve"> Reasonably Achievable").  </w:t>
            </w:r>
          </w:p>
        </w:tc>
        <w:tc>
          <w:tcPr>
            <w:tcW w:w="8514" w:type="dxa"/>
            <w:tcBorders>
              <w:top w:val="single" w:sz="4" w:space="0" w:color="auto"/>
              <w:left w:val="nil"/>
              <w:bottom w:val="single" w:sz="4" w:space="0" w:color="auto"/>
              <w:right w:val="single" w:sz="4" w:space="0" w:color="auto"/>
            </w:tcBorders>
            <w:shd w:val="clear" w:color="auto" w:fill="auto"/>
            <w:noWrap/>
          </w:tcPr>
          <w:p w:rsidR="00C231DC" w:rsidRPr="003F4D4C" w:rsidRDefault="00C231DC" w:rsidP="004622DF">
            <w:pPr>
              <w:spacing w:before="60"/>
              <w:rPr>
                <w:rFonts w:ascii="Arial" w:hAnsi="Arial" w:cs="Arial"/>
                <w:sz w:val="20"/>
                <w:szCs w:val="20"/>
              </w:rPr>
            </w:pPr>
          </w:p>
        </w:tc>
      </w:tr>
      <w:tr w:rsidR="00C231DC"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C231DC" w:rsidRPr="00584908" w:rsidRDefault="00C231DC" w:rsidP="00C231DC">
            <w:pPr>
              <w:numPr>
                <w:ilvl w:val="1"/>
                <w:numId w:val="2"/>
              </w:numPr>
              <w:tabs>
                <w:tab w:val="clear" w:pos="432"/>
              </w:tabs>
              <w:spacing w:before="120" w:after="120"/>
              <w:ind w:left="474" w:hanging="474"/>
              <w:jc w:val="both"/>
              <w:rPr>
                <w:rFonts w:ascii="Arial" w:hAnsi="Arial" w:cs="Arial"/>
                <w:bCs/>
                <w:sz w:val="16"/>
                <w:szCs w:val="14"/>
              </w:rPr>
            </w:pPr>
            <w:r w:rsidRPr="00845A61">
              <w:rPr>
                <w:rFonts w:ascii="Arial" w:hAnsi="Arial" w:cs="Arial"/>
                <w:sz w:val="16"/>
                <w:szCs w:val="14"/>
              </w:rPr>
              <w:t xml:space="preserve">Describe </w:t>
            </w:r>
            <w:r>
              <w:rPr>
                <w:rFonts w:ascii="Arial" w:hAnsi="Arial" w:cs="Arial"/>
                <w:sz w:val="16"/>
                <w:szCs w:val="14"/>
              </w:rPr>
              <w:t>whether</w:t>
            </w:r>
            <w:r w:rsidRPr="00845A61">
              <w:rPr>
                <w:rFonts w:ascii="Arial" w:hAnsi="Arial" w:cs="Arial"/>
                <w:sz w:val="16"/>
                <w:szCs w:val="14"/>
              </w:rPr>
              <w:t xml:space="preserve"> sampling </w:t>
            </w:r>
            <w:r>
              <w:rPr>
                <w:rFonts w:ascii="Arial" w:hAnsi="Arial" w:cs="Arial"/>
                <w:sz w:val="16"/>
                <w:szCs w:val="14"/>
              </w:rPr>
              <w:t xml:space="preserve">is </w:t>
            </w:r>
            <w:r w:rsidRPr="0059750E">
              <w:rPr>
                <w:rFonts w:ascii="Arial" w:hAnsi="Arial" w:cs="Arial"/>
                <w:b/>
                <w:sz w:val="16"/>
                <w:szCs w:val="14"/>
              </w:rPr>
              <w:t>targeted</w:t>
            </w:r>
            <w:r w:rsidRPr="00845A61">
              <w:rPr>
                <w:rFonts w:ascii="Arial" w:hAnsi="Arial" w:cs="Arial"/>
                <w:sz w:val="16"/>
                <w:szCs w:val="14"/>
              </w:rPr>
              <w:t xml:space="preserve"> </w:t>
            </w:r>
            <w:r w:rsidRPr="00D17997">
              <w:rPr>
                <w:rFonts w:ascii="Arial" w:hAnsi="Arial" w:cs="Arial"/>
                <w:b/>
                <w:sz w:val="16"/>
                <w:szCs w:val="14"/>
              </w:rPr>
              <w:t>(directed)</w:t>
            </w:r>
            <w:r>
              <w:rPr>
                <w:rFonts w:ascii="Arial" w:hAnsi="Arial" w:cs="Arial"/>
                <w:sz w:val="16"/>
                <w:szCs w:val="14"/>
              </w:rPr>
              <w:t xml:space="preserve"> </w:t>
            </w:r>
            <w:r w:rsidRPr="00845A61">
              <w:rPr>
                <w:rFonts w:ascii="Arial" w:hAnsi="Arial" w:cs="Arial"/>
                <w:sz w:val="16"/>
                <w:szCs w:val="14"/>
              </w:rPr>
              <w:t xml:space="preserve">or is </w:t>
            </w:r>
            <w:r w:rsidRPr="0059750E">
              <w:rPr>
                <w:rFonts w:ascii="Arial" w:hAnsi="Arial" w:cs="Arial"/>
                <w:b/>
                <w:sz w:val="16"/>
                <w:szCs w:val="14"/>
              </w:rPr>
              <w:t>random</w:t>
            </w:r>
            <w:r w:rsidR="00C15EB9">
              <w:rPr>
                <w:rFonts w:ascii="Arial" w:hAnsi="Arial" w:cs="Arial"/>
                <w:b/>
                <w:sz w:val="16"/>
                <w:szCs w:val="14"/>
              </w:rPr>
              <w:t xml:space="preserve"> </w:t>
            </w:r>
            <w:r w:rsidR="00C15EB9" w:rsidRPr="00253D11">
              <w:rPr>
                <w:rFonts w:ascii="Arial" w:hAnsi="Arial" w:cs="Arial"/>
                <w:bCs/>
                <w:sz w:val="16"/>
                <w:szCs w:val="14"/>
              </w:rPr>
              <w:t>(see also Q 2.6.)</w:t>
            </w:r>
            <w:r w:rsidR="00253D11">
              <w:rPr>
                <w:rFonts w:ascii="Arial" w:hAnsi="Arial" w:cs="Arial"/>
                <w:bCs/>
                <w:sz w:val="16"/>
                <w:szCs w:val="14"/>
              </w:rPr>
              <w:t>.</w:t>
            </w:r>
            <w:r w:rsidRPr="00584908">
              <w:rPr>
                <w:rFonts w:ascii="Arial" w:hAnsi="Arial" w:cs="Arial"/>
                <w:bCs/>
                <w:sz w:val="16"/>
                <w:szCs w:val="14"/>
              </w:rPr>
              <w:t xml:space="preserve">  </w:t>
            </w:r>
          </w:p>
          <w:p w:rsidR="00C231DC" w:rsidRPr="008704BA" w:rsidRDefault="00C231DC" w:rsidP="00C231DC">
            <w:pPr>
              <w:spacing w:before="120" w:after="120"/>
              <w:ind w:left="476"/>
              <w:jc w:val="both"/>
              <w:rPr>
                <w:rFonts w:ascii="Arial" w:hAnsi="Arial" w:cs="Arial"/>
                <w:sz w:val="16"/>
                <w:szCs w:val="14"/>
              </w:rPr>
            </w:pPr>
            <w:r w:rsidRPr="008704BA">
              <w:rPr>
                <w:rFonts w:ascii="Arial" w:hAnsi="Arial" w:cs="Arial"/>
                <w:sz w:val="16"/>
                <w:szCs w:val="14"/>
              </w:rPr>
              <w:t>(Note:</w:t>
            </w:r>
            <w:r>
              <w:rPr>
                <w:rFonts w:ascii="Arial" w:hAnsi="Arial" w:cs="Arial"/>
                <w:sz w:val="16"/>
                <w:szCs w:val="14"/>
              </w:rPr>
              <w:t xml:space="preserve"> </w:t>
            </w:r>
            <w:r w:rsidRPr="008704BA">
              <w:rPr>
                <w:rFonts w:ascii="Arial" w:hAnsi="Arial" w:cs="Arial"/>
                <w:sz w:val="16"/>
                <w:szCs w:val="14"/>
              </w:rPr>
              <w:t xml:space="preserve">Targeted or directed sampling protocols are designed to place a greater intensity of inspection on suppliers or product considered to possibly have a greater potential than the general population of being non-compliant.)  </w:t>
            </w:r>
          </w:p>
          <w:p w:rsidR="00C231DC" w:rsidRPr="001C77FB" w:rsidRDefault="00C231DC" w:rsidP="00253D11">
            <w:pPr>
              <w:autoSpaceDE w:val="0"/>
              <w:autoSpaceDN w:val="0"/>
              <w:adjustRightInd w:val="0"/>
              <w:spacing w:before="60" w:after="60"/>
              <w:ind w:left="448"/>
              <w:jc w:val="both"/>
              <w:rPr>
                <w:rFonts w:ascii="Arial" w:hAnsi="Arial" w:cs="Arial"/>
                <w:color w:val="0070C0"/>
                <w:sz w:val="16"/>
                <w:szCs w:val="14"/>
                <w:lang w:val="en-IE"/>
              </w:rPr>
            </w:pPr>
            <w:r w:rsidRPr="001C77FB">
              <w:rPr>
                <w:rFonts w:ascii="Arial" w:hAnsi="Arial" w:cs="Arial"/>
                <w:color w:val="0070C0"/>
                <w:sz w:val="16"/>
                <w:szCs w:val="14"/>
                <w:lang w:val="en-IE"/>
              </w:rPr>
              <w:t>[</w:t>
            </w:r>
            <w:r w:rsidR="000734F5" w:rsidRPr="001C77FB">
              <w:rPr>
                <w:rFonts w:ascii="Arial" w:hAnsi="Arial" w:cs="Arial"/>
                <w:color w:val="0070C0"/>
                <w:sz w:val="16"/>
                <w:szCs w:val="14"/>
                <w:lang w:val="en-IE"/>
              </w:rPr>
              <w:t xml:space="preserve">Legal basis:  Article 9(1) of </w:t>
            </w:r>
            <w:r w:rsidR="000734F5" w:rsidRPr="001C77FB">
              <w:rPr>
                <w:rFonts w:ascii="Arial" w:hAnsi="Arial" w:cs="Arial"/>
                <w:color w:val="0070C0"/>
                <w:sz w:val="16"/>
                <w:szCs w:val="16"/>
              </w:rPr>
              <w:t xml:space="preserve">Regulation (EU) 2022/2292 and </w:t>
            </w:r>
            <w:r w:rsidR="00B86EFD" w:rsidRPr="001C77FB">
              <w:rPr>
                <w:rFonts w:ascii="Arial" w:hAnsi="Arial" w:cs="Arial"/>
                <w:color w:val="0070C0"/>
                <w:sz w:val="16"/>
                <w:szCs w:val="14"/>
                <w:lang w:val="en-IE"/>
              </w:rPr>
              <w:t>Annex III, point 3</w:t>
            </w:r>
            <w:r w:rsidR="000734F5" w:rsidRPr="001C77FB">
              <w:rPr>
                <w:rFonts w:ascii="Arial" w:hAnsi="Arial" w:cs="Arial"/>
                <w:color w:val="0070C0"/>
                <w:sz w:val="16"/>
                <w:szCs w:val="14"/>
                <w:lang w:val="en-IE"/>
              </w:rPr>
              <w:t xml:space="preserve"> of</w:t>
            </w:r>
            <w:r w:rsidR="00B86EFD" w:rsidRPr="001C77FB">
              <w:rPr>
                <w:rFonts w:ascii="Arial" w:hAnsi="Arial" w:cs="Arial"/>
                <w:color w:val="0070C0"/>
                <w:sz w:val="16"/>
                <w:szCs w:val="14"/>
                <w:lang w:val="en-IE"/>
              </w:rPr>
              <w:t xml:space="preserve"> </w:t>
            </w:r>
            <w:r w:rsidR="009C4783" w:rsidRPr="001C77FB">
              <w:rPr>
                <w:rFonts w:ascii="Arial" w:hAnsi="Arial" w:cs="Arial"/>
                <w:color w:val="0070C0"/>
                <w:sz w:val="16"/>
                <w:szCs w:val="14"/>
                <w:lang w:val="en-IE"/>
              </w:rPr>
              <w:t>Regulation (EU) 2022/1644]</w:t>
            </w:r>
          </w:p>
        </w:tc>
        <w:tc>
          <w:tcPr>
            <w:tcW w:w="8514" w:type="dxa"/>
            <w:tcBorders>
              <w:top w:val="single" w:sz="4" w:space="0" w:color="auto"/>
              <w:left w:val="nil"/>
              <w:bottom w:val="single" w:sz="4" w:space="0" w:color="auto"/>
              <w:right w:val="single" w:sz="4" w:space="0" w:color="auto"/>
            </w:tcBorders>
            <w:shd w:val="clear" w:color="auto" w:fill="auto"/>
            <w:noWrap/>
          </w:tcPr>
          <w:p w:rsidR="00E536A3" w:rsidRDefault="00E536A3" w:rsidP="00E536A3">
            <w:pPr>
              <w:spacing w:before="120" w:after="120"/>
              <w:rPr>
                <w:rFonts w:ascii="Arial" w:hAnsi="Arial" w:cs="Arial"/>
                <w:sz w:val="20"/>
                <w:szCs w:val="20"/>
              </w:rPr>
            </w:pPr>
            <w:r>
              <w:rPr>
                <w:rFonts w:ascii="Arial" w:hAnsi="Arial" w:cs="Arial"/>
                <w:sz w:val="20"/>
                <w:szCs w:val="20"/>
              </w:rPr>
              <w:t xml:space="preserve">The sampling is targeted </w:t>
            </w:r>
            <w:r w:rsidRPr="00AA1B83">
              <w:rPr>
                <w:rFonts w:ascii="Arial" w:hAnsi="Arial" w:cs="Arial"/>
                <w:sz w:val="20"/>
                <w:szCs w:val="20"/>
              </w:rPr>
              <w:t>according to the criteria laid down in the national control plan</w:t>
            </w:r>
            <w:r>
              <w:rPr>
                <w:rFonts w:ascii="Arial" w:hAnsi="Arial" w:cs="Arial"/>
                <w:sz w:val="20"/>
                <w:szCs w:val="20"/>
              </w:rPr>
              <w:t>, regulation and instructions for sampling</w:t>
            </w:r>
            <w:r w:rsidRPr="00AA1B83">
              <w:rPr>
                <w:rFonts w:ascii="Arial" w:hAnsi="Arial" w:cs="Arial"/>
                <w:sz w:val="20"/>
                <w:szCs w:val="20"/>
              </w:rPr>
              <w:t xml:space="preserve">. </w:t>
            </w:r>
          </w:p>
          <w:p w:rsidR="00E536A3" w:rsidRDefault="00E536A3" w:rsidP="00E536A3">
            <w:pPr>
              <w:spacing w:before="120" w:after="120"/>
              <w:rPr>
                <w:rFonts w:ascii="Arial" w:hAnsi="Arial" w:cs="Arial"/>
                <w:sz w:val="20"/>
                <w:szCs w:val="20"/>
              </w:rPr>
            </w:pPr>
            <w:r w:rsidRPr="00AA1B83">
              <w:rPr>
                <w:rFonts w:ascii="Arial" w:hAnsi="Arial" w:cs="Arial"/>
                <w:sz w:val="20"/>
                <w:szCs w:val="20"/>
              </w:rPr>
              <w:t xml:space="preserve">For Group A substances, sampling </w:t>
            </w:r>
            <w:r>
              <w:rPr>
                <w:rFonts w:ascii="Arial" w:hAnsi="Arial" w:cs="Arial"/>
                <w:sz w:val="20"/>
                <w:szCs w:val="20"/>
              </w:rPr>
              <w:t>is</w:t>
            </w:r>
            <w:r w:rsidRPr="00AA1B83">
              <w:rPr>
                <w:rFonts w:ascii="Arial" w:hAnsi="Arial" w:cs="Arial"/>
                <w:sz w:val="20"/>
                <w:szCs w:val="20"/>
              </w:rPr>
              <w:t xml:space="preserve"> targeted at detection of illegal treatment with prohibited or unauthorised substances </w:t>
            </w:r>
          </w:p>
          <w:p w:rsidR="00C231DC" w:rsidRPr="003F4D4C" w:rsidRDefault="00E536A3" w:rsidP="00E536A3">
            <w:pPr>
              <w:spacing w:before="60"/>
              <w:rPr>
                <w:rFonts w:ascii="Arial" w:hAnsi="Arial" w:cs="Arial"/>
                <w:sz w:val="20"/>
                <w:szCs w:val="20"/>
              </w:rPr>
            </w:pPr>
            <w:r w:rsidRPr="00AA1B83">
              <w:rPr>
                <w:rFonts w:ascii="Arial" w:hAnsi="Arial" w:cs="Arial"/>
                <w:sz w:val="20"/>
                <w:szCs w:val="20"/>
              </w:rPr>
              <w:t xml:space="preserve">For Group B substances, </w:t>
            </w:r>
            <w:r>
              <w:rPr>
                <w:rFonts w:ascii="Arial" w:hAnsi="Arial" w:cs="Arial"/>
                <w:sz w:val="20"/>
                <w:szCs w:val="20"/>
              </w:rPr>
              <w:t>s</w:t>
            </w:r>
            <w:r w:rsidRPr="00AA1B83">
              <w:rPr>
                <w:rFonts w:ascii="Arial" w:hAnsi="Arial" w:cs="Arial"/>
                <w:sz w:val="20"/>
                <w:szCs w:val="20"/>
              </w:rPr>
              <w:t xml:space="preserve">ampling </w:t>
            </w:r>
            <w:r>
              <w:rPr>
                <w:rFonts w:ascii="Arial" w:hAnsi="Arial" w:cs="Arial"/>
                <w:sz w:val="20"/>
                <w:szCs w:val="20"/>
              </w:rPr>
              <w:t>is</w:t>
            </w:r>
            <w:r w:rsidRPr="00AA1B83">
              <w:rPr>
                <w:rFonts w:ascii="Arial" w:hAnsi="Arial" w:cs="Arial"/>
                <w:sz w:val="20"/>
                <w:szCs w:val="20"/>
              </w:rPr>
              <w:t xml:space="preserve"> targeted on products from those animals, which are most likely to have been treated</w:t>
            </w:r>
            <w:r>
              <w:rPr>
                <w:rFonts w:ascii="Arial" w:hAnsi="Arial" w:cs="Arial"/>
                <w:sz w:val="20"/>
                <w:szCs w:val="20"/>
              </w:rPr>
              <w:t>.</w:t>
            </w:r>
          </w:p>
        </w:tc>
      </w:tr>
      <w:tr w:rsidR="00C231DC"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C231DC" w:rsidRDefault="00C231DC" w:rsidP="00C231DC">
            <w:pPr>
              <w:numPr>
                <w:ilvl w:val="1"/>
                <w:numId w:val="2"/>
              </w:numPr>
              <w:tabs>
                <w:tab w:val="num" w:pos="474"/>
              </w:tabs>
              <w:spacing w:before="120" w:after="60"/>
              <w:ind w:left="476" w:hanging="476"/>
              <w:jc w:val="both"/>
              <w:rPr>
                <w:rFonts w:ascii="Arial" w:hAnsi="Arial" w:cs="Arial"/>
                <w:sz w:val="16"/>
                <w:szCs w:val="14"/>
              </w:rPr>
            </w:pPr>
            <w:r>
              <w:rPr>
                <w:rFonts w:ascii="Arial" w:hAnsi="Arial" w:cs="Arial"/>
                <w:sz w:val="16"/>
                <w:szCs w:val="14"/>
              </w:rPr>
              <w:t xml:space="preserve"> </w:t>
            </w:r>
            <w:r w:rsidRPr="000A24A7">
              <w:rPr>
                <w:rFonts w:ascii="Arial" w:hAnsi="Arial" w:cs="Arial"/>
                <w:sz w:val="16"/>
                <w:szCs w:val="14"/>
              </w:rPr>
              <w:t xml:space="preserve">Is all sampling </w:t>
            </w:r>
            <w:r w:rsidRPr="000A24A7">
              <w:rPr>
                <w:rFonts w:ascii="Arial" w:hAnsi="Arial" w:cs="Arial"/>
                <w:b/>
                <w:sz w:val="16"/>
                <w:szCs w:val="14"/>
              </w:rPr>
              <w:t>unforeseen</w:t>
            </w:r>
            <w:r w:rsidRPr="000A24A7">
              <w:rPr>
                <w:rFonts w:ascii="Arial" w:hAnsi="Arial" w:cs="Arial"/>
                <w:sz w:val="16"/>
                <w:szCs w:val="14"/>
              </w:rPr>
              <w:t xml:space="preserve"> (by the farmer or food business operator) and </w:t>
            </w:r>
            <w:r w:rsidRPr="000A24A7">
              <w:rPr>
                <w:rFonts w:ascii="Arial" w:hAnsi="Arial" w:cs="Arial"/>
                <w:b/>
                <w:sz w:val="16"/>
                <w:szCs w:val="14"/>
              </w:rPr>
              <w:t>unexpected</w:t>
            </w:r>
            <w:r w:rsidRPr="000A24A7">
              <w:rPr>
                <w:rFonts w:ascii="Arial" w:hAnsi="Arial" w:cs="Arial"/>
                <w:sz w:val="16"/>
                <w:szCs w:val="14"/>
              </w:rPr>
              <w:t xml:space="preserve"> (i.e. effected at no fixed time and on no particular day of the week and at no fixed time of the year)?  </w:t>
            </w:r>
          </w:p>
          <w:p w:rsidR="00C231DC" w:rsidRDefault="00C231DC" w:rsidP="00C231DC">
            <w:pPr>
              <w:tabs>
                <w:tab w:val="num" w:pos="474"/>
              </w:tabs>
              <w:spacing w:after="60"/>
              <w:ind w:left="476"/>
              <w:jc w:val="both"/>
              <w:rPr>
                <w:rFonts w:ascii="Arial" w:hAnsi="Arial" w:cs="Arial"/>
                <w:sz w:val="16"/>
                <w:szCs w:val="14"/>
              </w:rPr>
            </w:pPr>
            <w:r w:rsidRPr="000A24A7">
              <w:rPr>
                <w:rFonts w:ascii="Arial" w:hAnsi="Arial" w:cs="Arial"/>
                <w:sz w:val="16"/>
                <w:szCs w:val="14"/>
              </w:rPr>
              <w:t xml:space="preserve">Is sampling </w:t>
            </w:r>
            <w:r w:rsidRPr="000A24A7">
              <w:rPr>
                <w:rFonts w:ascii="Arial" w:hAnsi="Arial" w:cs="Arial"/>
                <w:b/>
                <w:sz w:val="16"/>
                <w:szCs w:val="14"/>
              </w:rPr>
              <w:t>evenly spread</w:t>
            </w:r>
            <w:r w:rsidRPr="000A24A7">
              <w:rPr>
                <w:rFonts w:ascii="Arial" w:hAnsi="Arial" w:cs="Arial"/>
                <w:sz w:val="16"/>
                <w:szCs w:val="14"/>
              </w:rPr>
              <w:t xml:space="preserve"> throughout the year (unless there is seasonality in production)?</w:t>
            </w:r>
            <w:r>
              <w:rPr>
                <w:rFonts w:ascii="Arial" w:hAnsi="Arial" w:cs="Arial"/>
                <w:sz w:val="16"/>
                <w:szCs w:val="14"/>
              </w:rPr>
              <w:t xml:space="preserve"> </w:t>
            </w:r>
          </w:p>
          <w:p w:rsidR="00C231DC" w:rsidRPr="000A24A7" w:rsidRDefault="00C231DC" w:rsidP="00C231DC">
            <w:pPr>
              <w:tabs>
                <w:tab w:val="num" w:pos="474"/>
              </w:tabs>
              <w:spacing w:after="60"/>
              <w:ind w:left="476"/>
              <w:jc w:val="both"/>
              <w:rPr>
                <w:rFonts w:ascii="Arial" w:hAnsi="Arial" w:cs="Arial"/>
                <w:sz w:val="16"/>
                <w:szCs w:val="14"/>
              </w:rPr>
            </w:pPr>
            <w:r w:rsidRPr="000A24A7">
              <w:rPr>
                <w:rFonts w:ascii="Arial" w:hAnsi="Arial" w:cs="Arial"/>
                <w:sz w:val="16"/>
                <w:szCs w:val="14"/>
              </w:rPr>
              <w:t>If prior notice of farmers and operators is given, please explain</w:t>
            </w:r>
            <w:r>
              <w:rPr>
                <w:rFonts w:ascii="Arial" w:hAnsi="Arial" w:cs="Arial"/>
                <w:sz w:val="16"/>
                <w:szCs w:val="14"/>
              </w:rPr>
              <w:t xml:space="preserve"> </w:t>
            </w:r>
            <w:r w:rsidRPr="000A24A7">
              <w:rPr>
                <w:rFonts w:ascii="Arial" w:hAnsi="Arial" w:cs="Arial"/>
                <w:sz w:val="16"/>
                <w:szCs w:val="14"/>
              </w:rPr>
              <w:t>the reasons for this</w:t>
            </w:r>
            <w:r>
              <w:rPr>
                <w:rFonts w:ascii="Arial" w:hAnsi="Arial" w:cs="Arial"/>
                <w:sz w:val="16"/>
                <w:szCs w:val="14"/>
              </w:rPr>
              <w:t xml:space="preserve">, how much time before the visit prior notice is given, if the </w:t>
            </w:r>
            <w:r w:rsidRPr="003F2D9A">
              <w:rPr>
                <w:rFonts w:ascii="Arial" w:hAnsi="Arial" w:cs="Arial"/>
                <w:sz w:val="16"/>
                <w:szCs w:val="14"/>
              </w:rPr>
              <w:t>purpose of this visit</w:t>
            </w:r>
            <w:r>
              <w:rPr>
                <w:rFonts w:ascii="Arial" w:hAnsi="Arial" w:cs="Arial"/>
                <w:sz w:val="16"/>
                <w:szCs w:val="14"/>
              </w:rPr>
              <w:t xml:space="preserve"> is indicated </w:t>
            </w:r>
            <w:r w:rsidRPr="000A24A7">
              <w:rPr>
                <w:rFonts w:ascii="Arial" w:hAnsi="Arial" w:cs="Arial"/>
                <w:sz w:val="16"/>
                <w:szCs w:val="14"/>
              </w:rPr>
              <w:t xml:space="preserve">and why it is not possible to carry out sampling without prior notice.  </w:t>
            </w:r>
          </w:p>
          <w:p w:rsidR="00C231DC" w:rsidRPr="001C77FB" w:rsidRDefault="00B86EFD" w:rsidP="00C231DC">
            <w:pPr>
              <w:spacing w:after="120"/>
              <w:ind w:left="476"/>
              <w:jc w:val="both"/>
              <w:rPr>
                <w:rFonts w:ascii="Arial" w:hAnsi="Arial" w:cs="Arial"/>
                <w:color w:val="0070C0"/>
                <w:sz w:val="16"/>
                <w:szCs w:val="14"/>
                <w:lang w:val="en-IE"/>
              </w:rPr>
            </w:pPr>
            <w:r w:rsidRPr="001C77FB">
              <w:rPr>
                <w:rFonts w:ascii="Arial" w:hAnsi="Arial" w:cs="Arial"/>
                <w:color w:val="0070C0"/>
                <w:sz w:val="16"/>
                <w:szCs w:val="14"/>
                <w:lang w:val="en-IE"/>
              </w:rPr>
              <w:t>[</w:t>
            </w:r>
            <w:r w:rsidR="000734F5" w:rsidRPr="001C77FB">
              <w:rPr>
                <w:rFonts w:ascii="Arial" w:hAnsi="Arial" w:cs="Arial"/>
                <w:color w:val="0070C0"/>
                <w:sz w:val="16"/>
                <w:szCs w:val="14"/>
                <w:lang w:val="en-IE"/>
              </w:rPr>
              <w:t xml:space="preserve">Legal basis:  Article 9(1) of </w:t>
            </w:r>
            <w:r w:rsidR="000734F5" w:rsidRPr="001C77FB">
              <w:rPr>
                <w:rFonts w:ascii="Arial" w:hAnsi="Arial" w:cs="Arial"/>
                <w:color w:val="0070C0"/>
                <w:sz w:val="16"/>
                <w:szCs w:val="16"/>
              </w:rPr>
              <w:t xml:space="preserve">Regulation (EU) 2022/2292 and </w:t>
            </w:r>
            <w:r w:rsidR="000734F5" w:rsidRPr="001C77FB">
              <w:rPr>
                <w:rFonts w:ascii="Arial" w:hAnsi="Arial" w:cs="Arial"/>
                <w:color w:val="0070C0"/>
                <w:sz w:val="16"/>
                <w:szCs w:val="14"/>
                <w:lang w:val="en-IE"/>
              </w:rPr>
              <w:t>Annex III, point 1 of Regulation (EU) 2022/1644]</w:t>
            </w:r>
            <w:r w:rsidR="00C231DC" w:rsidRPr="001C77FB">
              <w:rPr>
                <w:rFonts w:ascii="Arial" w:hAnsi="Arial" w:cs="Arial"/>
                <w:color w:val="0070C0"/>
                <w:sz w:val="16"/>
                <w:szCs w:val="14"/>
                <w:lang w:val="en-IE"/>
              </w:rPr>
              <w:t xml:space="preserve"> </w:t>
            </w:r>
          </w:p>
        </w:tc>
        <w:tc>
          <w:tcPr>
            <w:tcW w:w="8514" w:type="dxa"/>
            <w:tcBorders>
              <w:top w:val="single" w:sz="4" w:space="0" w:color="auto"/>
              <w:left w:val="nil"/>
              <w:bottom w:val="single" w:sz="4" w:space="0" w:color="auto"/>
              <w:right w:val="single" w:sz="4" w:space="0" w:color="auto"/>
            </w:tcBorders>
            <w:shd w:val="clear" w:color="auto" w:fill="auto"/>
            <w:noWrap/>
          </w:tcPr>
          <w:p w:rsidR="00C231DC" w:rsidRPr="00E536A3" w:rsidRDefault="00E536A3" w:rsidP="004622DF">
            <w:pPr>
              <w:spacing w:before="60"/>
              <w:rPr>
                <w:rFonts w:ascii="Arial" w:hAnsi="Arial" w:cs="Arial"/>
                <w:sz w:val="20"/>
                <w:szCs w:val="20"/>
                <w:highlight w:val="yellow"/>
              </w:rPr>
            </w:pPr>
            <w:r w:rsidRPr="00492AEF">
              <w:rPr>
                <w:rFonts w:ascii="Arial" w:hAnsi="Arial" w:cs="Arial"/>
                <w:sz w:val="20"/>
                <w:szCs w:val="20"/>
              </w:rPr>
              <w:t xml:space="preserve">All sampling is unforeseen and unexpected. Sampling is spread throughout the year, </w:t>
            </w:r>
            <w:r w:rsidR="00492AEF" w:rsidRPr="00492AEF">
              <w:rPr>
                <w:rFonts w:ascii="Arial" w:hAnsi="Arial" w:cs="Arial"/>
                <w:sz w:val="20"/>
                <w:szCs w:val="20"/>
              </w:rPr>
              <w:t>respecting seasonality (honey) and patens of production and consumption for allocation of samples number, availability of validated methods.</w:t>
            </w:r>
          </w:p>
        </w:tc>
      </w:tr>
    </w:tbl>
    <w:p w:rsidR="005017FB" w:rsidRDefault="005017FB"/>
    <w:tbl>
      <w:tblPr>
        <w:tblW w:w="14893" w:type="dxa"/>
        <w:tblInd w:w="108" w:type="dxa"/>
        <w:tblLayout w:type="fixed"/>
        <w:tblLook w:val="0000" w:firstRow="0" w:lastRow="0" w:firstColumn="0" w:lastColumn="0" w:noHBand="0" w:noVBand="0"/>
      </w:tblPr>
      <w:tblGrid>
        <w:gridCol w:w="14893"/>
      </w:tblGrid>
      <w:tr w:rsidR="005017FB" w:rsidRPr="00680CA9" w:rsidTr="00C618A3">
        <w:trPr>
          <w:trHeight w:val="284"/>
        </w:trPr>
        <w:tc>
          <w:tcPr>
            <w:tcW w:w="14893" w:type="dxa"/>
            <w:tcBorders>
              <w:top w:val="single" w:sz="4" w:space="0" w:color="auto"/>
              <w:left w:val="single" w:sz="4" w:space="0" w:color="auto"/>
              <w:bottom w:val="single" w:sz="4" w:space="0" w:color="auto"/>
              <w:right w:val="single" w:sz="4" w:space="0" w:color="auto"/>
            </w:tcBorders>
            <w:shd w:val="clear" w:color="auto" w:fill="auto"/>
            <w:vAlign w:val="center"/>
          </w:tcPr>
          <w:p w:rsidR="005017FB" w:rsidRPr="00680CA9" w:rsidRDefault="00853D1E" w:rsidP="00C618A3">
            <w:pPr>
              <w:numPr>
                <w:ilvl w:val="0"/>
                <w:numId w:val="22"/>
              </w:numPr>
              <w:spacing w:before="120" w:after="120"/>
              <w:rPr>
                <w:rFonts w:ascii="Arial" w:hAnsi="Arial" w:cs="Arial"/>
                <w:b/>
                <w:bCs/>
                <w:color w:val="0000FF"/>
              </w:rPr>
            </w:pPr>
            <w:r>
              <w:rPr>
                <w:rFonts w:ascii="Arial" w:hAnsi="Arial" w:cs="Arial"/>
                <w:b/>
                <w:bCs/>
                <w:color w:val="0000FF"/>
              </w:rPr>
              <w:t>The p</w:t>
            </w:r>
            <w:r w:rsidR="005017FB">
              <w:rPr>
                <w:rFonts w:ascii="Arial" w:hAnsi="Arial" w:cs="Arial"/>
                <w:b/>
                <w:bCs/>
                <w:color w:val="0000FF"/>
              </w:rPr>
              <w:t xml:space="preserve">revious year’s residue </w:t>
            </w:r>
            <w:r w:rsidR="00214CB2">
              <w:rPr>
                <w:rFonts w:ascii="Arial" w:hAnsi="Arial" w:cs="Arial"/>
                <w:b/>
                <w:bCs/>
                <w:color w:val="0000FF"/>
              </w:rPr>
              <w:t>testing results</w:t>
            </w:r>
          </w:p>
        </w:tc>
      </w:tr>
    </w:tbl>
    <w:p w:rsidR="005017FB" w:rsidRDefault="005017FB" w:rsidP="005017FB"/>
    <w:tbl>
      <w:tblPr>
        <w:tblW w:w="14908" w:type="dxa"/>
        <w:tblInd w:w="93" w:type="dxa"/>
        <w:tblLayout w:type="fixed"/>
        <w:tblLook w:val="0000" w:firstRow="0" w:lastRow="0" w:firstColumn="0" w:lastColumn="0" w:noHBand="0" w:noVBand="0"/>
      </w:tblPr>
      <w:tblGrid>
        <w:gridCol w:w="6394"/>
        <w:gridCol w:w="8514"/>
      </w:tblGrid>
      <w:tr w:rsidR="00C231DC"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C231DC" w:rsidRDefault="00C231DC" w:rsidP="00B86EFD">
            <w:pPr>
              <w:numPr>
                <w:ilvl w:val="1"/>
                <w:numId w:val="3"/>
              </w:numPr>
              <w:tabs>
                <w:tab w:val="clear" w:pos="792"/>
                <w:tab w:val="num" w:pos="474"/>
              </w:tabs>
              <w:spacing w:before="120" w:after="120"/>
              <w:ind w:left="474"/>
              <w:rPr>
                <w:rFonts w:ascii="Arial" w:hAnsi="Arial" w:cs="Arial"/>
                <w:sz w:val="16"/>
                <w:szCs w:val="14"/>
              </w:rPr>
            </w:pPr>
            <w:r>
              <w:rPr>
                <w:rFonts w:ascii="Arial" w:hAnsi="Arial" w:cs="Arial"/>
                <w:sz w:val="16"/>
                <w:szCs w:val="14"/>
              </w:rPr>
              <w:t xml:space="preserve">With regard to the </w:t>
            </w:r>
            <w:r w:rsidRPr="00B86EFD">
              <w:rPr>
                <w:rFonts w:ascii="Arial" w:hAnsi="Arial" w:cs="Arial"/>
                <w:sz w:val="16"/>
                <w:szCs w:val="14"/>
              </w:rPr>
              <w:t xml:space="preserve">results of the previous year’s residue </w:t>
            </w:r>
            <w:r w:rsidR="00214CB2">
              <w:rPr>
                <w:rFonts w:ascii="Arial" w:hAnsi="Arial" w:cs="Arial"/>
                <w:sz w:val="16"/>
                <w:szCs w:val="14"/>
              </w:rPr>
              <w:t>testing</w:t>
            </w:r>
            <w:r w:rsidRPr="00B86EFD">
              <w:rPr>
                <w:rFonts w:ascii="Arial" w:hAnsi="Arial" w:cs="Arial"/>
                <w:sz w:val="16"/>
                <w:szCs w:val="14"/>
              </w:rPr>
              <w:t>,</w:t>
            </w:r>
            <w:r>
              <w:rPr>
                <w:rFonts w:ascii="Arial" w:hAnsi="Arial" w:cs="Arial"/>
                <w:sz w:val="16"/>
                <w:szCs w:val="14"/>
              </w:rPr>
              <w:t xml:space="preserve"> please explain any discrepancies in the number of samples planned versus the number of samples drawn and analysed.   </w:t>
            </w:r>
          </w:p>
          <w:p w:rsidR="00C231DC" w:rsidRPr="001C77FB" w:rsidRDefault="00B86EFD" w:rsidP="00C231DC">
            <w:pPr>
              <w:spacing w:before="120" w:after="120"/>
              <w:ind w:left="448"/>
              <w:rPr>
                <w:rFonts w:ascii="Arial" w:hAnsi="Arial" w:cs="Arial"/>
                <w:color w:val="0070C0"/>
                <w:sz w:val="16"/>
                <w:szCs w:val="14"/>
                <w:lang w:val="en-IE"/>
              </w:rPr>
            </w:pPr>
            <w:r w:rsidRPr="001C77FB">
              <w:rPr>
                <w:rFonts w:ascii="Arial" w:hAnsi="Arial" w:cs="Arial"/>
                <w:color w:val="0070C0"/>
                <w:sz w:val="16"/>
                <w:szCs w:val="14"/>
                <w:lang w:val="en-IE"/>
              </w:rPr>
              <w:t>[</w:t>
            </w:r>
            <w:r w:rsidR="000C08A0" w:rsidRPr="001C77FB">
              <w:rPr>
                <w:rFonts w:ascii="Arial" w:hAnsi="Arial" w:cs="Arial"/>
                <w:color w:val="0070C0"/>
                <w:sz w:val="16"/>
                <w:szCs w:val="14"/>
                <w:lang w:val="en-IE"/>
              </w:rPr>
              <w:t xml:space="preserve">Legal basis:  </w:t>
            </w:r>
            <w:r w:rsidR="005178FC" w:rsidRPr="00277720">
              <w:rPr>
                <w:rFonts w:ascii="Arial" w:hAnsi="Arial" w:cs="Arial"/>
                <w:color w:val="0070C0"/>
                <w:sz w:val="16"/>
                <w:szCs w:val="16"/>
              </w:rPr>
              <w:t>Annex I, Part III, point B</w:t>
            </w:r>
            <w:r w:rsidR="005178FC" w:rsidRPr="005178FC">
              <w:rPr>
                <w:rFonts w:ascii="Arial" w:hAnsi="Arial" w:cs="Arial"/>
                <w:color w:val="0070C0"/>
                <w:sz w:val="16"/>
                <w:szCs w:val="16"/>
              </w:rPr>
              <w:t xml:space="preserve"> </w:t>
            </w:r>
            <w:r w:rsidR="005178FC">
              <w:rPr>
                <w:rFonts w:ascii="Arial" w:hAnsi="Arial" w:cs="Arial"/>
                <w:color w:val="0070C0"/>
                <w:sz w:val="16"/>
                <w:szCs w:val="16"/>
              </w:rPr>
              <w:t xml:space="preserve">of </w:t>
            </w:r>
            <w:r w:rsidR="000C08A0" w:rsidRPr="001C77FB">
              <w:rPr>
                <w:rFonts w:ascii="Arial" w:hAnsi="Arial" w:cs="Arial"/>
                <w:color w:val="0070C0"/>
                <w:sz w:val="16"/>
                <w:szCs w:val="16"/>
              </w:rPr>
              <w:t>Regulation (EU) 2022/2292</w:t>
            </w:r>
            <w:r w:rsidRPr="001C77FB">
              <w:rPr>
                <w:rFonts w:ascii="Arial" w:hAnsi="Arial" w:cs="Arial"/>
                <w:color w:val="0070C0"/>
                <w:sz w:val="16"/>
                <w:szCs w:val="14"/>
                <w:lang w:val="en-IE"/>
              </w:rPr>
              <w:t>]</w:t>
            </w:r>
          </w:p>
        </w:tc>
        <w:tc>
          <w:tcPr>
            <w:tcW w:w="8514" w:type="dxa"/>
            <w:tcBorders>
              <w:top w:val="single" w:sz="4" w:space="0" w:color="auto"/>
              <w:left w:val="nil"/>
              <w:bottom w:val="single" w:sz="4" w:space="0" w:color="auto"/>
              <w:right w:val="single" w:sz="4" w:space="0" w:color="auto"/>
            </w:tcBorders>
            <w:shd w:val="clear" w:color="auto" w:fill="auto"/>
            <w:noWrap/>
          </w:tcPr>
          <w:p w:rsidR="00C231DC" w:rsidRPr="000B38F0" w:rsidRDefault="00C231DC" w:rsidP="00C231DC">
            <w:pPr>
              <w:spacing w:before="120" w:after="120"/>
              <w:rPr>
                <w:rFonts w:ascii="Arial" w:hAnsi="Arial" w:cs="Arial"/>
                <w:sz w:val="16"/>
                <w:szCs w:val="16"/>
              </w:rPr>
            </w:pPr>
            <w:r w:rsidRPr="000B38F0">
              <w:rPr>
                <w:rFonts w:ascii="Arial" w:hAnsi="Arial" w:cs="Arial"/>
                <w:sz w:val="16"/>
                <w:szCs w:val="16"/>
              </w:rPr>
              <w:t xml:space="preserve">Sampling was implemented as planned: </w:t>
            </w:r>
            <w:r w:rsidRPr="007C68B1">
              <w:rPr>
                <w:rFonts w:ascii="Arial" w:hAnsi="Arial" w:cs="Arial"/>
                <w:b/>
                <w:bCs/>
                <w:sz w:val="16"/>
                <w:szCs w:val="16"/>
              </w:rPr>
              <w:t>YES</w:t>
            </w:r>
            <w:r w:rsidR="007C68B1">
              <w:rPr>
                <w:rFonts w:ascii="Arial" w:hAnsi="Arial" w:cs="Arial"/>
                <w:sz w:val="16"/>
                <w:szCs w:val="16"/>
              </w:rPr>
              <w:t xml:space="preserve"> </w:t>
            </w:r>
            <w:sdt>
              <w:sdtPr>
                <w:rPr>
                  <w:rFonts w:ascii="Arial" w:hAnsi="Arial" w:cs="Arial"/>
                  <w:sz w:val="20"/>
                  <w:szCs w:val="20"/>
                </w:rPr>
                <w:id w:val="2093435991"/>
                <w14:checkbox>
                  <w14:checked w14:val="1"/>
                  <w14:checkedState w14:val="2612" w14:font="MS Gothic"/>
                  <w14:uncheckedState w14:val="2610" w14:font="MS Gothic"/>
                </w14:checkbox>
              </w:sdtPr>
              <w:sdtEndPr/>
              <w:sdtContent>
                <w:r w:rsidR="00E536A3">
                  <w:rPr>
                    <w:rFonts w:ascii="MS Gothic" w:eastAsia="MS Gothic" w:hAnsi="MS Gothic" w:cs="Arial" w:hint="eastAsia"/>
                    <w:sz w:val="20"/>
                    <w:szCs w:val="20"/>
                  </w:rPr>
                  <w:t>☒</w:t>
                </w:r>
              </w:sdtContent>
            </w:sdt>
            <w:r w:rsidRPr="000B38F0">
              <w:rPr>
                <w:rFonts w:ascii="Arial" w:hAnsi="Arial" w:cs="Arial"/>
                <w:sz w:val="16"/>
                <w:szCs w:val="16"/>
              </w:rPr>
              <w:t xml:space="preserve">   </w:t>
            </w:r>
            <w:r w:rsidRPr="007C68B1">
              <w:rPr>
                <w:rFonts w:ascii="Arial" w:hAnsi="Arial" w:cs="Arial"/>
                <w:b/>
                <w:bCs/>
                <w:sz w:val="16"/>
                <w:szCs w:val="16"/>
              </w:rPr>
              <w:t>NO</w:t>
            </w:r>
            <w:r w:rsidRPr="000B38F0">
              <w:rPr>
                <w:rFonts w:ascii="Arial" w:hAnsi="Arial" w:cs="Arial"/>
                <w:sz w:val="16"/>
                <w:szCs w:val="16"/>
              </w:rPr>
              <w:t xml:space="preserve"> </w:t>
            </w:r>
            <w:r w:rsidR="007C68B1">
              <w:rPr>
                <w:rFonts w:ascii="Arial" w:hAnsi="Arial" w:cs="Arial"/>
                <w:sz w:val="16"/>
                <w:szCs w:val="16"/>
              </w:rPr>
              <w:t xml:space="preserve"> </w:t>
            </w:r>
            <w:sdt>
              <w:sdtPr>
                <w:rPr>
                  <w:rFonts w:ascii="Arial" w:hAnsi="Arial" w:cs="Arial"/>
                  <w:sz w:val="20"/>
                  <w:szCs w:val="20"/>
                </w:rPr>
                <w:id w:val="50666520"/>
                <w14:checkbox>
                  <w14:checked w14:val="0"/>
                  <w14:checkedState w14:val="2612" w14:font="MS Gothic"/>
                  <w14:uncheckedState w14:val="2610" w14:font="MS Gothic"/>
                </w14:checkbox>
              </w:sdtPr>
              <w:sdtEndPr/>
              <w:sdtContent>
                <w:r w:rsidR="007C68B1" w:rsidRPr="007C68B1">
                  <w:rPr>
                    <w:rFonts w:ascii="MS Gothic" w:eastAsia="MS Gothic" w:hAnsi="MS Gothic" w:cs="Arial" w:hint="eastAsia"/>
                    <w:sz w:val="20"/>
                    <w:szCs w:val="20"/>
                  </w:rPr>
                  <w:t>☐</w:t>
                </w:r>
              </w:sdtContent>
            </w:sdt>
          </w:p>
          <w:p w:rsidR="00C231DC" w:rsidRDefault="00C231DC" w:rsidP="004622DF">
            <w:pPr>
              <w:spacing w:before="60"/>
              <w:rPr>
                <w:rFonts w:ascii="Arial" w:hAnsi="Arial" w:cs="Arial"/>
                <w:sz w:val="16"/>
                <w:szCs w:val="16"/>
              </w:rPr>
            </w:pPr>
            <w:r w:rsidRPr="000B38F0">
              <w:rPr>
                <w:rFonts w:ascii="Arial" w:hAnsi="Arial" w:cs="Arial"/>
                <w:sz w:val="16"/>
                <w:szCs w:val="16"/>
              </w:rPr>
              <w:t xml:space="preserve">If </w:t>
            </w:r>
            <w:r w:rsidRPr="000B38F0">
              <w:rPr>
                <w:rFonts w:ascii="Arial" w:hAnsi="Arial" w:cs="Arial"/>
                <w:b/>
                <w:sz w:val="16"/>
                <w:szCs w:val="16"/>
              </w:rPr>
              <w:t>NO</w:t>
            </w:r>
            <w:r w:rsidRPr="000B38F0">
              <w:rPr>
                <w:rFonts w:ascii="Arial" w:hAnsi="Arial" w:cs="Arial"/>
                <w:sz w:val="16"/>
                <w:szCs w:val="16"/>
              </w:rPr>
              <w:t>, please explain:</w:t>
            </w:r>
            <w:r w:rsidR="006945D0">
              <w:rPr>
                <w:rFonts w:ascii="Arial" w:hAnsi="Arial" w:cs="Arial"/>
                <w:sz w:val="16"/>
                <w:szCs w:val="16"/>
              </w:rPr>
              <w:t xml:space="preserve"> </w:t>
            </w:r>
          </w:p>
          <w:p w:rsidR="00F8262C" w:rsidRDefault="00E536A3" w:rsidP="00F8262C">
            <w:pPr>
              <w:spacing w:before="60"/>
              <w:rPr>
                <w:rFonts w:ascii="Arial" w:hAnsi="Arial" w:cs="Arial"/>
                <w:sz w:val="16"/>
                <w:szCs w:val="16"/>
              </w:rPr>
            </w:pPr>
            <w:r w:rsidRPr="00F8262C">
              <w:rPr>
                <w:rFonts w:ascii="Arial" w:hAnsi="Arial" w:cs="Arial"/>
                <w:sz w:val="16"/>
                <w:szCs w:val="16"/>
              </w:rPr>
              <w:t>Yes, except for casings</w:t>
            </w:r>
            <w:r w:rsidR="00492AEF" w:rsidRPr="00F8262C">
              <w:rPr>
                <w:rFonts w:ascii="Arial" w:hAnsi="Arial" w:cs="Arial"/>
                <w:sz w:val="16"/>
                <w:szCs w:val="16"/>
              </w:rPr>
              <w:t xml:space="preserve">. </w:t>
            </w:r>
          </w:p>
          <w:p w:rsidR="00F8262C" w:rsidRDefault="00492AEF" w:rsidP="00F8262C">
            <w:pPr>
              <w:spacing w:before="60"/>
              <w:rPr>
                <w:rFonts w:ascii="Arial" w:hAnsi="Arial" w:cs="Arial"/>
                <w:sz w:val="16"/>
                <w:szCs w:val="16"/>
              </w:rPr>
            </w:pPr>
            <w:r w:rsidRPr="00F8262C">
              <w:rPr>
                <w:rFonts w:ascii="Arial" w:hAnsi="Arial" w:cs="Arial"/>
                <w:sz w:val="16"/>
                <w:szCs w:val="16"/>
              </w:rPr>
              <w:t>5 samples of casing</w:t>
            </w:r>
            <w:r w:rsidR="00F8262C" w:rsidRPr="00F8262C">
              <w:rPr>
                <w:rFonts w:ascii="Arial" w:hAnsi="Arial" w:cs="Arial"/>
                <w:sz w:val="16"/>
                <w:szCs w:val="16"/>
              </w:rPr>
              <w:t xml:space="preserve"> (to be analysed on chloramphenicol, nitrofurans and nitroimidazoles)</w:t>
            </w:r>
            <w:r w:rsidRPr="00F8262C">
              <w:rPr>
                <w:rFonts w:ascii="Arial" w:hAnsi="Arial" w:cs="Arial"/>
                <w:sz w:val="16"/>
                <w:szCs w:val="16"/>
              </w:rPr>
              <w:t xml:space="preserve"> were initially agreed to be sent to Croatian Veterinary Institute</w:t>
            </w:r>
            <w:r w:rsidR="00F8262C" w:rsidRPr="00F8262C">
              <w:rPr>
                <w:rFonts w:ascii="Arial" w:hAnsi="Arial" w:cs="Arial"/>
                <w:sz w:val="16"/>
                <w:szCs w:val="16"/>
              </w:rPr>
              <w:t xml:space="preserve"> (CVI</w:t>
            </w:r>
            <w:r w:rsidR="00F8262C">
              <w:rPr>
                <w:rFonts w:ascii="Arial" w:hAnsi="Arial" w:cs="Arial"/>
                <w:sz w:val="16"/>
                <w:szCs w:val="16"/>
              </w:rPr>
              <w:t xml:space="preserve"> </w:t>
            </w:r>
            <w:proofErr w:type="gramStart"/>
            <w:r w:rsidR="00F8262C">
              <w:rPr>
                <w:rFonts w:ascii="Arial" w:hAnsi="Arial" w:cs="Arial"/>
                <w:sz w:val="16"/>
                <w:szCs w:val="16"/>
              </w:rPr>
              <w:t xml:space="preserve">- </w:t>
            </w:r>
            <w:r w:rsidR="00F8262C" w:rsidRPr="00F8262C">
              <w:rPr>
                <w:rFonts w:ascii="Arial" w:hAnsi="Arial" w:cs="Arial"/>
                <w:sz w:val="16"/>
                <w:szCs w:val="16"/>
              </w:rPr>
              <w:t xml:space="preserve"> who</w:t>
            </w:r>
            <w:proofErr w:type="gramEnd"/>
            <w:r w:rsidR="00F8262C" w:rsidRPr="00F8262C">
              <w:rPr>
                <w:rFonts w:ascii="Arial" w:hAnsi="Arial" w:cs="Arial"/>
                <w:sz w:val="16"/>
                <w:szCs w:val="16"/>
              </w:rPr>
              <w:t xml:space="preserve"> was subcontracting AGES - Austrian Agency for Health and Food Safety GmbH</w:t>
            </w:r>
            <w:r w:rsidR="00F8262C">
              <w:rPr>
                <w:rFonts w:ascii="Arial" w:hAnsi="Arial" w:cs="Arial"/>
                <w:sz w:val="16"/>
                <w:szCs w:val="16"/>
              </w:rPr>
              <w:t xml:space="preserve"> for</w:t>
            </w:r>
            <w:r w:rsidR="00F8262C" w:rsidRPr="00F8262C">
              <w:rPr>
                <w:rFonts w:ascii="Arial" w:hAnsi="Arial" w:cs="Arial"/>
                <w:sz w:val="16"/>
                <w:szCs w:val="16"/>
              </w:rPr>
              <w:t xml:space="preserve"> nitrofurans and nitroimidazoles</w:t>
            </w:r>
            <w:r w:rsidR="00F8262C">
              <w:rPr>
                <w:rFonts w:ascii="Arial" w:hAnsi="Arial" w:cs="Arial"/>
                <w:sz w:val="16"/>
                <w:szCs w:val="16"/>
              </w:rPr>
              <w:t xml:space="preserve"> </w:t>
            </w:r>
            <w:r w:rsidR="00F8262C" w:rsidRPr="00F8262C">
              <w:rPr>
                <w:rFonts w:ascii="Arial" w:hAnsi="Arial" w:cs="Arial"/>
                <w:sz w:val="16"/>
                <w:szCs w:val="16"/>
              </w:rPr>
              <w:t xml:space="preserve">), </w:t>
            </w:r>
          </w:p>
          <w:p w:rsidR="00C231DC" w:rsidRDefault="00492AEF" w:rsidP="00F8262C">
            <w:pPr>
              <w:spacing w:before="60"/>
              <w:rPr>
                <w:rFonts w:ascii="Arial" w:hAnsi="Arial" w:cs="Arial"/>
                <w:sz w:val="16"/>
                <w:szCs w:val="16"/>
              </w:rPr>
            </w:pPr>
            <w:r w:rsidRPr="00F8262C">
              <w:rPr>
                <w:rFonts w:ascii="Arial" w:hAnsi="Arial" w:cs="Arial"/>
                <w:sz w:val="16"/>
                <w:szCs w:val="16"/>
              </w:rPr>
              <w:t xml:space="preserve">However, beginning of 2024 CVI informed us that they </w:t>
            </w:r>
            <w:r w:rsidR="00F8262C">
              <w:rPr>
                <w:rFonts w:ascii="Arial" w:hAnsi="Arial" w:cs="Arial"/>
                <w:sz w:val="16"/>
                <w:szCs w:val="16"/>
              </w:rPr>
              <w:t>no longer subcontracting AGES, and in order to avoid submission of samples to two different laboratories</w:t>
            </w:r>
            <w:r w:rsidR="008466EE">
              <w:rPr>
                <w:rFonts w:ascii="Arial" w:hAnsi="Arial" w:cs="Arial"/>
                <w:sz w:val="16"/>
                <w:szCs w:val="16"/>
              </w:rPr>
              <w:t xml:space="preserve"> we decided to subcontract AGES directly for all substances and analyses</w:t>
            </w:r>
            <w:r w:rsidR="00F8262C">
              <w:rPr>
                <w:rFonts w:ascii="Arial" w:hAnsi="Arial" w:cs="Arial"/>
                <w:sz w:val="16"/>
                <w:szCs w:val="16"/>
              </w:rPr>
              <w:t xml:space="preserve">. The dispatch of samples neither to CVI nor AGES can not be done by post services, as no such service offering submission with cold chain, instead it is transported by CETI. </w:t>
            </w:r>
          </w:p>
          <w:p w:rsidR="008466EE" w:rsidRDefault="008466EE" w:rsidP="00F8262C">
            <w:pPr>
              <w:spacing w:before="60"/>
              <w:rPr>
                <w:rFonts w:ascii="Arial" w:hAnsi="Arial" w:cs="Arial"/>
                <w:sz w:val="16"/>
                <w:szCs w:val="16"/>
              </w:rPr>
            </w:pPr>
            <w:r>
              <w:rPr>
                <w:rFonts w:ascii="Arial" w:hAnsi="Arial" w:cs="Arial"/>
                <w:sz w:val="16"/>
                <w:szCs w:val="16"/>
              </w:rPr>
              <w:t xml:space="preserve">The process of negotiation took some time and when all was agreed the ASF outbreak occurred in Montenegro and AGES informed us that they are not allowed to accept sample of casing taken from pig. We agreed to remove pig sample from consignment and agreed all procedure with AGES, but at the end, due to Croatian costume procedure, CETI vehicle with casing consignments was rejected to enter to Croatan at the border. </w:t>
            </w:r>
          </w:p>
          <w:p w:rsidR="008466EE" w:rsidRDefault="008466EE" w:rsidP="00F8262C">
            <w:pPr>
              <w:spacing w:before="60"/>
              <w:rPr>
                <w:rFonts w:ascii="Arial" w:hAnsi="Arial" w:cs="Arial"/>
                <w:sz w:val="16"/>
                <w:szCs w:val="16"/>
              </w:rPr>
            </w:pPr>
            <w:r>
              <w:rPr>
                <w:rFonts w:ascii="Arial" w:hAnsi="Arial" w:cs="Arial"/>
                <w:sz w:val="16"/>
                <w:szCs w:val="16"/>
              </w:rPr>
              <w:t xml:space="preserve">At the end we decided to subcontract and sent samples to the </w:t>
            </w:r>
            <w:r w:rsidRPr="008466EE">
              <w:rPr>
                <w:rFonts w:ascii="Arial" w:hAnsi="Arial" w:cs="Arial"/>
                <w:sz w:val="16"/>
                <w:szCs w:val="16"/>
              </w:rPr>
              <w:t xml:space="preserve">Institute of Meat Hygiene and Technology of Serbia </w:t>
            </w:r>
            <w:r>
              <w:rPr>
                <w:rFonts w:ascii="Arial" w:hAnsi="Arial" w:cs="Arial"/>
                <w:sz w:val="16"/>
                <w:szCs w:val="16"/>
              </w:rPr>
              <w:t>–</w:t>
            </w:r>
            <w:r w:rsidRPr="008466EE">
              <w:rPr>
                <w:rFonts w:ascii="Arial" w:hAnsi="Arial" w:cs="Arial"/>
                <w:sz w:val="16"/>
                <w:szCs w:val="16"/>
              </w:rPr>
              <w:t xml:space="preserve"> IMHT</w:t>
            </w:r>
            <w:r>
              <w:rPr>
                <w:rFonts w:ascii="Arial" w:hAnsi="Arial" w:cs="Arial"/>
                <w:sz w:val="16"/>
                <w:szCs w:val="16"/>
              </w:rPr>
              <w:t xml:space="preserve">. The samples have been sent and we are waiting for analyses to be finished. Once we receive the </w:t>
            </w:r>
            <w:r w:rsidR="00B16B1D">
              <w:rPr>
                <w:rFonts w:ascii="Arial" w:hAnsi="Arial" w:cs="Arial"/>
                <w:sz w:val="16"/>
                <w:szCs w:val="16"/>
              </w:rPr>
              <w:t>result,</w:t>
            </w:r>
            <w:r>
              <w:rPr>
                <w:rFonts w:ascii="Arial" w:hAnsi="Arial" w:cs="Arial"/>
                <w:sz w:val="16"/>
                <w:szCs w:val="16"/>
              </w:rPr>
              <w:t xml:space="preserve"> we will communicate it to the </w:t>
            </w:r>
            <w:r w:rsidR="00B16B1D">
              <w:rPr>
                <w:rFonts w:ascii="Arial" w:hAnsi="Arial" w:cs="Arial"/>
                <w:sz w:val="16"/>
                <w:szCs w:val="16"/>
              </w:rPr>
              <w:t>Commition</w:t>
            </w:r>
            <w:r>
              <w:rPr>
                <w:rFonts w:ascii="Arial" w:hAnsi="Arial" w:cs="Arial"/>
                <w:sz w:val="16"/>
                <w:szCs w:val="16"/>
              </w:rPr>
              <w:t xml:space="preserve"> (by 26 April the latest). </w:t>
            </w:r>
          </w:p>
          <w:p w:rsidR="008466EE" w:rsidRPr="008466EE" w:rsidRDefault="008466EE" w:rsidP="008466EE">
            <w:pPr>
              <w:spacing w:before="60"/>
              <w:rPr>
                <w:rFonts w:ascii="Arial" w:hAnsi="Arial"/>
                <w:sz w:val="16"/>
              </w:rPr>
            </w:pPr>
            <w:r w:rsidRPr="008466EE">
              <w:rPr>
                <w:rFonts w:ascii="Arial" w:hAnsi="Arial"/>
                <w:sz w:val="16"/>
              </w:rPr>
              <w:t xml:space="preserve">One ovine sample for A1b Thyrostats was not taken and analysed, as it was not possible to collect urine from one animal (only lambs were slaughtered) </w:t>
            </w:r>
            <w:r w:rsidR="00B16B1D">
              <w:rPr>
                <w:rFonts w:ascii="Arial" w:hAnsi="Arial"/>
                <w:sz w:val="16"/>
              </w:rPr>
              <w:t xml:space="preserve">in sufficient quantity for analyses. </w:t>
            </w:r>
          </w:p>
        </w:tc>
      </w:tr>
      <w:tr w:rsidR="00C231DC"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C231DC" w:rsidRPr="000E7C4F" w:rsidRDefault="00C231DC" w:rsidP="00B86EFD">
            <w:pPr>
              <w:numPr>
                <w:ilvl w:val="1"/>
                <w:numId w:val="3"/>
              </w:numPr>
              <w:tabs>
                <w:tab w:val="clear" w:pos="792"/>
                <w:tab w:val="num" w:pos="474"/>
              </w:tabs>
              <w:spacing w:before="120" w:after="120"/>
              <w:ind w:left="474"/>
              <w:rPr>
                <w:rFonts w:ascii="Arial" w:hAnsi="Arial" w:cs="Arial"/>
                <w:sz w:val="16"/>
                <w:szCs w:val="14"/>
              </w:rPr>
            </w:pPr>
            <w:r>
              <w:rPr>
                <w:rFonts w:ascii="Arial" w:hAnsi="Arial" w:cs="Arial"/>
                <w:sz w:val="16"/>
                <w:szCs w:val="14"/>
              </w:rPr>
              <w:t>In respect of the previous year’s non-compliant results</w:t>
            </w:r>
            <w:r w:rsidRPr="00B86EFD">
              <w:rPr>
                <w:rFonts w:ascii="Arial" w:hAnsi="Arial" w:cs="Arial"/>
                <w:sz w:val="16"/>
                <w:szCs w:val="14"/>
              </w:rPr>
              <w:t xml:space="preserve">, </w:t>
            </w:r>
            <w:r w:rsidRPr="00A341A1">
              <w:rPr>
                <w:rFonts w:ascii="Arial" w:hAnsi="Arial" w:cs="Arial"/>
                <w:sz w:val="16"/>
                <w:szCs w:val="14"/>
                <w:u w:val="single"/>
              </w:rPr>
              <w:t>briefly</w:t>
            </w:r>
            <w:r w:rsidRPr="00B86EFD">
              <w:rPr>
                <w:rFonts w:ascii="Arial" w:hAnsi="Arial" w:cs="Arial"/>
                <w:sz w:val="16"/>
                <w:szCs w:val="14"/>
              </w:rPr>
              <w:t xml:space="preserve"> describe:</w:t>
            </w:r>
          </w:p>
          <w:p w:rsidR="00C231DC" w:rsidRDefault="00C231DC" w:rsidP="00C231DC">
            <w:pPr>
              <w:numPr>
                <w:ilvl w:val="0"/>
                <w:numId w:val="26"/>
              </w:numPr>
              <w:spacing w:before="120" w:after="120"/>
              <w:rPr>
                <w:rFonts w:ascii="Arial" w:hAnsi="Arial" w:cs="Arial"/>
                <w:b/>
                <w:sz w:val="16"/>
                <w:szCs w:val="14"/>
              </w:rPr>
            </w:pPr>
            <w:r w:rsidRPr="00C9694A">
              <w:rPr>
                <w:rFonts w:ascii="Arial" w:hAnsi="Arial" w:cs="Arial"/>
                <w:b/>
                <w:sz w:val="16"/>
                <w:szCs w:val="14"/>
              </w:rPr>
              <w:t xml:space="preserve">the </w:t>
            </w:r>
            <w:r>
              <w:rPr>
                <w:rFonts w:ascii="Arial" w:hAnsi="Arial" w:cs="Arial"/>
                <w:b/>
                <w:sz w:val="16"/>
                <w:szCs w:val="14"/>
              </w:rPr>
              <w:t>outcome of the follow-up investigations undertaken by the competent authority; and</w:t>
            </w:r>
          </w:p>
          <w:p w:rsidR="00C231DC" w:rsidRDefault="00C231DC" w:rsidP="00C231DC">
            <w:pPr>
              <w:numPr>
                <w:ilvl w:val="0"/>
                <w:numId w:val="26"/>
              </w:numPr>
              <w:spacing w:before="120" w:after="120"/>
              <w:rPr>
                <w:rFonts w:ascii="Arial" w:hAnsi="Arial" w:cs="Arial"/>
                <w:b/>
                <w:sz w:val="16"/>
                <w:szCs w:val="14"/>
              </w:rPr>
            </w:pPr>
            <w:r>
              <w:rPr>
                <w:rFonts w:ascii="Arial" w:hAnsi="Arial" w:cs="Arial"/>
                <w:b/>
                <w:sz w:val="16"/>
                <w:szCs w:val="14"/>
              </w:rPr>
              <w:t xml:space="preserve">any measures taken to prevent recurrence and bring the operators in question back into compliance.  </w:t>
            </w:r>
          </w:p>
          <w:p w:rsidR="00C231DC" w:rsidRPr="001C77FB" w:rsidRDefault="00B86EFD" w:rsidP="00A341A1">
            <w:pPr>
              <w:spacing w:before="120" w:after="120"/>
              <w:ind w:left="448"/>
              <w:rPr>
                <w:rFonts w:ascii="Arial" w:hAnsi="Arial" w:cs="Arial"/>
                <w:color w:val="0070C0"/>
                <w:sz w:val="16"/>
                <w:szCs w:val="14"/>
                <w:lang w:val="en-IE"/>
              </w:rPr>
            </w:pPr>
            <w:r w:rsidRPr="001C77FB">
              <w:rPr>
                <w:rFonts w:ascii="Arial" w:hAnsi="Arial" w:cs="Arial"/>
                <w:color w:val="0070C0"/>
                <w:sz w:val="16"/>
                <w:szCs w:val="14"/>
                <w:lang w:val="en-IE"/>
              </w:rPr>
              <w:t>[</w:t>
            </w:r>
            <w:r w:rsidR="000C08A0" w:rsidRPr="001C77FB">
              <w:rPr>
                <w:rFonts w:ascii="Arial" w:hAnsi="Arial" w:cs="Arial"/>
                <w:color w:val="0070C0"/>
                <w:sz w:val="16"/>
                <w:szCs w:val="14"/>
                <w:lang w:val="en-IE"/>
              </w:rPr>
              <w:t xml:space="preserve">Legal basis:  </w:t>
            </w:r>
            <w:r w:rsidR="005178FC" w:rsidRPr="00277720">
              <w:rPr>
                <w:rFonts w:ascii="Arial" w:hAnsi="Arial" w:cs="Arial"/>
                <w:color w:val="0070C0"/>
                <w:sz w:val="16"/>
                <w:szCs w:val="16"/>
              </w:rPr>
              <w:t>Annex I, Part III, point B</w:t>
            </w:r>
            <w:r w:rsidR="005178FC" w:rsidRPr="005178FC">
              <w:rPr>
                <w:rFonts w:ascii="Arial" w:hAnsi="Arial" w:cs="Arial"/>
                <w:color w:val="0070C0"/>
                <w:sz w:val="16"/>
                <w:szCs w:val="16"/>
              </w:rPr>
              <w:t xml:space="preserve"> </w:t>
            </w:r>
            <w:r w:rsidR="005178FC">
              <w:rPr>
                <w:rFonts w:ascii="Arial" w:hAnsi="Arial" w:cs="Arial"/>
                <w:color w:val="0070C0"/>
                <w:sz w:val="16"/>
                <w:szCs w:val="16"/>
              </w:rPr>
              <w:t xml:space="preserve">of </w:t>
            </w:r>
            <w:r w:rsidR="000C08A0" w:rsidRPr="001C77FB">
              <w:rPr>
                <w:rFonts w:ascii="Arial" w:hAnsi="Arial" w:cs="Arial"/>
                <w:color w:val="0070C0"/>
                <w:sz w:val="16"/>
                <w:szCs w:val="16"/>
              </w:rPr>
              <w:t>Regulation (EU) 2022/2292</w:t>
            </w:r>
            <w:r w:rsidR="000C08A0" w:rsidRPr="001C77FB">
              <w:rPr>
                <w:rFonts w:ascii="Arial" w:hAnsi="Arial" w:cs="Arial"/>
                <w:color w:val="0070C0"/>
                <w:sz w:val="16"/>
                <w:szCs w:val="14"/>
                <w:lang w:val="en-IE"/>
              </w:rPr>
              <w:t>]</w:t>
            </w:r>
          </w:p>
        </w:tc>
        <w:tc>
          <w:tcPr>
            <w:tcW w:w="8514" w:type="dxa"/>
            <w:tcBorders>
              <w:top w:val="single" w:sz="4" w:space="0" w:color="auto"/>
              <w:left w:val="nil"/>
              <w:bottom w:val="single" w:sz="4" w:space="0" w:color="auto"/>
              <w:right w:val="single" w:sz="4" w:space="0" w:color="auto"/>
            </w:tcBorders>
            <w:shd w:val="clear" w:color="auto" w:fill="auto"/>
            <w:noWrap/>
          </w:tcPr>
          <w:p w:rsidR="00C231DC" w:rsidRDefault="00C231DC" w:rsidP="00C231DC">
            <w:pPr>
              <w:spacing w:before="120" w:after="120"/>
              <w:jc w:val="both"/>
              <w:rPr>
                <w:rFonts w:ascii="Arial" w:hAnsi="Arial" w:cs="Arial"/>
                <w:sz w:val="16"/>
                <w:szCs w:val="16"/>
              </w:rPr>
            </w:pPr>
            <w:r w:rsidRPr="000B38F0">
              <w:rPr>
                <w:rFonts w:ascii="Arial" w:hAnsi="Arial" w:cs="Arial"/>
                <w:sz w:val="16"/>
                <w:szCs w:val="16"/>
              </w:rPr>
              <w:t xml:space="preserve">There were non-compliant results in the implementation of the previous year’s </w:t>
            </w:r>
            <w:r>
              <w:rPr>
                <w:rFonts w:ascii="Arial" w:hAnsi="Arial" w:cs="Arial"/>
                <w:sz w:val="16"/>
                <w:szCs w:val="16"/>
              </w:rPr>
              <w:t xml:space="preserve">residue </w:t>
            </w:r>
            <w:r w:rsidR="00214CB2">
              <w:rPr>
                <w:rFonts w:ascii="Arial" w:hAnsi="Arial" w:cs="Arial"/>
                <w:sz w:val="16"/>
                <w:szCs w:val="16"/>
              </w:rPr>
              <w:t xml:space="preserve">control </w:t>
            </w:r>
            <w:r w:rsidRPr="000B38F0">
              <w:rPr>
                <w:rFonts w:ascii="Arial" w:hAnsi="Arial" w:cs="Arial"/>
                <w:sz w:val="16"/>
                <w:szCs w:val="16"/>
              </w:rPr>
              <w:t xml:space="preserve">plan: </w:t>
            </w:r>
            <w:r w:rsidR="007C68B1" w:rsidRPr="007C68B1">
              <w:rPr>
                <w:rFonts w:ascii="Arial" w:hAnsi="Arial" w:cs="Arial"/>
                <w:b/>
                <w:bCs/>
                <w:sz w:val="16"/>
                <w:szCs w:val="16"/>
              </w:rPr>
              <w:t>YES</w:t>
            </w:r>
            <w:r w:rsidR="007C68B1">
              <w:rPr>
                <w:rFonts w:ascii="Arial" w:hAnsi="Arial" w:cs="Arial"/>
                <w:sz w:val="16"/>
                <w:szCs w:val="16"/>
              </w:rPr>
              <w:t xml:space="preserve"> </w:t>
            </w:r>
            <w:sdt>
              <w:sdtPr>
                <w:rPr>
                  <w:rFonts w:ascii="Arial" w:hAnsi="Arial" w:cs="Arial"/>
                  <w:sz w:val="20"/>
                  <w:szCs w:val="20"/>
                </w:rPr>
                <w:id w:val="-1333296535"/>
                <w14:checkbox>
                  <w14:checked w14:val="1"/>
                  <w14:checkedState w14:val="2612" w14:font="MS Gothic"/>
                  <w14:uncheckedState w14:val="2610" w14:font="MS Gothic"/>
                </w14:checkbox>
              </w:sdtPr>
              <w:sdtEndPr/>
              <w:sdtContent>
                <w:r w:rsidR="00B16B1D">
                  <w:rPr>
                    <w:rFonts w:ascii="MS Gothic" w:eastAsia="MS Gothic" w:hAnsi="MS Gothic" w:cs="Arial" w:hint="eastAsia"/>
                    <w:sz w:val="20"/>
                    <w:szCs w:val="20"/>
                  </w:rPr>
                  <w:t>☒</w:t>
                </w:r>
              </w:sdtContent>
            </w:sdt>
            <w:r w:rsidR="007C68B1" w:rsidRPr="000B38F0">
              <w:rPr>
                <w:rFonts w:ascii="Arial" w:hAnsi="Arial" w:cs="Arial"/>
                <w:sz w:val="16"/>
                <w:szCs w:val="16"/>
              </w:rPr>
              <w:t xml:space="preserve">   </w:t>
            </w:r>
            <w:r w:rsidR="007C68B1" w:rsidRPr="007C68B1">
              <w:rPr>
                <w:rFonts w:ascii="Arial" w:hAnsi="Arial" w:cs="Arial"/>
                <w:b/>
                <w:bCs/>
                <w:sz w:val="16"/>
                <w:szCs w:val="16"/>
              </w:rPr>
              <w:t>NO</w:t>
            </w:r>
            <w:r w:rsidR="007C68B1" w:rsidRPr="000B38F0">
              <w:rPr>
                <w:rFonts w:ascii="Arial" w:hAnsi="Arial" w:cs="Arial"/>
                <w:sz w:val="16"/>
                <w:szCs w:val="16"/>
              </w:rPr>
              <w:t xml:space="preserve"> </w:t>
            </w:r>
            <w:r w:rsidR="007C68B1">
              <w:rPr>
                <w:rFonts w:ascii="Arial" w:hAnsi="Arial" w:cs="Arial"/>
                <w:sz w:val="16"/>
                <w:szCs w:val="16"/>
              </w:rPr>
              <w:t xml:space="preserve"> </w:t>
            </w:r>
            <w:sdt>
              <w:sdtPr>
                <w:rPr>
                  <w:rFonts w:ascii="Arial" w:hAnsi="Arial" w:cs="Arial"/>
                  <w:sz w:val="20"/>
                  <w:szCs w:val="20"/>
                </w:rPr>
                <w:id w:val="1692645582"/>
                <w14:checkbox>
                  <w14:checked w14:val="0"/>
                  <w14:checkedState w14:val="2612" w14:font="MS Gothic"/>
                  <w14:uncheckedState w14:val="2610" w14:font="MS Gothic"/>
                </w14:checkbox>
              </w:sdtPr>
              <w:sdtEndPr/>
              <w:sdtContent>
                <w:r w:rsidR="007C68B1" w:rsidRPr="007C68B1">
                  <w:rPr>
                    <w:rFonts w:ascii="MS Gothic" w:eastAsia="MS Gothic" w:hAnsi="MS Gothic" w:cs="Arial" w:hint="eastAsia"/>
                    <w:sz w:val="20"/>
                    <w:szCs w:val="20"/>
                  </w:rPr>
                  <w:t>☐</w:t>
                </w:r>
              </w:sdtContent>
            </w:sdt>
          </w:p>
          <w:p w:rsidR="00C231DC" w:rsidRDefault="00C231DC" w:rsidP="005938A7">
            <w:pPr>
              <w:spacing w:before="60"/>
              <w:jc w:val="both"/>
              <w:rPr>
                <w:rFonts w:ascii="Arial" w:hAnsi="Arial" w:cs="Arial"/>
                <w:sz w:val="16"/>
                <w:szCs w:val="16"/>
              </w:rPr>
            </w:pPr>
            <w:r w:rsidRPr="000B38F0">
              <w:rPr>
                <w:rFonts w:ascii="Arial" w:hAnsi="Arial" w:cs="Arial"/>
                <w:sz w:val="16"/>
                <w:szCs w:val="16"/>
              </w:rPr>
              <w:t xml:space="preserve">If </w:t>
            </w:r>
            <w:r w:rsidRPr="000B38F0">
              <w:rPr>
                <w:rFonts w:ascii="Arial" w:hAnsi="Arial" w:cs="Arial"/>
                <w:b/>
                <w:sz w:val="16"/>
                <w:szCs w:val="16"/>
              </w:rPr>
              <w:t>YES</w:t>
            </w:r>
            <w:r w:rsidRPr="000B38F0">
              <w:rPr>
                <w:rFonts w:ascii="Arial" w:hAnsi="Arial" w:cs="Arial"/>
                <w:sz w:val="16"/>
                <w:szCs w:val="16"/>
              </w:rPr>
              <w:t xml:space="preserve">, please </w:t>
            </w:r>
            <w:r w:rsidR="005938A7">
              <w:rPr>
                <w:rFonts w:ascii="Arial" w:hAnsi="Arial" w:cs="Arial"/>
                <w:sz w:val="16"/>
                <w:szCs w:val="16"/>
              </w:rPr>
              <w:t xml:space="preserve">complete the separate proforma – available here -  </w:t>
            </w:r>
            <w:hyperlink r:id="rId24" w:history="1">
              <w:r w:rsidR="005938A7" w:rsidRPr="0012317E">
                <w:rPr>
                  <w:rStyle w:val="Hyperlink"/>
                  <w:rFonts w:ascii="Arial" w:hAnsi="Arial" w:cs="Arial"/>
                  <w:sz w:val="16"/>
                  <w:szCs w:val="16"/>
                </w:rPr>
                <w:t>https://food.ec.europa.eu/document/download/2c938e3c-28a8-45aa-87b0-50dfaf417c2d_en</w:t>
              </w:r>
            </w:hyperlink>
            <w:r w:rsidR="005938A7">
              <w:rPr>
                <w:rFonts w:ascii="Arial" w:hAnsi="Arial" w:cs="Arial"/>
                <w:sz w:val="16"/>
                <w:szCs w:val="16"/>
              </w:rPr>
              <w:t xml:space="preserve"> for each of the non-compliant results. </w:t>
            </w:r>
          </w:p>
          <w:p w:rsidR="00B16B1D" w:rsidRPr="00C00FEE" w:rsidRDefault="00B16B1D" w:rsidP="005938A7">
            <w:pPr>
              <w:spacing w:before="60"/>
              <w:jc w:val="both"/>
              <w:rPr>
                <w:rFonts w:ascii="Arial" w:hAnsi="Arial"/>
                <w:sz w:val="16"/>
              </w:rPr>
            </w:pPr>
            <w:r>
              <w:rPr>
                <w:rFonts w:ascii="Arial" w:hAnsi="Arial" w:cs="Arial"/>
                <w:sz w:val="16"/>
                <w:szCs w:val="16"/>
              </w:rPr>
              <w:t>Please see the details attached in separate document.</w:t>
            </w:r>
          </w:p>
        </w:tc>
      </w:tr>
    </w:tbl>
    <w:p w:rsidR="00CD372B" w:rsidRDefault="00CD372B"/>
    <w:tbl>
      <w:tblPr>
        <w:tblW w:w="14937" w:type="dxa"/>
        <w:tblInd w:w="93" w:type="dxa"/>
        <w:tblLayout w:type="fixed"/>
        <w:tblLook w:val="0000" w:firstRow="0" w:lastRow="0" w:firstColumn="0" w:lastColumn="0" w:noHBand="0" w:noVBand="0"/>
      </w:tblPr>
      <w:tblGrid>
        <w:gridCol w:w="14937"/>
      </w:tblGrid>
      <w:tr w:rsidR="00AF2CA6" w:rsidRPr="00680CA9" w:rsidTr="00AF2CA6">
        <w:trPr>
          <w:trHeight w:val="284"/>
        </w:trPr>
        <w:tc>
          <w:tcPr>
            <w:tcW w:w="14937"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Pr="00680CA9" w:rsidRDefault="00AF2CA6" w:rsidP="000B38F0">
            <w:pPr>
              <w:numPr>
                <w:ilvl w:val="0"/>
                <w:numId w:val="3"/>
              </w:numPr>
              <w:spacing w:before="120" w:after="120"/>
              <w:rPr>
                <w:rFonts w:ascii="Arial" w:hAnsi="Arial" w:cs="Arial"/>
                <w:b/>
                <w:bCs/>
                <w:color w:val="0000FF"/>
              </w:rPr>
            </w:pPr>
            <w:r w:rsidRPr="00680CA9">
              <w:rPr>
                <w:rFonts w:ascii="Arial" w:hAnsi="Arial" w:cs="Arial"/>
                <w:b/>
                <w:bCs/>
                <w:color w:val="0000FF"/>
              </w:rPr>
              <w:t>The laboratory network</w:t>
            </w:r>
          </w:p>
        </w:tc>
      </w:tr>
    </w:tbl>
    <w:p w:rsidR="004904B6" w:rsidRPr="00CD372B" w:rsidRDefault="004904B6" w:rsidP="00F44992">
      <w:pPr>
        <w:rPr>
          <w:sz w:val="16"/>
          <w:szCs w:val="16"/>
        </w:rPr>
      </w:pPr>
    </w:p>
    <w:tbl>
      <w:tblPr>
        <w:tblW w:w="14937" w:type="dxa"/>
        <w:tblInd w:w="93" w:type="dxa"/>
        <w:tblLayout w:type="fixed"/>
        <w:tblLook w:val="0000" w:firstRow="0" w:lastRow="0" w:firstColumn="0" w:lastColumn="0" w:noHBand="0" w:noVBand="0"/>
      </w:tblPr>
      <w:tblGrid>
        <w:gridCol w:w="6394"/>
        <w:gridCol w:w="8543"/>
      </w:tblGrid>
      <w:tr w:rsidR="00AF2CA6"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Default="00AF2CA6" w:rsidP="00B86EFD">
            <w:pPr>
              <w:numPr>
                <w:ilvl w:val="1"/>
                <w:numId w:val="32"/>
              </w:numPr>
              <w:tabs>
                <w:tab w:val="clear" w:pos="792"/>
                <w:tab w:val="num" w:pos="477"/>
              </w:tabs>
              <w:spacing w:before="120" w:after="120"/>
              <w:ind w:left="477" w:hanging="425"/>
              <w:rPr>
                <w:rFonts w:ascii="Arial" w:hAnsi="Arial" w:cs="Arial"/>
                <w:sz w:val="16"/>
                <w:szCs w:val="14"/>
              </w:rPr>
            </w:pPr>
            <w:r w:rsidRPr="00845A61">
              <w:rPr>
                <w:rFonts w:ascii="Arial" w:hAnsi="Arial" w:cs="Arial"/>
                <w:sz w:val="16"/>
                <w:szCs w:val="14"/>
              </w:rPr>
              <w:t xml:space="preserve">Provide the </w:t>
            </w:r>
            <w:r w:rsidRPr="0059750E">
              <w:rPr>
                <w:rFonts w:ascii="Arial" w:hAnsi="Arial" w:cs="Arial"/>
                <w:b/>
                <w:sz w:val="16"/>
                <w:szCs w:val="14"/>
              </w:rPr>
              <w:t>name(s) and address(es)</w:t>
            </w:r>
            <w:r w:rsidRPr="00845A61">
              <w:rPr>
                <w:rFonts w:ascii="Arial" w:hAnsi="Arial" w:cs="Arial"/>
                <w:sz w:val="16"/>
                <w:szCs w:val="14"/>
              </w:rPr>
              <w:t xml:space="preserve"> of </w:t>
            </w:r>
            <w:r w:rsidRPr="0059750E">
              <w:rPr>
                <w:rFonts w:ascii="Arial" w:hAnsi="Arial" w:cs="Arial"/>
                <w:b/>
                <w:sz w:val="16"/>
                <w:szCs w:val="14"/>
              </w:rPr>
              <w:t>all laboratories</w:t>
            </w:r>
            <w:r w:rsidRPr="00845A61">
              <w:rPr>
                <w:rFonts w:ascii="Arial" w:hAnsi="Arial" w:cs="Arial"/>
                <w:sz w:val="16"/>
                <w:szCs w:val="14"/>
              </w:rPr>
              <w:t xml:space="preserve"> involved in official residue testing (including laboratories in foreign countries if certain analyses have been outsourced). </w:t>
            </w:r>
            <w:r>
              <w:rPr>
                <w:rFonts w:ascii="Arial" w:hAnsi="Arial" w:cs="Arial"/>
                <w:sz w:val="16"/>
                <w:szCs w:val="14"/>
              </w:rPr>
              <w:t xml:space="preserve"> </w:t>
            </w:r>
          </w:p>
          <w:p w:rsidR="00AF2CA6" w:rsidRPr="001C77FB" w:rsidRDefault="00AF2CA6" w:rsidP="00253D11">
            <w:pPr>
              <w:spacing w:after="120"/>
              <w:ind w:left="476"/>
              <w:jc w:val="both"/>
              <w:rPr>
                <w:rFonts w:ascii="Arial" w:hAnsi="Arial" w:cs="Arial"/>
                <w:color w:val="0070C0"/>
                <w:sz w:val="16"/>
                <w:szCs w:val="14"/>
              </w:rPr>
            </w:pPr>
            <w:r w:rsidRPr="001C77FB">
              <w:rPr>
                <w:rFonts w:ascii="Arial" w:hAnsi="Arial" w:cs="Arial"/>
                <w:color w:val="0070C0"/>
                <w:sz w:val="16"/>
                <w:szCs w:val="14"/>
              </w:rPr>
              <w:t>[</w:t>
            </w:r>
            <w:r w:rsidR="000C08A0" w:rsidRPr="001C77FB">
              <w:rPr>
                <w:rFonts w:ascii="Arial" w:hAnsi="Arial" w:cs="Arial"/>
                <w:color w:val="0070C0"/>
                <w:sz w:val="16"/>
                <w:szCs w:val="14"/>
              </w:rPr>
              <w:t xml:space="preserve">Legal basis: </w:t>
            </w:r>
            <w:r w:rsidR="005178FC" w:rsidRPr="00277720">
              <w:rPr>
                <w:rFonts w:ascii="Arial" w:hAnsi="Arial" w:cs="Arial"/>
                <w:color w:val="0070C0"/>
                <w:sz w:val="16"/>
                <w:szCs w:val="14"/>
              </w:rPr>
              <w:t xml:space="preserve">Annex I, Part II, point </w:t>
            </w:r>
            <w:proofErr w:type="gramStart"/>
            <w:r w:rsidR="005178FC" w:rsidRPr="00277720">
              <w:rPr>
                <w:rFonts w:ascii="Arial" w:hAnsi="Arial" w:cs="Arial"/>
                <w:color w:val="0070C0"/>
                <w:sz w:val="16"/>
                <w:szCs w:val="14"/>
              </w:rPr>
              <w:t>F(</w:t>
            </w:r>
            <w:proofErr w:type="gramEnd"/>
            <w:r w:rsidR="005178FC" w:rsidRPr="00277720">
              <w:rPr>
                <w:rFonts w:ascii="Arial" w:hAnsi="Arial" w:cs="Arial"/>
                <w:color w:val="0070C0"/>
                <w:sz w:val="16"/>
                <w:szCs w:val="14"/>
              </w:rPr>
              <w:t>1)</w:t>
            </w:r>
            <w:r w:rsidR="005178FC">
              <w:rPr>
                <w:rFonts w:ascii="Arial" w:hAnsi="Arial" w:cs="Arial"/>
                <w:color w:val="0070C0"/>
                <w:sz w:val="16"/>
                <w:szCs w:val="14"/>
              </w:rPr>
              <w:t xml:space="preserve"> of </w:t>
            </w:r>
            <w:r w:rsidR="00400956" w:rsidRPr="001C77FB">
              <w:rPr>
                <w:rFonts w:ascii="Arial" w:hAnsi="Arial" w:cs="Arial"/>
                <w:color w:val="0070C0"/>
                <w:sz w:val="16"/>
                <w:szCs w:val="14"/>
              </w:rPr>
              <w:t>Regulation (EU) 2022/2292].</w:t>
            </w:r>
            <w:r w:rsidRPr="001C77FB">
              <w:rPr>
                <w:rFonts w:ascii="Arial" w:hAnsi="Arial" w:cs="Arial"/>
                <w:color w:val="0070C0"/>
                <w:sz w:val="16"/>
                <w:szCs w:val="14"/>
              </w:rPr>
              <w:t xml:space="preserve">  </w:t>
            </w:r>
          </w:p>
          <w:p w:rsidR="00DD3FEB" w:rsidRDefault="00AF2CA6" w:rsidP="00DD3FEB">
            <w:pPr>
              <w:spacing w:before="120" w:after="120"/>
              <w:ind w:left="448"/>
              <w:jc w:val="both"/>
              <w:rPr>
                <w:rFonts w:ascii="Arial" w:hAnsi="Arial" w:cs="Arial"/>
                <w:sz w:val="16"/>
                <w:szCs w:val="14"/>
              </w:rPr>
            </w:pPr>
            <w:r w:rsidRPr="00DD3FEB">
              <w:rPr>
                <w:rFonts w:ascii="Arial" w:hAnsi="Arial" w:cs="Arial"/>
                <w:i/>
                <w:iCs/>
                <w:sz w:val="16"/>
                <w:szCs w:val="14"/>
              </w:rPr>
              <w:t xml:space="preserve">The name of each laboratory should be listed in the </w:t>
            </w:r>
            <w:r w:rsidR="00A538C3" w:rsidRPr="00DD3FEB">
              <w:rPr>
                <w:rFonts w:ascii="Arial" w:hAnsi="Arial" w:cs="Arial"/>
                <w:i/>
                <w:iCs/>
                <w:sz w:val="16"/>
                <w:szCs w:val="14"/>
              </w:rPr>
              <w:t xml:space="preserve">various </w:t>
            </w:r>
            <w:r w:rsidR="00214CB2" w:rsidRPr="00DD3FEB">
              <w:rPr>
                <w:rFonts w:ascii="Arial" w:hAnsi="Arial" w:cs="Arial"/>
                <w:i/>
                <w:iCs/>
                <w:sz w:val="16"/>
                <w:szCs w:val="14"/>
              </w:rPr>
              <w:t xml:space="preserve">control plans for </w:t>
            </w:r>
            <w:r w:rsidRPr="00DD3FEB">
              <w:rPr>
                <w:rFonts w:ascii="Arial" w:hAnsi="Arial" w:cs="Arial"/>
                <w:i/>
                <w:iCs/>
                <w:sz w:val="16"/>
                <w:szCs w:val="14"/>
              </w:rPr>
              <w:t>residue</w:t>
            </w:r>
            <w:r w:rsidR="00214CB2" w:rsidRPr="00DD3FEB">
              <w:rPr>
                <w:rFonts w:ascii="Arial" w:hAnsi="Arial" w:cs="Arial"/>
                <w:i/>
                <w:iCs/>
                <w:sz w:val="16"/>
                <w:szCs w:val="14"/>
              </w:rPr>
              <w:t>s</w:t>
            </w:r>
            <w:r w:rsidRPr="00DD3FEB">
              <w:rPr>
                <w:rFonts w:ascii="Arial" w:hAnsi="Arial" w:cs="Arial"/>
                <w:i/>
                <w:iCs/>
                <w:sz w:val="16"/>
                <w:szCs w:val="14"/>
              </w:rPr>
              <w:t xml:space="preserve"> alongside each residue they are responsible for analysing</w:t>
            </w:r>
            <w:r w:rsidR="00DD3FEB" w:rsidRPr="00DD3FEB">
              <w:rPr>
                <w:rFonts w:ascii="Arial" w:hAnsi="Arial" w:cs="Arial"/>
                <w:i/>
                <w:iCs/>
                <w:sz w:val="16"/>
                <w:szCs w:val="14"/>
              </w:rPr>
              <w:t>. Use of</w:t>
            </w:r>
            <w:r w:rsidRPr="00DD3FEB">
              <w:rPr>
                <w:rFonts w:ascii="Arial" w:hAnsi="Arial" w:cs="Arial"/>
                <w:i/>
                <w:iCs/>
                <w:sz w:val="16"/>
                <w:szCs w:val="14"/>
              </w:rPr>
              <w:t xml:space="preserve"> the Microsoft Excel template in </w:t>
            </w:r>
            <w:r w:rsidRPr="00DD3FEB">
              <w:rPr>
                <w:rFonts w:ascii="Arial" w:hAnsi="Arial" w:cs="Arial"/>
                <w:i/>
                <w:iCs/>
                <w:sz w:val="16"/>
                <w:szCs w:val="16"/>
              </w:rPr>
              <w:t>Section 4.4. of</w:t>
            </w:r>
            <w:r w:rsidRPr="00DD3FEB">
              <w:rPr>
                <w:rFonts w:ascii="Arial" w:hAnsi="Arial" w:cs="Arial"/>
                <w:i/>
                <w:iCs/>
                <w:sz w:val="16"/>
                <w:szCs w:val="14"/>
              </w:rPr>
              <w:t xml:space="preserve"> </w:t>
            </w:r>
            <w:r w:rsidR="00DD3FEB" w:rsidRPr="00DD3FEB">
              <w:rPr>
                <w:rFonts w:ascii="Arial" w:hAnsi="Arial" w:cs="Arial"/>
                <w:i/>
                <w:iCs/>
                <w:sz w:val="16"/>
                <w:szCs w:val="16"/>
              </w:rPr>
              <w:t xml:space="preserve">the following document (available </w:t>
            </w:r>
            <w:hyperlink r:id="rId25" w:history="1">
              <w:r w:rsidR="00DD3FEB" w:rsidRPr="00DD3FEB">
                <w:rPr>
                  <w:rStyle w:val="Hyperlink"/>
                  <w:rFonts w:ascii="Arial" w:hAnsi="Arial" w:cs="Arial"/>
                  <w:i/>
                  <w:iCs/>
                  <w:sz w:val="16"/>
                  <w:szCs w:val="16"/>
                </w:rPr>
                <w:t>here</w:t>
              </w:r>
            </w:hyperlink>
            <w:r w:rsidR="00DD3FEB" w:rsidRPr="00DD3FEB">
              <w:rPr>
                <w:rFonts w:ascii="Arial" w:hAnsi="Arial" w:cs="Arial"/>
                <w:i/>
                <w:iCs/>
                <w:sz w:val="16"/>
                <w:szCs w:val="16"/>
              </w:rPr>
              <w:t xml:space="preserve">), </w:t>
            </w:r>
            <w:r w:rsidR="00DD3FEB" w:rsidRPr="00DD3FEB">
              <w:rPr>
                <w:rFonts w:ascii="Arial" w:hAnsi="Arial" w:cs="Arial"/>
                <w:i/>
                <w:iCs/>
                <w:sz w:val="16"/>
                <w:szCs w:val="14"/>
              </w:rPr>
              <w:t>will facilitate the recording of the data referred to</w:t>
            </w:r>
            <w:r w:rsidR="00DD3FEB">
              <w:rPr>
                <w:rFonts w:ascii="Arial" w:hAnsi="Arial" w:cs="Arial"/>
                <w:i/>
                <w:sz w:val="16"/>
                <w:szCs w:val="14"/>
              </w:rPr>
              <w:t xml:space="preserve"> above and the Commission services’ assessment of these data. </w:t>
            </w:r>
            <w:r w:rsidR="00DD3FEB">
              <w:rPr>
                <w:rFonts w:ascii="Arial" w:hAnsi="Arial" w:cs="Arial"/>
                <w:sz w:val="16"/>
                <w:szCs w:val="14"/>
              </w:rPr>
              <w:t xml:space="preserve"> </w:t>
            </w:r>
          </w:p>
          <w:p w:rsidR="000E7C4F" w:rsidRPr="000E7C4F" w:rsidRDefault="000E7C4F" w:rsidP="00A43209">
            <w:pPr>
              <w:spacing w:after="120"/>
              <w:ind w:left="476"/>
              <w:rPr>
                <w:rFonts w:ascii="Arial" w:hAnsi="Arial" w:cs="Arial"/>
                <w:b/>
                <w:bCs/>
                <w:sz w:val="20"/>
                <w:szCs w:val="20"/>
              </w:rPr>
            </w:pPr>
            <w:r w:rsidRPr="00B572C7">
              <w:rPr>
                <w:rFonts w:ascii="Arial" w:hAnsi="Arial" w:cs="Arial"/>
                <w:b/>
                <w:bCs/>
                <w:sz w:val="16"/>
                <w:szCs w:val="16"/>
              </w:rPr>
              <w:t xml:space="preserve">Please note that, where analyses are sub-contracted to another laboratory, details of the laboratory that </w:t>
            </w:r>
            <w:r w:rsidRPr="00B572C7">
              <w:rPr>
                <w:rFonts w:ascii="Arial" w:hAnsi="Arial" w:cs="Arial"/>
                <w:b/>
                <w:bCs/>
                <w:sz w:val="16"/>
                <w:szCs w:val="16"/>
                <w:u w:val="single"/>
              </w:rPr>
              <w:t>actually</w:t>
            </w:r>
            <w:r w:rsidRPr="00B572C7">
              <w:rPr>
                <w:rFonts w:ascii="Arial" w:hAnsi="Arial" w:cs="Arial"/>
                <w:b/>
                <w:bCs/>
                <w:sz w:val="16"/>
                <w:szCs w:val="16"/>
              </w:rPr>
              <w:t xml:space="preserve"> </w:t>
            </w:r>
            <w:r w:rsidRPr="00B572C7">
              <w:rPr>
                <w:rFonts w:ascii="Arial" w:hAnsi="Arial" w:cs="Arial"/>
                <w:b/>
                <w:bCs/>
                <w:sz w:val="16"/>
                <w:szCs w:val="16"/>
                <w:u w:val="single"/>
              </w:rPr>
              <w:t>carries out the analyses</w:t>
            </w:r>
            <w:r w:rsidRPr="00B572C7">
              <w:rPr>
                <w:rFonts w:ascii="Arial" w:hAnsi="Arial" w:cs="Arial"/>
                <w:b/>
                <w:bCs/>
                <w:sz w:val="16"/>
                <w:szCs w:val="16"/>
              </w:rPr>
              <w:t xml:space="preserve"> should be provided.</w:t>
            </w:r>
          </w:p>
        </w:tc>
        <w:tc>
          <w:tcPr>
            <w:tcW w:w="8543" w:type="dxa"/>
            <w:tcBorders>
              <w:top w:val="single" w:sz="4" w:space="0" w:color="auto"/>
              <w:left w:val="nil"/>
              <w:bottom w:val="single" w:sz="4" w:space="0" w:color="auto"/>
              <w:right w:val="single" w:sz="4" w:space="0" w:color="auto"/>
            </w:tcBorders>
            <w:shd w:val="clear" w:color="auto" w:fill="auto"/>
            <w:noWrap/>
          </w:tcPr>
          <w:p w:rsidR="009F484E" w:rsidRDefault="009F484E" w:rsidP="009F484E">
            <w:pPr>
              <w:spacing w:before="120" w:after="120"/>
              <w:rPr>
                <w:rFonts w:ascii="Arial" w:hAnsi="Arial" w:cs="Arial"/>
                <w:sz w:val="20"/>
                <w:szCs w:val="20"/>
              </w:rPr>
            </w:pPr>
            <w:r>
              <w:rPr>
                <w:rFonts w:ascii="Arial" w:hAnsi="Arial" w:cs="Arial"/>
                <w:sz w:val="20"/>
                <w:szCs w:val="20"/>
              </w:rPr>
              <w:t>Center for Ecotoxicological Research Podgorica (CETI), Bulevar Šarl de Gola 2, Podgorica Montenegro</w:t>
            </w:r>
          </w:p>
          <w:p w:rsidR="0001268F" w:rsidRDefault="009F484E" w:rsidP="009F484E">
            <w:pPr>
              <w:spacing w:before="120" w:after="120"/>
              <w:rPr>
                <w:rFonts w:ascii="Arial" w:hAnsi="Arial" w:cs="Arial"/>
                <w:sz w:val="20"/>
                <w:szCs w:val="20"/>
              </w:rPr>
            </w:pPr>
            <w:r w:rsidRPr="0001268F">
              <w:rPr>
                <w:rFonts w:ascii="Arial" w:hAnsi="Arial" w:cs="Arial"/>
                <w:sz w:val="20"/>
                <w:szCs w:val="20"/>
              </w:rPr>
              <w:t xml:space="preserve">CETI is laboratory in charge for screening analysis of samples of animal origin planned according to </w:t>
            </w:r>
            <w:r w:rsidR="009D17D8" w:rsidRPr="0001268F">
              <w:rPr>
                <w:rFonts w:ascii="Arial" w:hAnsi="Arial" w:cs="Arial"/>
                <w:sz w:val="20"/>
                <w:szCs w:val="20"/>
              </w:rPr>
              <w:t>monitoring</w:t>
            </w:r>
            <w:r w:rsidRPr="0001268F">
              <w:rPr>
                <w:rFonts w:ascii="Arial" w:hAnsi="Arial" w:cs="Arial"/>
                <w:sz w:val="20"/>
                <w:szCs w:val="20"/>
              </w:rPr>
              <w:t xml:space="preserve"> program of veterinary drug residues. </w:t>
            </w:r>
            <w:r w:rsidR="0001268F">
              <w:rPr>
                <w:rFonts w:ascii="Arial" w:hAnsi="Arial" w:cs="Arial"/>
                <w:sz w:val="20"/>
                <w:szCs w:val="20"/>
              </w:rPr>
              <w:t>For methods which are not</w:t>
            </w:r>
            <w:r w:rsidRPr="0001268F">
              <w:rPr>
                <w:rFonts w:ascii="Arial" w:hAnsi="Arial" w:cs="Arial"/>
                <w:sz w:val="20"/>
                <w:szCs w:val="20"/>
              </w:rPr>
              <w:t xml:space="preserve"> validated</w:t>
            </w:r>
            <w:r w:rsidR="0001268F">
              <w:rPr>
                <w:rFonts w:ascii="Arial" w:hAnsi="Arial" w:cs="Arial"/>
                <w:sz w:val="20"/>
                <w:szCs w:val="20"/>
              </w:rPr>
              <w:t>/accredited</w:t>
            </w:r>
            <w:r w:rsidRPr="0001268F">
              <w:rPr>
                <w:rFonts w:ascii="Arial" w:hAnsi="Arial" w:cs="Arial"/>
                <w:sz w:val="20"/>
                <w:szCs w:val="20"/>
              </w:rPr>
              <w:t xml:space="preserve"> </w:t>
            </w:r>
            <w:r w:rsidR="0001268F">
              <w:rPr>
                <w:rFonts w:ascii="Arial" w:hAnsi="Arial" w:cs="Arial"/>
                <w:sz w:val="20"/>
                <w:szCs w:val="20"/>
              </w:rPr>
              <w:t xml:space="preserve">CETI will </w:t>
            </w:r>
            <w:r w:rsidR="009D17D8" w:rsidRPr="0001268F">
              <w:rPr>
                <w:rFonts w:ascii="Arial" w:hAnsi="Arial" w:cs="Arial"/>
                <w:sz w:val="20"/>
                <w:szCs w:val="20"/>
              </w:rPr>
              <w:t xml:space="preserve">contract Institute of Meat Hygiene and Technology of Serbia </w:t>
            </w:r>
            <w:r w:rsidR="00D37844" w:rsidRPr="0001268F">
              <w:rPr>
                <w:rFonts w:ascii="Arial" w:hAnsi="Arial" w:cs="Arial"/>
                <w:sz w:val="20"/>
                <w:szCs w:val="20"/>
              </w:rPr>
              <w:t>–</w:t>
            </w:r>
            <w:r w:rsidR="009D17D8" w:rsidRPr="0001268F">
              <w:rPr>
                <w:rFonts w:ascii="Arial" w:hAnsi="Arial" w:cs="Arial"/>
                <w:sz w:val="20"/>
                <w:szCs w:val="20"/>
              </w:rPr>
              <w:t xml:space="preserve"> IMHT</w:t>
            </w:r>
            <w:r w:rsidR="00D37844" w:rsidRPr="0001268F">
              <w:rPr>
                <w:rFonts w:ascii="Arial" w:hAnsi="Arial" w:cs="Arial"/>
                <w:sz w:val="20"/>
                <w:szCs w:val="20"/>
              </w:rPr>
              <w:t xml:space="preserve"> </w:t>
            </w:r>
            <w:r w:rsidR="0001268F" w:rsidRPr="0001268F">
              <w:rPr>
                <w:rFonts w:ascii="Arial" w:hAnsi="Arial" w:cs="Arial"/>
                <w:sz w:val="20"/>
                <w:szCs w:val="20"/>
              </w:rPr>
              <w:t xml:space="preserve">and </w:t>
            </w:r>
            <w:r w:rsidR="0001268F">
              <w:rPr>
                <w:rFonts w:ascii="Arial" w:hAnsi="Arial" w:cs="Arial"/>
                <w:sz w:val="20"/>
                <w:szCs w:val="20"/>
              </w:rPr>
              <w:t xml:space="preserve">for </w:t>
            </w:r>
            <w:r w:rsidR="0001268F" w:rsidRPr="0001268F">
              <w:rPr>
                <w:rFonts w:ascii="Arial" w:hAnsi="Arial" w:cs="Arial"/>
                <w:sz w:val="20"/>
                <w:szCs w:val="20"/>
              </w:rPr>
              <w:t xml:space="preserve">confirmatory analysis </w:t>
            </w:r>
            <w:r w:rsidR="0001268F">
              <w:rPr>
                <w:rFonts w:ascii="Arial" w:hAnsi="Arial" w:cs="Arial"/>
                <w:sz w:val="20"/>
                <w:szCs w:val="20"/>
              </w:rPr>
              <w:t>of</w:t>
            </w:r>
            <w:r w:rsidR="0001268F" w:rsidRPr="0001268F">
              <w:rPr>
                <w:rFonts w:ascii="Arial" w:hAnsi="Arial" w:cs="Arial"/>
                <w:sz w:val="20"/>
                <w:szCs w:val="20"/>
              </w:rPr>
              <w:t xml:space="preserve"> some suspicious and positive result</w:t>
            </w:r>
            <w:r w:rsidR="00D37844" w:rsidRPr="0001268F">
              <w:rPr>
                <w:rFonts w:ascii="Arial" w:hAnsi="Arial" w:cs="Arial"/>
                <w:sz w:val="20"/>
                <w:szCs w:val="20"/>
              </w:rPr>
              <w:t xml:space="preserve">. </w:t>
            </w:r>
          </w:p>
          <w:p w:rsidR="009F484E" w:rsidRPr="0001268F" w:rsidRDefault="009F484E" w:rsidP="009F484E">
            <w:pPr>
              <w:spacing w:before="120" w:after="120"/>
              <w:rPr>
                <w:rFonts w:ascii="Arial" w:hAnsi="Arial" w:cs="Arial"/>
                <w:sz w:val="20"/>
                <w:szCs w:val="20"/>
              </w:rPr>
            </w:pPr>
            <w:r w:rsidRPr="0001268F">
              <w:rPr>
                <w:rFonts w:ascii="Arial" w:hAnsi="Arial" w:cs="Arial"/>
                <w:sz w:val="20"/>
                <w:szCs w:val="20"/>
              </w:rPr>
              <w:t xml:space="preserve">Croatian Veterinary institute </w:t>
            </w:r>
            <w:r w:rsidR="00D37844" w:rsidRPr="0001268F">
              <w:rPr>
                <w:rFonts w:ascii="Arial" w:hAnsi="Arial" w:cs="Arial"/>
                <w:sz w:val="20"/>
                <w:szCs w:val="20"/>
              </w:rPr>
              <w:t>is</w:t>
            </w:r>
            <w:r w:rsidRPr="0001268F">
              <w:rPr>
                <w:rFonts w:ascii="Arial" w:hAnsi="Arial" w:cs="Arial"/>
                <w:sz w:val="20"/>
                <w:szCs w:val="20"/>
              </w:rPr>
              <w:t xml:space="preserve"> sub-contracted for confirmatory analysis in case of any suspicious and positive result.</w:t>
            </w:r>
          </w:p>
          <w:p w:rsidR="00AF2CA6" w:rsidRPr="0001268F" w:rsidRDefault="009F484E" w:rsidP="009F484E">
            <w:pPr>
              <w:spacing w:before="120" w:after="120"/>
              <w:rPr>
                <w:rFonts w:ascii="Arial" w:hAnsi="Arial" w:cs="Arial"/>
                <w:sz w:val="20"/>
                <w:szCs w:val="20"/>
              </w:rPr>
            </w:pPr>
            <w:r w:rsidRPr="0001268F">
              <w:rPr>
                <w:rFonts w:ascii="Arial" w:hAnsi="Arial" w:cs="Arial"/>
                <w:sz w:val="20"/>
                <w:szCs w:val="20"/>
              </w:rPr>
              <w:t>Croatian Veterinary institute, Savska cesta 143, P.O. Box 883, 10000 Zagreb</w:t>
            </w:r>
            <w:r w:rsidR="0001268F" w:rsidRPr="0001268F">
              <w:rPr>
                <w:rFonts w:ascii="Arial" w:hAnsi="Arial" w:cs="Arial"/>
                <w:sz w:val="20"/>
                <w:szCs w:val="20"/>
              </w:rPr>
              <w:t>, Croatia.</w:t>
            </w:r>
          </w:p>
          <w:p w:rsidR="00D37844" w:rsidRPr="003F4D4C" w:rsidRDefault="00D37844" w:rsidP="009F484E">
            <w:pPr>
              <w:spacing w:before="120" w:after="120"/>
              <w:rPr>
                <w:rFonts w:ascii="Arial" w:hAnsi="Arial" w:cs="Arial"/>
                <w:sz w:val="20"/>
                <w:szCs w:val="20"/>
              </w:rPr>
            </w:pPr>
            <w:r w:rsidRPr="0001268F">
              <w:rPr>
                <w:rFonts w:ascii="Arial" w:hAnsi="Arial" w:cs="Arial"/>
                <w:sz w:val="20"/>
                <w:szCs w:val="20"/>
              </w:rPr>
              <w:t>Institute of Meat Hygiene and Technology of Serbia – IMHT</w:t>
            </w:r>
            <w:r w:rsidR="0001268F" w:rsidRPr="0001268F">
              <w:rPr>
                <w:rFonts w:ascii="Arial" w:hAnsi="Arial" w:cs="Arial"/>
                <w:sz w:val="20"/>
                <w:szCs w:val="20"/>
              </w:rPr>
              <w:t>, Kaćanskog 13, 11000, Beograd, Serbia</w:t>
            </w:r>
          </w:p>
        </w:tc>
      </w:tr>
      <w:tr w:rsidR="00AF2CA6" w:rsidRPr="00845A61" w:rsidTr="00B572C7">
        <w:trPr>
          <w:trHeight w:val="98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0E7C4F" w:rsidRDefault="00AF2CA6" w:rsidP="00253D11">
            <w:pPr>
              <w:numPr>
                <w:ilvl w:val="1"/>
                <w:numId w:val="32"/>
              </w:numPr>
              <w:tabs>
                <w:tab w:val="clear" w:pos="792"/>
                <w:tab w:val="num" w:pos="477"/>
              </w:tabs>
              <w:spacing w:before="120" w:after="120"/>
              <w:ind w:left="477" w:hanging="425"/>
              <w:jc w:val="both"/>
              <w:rPr>
                <w:rFonts w:ascii="Arial" w:hAnsi="Arial" w:cs="Arial"/>
                <w:sz w:val="16"/>
                <w:szCs w:val="14"/>
              </w:rPr>
            </w:pPr>
            <w:r w:rsidRPr="004E52EE">
              <w:rPr>
                <w:rFonts w:ascii="Arial" w:hAnsi="Arial" w:cs="Arial"/>
                <w:sz w:val="16"/>
                <w:szCs w:val="14"/>
              </w:rPr>
              <w:t xml:space="preserve">For </w:t>
            </w:r>
            <w:r w:rsidRPr="00532310">
              <w:rPr>
                <w:rFonts w:ascii="Arial" w:hAnsi="Arial" w:cs="Arial"/>
                <w:b/>
                <w:bCs/>
                <w:sz w:val="16"/>
                <w:szCs w:val="14"/>
              </w:rPr>
              <w:t>each laboratory</w:t>
            </w:r>
            <w:r w:rsidRPr="004E52EE">
              <w:rPr>
                <w:rFonts w:ascii="Arial" w:hAnsi="Arial" w:cs="Arial"/>
                <w:sz w:val="16"/>
                <w:szCs w:val="14"/>
              </w:rPr>
              <w:t xml:space="preserve"> </w:t>
            </w:r>
            <w:r w:rsidR="000E7C4F">
              <w:rPr>
                <w:rFonts w:ascii="Arial" w:hAnsi="Arial" w:cs="Arial"/>
                <w:sz w:val="16"/>
                <w:szCs w:val="14"/>
              </w:rPr>
              <w:t xml:space="preserve">carrying out analyses in the context of the </w:t>
            </w:r>
            <w:r w:rsidR="00A538C3">
              <w:rPr>
                <w:rFonts w:ascii="Arial" w:hAnsi="Arial" w:cs="Arial"/>
                <w:sz w:val="16"/>
                <w:szCs w:val="14"/>
              </w:rPr>
              <w:t xml:space="preserve">control </w:t>
            </w:r>
            <w:r w:rsidR="000E7C4F">
              <w:rPr>
                <w:rFonts w:ascii="Arial" w:hAnsi="Arial" w:cs="Arial"/>
                <w:sz w:val="16"/>
                <w:szCs w:val="14"/>
              </w:rPr>
              <w:t>plan</w:t>
            </w:r>
            <w:r w:rsidR="00A538C3">
              <w:rPr>
                <w:rFonts w:ascii="Arial" w:hAnsi="Arial" w:cs="Arial"/>
                <w:sz w:val="16"/>
                <w:szCs w:val="14"/>
              </w:rPr>
              <w:t>s for residues</w:t>
            </w:r>
            <w:r w:rsidR="000E7C4F">
              <w:rPr>
                <w:rFonts w:ascii="Arial" w:hAnsi="Arial" w:cs="Arial"/>
                <w:sz w:val="16"/>
                <w:szCs w:val="14"/>
              </w:rPr>
              <w:t xml:space="preserve">, </w:t>
            </w:r>
            <w:r w:rsidRPr="004E52EE">
              <w:rPr>
                <w:rFonts w:ascii="Arial" w:hAnsi="Arial" w:cs="Arial"/>
                <w:sz w:val="16"/>
                <w:szCs w:val="14"/>
              </w:rPr>
              <w:t xml:space="preserve">please indicate whether it is </w:t>
            </w:r>
            <w:r w:rsidRPr="00464049">
              <w:rPr>
                <w:rFonts w:ascii="Arial" w:hAnsi="Arial" w:cs="Arial"/>
                <w:b/>
                <w:bCs/>
                <w:sz w:val="16"/>
                <w:szCs w:val="14"/>
              </w:rPr>
              <w:t>accredited</w:t>
            </w:r>
            <w:r w:rsidRPr="004E52EE">
              <w:rPr>
                <w:rFonts w:ascii="Arial" w:hAnsi="Arial" w:cs="Arial"/>
                <w:sz w:val="16"/>
                <w:szCs w:val="14"/>
              </w:rPr>
              <w:t xml:space="preserve"> to </w:t>
            </w:r>
            <w:r w:rsidRPr="00464049">
              <w:rPr>
                <w:rFonts w:ascii="Arial" w:hAnsi="Arial" w:cs="Arial"/>
                <w:sz w:val="16"/>
                <w:szCs w:val="14"/>
              </w:rPr>
              <w:t>ISO/IEC 17025</w:t>
            </w:r>
            <w:r w:rsidRPr="004E52EE">
              <w:rPr>
                <w:rFonts w:ascii="Arial" w:hAnsi="Arial" w:cs="Arial"/>
                <w:sz w:val="16"/>
                <w:szCs w:val="14"/>
              </w:rPr>
              <w:t xml:space="preserve"> </w:t>
            </w:r>
            <w:r w:rsidR="003E7034">
              <w:rPr>
                <w:rFonts w:ascii="Arial" w:hAnsi="Arial" w:cs="Arial"/>
                <w:sz w:val="16"/>
                <w:szCs w:val="14"/>
              </w:rPr>
              <w:t>and</w:t>
            </w:r>
            <w:r w:rsidR="00AC3D90">
              <w:rPr>
                <w:rFonts w:ascii="Arial" w:hAnsi="Arial" w:cs="Arial"/>
                <w:sz w:val="16"/>
                <w:szCs w:val="14"/>
              </w:rPr>
              <w:t xml:space="preserve">, if so, provide the </w:t>
            </w:r>
            <w:r w:rsidR="003E7034">
              <w:rPr>
                <w:rFonts w:ascii="Arial" w:hAnsi="Arial" w:cs="Arial"/>
                <w:sz w:val="16"/>
                <w:szCs w:val="14"/>
              </w:rPr>
              <w:t xml:space="preserve">name the </w:t>
            </w:r>
            <w:r w:rsidRPr="00464049">
              <w:rPr>
                <w:rFonts w:ascii="Arial" w:hAnsi="Arial" w:cs="Arial"/>
                <w:sz w:val="16"/>
                <w:szCs w:val="14"/>
              </w:rPr>
              <w:t>accreditation body</w:t>
            </w:r>
            <w:r w:rsidRPr="004E52EE">
              <w:rPr>
                <w:rFonts w:ascii="Arial" w:hAnsi="Arial" w:cs="Arial"/>
                <w:sz w:val="16"/>
                <w:szCs w:val="14"/>
              </w:rPr>
              <w:t xml:space="preserve"> </w:t>
            </w:r>
            <w:r>
              <w:rPr>
                <w:rFonts w:ascii="Arial" w:hAnsi="Arial" w:cs="Arial"/>
                <w:sz w:val="16"/>
                <w:szCs w:val="14"/>
              </w:rPr>
              <w:t>and the accreditation number</w:t>
            </w:r>
            <w:r w:rsidR="003E7034">
              <w:rPr>
                <w:rFonts w:ascii="Arial" w:hAnsi="Arial" w:cs="Arial"/>
                <w:sz w:val="16"/>
                <w:szCs w:val="14"/>
              </w:rPr>
              <w:t xml:space="preserve"> of the laboratory</w:t>
            </w:r>
            <w:r w:rsidR="004B528F">
              <w:rPr>
                <w:rFonts w:ascii="Arial" w:hAnsi="Arial" w:cs="Arial"/>
                <w:sz w:val="16"/>
                <w:szCs w:val="14"/>
              </w:rPr>
              <w:t xml:space="preserve">. </w:t>
            </w:r>
          </w:p>
          <w:p w:rsidR="00AF2CA6" w:rsidRPr="00464049" w:rsidRDefault="003E7034" w:rsidP="00532310">
            <w:pPr>
              <w:spacing w:before="120" w:after="120"/>
              <w:ind w:left="471"/>
              <w:jc w:val="both"/>
              <w:rPr>
                <w:rFonts w:ascii="Arial" w:hAnsi="Arial" w:cs="Arial"/>
                <w:i/>
                <w:iCs/>
                <w:sz w:val="16"/>
                <w:szCs w:val="14"/>
              </w:rPr>
            </w:pPr>
            <w:r>
              <w:rPr>
                <w:rFonts w:ascii="Arial" w:hAnsi="Arial" w:cs="Arial"/>
                <w:sz w:val="16"/>
                <w:szCs w:val="14"/>
              </w:rPr>
              <w:t>For each laboratory carrying out testing in the context of the plan, p</w:t>
            </w:r>
            <w:r w:rsidR="004B528F">
              <w:rPr>
                <w:rFonts w:ascii="Arial" w:hAnsi="Arial" w:cs="Arial"/>
                <w:sz w:val="16"/>
                <w:szCs w:val="14"/>
              </w:rPr>
              <w:t xml:space="preserve">lease provide </w:t>
            </w:r>
            <w:r>
              <w:rPr>
                <w:rFonts w:ascii="Arial" w:hAnsi="Arial" w:cs="Arial"/>
                <w:sz w:val="16"/>
                <w:szCs w:val="14"/>
              </w:rPr>
              <w:t xml:space="preserve">either </w:t>
            </w:r>
            <w:r w:rsidR="004B528F">
              <w:rPr>
                <w:rFonts w:ascii="Arial" w:hAnsi="Arial" w:cs="Arial"/>
                <w:sz w:val="16"/>
                <w:szCs w:val="14"/>
              </w:rPr>
              <w:t xml:space="preserve">a </w:t>
            </w:r>
            <w:r w:rsidR="004B528F" w:rsidRPr="00464049">
              <w:rPr>
                <w:rFonts w:ascii="Arial" w:hAnsi="Arial" w:cs="Arial"/>
                <w:sz w:val="16"/>
                <w:szCs w:val="14"/>
                <w:u w:val="single"/>
              </w:rPr>
              <w:t>link</w:t>
            </w:r>
            <w:r w:rsidR="004B528F" w:rsidRPr="006337CB">
              <w:rPr>
                <w:rFonts w:ascii="Arial" w:hAnsi="Arial" w:cs="Arial"/>
                <w:sz w:val="16"/>
                <w:szCs w:val="14"/>
              </w:rPr>
              <w:t xml:space="preserve"> to the </w:t>
            </w:r>
            <w:r w:rsidR="004B528F" w:rsidRPr="00253D11">
              <w:rPr>
                <w:rFonts w:ascii="Arial" w:hAnsi="Arial" w:cs="Arial"/>
                <w:b/>
                <w:bCs/>
                <w:sz w:val="16"/>
                <w:szCs w:val="14"/>
              </w:rPr>
              <w:t>accreditation certificate</w:t>
            </w:r>
            <w:r w:rsidR="004B528F" w:rsidRPr="006337CB">
              <w:rPr>
                <w:rFonts w:ascii="Arial" w:hAnsi="Arial" w:cs="Arial"/>
                <w:sz w:val="16"/>
                <w:szCs w:val="14"/>
              </w:rPr>
              <w:t xml:space="preserve"> and </w:t>
            </w:r>
            <w:r>
              <w:rPr>
                <w:rFonts w:ascii="Arial" w:hAnsi="Arial" w:cs="Arial"/>
                <w:sz w:val="16"/>
                <w:szCs w:val="14"/>
              </w:rPr>
              <w:t xml:space="preserve">the </w:t>
            </w:r>
            <w:r w:rsidR="004B528F" w:rsidRPr="00253D11">
              <w:rPr>
                <w:rFonts w:ascii="Arial" w:hAnsi="Arial" w:cs="Arial"/>
                <w:b/>
                <w:bCs/>
                <w:sz w:val="16"/>
                <w:szCs w:val="14"/>
              </w:rPr>
              <w:t>scope</w:t>
            </w:r>
            <w:r w:rsidR="004B528F" w:rsidRPr="006337CB">
              <w:rPr>
                <w:rFonts w:ascii="Arial" w:hAnsi="Arial" w:cs="Arial"/>
                <w:sz w:val="16"/>
                <w:szCs w:val="14"/>
              </w:rPr>
              <w:t xml:space="preserve"> of accreditation, or a </w:t>
            </w:r>
            <w:r w:rsidR="004B528F" w:rsidRPr="00464049">
              <w:rPr>
                <w:rFonts w:ascii="Arial" w:hAnsi="Arial" w:cs="Arial"/>
                <w:sz w:val="16"/>
                <w:szCs w:val="14"/>
                <w:u w:val="single"/>
              </w:rPr>
              <w:t>copy</w:t>
            </w:r>
            <w:r w:rsidR="004B528F" w:rsidRPr="006337CB">
              <w:rPr>
                <w:rFonts w:ascii="Arial" w:hAnsi="Arial" w:cs="Arial"/>
                <w:sz w:val="16"/>
                <w:szCs w:val="14"/>
              </w:rPr>
              <w:t xml:space="preserve"> </w:t>
            </w:r>
            <w:r w:rsidR="000E7C4F">
              <w:rPr>
                <w:rFonts w:ascii="Arial" w:hAnsi="Arial" w:cs="Arial"/>
                <w:sz w:val="16"/>
                <w:szCs w:val="14"/>
              </w:rPr>
              <w:t>of these documents</w:t>
            </w:r>
            <w:r>
              <w:rPr>
                <w:rFonts w:ascii="Arial" w:hAnsi="Arial" w:cs="Arial"/>
                <w:sz w:val="16"/>
                <w:szCs w:val="14"/>
              </w:rPr>
              <w:t xml:space="preserve">.  </w:t>
            </w:r>
            <w:r w:rsidRPr="00464049">
              <w:rPr>
                <w:rFonts w:ascii="Arial" w:hAnsi="Arial" w:cs="Arial"/>
                <w:i/>
                <w:iCs/>
                <w:sz w:val="16"/>
                <w:szCs w:val="14"/>
              </w:rPr>
              <w:t>[</w:t>
            </w:r>
            <w:r w:rsidR="000E7C4F" w:rsidRPr="00464049">
              <w:rPr>
                <w:rFonts w:ascii="Arial" w:hAnsi="Arial" w:cs="Arial"/>
                <w:i/>
                <w:iCs/>
                <w:sz w:val="16"/>
                <w:szCs w:val="14"/>
              </w:rPr>
              <w:t>Please note that only accredited laboratories may be used for residues testing</w:t>
            </w:r>
            <w:r w:rsidRPr="00464049">
              <w:rPr>
                <w:rFonts w:ascii="Arial" w:hAnsi="Arial" w:cs="Arial"/>
                <w:i/>
                <w:iCs/>
                <w:sz w:val="16"/>
                <w:szCs w:val="14"/>
              </w:rPr>
              <w:t>]</w:t>
            </w:r>
            <w:r w:rsidR="000E7C4F" w:rsidRPr="00464049">
              <w:rPr>
                <w:rFonts w:ascii="Arial" w:hAnsi="Arial" w:cs="Arial"/>
                <w:i/>
                <w:iCs/>
                <w:sz w:val="16"/>
                <w:szCs w:val="14"/>
              </w:rPr>
              <w:t>.</w:t>
            </w:r>
          </w:p>
          <w:p w:rsidR="000E7C4F" w:rsidRPr="001C77FB" w:rsidRDefault="00464049" w:rsidP="006337CB">
            <w:pPr>
              <w:spacing w:before="120" w:after="120"/>
              <w:ind w:left="471"/>
              <w:jc w:val="both"/>
              <w:rPr>
                <w:rFonts w:ascii="Arial" w:hAnsi="Arial" w:cs="Arial"/>
                <w:color w:val="0070C0"/>
                <w:sz w:val="16"/>
                <w:szCs w:val="14"/>
              </w:rPr>
            </w:pPr>
            <w:r w:rsidRPr="001C77FB">
              <w:rPr>
                <w:rFonts w:ascii="Arial" w:hAnsi="Arial" w:cs="Arial"/>
                <w:color w:val="0070C0"/>
                <w:sz w:val="16"/>
                <w:szCs w:val="14"/>
              </w:rPr>
              <w:t>[</w:t>
            </w:r>
            <w:r w:rsidR="000C08A0" w:rsidRPr="001C77FB">
              <w:rPr>
                <w:rFonts w:ascii="Arial" w:hAnsi="Arial" w:cs="Arial"/>
                <w:color w:val="0070C0"/>
                <w:sz w:val="16"/>
                <w:szCs w:val="14"/>
              </w:rPr>
              <w:t xml:space="preserve">Legal basis: </w:t>
            </w:r>
            <w:r w:rsidR="005178FC" w:rsidRPr="00277720">
              <w:rPr>
                <w:rFonts w:ascii="Arial" w:hAnsi="Arial" w:cs="Arial"/>
                <w:color w:val="0070C0"/>
                <w:sz w:val="16"/>
                <w:szCs w:val="14"/>
              </w:rPr>
              <w:t xml:space="preserve">Annex I, Part II, point </w:t>
            </w:r>
            <w:proofErr w:type="gramStart"/>
            <w:r w:rsidR="005178FC" w:rsidRPr="00277720">
              <w:rPr>
                <w:rFonts w:ascii="Arial" w:hAnsi="Arial" w:cs="Arial"/>
                <w:color w:val="0070C0"/>
                <w:sz w:val="16"/>
                <w:szCs w:val="14"/>
              </w:rPr>
              <w:t>F(</w:t>
            </w:r>
            <w:proofErr w:type="gramEnd"/>
            <w:r w:rsidR="005178FC" w:rsidRPr="00277720">
              <w:rPr>
                <w:rFonts w:ascii="Arial" w:hAnsi="Arial" w:cs="Arial"/>
                <w:color w:val="0070C0"/>
                <w:sz w:val="16"/>
                <w:szCs w:val="14"/>
              </w:rPr>
              <w:t>2)</w:t>
            </w:r>
            <w:r w:rsidR="005178FC">
              <w:rPr>
                <w:rFonts w:ascii="Arial" w:hAnsi="Arial" w:cs="Arial"/>
                <w:color w:val="0070C0"/>
                <w:sz w:val="16"/>
                <w:szCs w:val="14"/>
              </w:rPr>
              <w:t xml:space="preserve"> of </w:t>
            </w:r>
            <w:r w:rsidR="00B572C7" w:rsidRPr="001C77FB">
              <w:rPr>
                <w:rFonts w:ascii="Arial" w:hAnsi="Arial" w:cs="Arial"/>
                <w:color w:val="0070C0"/>
                <w:sz w:val="16"/>
                <w:szCs w:val="14"/>
              </w:rPr>
              <w:t>Regulation (EU) 2022/2292</w:t>
            </w:r>
            <w:r w:rsidRPr="001C77FB">
              <w:rPr>
                <w:rFonts w:ascii="Arial" w:hAnsi="Arial" w:cs="Arial"/>
                <w:color w:val="0070C0"/>
                <w:sz w:val="16"/>
                <w:szCs w:val="14"/>
              </w:rPr>
              <w:t xml:space="preserve">].  </w:t>
            </w:r>
          </w:p>
        </w:tc>
        <w:tc>
          <w:tcPr>
            <w:tcW w:w="8543" w:type="dxa"/>
            <w:tcBorders>
              <w:top w:val="single" w:sz="4" w:space="0" w:color="auto"/>
              <w:left w:val="nil"/>
              <w:bottom w:val="single" w:sz="4" w:space="0" w:color="auto"/>
              <w:right w:val="single" w:sz="4" w:space="0" w:color="auto"/>
            </w:tcBorders>
            <w:shd w:val="clear" w:color="auto" w:fill="auto"/>
            <w:noWrap/>
          </w:tcPr>
          <w:p w:rsidR="00625C38" w:rsidRDefault="00AF2CA6" w:rsidP="004D4145">
            <w:pPr>
              <w:spacing w:before="120" w:after="120"/>
              <w:jc w:val="both"/>
              <w:rPr>
                <w:rFonts w:ascii="Arial" w:hAnsi="Arial" w:cs="Arial"/>
                <w:sz w:val="20"/>
                <w:szCs w:val="20"/>
              </w:rPr>
            </w:pPr>
            <w:r w:rsidRPr="0010370E">
              <w:rPr>
                <w:rFonts w:ascii="Arial" w:hAnsi="Arial" w:cs="Arial"/>
                <w:sz w:val="16"/>
                <w:szCs w:val="14"/>
              </w:rPr>
              <w:t xml:space="preserve">All laboratories used for the residue </w:t>
            </w:r>
            <w:r w:rsidR="00A538C3">
              <w:rPr>
                <w:rFonts w:ascii="Arial" w:hAnsi="Arial" w:cs="Arial"/>
                <w:sz w:val="16"/>
                <w:szCs w:val="14"/>
              </w:rPr>
              <w:t>control</w:t>
            </w:r>
            <w:r w:rsidR="00A538C3" w:rsidRPr="0010370E">
              <w:rPr>
                <w:rFonts w:ascii="Arial" w:hAnsi="Arial" w:cs="Arial"/>
                <w:sz w:val="16"/>
                <w:szCs w:val="14"/>
              </w:rPr>
              <w:t xml:space="preserve"> </w:t>
            </w:r>
            <w:r w:rsidRPr="0010370E">
              <w:rPr>
                <w:rFonts w:ascii="Arial" w:hAnsi="Arial" w:cs="Arial"/>
                <w:sz w:val="16"/>
                <w:szCs w:val="14"/>
              </w:rPr>
              <w:t>plan are accredited to ISO/IEC 17025:</w:t>
            </w:r>
            <w:r>
              <w:rPr>
                <w:rFonts w:ascii="Arial" w:hAnsi="Arial" w:cs="Arial"/>
                <w:sz w:val="20"/>
                <w:szCs w:val="20"/>
              </w:rPr>
              <w:t xml:space="preserve"> </w:t>
            </w:r>
            <w:r w:rsidR="007C68B1" w:rsidRPr="007C68B1">
              <w:rPr>
                <w:rFonts w:ascii="Arial" w:hAnsi="Arial" w:cs="Arial"/>
                <w:b/>
                <w:bCs/>
                <w:sz w:val="16"/>
                <w:szCs w:val="16"/>
              </w:rPr>
              <w:t>YES</w:t>
            </w:r>
            <w:r w:rsidR="007C68B1">
              <w:rPr>
                <w:rFonts w:ascii="Arial" w:hAnsi="Arial" w:cs="Arial"/>
                <w:sz w:val="16"/>
                <w:szCs w:val="16"/>
              </w:rPr>
              <w:t xml:space="preserve"> </w:t>
            </w:r>
            <w:sdt>
              <w:sdtPr>
                <w:rPr>
                  <w:rFonts w:ascii="Arial" w:hAnsi="Arial" w:cs="Arial"/>
                  <w:sz w:val="20"/>
                  <w:szCs w:val="20"/>
                </w:rPr>
                <w:id w:val="931003418"/>
                <w14:checkbox>
                  <w14:checked w14:val="1"/>
                  <w14:checkedState w14:val="2612" w14:font="MS Gothic"/>
                  <w14:uncheckedState w14:val="2610" w14:font="MS Gothic"/>
                </w14:checkbox>
              </w:sdtPr>
              <w:sdtEndPr/>
              <w:sdtContent>
                <w:r w:rsidR="009F484E">
                  <w:rPr>
                    <w:rFonts w:ascii="MS Gothic" w:eastAsia="MS Gothic" w:hAnsi="MS Gothic" w:cs="Arial" w:hint="eastAsia"/>
                    <w:sz w:val="20"/>
                    <w:szCs w:val="20"/>
                  </w:rPr>
                  <w:t>☒</w:t>
                </w:r>
              </w:sdtContent>
            </w:sdt>
            <w:r w:rsidR="007C68B1" w:rsidRPr="000B38F0">
              <w:rPr>
                <w:rFonts w:ascii="Arial" w:hAnsi="Arial" w:cs="Arial"/>
                <w:sz w:val="16"/>
                <w:szCs w:val="16"/>
              </w:rPr>
              <w:t xml:space="preserve">   </w:t>
            </w:r>
            <w:r w:rsidR="007C68B1" w:rsidRPr="007C68B1">
              <w:rPr>
                <w:rFonts w:ascii="Arial" w:hAnsi="Arial" w:cs="Arial"/>
                <w:b/>
                <w:bCs/>
                <w:sz w:val="16"/>
                <w:szCs w:val="16"/>
              </w:rPr>
              <w:t>NO</w:t>
            </w:r>
            <w:r w:rsidR="007C68B1" w:rsidRPr="000B38F0">
              <w:rPr>
                <w:rFonts w:ascii="Arial" w:hAnsi="Arial" w:cs="Arial"/>
                <w:sz w:val="16"/>
                <w:szCs w:val="16"/>
              </w:rPr>
              <w:t xml:space="preserve"> </w:t>
            </w:r>
            <w:r w:rsidR="007C68B1">
              <w:rPr>
                <w:rFonts w:ascii="Arial" w:hAnsi="Arial" w:cs="Arial"/>
                <w:sz w:val="16"/>
                <w:szCs w:val="16"/>
              </w:rPr>
              <w:t xml:space="preserve"> </w:t>
            </w:r>
            <w:sdt>
              <w:sdtPr>
                <w:rPr>
                  <w:rFonts w:ascii="Arial" w:hAnsi="Arial" w:cs="Arial"/>
                  <w:sz w:val="20"/>
                  <w:szCs w:val="20"/>
                </w:rPr>
                <w:id w:val="-506513443"/>
                <w14:checkbox>
                  <w14:checked w14:val="0"/>
                  <w14:checkedState w14:val="2612" w14:font="MS Gothic"/>
                  <w14:uncheckedState w14:val="2610" w14:font="MS Gothic"/>
                </w14:checkbox>
              </w:sdtPr>
              <w:sdtEndPr/>
              <w:sdtContent>
                <w:r w:rsidR="007C68B1" w:rsidRPr="007C68B1">
                  <w:rPr>
                    <w:rFonts w:ascii="MS Gothic" w:eastAsia="MS Gothic" w:hAnsi="MS Gothic" w:cs="Arial" w:hint="eastAsia"/>
                    <w:sz w:val="20"/>
                    <w:szCs w:val="20"/>
                  </w:rPr>
                  <w:t>☐</w:t>
                </w:r>
              </w:sdtContent>
            </w:sdt>
          </w:p>
          <w:p w:rsidR="00E7069F" w:rsidRPr="00AF2CA6" w:rsidRDefault="00E7069F" w:rsidP="007C68B1">
            <w:pPr>
              <w:spacing w:after="120"/>
              <w:jc w:val="both"/>
              <w:rPr>
                <w:rFonts w:ascii="Arial" w:hAnsi="Arial" w:cs="Arial"/>
                <w:sz w:val="16"/>
                <w:szCs w:val="14"/>
              </w:rPr>
            </w:pPr>
            <w:r>
              <w:rPr>
                <w:rFonts w:ascii="Arial" w:hAnsi="Arial" w:cs="Arial"/>
                <w:sz w:val="16"/>
                <w:szCs w:val="14"/>
              </w:rPr>
              <w:t xml:space="preserve">If this is NOT the case, please indicate which of them are not accredited. </w:t>
            </w:r>
          </w:p>
        </w:tc>
      </w:tr>
      <w:tr w:rsidR="00AF2CA6"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Default="000E7C4F" w:rsidP="00253D11">
            <w:pPr>
              <w:numPr>
                <w:ilvl w:val="1"/>
                <w:numId w:val="32"/>
              </w:numPr>
              <w:tabs>
                <w:tab w:val="clear" w:pos="792"/>
                <w:tab w:val="num" w:pos="477"/>
              </w:tabs>
              <w:spacing w:before="120" w:after="120"/>
              <w:ind w:left="477" w:hanging="425"/>
              <w:jc w:val="both"/>
              <w:rPr>
                <w:rFonts w:ascii="Arial" w:hAnsi="Arial" w:cs="Arial"/>
                <w:sz w:val="16"/>
                <w:szCs w:val="14"/>
              </w:rPr>
            </w:pPr>
            <w:r>
              <w:rPr>
                <w:rFonts w:ascii="Arial" w:hAnsi="Arial" w:cs="Arial"/>
                <w:sz w:val="16"/>
                <w:szCs w:val="14"/>
              </w:rPr>
              <w:t>F</w:t>
            </w:r>
            <w:r w:rsidR="00AF2CA6" w:rsidRPr="004E52EE">
              <w:rPr>
                <w:rFonts w:ascii="Arial" w:hAnsi="Arial" w:cs="Arial"/>
                <w:sz w:val="16"/>
                <w:szCs w:val="14"/>
              </w:rPr>
              <w:t xml:space="preserve">or each laboratory </w:t>
            </w:r>
            <w:r w:rsidR="003E7034">
              <w:rPr>
                <w:rFonts w:ascii="Arial" w:hAnsi="Arial" w:cs="Arial"/>
                <w:sz w:val="16"/>
                <w:szCs w:val="14"/>
              </w:rPr>
              <w:t xml:space="preserve">please </w:t>
            </w:r>
            <w:r w:rsidR="003E7034" w:rsidRPr="00464049">
              <w:rPr>
                <w:rFonts w:ascii="Arial" w:hAnsi="Arial" w:cs="Arial"/>
                <w:b/>
                <w:bCs/>
                <w:sz w:val="16"/>
                <w:szCs w:val="14"/>
              </w:rPr>
              <w:t>confirm</w:t>
            </w:r>
            <w:r w:rsidR="003E7034">
              <w:rPr>
                <w:rFonts w:ascii="Arial" w:hAnsi="Arial" w:cs="Arial"/>
                <w:sz w:val="16"/>
                <w:szCs w:val="14"/>
              </w:rPr>
              <w:t xml:space="preserve"> </w:t>
            </w:r>
            <w:r w:rsidR="00AF2CA6" w:rsidRPr="004E52EE">
              <w:rPr>
                <w:rFonts w:ascii="Arial" w:hAnsi="Arial" w:cs="Arial"/>
                <w:sz w:val="16"/>
                <w:szCs w:val="14"/>
              </w:rPr>
              <w:t xml:space="preserve">whether </w:t>
            </w:r>
            <w:r w:rsidR="003E7034">
              <w:rPr>
                <w:rFonts w:ascii="Arial" w:hAnsi="Arial" w:cs="Arial"/>
                <w:sz w:val="16"/>
                <w:szCs w:val="14"/>
              </w:rPr>
              <w:t xml:space="preserve">or not </w:t>
            </w:r>
            <w:r w:rsidR="00AF2CA6" w:rsidRPr="004E52EE">
              <w:rPr>
                <w:rFonts w:ascii="Arial" w:hAnsi="Arial" w:cs="Arial"/>
                <w:sz w:val="16"/>
                <w:szCs w:val="14"/>
              </w:rPr>
              <w:t xml:space="preserve">each of the </w:t>
            </w:r>
            <w:r w:rsidR="00091CE7">
              <w:rPr>
                <w:rFonts w:ascii="Arial" w:hAnsi="Arial" w:cs="Arial"/>
                <w:sz w:val="16"/>
                <w:szCs w:val="14"/>
              </w:rPr>
              <w:t xml:space="preserve">analytical </w:t>
            </w:r>
            <w:r w:rsidR="00AF2CA6" w:rsidRPr="004E52EE">
              <w:rPr>
                <w:rFonts w:ascii="Arial" w:hAnsi="Arial" w:cs="Arial"/>
                <w:sz w:val="16"/>
                <w:szCs w:val="14"/>
              </w:rPr>
              <w:t xml:space="preserve">methods used for the </w:t>
            </w:r>
            <w:r w:rsidR="00A538C3">
              <w:rPr>
                <w:rFonts w:ascii="Arial" w:hAnsi="Arial" w:cs="Arial"/>
                <w:sz w:val="16"/>
                <w:szCs w:val="14"/>
              </w:rPr>
              <w:t xml:space="preserve">control plans for residues are </w:t>
            </w:r>
            <w:r w:rsidR="00AF2CA6" w:rsidRPr="004E52EE">
              <w:rPr>
                <w:rFonts w:ascii="Arial" w:hAnsi="Arial" w:cs="Arial"/>
                <w:sz w:val="16"/>
                <w:szCs w:val="14"/>
              </w:rPr>
              <w:t xml:space="preserve">included in the </w:t>
            </w:r>
            <w:r w:rsidR="00AF2CA6" w:rsidRPr="000E7C4F">
              <w:rPr>
                <w:rFonts w:ascii="Arial" w:hAnsi="Arial" w:cs="Arial"/>
                <w:sz w:val="16"/>
                <w:szCs w:val="14"/>
              </w:rPr>
              <w:t>scope of accreditation</w:t>
            </w:r>
            <w:r w:rsidR="00A538C3">
              <w:rPr>
                <w:rFonts w:ascii="Arial" w:hAnsi="Arial" w:cs="Arial"/>
                <w:sz w:val="16"/>
                <w:szCs w:val="14"/>
              </w:rPr>
              <w:t xml:space="preserve"> to ISO/IEC 17025</w:t>
            </w:r>
            <w:r w:rsidR="00AF2CA6" w:rsidRPr="004E52EE">
              <w:rPr>
                <w:rFonts w:ascii="Arial" w:hAnsi="Arial" w:cs="Arial"/>
                <w:sz w:val="16"/>
                <w:szCs w:val="14"/>
              </w:rPr>
              <w:t xml:space="preserve">. </w:t>
            </w:r>
          </w:p>
          <w:p w:rsidR="00AF2CA6" w:rsidRPr="001C77FB" w:rsidRDefault="00091CE7" w:rsidP="00091CE7">
            <w:pPr>
              <w:spacing w:after="120"/>
              <w:ind w:left="476" w:hanging="474"/>
              <w:jc w:val="both"/>
              <w:rPr>
                <w:rFonts w:ascii="Arial" w:hAnsi="Arial" w:cs="Arial"/>
                <w:color w:val="0070C0"/>
                <w:sz w:val="16"/>
                <w:szCs w:val="14"/>
              </w:rPr>
            </w:pPr>
            <w:r>
              <w:rPr>
                <w:rFonts w:ascii="Arial" w:hAnsi="Arial" w:cs="Arial"/>
                <w:sz w:val="16"/>
                <w:szCs w:val="14"/>
              </w:rPr>
              <w:tab/>
            </w:r>
            <w:r w:rsidR="00464049" w:rsidRPr="001C77FB">
              <w:rPr>
                <w:rFonts w:ascii="Arial" w:hAnsi="Arial" w:cs="Arial"/>
                <w:color w:val="0070C0"/>
                <w:sz w:val="16"/>
                <w:szCs w:val="14"/>
              </w:rPr>
              <w:t>[</w:t>
            </w:r>
            <w:r w:rsidR="000C08A0" w:rsidRPr="001C77FB">
              <w:rPr>
                <w:rFonts w:ascii="Arial" w:hAnsi="Arial" w:cs="Arial"/>
                <w:color w:val="0070C0"/>
                <w:sz w:val="16"/>
                <w:szCs w:val="14"/>
              </w:rPr>
              <w:t xml:space="preserve">Legal basis: </w:t>
            </w:r>
            <w:r w:rsidR="005178FC" w:rsidRPr="00277720">
              <w:rPr>
                <w:rFonts w:ascii="Arial" w:hAnsi="Arial" w:cs="Arial"/>
                <w:color w:val="0070C0"/>
                <w:sz w:val="16"/>
                <w:szCs w:val="14"/>
              </w:rPr>
              <w:t xml:space="preserve">Annex I, Part II, point </w:t>
            </w:r>
            <w:proofErr w:type="gramStart"/>
            <w:r w:rsidR="005178FC" w:rsidRPr="00277720">
              <w:rPr>
                <w:rFonts w:ascii="Arial" w:hAnsi="Arial" w:cs="Arial"/>
                <w:color w:val="0070C0"/>
                <w:sz w:val="16"/>
                <w:szCs w:val="14"/>
              </w:rPr>
              <w:t>F(</w:t>
            </w:r>
            <w:proofErr w:type="gramEnd"/>
            <w:r w:rsidR="005178FC" w:rsidRPr="00277720">
              <w:rPr>
                <w:rFonts w:ascii="Arial" w:hAnsi="Arial" w:cs="Arial"/>
                <w:color w:val="0070C0"/>
                <w:sz w:val="16"/>
                <w:szCs w:val="14"/>
              </w:rPr>
              <w:t>3)</w:t>
            </w:r>
            <w:r w:rsidR="005178FC">
              <w:rPr>
                <w:rFonts w:ascii="Arial" w:hAnsi="Arial" w:cs="Arial"/>
                <w:color w:val="0070C0"/>
                <w:sz w:val="16"/>
                <w:szCs w:val="14"/>
              </w:rPr>
              <w:t xml:space="preserve"> of </w:t>
            </w:r>
            <w:r w:rsidR="00B572C7" w:rsidRPr="001C77FB">
              <w:rPr>
                <w:rFonts w:ascii="Arial" w:hAnsi="Arial" w:cs="Arial"/>
                <w:color w:val="0070C0"/>
                <w:sz w:val="16"/>
                <w:szCs w:val="14"/>
              </w:rPr>
              <w:t>Regulation (EU) 2022/2292</w:t>
            </w:r>
            <w:r w:rsidR="00464049" w:rsidRPr="001C77FB">
              <w:rPr>
                <w:rFonts w:ascii="Arial" w:hAnsi="Arial" w:cs="Arial"/>
                <w:color w:val="0070C0"/>
                <w:sz w:val="16"/>
                <w:szCs w:val="14"/>
              </w:rPr>
              <w:t xml:space="preserve">]. </w:t>
            </w:r>
          </w:p>
        </w:tc>
        <w:tc>
          <w:tcPr>
            <w:tcW w:w="8543" w:type="dxa"/>
            <w:tcBorders>
              <w:top w:val="single" w:sz="4" w:space="0" w:color="auto"/>
              <w:left w:val="nil"/>
              <w:bottom w:val="single" w:sz="4" w:space="0" w:color="auto"/>
              <w:right w:val="single" w:sz="4" w:space="0" w:color="auto"/>
            </w:tcBorders>
            <w:shd w:val="clear" w:color="auto" w:fill="auto"/>
            <w:noWrap/>
          </w:tcPr>
          <w:p w:rsidR="007C68B1" w:rsidRDefault="003E7034" w:rsidP="000B38F0">
            <w:pPr>
              <w:spacing w:before="120" w:after="120"/>
              <w:jc w:val="both"/>
              <w:rPr>
                <w:rFonts w:ascii="Arial" w:hAnsi="Arial" w:cs="Arial"/>
                <w:sz w:val="16"/>
                <w:szCs w:val="14"/>
              </w:rPr>
            </w:pPr>
            <w:r>
              <w:rPr>
                <w:rFonts w:ascii="Arial" w:hAnsi="Arial" w:cs="Arial"/>
                <w:sz w:val="16"/>
                <w:szCs w:val="14"/>
              </w:rPr>
              <w:t>Are the</w:t>
            </w:r>
            <w:r w:rsidR="00AF2CA6" w:rsidRPr="0010370E">
              <w:rPr>
                <w:rFonts w:ascii="Arial" w:hAnsi="Arial" w:cs="Arial"/>
                <w:sz w:val="16"/>
                <w:szCs w:val="14"/>
              </w:rPr>
              <w:t xml:space="preserve"> methods used in the </w:t>
            </w:r>
            <w:r w:rsidR="00A538C3">
              <w:rPr>
                <w:rFonts w:ascii="Arial" w:hAnsi="Arial" w:cs="Arial"/>
                <w:sz w:val="16"/>
                <w:szCs w:val="14"/>
              </w:rPr>
              <w:t>residue control</w:t>
            </w:r>
            <w:r w:rsidR="00A538C3" w:rsidRPr="0010370E">
              <w:rPr>
                <w:rFonts w:ascii="Arial" w:hAnsi="Arial" w:cs="Arial"/>
                <w:sz w:val="16"/>
                <w:szCs w:val="14"/>
              </w:rPr>
              <w:t xml:space="preserve"> </w:t>
            </w:r>
            <w:r w:rsidR="00AF2CA6" w:rsidRPr="0010370E">
              <w:rPr>
                <w:rFonts w:ascii="Arial" w:hAnsi="Arial" w:cs="Arial"/>
                <w:sz w:val="16"/>
                <w:szCs w:val="14"/>
              </w:rPr>
              <w:t>plan in</w:t>
            </w:r>
            <w:r w:rsidR="00A538C3">
              <w:rPr>
                <w:rFonts w:ascii="Arial" w:hAnsi="Arial" w:cs="Arial"/>
                <w:sz w:val="16"/>
                <w:szCs w:val="14"/>
              </w:rPr>
              <w:t>cluded in</w:t>
            </w:r>
            <w:r w:rsidR="00AF2CA6" w:rsidRPr="0010370E">
              <w:rPr>
                <w:rFonts w:ascii="Arial" w:hAnsi="Arial" w:cs="Arial"/>
                <w:sz w:val="16"/>
                <w:szCs w:val="14"/>
              </w:rPr>
              <w:t xml:space="preserve"> the scope of accreditation of </w:t>
            </w:r>
            <w:r>
              <w:rPr>
                <w:rFonts w:ascii="Arial" w:hAnsi="Arial" w:cs="Arial"/>
                <w:sz w:val="16"/>
                <w:szCs w:val="14"/>
              </w:rPr>
              <w:t xml:space="preserve">each of the </w:t>
            </w:r>
            <w:r w:rsidR="00AF2CA6" w:rsidRPr="0010370E">
              <w:rPr>
                <w:rFonts w:ascii="Arial" w:hAnsi="Arial" w:cs="Arial"/>
                <w:sz w:val="16"/>
                <w:szCs w:val="14"/>
              </w:rPr>
              <w:t>laboratories</w:t>
            </w:r>
            <w:r>
              <w:rPr>
                <w:rFonts w:ascii="Arial" w:hAnsi="Arial" w:cs="Arial"/>
                <w:sz w:val="16"/>
                <w:szCs w:val="14"/>
              </w:rPr>
              <w:t>?</w:t>
            </w:r>
            <w:r w:rsidR="00AF2CA6" w:rsidRPr="0010370E">
              <w:rPr>
                <w:rFonts w:ascii="Arial" w:hAnsi="Arial" w:cs="Arial"/>
                <w:sz w:val="16"/>
                <w:szCs w:val="14"/>
              </w:rPr>
              <w:t xml:space="preserve">  </w:t>
            </w:r>
          </w:p>
          <w:tbl>
            <w:tblPr>
              <w:tblStyle w:val="TableGrid"/>
              <w:tblW w:w="0" w:type="auto"/>
              <w:tblLayout w:type="fixed"/>
              <w:tblLook w:val="04A0" w:firstRow="1" w:lastRow="0" w:firstColumn="1" w:lastColumn="0" w:noHBand="0" w:noVBand="1"/>
            </w:tblPr>
            <w:tblGrid>
              <w:gridCol w:w="1879"/>
              <w:gridCol w:w="4677"/>
              <w:gridCol w:w="1756"/>
            </w:tblGrid>
            <w:tr w:rsidR="007C68B1" w:rsidTr="007C68B1">
              <w:tc>
                <w:tcPr>
                  <w:tcW w:w="1879" w:type="dxa"/>
                </w:tcPr>
                <w:p w:rsidR="007C68B1" w:rsidRDefault="007C68B1" w:rsidP="000B38F0">
                  <w:pPr>
                    <w:spacing w:before="120" w:after="120"/>
                    <w:jc w:val="both"/>
                    <w:rPr>
                      <w:rFonts w:ascii="Arial" w:hAnsi="Arial" w:cs="Arial"/>
                      <w:sz w:val="16"/>
                      <w:szCs w:val="14"/>
                    </w:rPr>
                  </w:pPr>
                  <w:r>
                    <w:rPr>
                      <w:rFonts w:ascii="Arial" w:hAnsi="Arial" w:cs="Arial"/>
                      <w:sz w:val="16"/>
                      <w:szCs w:val="16"/>
                    </w:rPr>
                    <w:t>Name of laboratory A:</w:t>
                  </w:r>
                </w:p>
              </w:tc>
              <w:tc>
                <w:tcPr>
                  <w:tcW w:w="4677" w:type="dxa"/>
                </w:tcPr>
                <w:p w:rsidR="007C68B1" w:rsidRDefault="009F484E" w:rsidP="009F484E">
                  <w:pPr>
                    <w:tabs>
                      <w:tab w:val="left" w:pos="1740"/>
                    </w:tabs>
                    <w:spacing w:before="120" w:after="120"/>
                    <w:jc w:val="both"/>
                    <w:rPr>
                      <w:rFonts w:ascii="Arial" w:hAnsi="Arial" w:cs="Arial"/>
                      <w:sz w:val="16"/>
                      <w:szCs w:val="14"/>
                    </w:rPr>
                  </w:pPr>
                  <w:r>
                    <w:rPr>
                      <w:rFonts w:ascii="Arial" w:hAnsi="Arial" w:cs="Arial"/>
                      <w:sz w:val="20"/>
                      <w:szCs w:val="20"/>
                    </w:rPr>
                    <w:t>Center for Ecotoxicological Research Podgorica</w:t>
                  </w:r>
                </w:p>
              </w:tc>
              <w:tc>
                <w:tcPr>
                  <w:tcW w:w="1756" w:type="dxa"/>
                </w:tcPr>
                <w:p w:rsidR="007C68B1" w:rsidRDefault="007C68B1" w:rsidP="000B38F0">
                  <w:pPr>
                    <w:spacing w:before="120" w:after="120"/>
                    <w:jc w:val="both"/>
                    <w:rPr>
                      <w:rFonts w:ascii="Arial" w:hAnsi="Arial" w:cs="Arial"/>
                      <w:sz w:val="16"/>
                      <w:szCs w:val="14"/>
                    </w:rPr>
                  </w:pPr>
                  <w:r w:rsidRPr="000B38F0">
                    <w:rPr>
                      <w:rFonts w:ascii="Arial" w:hAnsi="Arial" w:cs="Arial"/>
                      <w:sz w:val="16"/>
                      <w:szCs w:val="16"/>
                    </w:rPr>
                    <w:t>YES</w:t>
                  </w:r>
                  <w:r>
                    <w:rPr>
                      <w:rFonts w:ascii="Arial" w:hAnsi="Arial" w:cs="Arial"/>
                      <w:sz w:val="16"/>
                      <w:szCs w:val="16"/>
                    </w:rPr>
                    <w:t xml:space="preserve"> </w:t>
                  </w:r>
                  <w:sdt>
                    <w:sdtPr>
                      <w:rPr>
                        <w:rFonts w:ascii="Arial" w:hAnsi="Arial" w:cs="Arial"/>
                        <w:sz w:val="20"/>
                        <w:szCs w:val="20"/>
                      </w:rPr>
                      <w:id w:val="-14621050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0B38F0">
                    <w:rPr>
                      <w:rFonts w:ascii="Arial" w:hAnsi="Arial" w:cs="Arial"/>
                      <w:sz w:val="16"/>
                      <w:szCs w:val="16"/>
                    </w:rPr>
                    <w:t xml:space="preserve">   NO </w:t>
                  </w:r>
                  <w:r>
                    <w:rPr>
                      <w:rFonts w:ascii="Arial" w:hAnsi="Arial" w:cs="Arial"/>
                      <w:sz w:val="16"/>
                      <w:szCs w:val="16"/>
                    </w:rPr>
                    <w:t xml:space="preserve"> </w:t>
                  </w:r>
                  <w:sdt>
                    <w:sdtPr>
                      <w:rPr>
                        <w:rFonts w:ascii="Arial" w:hAnsi="Arial" w:cs="Arial"/>
                        <w:sz w:val="20"/>
                        <w:szCs w:val="20"/>
                      </w:rPr>
                      <w:id w:val="872656089"/>
                      <w14:checkbox>
                        <w14:checked w14:val="1"/>
                        <w14:checkedState w14:val="2612" w14:font="MS Gothic"/>
                        <w14:uncheckedState w14:val="2610" w14:font="MS Gothic"/>
                      </w14:checkbox>
                    </w:sdtPr>
                    <w:sdtEndPr/>
                    <w:sdtContent>
                      <w:r w:rsidR="009F484E">
                        <w:rPr>
                          <w:rFonts w:ascii="MS Gothic" w:eastAsia="MS Gothic" w:hAnsi="MS Gothic" w:cs="Arial" w:hint="eastAsia"/>
                          <w:sz w:val="20"/>
                          <w:szCs w:val="20"/>
                        </w:rPr>
                        <w:t>☒</w:t>
                      </w:r>
                    </w:sdtContent>
                  </w:sdt>
                </w:p>
              </w:tc>
            </w:tr>
            <w:tr w:rsidR="007C68B1" w:rsidTr="007C68B1">
              <w:tc>
                <w:tcPr>
                  <w:tcW w:w="1879" w:type="dxa"/>
                </w:tcPr>
                <w:p w:rsidR="007C68B1" w:rsidRDefault="007C68B1" w:rsidP="000B38F0">
                  <w:pPr>
                    <w:spacing w:before="120" w:after="120"/>
                    <w:jc w:val="both"/>
                    <w:rPr>
                      <w:rFonts w:ascii="Arial" w:hAnsi="Arial" w:cs="Arial"/>
                      <w:sz w:val="16"/>
                      <w:szCs w:val="14"/>
                    </w:rPr>
                  </w:pPr>
                  <w:r>
                    <w:rPr>
                      <w:rFonts w:ascii="Arial" w:hAnsi="Arial" w:cs="Arial"/>
                      <w:sz w:val="16"/>
                      <w:szCs w:val="16"/>
                    </w:rPr>
                    <w:t>Name of laboratory B:</w:t>
                  </w:r>
                </w:p>
              </w:tc>
              <w:tc>
                <w:tcPr>
                  <w:tcW w:w="4677" w:type="dxa"/>
                </w:tcPr>
                <w:p w:rsidR="007C68B1" w:rsidRDefault="009F484E" w:rsidP="000B38F0">
                  <w:pPr>
                    <w:spacing w:before="120" w:after="120"/>
                    <w:jc w:val="both"/>
                    <w:rPr>
                      <w:rFonts w:ascii="Arial" w:hAnsi="Arial" w:cs="Arial"/>
                      <w:sz w:val="16"/>
                      <w:szCs w:val="14"/>
                    </w:rPr>
                  </w:pPr>
                  <w:r>
                    <w:rPr>
                      <w:rFonts w:ascii="Arial" w:hAnsi="Arial" w:cs="Arial"/>
                      <w:sz w:val="20"/>
                      <w:szCs w:val="20"/>
                    </w:rPr>
                    <w:t>Croatian Veterinary Institut</w:t>
                  </w:r>
                </w:p>
              </w:tc>
              <w:tc>
                <w:tcPr>
                  <w:tcW w:w="1756" w:type="dxa"/>
                </w:tcPr>
                <w:p w:rsidR="007C68B1" w:rsidRDefault="007C68B1" w:rsidP="000B38F0">
                  <w:pPr>
                    <w:spacing w:before="120" w:after="120"/>
                    <w:jc w:val="both"/>
                    <w:rPr>
                      <w:rFonts w:ascii="Arial" w:hAnsi="Arial" w:cs="Arial"/>
                      <w:sz w:val="16"/>
                      <w:szCs w:val="14"/>
                    </w:rPr>
                  </w:pPr>
                  <w:r w:rsidRPr="000B38F0">
                    <w:rPr>
                      <w:rFonts w:ascii="Arial" w:hAnsi="Arial" w:cs="Arial"/>
                      <w:sz w:val="16"/>
                      <w:szCs w:val="16"/>
                    </w:rPr>
                    <w:t>YES</w:t>
                  </w:r>
                  <w:r>
                    <w:rPr>
                      <w:rFonts w:ascii="Arial" w:hAnsi="Arial" w:cs="Arial"/>
                      <w:sz w:val="16"/>
                      <w:szCs w:val="16"/>
                    </w:rPr>
                    <w:t xml:space="preserve"> </w:t>
                  </w:r>
                  <w:sdt>
                    <w:sdtPr>
                      <w:rPr>
                        <w:rFonts w:ascii="Arial" w:hAnsi="Arial" w:cs="Arial"/>
                        <w:sz w:val="20"/>
                        <w:szCs w:val="20"/>
                      </w:rPr>
                      <w:id w:val="-975363498"/>
                      <w14:checkbox>
                        <w14:checked w14:val="1"/>
                        <w14:checkedState w14:val="2612" w14:font="MS Gothic"/>
                        <w14:uncheckedState w14:val="2610" w14:font="MS Gothic"/>
                      </w14:checkbox>
                    </w:sdtPr>
                    <w:sdtEndPr/>
                    <w:sdtContent>
                      <w:r w:rsidR="009F484E">
                        <w:rPr>
                          <w:rFonts w:ascii="MS Gothic" w:eastAsia="MS Gothic" w:hAnsi="MS Gothic" w:cs="Arial" w:hint="eastAsia"/>
                          <w:sz w:val="20"/>
                          <w:szCs w:val="20"/>
                        </w:rPr>
                        <w:t>☒</w:t>
                      </w:r>
                    </w:sdtContent>
                  </w:sdt>
                  <w:r w:rsidRPr="000B38F0">
                    <w:rPr>
                      <w:rFonts w:ascii="Arial" w:hAnsi="Arial" w:cs="Arial"/>
                      <w:sz w:val="16"/>
                      <w:szCs w:val="16"/>
                    </w:rPr>
                    <w:t xml:space="preserve">   NO </w:t>
                  </w:r>
                  <w:r>
                    <w:rPr>
                      <w:rFonts w:ascii="Arial" w:hAnsi="Arial" w:cs="Arial"/>
                      <w:sz w:val="16"/>
                      <w:szCs w:val="16"/>
                    </w:rPr>
                    <w:t xml:space="preserve"> </w:t>
                  </w:r>
                  <w:sdt>
                    <w:sdtPr>
                      <w:rPr>
                        <w:rFonts w:ascii="Arial" w:hAnsi="Arial" w:cs="Arial"/>
                        <w:sz w:val="20"/>
                        <w:szCs w:val="20"/>
                      </w:rPr>
                      <w:id w:val="-1815470499"/>
                      <w14:checkbox>
                        <w14:checked w14:val="0"/>
                        <w14:checkedState w14:val="2612" w14:font="MS Gothic"/>
                        <w14:uncheckedState w14:val="2610" w14:font="MS Gothic"/>
                      </w14:checkbox>
                    </w:sdtPr>
                    <w:sdtEndPr/>
                    <w:sdtContent>
                      <w:r w:rsidRPr="007C68B1">
                        <w:rPr>
                          <w:rFonts w:ascii="MS Gothic" w:eastAsia="MS Gothic" w:hAnsi="MS Gothic" w:cs="Arial" w:hint="eastAsia"/>
                          <w:sz w:val="20"/>
                          <w:szCs w:val="20"/>
                        </w:rPr>
                        <w:t>☐</w:t>
                      </w:r>
                    </w:sdtContent>
                  </w:sdt>
                </w:p>
              </w:tc>
            </w:tr>
            <w:tr w:rsidR="007C68B1" w:rsidTr="007C68B1">
              <w:tc>
                <w:tcPr>
                  <w:tcW w:w="1879" w:type="dxa"/>
                </w:tcPr>
                <w:p w:rsidR="007C68B1" w:rsidRDefault="007C68B1" w:rsidP="000B38F0">
                  <w:pPr>
                    <w:spacing w:before="120" w:after="120"/>
                    <w:jc w:val="both"/>
                    <w:rPr>
                      <w:rFonts w:ascii="Arial" w:hAnsi="Arial" w:cs="Arial"/>
                      <w:sz w:val="16"/>
                      <w:szCs w:val="14"/>
                    </w:rPr>
                  </w:pPr>
                  <w:r>
                    <w:rPr>
                      <w:rFonts w:ascii="Arial" w:hAnsi="Arial" w:cs="Arial"/>
                      <w:sz w:val="16"/>
                      <w:szCs w:val="16"/>
                    </w:rPr>
                    <w:t>Name of laboratory C:</w:t>
                  </w:r>
                </w:p>
              </w:tc>
              <w:tc>
                <w:tcPr>
                  <w:tcW w:w="4677" w:type="dxa"/>
                </w:tcPr>
                <w:p w:rsidR="007C68B1" w:rsidRDefault="00D37844" w:rsidP="000B38F0">
                  <w:pPr>
                    <w:spacing w:before="120" w:after="120"/>
                    <w:jc w:val="both"/>
                    <w:rPr>
                      <w:rFonts w:ascii="Arial" w:hAnsi="Arial" w:cs="Arial"/>
                      <w:sz w:val="16"/>
                      <w:szCs w:val="14"/>
                    </w:rPr>
                  </w:pPr>
                  <w:r w:rsidRPr="009D17D8">
                    <w:rPr>
                      <w:rFonts w:ascii="Arial" w:hAnsi="Arial" w:cs="Arial"/>
                      <w:sz w:val="20"/>
                      <w:szCs w:val="20"/>
                    </w:rPr>
                    <w:t xml:space="preserve">Institute of Meat Hygiene and Technology of Serbia </w:t>
                  </w:r>
                  <w:r>
                    <w:rPr>
                      <w:rFonts w:ascii="Arial" w:hAnsi="Arial" w:cs="Arial"/>
                      <w:sz w:val="20"/>
                      <w:szCs w:val="20"/>
                    </w:rPr>
                    <w:t>–</w:t>
                  </w:r>
                  <w:r w:rsidRPr="009D17D8">
                    <w:rPr>
                      <w:rFonts w:ascii="Arial" w:hAnsi="Arial" w:cs="Arial"/>
                      <w:sz w:val="20"/>
                      <w:szCs w:val="20"/>
                    </w:rPr>
                    <w:t xml:space="preserve"> IMHT</w:t>
                  </w:r>
                </w:p>
              </w:tc>
              <w:tc>
                <w:tcPr>
                  <w:tcW w:w="1756" w:type="dxa"/>
                </w:tcPr>
                <w:p w:rsidR="007C68B1" w:rsidRDefault="007C68B1" w:rsidP="000B38F0">
                  <w:pPr>
                    <w:spacing w:before="120" w:after="120"/>
                    <w:jc w:val="both"/>
                    <w:rPr>
                      <w:rFonts w:ascii="Arial" w:hAnsi="Arial" w:cs="Arial"/>
                      <w:sz w:val="16"/>
                      <w:szCs w:val="14"/>
                    </w:rPr>
                  </w:pPr>
                  <w:r w:rsidRPr="000B38F0">
                    <w:rPr>
                      <w:rFonts w:ascii="Arial" w:hAnsi="Arial" w:cs="Arial"/>
                      <w:sz w:val="16"/>
                      <w:szCs w:val="16"/>
                    </w:rPr>
                    <w:t>YES</w:t>
                  </w:r>
                  <w:r>
                    <w:rPr>
                      <w:rFonts w:ascii="Arial" w:hAnsi="Arial" w:cs="Arial"/>
                      <w:sz w:val="16"/>
                      <w:szCs w:val="16"/>
                    </w:rPr>
                    <w:t xml:space="preserve"> </w:t>
                  </w:r>
                  <w:sdt>
                    <w:sdtPr>
                      <w:rPr>
                        <w:rFonts w:ascii="Arial" w:hAnsi="Arial" w:cs="Arial"/>
                        <w:sz w:val="20"/>
                        <w:szCs w:val="20"/>
                      </w:rPr>
                      <w:id w:val="-1860503265"/>
                      <w14:checkbox>
                        <w14:checked w14:val="1"/>
                        <w14:checkedState w14:val="2612" w14:font="MS Gothic"/>
                        <w14:uncheckedState w14:val="2610" w14:font="MS Gothic"/>
                      </w14:checkbox>
                    </w:sdtPr>
                    <w:sdtEndPr/>
                    <w:sdtContent>
                      <w:r w:rsidR="00D37844">
                        <w:rPr>
                          <w:rFonts w:ascii="MS Gothic" w:eastAsia="MS Gothic" w:hAnsi="MS Gothic" w:cs="Arial" w:hint="eastAsia"/>
                          <w:sz w:val="20"/>
                          <w:szCs w:val="20"/>
                        </w:rPr>
                        <w:t>☒</w:t>
                      </w:r>
                    </w:sdtContent>
                  </w:sdt>
                  <w:r w:rsidRPr="000B38F0">
                    <w:rPr>
                      <w:rFonts w:ascii="Arial" w:hAnsi="Arial" w:cs="Arial"/>
                      <w:sz w:val="16"/>
                      <w:szCs w:val="16"/>
                    </w:rPr>
                    <w:t xml:space="preserve">   NO </w:t>
                  </w:r>
                  <w:r>
                    <w:rPr>
                      <w:rFonts w:ascii="Arial" w:hAnsi="Arial" w:cs="Arial"/>
                      <w:sz w:val="16"/>
                      <w:szCs w:val="16"/>
                    </w:rPr>
                    <w:t xml:space="preserve"> </w:t>
                  </w:r>
                  <w:sdt>
                    <w:sdtPr>
                      <w:rPr>
                        <w:rFonts w:ascii="Arial" w:hAnsi="Arial" w:cs="Arial"/>
                        <w:sz w:val="20"/>
                        <w:szCs w:val="20"/>
                      </w:rPr>
                      <w:id w:val="2045633314"/>
                      <w14:checkbox>
                        <w14:checked w14:val="0"/>
                        <w14:checkedState w14:val="2612" w14:font="MS Gothic"/>
                        <w14:uncheckedState w14:val="2610" w14:font="MS Gothic"/>
                      </w14:checkbox>
                    </w:sdtPr>
                    <w:sdtEndPr/>
                    <w:sdtContent>
                      <w:r w:rsidRPr="007C68B1">
                        <w:rPr>
                          <w:rFonts w:ascii="MS Gothic" w:eastAsia="MS Gothic" w:hAnsi="MS Gothic" w:cs="Arial" w:hint="eastAsia"/>
                          <w:sz w:val="20"/>
                          <w:szCs w:val="20"/>
                        </w:rPr>
                        <w:t>☐</w:t>
                      </w:r>
                    </w:sdtContent>
                  </w:sdt>
                </w:p>
              </w:tc>
            </w:tr>
            <w:tr w:rsidR="007C68B1" w:rsidTr="007C68B1">
              <w:tc>
                <w:tcPr>
                  <w:tcW w:w="1879" w:type="dxa"/>
                </w:tcPr>
                <w:p w:rsidR="007C68B1" w:rsidRDefault="007C68B1" w:rsidP="000B38F0">
                  <w:pPr>
                    <w:spacing w:before="120" w:after="120"/>
                    <w:jc w:val="both"/>
                    <w:rPr>
                      <w:rFonts w:ascii="Arial" w:hAnsi="Arial" w:cs="Arial"/>
                      <w:sz w:val="16"/>
                      <w:szCs w:val="14"/>
                    </w:rPr>
                  </w:pPr>
                  <w:r>
                    <w:rPr>
                      <w:rFonts w:ascii="Arial" w:hAnsi="Arial" w:cs="Arial"/>
                      <w:sz w:val="16"/>
                      <w:szCs w:val="16"/>
                    </w:rPr>
                    <w:t>Name of laboratory D:</w:t>
                  </w:r>
                </w:p>
              </w:tc>
              <w:tc>
                <w:tcPr>
                  <w:tcW w:w="4677" w:type="dxa"/>
                </w:tcPr>
                <w:p w:rsidR="007C68B1" w:rsidRDefault="007C68B1" w:rsidP="000B38F0">
                  <w:pPr>
                    <w:spacing w:before="120" w:after="120"/>
                    <w:jc w:val="both"/>
                    <w:rPr>
                      <w:rFonts w:ascii="Arial" w:hAnsi="Arial" w:cs="Arial"/>
                      <w:sz w:val="16"/>
                      <w:szCs w:val="14"/>
                    </w:rPr>
                  </w:pPr>
                </w:p>
              </w:tc>
              <w:tc>
                <w:tcPr>
                  <w:tcW w:w="1756" w:type="dxa"/>
                </w:tcPr>
                <w:p w:rsidR="007C68B1" w:rsidRDefault="007C68B1" w:rsidP="000B38F0">
                  <w:pPr>
                    <w:spacing w:before="120" w:after="120"/>
                    <w:jc w:val="both"/>
                    <w:rPr>
                      <w:rFonts w:ascii="Arial" w:hAnsi="Arial" w:cs="Arial"/>
                      <w:sz w:val="16"/>
                      <w:szCs w:val="14"/>
                    </w:rPr>
                  </w:pPr>
                  <w:r w:rsidRPr="000B38F0">
                    <w:rPr>
                      <w:rFonts w:ascii="Arial" w:hAnsi="Arial" w:cs="Arial"/>
                      <w:sz w:val="16"/>
                      <w:szCs w:val="16"/>
                    </w:rPr>
                    <w:t>YES</w:t>
                  </w:r>
                  <w:r>
                    <w:rPr>
                      <w:rFonts w:ascii="Arial" w:hAnsi="Arial" w:cs="Arial"/>
                      <w:sz w:val="16"/>
                      <w:szCs w:val="16"/>
                    </w:rPr>
                    <w:t xml:space="preserve"> </w:t>
                  </w:r>
                  <w:sdt>
                    <w:sdtPr>
                      <w:rPr>
                        <w:rFonts w:ascii="Arial" w:hAnsi="Arial" w:cs="Arial"/>
                        <w:sz w:val="20"/>
                        <w:szCs w:val="20"/>
                      </w:rPr>
                      <w:id w:val="-166685308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0B38F0">
                    <w:rPr>
                      <w:rFonts w:ascii="Arial" w:hAnsi="Arial" w:cs="Arial"/>
                      <w:sz w:val="16"/>
                      <w:szCs w:val="16"/>
                    </w:rPr>
                    <w:t xml:space="preserve">   NO </w:t>
                  </w:r>
                  <w:r>
                    <w:rPr>
                      <w:rFonts w:ascii="Arial" w:hAnsi="Arial" w:cs="Arial"/>
                      <w:sz w:val="16"/>
                      <w:szCs w:val="16"/>
                    </w:rPr>
                    <w:t xml:space="preserve"> </w:t>
                  </w:r>
                  <w:sdt>
                    <w:sdtPr>
                      <w:rPr>
                        <w:rFonts w:ascii="Arial" w:hAnsi="Arial" w:cs="Arial"/>
                        <w:sz w:val="20"/>
                        <w:szCs w:val="20"/>
                      </w:rPr>
                      <w:id w:val="716477617"/>
                      <w14:checkbox>
                        <w14:checked w14:val="0"/>
                        <w14:checkedState w14:val="2612" w14:font="MS Gothic"/>
                        <w14:uncheckedState w14:val="2610" w14:font="MS Gothic"/>
                      </w14:checkbox>
                    </w:sdtPr>
                    <w:sdtEndPr/>
                    <w:sdtContent>
                      <w:r w:rsidRPr="007C68B1">
                        <w:rPr>
                          <w:rFonts w:ascii="MS Gothic" w:eastAsia="MS Gothic" w:hAnsi="MS Gothic" w:cs="Arial" w:hint="eastAsia"/>
                          <w:sz w:val="20"/>
                          <w:szCs w:val="20"/>
                        </w:rPr>
                        <w:t>☐</w:t>
                      </w:r>
                    </w:sdtContent>
                  </w:sdt>
                </w:p>
              </w:tc>
            </w:tr>
            <w:tr w:rsidR="007C68B1" w:rsidTr="007C68B1">
              <w:tc>
                <w:tcPr>
                  <w:tcW w:w="1879" w:type="dxa"/>
                </w:tcPr>
                <w:p w:rsidR="007C68B1" w:rsidRDefault="007C68B1" w:rsidP="007C68B1">
                  <w:pPr>
                    <w:spacing w:before="120" w:after="120"/>
                    <w:jc w:val="both"/>
                    <w:rPr>
                      <w:rFonts w:ascii="Arial" w:hAnsi="Arial" w:cs="Arial"/>
                      <w:sz w:val="16"/>
                      <w:szCs w:val="16"/>
                    </w:rPr>
                  </w:pPr>
                  <w:r>
                    <w:rPr>
                      <w:rFonts w:ascii="Arial" w:hAnsi="Arial" w:cs="Arial"/>
                      <w:sz w:val="16"/>
                      <w:szCs w:val="16"/>
                    </w:rPr>
                    <w:t>Name of laboratory E:</w:t>
                  </w:r>
                </w:p>
              </w:tc>
              <w:tc>
                <w:tcPr>
                  <w:tcW w:w="4677" w:type="dxa"/>
                </w:tcPr>
                <w:p w:rsidR="007C68B1" w:rsidRDefault="007C68B1" w:rsidP="007C68B1">
                  <w:pPr>
                    <w:spacing w:before="120" w:after="120"/>
                    <w:jc w:val="both"/>
                    <w:rPr>
                      <w:rFonts w:ascii="Arial" w:hAnsi="Arial" w:cs="Arial"/>
                      <w:sz w:val="16"/>
                      <w:szCs w:val="14"/>
                    </w:rPr>
                  </w:pPr>
                </w:p>
              </w:tc>
              <w:tc>
                <w:tcPr>
                  <w:tcW w:w="1756" w:type="dxa"/>
                </w:tcPr>
                <w:p w:rsidR="007C68B1" w:rsidRPr="000B38F0" w:rsidRDefault="007C68B1" w:rsidP="007C68B1">
                  <w:pPr>
                    <w:spacing w:before="120" w:after="120"/>
                    <w:jc w:val="both"/>
                    <w:rPr>
                      <w:rFonts w:ascii="Arial" w:hAnsi="Arial" w:cs="Arial"/>
                      <w:sz w:val="16"/>
                      <w:szCs w:val="16"/>
                    </w:rPr>
                  </w:pPr>
                  <w:r w:rsidRPr="000B38F0">
                    <w:rPr>
                      <w:rFonts w:ascii="Arial" w:hAnsi="Arial" w:cs="Arial"/>
                      <w:sz w:val="16"/>
                      <w:szCs w:val="16"/>
                    </w:rPr>
                    <w:t>YES</w:t>
                  </w:r>
                  <w:r>
                    <w:rPr>
                      <w:rFonts w:ascii="Arial" w:hAnsi="Arial" w:cs="Arial"/>
                      <w:sz w:val="16"/>
                      <w:szCs w:val="16"/>
                    </w:rPr>
                    <w:t xml:space="preserve"> </w:t>
                  </w:r>
                  <w:sdt>
                    <w:sdtPr>
                      <w:rPr>
                        <w:rFonts w:ascii="Arial" w:hAnsi="Arial" w:cs="Arial"/>
                        <w:sz w:val="20"/>
                        <w:szCs w:val="20"/>
                      </w:rPr>
                      <w:id w:val="-478478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0B38F0">
                    <w:rPr>
                      <w:rFonts w:ascii="Arial" w:hAnsi="Arial" w:cs="Arial"/>
                      <w:sz w:val="16"/>
                      <w:szCs w:val="16"/>
                    </w:rPr>
                    <w:t xml:space="preserve">   NO </w:t>
                  </w:r>
                  <w:r>
                    <w:rPr>
                      <w:rFonts w:ascii="Arial" w:hAnsi="Arial" w:cs="Arial"/>
                      <w:sz w:val="16"/>
                      <w:szCs w:val="16"/>
                    </w:rPr>
                    <w:t xml:space="preserve"> </w:t>
                  </w:r>
                  <w:sdt>
                    <w:sdtPr>
                      <w:rPr>
                        <w:rFonts w:ascii="Arial" w:hAnsi="Arial" w:cs="Arial"/>
                        <w:sz w:val="20"/>
                        <w:szCs w:val="20"/>
                      </w:rPr>
                      <w:id w:val="-1802919645"/>
                      <w14:checkbox>
                        <w14:checked w14:val="0"/>
                        <w14:checkedState w14:val="2612" w14:font="MS Gothic"/>
                        <w14:uncheckedState w14:val="2610" w14:font="MS Gothic"/>
                      </w14:checkbox>
                    </w:sdtPr>
                    <w:sdtEndPr/>
                    <w:sdtContent>
                      <w:r w:rsidRPr="007C68B1">
                        <w:rPr>
                          <w:rFonts w:ascii="MS Gothic" w:eastAsia="MS Gothic" w:hAnsi="MS Gothic" w:cs="Arial" w:hint="eastAsia"/>
                          <w:sz w:val="20"/>
                          <w:szCs w:val="20"/>
                        </w:rPr>
                        <w:t>☐</w:t>
                      </w:r>
                    </w:sdtContent>
                  </w:sdt>
                </w:p>
              </w:tc>
            </w:tr>
          </w:tbl>
          <w:p w:rsidR="006945D0" w:rsidRDefault="000E7C4F" w:rsidP="007C68B1">
            <w:pPr>
              <w:spacing w:before="120" w:after="120"/>
              <w:jc w:val="both"/>
              <w:rPr>
                <w:rFonts w:ascii="Arial" w:hAnsi="Arial" w:cs="Arial"/>
                <w:sz w:val="16"/>
                <w:szCs w:val="14"/>
              </w:rPr>
            </w:pPr>
            <w:r>
              <w:rPr>
                <w:rFonts w:ascii="Arial" w:hAnsi="Arial" w:cs="Arial"/>
                <w:sz w:val="16"/>
                <w:szCs w:val="14"/>
              </w:rPr>
              <w:t xml:space="preserve">If </w:t>
            </w:r>
            <w:r w:rsidR="003E7034">
              <w:rPr>
                <w:rFonts w:ascii="Arial" w:hAnsi="Arial" w:cs="Arial"/>
                <w:sz w:val="16"/>
                <w:szCs w:val="14"/>
              </w:rPr>
              <w:t xml:space="preserve">the answer is no for one or more laboratories, </w:t>
            </w:r>
            <w:r>
              <w:rPr>
                <w:rFonts w:ascii="Arial" w:hAnsi="Arial" w:cs="Arial"/>
                <w:sz w:val="16"/>
                <w:szCs w:val="14"/>
              </w:rPr>
              <w:t xml:space="preserve">please specify which methods of analysis are </w:t>
            </w:r>
            <w:r w:rsidR="003E7034" w:rsidRPr="00A341A1">
              <w:rPr>
                <w:rFonts w:ascii="Arial" w:hAnsi="Arial" w:cs="Arial"/>
                <w:sz w:val="16"/>
                <w:szCs w:val="14"/>
                <w:u w:val="single"/>
              </w:rPr>
              <w:t>not</w:t>
            </w:r>
            <w:r w:rsidR="003E7034">
              <w:rPr>
                <w:rFonts w:ascii="Arial" w:hAnsi="Arial" w:cs="Arial"/>
                <w:sz w:val="16"/>
                <w:szCs w:val="14"/>
              </w:rPr>
              <w:t xml:space="preserve"> included in the scope of </w:t>
            </w:r>
            <w:r>
              <w:rPr>
                <w:rFonts w:ascii="Arial" w:hAnsi="Arial" w:cs="Arial"/>
                <w:sz w:val="16"/>
                <w:szCs w:val="14"/>
              </w:rPr>
              <w:t>accredit</w:t>
            </w:r>
            <w:r w:rsidR="003E7034">
              <w:rPr>
                <w:rFonts w:ascii="Arial" w:hAnsi="Arial" w:cs="Arial"/>
                <w:sz w:val="16"/>
                <w:szCs w:val="14"/>
              </w:rPr>
              <w:t xml:space="preserve">ation. </w:t>
            </w:r>
          </w:p>
          <w:p w:rsidR="007C68B1" w:rsidRPr="009F484E" w:rsidRDefault="009F484E" w:rsidP="007C68B1">
            <w:pPr>
              <w:spacing w:before="120" w:after="120"/>
              <w:jc w:val="both"/>
              <w:rPr>
                <w:rFonts w:ascii="Arial" w:hAnsi="Arial" w:cs="Arial"/>
                <w:sz w:val="20"/>
                <w:szCs w:val="20"/>
              </w:rPr>
            </w:pPr>
            <w:r>
              <w:rPr>
                <w:rFonts w:ascii="Arial" w:hAnsi="Arial" w:cs="Arial"/>
                <w:sz w:val="20"/>
                <w:szCs w:val="20"/>
              </w:rPr>
              <w:t>Center for Ecotoxicological Research Podgorica is accredited under ISO/IEC 17025.</w:t>
            </w:r>
            <w:r w:rsidR="0001268F">
              <w:rPr>
                <w:rFonts w:ascii="Arial" w:hAnsi="Arial" w:cs="Arial"/>
                <w:sz w:val="20"/>
                <w:szCs w:val="20"/>
              </w:rPr>
              <w:t xml:space="preserve"> Methods that CETI will perform in this monitoring are validated</w:t>
            </w:r>
            <w:r>
              <w:rPr>
                <w:rFonts w:ascii="Arial" w:hAnsi="Arial" w:cs="Arial"/>
                <w:sz w:val="20"/>
                <w:szCs w:val="20"/>
              </w:rPr>
              <w:t xml:space="preserve"> in agreement with EU Regulations 657/2002 and 808/2021</w:t>
            </w:r>
            <w:r w:rsidR="0001268F">
              <w:rPr>
                <w:rFonts w:ascii="Arial" w:hAnsi="Arial" w:cs="Arial"/>
                <w:sz w:val="20"/>
                <w:szCs w:val="20"/>
              </w:rPr>
              <w:t>, but not all of them are part of the scope of accreditation.</w:t>
            </w:r>
          </w:p>
        </w:tc>
      </w:tr>
      <w:tr w:rsidR="00AF2CA6"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Default="00AF2CA6" w:rsidP="00253D11">
            <w:pPr>
              <w:numPr>
                <w:ilvl w:val="1"/>
                <w:numId w:val="32"/>
              </w:numPr>
              <w:tabs>
                <w:tab w:val="clear" w:pos="792"/>
                <w:tab w:val="num" w:pos="477"/>
              </w:tabs>
              <w:spacing w:before="120" w:after="120"/>
              <w:ind w:left="477" w:hanging="425"/>
              <w:jc w:val="both"/>
              <w:rPr>
                <w:rFonts w:ascii="Arial" w:hAnsi="Arial" w:cs="Arial"/>
                <w:sz w:val="16"/>
                <w:szCs w:val="14"/>
              </w:rPr>
            </w:pPr>
            <w:r w:rsidRPr="00464049">
              <w:rPr>
                <w:rFonts w:ascii="Arial" w:hAnsi="Arial" w:cs="Arial"/>
                <w:sz w:val="16"/>
                <w:szCs w:val="14"/>
              </w:rPr>
              <w:t xml:space="preserve">If the </w:t>
            </w:r>
            <w:r w:rsidR="004B528F" w:rsidRPr="00464049">
              <w:rPr>
                <w:rFonts w:ascii="Arial" w:hAnsi="Arial" w:cs="Arial"/>
                <w:sz w:val="16"/>
                <w:szCs w:val="14"/>
              </w:rPr>
              <w:t xml:space="preserve">analytical </w:t>
            </w:r>
            <w:r w:rsidRPr="00464049">
              <w:rPr>
                <w:rFonts w:ascii="Arial" w:hAnsi="Arial" w:cs="Arial"/>
                <w:sz w:val="16"/>
                <w:szCs w:val="14"/>
              </w:rPr>
              <w:t>methods are not included in the scope of accreditation</w:t>
            </w:r>
            <w:r w:rsidRPr="00AE1DB2">
              <w:rPr>
                <w:rFonts w:ascii="Arial" w:hAnsi="Arial" w:cs="Arial"/>
                <w:sz w:val="16"/>
                <w:szCs w:val="14"/>
              </w:rPr>
              <w:t xml:space="preserve">, please confirm that </w:t>
            </w:r>
            <w:r w:rsidR="00091CE7">
              <w:rPr>
                <w:rFonts w:ascii="Arial" w:hAnsi="Arial" w:cs="Arial"/>
                <w:sz w:val="16"/>
                <w:szCs w:val="14"/>
              </w:rPr>
              <w:t>they</w:t>
            </w:r>
            <w:r w:rsidRPr="00AE1DB2">
              <w:rPr>
                <w:rFonts w:ascii="Arial" w:hAnsi="Arial" w:cs="Arial"/>
                <w:sz w:val="16"/>
                <w:szCs w:val="14"/>
              </w:rPr>
              <w:t xml:space="preserve"> have been </w:t>
            </w:r>
            <w:r w:rsidRPr="00532310">
              <w:rPr>
                <w:rFonts w:ascii="Arial" w:hAnsi="Arial" w:cs="Arial"/>
                <w:b/>
                <w:bCs/>
                <w:sz w:val="16"/>
                <w:szCs w:val="14"/>
              </w:rPr>
              <w:t>validated</w:t>
            </w:r>
            <w:r w:rsidRPr="00AE1DB2">
              <w:rPr>
                <w:rFonts w:ascii="Arial" w:hAnsi="Arial" w:cs="Arial"/>
                <w:sz w:val="16"/>
                <w:szCs w:val="14"/>
              </w:rPr>
              <w:t xml:space="preserve"> (i.e. are fit for purpose).</w:t>
            </w:r>
          </w:p>
          <w:p w:rsidR="000C08A0" w:rsidRPr="001C77FB" w:rsidRDefault="000C08A0" w:rsidP="00253D11">
            <w:pPr>
              <w:spacing w:before="120" w:after="120"/>
              <w:ind w:left="477"/>
              <w:jc w:val="both"/>
              <w:rPr>
                <w:rFonts w:ascii="Arial" w:hAnsi="Arial" w:cs="Arial"/>
                <w:color w:val="0070C0"/>
                <w:sz w:val="16"/>
                <w:szCs w:val="14"/>
              </w:rPr>
            </w:pPr>
            <w:r w:rsidRPr="001C77FB">
              <w:rPr>
                <w:rFonts w:ascii="Arial" w:hAnsi="Arial" w:cs="Arial"/>
                <w:color w:val="0070C0"/>
                <w:sz w:val="16"/>
                <w:szCs w:val="14"/>
              </w:rPr>
              <w:t>[Legal basis:</w:t>
            </w:r>
            <w:r w:rsidR="005178FC" w:rsidRPr="00277720">
              <w:rPr>
                <w:rFonts w:ascii="Arial" w:hAnsi="Arial" w:cs="Arial"/>
                <w:color w:val="0070C0"/>
                <w:sz w:val="16"/>
                <w:szCs w:val="14"/>
              </w:rPr>
              <w:t xml:space="preserve"> Annex I, Part II, point </w:t>
            </w:r>
            <w:proofErr w:type="gramStart"/>
            <w:r w:rsidR="005178FC" w:rsidRPr="00277720">
              <w:rPr>
                <w:rFonts w:ascii="Arial" w:hAnsi="Arial" w:cs="Arial"/>
                <w:color w:val="0070C0"/>
                <w:sz w:val="16"/>
                <w:szCs w:val="14"/>
              </w:rPr>
              <w:t>F(</w:t>
            </w:r>
            <w:proofErr w:type="gramEnd"/>
            <w:r w:rsidR="005178FC" w:rsidRPr="00277720">
              <w:rPr>
                <w:rFonts w:ascii="Arial" w:hAnsi="Arial" w:cs="Arial"/>
                <w:color w:val="0070C0"/>
                <w:sz w:val="16"/>
                <w:szCs w:val="14"/>
              </w:rPr>
              <w:t>4)</w:t>
            </w:r>
            <w:r w:rsidR="005178FC">
              <w:rPr>
                <w:rFonts w:ascii="Arial" w:hAnsi="Arial" w:cs="Arial"/>
                <w:color w:val="0070C0"/>
                <w:sz w:val="16"/>
                <w:szCs w:val="14"/>
              </w:rPr>
              <w:t xml:space="preserve"> of</w:t>
            </w:r>
            <w:r w:rsidRPr="001C77FB">
              <w:rPr>
                <w:rFonts w:ascii="Arial" w:hAnsi="Arial" w:cs="Arial"/>
                <w:color w:val="0070C0"/>
                <w:sz w:val="16"/>
                <w:szCs w:val="14"/>
              </w:rPr>
              <w:t xml:space="preserve"> Regulation (EU) 2022/2292,].</w:t>
            </w:r>
          </w:p>
          <w:p w:rsidR="00AF2CA6" w:rsidRPr="00253D11" w:rsidRDefault="00091CE7" w:rsidP="00091CE7">
            <w:pPr>
              <w:spacing w:after="120"/>
              <w:ind w:left="476" w:hanging="474"/>
              <w:jc w:val="both"/>
              <w:rPr>
                <w:rFonts w:ascii="Arial" w:hAnsi="Arial" w:cs="Arial"/>
                <w:i/>
                <w:iCs/>
                <w:sz w:val="16"/>
                <w:szCs w:val="14"/>
              </w:rPr>
            </w:pPr>
            <w:r>
              <w:rPr>
                <w:rFonts w:ascii="Arial" w:hAnsi="Arial" w:cs="Arial"/>
                <w:sz w:val="16"/>
                <w:szCs w:val="14"/>
              </w:rPr>
              <w:tab/>
            </w:r>
            <w:r w:rsidR="000C08A0" w:rsidRPr="00253D11">
              <w:rPr>
                <w:rFonts w:ascii="Arial" w:hAnsi="Arial" w:cs="Arial"/>
                <w:i/>
                <w:iCs/>
                <w:sz w:val="16"/>
                <w:szCs w:val="14"/>
              </w:rPr>
              <w:t>Note that v</w:t>
            </w:r>
            <w:r w:rsidR="00AF2CA6" w:rsidRPr="00253D11">
              <w:rPr>
                <w:rFonts w:ascii="Arial" w:hAnsi="Arial" w:cs="Arial"/>
                <w:i/>
                <w:iCs/>
                <w:sz w:val="16"/>
                <w:szCs w:val="14"/>
              </w:rPr>
              <w:t xml:space="preserve">alidation requirements are described in </w:t>
            </w:r>
            <w:r w:rsidR="00B75976" w:rsidRPr="00253D11">
              <w:rPr>
                <w:rFonts w:ascii="Arial" w:hAnsi="Arial" w:cs="Arial"/>
                <w:i/>
                <w:iCs/>
                <w:sz w:val="16"/>
                <w:szCs w:val="14"/>
              </w:rPr>
              <w:t>Commission Implementing Regulation (EU) 2021/808</w:t>
            </w:r>
            <w:r w:rsidR="00AF2CA6" w:rsidRPr="00253D11">
              <w:rPr>
                <w:rFonts w:ascii="Arial" w:hAnsi="Arial" w:cs="Arial"/>
                <w:i/>
                <w:iCs/>
                <w:sz w:val="16"/>
                <w:szCs w:val="14"/>
              </w:rPr>
              <w:t xml:space="preserve">, the Annex to Commission Regulation (EC) No 333/2007 and the Annex II to Commission Regulation (EC) No 401/2006; Commission Regulation (EU) 2017/644. </w:t>
            </w:r>
          </w:p>
          <w:p w:rsidR="0099518D" w:rsidRPr="004E52EE" w:rsidRDefault="00091CE7" w:rsidP="0099518D">
            <w:pPr>
              <w:spacing w:after="120"/>
              <w:ind w:left="476" w:hanging="474"/>
              <w:jc w:val="both"/>
              <w:rPr>
                <w:rFonts w:ascii="Arial" w:hAnsi="Arial" w:cs="Arial"/>
                <w:sz w:val="16"/>
                <w:szCs w:val="14"/>
              </w:rPr>
            </w:pPr>
            <w:r w:rsidRPr="00253D11">
              <w:rPr>
                <w:rFonts w:ascii="Arial" w:hAnsi="Arial" w:cs="Arial"/>
                <w:i/>
                <w:iCs/>
                <w:sz w:val="16"/>
                <w:szCs w:val="14"/>
              </w:rPr>
              <w:tab/>
            </w:r>
            <w:r w:rsidR="00AF2CA6" w:rsidRPr="00253D11">
              <w:rPr>
                <w:rFonts w:ascii="Arial" w:hAnsi="Arial" w:cs="Arial"/>
                <w:i/>
                <w:iCs/>
                <w:sz w:val="16"/>
                <w:szCs w:val="14"/>
              </w:rPr>
              <w:t>Alternative approaches to method validation are also described in Codex Alimentarius</w:t>
            </w:r>
            <w:r w:rsidR="000E5E7A" w:rsidRPr="00253D11">
              <w:rPr>
                <w:rFonts w:ascii="Arial" w:hAnsi="Arial" w:cs="Arial"/>
                <w:i/>
                <w:iCs/>
                <w:sz w:val="16"/>
                <w:szCs w:val="14"/>
              </w:rPr>
              <w:t xml:space="preserve"> guidelines</w:t>
            </w:r>
            <w:r w:rsidR="00AF2CA6" w:rsidRPr="00253D11">
              <w:rPr>
                <w:rFonts w:ascii="Arial" w:hAnsi="Arial" w:cs="Arial"/>
                <w:i/>
                <w:iCs/>
                <w:sz w:val="16"/>
                <w:szCs w:val="14"/>
              </w:rPr>
              <w:t xml:space="preserve"> </w:t>
            </w:r>
            <w:hyperlink r:id="rId26" w:history="1">
              <w:r w:rsidR="00AF2CA6" w:rsidRPr="00253D11">
                <w:rPr>
                  <w:rStyle w:val="Hyperlink"/>
                  <w:rFonts w:ascii="Arial" w:hAnsi="Arial" w:cs="Arial"/>
                  <w:i/>
                  <w:iCs/>
                  <w:sz w:val="16"/>
                  <w:szCs w:val="14"/>
                </w:rPr>
                <w:t>CAC/GL 71-2009</w:t>
              </w:r>
            </w:hyperlink>
            <w:r w:rsidR="00AF2CA6" w:rsidRPr="00253D11">
              <w:rPr>
                <w:rFonts w:ascii="Arial" w:hAnsi="Arial" w:cs="Arial"/>
                <w:i/>
                <w:iCs/>
                <w:sz w:val="16"/>
                <w:szCs w:val="14"/>
              </w:rPr>
              <w:t xml:space="preserve"> and in the IUPAC Technical Report "Harmonized guidelines for single laboratory validation of methods of analysis".  Pure Appl. Chem., Vol. 74, No. 5, pp. 835–855, 2002.</w:t>
            </w:r>
          </w:p>
        </w:tc>
        <w:tc>
          <w:tcPr>
            <w:tcW w:w="8543" w:type="dxa"/>
            <w:tcBorders>
              <w:top w:val="single" w:sz="4" w:space="0" w:color="auto"/>
              <w:left w:val="nil"/>
              <w:bottom w:val="single" w:sz="4" w:space="0" w:color="auto"/>
              <w:right w:val="single" w:sz="4" w:space="0" w:color="auto"/>
            </w:tcBorders>
            <w:shd w:val="clear" w:color="auto" w:fill="auto"/>
            <w:noWrap/>
          </w:tcPr>
          <w:p w:rsidR="00625C38" w:rsidRDefault="00AF2CA6" w:rsidP="000B38F0">
            <w:pPr>
              <w:spacing w:before="120" w:after="120"/>
              <w:jc w:val="both"/>
              <w:rPr>
                <w:rFonts w:ascii="Arial" w:hAnsi="Arial" w:cs="Arial"/>
                <w:sz w:val="16"/>
                <w:szCs w:val="14"/>
              </w:rPr>
            </w:pPr>
            <w:r w:rsidRPr="0010370E">
              <w:rPr>
                <w:rFonts w:ascii="Arial" w:hAnsi="Arial" w:cs="Arial"/>
                <w:sz w:val="16"/>
                <w:szCs w:val="14"/>
              </w:rPr>
              <w:t xml:space="preserve">All methods not included in the scope of accreditation of the laboratories (listed under point </w:t>
            </w:r>
            <w:r w:rsidR="00532310">
              <w:rPr>
                <w:rFonts w:ascii="Arial" w:hAnsi="Arial" w:cs="Arial"/>
                <w:sz w:val="16"/>
                <w:szCs w:val="14"/>
              </w:rPr>
              <w:t>4.3</w:t>
            </w:r>
            <w:r w:rsidRPr="0010370E">
              <w:rPr>
                <w:rFonts w:ascii="Arial" w:hAnsi="Arial" w:cs="Arial"/>
                <w:sz w:val="16"/>
                <w:szCs w:val="14"/>
              </w:rPr>
              <w:t xml:space="preserve">) are validated in accordance with EU validation requirements or equivalent: </w:t>
            </w:r>
            <w:r w:rsidR="007C68B1">
              <w:rPr>
                <w:rFonts w:ascii="Arial" w:hAnsi="Arial" w:cs="Arial"/>
                <w:sz w:val="16"/>
                <w:szCs w:val="14"/>
              </w:rPr>
              <w:t xml:space="preserve"> </w:t>
            </w:r>
            <w:r w:rsidR="007C68B1" w:rsidRPr="000B38F0">
              <w:rPr>
                <w:rFonts w:ascii="Arial" w:hAnsi="Arial" w:cs="Arial"/>
                <w:sz w:val="16"/>
                <w:szCs w:val="16"/>
              </w:rPr>
              <w:t>YES</w:t>
            </w:r>
            <w:r w:rsidR="007C68B1">
              <w:rPr>
                <w:rFonts w:ascii="Arial" w:hAnsi="Arial" w:cs="Arial"/>
                <w:sz w:val="16"/>
                <w:szCs w:val="16"/>
              </w:rPr>
              <w:t xml:space="preserve"> </w:t>
            </w:r>
            <w:sdt>
              <w:sdtPr>
                <w:rPr>
                  <w:rFonts w:ascii="Arial" w:hAnsi="Arial" w:cs="Arial"/>
                  <w:sz w:val="20"/>
                  <w:szCs w:val="20"/>
                </w:rPr>
                <w:id w:val="484593343"/>
                <w14:checkbox>
                  <w14:checked w14:val="1"/>
                  <w14:checkedState w14:val="2612" w14:font="MS Gothic"/>
                  <w14:uncheckedState w14:val="2610" w14:font="MS Gothic"/>
                </w14:checkbox>
              </w:sdtPr>
              <w:sdtEndPr/>
              <w:sdtContent>
                <w:r w:rsidR="009F484E">
                  <w:rPr>
                    <w:rFonts w:ascii="MS Gothic" w:eastAsia="MS Gothic" w:hAnsi="MS Gothic" w:cs="Arial" w:hint="eastAsia"/>
                    <w:sz w:val="20"/>
                    <w:szCs w:val="20"/>
                  </w:rPr>
                  <w:t>☒</w:t>
                </w:r>
              </w:sdtContent>
            </w:sdt>
            <w:r w:rsidR="007C68B1" w:rsidRPr="000B38F0">
              <w:rPr>
                <w:rFonts w:ascii="Arial" w:hAnsi="Arial" w:cs="Arial"/>
                <w:sz w:val="16"/>
                <w:szCs w:val="16"/>
              </w:rPr>
              <w:t xml:space="preserve">   NO </w:t>
            </w:r>
            <w:r w:rsidR="007C68B1">
              <w:rPr>
                <w:rFonts w:ascii="Arial" w:hAnsi="Arial" w:cs="Arial"/>
                <w:sz w:val="16"/>
                <w:szCs w:val="16"/>
              </w:rPr>
              <w:t xml:space="preserve"> </w:t>
            </w:r>
            <w:sdt>
              <w:sdtPr>
                <w:rPr>
                  <w:rFonts w:ascii="Arial" w:hAnsi="Arial" w:cs="Arial"/>
                  <w:sz w:val="20"/>
                  <w:szCs w:val="20"/>
                </w:rPr>
                <w:id w:val="1510643638"/>
                <w14:checkbox>
                  <w14:checked w14:val="0"/>
                  <w14:checkedState w14:val="2612" w14:font="MS Gothic"/>
                  <w14:uncheckedState w14:val="2610" w14:font="MS Gothic"/>
                </w14:checkbox>
              </w:sdtPr>
              <w:sdtEndPr/>
              <w:sdtContent>
                <w:r w:rsidR="0001268F">
                  <w:rPr>
                    <w:rFonts w:ascii="MS Gothic" w:eastAsia="MS Gothic" w:hAnsi="MS Gothic" w:cs="Arial" w:hint="eastAsia"/>
                    <w:sz w:val="20"/>
                    <w:szCs w:val="20"/>
                  </w:rPr>
                  <w:t>☐</w:t>
                </w:r>
              </w:sdtContent>
            </w:sdt>
          </w:p>
          <w:p w:rsidR="00AF2CA6" w:rsidRDefault="000E7C4F" w:rsidP="007C68B1">
            <w:pPr>
              <w:spacing w:before="120" w:after="120"/>
              <w:jc w:val="both"/>
              <w:rPr>
                <w:rFonts w:ascii="Arial" w:hAnsi="Arial" w:cs="Arial"/>
                <w:sz w:val="16"/>
                <w:szCs w:val="14"/>
              </w:rPr>
            </w:pPr>
            <w:r w:rsidRPr="00464049">
              <w:rPr>
                <w:rFonts w:ascii="Arial" w:hAnsi="Arial" w:cs="Arial"/>
                <w:sz w:val="16"/>
                <w:szCs w:val="14"/>
              </w:rPr>
              <w:t>If some methods are not validated in some or all relevant matrices, please list them</w:t>
            </w:r>
            <w:r w:rsidR="00532310">
              <w:rPr>
                <w:rFonts w:ascii="Arial" w:hAnsi="Arial" w:cs="Arial"/>
                <w:sz w:val="16"/>
                <w:szCs w:val="14"/>
              </w:rPr>
              <w:t xml:space="preserve"> in a </w:t>
            </w:r>
            <w:r w:rsidRPr="00464049">
              <w:rPr>
                <w:rFonts w:ascii="Arial" w:hAnsi="Arial" w:cs="Arial"/>
                <w:sz w:val="16"/>
                <w:szCs w:val="14"/>
              </w:rPr>
              <w:t>separate document, indicating the laboratory involved</w:t>
            </w:r>
            <w:r w:rsidR="00532310">
              <w:rPr>
                <w:rFonts w:ascii="Arial" w:hAnsi="Arial" w:cs="Arial"/>
                <w:sz w:val="16"/>
                <w:szCs w:val="14"/>
              </w:rPr>
              <w:t xml:space="preserve">, the analyte, method, matrix and </w:t>
            </w:r>
            <w:r w:rsidRPr="00464049">
              <w:rPr>
                <w:rFonts w:ascii="Arial" w:hAnsi="Arial" w:cs="Arial"/>
                <w:sz w:val="16"/>
                <w:szCs w:val="14"/>
              </w:rPr>
              <w:t>any deadlines set for the validation</w:t>
            </w:r>
            <w:r w:rsidR="007C68B1">
              <w:rPr>
                <w:rFonts w:ascii="Arial" w:hAnsi="Arial" w:cs="Arial"/>
                <w:sz w:val="16"/>
                <w:szCs w:val="14"/>
              </w:rPr>
              <w:t>.</w:t>
            </w:r>
          </w:p>
          <w:p w:rsidR="007C68B1" w:rsidRPr="00464049" w:rsidRDefault="0001268F" w:rsidP="007C68B1">
            <w:pPr>
              <w:spacing w:before="120" w:after="120"/>
              <w:jc w:val="both"/>
              <w:rPr>
                <w:rFonts w:ascii="Arial" w:hAnsi="Arial" w:cs="Arial"/>
                <w:sz w:val="16"/>
                <w:szCs w:val="14"/>
              </w:rPr>
            </w:pPr>
            <w:r>
              <w:rPr>
                <w:rFonts w:ascii="Arial" w:hAnsi="Arial" w:cs="Arial"/>
                <w:sz w:val="20"/>
                <w:szCs w:val="20"/>
              </w:rPr>
              <w:t>All methods that CETI will perform in this monitoring are validated. CETI will do only screening methods. In case of the positive or suspicious result CETI will send the samples to laboratory that has accredited/validated methods for confirmation.</w:t>
            </w:r>
          </w:p>
        </w:tc>
      </w:tr>
    </w:tbl>
    <w:p w:rsidR="00AF2CA6" w:rsidRPr="00915A62" w:rsidRDefault="00FC3CC5" w:rsidP="00F44992">
      <w:pPr>
        <w:rPr>
          <w:sz w:val="26"/>
        </w:rPr>
      </w:pPr>
      <w:r>
        <w:rPr>
          <w:sz w:val="26"/>
        </w:rPr>
        <w:br w:type="page"/>
      </w:r>
    </w:p>
    <w:tbl>
      <w:tblPr>
        <w:tblW w:w="14937" w:type="dxa"/>
        <w:tblInd w:w="93" w:type="dxa"/>
        <w:tblLayout w:type="fixed"/>
        <w:tblLook w:val="0000" w:firstRow="0" w:lastRow="0" w:firstColumn="0" w:lastColumn="0" w:noHBand="0" w:noVBand="0"/>
      </w:tblPr>
      <w:tblGrid>
        <w:gridCol w:w="14937"/>
      </w:tblGrid>
      <w:tr w:rsidR="00AF2CA6" w:rsidRPr="00680CA9" w:rsidTr="00915A62">
        <w:trPr>
          <w:trHeight w:val="284"/>
        </w:trPr>
        <w:tc>
          <w:tcPr>
            <w:tcW w:w="14937"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Pr="00680CA9" w:rsidRDefault="00AF2CA6">
            <w:pPr>
              <w:numPr>
                <w:ilvl w:val="0"/>
                <w:numId w:val="4"/>
              </w:numPr>
              <w:spacing w:before="120" w:after="120"/>
              <w:rPr>
                <w:rFonts w:ascii="Arial" w:hAnsi="Arial" w:cs="Arial"/>
                <w:b/>
                <w:bCs/>
                <w:color w:val="0000FF"/>
              </w:rPr>
            </w:pPr>
            <w:r w:rsidRPr="00680CA9">
              <w:rPr>
                <w:rFonts w:ascii="Arial" w:hAnsi="Arial" w:cs="Arial"/>
                <w:b/>
                <w:bCs/>
                <w:color w:val="0000FF"/>
              </w:rPr>
              <w:t xml:space="preserve">The authorisation and use of </w:t>
            </w:r>
            <w:r>
              <w:rPr>
                <w:rFonts w:ascii="Arial" w:hAnsi="Arial" w:cs="Arial"/>
                <w:b/>
                <w:bCs/>
                <w:color w:val="0000FF"/>
              </w:rPr>
              <w:t xml:space="preserve">pharmacologically active and </w:t>
            </w:r>
            <w:r w:rsidRPr="00680CA9">
              <w:rPr>
                <w:rFonts w:ascii="Arial" w:hAnsi="Arial" w:cs="Arial"/>
                <w:b/>
                <w:bCs/>
                <w:color w:val="0000FF"/>
              </w:rPr>
              <w:t>other substances in food</w:t>
            </w:r>
            <w:r w:rsidR="00AA5C5A">
              <w:rPr>
                <w:rFonts w:ascii="Arial" w:hAnsi="Arial" w:cs="Arial"/>
                <w:b/>
                <w:bCs/>
                <w:color w:val="0000FF"/>
              </w:rPr>
              <w:t>-</w:t>
            </w:r>
            <w:r w:rsidRPr="00680CA9">
              <w:rPr>
                <w:rFonts w:ascii="Arial" w:hAnsi="Arial" w:cs="Arial"/>
                <w:b/>
                <w:bCs/>
                <w:color w:val="0000FF"/>
              </w:rPr>
              <w:t>p</w:t>
            </w:r>
            <w:r>
              <w:rPr>
                <w:rFonts w:ascii="Arial" w:hAnsi="Arial" w:cs="Arial"/>
                <w:b/>
                <w:bCs/>
                <w:color w:val="0000FF"/>
              </w:rPr>
              <w:t xml:space="preserve">roducing animals </w:t>
            </w:r>
          </w:p>
        </w:tc>
      </w:tr>
    </w:tbl>
    <w:p w:rsidR="00AF2CA6" w:rsidRPr="00CD372B" w:rsidRDefault="00AF2CA6" w:rsidP="00F44992">
      <w:pPr>
        <w:rPr>
          <w:sz w:val="16"/>
          <w:szCs w:val="16"/>
        </w:rPr>
      </w:pPr>
    </w:p>
    <w:tbl>
      <w:tblPr>
        <w:tblW w:w="14937" w:type="dxa"/>
        <w:tblInd w:w="93" w:type="dxa"/>
        <w:tblLayout w:type="fixed"/>
        <w:tblLook w:val="0000" w:firstRow="0" w:lastRow="0" w:firstColumn="0" w:lastColumn="0" w:noHBand="0" w:noVBand="0"/>
      </w:tblPr>
      <w:tblGrid>
        <w:gridCol w:w="6394"/>
        <w:gridCol w:w="8543"/>
      </w:tblGrid>
      <w:tr w:rsidR="002D3C36" w:rsidRPr="00845A61" w:rsidTr="00C618A3">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2D3C36" w:rsidRPr="002D3C36" w:rsidRDefault="002D3C36" w:rsidP="00253D11">
            <w:pPr>
              <w:numPr>
                <w:ilvl w:val="1"/>
                <w:numId w:val="36"/>
              </w:numPr>
              <w:spacing w:before="120" w:after="120"/>
              <w:ind w:left="477" w:hanging="477"/>
              <w:jc w:val="both"/>
              <w:rPr>
                <w:rFonts w:ascii="Arial" w:hAnsi="Arial" w:cs="Arial"/>
                <w:sz w:val="16"/>
                <w:szCs w:val="14"/>
              </w:rPr>
            </w:pPr>
            <w:r>
              <w:rPr>
                <w:rFonts w:ascii="Arial" w:hAnsi="Arial" w:cs="Arial"/>
                <w:sz w:val="16"/>
                <w:szCs w:val="14"/>
              </w:rPr>
              <w:t xml:space="preserve">Please provide a copy of and indicate the relevant articles of the </w:t>
            </w:r>
            <w:r w:rsidRPr="00253D11">
              <w:rPr>
                <w:rFonts w:ascii="Arial" w:hAnsi="Arial" w:cs="Arial"/>
                <w:b/>
                <w:bCs/>
                <w:sz w:val="16"/>
                <w:szCs w:val="14"/>
              </w:rPr>
              <w:t>national legislation</w:t>
            </w:r>
            <w:r>
              <w:rPr>
                <w:rFonts w:ascii="Arial" w:hAnsi="Arial" w:cs="Arial"/>
                <w:sz w:val="16"/>
                <w:szCs w:val="14"/>
              </w:rPr>
              <w:t xml:space="preserve"> governing (a) the </w:t>
            </w:r>
            <w:r w:rsidRPr="00253D11">
              <w:rPr>
                <w:rFonts w:ascii="Arial" w:hAnsi="Arial" w:cs="Arial"/>
                <w:b/>
                <w:bCs/>
                <w:sz w:val="16"/>
                <w:szCs w:val="14"/>
              </w:rPr>
              <w:t>authorisation</w:t>
            </w:r>
            <w:r>
              <w:rPr>
                <w:rFonts w:ascii="Arial" w:hAnsi="Arial" w:cs="Arial"/>
                <w:sz w:val="16"/>
                <w:szCs w:val="14"/>
              </w:rPr>
              <w:t xml:space="preserve">, </w:t>
            </w:r>
            <w:r w:rsidRPr="002D3C36">
              <w:rPr>
                <w:rFonts w:ascii="Arial" w:hAnsi="Arial" w:cs="Arial"/>
                <w:sz w:val="16"/>
                <w:szCs w:val="14"/>
              </w:rPr>
              <w:t xml:space="preserve">(b) </w:t>
            </w:r>
            <w:r w:rsidRPr="00253D11">
              <w:rPr>
                <w:rFonts w:ascii="Arial" w:hAnsi="Arial" w:cs="Arial"/>
                <w:b/>
                <w:bCs/>
                <w:sz w:val="16"/>
                <w:szCs w:val="14"/>
              </w:rPr>
              <w:t>distribution</w:t>
            </w:r>
            <w:r w:rsidRPr="002D3C36">
              <w:rPr>
                <w:rFonts w:ascii="Arial" w:hAnsi="Arial" w:cs="Arial"/>
                <w:sz w:val="16"/>
                <w:szCs w:val="14"/>
              </w:rPr>
              <w:t xml:space="preserve">, (c) </w:t>
            </w:r>
            <w:r w:rsidRPr="00253D11">
              <w:rPr>
                <w:rFonts w:ascii="Arial" w:hAnsi="Arial" w:cs="Arial"/>
                <w:b/>
                <w:bCs/>
                <w:sz w:val="16"/>
                <w:szCs w:val="14"/>
              </w:rPr>
              <w:t>placing on the market</w:t>
            </w:r>
            <w:r w:rsidRPr="002D3C36">
              <w:rPr>
                <w:rFonts w:ascii="Arial" w:hAnsi="Arial" w:cs="Arial"/>
                <w:sz w:val="16"/>
                <w:szCs w:val="14"/>
              </w:rPr>
              <w:t xml:space="preserve"> (including specific requirements in place for the production of medicated feedingstuffs) and (d) the </w:t>
            </w:r>
            <w:r w:rsidRPr="00253D11">
              <w:rPr>
                <w:rFonts w:ascii="Arial" w:hAnsi="Arial" w:cs="Arial"/>
                <w:b/>
                <w:bCs/>
                <w:sz w:val="16"/>
                <w:szCs w:val="14"/>
              </w:rPr>
              <w:t>use</w:t>
            </w:r>
            <w:r w:rsidRPr="002D3C36">
              <w:rPr>
                <w:rFonts w:ascii="Arial" w:hAnsi="Arial" w:cs="Arial"/>
                <w:sz w:val="16"/>
                <w:szCs w:val="14"/>
              </w:rPr>
              <w:t xml:space="preserve"> of </w:t>
            </w:r>
            <w:r w:rsidRPr="00253D11">
              <w:rPr>
                <w:rFonts w:ascii="Arial" w:hAnsi="Arial" w:cs="Arial"/>
                <w:b/>
                <w:bCs/>
                <w:sz w:val="16"/>
                <w:szCs w:val="14"/>
              </w:rPr>
              <w:t>veterinary medicinal products</w:t>
            </w:r>
            <w:r w:rsidRPr="002D3C36">
              <w:rPr>
                <w:rFonts w:ascii="Arial" w:hAnsi="Arial" w:cs="Arial"/>
                <w:sz w:val="16"/>
                <w:szCs w:val="14"/>
              </w:rPr>
              <w:t xml:space="preserve"> in food-producing animals.</w:t>
            </w:r>
            <w:r>
              <w:rPr>
                <w:rFonts w:ascii="Arial" w:hAnsi="Arial" w:cs="Arial"/>
                <w:sz w:val="16"/>
                <w:szCs w:val="14"/>
              </w:rPr>
              <w:t xml:space="preserve"> </w:t>
            </w:r>
          </w:p>
          <w:p w:rsidR="002D3C36" w:rsidRPr="001C77FB" w:rsidRDefault="00B572C7" w:rsidP="00C618A3">
            <w:pPr>
              <w:spacing w:after="120"/>
              <w:ind w:left="471"/>
              <w:jc w:val="both"/>
              <w:rPr>
                <w:rFonts w:ascii="Arial" w:hAnsi="Arial" w:cs="Arial"/>
                <w:color w:val="0070C0"/>
                <w:sz w:val="16"/>
                <w:szCs w:val="14"/>
              </w:rPr>
            </w:pPr>
            <w:r w:rsidRPr="001C77FB">
              <w:rPr>
                <w:rFonts w:ascii="Arial" w:hAnsi="Arial" w:cs="Arial"/>
                <w:color w:val="0070C0"/>
                <w:sz w:val="16"/>
                <w:szCs w:val="14"/>
              </w:rPr>
              <w:t>[</w:t>
            </w:r>
            <w:r w:rsidR="00C011AC" w:rsidRPr="001C77FB">
              <w:rPr>
                <w:rFonts w:ascii="Arial" w:hAnsi="Arial" w:cs="Arial"/>
                <w:color w:val="0070C0"/>
                <w:sz w:val="16"/>
                <w:szCs w:val="14"/>
              </w:rPr>
              <w:t xml:space="preserve">Legal basis:  </w:t>
            </w:r>
            <w:r w:rsidR="005178FC" w:rsidRPr="00277720">
              <w:rPr>
                <w:rFonts w:ascii="Arial" w:hAnsi="Arial" w:cs="Arial"/>
                <w:color w:val="0070C0"/>
                <w:sz w:val="16"/>
                <w:szCs w:val="14"/>
              </w:rPr>
              <w:t xml:space="preserve">Annex I, Part II, point </w:t>
            </w:r>
            <w:proofErr w:type="gramStart"/>
            <w:r w:rsidR="005178FC" w:rsidRPr="00277720">
              <w:rPr>
                <w:rFonts w:ascii="Arial" w:hAnsi="Arial" w:cs="Arial"/>
                <w:color w:val="0070C0"/>
                <w:sz w:val="16"/>
                <w:szCs w:val="14"/>
              </w:rPr>
              <w:t>G(</w:t>
            </w:r>
            <w:proofErr w:type="gramEnd"/>
            <w:r w:rsidR="005178FC" w:rsidRPr="00277720">
              <w:rPr>
                <w:rFonts w:ascii="Arial" w:hAnsi="Arial" w:cs="Arial"/>
                <w:color w:val="0070C0"/>
                <w:sz w:val="16"/>
                <w:szCs w:val="14"/>
              </w:rPr>
              <w:t>1)</w:t>
            </w:r>
            <w:r w:rsidR="005178FC">
              <w:rPr>
                <w:rFonts w:ascii="Arial" w:hAnsi="Arial" w:cs="Arial"/>
                <w:color w:val="0070C0"/>
                <w:sz w:val="16"/>
                <w:szCs w:val="14"/>
              </w:rPr>
              <w:t xml:space="preserve"> of </w:t>
            </w:r>
            <w:r w:rsidRPr="001C77FB">
              <w:rPr>
                <w:rFonts w:ascii="Arial" w:hAnsi="Arial" w:cs="Arial"/>
                <w:color w:val="0070C0"/>
                <w:sz w:val="16"/>
                <w:szCs w:val="14"/>
              </w:rPr>
              <w:t>Regulation (EU) 2022/2292</w:t>
            </w:r>
            <w:r w:rsidR="002D3C36" w:rsidRPr="001C77FB">
              <w:rPr>
                <w:rFonts w:ascii="Arial" w:hAnsi="Arial" w:cs="Arial"/>
                <w:color w:val="0070C0"/>
                <w:sz w:val="16"/>
                <w:szCs w:val="14"/>
              </w:rPr>
              <w:t xml:space="preserve">]  </w:t>
            </w:r>
          </w:p>
        </w:tc>
        <w:tc>
          <w:tcPr>
            <w:tcW w:w="8543" w:type="dxa"/>
            <w:tcBorders>
              <w:top w:val="single" w:sz="4" w:space="0" w:color="auto"/>
              <w:left w:val="nil"/>
              <w:bottom w:val="single" w:sz="4" w:space="0" w:color="auto"/>
              <w:right w:val="single" w:sz="4" w:space="0" w:color="auto"/>
            </w:tcBorders>
            <w:shd w:val="clear" w:color="auto" w:fill="auto"/>
            <w:noWrap/>
          </w:tcPr>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 xml:space="preserve">Legal framework governing the field of veterinary medicines: Law on medicines (OG MN 80/2020), Veterinary Law (OG MN 30/12, 48/15 and 52/16) and Law on Food Safety (OG MN 57/15). </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 xml:space="preserve">Law on medicines is a framework law in the area of medicines. The law regulates the conditions for the manufacturing, placing on the market, distribution and testing of medicinal products for human use and veterinary use, measures for providing quality, safety and efficacy of medicinal products, competence of bodies </w:t>
            </w:r>
            <w:proofErr w:type="gramStart"/>
            <w:r w:rsidRPr="00334ACF">
              <w:rPr>
                <w:rFonts w:ascii="Arial" w:hAnsi="Arial" w:cs="Arial"/>
                <w:sz w:val="20"/>
                <w:szCs w:val="20"/>
              </w:rPr>
              <w:t>in  the</w:t>
            </w:r>
            <w:proofErr w:type="gramEnd"/>
            <w:r w:rsidRPr="00334ACF">
              <w:rPr>
                <w:rFonts w:ascii="Arial" w:hAnsi="Arial" w:cs="Arial"/>
                <w:sz w:val="20"/>
                <w:szCs w:val="20"/>
              </w:rPr>
              <w:t xml:space="preserve"> field of medicinal products, as well as other relevant issues  in this area. The law is harmonized with the Directive 2001/82/EC of the European Parliament and of the Council. Chapter IV of the law regulates Marketing Authorization for a medicinal product. Chapter VI regulates manufacturing and Chapter VII regulates marketing of medicinal products (distribution).</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In accordance with the article 3 of the Law, only a medicinal product that have been granted marketing authorisation by the Institute for medicines and medical devices may be placed on the market and used in Montenegro. In accordance with article 5 of the Law, by way of exception from the Article 3, Institute for medicines and medical devices may allow procurement, or import of medicinal products without marketing authorisation necessary for the treatment of animals. In accordance with article 56 of the law, marketing authorisation for veterinary medicinal product intended for food-producing species, shall be issued only if the medicinal product contains pharmacologically active substances determined by the list of permitted substances in accordance with the Commission regulation (EU) No 37/2010 on pharmacologically active substances and their classification regarding maximum residue limits in foodstuffs of animal origin.</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Institute for medicines and medical devices of Montenegro is in charge of issuing approvals for placing veterinary medicinal products on the market (marketing authorisation - MA), as well as for issuing approvals for imports of veterinary medicinal products without MA.</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 xml:space="preserve">The Institute issues MA for VMPs on the basis of positive assessment of documentation on chemical, pharmaceutical and biological/microbiological tests, safety and residue tests, pre-clinical and clinical/efficacy tests documenting: quality, safety and efficacy of a medicine.   </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 xml:space="preserve">The Institute issues a national MA valid on the territory of Montenegro. MA issued in other countries, including EU, are not automatically valid in Montenegro, but every medicine has to undergo a registration procedure in the Institute. Nevertheless, in case that a medicine has been granted marketing authorisation in the EU, in accordance with the Law on Medicinal Products, evaluation process may be shortened with acceptance of relevant expert opinions (Assessment Reports). Please see point 4.3 for detail rules for import of veterinary medicines. </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 xml:space="preserve">In accordance with the Law on medicines (OG MN 80/2020), Article 9, Administration for food safety, veterinary and phytosanitary affaires issue wholesale and retail sale authorisations for veterinary medicinal products and performs inspection supervision of trade and use of veterinary medicines. </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There are six wholesales of veterinary medicinal products, entered into the register kept by Administration for food safety, veterinary and phytosanitary affaires.</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Veterinary Law defines:</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            Chapter VIII. Prohibition of use of certain substances in animals and measures of systematic control of residues and contaminants (articles 91-96) defines:</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w:t>
            </w:r>
            <w:r w:rsidRPr="00334ACF">
              <w:rPr>
                <w:rFonts w:ascii="Arial" w:hAnsi="Arial" w:cs="Arial"/>
                <w:sz w:val="20"/>
                <w:szCs w:val="20"/>
              </w:rPr>
              <w:tab/>
              <w:t>Obligations for animal keepers, veterinary staff and food operators engaged in production of food of animal origin while using the veterinary medicinal products and placing of food of animal origin intended for public consumption;</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w:t>
            </w:r>
            <w:r w:rsidRPr="00334ACF">
              <w:rPr>
                <w:rFonts w:ascii="Arial" w:hAnsi="Arial" w:cs="Arial"/>
                <w:sz w:val="20"/>
                <w:szCs w:val="20"/>
              </w:rPr>
              <w:tab/>
              <w:t>Adoption of a residue monitoring programme and its financing.</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Veterinary Law also defines:</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w:t>
            </w:r>
            <w:r w:rsidRPr="00334ACF">
              <w:rPr>
                <w:rFonts w:ascii="Arial" w:hAnsi="Arial" w:cs="Arial"/>
                <w:sz w:val="20"/>
                <w:szCs w:val="20"/>
              </w:rPr>
              <w:tab/>
              <w:t>Measures in case of suspicion that unauthorised substances or products were used for treating animals, or where it is suspected that authorised substances or products were used for purposes other than those authorised or under conditions other than those prescribed;</w:t>
            </w:r>
          </w:p>
          <w:p w:rsidR="00B16B1D" w:rsidRPr="00334ACF" w:rsidRDefault="00B16B1D" w:rsidP="00B16B1D">
            <w:pPr>
              <w:spacing w:before="120" w:after="120"/>
              <w:rPr>
                <w:rFonts w:ascii="Arial" w:hAnsi="Arial" w:cs="Arial"/>
                <w:sz w:val="20"/>
                <w:szCs w:val="20"/>
              </w:rPr>
            </w:pPr>
            <w:r w:rsidRPr="00334ACF">
              <w:rPr>
                <w:rFonts w:ascii="Arial" w:hAnsi="Arial" w:cs="Arial"/>
                <w:sz w:val="20"/>
                <w:szCs w:val="20"/>
              </w:rPr>
              <w:t>-</w:t>
            </w:r>
            <w:r w:rsidRPr="00334ACF">
              <w:rPr>
                <w:rFonts w:ascii="Arial" w:hAnsi="Arial" w:cs="Arial"/>
                <w:sz w:val="20"/>
                <w:szCs w:val="20"/>
              </w:rPr>
              <w:tab/>
              <w:t>Measures in case of unauthorised use of certain substances and medicines.</w:t>
            </w:r>
          </w:p>
          <w:p w:rsidR="002D3C36" w:rsidRPr="003F4D4C" w:rsidRDefault="00B16B1D" w:rsidP="00B16B1D">
            <w:pPr>
              <w:spacing w:before="60"/>
              <w:rPr>
                <w:rFonts w:ascii="Arial" w:hAnsi="Arial" w:cs="Arial"/>
                <w:sz w:val="20"/>
                <w:szCs w:val="20"/>
              </w:rPr>
            </w:pPr>
            <w:r w:rsidRPr="00334ACF">
              <w:rPr>
                <w:rFonts w:ascii="Arial" w:hAnsi="Arial" w:cs="Arial"/>
                <w:sz w:val="20"/>
                <w:szCs w:val="20"/>
              </w:rPr>
              <w:t>Administration for food safety, veterinary and phytosanitary affaires carries out inspection control in trade and use of veterinary medicines – pharmaceutical wholesalers, veterinary ambulances and animal keepers.</w:t>
            </w:r>
          </w:p>
        </w:tc>
      </w:tr>
      <w:tr w:rsidR="00AF2CA6"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Default="00AF2CA6" w:rsidP="00253D11">
            <w:pPr>
              <w:numPr>
                <w:ilvl w:val="1"/>
                <w:numId w:val="36"/>
              </w:numPr>
              <w:spacing w:before="120" w:after="120"/>
              <w:ind w:left="477" w:hanging="477"/>
              <w:jc w:val="both"/>
              <w:rPr>
                <w:rFonts w:ascii="Arial" w:hAnsi="Arial" w:cs="Arial"/>
                <w:sz w:val="16"/>
                <w:szCs w:val="14"/>
              </w:rPr>
            </w:pPr>
            <w:r>
              <w:rPr>
                <w:rFonts w:ascii="Arial" w:hAnsi="Arial" w:cs="Arial"/>
                <w:sz w:val="16"/>
                <w:szCs w:val="14"/>
              </w:rPr>
              <w:t xml:space="preserve">In relation to the </w:t>
            </w:r>
            <w:r w:rsidR="00AA5C5A">
              <w:rPr>
                <w:rFonts w:ascii="Arial" w:hAnsi="Arial" w:cs="Arial"/>
                <w:sz w:val="16"/>
                <w:szCs w:val="14"/>
              </w:rPr>
              <w:t xml:space="preserve">animal </w:t>
            </w:r>
            <w:r>
              <w:rPr>
                <w:rFonts w:ascii="Arial" w:hAnsi="Arial" w:cs="Arial"/>
                <w:sz w:val="16"/>
                <w:szCs w:val="14"/>
              </w:rPr>
              <w:t xml:space="preserve">commodities which </w:t>
            </w:r>
            <w:r w:rsidR="00AA5C5A">
              <w:rPr>
                <w:rFonts w:ascii="Arial" w:hAnsi="Arial" w:cs="Arial"/>
                <w:sz w:val="16"/>
                <w:szCs w:val="14"/>
              </w:rPr>
              <w:t xml:space="preserve">your country is </w:t>
            </w:r>
            <w:r>
              <w:rPr>
                <w:rFonts w:ascii="Arial" w:hAnsi="Arial" w:cs="Arial"/>
                <w:sz w:val="16"/>
                <w:szCs w:val="14"/>
              </w:rPr>
              <w:t xml:space="preserve">currently eligible </w:t>
            </w:r>
            <w:r w:rsidR="00AA5C5A">
              <w:rPr>
                <w:rFonts w:ascii="Arial" w:hAnsi="Arial" w:cs="Arial"/>
                <w:sz w:val="16"/>
                <w:szCs w:val="14"/>
              </w:rPr>
              <w:t>to</w:t>
            </w:r>
            <w:r>
              <w:rPr>
                <w:rFonts w:ascii="Arial" w:hAnsi="Arial" w:cs="Arial"/>
                <w:sz w:val="16"/>
                <w:szCs w:val="14"/>
              </w:rPr>
              <w:t xml:space="preserve"> export to the EU (or </w:t>
            </w:r>
            <w:r w:rsidR="00AA5C5A">
              <w:rPr>
                <w:rFonts w:ascii="Arial" w:hAnsi="Arial" w:cs="Arial"/>
                <w:sz w:val="16"/>
                <w:szCs w:val="14"/>
              </w:rPr>
              <w:t xml:space="preserve">for which an application to do so has </w:t>
            </w:r>
            <w:r w:rsidR="004B528F">
              <w:rPr>
                <w:rFonts w:ascii="Arial" w:hAnsi="Arial" w:cs="Arial"/>
                <w:sz w:val="16"/>
                <w:szCs w:val="14"/>
              </w:rPr>
              <w:t xml:space="preserve">been </w:t>
            </w:r>
            <w:r w:rsidR="00AA5C5A">
              <w:rPr>
                <w:rFonts w:ascii="Arial" w:hAnsi="Arial" w:cs="Arial"/>
                <w:sz w:val="16"/>
                <w:szCs w:val="14"/>
              </w:rPr>
              <w:t>sent to the Commission</w:t>
            </w:r>
            <w:r>
              <w:rPr>
                <w:rFonts w:ascii="Arial" w:hAnsi="Arial" w:cs="Arial"/>
                <w:sz w:val="16"/>
                <w:szCs w:val="14"/>
              </w:rPr>
              <w:t xml:space="preserve">), please indicate whether there is a legal requirement for farmers (animal keepers) to </w:t>
            </w:r>
            <w:r w:rsidR="004F4B37">
              <w:rPr>
                <w:rFonts w:ascii="Arial" w:hAnsi="Arial" w:cs="Arial"/>
                <w:sz w:val="16"/>
                <w:szCs w:val="14"/>
              </w:rPr>
              <w:t>provide</w:t>
            </w:r>
            <w:r>
              <w:rPr>
                <w:rFonts w:ascii="Arial" w:hAnsi="Arial" w:cs="Arial"/>
                <w:sz w:val="16"/>
                <w:szCs w:val="14"/>
              </w:rPr>
              <w:t xml:space="preserve"> </w:t>
            </w:r>
            <w:r w:rsidR="002D3C36">
              <w:rPr>
                <w:rFonts w:ascii="Arial" w:hAnsi="Arial" w:cs="Arial"/>
                <w:sz w:val="16"/>
                <w:szCs w:val="14"/>
              </w:rPr>
              <w:t>‘</w:t>
            </w:r>
            <w:r w:rsidR="004F4B37" w:rsidRPr="00464049">
              <w:rPr>
                <w:rFonts w:ascii="Arial" w:hAnsi="Arial" w:cs="Arial"/>
                <w:sz w:val="16"/>
                <w:szCs w:val="14"/>
              </w:rPr>
              <w:t>food chain information</w:t>
            </w:r>
            <w:r w:rsidR="002D3C36">
              <w:rPr>
                <w:rFonts w:ascii="Arial" w:hAnsi="Arial" w:cs="Arial"/>
                <w:sz w:val="16"/>
                <w:szCs w:val="14"/>
              </w:rPr>
              <w:t>’</w:t>
            </w:r>
            <w:r>
              <w:rPr>
                <w:rFonts w:ascii="Arial" w:hAnsi="Arial" w:cs="Arial"/>
                <w:sz w:val="16"/>
                <w:szCs w:val="14"/>
              </w:rPr>
              <w:t xml:space="preserve"> </w:t>
            </w:r>
            <w:r w:rsidR="002D3C36">
              <w:rPr>
                <w:rFonts w:ascii="Arial" w:hAnsi="Arial" w:cs="Arial"/>
                <w:sz w:val="16"/>
                <w:szCs w:val="14"/>
              </w:rPr>
              <w:t xml:space="preserve">indicating specifically </w:t>
            </w:r>
            <w:r w:rsidR="00AA5C5A">
              <w:rPr>
                <w:rFonts w:ascii="Arial" w:hAnsi="Arial" w:cs="Arial"/>
                <w:sz w:val="16"/>
                <w:szCs w:val="14"/>
              </w:rPr>
              <w:t xml:space="preserve">the </w:t>
            </w:r>
            <w:r w:rsidRPr="00464049">
              <w:rPr>
                <w:rFonts w:ascii="Arial" w:hAnsi="Arial" w:cs="Arial"/>
                <w:b/>
                <w:bCs/>
                <w:sz w:val="16"/>
                <w:szCs w:val="14"/>
              </w:rPr>
              <w:t xml:space="preserve">veterinary medicinal products administered </w:t>
            </w:r>
            <w:r w:rsidR="004B528F" w:rsidRPr="00464049">
              <w:rPr>
                <w:rFonts w:ascii="Arial" w:hAnsi="Arial" w:cs="Arial"/>
                <w:b/>
                <w:bCs/>
                <w:sz w:val="16"/>
                <w:szCs w:val="14"/>
              </w:rPr>
              <w:t xml:space="preserve">to animals </w:t>
            </w:r>
            <w:r w:rsidRPr="00464049">
              <w:rPr>
                <w:rFonts w:ascii="Arial" w:hAnsi="Arial" w:cs="Arial"/>
                <w:b/>
                <w:bCs/>
                <w:sz w:val="16"/>
                <w:szCs w:val="14"/>
              </w:rPr>
              <w:t xml:space="preserve">and </w:t>
            </w:r>
            <w:r w:rsidR="00AA5C5A" w:rsidRPr="00464049">
              <w:rPr>
                <w:rFonts w:ascii="Arial" w:hAnsi="Arial" w:cs="Arial"/>
                <w:b/>
                <w:bCs/>
                <w:sz w:val="16"/>
                <w:szCs w:val="14"/>
              </w:rPr>
              <w:t xml:space="preserve">the </w:t>
            </w:r>
            <w:r w:rsidRPr="00464049">
              <w:rPr>
                <w:rFonts w:ascii="Arial" w:hAnsi="Arial" w:cs="Arial"/>
                <w:b/>
                <w:bCs/>
                <w:sz w:val="16"/>
                <w:szCs w:val="14"/>
              </w:rPr>
              <w:t>drug withdrawal periods observed prior to slaughter/harvest.</w:t>
            </w:r>
            <w:r w:rsidR="00AA5C5A">
              <w:rPr>
                <w:rFonts w:ascii="Arial" w:hAnsi="Arial" w:cs="Arial"/>
                <w:sz w:val="16"/>
                <w:szCs w:val="14"/>
              </w:rPr>
              <w:t xml:space="preserve"> (</w:t>
            </w:r>
            <w:r w:rsidR="00C231DC">
              <w:rPr>
                <w:rFonts w:ascii="Arial" w:hAnsi="Arial" w:cs="Arial"/>
                <w:sz w:val="16"/>
                <w:szCs w:val="14"/>
              </w:rPr>
              <w:t>Consider also your response to</w:t>
            </w:r>
            <w:r w:rsidR="00AA5C5A">
              <w:rPr>
                <w:rFonts w:ascii="Arial" w:hAnsi="Arial" w:cs="Arial"/>
                <w:sz w:val="16"/>
                <w:szCs w:val="14"/>
              </w:rPr>
              <w:t xml:space="preserve"> question</w:t>
            </w:r>
            <w:r w:rsidR="00C231DC">
              <w:rPr>
                <w:rFonts w:ascii="Arial" w:hAnsi="Arial" w:cs="Arial"/>
                <w:sz w:val="16"/>
                <w:szCs w:val="14"/>
              </w:rPr>
              <w:t xml:space="preserve"> 2.17,</w:t>
            </w:r>
            <w:r w:rsidR="00AA5C5A">
              <w:rPr>
                <w:rFonts w:ascii="Arial" w:hAnsi="Arial" w:cs="Arial"/>
                <w:sz w:val="16"/>
                <w:szCs w:val="14"/>
              </w:rPr>
              <w:t xml:space="preserve"> where EU residue limits differ from national limits and the </w:t>
            </w:r>
            <w:r w:rsidR="00C231DC">
              <w:rPr>
                <w:rFonts w:ascii="Arial" w:hAnsi="Arial" w:cs="Arial"/>
                <w:sz w:val="16"/>
                <w:szCs w:val="14"/>
              </w:rPr>
              <w:t xml:space="preserve">possible </w:t>
            </w:r>
            <w:r w:rsidR="00AA5C5A">
              <w:rPr>
                <w:rFonts w:ascii="Arial" w:hAnsi="Arial" w:cs="Arial"/>
                <w:sz w:val="16"/>
                <w:szCs w:val="14"/>
              </w:rPr>
              <w:t>need to adjust withdrawal periods accordingly</w:t>
            </w:r>
            <w:r w:rsidR="00AC3D90">
              <w:rPr>
                <w:rFonts w:ascii="Arial" w:hAnsi="Arial" w:cs="Arial"/>
                <w:sz w:val="16"/>
                <w:szCs w:val="14"/>
              </w:rPr>
              <w:t xml:space="preserve"> </w:t>
            </w:r>
            <w:r w:rsidR="00AC3D90" w:rsidRPr="00A341A1">
              <w:rPr>
                <w:rFonts w:ascii="Arial" w:hAnsi="Arial" w:cs="Arial"/>
                <w:b/>
                <w:bCs/>
                <w:sz w:val="16"/>
                <w:szCs w:val="14"/>
              </w:rPr>
              <w:t>as regards products destined for the EU market</w:t>
            </w:r>
            <w:r w:rsidR="00AA5C5A">
              <w:rPr>
                <w:rFonts w:ascii="Arial" w:hAnsi="Arial" w:cs="Arial"/>
                <w:sz w:val="16"/>
                <w:szCs w:val="14"/>
              </w:rPr>
              <w:t>)</w:t>
            </w:r>
            <w:r w:rsidR="00AC3D90">
              <w:rPr>
                <w:rFonts w:ascii="Arial" w:hAnsi="Arial" w:cs="Arial"/>
                <w:sz w:val="16"/>
                <w:szCs w:val="14"/>
              </w:rPr>
              <w:t>.</w:t>
            </w:r>
          </w:p>
          <w:p w:rsidR="00AF2CA6" w:rsidRPr="001C77FB" w:rsidRDefault="00FC3CC5" w:rsidP="001C77FB">
            <w:pPr>
              <w:ind w:left="471"/>
              <w:jc w:val="both"/>
              <w:rPr>
                <w:rFonts w:ascii="Arial" w:hAnsi="Arial" w:cs="Arial"/>
                <w:color w:val="0070C0"/>
                <w:sz w:val="16"/>
                <w:szCs w:val="14"/>
              </w:rPr>
            </w:pPr>
            <w:r w:rsidRPr="001C77FB">
              <w:rPr>
                <w:rFonts w:ascii="Arial" w:hAnsi="Arial" w:cs="Arial"/>
                <w:color w:val="0070C0"/>
                <w:sz w:val="16"/>
                <w:szCs w:val="14"/>
              </w:rPr>
              <w:t>[</w:t>
            </w:r>
            <w:r w:rsidR="00C011AC" w:rsidRPr="001C77FB">
              <w:rPr>
                <w:rFonts w:ascii="Arial" w:hAnsi="Arial" w:cs="Arial"/>
                <w:color w:val="0070C0"/>
                <w:sz w:val="16"/>
                <w:szCs w:val="14"/>
              </w:rPr>
              <w:t xml:space="preserve">Legal basis:  </w:t>
            </w:r>
            <w:r w:rsidR="005178FC" w:rsidRPr="00277720">
              <w:rPr>
                <w:rFonts w:ascii="Arial" w:hAnsi="Arial" w:cs="Arial"/>
                <w:color w:val="0070C0"/>
                <w:sz w:val="16"/>
                <w:szCs w:val="14"/>
              </w:rPr>
              <w:t>Annex I, Part II, point G</w:t>
            </w:r>
            <w:r w:rsidR="005178FC" w:rsidRPr="005178FC">
              <w:rPr>
                <w:rFonts w:ascii="Arial" w:hAnsi="Arial" w:cs="Arial"/>
                <w:color w:val="0070C0"/>
                <w:sz w:val="16"/>
                <w:szCs w:val="14"/>
              </w:rPr>
              <w:t xml:space="preserve"> </w:t>
            </w:r>
            <w:r w:rsidR="005178FC">
              <w:rPr>
                <w:rFonts w:ascii="Arial" w:hAnsi="Arial" w:cs="Arial"/>
                <w:color w:val="0070C0"/>
                <w:sz w:val="16"/>
                <w:szCs w:val="14"/>
              </w:rPr>
              <w:t xml:space="preserve">of </w:t>
            </w:r>
            <w:r w:rsidR="00400956" w:rsidRPr="001C77FB">
              <w:rPr>
                <w:rFonts w:ascii="Arial" w:hAnsi="Arial" w:cs="Arial"/>
                <w:color w:val="0070C0"/>
                <w:sz w:val="16"/>
                <w:szCs w:val="14"/>
              </w:rPr>
              <w:t>Regulation (EU) 2022/2292</w:t>
            </w:r>
            <w:r w:rsidRPr="001C77FB">
              <w:rPr>
                <w:rFonts w:ascii="Arial" w:hAnsi="Arial" w:cs="Arial"/>
                <w:color w:val="0070C0"/>
                <w:sz w:val="16"/>
                <w:szCs w:val="14"/>
              </w:rPr>
              <w:t>].</w:t>
            </w:r>
            <w:r w:rsidR="00AF2CA6" w:rsidRPr="001C77FB">
              <w:rPr>
                <w:rFonts w:ascii="Arial" w:hAnsi="Arial" w:cs="Arial"/>
                <w:color w:val="0070C0"/>
                <w:sz w:val="16"/>
                <w:szCs w:val="14"/>
              </w:rPr>
              <w:t xml:space="preserve">  </w:t>
            </w:r>
          </w:p>
        </w:tc>
        <w:tc>
          <w:tcPr>
            <w:tcW w:w="8543" w:type="dxa"/>
            <w:tcBorders>
              <w:top w:val="single" w:sz="4" w:space="0" w:color="auto"/>
              <w:left w:val="nil"/>
              <w:bottom w:val="single" w:sz="4" w:space="0" w:color="auto"/>
              <w:right w:val="single" w:sz="4" w:space="0" w:color="auto"/>
            </w:tcBorders>
            <w:shd w:val="clear" w:color="auto" w:fill="auto"/>
            <w:noWrap/>
          </w:tcPr>
          <w:p w:rsidR="00625C38" w:rsidRDefault="00625C38" w:rsidP="004622DF">
            <w:pPr>
              <w:spacing w:before="60"/>
              <w:jc w:val="both"/>
              <w:rPr>
                <w:rFonts w:ascii="Arial" w:hAnsi="Arial" w:cs="Arial"/>
                <w:sz w:val="16"/>
                <w:szCs w:val="16"/>
              </w:rPr>
            </w:pPr>
            <w:r w:rsidRPr="00625C38">
              <w:rPr>
                <w:rFonts w:ascii="Arial" w:hAnsi="Arial" w:cs="Arial"/>
                <w:sz w:val="16"/>
                <w:szCs w:val="16"/>
              </w:rPr>
              <w:t xml:space="preserve">There is a legal requirement </w:t>
            </w:r>
            <w:r>
              <w:rPr>
                <w:rFonts w:ascii="Arial" w:hAnsi="Arial" w:cs="Arial"/>
                <w:sz w:val="16"/>
                <w:szCs w:val="16"/>
              </w:rPr>
              <w:t xml:space="preserve">in place for farmers (animal keepers) to keep a record of the veterinary medicinal products administered </w:t>
            </w:r>
            <w:r w:rsidRPr="00E7069F">
              <w:rPr>
                <w:rFonts w:ascii="Arial" w:hAnsi="Arial" w:cs="Arial"/>
                <w:sz w:val="16"/>
                <w:szCs w:val="16"/>
              </w:rPr>
              <w:t xml:space="preserve">to animals and the drug withdrawal periods observed prior to slaughter/harvest. </w:t>
            </w:r>
            <w:r w:rsidR="007C68B1">
              <w:rPr>
                <w:rFonts w:ascii="Arial" w:hAnsi="Arial" w:cs="Arial"/>
                <w:sz w:val="16"/>
                <w:szCs w:val="16"/>
              </w:rPr>
              <w:t xml:space="preserve"> </w:t>
            </w:r>
          </w:p>
          <w:p w:rsidR="007C68B1" w:rsidRPr="00E7069F" w:rsidRDefault="007C68B1" w:rsidP="004622DF">
            <w:pPr>
              <w:spacing w:before="60"/>
              <w:jc w:val="both"/>
              <w:rPr>
                <w:rFonts w:ascii="Arial" w:hAnsi="Arial" w:cs="Arial"/>
                <w:sz w:val="16"/>
                <w:szCs w:val="16"/>
              </w:rPr>
            </w:pPr>
            <w:r w:rsidRPr="000B38F0">
              <w:rPr>
                <w:rFonts w:ascii="Arial" w:hAnsi="Arial" w:cs="Arial"/>
                <w:sz w:val="16"/>
                <w:szCs w:val="16"/>
              </w:rPr>
              <w:t>YES</w:t>
            </w:r>
            <w:r>
              <w:rPr>
                <w:rFonts w:ascii="Arial" w:hAnsi="Arial" w:cs="Arial"/>
                <w:sz w:val="16"/>
                <w:szCs w:val="16"/>
              </w:rPr>
              <w:t xml:space="preserve"> </w:t>
            </w:r>
            <w:sdt>
              <w:sdtPr>
                <w:rPr>
                  <w:rFonts w:ascii="Arial" w:hAnsi="Arial" w:cs="Arial"/>
                  <w:sz w:val="20"/>
                  <w:szCs w:val="20"/>
                </w:rPr>
                <w:id w:val="116572363"/>
                <w14:checkbox>
                  <w14:checked w14:val="1"/>
                  <w14:checkedState w14:val="2612" w14:font="MS Gothic"/>
                  <w14:uncheckedState w14:val="2610" w14:font="MS Gothic"/>
                </w14:checkbox>
              </w:sdtPr>
              <w:sdtEndPr/>
              <w:sdtContent>
                <w:r w:rsidR="00B16B1D">
                  <w:rPr>
                    <w:rFonts w:ascii="MS Gothic" w:eastAsia="MS Gothic" w:hAnsi="MS Gothic" w:cs="Arial" w:hint="eastAsia"/>
                    <w:sz w:val="20"/>
                    <w:szCs w:val="20"/>
                  </w:rPr>
                  <w:t>☒</w:t>
                </w:r>
              </w:sdtContent>
            </w:sdt>
            <w:r w:rsidRPr="000B38F0">
              <w:rPr>
                <w:rFonts w:ascii="Arial" w:hAnsi="Arial" w:cs="Arial"/>
                <w:sz w:val="16"/>
                <w:szCs w:val="16"/>
              </w:rPr>
              <w:t xml:space="preserve">   NO </w:t>
            </w:r>
            <w:r>
              <w:rPr>
                <w:rFonts w:ascii="Arial" w:hAnsi="Arial" w:cs="Arial"/>
                <w:sz w:val="16"/>
                <w:szCs w:val="16"/>
              </w:rPr>
              <w:t xml:space="preserve"> </w:t>
            </w:r>
            <w:sdt>
              <w:sdtPr>
                <w:rPr>
                  <w:rFonts w:ascii="Arial" w:hAnsi="Arial" w:cs="Arial"/>
                  <w:sz w:val="20"/>
                  <w:szCs w:val="20"/>
                </w:rPr>
                <w:id w:val="-1612575057"/>
                <w14:checkbox>
                  <w14:checked w14:val="0"/>
                  <w14:checkedState w14:val="2612" w14:font="MS Gothic"/>
                  <w14:uncheckedState w14:val="2610" w14:font="MS Gothic"/>
                </w14:checkbox>
              </w:sdtPr>
              <w:sdtEndPr/>
              <w:sdtContent>
                <w:r w:rsidRPr="007C68B1">
                  <w:rPr>
                    <w:rFonts w:ascii="MS Gothic" w:eastAsia="MS Gothic" w:hAnsi="MS Gothic" w:cs="Arial" w:hint="eastAsia"/>
                    <w:sz w:val="20"/>
                    <w:szCs w:val="20"/>
                  </w:rPr>
                  <w:t>☐</w:t>
                </w:r>
              </w:sdtContent>
            </w:sdt>
          </w:p>
          <w:p w:rsidR="00AF2CA6" w:rsidRPr="00E7069F" w:rsidRDefault="00E7069F" w:rsidP="004622DF">
            <w:pPr>
              <w:spacing w:before="60"/>
              <w:rPr>
                <w:rFonts w:ascii="Arial" w:hAnsi="Arial" w:cs="Arial"/>
                <w:sz w:val="16"/>
                <w:szCs w:val="16"/>
              </w:rPr>
            </w:pPr>
            <w:r w:rsidRPr="00E7069F">
              <w:rPr>
                <w:rFonts w:ascii="Arial" w:hAnsi="Arial" w:cs="Arial"/>
                <w:sz w:val="16"/>
                <w:szCs w:val="16"/>
              </w:rPr>
              <w:t>If this is not the case</w:t>
            </w:r>
            <w:r>
              <w:rPr>
                <w:rFonts w:ascii="Arial" w:hAnsi="Arial" w:cs="Arial"/>
                <w:sz w:val="16"/>
                <w:szCs w:val="16"/>
              </w:rPr>
              <w:t>,</w:t>
            </w:r>
            <w:r w:rsidRPr="00E7069F">
              <w:rPr>
                <w:rFonts w:ascii="Arial" w:hAnsi="Arial" w:cs="Arial"/>
                <w:sz w:val="16"/>
                <w:szCs w:val="16"/>
              </w:rPr>
              <w:t xml:space="preserve"> please explain what (if any) arrangements are in place to ensure that appropriate drug withdrawal periods have been observed prior to slaughter/harvest.</w:t>
            </w:r>
          </w:p>
          <w:p w:rsidR="00E7069F" w:rsidRPr="00E7069F" w:rsidRDefault="00E7069F" w:rsidP="004622DF">
            <w:pPr>
              <w:spacing w:before="60"/>
              <w:rPr>
                <w:rFonts w:ascii="Arial" w:hAnsi="Arial" w:cs="Arial"/>
                <w:sz w:val="16"/>
                <w:szCs w:val="16"/>
              </w:rPr>
            </w:pPr>
          </w:p>
        </w:tc>
      </w:tr>
      <w:tr w:rsidR="00AF2CA6"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C011AC" w:rsidRDefault="00AF2CA6" w:rsidP="00C011AC">
            <w:pPr>
              <w:numPr>
                <w:ilvl w:val="1"/>
                <w:numId w:val="36"/>
              </w:numPr>
              <w:spacing w:before="120" w:after="120"/>
              <w:ind w:left="477" w:hanging="477"/>
              <w:jc w:val="both"/>
              <w:rPr>
                <w:rFonts w:ascii="Arial" w:hAnsi="Arial" w:cs="Arial"/>
                <w:sz w:val="16"/>
                <w:szCs w:val="14"/>
              </w:rPr>
            </w:pPr>
            <w:r>
              <w:rPr>
                <w:rFonts w:ascii="Arial" w:hAnsi="Arial" w:cs="Arial"/>
                <w:sz w:val="16"/>
                <w:szCs w:val="14"/>
              </w:rPr>
              <w:t xml:space="preserve">Please provide a </w:t>
            </w:r>
            <w:r w:rsidRPr="003D513F">
              <w:rPr>
                <w:rFonts w:ascii="Arial" w:hAnsi="Arial" w:cs="Arial"/>
                <w:b/>
                <w:bCs/>
                <w:sz w:val="16"/>
                <w:szCs w:val="14"/>
              </w:rPr>
              <w:t>list of the veterinary medicinal products</w:t>
            </w:r>
            <w:r>
              <w:rPr>
                <w:rFonts w:ascii="Arial" w:hAnsi="Arial" w:cs="Arial"/>
                <w:sz w:val="16"/>
                <w:szCs w:val="14"/>
              </w:rPr>
              <w:t xml:space="preserve"> (indicating the pharmacologically active substance(s), </w:t>
            </w:r>
            <w:r w:rsidR="00AA5C5A">
              <w:rPr>
                <w:rFonts w:ascii="Arial" w:hAnsi="Arial" w:cs="Arial"/>
                <w:sz w:val="16"/>
                <w:szCs w:val="14"/>
              </w:rPr>
              <w:t xml:space="preserve">the </w:t>
            </w:r>
            <w:r>
              <w:rPr>
                <w:rFonts w:ascii="Arial" w:hAnsi="Arial" w:cs="Arial"/>
                <w:sz w:val="16"/>
                <w:szCs w:val="14"/>
              </w:rPr>
              <w:t xml:space="preserve">target species and </w:t>
            </w:r>
            <w:r w:rsidR="00AA5C5A">
              <w:rPr>
                <w:rFonts w:ascii="Arial" w:hAnsi="Arial" w:cs="Arial"/>
                <w:sz w:val="16"/>
                <w:szCs w:val="14"/>
              </w:rPr>
              <w:t xml:space="preserve">the </w:t>
            </w:r>
            <w:r>
              <w:rPr>
                <w:rFonts w:ascii="Arial" w:hAnsi="Arial" w:cs="Arial"/>
                <w:sz w:val="16"/>
                <w:szCs w:val="14"/>
              </w:rPr>
              <w:t xml:space="preserve">route of administration) authorised for use in </w:t>
            </w:r>
            <w:r w:rsidR="00C011AC">
              <w:rPr>
                <w:rFonts w:ascii="Arial" w:hAnsi="Arial" w:cs="Arial"/>
                <w:sz w:val="16"/>
                <w:szCs w:val="14"/>
              </w:rPr>
              <w:t xml:space="preserve">those </w:t>
            </w:r>
            <w:r>
              <w:rPr>
                <w:rFonts w:ascii="Arial" w:hAnsi="Arial" w:cs="Arial"/>
                <w:sz w:val="16"/>
                <w:szCs w:val="14"/>
              </w:rPr>
              <w:t>food</w:t>
            </w:r>
            <w:r w:rsidR="00AA5C5A">
              <w:rPr>
                <w:rFonts w:ascii="Arial" w:hAnsi="Arial" w:cs="Arial"/>
                <w:sz w:val="16"/>
                <w:szCs w:val="14"/>
              </w:rPr>
              <w:t>-</w:t>
            </w:r>
            <w:r>
              <w:rPr>
                <w:rFonts w:ascii="Arial" w:hAnsi="Arial" w:cs="Arial"/>
                <w:sz w:val="16"/>
                <w:szCs w:val="14"/>
              </w:rPr>
              <w:t>producing animals in your country</w:t>
            </w:r>
            <w:r w:rsidR="00C011AC">
              <w:rPr>
                <w:rFonts w:ascii="Arial" w:hAnsi="Arial" w:cs="Arial"/>
                <w:sz w:val="16"/>
                <w:szCs w:val="14"/>
              </w:rPr>
              <w:t xml:space="preserve"> which are included in the control plan</w:t>
            </w:r>
            <w:r>
              <w:rPr>
                <w:rFonts w:ascii="Arial" w:hAnsi="Arial" w:cs="Arial"/>
                <w:sz w:val="16"/>
                <w:szCs w:val="14"/>
              </w:rPr>
              <w:t xml:space="preserve">. </w:t>
            </w:r>
          </w:p>
          <w:p w:rsidR="00CA4BF1" w:rsidRPr="00253D11" w:rsidRDefault="00AF2CA6" w:rsidP="001C77FB">
            <w:pPr>
              <w:spacing w:after="120"/>
              <w:ind w:left="477"/>
              <w:jc w:val="both"/>
              <w:rPr>
                <w:rFonts w:ascii="Arial" w:hAnsi="Arial" w:cs="Arial"/>
                <w:i/>
                <w:iCs/>
                <w:sz w:val="16"/>
                <w:szCs w:val="14"/>
              </w:rPr>
            </w:pPr>
            <w:r w:rsidRPr="00253D11">
              <w:rPr>
                <w:rFonts w:ascii="Arial" w:hAnsi="Arial" w:cs="Arial"/>
                <w:i/>
                <w:iCs/>
                <w:sz w:val="16"/>
                <w:szCs w:val="14"/>
              </w:rPr>
              <w:t>Note – this information may be provided electronically (e.g. in an Excel sheet) or by a hyperlink to a national database or vade mecum.</w:t>
            </w:r>
            <w:r w:rsidR="00C011AC">
              <w:rPr>
                <w:rFonts w:ascii="Arial" w:hAnsi="Arial" w:cs="Arial"/>
                <w:i/>
                <w:iCs/>
                <w:sz w:val="16"/>
                <w:szCs w:val="14"/>
              </w:rPr>
              <w:t xml:space="preserve">  There is no need to provide information on non-food-producing species (i.e. pet or fur animals) or for those food-producing species not intended for the EU market. </w:t>
            </w:r>
          </w:p>
          <w:p w:rsidR="00AF2CA6" w:rsidRPr="001C77FB" w:rsidRDefault="00FC3CC5" w:rsidP="001C77FB">
            <w:pPr>
              <w:ind w:left="471"/>
              <w:jc w:val="both"/>
              <w:rPr>
                <w:rFonts w:ascii="Arial" w:hAnsi="Arial" w:cs="Arial"/>
                <w:color w:val="0070C0"/>
                <w:sz w:val="16"/>
                <w:szCs w:val="14"/>
              </w:rPr>
            </w:pPr>
            <w:r w:rsidRPr="001C77FB">
              <w:rPr>
                <w:rFonts w:ascii="Arial" w:hAnsi="Arial" w:cs="Arial"/>
                <w:color w:val="0070C0"/>
                <w:sz w:val="16"/>
                <w:szCs w:val="14"/>
              </w:rPr>
              <w:t>[</w:t>
            </w:r>
            <w:r w:rsidR="00C011AC" w:rsidRPr="001C77FB">
              <w:rPr>
                <w:rFonts w:ascii="Arial" w:hAnsi="Arial" w:cs="Arial"/>
                <w:color w:val="0070C0"/>
                <w:sz w:val="16"/>
                <w:szCs w:val="14"/>
              </w:rPr>
              <w:t xml:space="preserve">Legal basis:  </w:t>
            </w:r>
            <w:r w:rsidR="005178FC" w:rsidRPr="00277720">
              <w:rPr>
                <w:rFonts w:ascii="Arial" w:hAnsi="Arial" w:cs="Arial"/>
                <w:color w:val="0070C0"/>
                <w:sz w:val="16"/>
                <w:szCs w:val="14"/>
              </w:rPr>
              <w:t xml:space="preserve">Annex I, Part II, point </w:t>
            </w:r>
            <w:proofErr w:type="gramStart"/>
            <w:r w:rsidR="005178FC" w:rsidRPr="00277720">
              <w:rPr>
                <w:rFonts w:ascii="Arial" w:hAnsi="Arial" w:cs="Arial"/>
                <w:color w:val="0070C0"/>
                <w:sz w:val="16"/>
                <w:szCs w:val="14"/>
              </w:rPr>
              <w:t>G(</w:t>
            </w:r>
            <w:proofErr w:type="gramEnd"/>
            <w:r w:rsidR="005178FC" w:rsidRPr="00277720">
              <w:rPr>
                <w:rFonts w:ascii="Arial" w:hAnsi="Arial" w:cs="Arial"/>
                <w:color w:val="0070C0"/>
                <w:sz w:val="16"/>
                <w:szCs w:val="14"/>
              </w:rPr>
              <w:t>2)</w:t>
            </w:r>
            <w:r w:rsidR="005178FC">
              <w:rPr>
                <w:rFonts w:ascii="Arial" w:hAnsi="Arial" w:cs="Arial"/>
                <w:color w:val="0070C0"/>
                <w:sz w:val="16"/>
                <w:szCs w:val="14"/>
              </w:rPr>
              <w:t xml:space="preserve"> of </w:t>
            </w:r>
            <w:r w:rsidR="00400956" w:rsidRPr="001C77FB">
              <w:rPr>
                <w:rFonts w:ascii="Arial" w:hAnsi="Arial" w:cs="Arial"/>
                <w:color w:val="0070C0"/>
                <w:sz w:val="16"/>
                <w:szCs w:val="14"/>
              </w:rPr>
              <w:t>Regulation (EU) 2022/2292</w:t>
            </w:r>
            <w:r w:rsidRPr="001C77FB">
              <w:rPr>
                <w:rFonts w:ascii="Arial" w:hAnsi="Arial" w:cs="Arial"/>
                <w:color w:val="0070C0"/>
                <w:sz w:val="16"/>
                <w:szCs w:val="14"/>
              </w:rPr>
              <w:t>].</w:t>
            </w:r>
          </w:p>
        </w:tc>
        <w:tc>
          <w:tcPr>
            <w:tcW w:w="8543" w:type="dxa"/>
            <w:tcBorders>
              <w:top w:val="single" w:sz="4" w:space="0" w:color="auto"/>
              <w:left w:val="nil"/>
              <w:bottom w:val="single" w:sz="4" w:space="0" w:color="auto"/>
              <w:right w:val="single" w:sz="4" w:space="0" w:color="auto"/>
            </w:tcBorders>
            <w:shd w:val="clear" w:color="auto" w:fill="auto"/>
            <w:noWrap/>
          </w:tcPr>
          <w:p w:rsidR="00B16B1D" w:rsidRPr="00E742B6" w:rsidRDefault="00B16B1D" w:rsidP="00B16B1D">
            <w:pPr>
              <w:spacing w:before="120" w:after="120"/>
              <w:rPr>
                <w:rFonts w:ascii="Arial" w:hAnsi="Arial" w:cs="Arial"/>
                <w:sz w:val="20"/>
                <w:szCs w:val="20"/>
              </w:rPr>
            </w:pPr>
            <w:r w:rsidRPr="00E742B6">
              <w:rPr>
                <w:rFonts w:ascii="Arial" w:hAnsi="Arial" w:cs="Arial"/>
                <w:sz w:val="20"/>
                <w:szCs w:val="20"/>
              </w:rPr>
              <w:t xml:space="preserve">Marketing authorisations for veterinary drugs are available at: https://cinmed.me/registar-veterinarskih-ljekova/#anchor-id.  </w:t>
            </w:r>
          </w:p>
          <w:p w:rsidR="00B16B1D" w:rsidRPr="00E742B6" w:rsidRDefault="00B16B1D" w:rsidP="00B16B1D">
            <w:pPr>
              <w:spacing w:before="120" w:after="120"/>
              <w:rPr>
                <w:rFonts w:ascii="Arial" w:hAnsi="Arial" w:cs="Arial"/>
                <w:sz w:val="20"/>
                <w:szCs w:val="20"/>
              </w:rPr>
            </w:pPr>
            <w:r w:rsidRPr="00E742B6">
              <w:rPr>
                <w:rFonts w:ascii="Arial" w:hAnsi="Arial" w:cs="Arial"/>
                <w:sz w:val="20"/>
                <w:szCs w:val="20"/>
              </w:rPr>
              <w:t>In accordance with the Law on Medicinal Products (OG MN 80/2020), Article 5, the Institute for medicines and medicine devices issues import authorisations for medicines without MA when it is medically indicated and allowed by the Law. Import authorisations may be granted only to legal persons having wholesale authorisation for veterinary medicines. In order to assess the application for import authorisations, it is necessary to submit appropriate documentation given in the instruction "Required documentation for import of veterinary medicines that do not have marketing authorization and import/export of blood products and immunological products" which is available on CInMED website https://cinmed.me/veterinarski-lijekovi/uvoz-izvoz-ljekova/</w:t>
            </w:r>
          </w:p>
          <w:p w:rsidR="00AF2CA6" w:rsidRPr="003F4D4C" w:rsidRDefault="00B16B1D" w:rsidP="00B16B1D">
            <w:pPr>
              <w:spacing w:before="60"/>
              <w:rPr>
                <w:rFonts w:ascii="Arial" w:hAnsi="Arial" w:cs="Arial"/>
                <w:sz w:val="20"/>
                <w:szCs w:val="20"/>
              </w:rPr>
            </w:pPr>
            <w:r w:rsidRPr="00E742B6">
              <w:rPr>
                <w:rFonts w:ascii="Arial" w:hAnsi="Arial" w:cs="Arial"/>
                <w:sz w:val="20"/>
                <w:szCs w:val="20"/>
              </w:rPr>
              <w:t>The Institute annually publishes a list of veterinary medicinal products that were granted import authorisations into Montenegro during a particular calendar year. The list also contains data on target animal species and withdrawal periods which are an integral part of issued import authorisations. The list for 2022 is available: https://cinmed.me/wp-content/uploads/2023/01/Uvoz_2022-Spisak-veterinarskih-ljekova.pdf</w:t>
            </w:r>
          </w:p>
        </w:tc>
      </w:tr>
      <w:tr w:rsidR="00AF2CA6"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Pr="004D4145" w:rsidRDefault="00AF2CA6" w:rsidP="00253D11">
            <w:pPr>
              <w:numPr>
                <w:ilvl w:val="1"/>
                <w:numId w:val="36"/>
              </w:numPr>
              <w:spacing w:before="120" w:after="120"/>
              <w:ind w:left="477" w:hanging="477"/>
              <w:jc w:val="both"/>
              <w:rPr>
                <w:rFonts w:ascii="Arial" w:hAnsi="Arial" w:cs="Arial"/>
                <w:sz w:val="16"/>
                <w:szCs w:val="14"/>
              </w:rPr>
            </w:pPr>
            <w:r w:rsidRPr="004D4145">
              <w:rPr>
                <w:rFonts w:ascii="Arial" w:hAnsi="Arial" w:cs="Arial"/>
                <w:sz w:val="16"/>
                <w:szCs w:val="14"/>
              </w:rPr>
              <w:t xml:space="preserve">Indicate whether </w:t>
            </w:r>
            <w:r w:rsidRPr="003D513F">
              <w:rPr>
                <w:rFonts w:ascii="Arial" w:hAnsi="Arial" w:cs="Arial"/>
                <w:b/>
                <w:bCs/>
                <w:sz w:val="16"/>
                <w:szCs w:val="14"/>
              </w:rPr>
              <w:t>stilbenes</w:t>
            </w:r>
            <w:r w:rsidRPr="00C849BA">
              <w:rPr>
                <w:rFonts w:ascii="Arial" w:hAnsi="Arial" w:cs="Arial"/>
                <w:b/>
                <w:bCs/>
                <w:sz w:val="16"/>
                <w:szCs w:val="14"/>
              </w:rPr>
              <w:t xml:space="preserve"> or </w:t>
            </w:r>
            <w:r w:rsidRPr="003D513F">
              <w:rPr>
                <w:rFonts w:ascii="Arial" w:hAnsi="Arial" w:cs="Arial"/>
                <w:b/>
                <w:bCs/>
                <w:sz w:val="16"/>
                <w:szCs w:val="14"/>
              </w:rPr>
              <w:t>thyrostats</w:t>
            </w:r>
            <w:r w:rsidRPr="004D4145">
              <w:rPr>
                <w:rFonts w:ascii="Arial" w:hAnsi="Arial" w:cs="Arial"/>
                <w:sz w:val="16"/>
                <w:szCs w:val="14"/>
              </w:rPr>
              <w:t xml:space="preserve"> are authorised for use in food</w:t>
            </w:r>
            <w:r w:rsidR="00AA5C5A" w:rsidRPr="004D4145">
              <w:rPr>
                <w:rFonts w:ascii="Arial" w:hAnsi="Arial" w:cs="Arial"/>
                <w:sz w:val="16"/>
                <w:szCs w:val="14"/>
              </w:rPr>
              <w:t>-</w:t>
            </w:r>
            <w:r w:rsidRPr="004D4145">
              <w:rPr>
                <w:rFonts w:ascii="Arial" w:hAnsi="Arial" w:cs="Arial"/>
                <w:sz w:val="16"/>
                <w:szCs w:val="14"/>
              </w:rPr>
              <w:t>producing animals</w:t>
            </w:r>
            <w:r w:rsidR="00AA5C5A" w:rsidRPr="004D4145">
              <w:rPr>
                <w:rFonts w:ascii="Arial" w:hAnsi="Arial" w:cs="Arial"/>
                <w:sz w:val="16"/>
                <w:szCs w:val="14"/>
              </w:rPr>
              <w:t xml:space="preserve"> in your country. </w:t>
            </w:r>
            <w:r w:rsidRPr="004D4145">
              <w:rPr>
                <w:rFonts w:ascii="Arial" w:hAnsi="Arial" w:cs="Arial"/>
                <w:sz w:val="16"/>
                <w:szCs w:val="14"/>
              </w:rPr>
              <w:t xml:space="preserve">If such use is </w:t>
            </w:r>
            <w:r w:rsidR="0011021E">
              <w:rPr>
                <w:rFonts w:ascii="Arial" w:hAnsi="Arial" w:cs="Arial"/>
                <w:sz w:val="16"/>
                <w:szCs w:val="14"/>
              </w:rPr>
              <w:t xml:space="preserve">expressly </w:t>
            </w:r>
            <w:r w:rsidRPr="004D4145">
              <w:rPr>
                <w:rFonts w:ascii="Arial" w:hAnsi="Arial" w:cs="Arial"/>
                <w:sz w:val="16"/>
                <w:szCs w:val="14"/>
              </w:rPr>
              <w:t xml:space="preserve">prohibited, please provide the national legal basis for the prohibition.  </w:t>
            </w:r>
          </w:p>
          <w:p w:rsidR="00AF2CA6" w:rsidRPr="001C77FB" w:rsidRDefault="00400956" w:rsidP="001C77FB">
            <w:pPr>
              <w:spacing w:after="120"/>
              <w:ind w:left="448"/>
              <w:jc w:val="both"/>
              <w:rPr>
                <w:rFonts w:ascii="Arial" w:hAnsi="Arial" w:cs="Arial"/>
                <w:color w:val="0070C0"/>
                <w:sz w:val="16"/>
                <w:szCs w:val="14"/>
              </w:rPr>
            </w:pPr>
            <w:r w:rsidRPr="001C77FB">
              <w:rPr>
                <w:rFonts w:ascii="Arial" w:hAnsi="Arial" w:cs="Arial"/>
                <w:color w:val="0070C0"/>
                <w:sz w:val="16"/>
                <w:szCs w:val="14"/>
              </w:rPr>
              <w:t>[</w:t>
            </w:r>
            <w:r w:rsidR="00C011AC" w:rsidRPr="001C77FB">
              <w:rPr>
                <w:rFonts w:ascii="Arial" w:hAnsi="Arial" w:cs="Arial"/>
                <w:color w:val="0070C0"/>
                <w:sz w:val="16"/>
                <w:szCs w:val="14"/>
              </w:rPr>
              <w:t xml:space="preserve">Legal basis: </w:t>
            </w:r>
            <w:r w:rsidR="005178FC" w:rsidRPr="00277720">
              <w:rPr>
                <w:rFonts w:ascii="Arial" w:hAnsi="Arial" w:cs="Arial"/>
                <w:color w:val="0070C0"/>
                <w:sz w:val="16"/>
                <w:szCs w:val="14"/>
              </w:rPr>
              <w:t xml:space="preserve">Annex I, Part II, point </w:t>
            </w:r>
            <w:proofErr w:type="gramStart"/>
            <w:r w:rsidR="005178FC" w:rsidRPr="00277720">
              <w:rPr>
                <w:rFonts w:ascii="Arial" w:hAnsi="Arial" w:cs="Arial"/>
                <w:color w:val="0070C0"/>
                <w:sz w:val="16"/>
                <w:szCs w:val="14"/>
              </w:rPr>
              <w:t>G(</w:t>
            </w:r>
            <w:proofErr w:type="gramEnd"/>
            <w:r w:rsidR="005178FC" w:rsidRPr="00277720">
              <w:rPr>
                <w:rFonts w:ascii="Arial" w:hAnsi="Arial" w:cs="Arial"/>
                <w:color w:val="0070C0"/>
                <w:sz w:val="16"/>
                <w:szCs w:val="14"/>
              </w:rPr>
              <w:t>5)</w:t>
            </w:r>
            <w:r w:rsidR="005178FC">
              <w:rPr>
                <w:rFonts w:ascii="Arial" w:hAnsi="Arial" w:cs="Arial"/>
                <w:color w:val="0070C0"/>
                <w:sz w:val="16"/>
                <w:szCs w:val="14"/>
              </w:rPr>
              <w:t xml:space="preserve"> of </w:t>
            </w:r>
            <w:r w:rsidRPr="001C77FB">
              <w:rPr>
                <w:rFonts w:ascii="Arial" w:hAnsi="Arial" w:cs="Arial"/>
                <w:color w:val="0070C0"/>
                <w:sz w:val="16"/>
                <w:szCs w:val="14"/>
              </w:rPr>
              <w:t>Regulation (EU) 2022/2292].</w:t>
            </w:r>
          </w:p>
        </w:tc>
        <w:tc>
          <w:tcPr>
            <w:tcW w:w="8543" w:type="dxa"/>
            <w:tcBorders>
              <w:top w:val="single" w:sz="4" w:space="0" w:color="auto"/>
              <w:left w:val="nil"/>
              <w:bottom w:val="single" w:sz="4" w:space="0" w:color="auto"/>
              <w:right w:val="single" w:sz="4" w:space="0" w:color="auto"/>
            </w:tcBorders>
            <w:shd w:val="clear" w:color="auto" w:fill="auto"/>
            <w:noWrap/>
          </w:tcPr>
          <w:p w:rsidR="006C17C3" w:rsidRPr="006C17C3" w:rsidRDefault="00B16B1D" w:rsidP="004622DF">
            <w:pPr>
              <w:spacing w:before="60"/>
              <w:rPr>
                <w:rFonts w:ascii="roboto" w:hAnsi="roboto"/>
                <w:color w:val="000000"/>
              </w:rPr>
            </w:pPr>
            <w:r w:rsidRPr="00AF0977">
              <w:rPr>
                <w:rFonts w:ascii="Arial" w:hAnsi="Arial" w:cs="Arial"/>
                <w:sz w:val="20"/>
                <w:szCs w:val="20"/>
              </w:rPr>
              <w:t>Stilbenes and thyrostats are prohibited for use and treatment of food producing animals in accordance with the Article 1</w:t>
            </w:r>
            <w:r w:rsidR="006C17C3">
              <w:rPr>
                <w:rFonts w:ascii="Arial" w:hAnsi="Arial" w:cs="Arial"/>
                <w:sz w:val="20"/>
                <w:szCs w:val="20"/>
              </w:rPr>
              <w:t xml:space="preserve"> of the </w:t>
            </w:r>
            <w:r w:rsidRPr="00AF0977">
              <w:rPr>
                <w:rFonts w:ascii="Arial" w:hAnsi="Arial" w:cs="Arial"/>
                <w:sz w:val="20"/>
                <w:szCs w:val="20"/>
              </w:rPr>
              <w:t xml:space="preserve">Order prohibiting the use and treatment of animals with certain substances and veterinary medicinal products (OGM No. </w:t>
            </w:r>
            <w:r w:rsidR="006C17C3" w:rsidRPr="006C17C3">
              <w:rPr>
                <w:rFonts w:ascii="Arial" w:hAnsi="Arial" w:cs="Arial"/>
                <w:sz w:val="20"/>
                <w:szCs w:val="20"/>
              </w:rPr>
              <w:t>17/2024 </w:t>
            </w:r>
            <w:r w:rsidRPr="00AF0977">
              <w:rPr>
                <w:rFonts w:ascii="Arial" w:hAnsi="Arial" w:cs="Arial"/>
                <w:sz w:val="20"/>
                <w:szCs w:val="20"/>
              </w:rPr>
              <w:t xml:space="preserve">), which is harmonised with the </w:t>
            </w:r>
            <w:r w:rsidR="006C17C3">
              <w:rPr>
                <w:rFonts w:ascii="Arial" w:hAnsi="Arial" w:cs="Arial"/>
                <w:sz w:val="20"/>
                <w:szCs w:val="20"/>
              </w:rPr>
              <w:t xml:space="preserve">point 1d, part of the point 2c and point 3a from Annex I of Regulation </w:t>
            </w:r>
            <w:r w:rsidR="006C17C3" w:rsidRPr="006C17C3">
              <w:rPr>
                <w:rFonts w:ascii="Arial" w:hAnsi="Arial" w:cs="Arial"/>
                <w:sz w:val="20"/>
                <w:szCs w:val="20"/>
              </w:rPr>
              <w:t xml:space="preserve">2022/1644, point 2 of article 107 of Regulation 2019/06, Regulation(EU) 2022/1255, </w:t>
            </w:r>
            <w:r w:rsidRPr="00AF0977">
              <w:rPr>
                <w:rFonts w:ascii="Arial" w:hAnsi="Arial" w:cs="Arial"/>
                <w:sz w:val="20"/>
                <w:szCs w:val="20"/>
              </w:rPr>
              <w:t>Council Directive 96/22, Council’s Decision 99/879 and Table 2 from the Annex of Commission Regulation 37/2010.</w:t>
            </w:r>
            <w:r w:rsidR="006C17C3">
              <w:rPr>
                <w:rFonts w:ascii="Arial" w:hAnsi="Arial" w:cs="Arial"/>
                <w:sz w:val="20"/>
                <w:szCs w:val="20"/>
              </w:rPr>
              <w:t xml:space="preserve"> </w:t>
            </w:r>
            <w:r w:rsidR="006C17C3">
              <w:rPr>
                <w:rFonts w:ascii="roboto" w:hAnsi="roboto"/>
                <w:color w:val="000000"/>
              </w:rPr>
              <w:t xml:space="preserve"> </w:t>
            </w:r>
          </w:p>
        </w:tc>
      </w:tr>
      <w:tr w:rsidR="00AF2CA6"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C011AC" w:rsidRDefault="00AF2CA6" w:rsidP="001C77FB">
            <w:pPr>
              <w:numPr>
                <w:ilvl w:val="1"/>
                <w:numId w:val="36"/>
              </w:numPr>
              <w:spacing w:before="120" w:after="120"/>
              <w:ind w:left="476" w:hanging="476"/>
              <w:jc w:val="both"/>
              <w:rPr>
                <w:rFonts w:ascii="Arial" w:hAnsi="Arial" w:cs="Arial"/>
                <w:sz w:val="16"/>
                <w:szCs w:val="14"/>
              </w:rPr>
            </w:pPr>
            <w:r w:rsidRPr="00845A61">
              <w:rPr>
                <w:rFonts w:ascii="Arial" w:hAnsi="Arial" w:cs="Arial"/>
                <w:sz w:val="16"/>
                <w:szCs w:val="14"/>
              </w:rPr>
              <w:t xml:space="preserve">Indicate whether the use of </w:t>
            </w:r>
            <w:r w:rsidRPr="003D513F">
              <w:rPr>
                <w:rFonts w:ascii="Arial" w:hAnsi="Arial" w:cs="Arial"/>
                <w:b/>
                <w:bCs/>
                <w:sz w:val="16"/>
                <w:szCs w:val="14"/>
              </w:rPr>
              <w:t>hormones and beta-agonists for growth promotion</w:t>
            </w:r>
            <w:r w:rsidRPr="00845A61">
              <w:rPr>
                <w:rFonts w:ascii="Arial" w:hAnsi="Arial" w:cs="Arial"/>
                <w:sz w:val="16"/>
                <w:szCs w:val="14"/>
              </w:rPr>
              <w:t xml:space="preserve"> in food</w:t>
            </w:r>
            <w:r w:rsidR="00AA5C5A">
              <w:rPr>
                <w:rFonts w:ascii="Arial" w:hAnsi="Arial" w:cs="Arial"/>
                <w:sz w:val="16"/>
                <w:szCs w:val="14"/>
              </w:rPr>
              <w:t>-</w:t>
            </w:r>
            <w:r w:rsidRPr="00845A61">
              <w:rPr>
                <w:rFonts w:ascii="Arial" w:hAnsi="Arial" w:cs="Arial"/>
                <w:sz w:val="16"/>
                <w:szCs w:val="14"/>
              </w:rPr>
              <w:t>producing animals is permitted</w:t>
            </w:r>
            <w:r w:rsidR="00AA5C5A">
              <w:rPr>
                <w:rFonts w:ascii="Arial" w:hAnsi="Arial" w:cs="Arial"/>
                <w:sz w:val="16"/>
                <w:szCs w:val="14"/>
              </w:rPr>
              <w:t xml:space="preserve"> in your country</w:t>
            </w:r>
            <w:r w:rsidRPr="00845A61">
              <w:rPr>
                <w:rFonts w:ascii="Arial" w:hAnsi="Arial" w:cs="Arial"/>
                <w:sz w:val="16"/>
                <w:szCs w:val="14"/>
              </w:rPr>
              <w:t xml:space="preserve">.  </w:t>
            </w:r>
            <w:r w:rsidRPr="00686B2C">
              <w:rPr>
                <w:rFonts w:ascii="Arial" w:hAnsi="Arial" w:cs="Arial"/>
                <w:sz w:val="16"/>
                <w:szCs w:val="14"/>
              </w:rPr>
              <w:t xml:space="preserve">If so, describe the measures in place to guarantee that animals </w:t>
            </w:r>
            <w:r w:rsidR="00FC3CC5">
              <w:rPr>
                <w:rFonts w:ascii="Arial" w:hAnsi="Arial" w:cs="Arial"/>
                <w:sz w:val="16"/>
                <w:szCs w:val="14"/>
              </w:rPr>
              <w:t xml:space="preserve">receiving these substances for growth promotion purposes </w:t>
            </w:r>
            <w:r w:rsidRPr="00686B2C">
              <w:rPr>
                <w:rFonts w:ascii="Arial" w:hAnsi="Arial" w:cs="Arial"/>
                <w:sz w:val="16"/>
                <w:szCs w:val="14"/>
              </w:rPr>
              <w:t>are not exported to the EU (</w:t>
            </w:r>
            <w:r w:rsidR="00AA5C5A">
              <w:rPr>
                <w:rFonts w:ascii="Arial" w:hAnsi="Arial" w:cs="Arial"/>
                <w:sz w:val="16"/>
                <w:szCs w:val="14"/>
              </w:rPr>
              <w:t>there should be</w:t>
            </w:r>
            <w:r w:rsidRPr="00686B2C">
              <w:rPr>
                <w:rFonts w:ascii="Arial" w:hAnsi="Arial" w:cs="Arial"/>
                <w:sz w:val="16"/>
                <w:szCs w:val="14"/>
              </w:rPr>
              <w:t xml:space="preserve"> a </w:t>
            </w:r>
            <w:r w:rsidRPr="00C849BA">
              <w:rPr>
                <w:rFonts w:ascii="Arial" w:hAnsi="Arial" w:cs="Arial"/>
                <w:sz w:val="16"/>
                <w:szCs w:val="14"/>
              </w:rPr>
              <w:t xml:space="preserve">segregated </w:t>
            </w:r>
            <w:r w:rsidR="0057265C">
              <w:rPr>
                <w:rFonts w:ascii="Arial" w:hAnsi="Arial" w:cs="Arial"/>
                <w:sz w:val="16"/>
                <w:szCs w:val="14"/>
              </w:rPr>
              <w:t xml:space="preserve">production </w:t>
            </w:r>
            <w:r w:rsidRPr="00C849BA">
              <w:rPr>
                <w:rFonts w:ascii="Arial" w:hAnsi="Arial" w:cs="Arial"/>
                <w:sz w:val="16"/>
                <w:szCs w:val="14"/>
              </w:rPr>
              <w:t>system</w:t>
            </w:r>
            <w:r w:rsidRPr="00686B2C">
              <w:rPr>
                <w:rFonts w:ascii="Arial" w:hAnsi="Arial" w:cs="Arial"/>
                <w:sz w:val="16"/>
                <w:szCs w:val="14"/>
              </w:rPr>
              <w:t xml:space="preserve"> in place). </w:t>
            </w:r>
          </w:p>
          <w:p w:rsidR="00AF2CA6" w:rsidRPr="00915A62" w:rsidRDefault="00AF2CA6" w:rsidP="001C77FB">
            <w:pPr>
              <w:spacing w:after="120"/>
              <w:ind w:left="477"/>
              <w:jc w:val="both"/>
              <w:rPr>
                <w:rFonts w:ascii="Arial" w:hAnsi="Arial" w:cs="Arial"/>
                <w:sz w:val="16"/>
                <w:szCs w:val="14"/>
              </w:rPr>
            </w:pPr>
            <w:r w:rsidRPr="00686B2C">
              <w:rPr>
                <w:rFonts w:ascii="Arial" w:hAnsi="Arial" w:cs="Arial"/>
                <w:sz w:val="16"/>
                <w:szCs w:val="14"/>
              </w:rPr>
              <w:t xml:space="preserve">If such use is </w:t>
            </w:r>
            <w:r w:rsidRPr="00253D11">
              <w:rPr>
                <w:rFonts w:ascii="Arial" w:hAnsi="Arial" w:cs="Arial"/>
                <w:b/>
                <w:bCs/>
                <w:sz w:val="16"/>
                <w:szCs w:val="14"/>
              </w:rPr>
              <w:t>prohibited</w:t>
            </w:r>
            <w:r w:rsidRPr="00686B2C">
              <w:rPr>
                <w:rFonts w:ascii="Arial" w:hAnsi="Arial" w:cs="Arial"/>
                <w:sz w:val="16"/>
                <w:szCs w:val="14"/>
              </w:rPr>
              <w:t xml:space="preserve">, please provide the national </w:t>
            </w:r>
            <w:r w:rsidRPr="003D513F">
              <w:rPr>
                <w:rFonts w:ascii="Arial" w:hAnsi="Arial" w:cs="Arial"/>
                <w:sz w:val="16"/>
                <w:szCs w:val="14"/>
              </w:rPr>
              <w:t>legal basis for the prohibition.</w:t>
            </w:r>
          </w:p>
          <w:p w:rsidR="00AF2CA6" w:rsidRPr="001C77FB" w:rsidRDefault="00400956" w:rsidP="001C77FB">
            <w:pPr>
              <w:spacing w:after="120"/>
              <w:ind w:left="448"/>
              <w:rPr>
                <w:rFonts w:ascii="Arial" w:hAnsi="Arial" w:cs="Arial"/>
                <w:color w:val="0070C0"/>
                <w:sz w:val="16"/>
                <w:szCs w:val="14"/>
              </w:rPr>
            </w:pPr>
            <w:r w:rsidRPr="001C77FB">
              <w:rPr>
                <w:rFonts w:ascii="Arial" w:hAnsi="Arial" w:cs="Arial"/>
                <w:color w:val="0070C0"/>
                <w:sz w:val="16"/>
                <w:szCs w:val="14"/>
              </w:rPr>
              <w:t>[</w:t>
            </w:r>
            <w:r w:rsidR="00C011AC" w:rsidRPr="001C77FB">
              <w:rPr>
                <w:rFonts w:ascii="Arial" w:hAnsi="Arial" w:cs="Arial"/>
                <w:color w:val="0070C0"/>
                <w:sz w:val="16"/>
                <w:szCs w:val="14"/>
              </w:rPr>
              <w:t xml:space="preserve">Legal basis:  </w:t>
            </w:r>
            <w:r w:rsidR="005178FC" w:rsidRPr="00277720">
              <w:rPr>
                <w:rFonts w:ascii="Arial" w:hAnsi="Arial" w:cs="Arial"/>
                <w:color w:val="0070C0"/>
                <w:sz w:val="16"/>
                <w:szCs w:val="14"/>
              </w:rPr>
              <w:t>Annex I, Part II, point G (6)</w:t>
            </w:r>
            <w:r w:rsidR="005178FC">
              <w:rPr>
                <w:rFonts w:ascii="Arial" w:hAnsi="Arial" w:cs="Arial"/>
                <w:color w:val="0070C0"/>
                <w:sz w:val="16"/>
                <w:szCs w:val="14"/>
              </w:rPr>
              <w:t xml:space="preserve"> of </w:t>
            </w:r>
            <w:r w:rsidRPr="001C77FB">
              <w:rPr>
                <w:rFonts w:ascii="Arial" w:hAnsi="Arial" w:cs="Arial"/>
                <w:color w:val="0070C0"/>
                <w:sz w:val="16"/>
                <w:szCs w:val="14"/>
              </w:rPr>
              <w:t>Regulation (EU) 2022/2292].</w:t>
            </w:r>
          </w:p>
        </w:tc>
        <w:tc>
          <w:tcPr>
            <w:tcW w:w="8543" w:type="dxa"/>
            <w:tcBorders>
              <w:top w:val="single" w:sz="4" w:space="0" w:color="auto"/>
              <w:left w:val="nil"/>
              <w:bottom w:val="single" w:sz="4" w:space="0" w:color="auto"/>
              <w:right w:val="single" w:sz="4" w:space="0" w:color="auto"/>
            </w:tcBorders>
            <w:shd w:val="clear" w:color="auto" w:fill="auto"/>
            <w:noWrap/>
          </w:tcPr>
          <w:p w:rsidR="00AF2CA6" w:rsidRPr="003F4D4C" w:rsidRDefault="006C17C3" w:rsidP="004622DF">
            <w:pPr>
              <w:spacing w:before="60"/>
              <w:rPr>
                <w:rFonts w:ascii="Arial" w:hAnsi="Arial" w:cs="Arial"/>
                <w:sz w:val="20"/>
                <w:szCs w:val="20"/>
              </w:rPr>
            </w:pPr>
            <w:r>
              <w:rPr>
                <w:rFonts w:ascii="Arial" w:hAnsi="Arial" w:cs="Arial"/>
                <w:b/>
                <w:bCs/>
                <w:sz w:val="20"/>
                <w:szCs w:val="20"/>
              </w:rPr>
              <w:t>H</w:t>
            </w:r>
            <w:r w:rsidRPr="006C17C3">
              <w:rPr>
                <w:rFonts w:ascii="Arial" w:hAnsi="Arial" w:cs="Arial"/>
                <w:b/>
                <w:bCs/>
                <w:sz w:val="20"/>
                <w:szCs w:val="20"/>
              </w:rPr>
              <w:t>ormones and beta-agonists for growth promotion</w:t>
            </w:r>
            <w:r w:rsidRPr="006C17C3">
              <w:rPr>
                <w:rFonts w:ascii="Arial" w:hAnsi="Arial" w:cs="Arial"/>
                <w:sz w:val="20"/>
                <w:szCs w:val="20"/>
              </w:rPr>
              <w:t xml:space="preserve"> </w:t>
            </w:r>
            <w:r w:rsidRPr="00AF0977">
              <w:rPr>
                <w:rFonts w:ascii="Arial" w:hAnsi="Arial" w:cs="Arial"/>
                <w:sz w:val="20"/>
                <w:szCs w:val="20"/>
              </w:rPr>
              <w:t>are prohibited for use and treatment of food producing animals in accordance with the Article 1</w:t>
            </w:r>
            <w:r>
              <w:rPr>
                <w:rFonts w:ascii="Arial" w:hAnsi="Arial" w:cs="Arial"/>
                <w:sz w:val="20"/>
                <w:szCs w:val="20"/>
              </w:rPr>
              <w:t xml:space="preserve"> of the </w:t>
            </w:r>
            <w:r w:rsidRPr="00AF0977">
              <w:rPr>
                <w:rFonts w:ascii="Arial" w:hAnsi="Arial" w:cs="Arial"/>
                <w:sz w:val="20"/>
                <w:szCs w:val="20"/>
              </w:rPr>
              <w:t xml:space="preserve">Order prohibiting the use and treatment of animals with certain substances and veterinary medicinal products (OGM No. </w:t>
            </w:r>
            <w:r w:rsidRPr="006C17C3">
              <w:rPr>
                <w:rFonts w:ascii="Arial" w:hAnsi="Arial" w:cs="Arial"/>
                <w:sz w:val="20"/>
                <w:szCs w:val="20"/>
              </w:rPr>
              <w:t>17/2024 </w:t>
            </w:r>
            <w:r w:rsidRPr="00AF0977">
              <w:rPr>
                <w:rFonts w:ascii="Arial" w:hAnsi="Arial" w:cs="Arial"/>
                <w:sz w:val="20"/>
                <w:szCs w:val="20"/>
              </w:rPr>
              <w:t xml:space="preserve">), which is harmonised with the </w:t>
            </w:r>
            <w:r>
              <w:rPr>
                <w:rFonts w:ascii="Arial" w:hAnsi="Arial" w:cs="Arial"/>
                <w:sz w:val="20"/>
                <w:szCs w:val="20"/>
              </w:rPr>
              <w:t xml:space="preserve">point 1d, part of the point 2c and point 3a from Annex I of Regulation </w:t>
            </w:r>
            <w:r w:rsidRPr="006C17C3">
              <w:rPr>
                <w:rFonts w:ascii="Arial" w:hAnsi="Arial" w:cs="Arial"/>
                <w:sz w:val="20"/>
                <w:szCs w:val="20"/>
              </w:rPr>
              <w:t xml:space="preserve">2022/1644, point 2 of article 107 of Regulation 2019/06, Regulation(EU) 2022/1255, </w:t>
            </w:r>
            <w:r w:rsidRPr="00AF0977">
              <w:rPr>
                <w:rFonts w:ascii="Arial" w:hAnsi="Arial" w:cs="Arial"/>
                <w:sz w:val="20"/>
                <w:szCs w:val="20"/>
              </w:rPr>
              <w:t>Council Directive 96/22, Council’s Decision 99/879 and Table 2 from the Annex of Commission Regulation 37/2010.</w:t>
            </w:r>
            <w:r>
              <w:rPr>
                <w:rFonts w:ascii="Arial" w:hAnsi="Arial" w:cs="Arial"/>
                <w:sz w:val="20"/>
                <w:szCs w:val="20"/>
              </w:rPr>
              <w:t xml:space="preserve"> </w:t>
            </w:r>
            <w:r>
              <w:rPr>
                <w:rFonts w:ascii="roboto" w:hAnsi="roboto"/>
                <w:color w:val="000000"/>
              </w:rPr>
              <w:t xml:space="preserve"> </w:t>
            </w:r>
          </w:p>
        </w:tc>
      </w:tr>
      <w:tr w:rsidR="00AF2CA6"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Default="00AF2CA6" w:rsidP="00C849BA">
            <w:pPr>
              <w:numPr>
                <w:ilvl w:val="1"/>
                <w:numId w:val="36"/>
              </w:numPr>
              <w:spacing w:before="120" w:after="120"/>
              <w:ind w:left="477" w:hanging="477"/>
              <w:rPr>
                <w:rFonts w:ascii="Arial" w:hAnsi="Arial" w:cs="Arial"/>
                <w:sz w:val="16"/>
                <w:szCs w:val="14"/>
              </w:rPr>
            </w:pPr>
            <w:r w:rsidRPr="00334DD4">
              <w:rPr>
                <w:rFonts w:ascii="Arial" w:hAnsi="Arial" w:cs="Arial"/>
                <w:sz w:val="16"/>
                <w:szCs w:val="14"/>
              </w:rPr>
              <w:t>Indicate whether the use of</w:t>
            </w:r>
            <w:r w:rsidR="00AA5C5A">
              <w:rPr>
                <w:rFonts w:ascii="Arial" w:hAnsi="Arial" w:cs="Arial"/>
                <w:sz w:val="16"/>
                <w:szCs w:val="14"/>
              </w:rPr>
              <w:t xml:space="preserve"> products containing</w:t>
            </w:r>
            <w:r w:rsidRPr="00334DD4">
              <w:rPr>
                <w:rFonts w:ascii="Arial" w:hAnsi="Arial" w:cs="Arial"/>
                <w:sz w:val="16"/>
                <w:szCs w:val="14"/>
              </w:rPr>
              <w:t xml:space="preserve"> </w:t>
            </w:r>
            <w:r w:rsidR="00AA5C5A" w:rsidRPr="003D513F">
              <w:rPr>
                <w:rFonts w:ascii="Arial" w:hAnsi="Arial" w:cs="Arial"/>
                <w:b/>
                <w:bCs/>
                <w:sz w:val="16"/>
                <w:szCs w:val="14"/>
              </w:rPr>
              <w:t xml:space="preserve">oestradiol </w:t>
            </w:r>
            <w:r w:rsidRPr="003D513F">
              <w:rPr>
                <w:rFonts w:ascii="Arial" w:hAnsi="Arial" w:cs="Arial"/>
                <w:b/>
                <w:bCs/>
                <w:sz w:val="16"/>
                <w:szCs w:val="14"/>
              </w:rPr>
              <w:t>17β</w:t>
            </w:r>
            <w:r w:rsidRPr="00C849BA">
              <w:rPr>
                <w:rFonts w:ascii="Arial" w:hAnsi="Arial" w:cs="Arial"/>
                <w:sz w:val="16"/>
                <w:szCs w:val="14"/>
              </w:rPr>
              <w:t xml:space="preserve"> </w:t>
            </w:r>
            <w:r w:rsidR="00AA5C5A" w:rsidRPr="00915A62">
              <w:rPr>
                <w:rFonts w:ascii="Arial" w:hAnsi="Arial" w:cs="Arial"/>
                <w:sz w:val="16"/>
                <w:szCs w:val="14"/>
              </w:rPr>
              <w:t>are</w:t>
            </w:r>
            <w:r w:rsidR="00AA5C5A" w:rsidRPr="00334DD4">
              <w:rPr>
                <w:rFonts w:ascii="Arial" w:hAnsi="Arial" w:cs="Arial"/>
                <w:sz w:val="16"/>
                <w:szCs w:val="14"/>
              </w:rPr>
              <w:t xml:space="preserve"> </w:t>
            </w:r>
            <w:r w:rsidRPr="00334DD4">
              <w:rPr>
                <w:rFonts w:ascii="Arial" w:hAnsi="Arial" w:cs="Arial"/>
                <w:sz w:val="16"/>
                <w:szCs w:val="14"/>
              </w:rPr>
              <w:t xml:space="preserve">authorised for </w:t>
            </w:r>
            <w:r w:rsidRPr="003D513F">
              <w:rPr>
                <w:rFonts w:ascii="Arial" w:hAnsi="Arial" w:cs="Arial"/>
                <w:b/>
                <w:bCs/>
                <w:sz w:val="16"/>
                <w:szCs w:val="14"/>
              </w:rPr>
              <w:t>zootechnical</w:t>
            </w:r>
            <w:r w:rsidRPr="00C849BA">
              <w:rPr>
                <w:rFonts w:ascii="Arial" w:hAnsi="Arial" w:cs="Arial"/>
                <w:b/>
                <w:bCs/>
                <w:sz w:val="16"/>
                <w:szCs w:val="14"/>
              </w:rPr>
              <w:t xml:space="preserve"> or </w:t>
            </w:r>
            <w:r w:rsidRPr="003D513F">
              <w:rPr>
                <w:rFonts w:ascii="Arial" w:hAnsi="Arial" w:cs="Arial"/>
                <w:b/>
                <w:bCs/>
                <w:sz w:val="16"/>
                <w:szCs w:val="14"/>
              </w:rPr>
              <w:t>therapeutic treatment</w:t>
            </w:r>
            <w:r w:rsidRPr="00C849BA">
              <w:rPr>
                <w:rFonts w:ascii="Arial" w:hAnsi="Arial" w:cs="Arial"/>
                <w:b/>
                <w:bCs/>
                <w:sz w:val="16"/>
                <w:szCs w:val="14"/>
              </w:rPr>
              <w:t xml:space="preserve"> </w:t>
            </w:r>
            <w:r w:rsidR="00AA5C5A" w:rsidRPr="00C849BA">
              <w:rPr>
                <w:rFonts w:ascii="Arial" w:hAnsi="Arial" w:cs="Arial"/>
                <w:b/>
                <w:bCs/>
                <w:sz w:val="16"/>
                <w:szCs w:val="14"/>
              </w:rPr>
              <w:t>of</w:t>
            </w:r>
            <w:r w:rsidRPr="00C849BA">
              <w:rPr>
                <w:rFonts w:ascii="Arial" w:hAnsi="Arial" w:cs="Arial"/>
                <w:b/>
                <w:bCs/>
                <w:sz w:val="16"/>
                <w:szCs w:val="14"/>
              </w:rPr>
              <w:t xml:space="preserve"> food-producing animals</w:t>
            </w:r>
            <w:r w:rsidR="00AA5C5A" w:rsidRPr="00C849BA">
              <w:rPr>
                <w:rFonts w:ascii="Arial" w:hAnsi="Arial" w:cs="Arial"/>
                <w:b/>
                <w:bCs/>
                <w:sz w:val="16"/>
                <w:szCs w:val="14"/>
              </w:rPr>
              <w:t xml:space="preserve"> </w:t>
            </w:r>
            <w:r w:rsidR="00AA5C5A">
              <w:rPr>
                <w:rFonts w:ascii="Arial" w:hAnsi="Arial" w:cs="Arial"/>
                <w:sz w:val="16"/>
                <w:szCs w:val="14"/>
              </w:rPr>
              <w:t>in your country.  If so</w:t>
            </w:r>
            <w:r w:rsidR="00AC3D90">
              <w:rPr>
                <w:rFonts w:ascii="Arial" w:hAnsi="Arial" w:cs="Arial"/>
                <w:sz w:val="16"/>
                <w:szCs w:val="14"/>
              </w:rPr>
              <w:t>,</w:t>
            </w:r>
            <w:r w:rsidR="00AA5C5A">
              <w:rPr>
                <w:rFonts w:ascii="Arial" w:hAnsi="Arial" w:cs="Arial"/>
                <w:sz w:val="16"/>
                <w:szCs w:val="14"/>
              </w:rPr>
              <w:t xml:space="preserve"> </w:t>
            </w:r>
            <w:r w:rsidRPr="00334DD4">
              <w:rPr>
                <w:rFonts w:ascii="Arial" w:hAnsi="Arial" w:cs="Arial"/>
                <w:sz w:val="16"/>
                <w:szCs w:val="14"/>
              </w:rPr>
              <w:t xml:space="preserve">describe the measures in place to guarantee that animals </w:t>
            </w:r>
            <w:r w:rsidR="00AA5C5A">
              <w:rPr>
                <w:rFonts w:ascii="Arial" w:hAnsi="Arial" w:cs="Arial"/>
                <w:sz w:val="16"/>
                <w:szCs w:val="14"/>
              </w:rPr>
              <w:t xml:space="preserve">which have been </w:t>
            </w:r>
            <w:r w:rsidRPr="00334DD4">
              <w:rPr>
                <w:rFonts w:ascii="Arial" w:hAnsi="Arial" w:cs="Arial"/>
                <w:sz w:val="16"/>
                <w:szCs w:val="14"/>
              </w:rPr>
              <w:t xml:space="preserve">treated and products derived </w:t>
            </w:r>
            <w:r w:rsidR="0057265C">
              <w:rPr>
                <w:rFonts w:ascii="Arial" w:hAnsi="Arial" w:cs="Arial"/>
                <w:sz w:val="16"/>
                <w:szCs w:val="14"/>
              </w:rPr>
              <w:t xml:space="preserve">from </w:t>
            </w:r>
            <w:r w:rsidR="00AA5C5A">
              <w:rPr>
                <w:rFonts w:ascii="Arial" w:hAnsi="Arial" w:cs="Arial"/>
                <w:sz w:val="16"/>
                <w:szCs w:val="14"/>
              </w:rPr>
              <w:t>such animals an</w:t>
            </w:r>
            <w:r w:rsidR="0057265C">
              <w:rPr>
                <w:rFonts w:ascii="Arial" w:hAnsi="Arial" w:cs="Arial"/>
                <w:sz w:val="16"/>
                <w:szCs w:val="14"/>
              </w:rPr>
              <w:t>d</w:t>
            </w:r>
            <w:r w:rsidR="00AA5C5A">
              <w:rPr>
                <w:rFonts w:ascii="Arial" w:hAnsi="Arial" w:cs="Arial"/>
                <w:sz w:val="16"/>
                <w:szCs w:val="14"/>
              </w:rPr>
              <w:t xml:space="preserve"> intended for human consumption </w:t>
            </w:r>
            <w:r w:rsidRPr="00334DD4">
              <w:rPr>
                <w:rFonts w:ascii="Arial" w:hAnsi="Arial" w:cs="Arial"/>
                <w:sz w:val="16"/>
                <w:szCs w:val="14"/>
              </w:rPr>
              <w:t>are not exported to the EU</w:t>
            </w:r>
            <w:r w:rsidR="00C849BA">
              <w:rPr>
                <w:rFonts w:ascii="Arial" w:hAnsi="Arial" w:cs="Arial"/>
                <w:sz w:val="16"/>
                <w:szCs w:val="14"/>
              </w:rPr>
              <w:t xml:space="preserve"> </w:t>
            </w:r>
            <w:r w:rsidR="00C849BA" w:rsidRPr="00C849BA">
              <w:rPr>
                <w:rFonts w:ascii="Arial" w:hAnsi="Arial" w:cs="Arial"/>
                <w:sz w:val="16"/>
                <w:szCs w:val="14"/>
              </w:rPr>
              <w:t xml:space="preserve">(there should be a segregated </w:t>
            </w:r>
            <w:r w:rsidR="0057265C">
              <w:rPr>
                <w:rFonts w:ascii="Arial" w:hAnsi="Arial" w:cs="Arial"/>
                <w:sz w:val="16"/>
                <w:szCs w:val="14"/>
              </w:rPr>
              <w:t xml:space="preserve">production </w:t>
            </w:r>
            <w:r w:rsidR="00C849BA" w:rsidRPr="00C849BA">
              <w:rPr>
                <w:rFonts w:ascii="Arial" w:hAnsi="Arial" w:cs="Arial"/>
                <w:sz w:val="16"/>
                <w:szCs w:val="14"/>
              </w:rPr>
              <w:t xml:space="preserve">system) in place). </w:t>
            </w:r>
          </w:p>
          <w:p w:rsidR="00AF2CA6" w:rsidRPr="00334DD4" w:rsidRDefault="00AF2CA6" w:rsidP="00BF100D">
            <w:pPr>
              <w:spacing w:after="120"/>
              <w:ind w:left="471"/>
              <w:jc w:val="both"/>
              <w:rPr>
                <w:rFonts w:ascii="Arial" w:hAnsi="Arial" w:cs="Arial"/>
                <w:sz w:val="16"/>
                <w:szCs w:val="14"/>
              </w:rPr>
            </w:pPr>
            <w:r w:rsidRPr="00334DD4">
              <w:rPr>
                <w:rFonts w:ascii="Arial" w:hAnsi="Arial" w:cs="Arial"/>
                <w:sz w:val="16"/>
                <w:szCs w:val="14"/>
              </w:rPr>
              <w:t>If such use is prohibited, please provide the national legal basis for that prohibition.</w:t>
            </w:r>
          </w:p>
          <w:p w:rsidR="00AF2CA6" w:rsidRPr="001C77FB" w:rsidRDefault="00AF2CA6" w:rsidP="00BF100D">
            <w:pPr>
              <w:spacing w:after="120"/>
              <w:ind w:left="471"/>
              <w:jc w:val="both"/>
              <w:rPr>
                <w:rFonts w:ascii="Arial" w:hAnsi="Arial" w:cs="Arial"/>
                <w:color w:val="0070C0"/>
                <w:sz w:val="16"/>
                <w:szCs w:val="14"/>
              </w:rPr>
            </w:pPr>
            <w:r w:rsidRPr="001C77FB">
              <w:rPr>
                <w:rFonts w:ascii="Arial" w:hAnsi="Arial" w:cs="Arial"/>
                <w:color w:val="0070C0"/>
                <w:sz w:val="16"/>
                <w:szCs w:val="14"/>
              </w:rPr>
              <w:t>[Article 11.2 of Directive 96/22/EC</w:t>
            </w:r>
            <w:r w:rsidR="00FC3CC5" w:rsidRPr="001C77FB">
              <w:rPr>
                <w:rFonts w:ascii="Arial" w:hAnsi="Arial" w:cs="Arial"/>
                <w:color w:val="0070C0"/>
                <w:sz w:val="16"/>
                <w:szCs w:val="14"/>
              </w:rPr>
              <w:t xml:space="preserve"> and </w:t>
            </w:r>
            <w:r w:rsidR="005178FC" w:rsidRPr="00277720">
              <w:rPr>
                <w:rFonts w:ascii="Arial" w:hAnsi="Arial" w:cs="Arial"/>
                <w:color w:val="0070C0"/>
                <w:sz w:val="16"/>
                <w:szCs w:val="14"/>
              </w:rPr>
              <w:t xml:space="preserve">Annex I, Part II, point </w:t>
            </w:r>
            <w:proofErr w:type="gramStart"/>
            <w:r w:rsidR="005178FC" w:rsidRPr="00277720">
              <w:rPr>
                <w:rFonts w:ascii="Arial" w:hAnsi="Arial" w:cs="Arial"/>
                <w:color w:val="0070C0"/>
                <w:sz w:val="16"/>
                <w:szCs w:val="14"/>
              </w:rPr>
              <w:t>G(</w:t>
            </w:r>
            <w:proofErr w:type="gramEnd"/>
            <w:r w:rsidR="005178FC" w:rsidRPr="00277720">
              <w:rPr>
                <w:rFonts w:ascii="Arial" w:hAnsi="Arial" w:cs="Arial"/>
                <w:color w:val="0070C0"/>
                <w:sz w:val="16"/>
                <w:szCs w:val="14"/>
              </w:rPr>
              <w:t>6) and H(1)</w:t>
            </w:r>
            <w:r w:rsidR="005178FC">
              <w:rPr>
                <w:rFonts w:ascii="Arial" w:hAnsi="Arial" w:cs="Arial"/>
                <w:color w:val="0070C0"/>
                <w:sz w:val="16"/>
                <w:szCs w:val="14"/>
              </w:rPr>
              <w:t xml:space="preserve"> of </w:t>
            </w:r>
            <w:r w:rsidR="00400956" w:rsidRPr="001C77FB">
              <w:rPr>
                <w:rFonts w:ascii="Arial" w:hAnsi="Arial" w:cs="Arial"/>
                <w:color w:val="0070C0"/>
                <w:sz w:val="16"/>
                <w:szCs w:val="14"/>
              </w:rPr>
              <w:t>Regulation (EU) 2022/2292].</w:t>
            </w:r>
          </w:p>
        </w:tc>
        <w:tc>
          <w:tcPr>
            <w:tcW w:w="8543" w:type="dxa"/>
            <w:tcBorders>
              <w:top w:val="single" w:sz="4" w:space="0" w:color="auto"/>
              <w:left w:val="nil"/>
              <w:bottom w:val="single" w:sz="4" w:space="0" w:color="auto"/>
              <w:right w:val="single" w:sz="4" w:space="0" w:color="auto"/>
            </w:tcBorders>
            <w:shd w:val="clear" w:color="auto" w:fill="auto"/>
            <w:noWrap/>
          </w:tcPr>
          <w:p w:rsidR="006C17C3" w:rsidRPr="00AF0977" w:rsidRDefault="006C17C3" w:rsidP="006C17C3">
            <w:pPr>
              <w:spacing w:before="120" w:after="120"/>
              <w:rPr>
                <w:rFonts w:ascii="Arial" w:hAnsi="Arial" w:cs="Arial"/>
                <w:sz w:val="20"/>
                <w:szCs w:val="20"/>
              </w:rPr>
            </w:pPr>
            <w:r w:rsidRPr="00AF0977">
              <w:rPr>
                <w:rFonts w:ascii="Arial" w:hAnsi="Arial" w:cs="Arial"/>
                <w:sz w:val="20"/>
                <w:szCs w:val="20"/>
              </w:rPr>
              <w:t>Order does not apply to the use for zootechnical purposes:</w:t>
            </w:r>
          </w:p>
          <w:p w:rsidR="006C17C3" w:rsidRPr="00AF0977" w:rsidRDefault="006C17C3" w:rsidP="006C17C3">
            <w:pPr>
              <w:spacing w:before="120" w:after="120"/>
              <w:rPr>
                <w:rFonts w:ascii="Arial" w:hAnsi="Arial" w:cs="Arial"/>
                <w:sz w:val="20"/>
                <w:szCs w:val="20"/>
              </w:rPr>
            </w:pPr>
            <w:r w:rsidRPr="00AF0977">
              <w:rPr>
                <w:rFonts w:ascii="Arial" w:hAnsi="Arial" w:cs="Arial"/>
                <w:sz w:val="20"/>
                <w:szCs w:val="20"/>
              </w:rPr>
              <w:t xml:space="preserve">Substances having estrogenic (other than 17β-estradiol and ester derivatives of 17β-estradiol), androgenic or progestogenic effects for estrous synchronization and embryo implantation can be used </w:t>
            </w:r>
            <w:proofErr w:type="gramStart"/>
            <w:r w:rsidRPr="00AF0977">
              <w:rPr>
                <w:rFonts w:ascii="Arial" w:hAnsi="Arial" w:cs="Arial"/>
                <w:sz w:val="20"/>
                <w:szCs w:val="20"/>
              </w:rPr>
              <w:t>for  zootechnical</w:t>
            </w:r>
            <w:proofErr w:type="gramEnd"/>
            <w:r w:rsidRPr="00AF0977">
              <w:rPr>
                <w:rFonts w:ascii="Arial" w:hAnsi="Arial" w:cs="Arial"/>
                <w:sz w:val="20"/>
                <w:szCs w:val="20"/>
              </w:rPr>
              <w:t xml:space="preserve"> purposes by a veterinarian or veterinary technician under the supervision of a veterinarian; </w:t>
            </w:r>
          </w:p>
          <w:p w:rsidR="006C17C3" w:rsidRPr="00AF0977" w:rsidRDefault="006C17C3" w:rsidP="006C17C3">
            <w:pPr>
              <w:spacing w:before="120" w:after="120"/>
              <w:rPr>
                <w:rFonts w:ascii="Arial" w:hAnsi="Arial" w:cs="Arial"/>
                <w:sz w:val="20"/>
                <w:szCs w:val="20"/>
              </w:rPr>
            </w:pPr>
            <w:r w:rsidRPr="00AF0977">
              <w:rPr>
                <w:rFonts w:ascii="Arial" w:hAnsi="Arial" w:cs="Arial"/>
                <w:sz w:val="20"/>
                <w:szCs w:val="20"/>
              </w:rPr>
              <w:t xml:space="preserve">The veterinarian issues a prescription marked "non repetatur", in which he determines the required use and quantity of the required product and keeps records of the prescribed product. </w:t>
            </w:r>
          </w:p>
          <w:p w:rsidR="006C17C3" w:rsidRPr="00AF0977" w:rsidRDefault="006C17C3" w:rsidP="006C17C3">
            <w:pPr>
              <w:spacing w:before="120" w:after="120"/>
              <w:rPr>
                <w:rFonts w:ascii="Arial" w:hAnsi="Arial" w:cs="Arial"/>
                <w:sz w:val="20"/>
                <w:szCs w:val="20"/>
              </w:rPr>
            </w:pPr>
            <w:r w:rsidRPr="00AF0977">
              <w:rPr>
                <w:rFonts w:ascii="Arial" w:hAnsi="Arial" w:cs="Arial"/>
                <w:sz w:val="20"/>
                <w:szCs w:val="20"/>
              </w:rPr>
              <w:t>Meat and animal products may not be placed on the market for human consumption unless the prescribed withdrawal period was observed before the slaughter of the animals.</w:t>
            </w:r>
          </w:p>
          <w:p w:rsidR="006C17C3" w:rsidRPr="00AF0977" w:rsidRDefault="006C17C3" w:rsidP="006C17C3">
            <w:pPr>
              <w:spacing w:before="120" w:after="120"/>
              <w:rPr>
                <w:rFonts w:ascii="Arial" w:hAnsi="Arial" w:cs="Arial"/>
                <w:sz w:val="20"/>
                <w:szCs w:val="20"/>
              </w:rPr>
            </w:pPr>
            <w:r w:rsidRPr="00AF0977">
              <w:rPr>
                <w:rFonts w:ascii="Arial" w:hAnsi="Arial" w:cs="Arial"/>
                <w:sz w:val="20"/>
                <w:szCs w:val="20"/>
              </w:rPr>
              <w:t>The veterinarian is obliged to keep records, which contain data on:</w:t>
            </w:r>
          </w:p>
          <w:p w:rsidR="006C17C3" w:rsidRPr="00AF0977" w:rsidRDefault="006C17C3" w:rsidP="006C17C3">
            <w:pPr>
              <w:spacing w:before="120" w:after="120"/>
              <w:rPr>
                <w:rFonts w:ascii="Arial" w:hAnsi="Arial" w:cs="Arial"/>
                <w:sz w:val="20"/>
                <w:szCs w:val="20"/>
              </w:rPr>
            </w:pPr>
            <w:r w:rsidRPr="00AF0977">
              <w:rPr>
                <w:rFonts w:ascii="Arial" w:hAnsi="Arial" w:cs="Arial"/>
                <w:sz w:val="20"/>
                <w:szCs w:val="20"/>
              </w:rPr>
              <w:t>- type of treatment;</w:t>
            </w:r>
          </w:p>
          <w:p w:rsidR="006C17C3" w:rsidRPr="00AF0977" w:rsidRDefault="006C17C3" w:rsidP="006C17C3">
            <w:pPr>
              <w:spacing w:before="120" w:after="120"/>
              <w:rPr>
                <w:rFonts w:ascii="Arial" w:hAnsi="Arial" w:cs="Arial"/>
                <w:sz w:val="20"/>
                <w:szCs w:val="20"/>
              </w:rPr>
            </w:pPr>
            <w:r w:rsidRPr="00AF0977">
              <w:rPr>
                <w:rFonts w:ascii="Arial" w:hAnsi="Arial" w:cs="Arial"/>
                <w:sz w:val="20"/>
                <w:szCs w:val="20"/>
              </w:rPr>
              <w:t>- the type of substance and the name of the veterinary medicinal product used;</w:t>
            </w:r>
          </w:p>
          <w:p w:rsidR="006C17C3" w:rsidRPr="00AF0977" w:rsidRDefault="006C17C3" w:rsidP="006C17C3">
            <w:pPr>
              <w:spacing w:before="120" w:after="120"/>
              <w:rPr>
                <w:rFonts w:ascii="Arial" w:hAnsi="Arial" w:cs="Arial"/>
                <w:sz w:val="20"/>
                <w:szCs w:val="20"/>
              </w:rPr>
            </w:pPr>
            <w:r w:rsidRPr="00AF0977">
              <w:rPr>
                <w:rFonts w:ascii="Arial" w:hAnsi="Arial" w:cs="Arial"/>
                <w:sz w:val="20"/>
                <w:szCs w:val="20"/>
              </w:rPr>
              <w:t>- date of treatment of the animal;</w:t>
            </w:r>
          </w:p>
          <w:p w:rsidR="00AF2CA6" w:rsidRPr="003F4D4C" w:rsidRDefault="006C17C3" w:rsidP="006C17C3">
            <w:pPr>
              <w:spacing w:before="60"/>
              <w:rPr>
                <w:rFonts w:ascii="Arial" w:hAnsi="Arial" w:cs="Arial"/>
                <w:sz w:val="20"/>
                <w:szCs w:val="20"/>
              </w:rPr>
            </w:pPr>
            <w:r w:rsidRPr="00AF0977">
              <w:rPr>
                <w:rFonts w:ascii="Arial" w:hAnsi="Arial" w:cs="Arial"/>
                <w:sz w:val="20"/>
                <w:szCs w:val="20"/>
              </w:rPr>
              <w:t>- the identification mark of the animal, ie the identity of the animal.</w:t>
            </w:r>
          </w:p>
        </w:tc>
      </w:tr>
      <w:tr w:rsidR="00AF2CA6" w:rsidRPr="00C849BA"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Pr="0057265C" w:rsidRDefault="00AF2CA6" w:rsidP="00C618A3">
            <w:pPr>
              <w:numPr>
                <w:ilvl w:val="1"/>
                <w:numId w:val="36"/>
              </w:numPr>
              <w:spacing w:before="120" w:after="120"/>
              <w:ind w:left="477" w:hanging="477"/>
              <w:jc w:val="both"/>
              <w:rPr>
                <w:rFonts w:ascii="Arial" w:hAnsi="Arial" w:cs="Arial"/>
                <w:sz w:val="16"/>
                <w:szCs w:val="14"/>
              </w:rPr>
            </w:pPr>
            <w:r w:rsidRPr="0057265C">
              <w:rPr>
                <w:rFonts w:ascii="Arial" w:hAnsi="Arial" w:cs="Arial"/>
                <w:sz w:val="16"/>
                <w:szCs w:val="14"/>
              </w:rPr>
              <w:t xml:space="preserve">Indicate whether substances which are included in Table 2 of the Annex to </w:t>
            </w:r>
            <w:hyperlink r:id="rId27" w:history="1">
              <w:r w:rsidR="0057265C" w:rsidRPr="0057265C">
                <w:rPr>
                  <w:rStyle w:val="Hyperlink"/>
                  <w:rFonts w:ascii="Arial" w:hAnsi="Arial" w:cs="Arial"/>
                  <w:sz w:val="16"/>
                  <w:szCs w:val="14"/>
                </w:rPr>
                <w:t>Regulation (EU) No 37/2010</w:t>
              </w:r>
            </w:hyperlink>
            <w:r w:rsidR="0057265C" w:rsidRPr="0057265C">
              <w:rPr>
                <w:rFonts w:ascii="Arial" w:hAnsi="Arial" w:cs="Arial"/>
                <w:sz w:val="16"/>
                <w:szCs w:val="14"/>
              </w:rPr>
              <w:t xml:space="preserve"> </w:t>
            </w:r>
            <w:r w:rsidRPr="0057265C">
              <w:rPr>
                <w:rFonts w:ascii="Arial" w:hAnsi="Arial" w:cs="Arial"/>
                <w:sz w:val="16"/>
                <w:szCs w:val="14"/>
              </w:rPr>
              <w:t xml:space="preserve">are </w:t>
            </w:r>
            <w:r w:rsidR="00AA5C5A" w:rsidRPr="0057265C">
              <w:rPr>
                <w:rFonts w:ascii="Arial" w:hAnsi="Arial" w:cs="Arial"/>
                <w:sz w:val="16"/>
                <w:szCs w:val="14"/>
              </w:rPr>
              <w:t xml:space="preserve">authorised and </w:t>
            </w:r>
            <w:r w:rsidRPr="0057265C">
              <w:rPr>
                <w:rFonts w:ascii="Arial" w:hAnsi="Arial" w:cs="Arial"/>
                <w:sz w:val="16"/>
                <w:szCs w:val="14"/>
              </w:rPr>
              <w:t>used in food</w:t>
            </w:r>
            <w:r w:rsidR="00AA5C5A" w:rsidRPr="0057265C">
              <w:rPr>
                <w:rFonts w:ascii="Arial" w:hAnsi="Arial" w:cs="Arial"/>
                <w:sz w:val="16"/>
                <w:szCs w:val="14"/>
              </w:rPr>
              <w:t>-</w:t>
            </w:r>
            <w:r w:rsidRPr="0057265C">
              <w:rPr>
                <w:rFonts w:ascii="Arial" w:hAnsi="Arial" w:cs="Arial"/>
                <w:sz w:val="16"/>
                <w:szCs w:val="14"/>
              </w:rPr>
              <w:t xml:space="preserve">producing animals </w:t>
            </w:r>
            <w:r w:rsidR="00AA5C5A" w:rsidRPr="0057265C">
              <w:rPr>
                <w:rFonts w:ascii="Arial" w:hAnsi="Arial" w:cs="Arial"/>
                <w:sz w:val="16"/>
                <w:szCs w:val="14"/>
              </w:rPr>
              <w:t xml:space="preserve">in your country </w:t>
            </w:r>
            <w:r w:rsidRPr="0057265C">
              <w:rPr>
                <w:rFonts w:ascii="Arial" w:hAnsi="Arial" w:cs="Arial"/>
                <w:sz w:val="16"/>
                <w:szCs w:val="14"/>
              </w:rPr>
              <w:t xml:space="preserve">(e.g. </w:t>
            </w:r>
            <w:r w:rsidRPr="0057265C">
              <w:rPr>
                <w:rFonts w:ascii="Arial" w:hAnsi="Arial" w:cs="Arial"/>
                <w:b/>
                <w:bCs/>
                <w:sz w:val="16"/>
                <w:szCs w:val="14"/>
              </w:rPr>
              <w:t>chloramphenicol, nitrofurans and nitroimidazoles</w:t>
            </w:r>
            <w:r w:rsidRPr="0057265C">
              <w:rPr>
                <w:rFonts w:ascii="Arial" w:hAnsi="Arial" w:cs="Arial"/>
                <w:sz w:val="16"/>
                <w:szCs w:val="14"/>
              </w:rPr>
              <w:t>).</w:t>
            </w:r>
          </w:p>
          <w:p w:rsidR="00C849BA" w:rsidRPr="00C849BA" w:rsidRDefault="00C849BA" w:rsidP="00C849BA">
            <w:pPr>
              <w:spacing w:after="120"/>
              <w:ind w:left="448"/>
              <w:jc w:val="both"/>
              <w:rPr>
                <w:rFonts w:ascii="Arial" w:hAnsi="Arial" w:cs="Arial"/>
                <w:sz w:val="16"/>
                <w:szCs w:val="14"/>
              </w:rPr>
            </w:pPr>
            <w:r w:rsidRPr="00C849BA">
              <w:rPr>
                <w:rFonts w:ascii="Arial" w:hAnsi="Arial" w:cs="Arial"/>
                <w:sz w:val="16"/>
                <w:szCs w:val="14"/>
              </w:rPr>
              <w:t xml:space="preserve">If so, describe the measures in place to guarantee that animals </w:t>
            </w:r>
            <w:r w:rsidR="009267DA">
              <w:rPr>
                <w:rFonts w:ascii="Arial" w:hAnsi="Arial" w:cs="Arial"/>
                <w:sz w:val="16"/>
                <w:szCs w:val="14"/>
              </w:rPr>
              <w:t xml:space="preserve">which have been administered </w:t>
            </w:r>
            <w:r w:rsidRPr="00C849BA">
              <w:rPr>
                <w:rFonts w:ascii="Arial" w:hAnsi="Arial" w:cs="Arial"/>
                <w:sz w:val="16"/>
                <w:szCs w:val="14"/>
              </w:rPr>
              <w:t xml:space="preserve">these substances </w:t>
            </w:r>
            <w:r w:rsidR="00A341A1">
              <w:rPr>
                <w:rFonts w:ascii="Arial" w:hAnsi="Arial" w:cs="Arial"/>
                <w:sz w:val="16"/>
                <w:szCs w:val="14"/>
              </w:rPr>
              <w:t>a</w:t>
            </w:r>
            <w:r w:rsidRPr="00C849BA">
              <w:rPr>
                <w:rFonts w:ascii="Arial" w:hAnsi="Arial" w:cs="Arial"/>
                <w:sz w:val="16"/>
                <w:szCs w:val="14"/>
              </w:rPr>
              <w:t xml:space="preserve">re not </w:t>
            </w:r>
            <w:r w:rsidR="009267DA">
              <w:rPr>
                <w:rFonts w:ascii="Arial" w:hAnsi="Arial" w:cs="Arial"/>
                <w:sz w:val="16"/>
                <w:szCs w:val="14"/>
              </w:rPr>
              <w:t xml:space="preserve">eligible (including products for human consumption derived therefrom) for </w:t>
            </w:r>
            <w:r w:rsidRPr="00C849BA">
              <w:rPr>
                <w:rFonts w:ascii="Arial" w:hAnsi="Arial" w:cs="Arial"/>
                <w:sz w:val="16"/>
                <w:szCs w:val="14"/>
              </w:rPr>
              <w:t xml:space="preserve">export to the EU (there should be a segregated </w:t>
            </w:r>
            <w:r w:rsidR="0057265C">
              <w:rPr>
                <w:rFonts w:ascii="Arial" w:hAnsi="Arial" w:cs="Arial"/>
                <w:sz w:val="16"/>
                <w:szCs w:val="14"/>
              </w:rPr>
              <w:t xml:space="preserve">production </w:t>
            </w:r>
            <w:r w:rsidRPr="00C849BA">
              <w:rPr>
                <w:rFonts w:ascii="Arial" w:hAnsi="Arial" w:cs="Arial"/>
                <w:sz w:val="16"/>
                <w:szCs w:val="14"/>
              </w:rPr>
              <w:t xml:space="preserve">system in place).  </w:t>
            </w:r>
          </w:p>
          <w:p w:rsidR="00400956" w:rsidRDefault="00C849BA" w:rsidP="008574A4">
            <w:pPr>
              <w:spacing w:after="120"/>
              <w:ind w:left="448"/>
              <w:jc w:val="both"/>
              <w:rPr>
                <w:rFonts w:ascii="Arial" w:hAnsi="Arial" w:cs="Arial"/>
                <w:sz w:val="16"/>
                <w:szCs w:val="14"/>
              </w:rPr>
            </w:pPr>
            <w:r w:rsidRPr="00C849BA">
              <w:rPr>
                <w:rFonts w:ascii="Arial" w:hAnsi="Arial" w:cs="Arial"/>
                <w:sz w:val="16"/>
                <w:szCs w:val="14"/>
              </w:rPr>
              <w:t xml:space="preserve">If such use is </w:t>
            </w:r>
            <w:r w:rsidRPr="0057265C">
              <w:rPr>
                <w:rFonts w:ascii="Arial" w:hAnsi="Arial" w:cs="Arial"/>
                <w:b/>
                <w:bCs/>
                <w:sz w:val="16"/>
                <w:szCs w:val="14"/>
              </w:rPr>
              <w:t>prohibited</w:t>
            </w:r>
            <w:r w:rsidRPr="00C849BA">
              <w:rPr>
                <w:rFonts w:ascii="Arial" w:hAnsi="Arial" w:cs="Arial"/>
                <w:sz w:val="16"/>
                <w:szCs w:val="14"/>
              </w:rPr>
              <w:t>, please provide the national legal basis for the prohibition.</w:t>
            </w:r>
            <w:r w:rsidRPr="00C849BA" w:rsidDel="00C849BA">
              <w:rPr>
                <w:rFonts w:ascii="Arial" w:hAnsi="Arial" w:cs="Arial"/>
                <w:sz w:val="16"/>
                <w:szCs w:val="14"/>
              </w:rPr>
              <w:t xml:space="preserve"> </w:t>
            </w:r>
          </w:p>
          <w:p w:rsidR="00FC3CC5" w:rsidRPr="001C77FB" w:rsidRDefault="00400956" w:rsidP="008574A4">
            <w:pPr>
              <w:spacing w:after="120"/>
              <w:ind w:left="448"/>
              <w:jc w:val="both"/>
              <w:rPr>
                <w:rFonts w:ascii="Arial" w:hAnsi="Arial" w:cs="Arial"/>
                <w:color w:val="0070C0"/>
                <w:sz w:val="16"/>
                <w:szCs w:val="14"/>
              </w:rPr>
            </w:pPr>
            <w:r w:rsidRPr="001C77FB">
              <w:rPr>
                <w:rFonts w:ascii="Arial" w:hAnsi="Arial" w:cs="Arial"/>
                <w:color w:val="0070C0"/>
                <w:sz w:val="16"/>
                <w:szCs w:val="14"/>
              </w:rPr>
              <w:t>[</w:t>
            </w:r>
            <w:r w:rsidR="00C011AC" w:rsidRPr="001C77FB">
              <w:rPr>
                <w:rFonts w:ascii="Arial" w:hAnsi="Arial" w:cs="Arial"/>
                <w:color w:val="0070C0"/>
                <w:sz w:val="16"/>
                <w:szCs w:val="14"/>
              </w:rPr>
              <w:t xml:space="preserve">Legal basis: </w:t>
            </w:r>
            <w:r w:rsidR="005178FC" w:rsidRPr="00277720">
              <w:rPr>
                <w:rFonts w:ascii="Arial" w:hAnsi="Arial" w:cs="Arial"/>
                <w:color w:val="0070C0"/>
                <w:sz w:val="16"/>
                <w:szCs w:val="14"/>
              </w:rPr>
              <w:t xml:space="preserve">Annex I, Part II, point </w:t>
            </w:r>
            <w:proofErr w:type="gramStart"/>
            <w:r w:rsidR="005178FC" w:rsidRPr="00277720">
              <w:rPr>
                <w:rFonts w:ascii="Arial" w:hAnsi="Arial" w:cs="Arial"/>
                <w:color w:val="0070C0"/>
                <w:sz w:val="16"/>
                <w:szCs w:val="14"/>
              </w:rPr>
              <w:t>G(</w:t>
            </w:r>
            <w:proofErr w:type="gramEnd"/>
            <w:r w:rsidR="005178FC" w:rsidRPr="00277720">
              <w:rPr>
                <w:rFonts w:ascii="Arial" w:hAnsi="Arial" w:cs="Arial"/>
                <w:color w:val="0070C0"/>
                <w:sz w:val="16"/>
                <w:szCs w:val="14"/>
              </w:rPr>
              <w:t>4)</w:t>
            </w:r>
            <w:r w:rsidR="005178FC">
              <w:rPr>
                <w:rFonts w:ascii="Arial" w:hAnsi="Arial" w:cs="Arial"/>
                <w:color w:val="0070C0"/>
                <w:sz w:val="16"/>
                <w:szCs w:val="14"/>
              </w:rPr>
              <w:t xml:space="preserve"> of </w:t>
            </w:r>
            <w:r w:rsidRPr="001C77FB">
              <w:rPr>
                <w:rFonts w:ascii="Arial" w:hAnsi="Arial" w:cs="Arial"/>
                <w:color w:val="0070C0"/>
                <w:sz w:val="16"/>
                <w:szCs w:val="14"/>
              </w:rPr>
              <w:t>Regulation (EU) 2022/2292].</w:t>
            </w:r>
          </w:p>
        </w:tc>
        <w:tc>
          <w:tcPr>
            <w:tcW w:w="8543" w:type="dxa"/>
            <w:tcBorders>
              <w:top w:val="single" w:sz="4" w:space="0" w:color="auto"/>
              <w:left w:val="nil"/>
              <w:bottom w:val="single" w:sz="4" w:space="0" w:color="auto"/>
              <w:right w:val="single" w:sz="4" w:space="0" w:color="auto"/>
            </w:tcBorders>
            <w:shd w:val="clear" w:color="auto" w:fill="auto"/>
            <w:noWrap/>
          </w:tcPr>
          <w:p w:rsidR="00AF2CA6" w:rsidRPr="00C849BA" w:rsidRDefault="006C17C3" w:rsidP="004622DF">
            <w:pPr>
              <w:spacing w:before="60"/>
              <w:rPr>
                <w:rFonts w:ascii="Arial" w:hAnsi="Arial" w:cs="Arial"/>
                <w:sz w:val="20"/>
                <w:szCs w:val="20"/>
              </w:rPr>
            </w:pPr>
            <w:r w:rsidRPr="006C17C3">
              <w:rPr>
                <w:rFonts w:ascii="Arial" w:hAnsi="Arial" w:cs="Arial"/>
                <w:sz w:val="20"/>
                <w:szCs w:val="20"/>
              </w:rPr>
              <w:t>Chloramphenicol, nitrofurans and nitroimidazoles</w:t>
            </w:r>
            <w:r w:rsidRPr="00AF0977">
              <w:rPr>
                <w:rFonts w:ascii="Arial" w:hAnsi="Arial" w:cs="Arial"/>
                <w:sz w:val="20"/>
                <w:szCs w:val="20"/>
              </w:rPr>
              <w:t xml:space="preserve"> are prohibited for use and treatment of food producing animals in accordance with the Article 1</w:t>
            </w:r>
            <w:r>
              <w:rPr>
                <w:rFonts w:ascii="Arial" w:hAnsi="Arial" w:cs="Arial"/>
                <w:sz w:val="20"/>
                <w:szCs w:val="20"/>
              </w:rPr>
              <w:t xml:space="preserve"> of the </w:t>
            </w:r>
            <w:r w:rsidRPr="00AF0977">
              <w:rPr>
                <w:rFonts w:ascii="Arial" w:hAnsi="Arial" w:cs="Arial"/>
                <w:sz w:val="20"/>
                <w:szCs w:val="20"/>
              </w:rPr>
              <w:t xml:space="preserve">Order prohibiting the use and treatment of animals with certain substances and veterinary medicinal products (OGM No. </w:t>
            </w:r>
            <w:r w:rsidRPr="006C17C3">
              <w:rPr>
                <w:rFonts w:ascii="Arial" w:hAnsi="Arial" w:cs="Arial"/>
                <w:sz w:val="20"/>
                <w:szCs w:val="20"/>
              </w:rPr>
              <w:t>17/2024 </w:t>
            </w:r>
            <w:r w:rsidRPr="00AF0977">
              <w:rPr>
                <w:rFonts w:ascii="Arial" w:hAnsi="Arial" w:cs="Arial"/>
                <w:sz w:val="20"/>
                <w:szCs w:val="20"/>
              </w:rPr>
              <w:t xml:space="preserve">), which is harmonised with the </w:t>
            </w:r>
            <w:r>
              <w:rPr>
                <w:rFonts w:ascii="Arial" w:hAnsi="Arial" w:cs="Arial"/>
                <w:sz w:val="20"/>
                <w:szCs w:val="20"/>
              </w:rPr>
              <w:t xml:space="preserve">point 1d, part of the point 2c and point 3a from Annex I of Regulation </w:t>
            </w:r>
            <w:r w:rsidRPr="006C17C3">
              <w:rPr>
                <w:rFonts w:ascii="Arial" w:hAnsi="Arial" w:cs="Arial"/>
                <w:sz w:val="20"/>
                <w:szCs w:val="20"/>
              </w:rPr>
              <w:t xml:space="preserve">2022/1644, point 2 of article 107 of Regulation 2019/06, Regulation(EU) 2022/1255, </w:t>
            </w:r>
            <w:r w:rsidRPr="00AF0977">
              <w:rPr>
                <w:rFonts w:ascii="Arial" w:hAnsi="Arial" w:cs="Arial"/>
                <w:sz w:val="20"/>
                <w:szCs w:val="20"/>
              </w:rPr>
              <w:t>Council Directive 96/22, Council’s Decision 99/879 and Table 2 from the Annex of Commission Regulation 37/2010.</w:t>
            </w:r>
            <w:r>
              <w:rPr>
                <w:rFonts w:ascii="Arial" w:hAnsi="Arial" w:cs="Arial"/>
                <w:sz w:val="20"/>
                <w:szCs w:val="20"/>
              </w:rPr>
              <w:t xml:space="preserve"> </w:t>
            </w:r>
            <w:r>
              <w:rPr>
                <w:rFonts w:ascii="roboto" w:hAnsi="roboto"/>
                <w:color w:val="000000"/>
              </w:rPr>
              <w:t xml:space="preserve"> </w:t>
            </w:r>
          </w:p>
        </w:tc>
      </w:tr>
      <w:tr w:rsidR="00AF2CA6"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Default="00AF2CA6" w:rsidP="001C77FB">
            <w:pPr>
              <w:numPr>
                <w:ilvl w:val="1"/>
                <w:numId w:val="36"/>
              </w:numPr>
              <w:spacing w:before="120" w:after="120"/>
              <w:ind w:left="477" w:hanging="477"/>
              <w:jc w:val="both"/>
              <w:rPr>
                <w:rFonts w:ascii="Arial" w:hAnsi="Arial" w:cs="Arial"/>
                <w:sz w:val="16"/>
                <w:szCs w:val="14"/>
              </w:rPr>
            </w:pPr>
            <w:r w:rsidRPr="00845A61">
              <w:rPr>
                <w:rFonts w:ascii="Arial" w:hAnsi="Arial" w:cs="Arial"/>
                <w:sz w:val="16"/>
                <w:szCs w:val="14"/>
              </w:rPr>
              <w:t xml:space="preserve">Indicate whether substances which are prohibited </w:t>
            </w:r>
            <w:r w:rsidR="008574A4">
              <w:rPr>
                <w:rFonts w:ascii="Arial" w:hAnsi="Arial" w:cs="Arial"/>
                <w:sz w:val="16"/>
                <w:szCs w:val="14"/>
              </w:rPr>
              <w:t xml:space="preserve">in the EU </w:t>
            </w:r>
            <w:r w:rsidRPr="00845A61">
              <w:rPr>
                <w:rFonts w:ascii="Arial" w:hAnsi="Arial" w:cs="Arial"/>
                <w:sz w:val="16"/>
                <w:szCs w:val="14"/>
              </w:rPr>
              <w:t xml:space="preserve">from </w:t>
            </w:r>
            <w:r w:rsidRPr="00C849BA">
              <w:rPr>
                <w:rFonts w:ascii="Arial" w:hAnsi="Arial" w:cs="Arial"/>
                <w:sz w:val="16"/>
                <w:szCs w:val="14"/>
              </w:rPr>
              <w:t>in-feed administration</w:t>
            </w:r>
            <w:r w:rsidRPr="00845A61">
              <w:rPr>
                <w:rFonts w:ascii="Arial" w:hAnsi="Arial" w:cs="Arial"/>
                <w:sz w:val="16"/>
                <w:szCs w:val="14"/>
              </w:rPr>
              <w:t xml:space="preserve"> to food</w:t>
            </w:r>
            <w:r w:rsidR="00853831">
              <w:rPr>
                <w:rFonts w:ascii="Arial" w:hAnsi="Arial" w:cs="Arial"/>
                <w:sz w:val="16"/>
                <w:szCs w:val="14"/>
              </w:rPr>
              <w:t>-</w:t>
            </w:r>
            <w:r w:rsidRPr="00845A61">
              <w:rPr>
                <w:rFonts w:ascii="Arial" w:hAnsi="Arial" w:cs="Arial"/>
                <w:sz w:val="16"/>
                <w:szCs w:val="14"/>
              </w:rPr>
              <w:t xml:space="preserve">producing animals in the EU because of chemical safety concerns (e.g. </w:t>
            </w:r>
            <w:r w:rsidRPr="001C77FB">
              <w:rPr>
                <w:rFonts w:ascii="Arial" w:hAnsi="Arial" w:cs="Arial"/>
                <w:b/>
                <w:bCs/>
                <w:sz w:val="16"/>
                <w:szCs w:val="14"/>
              </w:rPr>
              <w:t>carbadox, olaquindox</w:t>
            </w:r>
            <w:r w:rsidR="00A341A1">
              <w:rPr>
                <w:rFonts w:ascii="Arial" w:hAnsi="Arial" w:cs="Arial"/>
                <w:sz w:val="16"/>
                <w:szCs w:val="14"/>
              </w:rPr>
              <w:t>, e</w:t>
            </w:r>
            <w:r w:rsidRPr="003D513F">
              <w:rPr>
                <w:rFonts w:ascii="Arial" w:hAnsi="Arial" w:cs="Arial"/>
                <w:sz w:val="16"/>
                <w:szCs w:val="14"/>
              </w:rPr>
              <w:t>tc</w:t>
            </w:r>
            <w:r w:rsidRPr="00845A61">
              <w:rPr>
                <w:rFonts w:ascii="Arial" w:hAnsi="Arial" w:cs="Arial"/>
                <w:sz w:val="16"/>
                <w:szCs w:val="14"/>
              </w:rPr>
              <w:t>) are used in food</w:t>
            </w:r>
            <w:r w:rsidR="00853831">
              <w:rPr>
                <w:rFonts w:ascii="Arial" w:hAnsi="Arial" w:cs="Arial"/>
                <w:sz w:val="16"/>
                <w:szCs w:val="14"/>
              </w:rPr>
              <w:t>-</w:t>
            </w:r>
            <w:r w:rsidRPr="00845A61">
              <w:rPr>
                <w:rFonts w:ascii="Arial" w:hAnsi="Arial" w:cs="Arial"/>
                <w:sz w:val="16"/>
                <w:szCs w:val="14"/>
              </w:rPr>
              <w:t>producing animals in your country.</w:t>
            </w:r>
          </w:p>
          <w:p w:rsidR="00FC3CC5" w:rsidRDefault="00AF2CA6">
            <w:pPr>
              <w:spacing w:after="120"/>
              <w:ind w:left="448"/>
              <w:jc w:val="both"/>
              <w:rPr>
                <w:rFonts w:ascii="Arial" w:hAnsi="Arial" w:cs="Arial"/>
                <w:sz w:val="16"/>
                <w:szCs w:val="14"/>
              </w:rPr>
            </w:pPr>
            <w:r w:rsidRPr="00334DD4">
              <w:rPr>
                <w:rFonts w:ascii="Arial" w:hAnsi="Arial" w:cs="Arial"/>
                <w:sz w:val="16"/>
                <w:szCs w:val="14"/>
              </w:rPr>
              <w:t>If so describe the measures in place to guarantee that residues of these substances are not present in product exported to the EU</w:t>
            </w:r>
            <w:r>
              <w:rPr>
                <w:rFonts w:ascii="Arial" w:hAnsi="Arial" w:cs="Arial"/>
                <w:sz w:val="16"/>
                <w:szCs w:val="14"/>
              </w:rPr>
              <w:t xml:space="preserve"> (see also </w:t>
            </w:r>
            <w:r w:rsidR="00292D9E">
              <w:rPr>
                <w:rFonts w:ascii="Arial" w:hAnsi="Arial" w:cs="Arial"/>
                <w:sz w:val="16"/>
                <w:szCs w:val="14"/>
              </w:rPr>
              <w:t xml:space="preserve">questions </w:t>
            </w:r>
            <w:r>
              <w:rPr>
                <w:rFonts w:ascii="Arial" w:hAnsi="Arial" w:cs="Arial"/>
                <w:sz w:val="16"/>
                <w:szCs w:val="14"/>
              </w:rPr>
              <w:t>2.</w:t>
            </w:r>
            <w:r w:rsidR="00FA48D4">
              <w:rPr>
                <w:rFonts w:ascii="Arial" w:hAnsi="Arial" w:cs="Arial"/>
                <w:sz w:val="16"/>
                <w:szCs w:val="14"/>
              </w:rPr>
              <w:t>1</w:t>
            </w:r>
            <w:r w:rsidR="00C231DC">
              <w:rPr>
                <w:rFonts w:ascii="Arial" w:hAnsi="Arial" w:cs="Arial"/>
                <w:sz w:val="16"/>
                <w:szCs w:val="14"/>
              </w:rPr>
              <w:t>6</w:t>
            </w:r>
            <w:r w:rsidR="00FC3CC5">
              <w:rPr>
                <w:rFonts w:ascii="Arial" w:hAnsi="Arial" w:cs="Arial"/>
                <w:sz w:val="16"/>
                <w:szCs w:val="14"/>
              </w:rPr>
              <w:t xml:space="preserve"> and 2.1</w:t>
            </w:r>
            <w:r w:rsidR="00C231DC">
              <w:rPr>
                <w:rFonts w:ascii="Arial" w:hAnsi="Arial" w:cs="Arial"/>
                <w:sz w:val="16"/>
                <w:szCs w:val="14"/>
              </w:rPr>
              <w:t>7</w:t>
            </w:r>
            <w:r>
              <w:rPr>
                <w:rFonts w:ascii="Arial" w:hAnsi="Arial" w:cs="Arial"/>
                <w:sz w:val="16"/>
                <w:szCs w:val="14"/>
              </w:rPr>
              <w:t>)</w:t>
            </w:r>
            <w:r w:rsidRPr="00334DD4">
              <w:rPr>
                <w:rFonts w:ascii="Arial" w:hAnsi="Arial" w:cs="Arial"/>
                <w:sz w:val="16"/>
                <w:szCs w:val="14"/>
              </w:rPr>
              <w:t>.</w:t>
            </w:r>
          </w:p>
          <w:p w:rsidR="00292D9E" w:rsidRPr="001C77FB" w:rsidRDefault="00292D9E">
            <w:pPr>
              <w:spacing w:after="120"/>
              <w:ind w:left="448"/>
              <w:jc w:val="both"/>
              <w:rPr>
                <w:rFonts w:ascii="Arial" w:hAnsi="Arial" w:cs="Arial"/>
                <w:color w:val="0070C0"/>
                <w:sz w:val="16"/>
                <w:szCs w:val="14"/>
              </w:rPr>
            </w:pPr>
            <w:r w:rsidRPr="001C77FB">
              <w:rPr>
                <w:rFonts w:ascii="Arial" w:hAnsi="Arial" w:cs="Arial"/>
                <w:color w:val="0070C0"/>
                <w:sz w:val="16"/>
                <w:szCs w:val="14"/>
              </w:rPr>
              <w:t xml:space="preserve">[Legal basis: </w:t>
            </w:r>
            <w:r w:rsidR="005178FC" w:rsidRPr="00277720">
              <w:rPr>
                <w:rFonts w:ascii="Arial" w:hAnsi="Arial" w:cs="Arial"/>
                <w:color w:val="0070C0"/>
                <w:sz w:val="16"/>
                <w:szCs w:val="14"/>
              </w:rPr>
              <w:t xml:space="preserve">Annex I, Part II, point </w:t>
            </w:r>
            <w:proofErr w:type="gramStart"/>
            <w:r w:rsidR="005178FC" w:rsidRPr="00277720">
              <w:rPr>
                <w:rFonts w:ascii="Arial" w:hAnsi="Arial" w:cs="Arial"/>
                <w:color w:val="0070C0"/>
                <w:sz w:val="16"/>
                <w:szCs w:val="14"/>
              </w:rPr>
              <w:t>G(</w:t>
            </w:r>
            <w:proofErr w:type="gramEnd"/>
            <w:r w:rsidR="005178FC" w:rsidRPr="00277720">
              <w:rPr>
                <w:rFonts w:ascii="Arial" w:hAnsi="Arial" w:cs="Arial"/>
                <w:color w:val="0070C0"/>
                <w:sz w:val="16"/>
                <w:szCs w:val="14"/>
              </w:rPr>
              <w:t>3)</w:t>
            </w:r>
            <w:r w:rsidR="005178FC">
              <w:rPr>
                <w:rFonts w:ascii="Arial" w:hAnsi="Arial" w:cs="Arial"/>
                <w:color w:val="0070C0"/>
                <w:sz w:val="16"/>
                <w:szCs w:val="14"/>
              </w:rPr>
              <w:t xml:space="preserve"> of </w:t>
            </w:r>
            <w:r w:rsidRPr="001C77FB">
              <w:rPr>
                <w:rFonts w:ascii="Arial" w:hAnsi="Arial" w:cs="Arial"/>
                <w:color w:val="0070C0"/>
                <w:sz w:val="16"/>
                <w:szCs w:val="14"/>
              </w:rPr>
              <w:t>Regulation (EU) 2022/2292].</w:t>
            </w:r>
          </w:p>
        </w:tc>
        <w:tc>
          <w:tcPr>
            <w:tcW w:w="8543" w:type="dxa"/>
            <w:tcBorders>
              <w:top w:val="single" w:sz="4" w:space="0" w:color="auto"/>
              <w:left w:val="nil"/>
              <w:bottom w:val="single" w:sz="4" w:space="0" w:color="auto"/>
              <w:right w:val="single" w:sz="4" w:space="0" w:color="auto"/>
            </w:tcBorders>
            <w:shd w:val="clear" w:color="auto" w:fill="auto"/>
            <w:noWrap/>
          </w:tcPr>
          <w:p w:rsidR="00AF2CA6" w:rsidRPr="003F4D4C" w:rsidRDefault="006C17C3" w:rsidP="004622DF">
            <w:pPr>
              <w:spacing w:before="60"/>
              <w:rPr>
                <w:rFonts w:ascii="Arial" w:hAnsi="Arial" w:cs="Arial"/>
                <w:sz w:val="20"/>
                <w:szCs w:val="20"/>
              </w:rPr>
            </w:pPr>
            <w:r w:rsidRPr="00AF0977">
              <w:rPr>
                <w:rFonts w:ascii="Arial" w:hAnsi="Arial" w:cs="Arial"/>
                <w:sz w:val="20"/>
                <w:szCs w:val="20"/>
              </w:rPr>
              <w:t>Carbadox, olaquindox and nifursol are not included in the list of authorised feed additives, therefore prohibited to be administered in feed for food producing animals in accordance with the Regulation on feed additives and premixtures authorised for marketing and administration in feed (OJ MN 7/2018, 46/2018, 44/2019</w:t>
            </w:r>
            <w:r>
              <w:rPr>
                <w:rFonts w:ascii="Arial" w:hAnsi="Arial" w:cs="Arial"/>
                <w:sz w:val="20"/>
                <w:szCs w:val="20"/>
              </w:rPr>
              <w:t xml:space="preserve">, </w:t>
            </w:r>
            <w:r w:rsidRPr="00AF0977">
              <w:rPr>
                <w:rFonts w:ascii="Arial" w:hAnsi="Arial" w:cs="Arial"/>
                <w:sz w:val="20"/>
                <w:szCs w:val="20"/>
              </w:rPr>
              <w:t>120/2020</w:t>
            </w:r>
            <w:r>
              <w:rPr>
                <w:rFonts w:ascii="Arial" w:hAnsi="Arial" w:cs="Arial"/>
                <w:sz w:val="20"/>
                <w:szCs w:val="20"/>
              </w:rPr>
              <w:t xml:space="preserve"> and </w:t>
            </w:r>
            <w:hyperlink r:id="rId28" w:history="1">
              <w:r w:rsidRPr="006C17C3">
                <w:t>9/2023</w:t>
              </w:r>
            </w:hyperlink>
            <w:r w:rsidRPr="006C17C3">
              <w:rPr>
                <w:rFonts w:ascii="Arial" w:hAnsi="Arial" w:cs="Arial"/>
                <w:sz w:val="20"/>
                <w:szCs w:val="20"/>
              </w:rPr>
              <w:t>.</w:t>
            </w:r>
            <w:r>
              <w:rPr>
                <w:rFonts w:ascii="Arial" w:hAnsi="Arial" w:cs="Arial"/>
                <w:sz w:val="20"/>
                <w:szCs w:val="20"/>
              </w:rPr>
              <w:t xml:space="preserve"> </w:t>
            </w:r>
            <w:r w:rsidRPr="00AF0977">
              <w:rPr>
                <w:rFonts w:ascii="Arial" w:hAnsi="Arial" w:cs="Arial"/>
                <w:sz w:val="20"/>
                <w:szCs w:val="20"/>
              </w:rPr>
              <w:t>), containing also the list of approved feed additives. The Regulation, as well as the list of feed additives are harmonised with the Regulation (EC) No 1831/2003, and the European Union Register of Feed Additives.</w:t>
            </w:r>
          </w:p>
        </w:tc>
      </w:tr>
      <w:tr w:rsidR="00AF2CA6"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Default="00AF2CA6" w:rsidP="00C849BA">
            <w:pPr>
              <w:numPr>
                <w:ilvl w:val="1"/>
                <w:numId w:val="36"/>
              </w:numPr>
              <w:spacing w:before="120" w:after="120"/>
              <w:ind w:left="477" w:hanging="477"/>
              <w:rPr>
                <w:rFonts w:ascii="Arial" w:hAnsi="Arial" w:cs="Arial"/>
                <w:sz w:val="16"/>
                <w:szCs w:val="14"/>
              </w:rPr>
            </w:pPr>
            <w:r>
              <w:rPr>
                <w:rFonts w:ascii="Arial" w:hAnsi="Arial" w:cs="Arial"/>
                <w:sz w:val="16"/>
                <w:szCs w:val="14"/>
              </w:rPr>
              <w:t xml:space="preserve">In respect of </w:t>
            </w:r>
            <w:r w:rsidRPr="003D513F">
              <w:rPr>
                <w:rFonts w:ascii="Arial" w:hAnsi="Arial" w:cs="Arial"/>
                <w:b/>
                <w:bCs/>
                <w:sz w:val="16"/>
                <w:szCs w:val="14"/>
              </w:rPr>
              <w:t>honey</w:t>
            </w:r>
            <w:r>
              <w:rPr>
                <w:rFonts w:ascii="Arial" w:hAnsi="Arial" w:cs="Arial"/>
                <w:sz w:val="16"/>
                <w:szCs w:val="14"/>
              </w:rPr>
              <w:t xml:space="preserve">, </w:t>
            </w:r>
            <w:r w:rsidR="004B528F">
              <w:rPr>
                <w:rFonts w:ascii="Arial" w:hAnsi="Arial" w:cs="Arial"/>
                <w:sz w:val="16"/>
                <w:szCs w:val="14"/>
              </w:rPr>
              <w:t>(</w:t>
            </w:r>
            <w:r w:rsidRPr="00693931">
              <w:rPr>
                <w:rFonts w:ascii="Arial" w:hAnsi="Arial" w:cs="Arial"/>
                <w:sz w:val="16"/>
                <w:szCs w:val="14"/>
              </w:rPr>
              <w:t>if this is a commodity which is (potentially) being exported to the EU</w:t>
            </w:r>
            <w:r w:rsidR="004B528F">
              <w:rPr>
                <w:rFonts w:ascii="Arial" w:hAnsi="Arial" w:cs="Arial"/>
                <w:sz w:val="16"/>
                <w:szCs w:val="14"/>
              </w:rPr>
              <w:t>)</w:t>
            </w:r>
            <w:r w:rsidRPr="004B528F">
              <w:rPr>
                <w:rFonts w:ascii="Arial" w:hAnsi="Arial" w:cs="Arial"/>
                <w:sz w:val="16"/>
                <w:szCs w:val="14"/>
              </w:rPr>
              <w:t xml:space="preserve">, </w:t>
            </w:r>
            <w:r>
              <w:rPr>
                <w:rFonts w:ascii="Arial" w:hAnsi="Arial" w:cs="Arial"/>
                <w:sz w:val="16"/>
                <w:szCs w:val="14"/>
              </w:rPr>
              <w:t xml:space="preserve">please indicate whether </w:t>
            </w:r>
            <w:r w:rsidR="00853831" w:rsidRPr="003D513F">
              <w:rPr>
                <w:rFonts w:ascii="Arial" w:hAnsi="Arial" w:cs="Arial"/>
                <w:b/>
                <w:bCs/>
                <w:sz w:val="16"/>
                <w:szCs w:val="14"/>
              </w:rPr>
              <w:t>antimicrobials</w:t>
            </w:r>
            <w:r w:rsidR="00853831">
              <w:rPr>
                <w:rFonts w:ascii="Arial" w:hAnsi="Arial" w:cs="Arial"/>
                <w:sz w:val="16"/>
                <w:szCs w:val="14"/>
              </w:rPr>
              <w:t xml:space="preserve"> </w:t>
            </w:r>
            <w:r>
              <w:rPr>
                <w:rFonts w:ascii="Arial" w:hAnsi="Arial" w:cs="Arial"/>
                <w:sz w:val="16"/>
                <w:szCs w:val="14"/>
              </w:rPr>
              <w:t xml:space="preserve">are authorised </w:t>
            </w:r>
            <w:r w:rsidR="004B528F">
              <w:rPr>
                <w:rFonts w:ascii="Arial" w:hAnsi="Arial" w:cs="Arial"/>
                <w:sz w:val="16"/>
                <w:szCs w:val="14"/>
              </w:rPr>
              <w:t>in your country</w:t>
            </w:r>
            <w:r w:rsidR="0033791A">
              <w:rPr>
                <w:rFonts w:ascii="Arial" w:hAnsi="Arial" w:cs="Arial"/>
                <w:sz w:val="16"/>
                <w:szCs w:val="14"/>
              </w:rPr>
              <w:t xml:space="preserve"> in apiculture </w:t>
            </w:r>
            <w:r>
              <w:rPr>
                <w:rFonts w:ascii="Arial" w:hAnsi="Arial" w:cs="Arial"/>
                <w:sz w:val="16"/>
                <w:szCs w:val="14"/>
              </w:rPr>
              <w:t>for the treatment of certain diseases in honey bees (e.g. American and European foulbrood).</w:t>
            </w:r>
          </w:p>
          <w:p w:rsidR="00AF2CA6" w:rsidRDefault="00AF2CA6" w:rsidP="001C77FB">
            <w:pPr>
              <w:spacing w:after="120"/>
              <w:ind w:left="448"/>
              <w:jc w:val="both"/>
              <w:rPr>
                <w:rFonts w:ascii="Arial" w:hAnsi="Arial" w:cs="Arial"/>
                <w:sz w:val="16"/>
                <w:szCs w:val="14"/>
              </w:rPr>
            </w:pPr>
            <w:r w:rsidRPr="00E90AB4">
              <w:rPr>
                <w:rFonts w:ascii="Arial" w:hAnsi="Arial" w:cs="Arial"/>
                <w:sz w:val="16"/>
                <w:szCs w:val="14"/>
              </w:rPr>
              <w:t>If so describe the measures in place to guarantee that residues of these substances are not present in product exported to the EU (see also 2.</w:t>
            </w:r>
            <w:r w:rsidR="00FA48D4">
              <w:rPr>
                <w:rFonts w:ascii="Arial" w:hAnsi="Arial" w:cs="Arial"/>
                <w:sz w:val="16"/>
                <w:szCs w:val="14"/>
              </w:rPr>
              <w:t>1</w:t>
            </w:r>
            <w:r w:rsidR="00C231DC">
              <w:rPr>
                <w:rFonts w:ascii="Arial" w:hAnsi="Arial" w:cs="Arial"/>
                <w:sz w:val="16"/>
                <w:szCs w:val="14"/>
              </w:rPr>
              <w:t>6</w:t>
            </w:r>
            <w:r w:rsidR="00FC3CC5">
              <w:rPr>
                <w:rFonts w:ascii="Arial" w:hAnsi="Arial" w:cs="Arial"/>
                <w:sz w:val="16"/>
                <w:szCs w:val="14"/>
              </w:rPr>
              <w:t xml:space="preserve"> and 2.1</w:t>
            </w:r>
            <w:r w:rsidR="00C231DC">
              <w:rPr>
                <w:rFonts w:ascii="Arial" w:hAnsi="Arial" w:cs="Arial"/>
                <w:sz w:val="16"/>
                <w:szCs w:val="14"/>
              </w:rPr>
              <w:t>7</w:t>
            </w:r>
            <w:r w:rsidRPr="00E90AB4">
              <w:rPr>
                <w:rFonts w:ascii="Arial" w:hAnsi="Arial" w:cs="Arial"/>
                <w:sz w:val="16"/>
                <w:szCs w:val="14"/>
              </w:rPr>
              <w:t>).</w:t>
            </w:r>
          </w:p>
          <w:p w:rsidR="00FC3CC5" w:rsidRPr="001C77FB" w:rsidRDefault="00400956" w:rsidP="001C77FB">
            <w:pPr>
              <w:spacing w:after="120"/>
              <w:ind w:left="448"/>
              <w:jc w:val="both"/>
              <w:rPr>
                <w:rFonts w:ascii="Arial" w:hAnsi="Arial" w:cs="Arial"/>
                <w:color w:val="0070C0"/>
                <w:sz w:val="16"/>
                <w:szCs w:val="14"/>
              </w:rPr>
            </w:pPr>
            <w:r w:rsidRPr="001C77FB">
              <w:rPr>
                <w:rFonts w:ascii="Arial" w:hAnsi="Arial" w:cs="Arial"/>
                <w:color w:val="0070C0"/>
                <w:sz w:val="16"/>
                <w:szCs w:val="14"/>
              </w:rPr>
              <w:t>[</w:t>
            </w:r>
            <w:r w:rsidR="00292D9E" w:rsidRPr="001C77FB">
              <w:rPr>
                <w:rFonts w:ascii="Arial" w:hAnsi="Arial" w:cs="Arial"/>
                <w:color w:val="0070C0"/>
                <w:sz w:val="16"/>
                <w:szCs w:val="14"/>
              </w:rPr>
              <w:t xml:space="preserve">Legal basis: </w:t>
            </w:r>
            <w:r w:rsidR="005178FC" w:rsidRPr="00277720">
              <w:rPr>
                <w:rFonts w:ascii="Arial" w:hAnsi="Arial" w:cs="Arial"/>
                <w:color w:val="0070C0"/>
                <w:sz w:val="16"/>
                <w:szCs w:val="14"/>
              </w:rPr>
              <w:t>Annex I, Part II, point I</w:t>
            </w:r>
            <w:r w:rsidR="005178FC" w:rsidRPr="005178FC">
              <w:rPr>
                <w:rFonts w:ascii="Arial" w:hAnsi="Arial" w:cs="Arial"/>
                <w:color w:val="0070C0"/>
                <w:sz w:val="16"/>
                <w:szCs w:val="14"/>
              </w:rPr>
              <w:t xml:space="preserve"> </w:t>
            </w:r>
            <w:r w:rsidR="005178FC">
              <w:rPr>
                <w:rFonts w:ascii="Arial" w:hAnsi="Arial" w:cs="Arial"/>
                <w:color w:val="0070C0"/>
                <w:sz w:val="16"/>
                <w:szCs w:val="14"/>
              </w:rPr>
              <w:t xml:space="preserve">of </w:t>
            </w:r>
            <w:r w:rsidRPr="001C77FB">
              <w:rPr>
                <w:rFonts w:ascii="Arial" w:hAnsi="Arial" w:cs="Arial"/>
                <w:color w:val="0070C0"/>
                <w:sz w:val="16"/>
                <w:szCs w:val="14"/>
              </w:rPr>
              <w:t>Regulation (EU) 2022/2292].</w:t>
            </w:r>
          </w:p>
        </w:tc>
        <w:tc>
          <w:tcPr>
            <w:tcW w:w="8543" w:type="dxa"/>
            <w:tcBorders>
              <w:top w:val="single" w:sz="4" w:space="0" w:color="auto"/>
              <w:left w:val="nil"/>
              <w:bottom w:val="single" w:sz="4" w:space="0" w:color="auto"/>
              <w:right w:val="single" w:sz="4" w:space="0" w:color="auto"/>
            </w:tcBorders>
            <w:shd w:val="clear" w:color="auto" w:fill="auto"/>
            <w:noWrap/>
          </w:tcPr>
          <w:p w:rsidR="00AF2CA6" w:rsidRPr="003F4D4C" w:rsidRDefault="006C17C3" w:rsidP="004622DF">
            <w:pPr>
              <w:spacing w:before="60"/>
              <w:rPr>
                <w:rFonts w:ascii="Arial" w:hAnsi="Arial" w:cs="Arial"/>
                <w:sz w:val="20"/>
                <w:szCs w:val="20"/>
              </w:rPr>
            </w:pPr>
            <w:r w:rsidRPr="00AF0977">
              <w:rPr>
                <w:rFonts w:ascii="Arial" w:hAnsi="Arial" w:cs="Arial"/>
                <w:sz w:val="20"/>
                <w:szCs w:val="20"/>
              </w:rPr>
              <w:t>Treatment of European and American foulbrood is prohibited in Montenegro. In case of occurrence eradication measures are applied.</w:t>
            </w:r>
          </w:p>
        </w:tc>
      </w:tr>
      <w:tr w:rsidR="00AF2CA6"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9267DA" w:rsidRDefault="00AF2CA6" w:rsidP="001C77FB">
            <w:pPr>
              <w:numPr>
                <w:ilvl w:val="1"/>
                <w:numId w:val="36"/>
              </w:numPr>
              <w:spacing w:before="120" w:after="120"/>
              <w:ind w:left="477" w:hanging="477"/>
              <w:jc w:val="both"/>
              <w:rPr>
                <w:rFonts w:ascii="Arial" w:hAnsi="Arial" w:cs="Arial"/>
                <w:sz w:val="16"/>
                <w:szCs w:val="14"/>
              </w:rPr>
            </w:pPr>
            <w:r>
              <w:rPr>
                <w:rFonts w:ascii="Arial" w:hAnsi="Arial" w:cs="Arial"/>
                <w:sz w:val="16"/>
                <w:szCs w:val="14"/>
              </w:rPr>
              <w:t xml:space="preserve">In respect of </w:t>
            </w:r>
            <w:r w:rsidRPr="003D513F">
              <w:rPr>
                <w:rFonts w:ascii="Arial" w:hAnsi="Arial" w:cs="Arial"/>
                <w:b/>
                <w:bCs/>
                <w:sz w:val="16"/>
                <w:szCs w:val="14"/>
              </w:rPr>
              <w:t>aquaculture</w:t>
            </w:r>
            <w:r>
              <w:rPr>
                <w:rFonts w:ascii="Arial" w:hAnsi="Arial" w:cs="Arial"/>
                <w:sz w:val="16"/>
                <w:szCs w:val="14"/>
              </w:rPr>
              <w:t xml:space="preserve"> (</w:t>
            </w:r>
            <w:r w:rsidR="0057265C">
              <w:rPr>
                <w:rFonts w:ascii="Arial" w:hAnsi="Arial" w:cs="Arial"/>
                <w:sz w:val="16"/>
                <w:szCs w:val="14"/>
              </w:rPr>
              <w:t xml:space="preserve">i.e. crustaceans, </w:t>
            </w:r>
            <w:r>
              <w:rPr>
                <w:rFonts w:ascii="Arial" w:hAnsi="Arial" w:cs="Arial"/>
                <w:sz w:val="16"/>
                <w:szCs w:val="14"/>
              </w:rPr>
              <w:t>fin</w:t>
            </w:r>
            <w:r w:rsidR="00225365">
              <w:rPr>
                <w:rFonts w:ascii="Arial" w:hAnsi="Arial" w:cs="Arial"/>
                <w:sz w:val="16"/>
                <w:szCs w:val="14"/>
              </w:rPr>
              <w:t xml:space="preserve"> </w:t>
            </w:r>
            <w:r>
              <w:rPr>
                <w:rFonts w:ascii="Arial" w:hAnsi="Arial" w:cs="Arial"/>
                <w:sz w:val="16"/>
                <w:szCs w:val="14"/>
              </w:rPr>
              <w:t>fish</w:t>
            </w:r>
            <w:r w:rsidR="0057265C">
              <w:rPr>
                <w:rFonts w:ascii="Arial" w:hAnsi="Arial" w:cs="Arial"/>
                <w:sz w:val="16"/>
                <w:szCs w:val="14"/>
              </w:rPr>
              <w:t xml:space="preserve"> and</w:t>
            </w:r>
            <w:r w:rsidR="004B528F">
              <w:rPr>
                <w:rFonts w:ascii="Arial" w:hAnsi="Arial" w:cs="Arial"/>
                <w:sz w:val="16"/>
                <w:szCs w:val="14"/>
              </w:rPr>
              <w:t xml:space="preserve"> fin</w:t>
            </w:r>
            <w:r w:rsidR="00225365">
              <w:rPr>
                <w:rFonts w:ascii="Arial" w:hAnsi="Arial" w:cs="Arial"/>
                <w:sz w:val="16"/>
                <w:szCs w:val="14"/>
              </w:rPr>
              <w:t xml:space="preserve"> </w:t>
            </w:r>
            <w:r w:rsidR="004B528F">
              <w:rPr>
                <w:rFonts w:ascii="Arial" w:hAnsi="Arial" w:cs="Arial"/>
                <w:sz w:val="16"/>
                <w:szCs w:val="14"/>
              </w:rPr>
              <w:t xml:space="preserve">fish products such as caviar </w:t>
            </w:r>
            <w:r>
              <w:rPr>
                <w:rFonts w:ascii="Arial" w:hAnsi="Arial" w:cs="Arial"/>
                <w:sz w:val="16"/>
                <w:szCs w:val="14"/>
              </w:rPr>
              <w:t xml:space="preserve">and </w:t>
            </w:r>
            <w:r w:rsidR="0057265C">
              <w:rPr>
                <w:rFonts w:ascii="Arial" w:hAnsi="Arial" w:cs="Arial"/>
                <w:sz w:val="16"/>
                <w:szCs w:val="14"/>
              </w:rPr>
              <w:t>roe</w:t>
            </w:r>
            <w:r>
              <w:rPr>
                <w:rFonts w:ascii="Arial" w:hAnsi="Arial" w:cs="Arial"/>
                <w:sz w:val="16"/>
                <w:szCs w:val="14"/>
              </w:rPr>
              <w:t xml:space="preserve">), </w:t>
            </w:r>
            <w:r w:rsidRPr="00693931">
              <w:rPr>
                <w:rFonts w:ascii="Arial" w:hAnsi="Arial" w:cs="Arial"/>
                <w:sz w:val="16"/>
                <w:szCs w:val="14"/>
              </w:rPr>
              <w:t>if this is a commodity which is (potentially) being exported to the EU</w:t>
            </w:r>
            <w:r w:rsidRPr="004B528F">
              <w:rPr>
                <w:rFonts w:ascii="Arial" w:hAnsi="Arial" w:cs="Arial"/>
                <w:sz w:val="16"/>
                <w:szCs w:val="14"/>
              </w:rPr>
              <w:t>,</w:t>
            </w:r>
            <w:r>
              <w:rPr>
                <w:rFonts w:ascii="Arial" w:hAnsi="Arial" w:cs="Arial"/>
                <w:sz w:val="16"/>
                <w:szCs w:val="14"/>
              </w:rPr>
              <w:t xml:space="preserve"> please indicate whether dyes (e.g. </w:t>
            </w:r>
            <w:r w:rsidRPr="003D513F">
              <w:rPr>
                <w:rFonts w:ascii="Arial" w:hAnsi="Arial" w:cs="Arial"/>
                <w:b/>
                <w:bCs/>
                <w:sz w:val="16"/>
                <w:szCs w:val="14"/>
              </w:rPr>
              <w:t>malachite</w:t>
            </w:r>
            <w:r w:rsidRPr="00C849BA">
              <w:rPr>
                <w:rFonts w:ascii="Arial" w:hAnsi="Arial" w:cs="Arial"/>
                <w:b/>
                <w:bCs/>
                <w:sz w:val="16"/>
                <w:szCs w:val="14"/>
              </w:rPr>
              <w:t xml:space="preserve"> </w:t>
            </w:r>
            <w:r w:rsidRPr="003D513F">
              <w:rPr>
                <w:rFonts w:ascii="Arial" w:hAnsi="Arial" w:cs="Arial"/>
                <w:b/>
                <w:bCs/>
                <w:sz w:val="16"/>
                <w:szCs w:val="14"/>
              </w:rPr>
              <w:t>green</w:t>
            </w:r>
            <w:r w:rsidRPr="00C849BA">
              <w:rPr>
                <w:rFonts w:ascii="Arial" w:hAnsi="Arial" w:cs="Arial"/>
                <w:b/>
                <w:bCs/>
                <w:sz w:val="16"/>
                <w:szCs w:val="14"/>
              </w:rPr>
              <w:t xml:space="preserve"> and </w:t>
            </w:r>
            <w:r w:rsidRPr="003D513F">
              <w:rPr>
                <w:rFonts w:ascii="Arial" w:hAnsi="Arial" w:cs="Arial"/>
                <w:b/>
                <w:bCs/>
                <w:sz w:val="16"/>
                <w:szCs w:val="14"/>
              </w:rPr>
              <w:t>crystal violet</w:t>
            </w:r>
            <w:r w:rsidRPr="00C849BA">
              <w:rPr>
                <w:rFonts w:ascii="Arial" w:hAnsi="Arial" w:cs="Arial"/>
                <w:sz w:val="16"/>
                <w:szCs w:val="14"/>
              </w:rPr>
              <w:t>)</w:t>
            </w:r>
            <w:r>
              <w:rPr>
                <w:rFonts w:ascii="Arial" w:hAnsi="Arial" w:cs="Arial"/>
                <w:sz w:val="16"/>
                <w:szCs w:val="14"/>
              </w:rPr>
              <w:t xml:space="preserve"> are authorised for the treatment or prevention of disease in </w:t>
            </w:r>
            <w:r w:rsidR="004B528F">
              <w:rPr>
                <w:rFonts w:ascii="Arial" w:hAnsi="Arial" w:cs="Arial"/>
                <w:sz w:val="16"/>
                <w:szCs w:val="14"/>
              </w:rPr>
              <w:t>aquacultured species</w:t>
            </w:r>
            <w:r w:rsidR="00853831">
              <w:rPr>
                <w:rFonts w:ascii="Arial" w:hAnsi="Arial" w:cs="Arial"/>
                <w:sz w:val="16"/>
                <w:szCs w:val="14"/>
              </w:rPr>
              <w:t xml:space="preserve"> in your country</w:t>
            </w:r>
            <w:r>
              <w:rPr>
                <w:rFonts w:ascii="Arial" w:hAnsi="Arial" w:cs="Arial"/>
                <w:sz w:val="16"/>
                <w:szCs w:val="14"/>
              </w:rPr>
              <w:t>.</w:t>
            </w:r>
          </w:p>
          <w:p w:rsidR="00AF2CA6" w:rsidRDefault="009267DA" w:rsidP="001C77FB">
            <w:pPr>
              <w:spacing w:after="120"/>
              <w:ind w:left="477"/>
              <w:jc w:val="both"/>
              <w:rPr>
                <w:rFonts w:ascii="Arial" w:hAnsi="Arial" w:cs="Arial"/>
                <w:sz w:val="16"/>
                <w:szCs w:val="14"/>
              </w:rPr>
            </w:pPr>
            <w:r>
              <w:rPr>
                <w:rFonts w:ascii="Arial" w:hAnsi="Arial" w:cs="Arial"/>
                <w:sz w:val="16"/>
                <w:szCs w:val="14"/>
              </w:rPr>
              <w:t>I</w:t>
            </w:r>
            <w:r w:rsidR="00AF2CA6" w:rsidRPr="00845A61">
              <w:rPr>
                <w:rFonts w:ascii="Arial" w:hAnsi="Arial" w:cs="Arial"/>
                <w:sz w:val="16"/>
                <w:szCs w:val="14"/>
              </w:rPr>
              <w:t>f so describe the measures in place to guarantee that residues of these substances are not present in product exported to the EU</w:t>
            </w:r>
            <w:r w:rsidR="00AF2CA6">
              <w:rPr>
                <w:rFonts w:ascii="Arial" w:hAnsi="Arial" w:cs="Arial"/>
                <w:sz w:val="16"/>
                <w:szCs w:val="14"/>
              </w:rPr>
              <w:t>.</w:t>
            </w:r>
          </w:p>
          <w:p w:rsidR="00FC3CC5" w:rsidRPr="001C77FB" w:rsidRDefault="00400956" w:rsidP="001C77FB">
            <w:pPr>
              <w:spacing w:after="120"/>
              <w:ind w:left="448"/>
              <w:rPr>
                <w:rFonts w:ascii="Arial" w:hAnsi="Arial" w:cs="Arial"/>
                <w:color w:val="0070C0"/>
                <w:sz w:val="16"/>
                <w:szCs w:val="14"/>
              </w:rPr>
            </w:pPr>
            <w:r w:rsidRPr="001C77FB">
              <w:rPr>
                <w:rFonts w:ascii="Arial" w:hAnsi="Arial" w:cs="Arial"/>
                <w:color w:val="0070C0"/>
                <w:sz w:val="16"/>
                <w:szCs w:val="14"/>
              </w:rPr>
              <w:t>[</w:t>
            </w:r>
            <w:r w:rsidR="00292D9E" w:rsidRPr="001C77FB">
              <w:rPr>
                <w:rFonts w:ascii="Arial" w:hAnsi="Arial" w:cs="Arial"/>
                <w:color w:val="0070C0"/>
                <w:sz w:val="16"/>
                <w:szCs w:val="14"/>
              </w:rPr>
              <w:t xml:space="preserve">Legal basis: </w:t>
            </w:r>
            <w:r w:rsidR="006A2DB7" w:rsidRPr="00277720">
              <w:rPr>
                <w:rFonts w:ascii="Arial" w:hAnsi="Arial" w:cs="Arial"/>
                <w:color w:val="0070C0"/>
                <w:sz w:val="16"/>
                <w:szCs w:val="14"/>
              </w:rPr>
              <w:t>Annex I, Part II, point J</w:t>
            </w:r>
            <w:r w:rsidR="006A2DB7" w:rsidRPr="006A2DB7">
              <w:rPr>
                <w:rFonts w:ascii="Arial" w:hAnsi="Arial" w:cs="Arial"/>
                <w:color w:val="0070C0"/>
                <w:sz w:val="16"/>
                <w:szCs w:val="14"/>
              </w:rPr>
              <w:t xml:space="preserve"> </w:t>
            </w:r>
            <w:r w:rsidR="006A2DB7">
              <w:rPr>
                <w:rFonts w:ascii="Arial" w:hAnsi="Arial" w:cs="Arial"/>
                <w:color w:val="0070C0"/>
                <w:sz w:val="16"/>
                <w:szCs w:val="14"/>
              </w:rPr>
              <w:t xml:space="preserve">of </w:t>
            </w:r>
            <w:r w:rsidRPr="001C77FB">
              <w:rPr>
                <w:rFonts w:ascii="Arial" w:hAnsi="Arial" w:cs="Arial"/>
                <w:color w:val="0070C0"/>
                <w:sz w:val="16"/>
                <w:szCs w:val="14"/>
              </w:rPr>
              <w:t>Regulation (EU) 2022/2292].</w:t>
            </w:r>
          </w:p>
        </w:tc>
        <w:tc>
          <w:tcPr>
            <w:tcW w:w="8543" w:type="dxa"/>
            <w:tcBorders>
              <w:top w:val="single" w:sz="4" w:space="0" w:color="auto"/>
              <w:left w:val="nil"/>
              <w:bottom w:val="single" w:sz="4" w:space="0" w:color="auto"/>
              <w:right w:val="single" w:sz="4" w:space="0" w:color="auto"/>
            </w:tcBorders>
            <w:shd w:val="clear" w:color="auto" w:fill="auto"/>
            <w:noWrap/>
          </w:tcPr>
          <w:p w:rsidR="00AF2CA6" w:rsidRPr="003F4D4C" w:rsidRDefault="0068077F" w:rsidP="004622DF">
            <w:pPr>
              <w:spacing w:before="60"/>
              <w:rPr>
                <w:rFonts w:ascii="Arial" w:hAnsi="Arial" w:cs="Arial"/>
                <w:sz w:val="20"/>
                <w:szCs w:val="20"/>
              </w:rPr>
            </w:pPr>
            <w:r>
              <w:rPr>
                <w:rFonts w:ascii="Arial" w:hAnsi="Arial" w:cs="Arial"/>
                <w:sz w:val="20"/>
                <w:szCs w:val="20"/>
              </w:rPr>
              <w:t>Days</w:t>
            </w:r>
            <w:r w:rsidRPr="00AF0977">
              <w:rPr>
                <w:rFonts w:ascii="Arial" w:hAnsi="Arial" w:cs="Arial"/>
                <w:sz w:val="20"/>
                <w:szCs w:val="20"/>
              </w:rPr>
              <w:t xml:space="preserve"> are prohibited for use and treatment of food producing animals in accordance with the Article 1</w:t>
            </w:r>
            <w:r>
              <w:rPr>
                <w:rFonts w:ascii="Arial" w:hAnsi="Arial" w:cs="Arial"/>
                <w:sz w:val="20"/>
                <w:szCs w:val="20"/>
              </w:rPr>
              <w:t xml:space="preserve"> of the </w:t>
            </w:r>
            <w:r w:rsidRPr="00AF0977">
              <w:rPr>
                <w:rFonts w:ascii="Arial" w:hAnsi="Arial" w:cs="Arial"/>
                <w:sz w:val="20"/>
                <w:szCs w:val="20"/>
              </w:rPr>
              <w:t xml:space="preserve">Order prohibiting the use and treatment of animals with certain substances and veterinary medicinal products (OGM No. </w:t>
            </w:r>
            <w:r w:rsidRPr="006C17C3">
              <w:rPr>
                <w:rFonts w:ascii="Arial" w:hAnsi="Arial" w:cs="Arial"/>
                <w:sz w:val="20"/>
                <w:szCs w:val="20"/>
              </w:rPr>
              <w:t>17/2024 </w:t>
            </w:r>
            <w:r w:rsidRPr="00AF0977">
              <w:rPr>
                <w:rFonts w:ascii="Arial" w:hAnsi="Arial" w:cs="Arial"/>
                <w:sz w:val="20"/>
                <w:szCs w:val="20"/>
              </w:rPr>
              <w:t xml:space="preserve">), which is harmonised with the </w:t>
            </w:r>
            <w:r>
              <w:rPr>
                <w:rFonts w:ascii="Arial" w:hAnsi="Arial" w:cs="Arial"/>
                <w:sz w:val="20"/>
                <w:szCs w:val="20"/>
              </w:rPr>
              <w:t xml:space="preserve">point 1d, part of the point 2c and point 3a from Annex I of Regulation </w:t>
            </w:r>
            <w:r w:rsidRPr="006C17C3">
              <w:rPr>
                <w:rFonts w:ascii="Arial" w:hAnsi="Arial" w:cs="Arial"/>
                <w:sz w:val="20"/>
                <w:szCs w:val="20"/>
              </w:rPr>
              <w:t xml:space="preserve">2022/1644, point 2 of article 107 of Regulation 2019/06, Regulation(EU) 2022/1255, </w:t>
            </w:r>
            <w:r w:rsidRPr="00AF0977">
              <w:rPr>
                <w:rFonts w:ascii="Arial" w:hAnsi="Arial" w:cs="Arial"/>
                <w:sz w:val="20"/>
                <w:szCs w:val="20"/>
              </w:rPr>
              <w:t>Council Directive 96/22, Council’s Decision 99/879 and Table 2 from the Annex of Commission Regulation 37/2010.</w:t>
            </w:r>
            <w:r>
              <w:rPr>
                <w:rFonts w:ascii="Arial" w:hAnsi="Arial" w:cs="Arial"/>
                <w:sz w:val="20"/>
                <w:szCs w:val="20"/>
              </w:rPr>
              <w:t xml:space="preserve"> </w:t>
            </w:r>
            <w:r>
              <w:rPr>
                <w:rFonts w:ascii="roboto" w:hAnsi="roboto"/>
                <w:color w:val="000000"/>
              </w:rPr>
              <w:t xml:space="preserve"> </w:t>
            </w:r>
          </w:p>
        </w:tc>
      </w:tr>
      <w:tr w:rsidR="00292D9E"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F90D6B" w:rsidRDefault="00292D9E" w:rsidP="001C77FB">
            <w:pPr>
              <w:numPr>
                <w:ilvl w:val="1"/>
                <w:numId w:val="36"/>
              </w:numPr>
              <w:spacing w:before="120" w:after="120"/>
              <w:ind w:left="477" w:hanging="477"/>
              <w:jc w:val="both"/>
              <w:rPr>
                <w:rFonts w:ascii="Arial" w:hAnsi="Arial" w:cs="Arial"/>
                <w:sz w:val="16"/>
                <w:szCs w:val="14"/>
              </w:rPr>
            </w:pPr>
            <w:r w:rsidRPr="00F90D6B">
              <w:rPr>
                <w:rFonts w:ascii="Arial" w:hAnsi="Arial" w:cs="Arial"/>
                <w:sz w:val="16"/>
                <w:szCs w:val="14"/>
              </w:rPr>
              <w:t xml:space="preserve">In respect of </w:t>
            </w:r>
            <w:r w:rsidRPr="00F90D6B">
              <w:rPr>
                <w:rFonts w:ascii="Arial" w:hAnsi="Arial" w:cs="Arial"/>
                <w:b/>
                <w:bCs/>
                <w:sz w:val="16"/>
                <w:szCs w:val="14"/>
              </w:rPr>
              <w:t xml:space="preserve">horsemeat, </w:t>
            </w:r>
            <w:r w:rsidRPr="00F90D6B">
              <w:rPr>
                <w:rFonts w:ascii="Arial" w:hAnsi="Arial" w:cs="Arial"/>
                <w:sz w:val="16"/>
                <w:szCs w:val="14"/>
              </w:rPr>
              <w:t xml:space="preserve">if this is a commodity which is (potentially) being exported to the EU and for which residue control plans for pharmacologically active substances, pesticides and contaminants have been submitted, please </w:t>
            </w:r>
            <w:r w:rsidRPr="00253D11">
              <w:rPr>
                <w:rFonts w:ascii="Arial" w:hAnsi="Arial" w:cs="Arial"/>
                <w:b/>
                <w:bCs/>
                <w:sz w:val="16"/>
                <w:szCs w:val="14"/>
              </w:rPr>
              <w:t>describe the system</w:t>
            </w:r>
            <w:r w:rsidRPr="00F90D6B">
              <w:rPr>
                <w:rFonts w:ascii="Arial" w:hAnsi="Arial" w:cs="Arial"/>
                <w:sz w:val="16"/>
                <w:szCs w:val="14"/>
              </w:rPr>
              <w:t xml:space="preserve"> in place to ensure that </w:t>
            </w:r>
            <w:r w:rsidRPr="001C77FB">
              <w:rPr>
                <w:rFonts w:ascii="Arial" w:hAnsi="Arial" w:cs="Arial"/>
                <w:b/>
                <w:bCs/>
                <w:sz w:val="16"/>
                <w:szCs w:val="14"/>
              </w:rPr>
              <w:t>equine animals</w:t>
            </w:r>
            <w:r w:rsidRPr="00F90D6B">
              <w:rPr>
                <w:rFonts w:ascii="Arial" w:hAnsi="Arial" w:cs="Arial"/>
                <w:sz w:val="16"/>
                <w:szCs w:val="14"/>
              </w:rPr>
              <w:t xml:space="preserve"> treated with substances which are either prohibited or are not authorised in the EU for use in food-producing animals</w:t>
            </w:r>
            <w:r w:rsidR="00F90D6B" w:rsidRPr="00F90D6B">
              <w:rPr>
                <w:rFonts w:ascii="Arial" w:hAnsi="Arial" w:cs="Arial"/>
                <w:sz w:val="16"/>
                <w:szCs w:val="14"/>
              </w:rPr>
              <w:t xml:space="preserve">, and the products derived therefrom, intended for human consumption, are not eligible for export to the EU.  </w:t>
            </w:r>
            <w:r w:rsidRPr="00F90D6B">
              <w:rPr>
                <w:rFonts w:ascii="Arial" w:hAnsi="Arial" w:cs="Arial"/>
                <w:sz w:val="16"/>
                <w:szCs w:val="14"/>
              </w:rPr>
              <w:t xml:space="preserve">The </w:t>
            </w:r>
            <w:r w:rsidR="00F90D6B" w:rsidRPr="00F90D6B">
              <w:rPr>
                <w:rFonts w:ascii="Arial" w:hAnsi="Arial" w:cs="Arial"/>
                <w:sz w:val="16"/>
                <w:szCs w:val="14"/>
              </w:rPr>
              <w:t xml:space="preserve">description should include information on </w:t>
            </w:r>
            <w:r w:rsidRPr="00F90D6B">
              <w:rPr>
                <w:rFonts w:ascii="Arial" w:hAnsi="Arial" w:cs="Arial"/>
                <w:sz w:val="16"/>
                <w:szCs w:val="14"/>
              </w:rPr>
              <w:t>identification and traceability of equine animals</w:t>
            </w:r>
            <w:r w:rsidR="00F90D6B" w:rsidRPr="00F90D6B">
              <w:rPr>
                <w:rFonts w:ascii="Arial" w:hAnsi="Arial" w:cs="Arial"/>
                <w:sz w:val="16"/>
                <w:szCs w:val="14"/>
              </w:rPr>
              <w:t xml:space="preserve"> and </w:t>
            </w:r>
            <w:r w:rsidRPr="00F90D6B">
              <w:rPr>
                <w:rFonts w:ascii="Arial" w:hAnsi="Arial" w:cs="Arial"/>
                <w:sz w:val="16"/>
                <w:szCs w:val="14"/>
              </w:rPr>
              <w:t>record keeping of administration of veterinary medicinal products</w:t>
            </w:r>
            <w:r w:rsidR="00F90D6B" w:rsidRPr="00F90D6B">
              <w:rPr>
                <w:rFonts w:ascii="Arial" w:hAnsi="Arial" w:cs="Arial"/>
                <w:sz w:val="16"/>
                <w:szCs w:val="14"/>
              </w:rPr>
              <w:t xml:space="preserve"> (</w:t>
            </w:r>
            <w:r w:rsidR="00F90D6B">
              <w:rPr>
                <w:rFonts w:ascii="Arial" w:hAnsi="Arial" w:cs="Arial"/>
                <w:sz w:val="16"/>
                <w:szCs w:val="14"/>
              </w:rPr>
              <w:t>p</w:t>
            </w:r>
            <w:r w:rsidRPr="00F90D6B">
              <w:rPr>
                <w:rFonts w:ascii="Arial" w:hAnsi="Arial" w:cs="Arial"/>
                <w:sz w:val="16"/>
                <w:szCs w:val="14"/>
              </w:rPr>
              <w:t>harmacologically active substances</w:t>
            </w:r>
            <w:r w:rsidR="00F90D6B">
              <w:rPr>
                <w:rFonts w:ascii="Arial" w:hAnsi="Arial" w:cs="Arial"/>
                <w:sz w:val="16"/>
                <w:szCs w:val="14"/>
              </w:rPr>
              <w:t xml:space="preserve">). </w:t>
            </w:r>
          </w:p>
          <w:p w:rsidR="00292D9E" w:rsidRPr="00F90D6B" w:rsidRDefault="00F90D6B" w:rsidP="001C77FB">
            <w:pPr>
              <w:spacing w:after="120"/>
              <w:ind w:left="477"/>
              <w:rPr>
                <w:rFonts w:ascii="Arial" w:hAnsi="Arial" w:cs="Arial"/>
                <w:sz w:val="16"/>
                <w:szCs w:val="14"/>
              </w:rPr>
            </w:pPr>
            <w:r w:rsidRPr="00F90D6B">
              <w:rPr>
                <w:rFonts w:ascii="Arial" w:hAnsi="Arial" w:cs="Arial"/>
                <w:sz w:val="16"/>
                <w:szCs w:val="14"/>
              </w:rPr>
              <w:t xml:space="preserve">Where equine animals </w:t>
            </w:r>
            <w:r>
              <w:rPr>
                <w:rFonts w:ascii="Arial" w:hAnsi="Arial" w:cs="Arial"/>
                <w:sz w:val="16"/>
                <w:szCs w:val="14"/>
              </w:rPr>
              <w:t>have been</w:t>
            </w:r>
            <w:r w:rsidRPr="00F90D6B">
              <w:rPr>
                <w:rFonts w:ascii="Arial" w:hAnsi="Arial" w:cs="Arial"/>
                <w:sz w:val="16"/>
                <w:szCs w:val="14"/>
              </w:rPr>
              <w:t xml:space="preserve"> treated with substances considered </w:t>
            </w:r>
            <w:r w:rsidRPr="00253D11">
              <w:rPr>
                <w:rFonts w:ascii="Arial" w:hAnsi="Arial" w:cs="Arial"/>
                <w:b/>
                <w:bCs/>
                <w:sz w:val="16"/>
                <w:szCs w:val="14"/>
              </w:rPr>
              <w:t>essential under EU rules</w:t>
            </w:r>
            <w:r>
              <w:rPr>
                <w:rFonts w:ascii="Arial" w:hAnsi="Arial" w:cs="Arial"/>
                <w:sz w:val="16"/>
                <w:szCs w:val="14"/>
              </w:rPr>
              <w:t xml:space="preserve"> (</w:t>
            </w:r>
            <w:hyperlink r:id="rId29" w:history="1">
              <w:r w:rsidR="0057265C">
                <w:rPr>
                  <w:rStyle w:val="Hyperlink"/>
                  <w:rFonts w:ascii="Arial" w:hAnsi="Arial" w:cs="Arial"/>
                  <w:sz w:val="16"/>
                  <w:szCs w:val="14"/>
                </w:rPr>
                <w:t>Regulation (EU) No 1950/2006</w:t>
              </w:r>
            </w:hyperlink>
            <w:r w:rsidR="0057265C">
              <w:rPr>
                <w:rFonts w:ascii="Arial" w:hAnsi="Arial" w:cs="Arial"/>
                <w:sz w:val="16"/>
                <w:szCs w:val="14"/>
              </w:rPr>
              <w:t xml:space="preserve">) </w:t>
            </w:r>
            <w:r>
              <w:rPr>
                <w:rFonts w:ascii="Arial" w:hAnsi="Arial" w:cs="Arial"/>
                <w:sz w:val="16"/>
                <w:szCs w:val="14"/>
              </w:rPr>
              <w:t xml:space="preserve">describe </w:t>
            </w:r>
            <w:r w:rsidRPr="00F90D6B">
              <w:rPr>
                <w:rFonts w:ascii="Arial" w:hAnsi="Arial" w:cs="Arial"/>
                <w:sz w:val="16"/>
                <w:szCs w:val="14"/>
              </w:rPr>
              <w:t xml:space="preserve">the system in place to ensure that food derived from such animals is not eligible for entry into the </w:t>
            </w:r>
            <w:r>
              <w:rPr>
                <w:rFonts w:ascii="Arial" w:hAnsi="Arial" w:cs="Arial"/>
                <w:sz w:val="16"/>
                <w:szCs w:val="14"/>
              </w:rPr>
              <w:t xml:space="preserve">EU </w:t>
            </w:r>
            <w:r w:rsidRPr="00F90D6B">
              <w:rPr>
                <w:rFonts w:ascii="Arial" w:hAnsi="Arial" w:cs="Arial"/>
                <w:sz w:val="16"/>
                <w:szCs w:val="14"/>
              </w:rPr>
              <w:t>until six months have elapsed since the last treatment.</w:t>
            </w:r>
          </w:p>
          <w:p w:rsidR="00292D9E" w:rsidRPr="001C77FB" w:rsidRDefault="00292D9E" w:rsidP="001C77FB">
            <w:pPr>
              <w:spacing w:after="120"/>
              <w:ind w:left="477"/>
              <w:rPr>
                <w:rFonts w:ascii="Arial" w:hAnsi="Arial" w:cs="Arial"/>
                <w:color w:val="0070C0"/>
                <w:sz w:val="16"/>
                <w:szCs w:val="14"/>
              </w:rPr>
            </w:pPr>
            <w:r w:rsidRPr="001C77FB">
              <w:rPr>
                <w:rFonts w:ascii="Arial" w:hAnsi="Arial" w:cs="Arial"/>
                <w:color w:val="0070C0"/>
                <w:sz w:val="16"/>
                <w:szCs w:val="14"/>
              </w:rPr>
              <w:t xml:space="preserve">[Legal basis: </w:t>
            </w:r>
            <w:r w:rsidR="006A2DB7" w:rsidRPr="00277720">
              <w:rPr>
                <w:rFonts w:ascii="Arial" w:hAnsi="Arial" w:cs="Arial"/>
                <w:color w:val="0070C0"/>
                <w:sz w:val="16"/>
                <w:szCs w:val="14"/>
              </w:rPr>
              <w:t>Annex I, Part II, point</w:t>
            </w:r>
            <w:r w:rsidR="0057265C">
              <w:rPr>
                <w:rFonts w:ascii="Arial" w:hAnsi="Arial" w:cs="Arial"/>
                <w:color w:val="0070C0"/>
                <w:sz w:val="16"/>
                <w:szCs w:val="14"/>
              </w:rPr>
              <w:t>s</w:t>
            </w:r>
            <w:r w:rsidR="006A2DB7" w:rsidRPr="00277720">
              <w:rPr>
                <w:rFonts w:ascii="Arial" w:hAnsi="Arial" w:cs="Arial"/>
                <w:color w:val="0070C0"/>
                <w:sz w:val="16"/>
                <w:szCs w:val="14"/>
              </w:rPr>
              <w:t xml:space="preserve"> </w:t>
            </w:r>
            <w:proofErr w:type="gramStart"/>
            <w:r w:rsidR="006A2DB7" w:rsidRPr="00277720">
              <w:rPr>
                <w:rFonts w:ascii="Arial" w:hAnsi="Arial" w:cs="Arial"/>
                <w:color w:val="0070C0"/>
                <w:sz w:val="16"/>
                <w:szCs w:val="14"/>
              </w:rPr>
              <w:t>K(</w:t>
            </w:r>
            <w:proofErr w:type="gramEnd"/>
            <w:r w:rsidR="006A2DB7" w:rsidRPr="00277720">
              <w:rPr>
                <w:rFonts w:ascii="Arial" w:hAnsi="Arial" w:cs="Arial"/>
                <w:color w:val="0070C0"/>
                <w:sz w:val="16"/>
                <w:szCs w:val="14"/>
              </w:rPr>
              <w:t>1)</w:t>
            </w:r>
            <w:r w:rsidR="0057265C">
              <w:rPr>
                <w:rFonts w:ascii="Arial" w:hAnsi="Arial" w:cs="Arial"/>
                <w:color w:val="0070C0"/>
                <w:sz w:val="16"/>
                <w:szCs w:val="14"/>
              </w:rPr>
              <w:t xml:space="preserve"> &amp; </w:t>
            </w:r>
            <w:r w:rsidR="006A2DB7" w:rsidRPr="00277720">
              <w:rPr>
                <w:rFonts w:ascii="Arial" w:hAnsi="Arial" w:cs="Arial"/>
                <w:color w:val="0070C0"/>
                <w:sz w:val="16"/>
                <w:szCs w:val="14"/>
              </w:rPr>
              <w:t>K(2)</w:t>
            </w:r>
            <w:r w:rsidR="006A2DB7">
              <w:rPr>
                <w:rFonts w:ascii="Arial" w:hAnsi="Arial" w:cs="Arial"/>
                <w:color w:val="0070C0"/>
                <w:sz w:val="16"/>
                <w:szCs w:val="14"/>
              </w:rPr>
              <w:t xml:space="preserve"> of </w:t>
            </w:r>
            <w:r w:rsidRPr="001C77FB">
              <w:rPr>
                <w:rFonts w:ascii="Arial" w:hAnsi="Arial" w:cs="Arial"/>
                <w:color w:val="0070C0"/>
                <w:sz w:val="16"/>
                <w:szCs w:val="14"/>
              </w:rPr>
              <w:t>Regulation (EU) 2022/2292].</w:t>
            </w:r>
          </w:p>
        </w:tc>
        <w:tc>
          <w:tcPr>
            <w:tcW w:w="8543" w:type="dxa"/>
            <w:tcBorders>
              <w:top w:val="single" w:sz="4" w:space="0" w:color="auto"/>
              <w:left w:val="nil"/>
              <w:bottom w:val="single" w:sz="4" w:space="0" w:color="auto"/>
              <w:right w:val="single" w:sz="4" w:space="0" w:color="auto"/>
            </w:tcBorders>
            <w:shd w:val="clear" w:color="auto" w:fill="auto"/>
            <w:noWrap/>
          </w:tcPr>
          <w:p w:rsidR="00292D9E" w:rsidRPr="00292D9E" w:rsidDel="00292D9E" w:rsidRDefault="00292D9E" w:rsidP="004622DF">
            <w:pPr>
              <w:spacing w:before="60"/>
              <w:rPr>
                <w:rFonts w:ascii="Arial" w:hAnsi="Arial" w:cs="Arial"/>
                <w:sz w:val="20"/>
                <w:szCs w:val="20"/>
                <w:highlight w:val="darkCyan"/>
              </w:rPr>
            </w:pPr>
          </w:p>
        </w:tc>
      </w:tr>
      <w:tr w:rsidR="00F90D6B" w:rsidRPr="00845A61" w:rsidTr="00EC187F">
        <w:trPr>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F90D6B" w:rsidRDefault="00F90D6B" w:rsidP="001C77FB">
            <w:pPr>
              <w:numPr>
                <w:ilvl w:val="1"/>
                <w:numId w:val="36"/>
              </w:numPr>
              <w:spacing w:before="120" w:after="120"/>
              <w:ind w:left="477" w:hanging="477"/>
              <w:jc w:val="both"/>
              <w:rPr>
                <w:rFonts w:ascii="Arial" w:hAnsi="Arial" w:cs="Arial"/>
                <w:sz w:val="16"/>
                <w:szCs w:val="14"/>
              </w:rPr>
            </w:pPr>
            <w:r w:rsidRPr="00E72F35">
              <w:rPr>
                <w:rFonts w:ascii="Arial" w:hAnsi="Arial" w:cs="Arial"/>
                <w:sz w:val="16"/>
                <w:szCs w:val="14"/>
              </w:rPr>
              <w:t xml:space="preserve">In respect of </w:t>
            </w:r>
            <w:r>
              <w:rPr>
                <w:rFonts w:ascii="Arial" w:hAnsi="Arial" w:cs="Arial"/>
                <w:b/>
                <w:bCs/>
                <w:sz w:val="16"/>
                <w:szCs w:val="14"/>
              </w:rPr>
              <w:t>casings</w:t>
            </w:r>
            <w:r w:rsidRPr="00E72F35">
              <w:rPr>
                <w:rFonts w:ascii="Arial" w:hAnsi="Arial" w:cs="Arial"/>
                <w:b/>
                <w:bCs/>
                <w:sz w:val="16"/>
                <w:szCs w:val="14"/>
              </w:rPr>
              <w:t xml:space="preserve">, </w:t>
            </w:r>
            <w:r w:rsidRPr="00E72F35">
              <w:rPr>
                <w:rFonts w:ascii="Arial" w:hAnsi="Arial" w:cs="Arial"/>
                <w:sz w:val="16"/>
                <w:szCs w:val="14"/>
              </w:rPr>
              <w:t xml:space="preserve">if this is a commodity which is (potentially) being exported to the EU and for which </w:t>
            </w:r>
            <w:r>
              <w:rPr>
                <w:rFonts w:ascii="Arial" w:hAnsi="Arial" w:cs="Arial"/>
                <w:sz w:val="16"/>
                <w:szCs w:val="14"/>
              </w:rPr>
              <w:t xml:space="preserve">a </w:t>
            </w:r>
            <w:r w:rsidRPr="00E72F35">
              <w:rPr>
                <w:rFonts w:ascii="Arial" w:hAnsi="Arial" w:cs="Arial"/>
                <w:sz w:val="16"/>
                <w:szCs w:val="14"/>
              </w:rPr>
              <w:t xml:space="preserve">residue control plan for pharmacologically active substances </w:t>
            </w:r>
            <w:r>
              <w:rPr>
                <w:rFonts w:ascii="Arial" w:hAnsi="Arial" w:cs="Arial"/>
                <w:sz w:val="16"/>
                <w:szCs w:val="14"/>
              </w:rPr>
              <w:t>has</w:t>
            </w:r>
            <w:r w:rsidRPr="00E72F35">
              <w:rPr>
                <w:rFonts w:ascii="Arial" w:hAnsi="Arial" w:cs="Arial"/>
                <w:sz w:val="16"/>
                <w:szCs w:val="14"/>
              </w:rPr>
              <w:t xml:space="preserve"> been submitted, please </w:t>
            </w:r>
            <w:r w:rsidRPr="00E72F35">
              <w:rPr>
                <w:rFonts w:ascii="Arial" w:hAnsi="Arial" w:cs="Arial"/>
                <w:b/>
                <w:bCs/>
                <w:sz w:val="16"/>
                <w:szCs w:val="14"/>
              </w:rPr>
              <w:t>describe the system</w:t>
            </w:r>
            <w:r w:rsidRPr="00E72F35">
              <w:rPr>
                <w:rFonts w:ascii="Arial" w:hAnsi="Arial" w:cs="Arial"/>
                <w:sz w:val="16"/>
                <w:szCs w:val="14"/>
              </w:rPr>
              <w:t xml:space="preserve"> in place to ensure that </w:t>
            </w:r>
            <w:r w:rsidRPr="00F90D6B">
              <w:rPr>
                <w:rFonts w:ascii="Arial" w:hAnsi="Arial" w:cs="Arial"/>
                <w:sz w:val="16"/>
                <w:szCs w:val="14"/>
              </w:rPr>
              <w:t xml:space="preserve">no antimicrobial substances, the use of which in food-producing animals is prohibited in the </w:t>
            </w:r>
            <w:r>
              <w:rPr>
                <w:rFonts w:ascii="Arial" w:hAnsi="Arial" w:cs="Arial"/>
                <w:sz w:val="16"/>
                <w:szCs w:val="14"/>
              </w:rPr>
              <w:t>EU</w:t>
            </w:r>
            <w:r w:rsidR="00790652">
              <w:rPr>
                <w:rFonts w:ascii="Arial" w:hAnsi="Arial" w:cs="Arial"/>
                <w:sz w:val="16"/>
                <w:szCs w:val="14"/>
              </w:rPr>
              <w:t>,</w:t>
            </w:r>
            <w:r w:rsidRPr="00F90D6B">
              <w:rPr>
                <w:rFonts w:ascii="Arial" w:hAnsi="Arial" w:cs="Arial"/>
                <w:sz w:val="16"/>
                <w:szCs w:val="14"/>
              </w:rPr>
              <w:t xml:space="preserve"> in accordance with Table 2 </w:t>
            </w:r>
            <w:r w:rsidR="00790652" w:rsidRPr="0057265C">
              <w:rPr>
                <w:rFonts w:ascii="Arial" w:hAnsi="Arial" w:cs="Arial"/>
                <w:sz w:val="16"/>
                <w:szCs w:val="14"/>
              </w:rPr>
              <w:t xml:space="preserve">the Annex to </w:t>
            </w:r>
            <w:hyperlink r:id="rId30" w:history="1">
              <w:r w:rsidR="00790652" w:rsidRPr="0057265C">
                <w:rPr>
                  <w:rStyle w:val="Hyperlink"/>
                  <w:rFonts w:ascii="Arial" w:hAnsi="Arial" w:cs="Arial"/>
                  <w:sz w:val="16"/>
                  <w:szCs w:val="14"/>
                </w:rPr>
                <w:t>Regulation (EU) No 37/2010</w:t>
              </w:r>
            </w:hyperlink>
            <w:r w:rsidR="00790652">
              <w:rPr>
                <w:rFonts w:ascii="Arial" w:hAnsi="Arial" w:cs="Arial"/>
                <w:sz w:val="16"/>
                <w:szCs w:val="14"/>
              </w:rPr>
              <w:t>,</w:t>
            </w:r>
            <w:r w:rsidR="00790652" w:rsidRPr="0057265C">
              <w:rPr>
                <w:rFonts w:ascii="Arial" w:hAnsi="Arial" w:cs="Arial"/>
                <w:sz w:val="16"/>
                <w:szCs w:val="14"/>
              </w:rPr>
              <w:t xml:space="preserve"> </w:t>
            </w:r>
            <w:r w:rsidRPr="00F90D6B">
              <w:rPr>
                <w:rFonts w:ascii="Arial" w:hAnsi="Arial" w:cs="Arial"/>
                <w:sz w:val="16"/>
                <w:szCs w:val="14"/>
              </w:rPr>
              <w:t>are used in the treatment of casings.</w:t>
            </w:r>
          </w:p>
          <w:p w:rsidR="00F90D6B" w:rsidRPr="001C77FB" w:rsidRDefault="00F90D6B" w:rsidP="001C77FB">
            <w:pPr>
              <w:spacing w:after="120"/>
              <w:ind w:left="477"/>
              <w:rPr>
                <w:rFonts w:ascii="Arial" w:hAnsi="Arial" w:cs="Arial"/>
                <w:color w:val="0070C0"/>
                <w:sz w:val="16"/>
                <w:szCs w:val="14"/>
              </w:rPr>
            </w:pPr>
            <w:r w:rsidRPr="001C77FB">
              <w:rPr>
                <w:rFonts w:ascii="Arial" w:hAnsi="Arial" w:cs="Arial"/>
                <w:color w:val="0070C0"/>
                <w:sz w:val="16"/>
                <w:szCs w:val="14"/>
              </w:rPr>
              <w:t xml:space="preserve">[Legal basis: </w:t>
            </w:r>
            <w:r w:rsidR="006A2DB7" w:rsidRPr="00277720">
              <w:rPr>
                <w:rFonts w:ascii="Arial" w:hAnsi="Arial" w:cs="Arial"/>
                <w:color w:val="0070C0"/>
                <w:sz w:val="16"/>
                <w:szCs w:val="14"/>
              </w:rPr>
              <w:t>Annex I, Part II, point M</w:t>
            </w:r>
            <w:r w:rsidR="006A2DB7" w:rsidRPr="006A2DB7">
              <w:rPr>
                <w:rFonts w:ascii="Arial" w:hAnsi="Arial" w:cs="Arial"/>
                <w:color w:val="0070C0"/>
                <w:sz w:val="16"/>
                <w:szCs w:val="14"/>
              </w:rPr>
              <w:t xml:space="preserve"> </w:t>
            </w:r>
            <w:r w:rsidR="006A2DB7">
              <w:rPr>
                <w:rFonts w:ascii="Arial" w:hAnsi="Arial" w:cs="Arial"/>
                <w:color w:val="0070C0"/>
                <w:sz w:val="16"/>
                <w:szCs w:val="14"/>
              </w:rPr>
              <w:t xml:space="preserve">of </w:t>
            </w:r>
            <w:r w:rsidRPr="001C77FB">
              <w:rPr>
                <w:rFonts w:ascii="Arial" w:hAnsi="Arial" w:cs="Arial"/>
                <w:color w:val="0070C0"/>
                <w:sz w:val="16"/>
                <w:szCs w:val="14"/>
              </w:rPr>
              <w:t>Regulation (EU) 2022/2292].</w:t>
            </w:r>
          </w:p>
        </w:tc>
        <w:tc>
          <w:tcPr>
            <w:tcW w:w="8543" w:type="dxa"/>
            <w:tcBorders>
              <w:top w:val="single" w:sz="4" w:space="0" w:color="auto"/>
              <w:left w:val="nil"/>
              <w:bottom w:val="single" w:sz="4" w:space="0" w:color="auto"/>
              <w:right w:val="single" w:sz="4" w:space="0" w:color="auto"/>
            </w:tcBorders>
            <w:shd w:val="clear" w:color="auto" w:fill="auto"/>
            <w:noWrap/>
          </w:tcPr>
          <w:p w:rsidR="00F90D6B" w:rsidRPr="003F4D4C" w:rsidRDefault="0068077F" w:rsidP="004622DF">
            <w:pPr>
              <w:spacing w:before="60"/>
              <w:rPr>
                <w:rFonts w:ascii="Arial" w:hAnsi="Arial" w:cs="Arial"/>
                <w:sz w:val="20"/>
                <w:szCs w:val="20"/>
              </w:rPr>
            </w:pPr>
            <w:r>
              <w:rPr>
                <w:rFonts w:ascii="Arial" w:hAnsi="Arial" w:cs="Arial"/>
                <w:sz w:val="20"/>
                <w:szCs w:val="20"/>
              </w:rPr>
              <w:t xml:space="preserve">Official controls are regularly performed at establishments for casings production and sampling for </w:t>
            </w:r>
            <w:r w:rsidRPr="0068077F">
              <w:rPr>
                <w:rFonts w:ascii="Arial" w:hAnsi="Arial" w:cs="Arial"/>
                <w:sz w:val="20"/>
                <w:szCs w:val="20"/>
              </w:rPr>
              <w:t>Chloramphenicol, nitrofurans and nitroimidazoles</w:t>
            </w:r>
            <w:r>
              <w:rPr>
                <w:rFonts w:ascii="Arial" w:hAnsi="Arial" w:cs="Arial"/>
                <w:sz w:val="20"/>
                <w:szCs w:val="20"/>
              </w:rPr>
              <w:t xml:space="preserve"> are performed under the monitoring Plan. No such practice ever recorded or detected in Montenegro.  </w:t>
            </w:r>
          </w:p>
        </w:tc>
      </w:tr>
    </w:tbl>
    <w:p w:rsidR="00AF2CA6" w:rsidRDefault="00AF2CA6" w:rsidP="00F44992">
      <w:pPr>
        <w:rPr>
          <w:sz w:val="26"/>
        </w:rPr>
      </w:pPr>
    </w:p>
    <w:tbl>
      <w:tblPr>
        <w:tblW w:w="14919" w:type="dxa"/>
        <w:tblInd w:w="93" w:type="dxa"/>
        <w:tblLayout w:type="fixed"/>
        <w:tblLook w:val="0000" w:firstRow="0" w:lastRow="0" w:firstColumn="0" w:lastColumn="0" w:noHBand="0" w:noVBand="0"/>
      </w:tblPr>
      <w:tblGrid>
        <w:gridCol w:w="14919"/>
      </w:tblGrid>
      <w:tr w:rsidR="00AF2CA6" w:rsidRPr="00680CA9" w:rsidTr="000B38F0">
        <w:trPr>
          <w:trHeight w:val="284"/>
        </w:trPr>
        <w:tc>
          <w:tcPr>
            <w:tcW w:w="14919"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Pr="00680CA9" w:rsidRDefault="00AF2CA6" w:rsidP="000B38F0">
            <w:pPr>
              <w:numPr>
                <w:ilvl w:val="0"/>
                <w:numId w:val="4"/>
              </w:numPr>
              <w:spacing w:before="120" w:after="120"/>
              <w:rPr>
                <w:rFonts w:ascii="Arial" w:hAnsi="Arial" w:cs="Arial"/>
                <w:b/>
                <w:bCs/>
                <w:color w:val="0000FF"/>
              </w:rPr>
            </w:pPr>
            <w:r>
              <w:rPr>
                <w:rFonts w:ascii="Arial" w:hAnsi="Arial" w:cs="Arial"/>
                <w:b/>
                <w:bCs/>
                <w:color w:val="0000FF"/>
              </w:rPr>
              <w:t>Additional information</w:t>
            </w:r>
          </w:p>
        </w:tc>
      </w:tr>
    </w:tbl>
    <w:p w:rsidR="00AF2CA6" w:rsidRPr="005674A9" w:rsidRDefault="00AF2CA6" w:rsidP="00F44992">
      <w:pPr>
        <w:rPr>
          <w:sz w:val="12"/>
          <w:szCs w:val="16"/>
        </w:rPr>
      </w:pPr>
    </w:p>
    <w:tbl>
      <w:tblPr>
        <w:tblW w:w="14919" w:type="dxa"/>
        <w:tblInd w:w="93" w:type="dxa"/>
        <w:tblLayout w:type="fixed"/>
        <w:tblLook w:val="0000" w:firstRow="0" w:lastRow="0" w:firstColumn="0" w:lastColumn="0" w:noHBand="0" w:noVBand="0"/>
      </w:tblPr>
      <w:tblGrid>
        <w:gridCol w:w="6394"/>
        <w:gridCol w:w="8525"/>
      </w:tblGrid>
      <w:tr w:rsidR="00AF2CA6" w:rsidRPr="00845A61" w:rsidTr="00EC187F">
        <w:trPr>
          <w:cantSplit/>
          <w:trHeight w:val="284"/>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F2CA6" w:rsidRPr="003F2D9A" w:rsidRDefault="00AF2CA6" w:rsidP="00C849BA">
            <w:pPr>
              <w:numPr>
                <w:ilvl w:val="0"/>
                <w:numId w:val="37"/>
              </w:numPr>
              <w:spacing w:before="120" w:after="120"/>
              <w:ind w:left="477" w:hanging="477"/>
              <w:rPr>
                <w:rFonts w:ascii="Arial" w:hAnsi="Arial" w:cs="Arial"/>
                <w:sz w:val="16"/>
                <w:szCs w:val="14"/>
              </w:rPr>
            </w:pPr>
            <w:r>
              <w:rPr>
                <w:rFonts w:ascii="Arial" w:hAnsi="Arial" w:cs="Arial"/>
                <w:sz w:val="16"/>
                <w:szCs w:val="14"/>
              </w:rPr>
              <w:t xml:space="preserve">Please include any </w:t>
            </w:r>
            <w:r w:rsidR="00853831">
              <w:rPr>
                <w:rFonts w:ascii="Arial" w:hAnsi="Arial" w:cs="Arial"/>
                <w:sz w:val="16"/>
                <w:szCs w:val="14"/>
              </w:rPr>
              <w:t xml:space="preserve">supporting </w:t>
            </w:r>
            <w:r>
              <w:rPr>
                <w:rFonts w:ascii="Arial" w:hAnsi="Arial" w:cs="Arial"/>
                <w:sz w:val="16"/>
                <w:szCs w:val="14"/>
              </w:rPr>
              <w:t xml:space="preserve">information </w:t>
            </w:r>
            <w:r w:rsidR="00A43209">
              <w:rPr>
                <w:rFonts w:ascii="Arial" w:hAnsi="Arial" w:cs="Arial"/>
                <w:sz w:val="16"/>
                <w:szCs w:val="14"/>
              </w:rPr>
              <w:t xml:space="preserve">that </w:t>
            </w:r>
            <w:r w:rsidR="00853831">
              <w:rPr>
                <w:rFonts w:ascii="Arial" w:hAnsi="Arial" w:cs="Arial"/>
                <w:sz w:val="16"/>
                <w:szCs w:val="14"/>
              </w:rPr>
              <w:t>would provide a</w:t>
            </w:r>
            <w:r>
              <w:rPr>
                <w:rFonts w:ascii="Arial" w:hAnsi="Arial" w:cs="Arial"/>
                <w:sz w:val="16"/>
                <w:szCs w:val="14"/>
              </w:rPr>
              <w:t xml:space="preserve">dditional guarantees </w:t>
            </w:r>
            <w:r w:rsidR="00853831">
              <w:rPr>
                <w:rFonts w:ascii="Arial" w:hAnsi="Arial" w:cs="Arial"/>
                <w:sz w:val="16"/>
                <w:szCs w:val="14"/>
              </w:rPr>
              <w:t xml:space="preserve">on the </w:t>
            </w:r>
            <w:r>
              <w:rPr>
                <w:rFonts w:ascii="Arial" w:hAnsi="Arial" w:cs="Arial"/>
                <w:sz w:val="16"/>
                <w:szCs w:val="14"/>
              </w:rPr>
              <w:t>compliance of products eligible for export to the EU with applicable EU MRLs or MLs. Such information could include, but is not limited to</w:t>
            </w:r>
            <w:r w:rsidR="00152DB6">
              <w:rPr>
                <w:rFonts w:ascii="Arial" w:hAnsi="Arial" w:cs="Arial"/>
                <w:sz w:val="16"/>
                <w:szCs w:val="14"/>
              </w:rPr>
              <w:t>,</w:t>
            </w:r>
            <w:r w:rsidR="00FC3CC5">
              <w:rPr>
                <w:rFonts w:ascii="Arial" w:hAnsi="Arial" w:cs="Arial"/>
                <w:sz w:val="16"/>
                <w:szCs w:val="14"/>
              </w:rPr>
              <w:t xml:space="preserve"> p</w:t>
            </w:r>
            <w:r>
              <w:rPr>
                <w:rFonts w:ascii="Arial" w:hAnsi="Arial" w:cs="Arial"/>
                <w:sz w:val="16"/>
                <w:szCs w:val="14"/>
              </w:rPr>
              <w:t>re-export testing</w:t>
            </w:r>
            <w:r w:rsidR="00763322">
              <w:rPr>
                <w:rFonts w:ascii="Arial" w:hAnsi="Arial" w:cs="Arial"/>
                <w:sz w:val="16"/>
                <w:szCs w:val="14"/>
              </w:rPr>
              <w:t xml:space="preserve"> for residues</w:t>
            </w:r>
            <w:r w:rsidR="003F2D9A">
              <w:rPr>
                <w:rFonts w:ascii="Arial" w:hAnsi="Arial" w:cs="Arial"/>
                <w:sz w:val="16"/>
                <w:szCs w:val="14"/>
              </w:rPr>
              <w:t>.</w:t>
            </w:r>
          </w:p>
        </w:tc>
        <w:tc>
          <w:tcPr>
            <w:tcW w:w="8525" w:type="dxa"/>
            <w:tcBorders>
              <w:top w:val="single" w:sz="4" w:space="0" w:color="auto"/>
              <w:left w:val="nil"/>
              <w:bottom w:val="single" w:sz="4" w:space="0" w:color="auto"/>
              <w:right w:val="single" w:sz="4" w:space="0" w:color="auto"/>
            </w:tcBorders>
            <w:shd w:val="clear" w:color="auto" w:fill="auto"/>
            <w:noWrap/>
          </w:tcPr>
          <w:p w:rsidR="00AF2CA6" w:rsidRPr="003F4D4C" w:rsidRDefault="00AF2CA6" w:rsidP="004622DF">
            <w:pPr>
              <w:spacing w:before="60"/>
              <w:rPr>
                <w:rFonts w:ascii="Arial" w:hAnsi="Arial" w:cs="Arial"/>
                <w:sz w:val="20"/>
                <w:szCs w:val="20"/>
              </w:rPr>
            </w:pPr>
          </w:p>
        </w:tc>
      </w:tr>
    </w:tbl>
    <w:p w:rsidR="00AF2CA6" w:rsidRPr="00845A61" w:rsidRDefault="00AF2CA6" w:rsidP="00BF100D">
      <w:pPr>
        <w:rPr>
          <w:sz w:val="26"/>
        </w:rPr>
      </w:pPr>
    </w:p>
    <w:sectPr w:rsidR="00AF2CA6" w:rsidRPr="00845A61" w:rsidSect="00B7446D">
      <w:headerReference w:type="even" r:id="rId31"/>
      <w:headerReference w:type="default" r:id="rId32"/>
      <w:footerReference w:type="even" r:id="rId33"/>
      <w:footerReference w:type="default" r:id="rId34"/>
      <w:headerReference w:type="first" r:id="rId35"/>
      <w:footerReference w:type="first" r:id="rId36"/>
      <w:pgSz w:w="16838" w:h="11906" w:orient="landscape"/>
      <w:pgMar w:top="96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EA6" w:rsidRDefault="009B3EA6">
      <w:r>
        <w:separator/>
      </w:r>
    </w:p>
  </w:endnote>
  <w:endnote w:type="continuationSeparator" w:id="0">
    <w:p w:rsidR="009B3EA6" w:rsidRDefault="009B3EA6">
      <w:r>
        <w:continuationSeparator/>
      </w:r>
    </w:p>
  </w:endnote>
  <w:endnote w:type="continuationNotice" w:id="1">
    <w:p w:rsidR="009B3EA6" w:rsidRDefault="009B3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59C" w:rsidRDefault="00835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59C" w:rsidRDefault="00835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59C" w:rsidRDefault="00835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EA6" w:rsidRDefault="009B3EA6">
      <w:r>
        <w:separator/>
      </w:r>
    </w:p>
  </w:footnote>
  <w:footnote w:type="continuationSeparator" w:id="0">
    <w:p w:rsidR="009B3EA6" w:rsidRDefault="009B3EA6">
      <w:r>
        <w:continuationSeparator/>
      </w:r>
    </w:p>
  </w:footnote>
  <w:footnote w:type="continuationNotice" w:id="1">
    <w:p w:rsidR="009B3EA6" w:rsidRDefault="009B3EA6"/>
  </w:footnote>
  <w:footnote w:id="2">
    <w:p w:rsidR="0058643E" w:rsidRPr="0058643E" w:rsidRDefault="00C34B12" w:rsidP="00C26DBB">
      <w:pPr>
        <w:pStyle w:val="FootnoteText"/>
        <w:ind w:left="284" w:hanging="284"/>
        <w:jc w:val="both"/>
        <w:rPr>
          <w:rFonts w:ascii="Arial" w:hAnsi="Arial" w:cs="Arial"/>
          <w:sz w:val="16"/>
          <w:szCs w:val="16"/>
          <w:lang w:val="en-IE"/>
        </w:rPr>
      </w:pPr>
      <w:r>
        <w:t>(</w:t>
      </w:r>
      <w:r w:rsidR="0058643E">
        <w:rPr>
          <w:rStyle w:val="FootnoteReference"/>
        </w:rPr>
        <w:footnoteRef/>
      </w:r>
      <w:r>
        <w:t>)</w:t>
      </w:r>
      <w:r w:rsidR="0058643E">
        <w:tab/>
      </w:r>
      <w:r w:rsidR="0058643E" w:rsidRPr="0058643E">
        <w:rPr>
          <w:rFonts w:ascii="Arial" w:hAnsi="Arial" w:cs="Arial"/>
          <w:sz w:val="16"/>
          <w:szCs w:val="16"/>
          <w:lang w:val="en-IE"/>
        </w:rPr>
        <w:t xml:space="preserve">Note that in the event of the residue control plan being approved for the </w:t>
      </w:r>
      <w:r w:rsidR="0058643E" w:rsidRPr="0058643E">
        <w:rPr>
          <w:rFonts w:ascii="Arial" w:hAnsi="Arial" w:cs="Arial"/>
          <w:sz w:val="16"/>
          <w:szCs w:val="16"/>
          <w:u w:val="single"/>
          <w:lang w:val="en-IE"/>
        </w:rPr>
        <w:t>new</w:t>
      </w:r>
      <w:r w:rsidR="0058643E" w:rsidRPr="0058643E">
        <w:rPr>
          <w:rFonts w:ascii="Arial" w:hAnsi="Arial" w:cs="Arial"/>
          <w:sz w:val="16"/>
          <w:szCs w:val="16"/>
          <w:lang w:val="en-IE"/>
        </w:rPr>
        <w:t xml:space="preserve"> commodity (and list</w:t>
      </w:r>
      <w:r w:rsidR="00C26DBB">
        <w:rPr>
          <w:rFonts w:ascii="Arial" w:hAnsi="Arial" w:cs="Arial"/>
          <w:sz w:val="16"/>
          <w:szCs w:val="16"/>
          <w:lang w:val="en-IE"/>
        </w:rPr>
        <w:t xml:space="preserve">ed </w:t>
      </w:r>
      <w:r w:rsidR="0058643E" w:rsidRPr="0058643E">
        <w:rPr>
          <w:rFonts w:ascii="Arial" w:hAnsi="Arial" w:cs="Arial"/>
          <w:sz w:val="16"/>
          <w:szCs w:val="16"/>
          <w:lang w:val="en-IE"/>
        </w:rPr>
        <w:t>in Annex -I to Reg</w:t>
      </w:r>
      <w:r w:rsidR="00EF76CA">
        <w:rPr>
          <w:rFonts w:ascii="Arial" w:hAnsi="Arial" w:cs="Arial"/>
          <w:sz w:val="16"/>
          <w:szCs w:val="16"/>
          <w:lang w:val="en-IE"/>
        </w:rPr>
        <w:t>ulation</w:t>
      </w:r>
      <w:r w:rsidR="0058643E" w:rsidRPr="0058643E">
        <w:rPr>
          <w:rFonts w:ascii="Arial" w:hAnsi="Arial" w:cs="Arial"/>
          <w:sz w:val="16"/>
          <w:szCs w:val="16"/>
          <w:lang w:val="en-IE"/>
        </w:rPr>
        <w:t xml:space="preserve"> (EU) 2021/405) and assuming that your country is listed for animal health (</w:t>
      </w:r>
      <w:r w:rsidR="0058643E" w:rsidRPr="00E55023">
        <w:rPr>
          <w:rFonts w:ascii="Arial" w:hAnsi="Arial" w:cs="Arial"/>
          <w:sz w:val="16"/>
          <w:szCs w:val="16"/>
          <w:u w:val="single"/>
          <w:lang w:val="en-IE"/>
        </w:rPr>
        <w:t xml:space="preserve">if </w:t>
      </w:r>
      <w:r w:rsidR="00E55023" w:rsidRPr="00E55023">
        <w:rPr>
          <w:rFonts w:ascii="Arial" w:hAnsi="Arial" w:cs="Arial"/>
          <w:sz w:val="16"/>
          <w:szCs w:val="16"/>
          <w:u w:val="single"/>
          <w:lang w:val="en-IE"/>
        </w:rPr>
        <w:t xml:space="preserve">such listing is </w:t>
      </w:r>
      <w:r w:rsidR="0058643E" w:rsidRPr="00E55023">
        <w:rPr>
          <w:rFonts w:ascii="Arial" w:hAnsi="Arial" w:cs="Arial"/>
          <w:sz w:val="16"/>
          <w:szCs w:val="16"/>
          <w:u w:val="single"/>
          <w:lang w:val="en-IE"/>
        </w:rPr>
        <w:t>applicable</w:t>
      </w:r>
      <w:r w:rsidR="0058643E" w:rsidRPr="0058643E">
        <w:rPr>
          <w:rFonts w:ascii="Arial" w:hAnsi="Arial" w:cs="Arial"/>
          <w:sz w:val="16"/>
          <w:szCs w:val="16"/>
          <w:lang w:val="en-IE"/>
        </w:rPr>
        <w:t>) for the species/commodity in the relevant annex to Reg</w:t>
      </w:r>
      <w:r w:rsidR="00EF76CA">
        <w:rPr>
          <w:rFonts w:ascii="Arial" w:hAnsi="Arial" w:cs="Arial"/>
          <w:sz w:val="16"/>
          <w:szCs w:val="16"/>
          <w:lang w:val="en-IE"/>
        </w:rPr>
        <w:t>ulation</w:t>
      </w:r>
      <w:r w:rsidR="0058643E" w:rsidRPr="0058643E">
        <w:rPr>
          <w:rFonts w:ascii="Arial" w:hAnsi="Arial" w:cs="Arial"/>
          <w:sz w:val="16"/>
          <w:szCs w:val="16"/>
          <w:lang w:val="en-IE"/>
        </w:rPr>
        <w:t xml:space="preserve"> (EU) 2021/404</w:t>
      </w:r>
      <w:r w:rsidR="0058643E">
        <w:rPr>
          <w:rFonts w:ascii="Arial" w:hAnsi="Arial" w:cs="Arial"/>
          <w:sz w:val="16"/>
          <w:szCs w:val="16"/>
          <w:lang w:val="en-IE"/>
        </w:rPr>
        <w:t xml:space="preserve">, you </w:t>
      </w:r>
      <w:r w:rsidR="0058643E" w:rsidRPr="00C34B12">
        <w:rPr>
          <w:rFonts w:ascii="Arial" w:hAnsi="Arial" w:cs="Arial"/>
          <w:b/>
          <w:bCs/>
          <w:sz w:val="16"/>
          <w:szCs w:val="16"/>
          <w:u w:val="single"/>
          <w:lang w:val="en-IE"/>
        </w:rPr>
        <w:t>must</w:t>
      </w:r>
      <w:r w:rsidR="0058643E">
        <w:rPr>
          <w:rFonts w:ascii="Arial" w:hAnsi="Arial" w:cs="Arial"/>
          <w:sz w:val="16"/>
          <w:szCs w:val="16"/>
          <w:lang w:val="en-IE"/>
        </w:rPr>
        <w:t xml:space="preserve"> provide evidence that EU </w:t>
      </w:r>
      <w:r w:rsidR="0058643E" w:rsidRPr="00E55023">
        <w:rPr>
          <w:rFonts w:ascii="Arial" w:hAnsi="Arial" w:cs="Arial"/>
          <w:b/>
          <w:bCs/>
          <w:sz w:val="16"/>
          <w:szCs w:val="16"/>
          <w:lang w:val="en-IE"/>
        </w:rPr>
        <w:t>public health (hygiene)</w:t>
      </w:r>
      <w:r w:rsidR="0058643E">
        <w:rPr>
          <w:rFonts w:ascii="Arial" w:hAnsi="Arial" w:cs="Arial"/>
          <w:sz w:val="16"/>
          <w:szCs w:val="16"/>
          <w:lang w:val="en-IE"/>
        </w:rPr>
        <w:t xml:space="preserve"> conditions are satisfied </w:t>
      </w:r>
      <w:r w:rsidR="00C26DBB">
        <w:rPr>
          <w:rFonts w:ascii="Arial" w:hAnsi="Arial" w:cs="Arial"/>
          <w:sz w:val="16"/>
          <w:szCs w:val="16"/>
          <w:lang w:val="en-IE"/>
        </w:rPr>
        <w:t xml:space="preserve">in order for your </w:t>
      </w:r>
      <w:r w:rsidR="0058643E">
        <w:rPr>
          <w:rFonts w:ascii="Arial" w:hAnsi="Arial" w:cs="Arial"/>
          <w:sz w:val="16"/>
          <w:szCs w:val="16"/>
          <w:lang w:val="en-IE"/>
        </w:rPr>
        <w:t xml:space="preserve">country </w:t>
      </w:r>
      <w:r w:rsidR="00C26DBB">
        <w:rPr>
          <w:rFonts w:ascii="Arial" w:hAnsi="Arial" w:cs="Arial"/>
          <w:sz w:val="16"/>
          <w:szCs w:val="16"/>
          <w:lang w:val="en-IE"/>
        </w:rPr>
        <w:t xml:space="preserve">to be </w:t>
      </w:r>
      <w:r w:rsidR="0058643E">
        <w:rPr>
          <w:rFonts w:ascii="Arial" w:hAnsi="Arial" w:cs="Arial"/>
          <w:sz w:val="16"/>
          <w:szCs w:val="16"/>
          <w:lang w:val="en-IE"/>
        </w:rPr>
        <w:t xml:space="preserve">listed accordingly </w:t>
      </w:r>
      <w:r w:rsidR="00C26DBB">
        <w:rPr>
          <w:rFonts w:ascii="Arial" w:hAnsi="Arial" w:cs="Arial"/>
          <w:sz w:val="16"/>
          <w:szCs w:val="16"/>
          <w:lang w:val="en-IE"/>
        </w:rPr>
        <w:t xml:space="preserve">for </w:t>
      </w:r>
      <w:r w:rsidR="00E55023">
        <w:rPr>
          <w:rFonts w:ascii="Arial" w:hAnsi="Arial" w:cs="Arial"/>
          <w:sz w:val="16"/>
          <w:szCs w:val="16"/>
          <w:lang w:val="en-IE"/>
        </w:rPr>
        <w:t>public health (</w:t>
      </w:r>
      <w:r w:rsidR="00C26DBB">
        <w:rPr>
          <w:rFonts w:ascii="Arial" w:hAnsi="Arial" w:cs="Arial"/>
          <w:sz w:val="16"/>
          <w:szCs w:val="16"/>
          <w:lang w:val="en-IE"/>
        </w:rPr>
        <w:t>hygiene</w:t>
      </w:r>
      <w:r w:rsidR="00E55023">
        <w:rPr>
          <w:rFonts w:ascii="Arial" w:hAnsi="Arial" w:cs="Arial"/>
          <w:sz w:val="16"/>
          <w:szCs w:val="16"/>
          <w:lang w:val="en-IE"/>
        </w:rPr>
        <w:t>)</w:t>
      </w:r>
      <w:r w:rsidR="00C26DBB">
        <w:rPr>
          <w:rFonts w:ascii="Arial" w:hAnsi="Arial" w:cs="Arial"/>
          <w:sz w:val="16"/>
          <w:szCs w:val="16"/>
          <w:lang w:val="en-IE"/>
        </w:rPr>
        <w:t xml:space="preserve"> </w:t>
      </w:r>
      <w:r w:rsidR="0058643E">
        <w:rPr>
          <w:rFonts w:ascii="Arial" w:hAnsi="Arial" w:cs="Arial"/>
          <w:sz w:val="16"/>
          <w:szCs w:val="16"/>
          <w:lang w:val="en-IE"/>
        </w:rPr>
        <w:t>in Reg</w:t>
      </w:r>
      <w:r w:rsidR="00EF76CA">
        <w:rPr>
          <w:rFonts w:ascii="Arial" w:hAnsi="Arial" w:cs="Arial"/>
          <w:sz w:val="16"/>
          <w:szCs w:val="16"/>
          <w:lang w:val="en-IE"/>
        </w:rPr>
        <w:t>ulation</w:t>
      </w:r>
      <w:r w:rsidR="0058643E">
        <w:rPr>
          <w:rFonts w:ascii="Arial" w:hAnsi="Arial" w:cs="Arial"/>
          <w:sz w:val="16"/>
          <w:szCs w:val="16"/>
          <w:lang w:val="en-IE"/>
        </w:rPr>
        <w:t xml:space="preserve"> (EU) 2021/405.  </w:t>
      </w:r>
      <w:r w:rsidR="00CD54E9" w:rsidRPr="00EF76CA">
        <w:rPr>
          <w:rFonts w:ascii="Arial" w:hAnsi="Arial" w:cs="Arial"/>
          <w:b/>
          <w:bCs/>
          <w:sz w:val="16"/>
          <w:szCs w:val="16"/>
          <w:lang w:val="en-IE"/>
        </w:rPr>
        <w:t xml:space="preserve">The information you </w:t>
      </w:r>
      <w:r w:rsidR="00CD54E9" w:rsidRPr="00C34B12">
        <w:rPr>
          <w:rFonts w:ascii="Arial" w:hAnsi="Arial" w:cs="Arial"/>
          <w:b/>
          <w:bCs/>
          <w:sz w:val="16"/>
          <w:szCs w:val="16"/>
          <w:lang w:val="en-IE"/>
        </w:rPr>
        <w:t>must</w:t>
      </w:r>
      <w:r w:rsidR="00CD54E9" w:rsidRPr="00EF76CA">
        <w:rPr>
          <w:rFonts w:ascii="Arial" w:hAnsi="Arial" w:cs="Arial"/>
          <w:b/>
          <w:bCs/>
          <w:sz w:val="16"/>
          <w:szCs w:val="16"/>
          <w:lang w:val="en-IE"/>
        </w:rPr>
        <w:t xml:space="preserve"> provide is laid down in Article 127 (3) of </w:t>
      </w:r>
      <w:hyperlink r:id="rId1" w:history="1">
        <w:r w:rsidR="00C26DBB" w:rsidRPr="00EF76CA">
          <w:rPr>
            <w:rStyle w:val="Hyperlink"/>
            <w:rFonts w:ascii="Arial" w:hAnsi="Arial" w:cs="Arial"/>
            <w:b/>
            <w:bCs/>
            <w:sz w:val="16"/>
            <w:szCs w:val="16"/>
            <w:lang w:val="en-IE"/>
          </w:rPr>
          <w:t>Regulation (EU) 2017/625</w:t>
        </w:r>
      </w:hyperlink>
      <w:r w:rsidR="00C26DBB" w:rsidRPr="00EF76CA">
        <w:rPr>
          <w:rFonts w:ascii="Arial" w:hAnsi="Arial" w:cs="Arial"/>
          <w:b/>
          <w:bCs/>
          <w:sz w:val="16"/>
          <w:szCs w:val="16"/>
          <w:lang w:val="en-IE"/>
        </w:rPr>
        <w:t xml:space="preserve"> </w:t>
      </w:r>
      <w:r w:rsidR="00C26DBB" w:rsidRPr="00EF76CA">
        <w:rPr>
          <w:rFonts w:ascii="Arial" w:hAnsi="Arial" w:cs="Arial"/>
          <w:b/>
          <w:bCs/>
          <w:sz w:val="16"/>
          <w:szCs w:val="16"/>
          <w:u w:val="single"/>
          <w:lang w:val="en-IE"/>
        </w:rPr>
        <w:t>AND</w:t>
      </w:r>
      <w:r w:rsidR="00C26DBB" w:rsidRPr="00EF76CA">
        <w:rPr>
          <w:rFonts w:ascii="Arial" w:hAnsi="Arial" w:cs="Arial"/>
          <w:b/>
          <w:bCs/>
          <w:sz w:val="16"/>
          <w:szCs w:val="16"/>
          <w:lang w:val="en-IE"/>
        </w:rPr>
        <w:t xml:space="preserve"> Article 4 of </w:t>
      </w:r>
      <w:hyperlink r:id="rId2" w:history="1">
        <w:r w:rsidR="00C26DBB" w:rsidRPr="00EF76CA">
          <w:rPr>
            <w:rStyle w:val="Hyperlink"/>
            <w:rFonts w:ascii="Arial" w:hAnsi="Arial" w:cs="Arial"/>
            <w:b/>
            <w:bCs/>
            <w:sz w:val="16"/>
            <w:szCs w:val="16"/>
            <w:lang w:val="en-IE"/>
          </w:rPr>
          <w:t>Delegated Regulation (EU) 2022/2292</w:t>
        </w:r>
      </w:hyperlink>
      <w:r w:rsidR="00CD54E9" w:rsidRPr="00EF76CA">
        <w:rPr>
          <w:rFonts w:ascii="Arial" w:hAnsi="Arial" w:cs="Arial"/>
          <w:b/>
          <w:bCs/>
          <w:sz w:val="16"/>
          <w:szCs w:val="16"/>
          <w:lang w:val="en-IE"/>
        </w:rPr>
        <w:t xml:space="preserve">.  </w:t>
      </w:r>
      <w:r w:rsidR="00C26DBB" w:rsidRPr="00EF76CA">
        <w:rPr>
          <w:rFonts w:ascii="Arial" w:hAnsi="Arial" w:cs="Arial"/>
          <w:b/>
          <w:bCs/>
          <w:sz w:val="16"/>
          <w:szCs w:val="16"/>
          <w:lang w:val="en-IE"/>
        </w:rPr>
        <w:t>Please contact</w:t>
      </w:r>
      <w:r w:rsidR="004E6450">
        <w:rPr>
          <w:rFonts w:ascii="Arial" w:hAnsi="Arial" w:cs="Arial"/>
          <w:b/>
          <w:bCs/>
          <w:sz w:val="16"/>
          <w:szCs w:val="16"/>
          <w:lang w:val="en-IE"/>
        </w:rPr>
        <w:t xml:space="preserve"> the desk officer responsible for your country in the DG SANTE unit for Bilateral International Relations -</w:t>
      </w:r>
      <w:r w:rsidR="00C26DBB" w:rsidRPr="00EF76CA">
        <w:rPr>
          <w:rFonts w:ascii="Arial" w:hAnsi="Arial" w:cs="Arial"/>
          <w:b/>
          <w:bCs/>
          <w:sz w:val="16"/>
          <w:szCs w:val="16"/>
          <w:lang w:val="en-IE"/>
        </w:rPr>
        <w:t xml:space="preserve"> </w:t>
      </w:r>
      <w:hyperlink r:id="rId3" w:history="1">
        <w:r w:rsidR="004E6450" w:rsidRPr="0043446E">
          <w:rPr>
            <w:rStyle w:val="Hyperlink"/>
            <w:rFonts w:ascii="Arial" w:hAnsi="Arial" w:cs="Arial"/>
            <w:b/>
            <w:bCs/>
            <w:sz w:val="16"/>
            <w:szCs w:val="16"/>
            <w:lang w:val="en-IE"/>
          </w:rPr>
          <w:t>SANTE-Consult-A5@ec.europa.eu</w:t>
        </w:r>
      </w:hyperlink>
      <w:r w:rsidR="00C26DBB" w:rsidRPr="00EF76CA">
        <w:rPr>
          <w:rFonts w:ascii="Arial" w:hAnsi="Arial" w:cs="Arial"/>
          <w:b/>
          <w:bCs/>
          <w:sz w:val="16"/>
          <w:szCs w:val="16"/>
          <w:lang w:val="en-IE"/>
        </w:rPr>
        <w:t xml:space="preserve"> </w:t>
      </w:r>
      <w:r w:rsidR="004E6450">
        <w:rPr>
          <w:rFonts w:ascii="Arial" w:hAnsi="Arial" w:cs="Arial"/>
          <w:b/>
          <w:bCs/>
          <w:sz w:val="16"/>
          <w:szCs w:val="16"/>
          <w:lang w:val="en-IE"/>
        </w:rPr>
        <w:t xml:space="preserve">- </w:t>
      </w:r>
      <w:r w:rsidR="00C26DBB" w:rsidRPr="00EF76CA">
        <w:rPr>
          <w:rFonts w:ascii="Arial" w:hAnsi="Arial" w:cs="Arial"/>
          <w:b/>
          <w:bCs/>
          <w:sz w:val="16"/>
          <w:szCs w:val="16"/>
          <w:lang w:val="en-IE"/>
        </w:rPr>
        <w:t xml:space="preserve">to request the appropriate commodity-specific template for </w:t>
      </w:r>
      <w:r w:rsidR="004E6450">
        <w:rPr>
          <w:rFonts w:ascii="Arial" w:hAnsi="Arial" w:cs="Arial"/>
          <w:b/>
          <w:bCs/>
          <w:sz w:val="16"/>
          <w:szCs w:val="16"/>
          <w:lang w:val="en-IE"/>
        </w:rPr>
        <w:t xml:space="preserve">the </w:t>
      </w:r>
      <w:r w:rsidR="00C26DBB" w:rsidRPr="00EF76CA">
        <w:rPr>
          <w:rFonts w:ascii="Arial" w:hAnsi="Arial" w:cs="Arial"/>
          <w:b/>
          <w:bCs/>
          <w:sz w:val="16"/>
          <w:szCs w:val="16"/>
          <w:lang w:val="en-IE"/>
        </w:rPr>
        <w:t>provision of these public health (hygiene) guarantees</w:t>
      </w:r>
      <w:r w:rsidR="00C26DBB">
        <w:rPr>
          <w:rFonts w:ascii="Arial" w:hAnsi="Arial" w:cs="Arial"/>
          <w:sz w:val="16"/>
          <w:szCs w:val="16"/>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59C" w:rsidRDefault="00835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976" w:rsidRDefault="00B75976" w:rsidP="00B7446D">
    <w:pPr>
      <w:rPr>
        <w:rFonts w:ascii="Arial" w:hAnsi="Arial" w:cs="Arial"/>
        <w:b/>
        <w:sz w:val="20"/>
        <w:szCs w:val="18"/>
      </w:rPr>
    </w:pPr>
    <w:r>
      <w:rPr>
        <w:rFonts w:ascii="Arial" w:hAnsi="Arial" w:cs="Arial"/>
        <w:b/>
        <w:sz w:val="20"/>
        <w:szCs w:val="18"/>
      </w:rPr>
      <w:t xml:space="preserve">Table 1:  </w:t>
    </w:r>
    <w:r w:rsidRPr="00B7446D">
      <w:rPr>
        <w:rFonts w:ascii="Arial" w:hAnsi="Arial" w:cs="Arial"/>
        <w:b/>
        <w:sz w:val="20"/>
        <w:szCs w:val="18"/>
      </w:rPr>
      <w:t xml:space="preserve">Information required for </w:t>
    </w:r>
    <w:r>
      <w:rPr>
        <w:rFonts w:ascii="Arial" w:hAnsi="Arial" w:cs="Arial"/>
        <w:b/>
        <w:sz w:val="20"/>
        <w:szCs w:val="18"/>
      </w:rPr>
      <w:t>assessment of third</w:t>
    </w:r>
    <w:r w:rsidRPr="00B7446D">
      <w:rPr>
        <w:rFonts w:ascii="Arial" w:hAnsi="Arial" w:cs="Arial"/>
        <w:b/>
        <w:sz w:val="20"/>
        <w:szCs w:val="18"/>
      </w:rPr>
      <w:t xml:space="preserve"> country residue </w:t>
    </w:r>
    <w:r w:rsidR="003C1289">
      <w:rPr>
        <w:rFonts w:ascii="Arial" w:hAnsi="Arial" w:cs="Arial"/>
        <w:b/>
        <w:sz w:val="20"/>
        <w:szCs w:val="18"/>
      </w:rPr>
      <w:t>control</w:t>
    </w:r>
    <w:r w:rsidR="003C1289" w:rsidRPr="00B7446D">
      <w:rPr>
        <w:rFonts w:ascii="Arial" w:hAnsi="Arial" w:cs="Arial"/>
        <w:b/>
        <w:sz w:val="20"/>
        <w:szCs w:val="18"/>
      </w:rPr>
      <w:t xml:space="preserve"> </w:t>
    </w:r>
    <w:r w:rsidRPr="00B7446D">
      <w:rPr>
        <w:rFonts w:ascii="Arial" w:hAnsi="Arial" w:cs="Arial"/>
        <w:b/>
        <w:sz w:val="20"/>
        <w:szCs w:val="18"/>
      </w:rPr>
      <w:t>programmes</w:t>
    </w:r>
    <w:r>
      <w:rPr>
        <w:rFonts w:ascii="Arial" w:hAnsi="Arial" w:cs="Arial"/>
        <w:b/>
        <w:sz w:val="20"/>
        <w:szCs w:val="18"/>
      </w:rPr>
      <w:tab/>
    </w:r>
    <w:r w:rsidR="00F02537">
      <w:rPr>
        <w:rFonts w:ascii="Arial" w:hAnsi="Arial" w:cs="Arial"/>
        <w:b/>
        <w:sz w:val="20"/>
        <w:szCs w:val="18"/>
      </w:rPr>
      <w:t xml:space="preserve">Rev. </w:t>
    </w:r>
    <w:r>
      <w:rPr>
        <w:rFonts w:ascii="Arial" w:hAnsi="Arial" w:cs="Arial"/>
        <w:b/>
        <w:sz w:val="20"/>
        <w:szCs w:val="18"/>
      </w:rPr>
      <w:t xml:space="preserve"> </w:t>
    </w:r>
    <w:r w:rsidR="005938A7">
      <w:rPr>
        <w:rFonts w:ascii="Arial" w:hAnsi="Arial" w:cs="Arial"/>
        <w:b/>
        <w:sz w:val="20"/>
        <w:szCs w:val="18"/>
      </w:rPr>
      <w:t>13 November</w:t>
    </w:r>
    <w:r w:rsidR="00FA00C1">
      <w:rPr>
        <w:rFonts w:ascii="Arial" w:hAnsi="Arial" w:cs="Arial"/>
        <w:b/>
        <w:sz w:val="20"/>
        <w:szCs w:val="18"/>
      </w:rPr>
      <w:t xml:space="preserve"> </w:t>
    </w:r>
    <w:r w:rsidR="00F02537">
      <w:rPr>
        <w:rFonts w:ascii="Arial" w:hAnsi="Arial" w:cs="Arial"/>
        <w:b/>
        <w:sz w:val="20"/>
        <w:szCs w:val="18"/>
      </w:rPr>
      <w:t xml:space="preserve">2023 </w:t>
    </w:r>
    <w:r>
      <w:rPr>
        <w:rFonts w:ascii="Arial" w:hAnsi="Arial" w:cs="Arial"/>
        <w:b/>
        <w:sz w:val="20"/>
        <w:szCs w:val="18"/>
      </w:rPr>
      <w:tab/>
    </w:r>
    <w:r>
      <w:rPr>
        <w:rFonts w:ascii="Arial" w:hAnsi="Arial" w:cs="Arial"/>
        <w:b/>
        <w:sz w:val="20"/>
        <w:szCs w:val="18"/>
      </w:rPr>
      <w:tab/>
    </w:r>
    <w:r w:rsidRPr="00B7446D">
      <w:rPr>
        <w:rFonts w:ascii="Arial" w:hAnsi="Arial" w:cs="Arial"/>
        <w:b/>
        <w:sz w:val="20"/>
        <w:szCs w:val="18"/>
      </w:rPr>
      <w:t xml:space="preserve">Page </w:t>
    </w:r>
    <w:r w:rsidRPr="00B7446D">
      <w:rPr>
        <w:rFonts w:ascii="Arial" w:hAnsi="Arial" w:cs="Arial"/>
        <w:b/>
        <w:sz w:val="20"/>
        <w:szCs w:val="18"/>
      </w:rPr>
      <w:fldChar w:fldCharType="begin"/>
    </w:r>
    <w:r w:rsidRPr="00B7446D">
      <w:rPr>
        <w:rFonts w:ascii="Arial" w:hAnsi="Arial" w:cs="Arial"/>
        <w:b/>
        <w:sz w:val="20"/>
        <w:szCs w:val="18"/>
      </w:rPr>
      <w:instrText xml:space="preserve"> PAGE </w:instrText>
    </w:r>
    <w:r w:rsidRPr="00B7446D">
      <w:rPr>
        <w:rFonts w:ascii="Arial" w:hAnsi="Arial" w:cs="Arial"/>
        <w:b/>
        <w:sz w:val="20"/>
        <w:szCs w:val="18"/>
      </w:rPr>
      <w:fldChar w:fldCharType="separate"/>
    </w:r>
    <w:r w:rsidR="003E49EE">
      <w:rPr>
        <w:rFonts w:ascii="Arial" w:hAnsi="Arial" w:cs="Arial"/>
        <w:b/>
        <w:noProof/>
        <w:sz w:val="20"/>
        <w:szCs w:val="18"/>
      </w:rPr>
      <w:t>10</w:t>
    </w:r>
    <w:r w:rsidRPr="00B7446D">
      <w:rPr>
        <w:rFonts w:ascii="Arial" w:hAnsi="Arial" w:cs="Arial"/>
        <w:b/>
        <w:sz w:val="20"/>
        <w:szCs w:val="18"/>
      </w:rPr>
      <w:fldChar w:fldCharType="end"/>
    </w:r>
    <w:r w:rsidRPr="00B7446D">
      <w:rPr>
        <w:rFonts w:ascii="Arial" w:hAnsi="Arial" w:cs="Arial"/>
        <w:b/>
        <w:sz w:val="20"/>
        <w:szCs w:val="18"/>
      </w:rPr>
      <w:t xml:space="preserve"> of </w:t>
    </w:r>
    <w:r w:rsidRPr="00B7446D">
      <w:rPr>
        <w:rFonts w:ascii="Arial" w:hAnsi="Arial" w:cs="Arial"/>
        <w:b/>
        <w:sz w:val="20"/>
        <w:szCs w:val="18"/>
      </w:rPr>
      <w:fldChar w:fldCharType="begin"/>
    </w:r>
    <w:r w:rsidRPr="00B7446D">
      <w:rPr>
        <w:rFonts w:ascii="Arial" w:hAnsi="Arial" w:cs="Arial"/>
        <w:b/>
        <w:sz w:val="20"/>
        <w:szCs w:val="18"/>
      </w:rPr>
      <w:instrText xml:space="preserve"> NUMPAGES </w:instrText>
    </w:r>
    <w:r w:rsidRPr="00B7446D">
      <w:rPr>
        <w:rFonts w:ascii="Arial" w:hAnsi="Arial" w:cs="Arial"/>
        <w:b/>
        <w:sz w:val="20"/>
        <w:szCs w:val="18"/>
      </w:rPr>
      <w:fldChar w:fldCharType="separate"/>
    </w:r>
    <w:r w:rsidR="003E49EE">
      <w:rPr>
        <w:rFonts w:ascii="Arial" w:hAnsi="Arial" w:cs="Arial"/>
        <w:b/>
        <w:noProof/>
        <w:sz w:val="20"/>
        <w:szCs w:val="18"/>
      </w:rPr>
      <w:t>13</w:t>
    </w:r>
    <w:r w:rsidRPr="00B7446D">
      <w:rPr>
        <w:rFonts w:ascii="Arial" w:hAnsi="Arial" w:cs="Arial"/>
        <w:b/>
        <w:sz w:val="20"/>
        <w:szCs w:val="18"/>
      </w:rPr>
      <w:fldChar w:fldCharType="end"/>
    </w:r>
  </w:p>
  <w:p w:rsidR="00B75976" w:rsidRDefault="00B75976" w:rsidP="00B7446D">
    <w:pPr>
      <w:rPr>
        <w:rFonts w:ascii="Arial" w:hAnsi="Arial" w:cs="Arial"/>
        <w:b/>
        <w:sz w:val="20"/>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7"/>
      <w:gridCol w:w="8401"/>
    </w:tblGrid>
    <w:tr w:rsidR="00B75976" w:rsidRPr="001C4D74" w:rsidTr="00EC187F">
      <w:tc>
        <w:tcPr>
          <w:tcW w:w="6379" w:type="dxa"/>
          <w:shd w:val="clear" w:color="auto" w:fill="auto"/>
        </w:tcPr>
        <w:p w:rsidR="00B75976" w:rsidRDefault="00B75976" w:rsidP="00D02860">
          <w:pPr>
            <w:rPr>
              <w:rFonts w:ascii="Arial" w:hAnsi="Arial" w:cs="Arial"/>
              <w:b/>
              <w:sz w:val="20"/>
              <w:szCs w:val="18"/>
            </w:rPr>
          </w:pPr>
          <w:r w:rsidRPr="001C4D74">
            <w:rPr>
              <w:rFonts w:ascii="Arial" w:hAnsi="Arial" w:cs="Arial"/>
              <w:b/>
              <w:sz w:val="20"/>
              <w:szCs w:val="18"/>
            </w:rPr>
            <w:t>General area / Specific question/information required</w:t>
          </w:r>
        </w:p>
        <w:p w:rsidR="0083559C" w:rsidRPr="001C77FB" w:rsidRDefault="0083559C" w:rsidP="00D02860">
          <w:pPr>
            <w:rPr>
              <w:rFonts w:ascii="Arial" w:hAnsi="Arial" w:cs="Arial"/>
              <w:b/>
              <w:color w:val="0070C0"/>
              <w:sz w:val="20"/>
              <w:szCs w:val="18"/>
            </w:rPr>
          </w:pPr>
          <w:r w:rsidRPr="001C77FB">
            <w:rPr>
              <w:rFonts w:ascii="Arial" w:hAnsi="Arial" w:cs="Arial"/>
              <w:b/>
              <w:color w:val="0070C0"/>
              <w:sz w:val="20"/>
              <w:szCs w:val="18"/>
            </w:rPr>
            <w:t>[Legal basis]</w:t>
          </w:r>
        </w:p>
      </w:tc>
      <w:tc>
        <w:tcPr>
          <w:tcW w:w="8525" w:type="dxa"/>
          <w:shd w:val="clear" w:color="auto" w:fill="auto"/>
        </w:tcPr>
        <w:p w:rsidR="00B75976" w:rsidRPr="001C4D74" w:rsidRDefault="00B75976" w:rsidP="00D02860">
          <w:pPr>
            <w:rPr>
              <w:rFonts w:ascii="Arial" w:hAnsi="Arial" w:cs="Arial"/>
              <w:b/>
              <w:sz w:val="20"/>
              <w:szCs w:val="18"/>
            </w:rPr>
          </w:pPr>
          <w:r w:rsidRPr="001C4D74">
            <w:rPr>
              <w:rFonts w:ascii="Arial" w:hAnsi="Arial" w:cs="Arial"/>
              <w:b/>
              <w:sz w:val="20"/>
              <w:szCs w:val="18"/>
            </w:rPr>
            <w:t xml:space="preserve">Competent </w:t>
          </w:r>
          <w:r>
            <w:rPr>
              <w:rFonts w:ascii="Arial" w:hAnsi="Arial" w:cs="Arial"/>
              <w:b/>
              <w:sz w:val="20"/>
              <w:szCs w:val="18"/>
            </w:rPr>
            <w:t>a</w:t>
          </w:r>
          <w:r w:rsidRPr="001C4D74">
            <w:rPr>
              <w:rFonts w:ascii="Arial" w:hAnsi="Arial" w:cs="Arial"/>
              <w:b/>
              <w:sz w:val="20"/>
              <w:szCs w:val="18"/>
            </w:rPr>
            <w:t>uthority response.</w:t>
          </w:r>
        </w:p>
        <w:p w:rsidR="00B75976" w:rsidRPr="001C4D74" w:rsidRDefault="00B75976" w:rsidP="00D02860">
          <w:pPr>
            <w:rPr>
              <w:rFonts w:ascii="Arial" w:hAnsi="Arial" w:cs="Arial"/>
              <w:b/>
              <w:sz w:val="20"/>
              <w:szCs w:val="18"/>
            </w:rPr>
          </w:pPr>
          <w:r w:rsidRPr="001C4D74">
            <w:rPr>
              <w:rFonts w:ascii="Arial" w:hAnsi="Arial" w:cs="Arial"/>
              <w:b/>
              <w:sz w:val="18"/>
              <w:szCs w:val="18"/>
            </w:rPr>
            <w:t>Should be provided by e-mail to</w:t>
          </w:r>
          <w:r w:rsidRPr="001C4D74">
            <w:rPr>
              <w:rFonts w:ascii="Arial" w:hAnsi="Arial" w:cs="Arial"/>
              <w:b/>
              <w:sz w:val="20"/>
              <w:szCs w:val="18"/>
            </w:rPr>
            <w:t xml:space="preserve">: </w:t>
          </w:r>
          <w:hyperlink r:id="rId1" w:history="1">
            <w:r w:rsidRPr="000D7B29">
              <w:rPr>
                <w:rStyle w:val="Hyperlink"/>
                <w:rFonts w:ascii="Arial" w:hAnsi="Arial" w:cs="Arial"/>
                <w:b/>
                <w:sz w:val="20"/>
                <w:szCs w:val="18"/>
              </w:rPr>
              <w:t>SANTE-TCRESIDUEPLANS@ec.europa.eu</w:t>
            </w:r>
          </w:hyperlink>
        </w:p>
        <w:p w:rsidR="00B75976" w:rsidRPr="001C4D74" w:rsidRDefault="00B75976" w:rsidP="00D02860">
          <w:pPr>
            <w:rPr>
              <w:rFonts w:ascii="Arial" w:hAnsi="Arial" w:cs="Arial"/>
              <w:b/>
              <w:sz w:val="20"/>
              <w:szCs w:val="18"/>
            </w:rPr>
          </w:pPr>
          <w:r w:rsidRPr="001C4D74">
            <w:rPr>
              <w:rFonts w:ascii="Arial" w:hAnsi="Arial" w:cs="Arial"/>
              <w:b/>
              <w:sz w:val="18"/>
              <w:szCs w:val="18"/>
            </w:rPr>
            <w:t>preferably in ENGLISH or in one of the other working languages of the EC – French or German</w:t>
          </w:r>
        </w:p>
      </w:tc>
    </w:tr>
  </w:tbl>
  <w:p w:rsidR="00B75976" w:rsidRPr="00845A61" w:rsidRDefault="00B75976" w:rsidP="00A418F5">
    <w:pPr>
      <w:rPr>
        <w:rFonts w:ascii="Arial" w:hAnsi="Arial" w:cs="Arial"/>
        <w:b/>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59C" w:rsidRDefault="00835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11D"/>
    <w:multiLevelType w:val="multilevel"/>
    <w:tmpl w:val="238AAF88"/>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882BA1"/>
    <w:multiLevelType w:val="hybridMultilevel"/>
    <w:tmpl w:val="009CE002"/>
    <w:lvl w:ilvl="0" w:tplc="18090001">
      <w:start w:val="1"/>
      <w:numFmt w:val="bullet"/>
      <w:lvlText w:val=""/>
      <w:lvlJc w:val="left"/>
      <w:pPr>
        <w:ind w:left="1191" w:hanging="360"/>
      </w:pPr>
      <w:rPr>
        <w:rFonts w:ascii="Symbol" w:hAnsi="Symbol" w:hint="default"/>
      </w:rPr>
    </w:lvl>
    <w:lvl w:ilvl="1" w:tplc="18090003" w:tentative="1">
      <w:start w:val="1"/>
      <w:numFmt w:val="bullet"/>
      <w:lvlText w:val="o"/>
      <w:lvlJc w:val="left"/>
      <w:pPr>
        <w:ind w:left="1911" w:hanging="360"/>
      </w:pPr>
      <w:rPr>
        <w:rFonts w:ascii="Courier New" w:hAnsi="Courier New" w:cs="Courier New" w:hint="default"/>
      </w:rPr>
    </w:lvl>
    <w:lvl w:ilvl="2" w:tplc="18090005" w:tentative="1">
      <w:start w:val="1"/>
      <w:numFmt w:val="bullet"/>
      <w:lvlText w:val=""/>
      <w:lvlJc w:val="left"/>
      <w:pPr>
        <w:ind w:left="2631" w:hanging="360"/>
      </w:pPr>
      <w:rPr>
        <w:rFonts w:ascii="Wingdings" w:hAnsi="Wingdings" w:hint="default"/>
      </w:rPr>
    </w:lvl>
    <w:lvl w:ilvl="3" w:tplc="18090001" w:tentative="1">
      <w:start w:val="1"/>
      <w:numFmt w:val="bullet"/>
      <w:lvlText w:val=""/>
      <w:lvlJc w:val="left"/>
      <w:pPr>
        <w:ind w:left="3351" w:hanging="360"/>
      </w:pPr>
      <w:rPr>
        <w:rFonts w:ascii="Symbol" w:hAnsi="Symbol" w:hint="default"/>
      </w:rPr>
    </w:lvl>
    <w:lvl w:ilvl="4" w:tplc="18090003" w:tentative="1">
      <w:start w:val="1"/>
      <w:numFmt w:val="bullet"/>
      <w:lvlText w:val="o"/>
      <w:lvlJc w:val="left"/>
      <w:pPr>
        <w:ind w:left="4071" w:hanging="360"/>
      </w:pPr>
      <w:rPr>
        <w:rFonts w:ascii="Courier New" w:hAnsi="Courier New" w:cs="Courier New" w:hint="default"/>
      </w:rPr>
    </w:lvl>
    <w:lvl w:ilvl="5" w:tplc="18090005" w:tentative="1">
      <w:start w:val="1"/>
      <w:numFmt w:val="bullet"/>
      <w:lvlText w:val=""/>
      <w:lvlJc w:val="left"/>
      <w:pPr>
        <w:ind w:left="4791" w:hanging="360"/>
      </w:pPr>
      <w:rPr>
        <w:rFonts w:ascii="Wingdings" w:hAnsi="Wingdings" w:hint="default"/>
      </w:rPr>
    </w:lvl>
    <w:lvl w:ilvl="6" w:tplc="18090001" w:tentative="1">
      <w:start w:val="1"/>
      <w:numFmt w:val="bullet"/>
      <w:lvlText w:val=""/>
      <w:lvlJc w:val="left"/>
      <w:pPr>
        <w:ind w:left="5511" w:hanging="360"/>
      </w:pPr>
      <w:rPr>
        <w:rFonts w:ascii="Symbol" w:hAnsi="Symbol" w:hint="default"/>
      </w:rPr>
    </w:lvl>
    <w:lvl w:ilvl="7" w:tplc="18090003" w:tentative="1">
      <w:start w:val="1"/>
      <w:numFmt w:val="bullet"/>
      <w:lvlText w:val="o"/>
      <w:lvlJc w:val="left"/>
      <w:pPr>
        <w:ind w:left="6231" w:hanging="360"/>
      </w:pPr>
      <w:rPr>
        <w:rFonts w:ascii="Courier New" w:hAnsi="Courier New" w:cs="Courier New" w:hint="default"/>
      </w:rPr>
    </w:lvl>
    <w:lvl w:ilvl="8" w:tplc="18090005" w:tentative="1">
      <w:start w:val="1"/>
      <w:numFmt w:val="bullet"/>
      <w:lvlText w:val=""/>
      <w:lvlJc w:val="left"/>
      <w:pPr>
        <w:ind w:left="6951" w:hanging="360"/>
      </w:pPr>
      <w:rPr>
        <w:rFonts w:ascii="Wingdings" w:hAnsi="Wingdings" w:hint="default"/>
      </w:rPr>
    </w:lvl>
  </w:abstractNum>
  <w:abstractNum w:abstractNumId="2" w15:restartNumberingAfterBreak="0">
    <w:nsid w:val="043F0DE2"/>
    <w:multiLevelType w:val="multilevel"/>
    <w:tmpl w:val="8D28B1F2"/>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F62F7"/>
    <w:multiLevelType w:val="hybridMultilevel"/>
    <w:tmpl w:val="E8F8F882"/>
    <w:lvl w:ilvl="0" w:tplc="08090001">
      <w:start w:val="1"/>
      <w:numFmt w:val="bullet"/>
      <w:lvlText w:val=""/>
      <w:lvlJc w:val="left"/>
      <w:pPr>
        <w:ind w:left="1194" w:hanging="360"/>
      </w:pPr>
      <w:rPr>
        <w:rFonts w:ascii="Symbol" w:hAnsi="Symbol" w:hint="default"/>
      </w:rPr>
    </w:lvl>
    <w:lvl w:ilvl="1" w:tplc="08090003" w:tentative="1">
      <w:start w:val="1"/>
      <w:numFmt w:val="bullet"/>
      <w:lvlText w:val="o"/>
      <w:lvlJc w:val="left"/>
      <w:pPr>
        <w:ind w:left="1914" w:hanging="360"/>
      </w:pPr>
      <w:rPr>
        <w:rFonts w:ascii="Courier New" w:hAnsi="Courier New" w:cs="Courier New" w:hint="default"/>
      </w:rPr>
    </w:lvl>
    <w:lvl w:ilvl="2" w:tplc="08090005" w:tentative="1">
      <w:start w:val="1"/>
      <w:numFmt w:val="bullet"/>
      <w:lvlText w:val=""/>
      <w:lvlJc w:val="left"/>
      <w:pPr>
        <w:ind w:left="2634" w:hanging="360"/>
      </w:pPr>
      <w:rPr>
        <w:rFonts w:ascii="Wingdings" w:hAnsi="Wingdings" w:hint="default"/>
      </w:rPr>
    </w:lvl>
    <w:lvl w:ilvl="3" w:tplc="08090001" w:tentative="1">
      <w:start w:val="1"/>
      <w:numFmt w:val="bullet"/>
      <w:lvlText w:val=""/>
      <w:lvlJc w:val="left"/>
      <w:pPr>
        <w:ind w:left="3354" w:hanging="360"/>
      </w:pPr>
      <w:rPr>
        <w:rFonts w:ascii="Symbol" w:hAnsi="Symbol" w:hint="default"/>
      </w:rPr>
    </w:lvl>
    <w:lvl w:ilvl="4" w:tplc="08090003" w:tentative="1">
      <w:start w:val="1"/>
      <w:numFmt w:val="bullet"/>
      <w:lvlText w:val="o"/>
      <w:lvlJc w:val="left"/>
      <w:pPr>
        <w:ind w:left="4074" w:hanging="360"/>
      </w:pPr>
      <w:rPr>
        <w:rFonts w:ascii="Courier New" w:hAnsi="Courier New" w:cs="Courier New" w:hint="default"/>
      </w:rPr>
    </w:lvl>
    <w:lvl w:ilvl="5" w:tplc="08090005" w:tentative="1">
      <w:start w:val="1"/>
      <w:numFmt w:val="bullet"/>
      <w:lvlText w:val=""/>
      <w:lvlJc w:val="left"/>
      <w:pPr>
        <w:ind w:left="4794" w:hanging="360"/>
      </w:pPr>
      <w:rPr>
        <w:rFonts w:ascii="Wingdings" w:hAnsi="Wingdings" w:hint="default"/>
      </w:rPr>
    </w:lvl>
    <w:lvl w:ilvl="6" w:tplc="08090001" w:tentative="1">
      <w:start w:val="1"/>
      <w:numFmt w:val="bullet"/>
      <w:lvlText w:val=""/>
      <w:lvlJc w:val="left"/>
      <w:pPr>
        <w:ind w:left="5514" w:hanging="360"/>
      </w:pPr>
      <w:rPr>
        <w:rFonts w:ascii="Symbol" w:hAnsi="Symbol" w:hint="default"/>
      </w:rPr>
    </w:lvl>
    <w:lvl w:ilvl="7" w:tplc="08090003" w:tentative="1">
      <w:start w:val="1"/>
      <w:numFmt w:val="bullet"/>
      <w:lvlText w:val="o"/>
      <w:lvlJc w:val="left"/>
      <w:pPr>
        <w:ind w:left="6234" w:hanging="360"/>
      </w:pPr>
      <w:rPr>
        <w:rFonts w:ascii="Courier New" w:hAnsi="Courier New" w:cs="Courier New" w:hint="default"/>
      </w:rPr>
    </w:lvl>
    <w:lvl w:ilvl="8" w:tplc="08090005" w:tentative="1">
      <w:start w:val="1"/>
      <w:numFmt w:val="bullet"/>
      <w:lvlText w:val=""/>
      <w:lvlJc w:val="left"/>
      <w:pPr>
        <w:ind w:left="6954" w:hanging="360"/>
      </w:pPr>
      <w:rPr>
        <w:rFonts w:ascii="Wingdings" w:hAnsi="Wingdings" w:hint="default"/>
      </w:rPr>
    </w:lvl>
  </w:abstractNum>
  <w:abstractNum w:abstractNumId="4" w15:restartNumberingAfterBreak="0">
    <w:nsid w:val="15E07141"/>
    <w:multiLevelType w:val="hybridMultilevel"/>
    <w:tmpl w:val="577C8CF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32267"/>
    <w:multiLevelType w:val="multilevel"/>
    <w:tmpl w:val="2D243324"/>
    <w:lvl w:ilvl="0">
      <w:start w:val="4"/>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B1D6891"/>
    <w:multiLevelType w:val="hybridMultilevel"/>
    <w:tmpl w:val="2EF4D642"/>
    <w:lvl w:ilvl="0" w:tplc="2DE634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F41E3"/>
    <w:multiLevelType w:val="multilevel"/>
    <w:tmpl w:val="309AED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515368"/>
    <w:multiLevelType w:val="hybridMultilevel"/>
    <w:tmpl w:val="272E5E18"/>
    <w:lvl w:ilvl="0" w:tplc="18090001">
      <w:start w:val="1"/>
      <w:numFmt w:val="bullet"/>
      <w:lvlText w:val=""/>
      <w:lvlJc w:val="left"/>
      <w:pPr>
        <w:ind w:left="1512" w:hanging="360"/>
      </w:pPr>
      <w:rPr>
        <w:rFonts w:ascii="Symbol" w:hAnsi="Symbol" w:hint="default"/>
      </w:rPr>
    </w:lvl>
    <w:lvl w:ilvl="1" w:tplc="18090003" w:tentative="1">
      <w:start w:val="1"/>
      <w:numFmt w:val="bullet"/>
      <w:lvlText w:val="o"/>
      <w:lvlJc w:val="left"/>
      <w:pPr>
        <w:ind w:left="2232" w:hanging="360"/>
      </w:pPr>
      <w:rPr>
        <w:rFonts w:ascii="Courier New" w:hAnsi="Courier New" w:cs="Courier New" w:hint="default"/>
      </w:rPr>
    </w:lvl>
    <w:lvl w:ilvl="2" w:tplc="18090005" w:tentative="1">
      <w:start w:val="1"/>
      <w:numFmt w:val="bullet"/>
      <w:lvlText w:val=""/>
      <w:lvlJc w:val="left"/>
      <w:pPr>
        <w:ind w:left="2952" w:hanging="360"/>
      </w:pPr>
      <w:rPr>
        <w:rFonts w:ascii="Wingdings" w:hAnsi="Wingdings" w:hint="default"/>
      </w:rPr>
    </w:lvl>
    <w:lvl w:ilvl="3" w:tplc="18090001" w:tentative="1">
      <w:start w:val="1"/>
      <w:numFmt w:val="bullet"/>
      <w:lvlText w:val=""/>
      <w:lvlJc w:val="left"/>
      <w:pPr>
        <w:ind w:left="3672" w:hanging="360"/>
      </w:pPr>
      <w:rPr>
        <w:rFonts w:ascii="Symbol" w:hAnsi="Symbol" w:hint="default"/>
      </w:rPr>
    </w:lvl>
    <w:lvl w:ilvl="4" w:tplc="18090003" w:tentative="1">
      <w:start w:val="1"/>
      <w:numFmt w:val="bullet"/>
      <w:lvlText w:val="o"/>
      <w:lvlJc w:val="left"/>
      <w:pPr>
        <w:ind w:left="4392" w:hanging="360"/>
      </w:pPr>
      <w:rPr>
        <w:rFonts w:ascii="Courier New" w:hAnsi="Courier New" w:cs="Courier New" w:hint="default"/>
      </w:rPr>
    </w:lvl>
    <w:lvl w:ilvl="5" w:tplc="18090005" w:tentative="1">
      <w:start w:val="1"/>
      <w:numFmt w:val="bullet"/>
      <w:lvlText w:val=""/>
      <w:lvlJc w:val="left"/>
      <w:pPr>
        <w:ind w:left="5112" w:hanging="360"/>
      </w:pPr>
      <w:rPr>
        <w:rFonts w:ascii="Wingdings" w:hAnsi="Wingdings" w:hint="default"/>
      </w:rPr>
    </w:lvl>
    <w:lvl w:ilvl="6" w:tplc="18090001" w:tentative="1">
      <w:start w:val="1"/>
      <w:numFmt w:val="bullet"/>
      <w:lvlText w:val=""/>
      <w:lvlJc w:val="left"/>
      <w:pPr>
        <w:ind w:left="5832" w:hanging="360"/>
      </w:pPr>
      <w:rPr>
        <w:rFonts w:ascii="Symbol" w:hAnsi="Symbol" w:hint="default"/>
      </w:rPr>
    </w:lvl>
    <w:lvl w:ilvl="7" w:tplc="18090003" w:tentative="1">
      <w:start w:val="1"/>
      <w:numFmt w:val="bullet"/>
      <w:lvlText w:val="o"/>
      <w:lvlJc w:val="left"/>
      <w:pPr>
        <w:ind w:left="6552" w:hanging="360"/>
      </w:pPr>
      <w:rPr>
        <w:rFonts w:ascii="Courier New" w:hAnsi="Courier New" w:cs="Courier New" w:hint="default"/>
      </w:rPr>
    </w:lvl>
    <w:lvl w:ilvl="8" w:tplc="18090005" w:tentative="1">
      <w:start w:val="1"/>
      <w:numFmt w:val="bullet"/>
      <w:lvlText w:val=""/>
      <w:lvlJc w:val="left"/>
      <w:pPr>
        <w:ind w:left="7272" w:hanging="360"/>
      </w:pPr>
      <w:rPr>
        <w:rFonts w:ascii="Wingdings" w:hAnsi="Wingdings" w:hint="default"/>
      </w:rPr>
    </w:lvl>
  </w:abstractNum>
  <w:abstractNum w:abstractNumId="9" w15:restartNumberingAfterBreak="0">
    <w:nsid w:val="1F2D2AD8"/>
    <w:multiLevelType w:val="hybridMultilevel"/>
    <w:tmpl w:val="F12CB804"/>
    <w:lvl w:ilvl="0" w:tplc="821E18E8">
      <w:start w:val="1"/>
      <w:numFmt w:val="lowerLetter"/>
      <w:lvlText w:val="(%1)"/>
      <w:lvlJc w:val="left"/>
      <w:pPr>
        <w:ind w:left="837" w:hanging="360"/>
      </w:pPr>
      <w:rPr>
        <w:rFonts w:hint="default"/>
      </w:rPr>
    </w:lvl>
    <w:lvl w:ilvl="1" w:tplc="18090019" w:tentative="1">
      <w:start w:val="1"/>
      <w:numFmt w:val="lowerLetter"/>
      <w:lvlText w:val="%2."/>
      <w:lvlJc w:val="left"/>
      <w:pPr>
        <w:ind w:left="1557" w:hanging="360"/>
      </w:pPr>
    </w:lvl>
    <w:lvl w:ilvl="2" w:tplc="1809001B" w:tentative="1">
      <w:start w:val="1"/>
      <w:numFmt w:val="lowerRoman"/>
      <w:lvlText w:val="%3."/>
      <w:lvlJc w:val="right"/>
      <w:pPr>
        <w:ind w:left="2277" w:hanging="180"/>
      </w:pPr>
    </w:lvl>
    <w:lvl w:ilvl="3" w:tplc="1809000F" w:tentative="1">
      <w:start w:val="1"/>
      <w:numFmt w:val="decimal"/>
      <w:lvlText w:val="%4."/>
      <w:lvlJc w:val="left"/>
      <w:pPr>
        <w:ind w:left="2997" w:hanging="360"/>
      </w:pPr>
    </w:lvl>
    <w:lvl w:ilvl="4" w:tplc="18090019" w:tentative="1">
      <w:start w:val="1"/>
      <w:numFmt w:val="lowerLetter"/>
      <w:lvlText w:val="%5."/>
      <w:lvlJc w:val="left"/>
      <w:pPr>
        <w:ind w:left="3717" w:hanging="360"/>
      </w:pPr>
    </w:lvl>
    <w:lvl w:ilvl="5" w:tplc="1809001B" w:tentative="1">
      <w:start w:val="1"/>
      <w:numFmt w:val="lowerRoman"/>
      <w:lvlText w:val="%6."/>
      <w:lvlJc w:val="right"/>
      <w:pPr>
        <w:ind w:left="4437" w:hanging="180"/>
      </w:pPr>
    </w:lvl>
    <w:lvl w:ilvl="6" w:tplc="1809000F" w:tentative="1">
      <w:start w:val="1"/>
      <w:numFmt w:val="decimal"/>
      <w:lvlText w:val="%7."/>
      <w:lvlJc w:val="left"/>
      <w:pPr>
        <w:ind w:left="5157" w:hanging="360"/>
      </w:pPr>
    </w:lvl>
    <w:lvl w:ilvl="7" w:tplc="18090019" w:tentative="1">
      <w:start w:val="1"/>
      <w:numFmt w:val="lowerLetter"/>
      <w:lvlText w:val="%8."/>
      <w:lvlJc w:val="left"/>
      <w:pPr>
        <w:ind w:left="5877" w:hanging="360"/>
      </w:pPr>
    </w:lvl>
    <w:lvl w:ilvl="8" w:tplc="1809001B" w:tentative="1">
      <w:start w:val="1"/>
      <w:numFmt w:val="lowerRoman"/>
      <w:lvlText w:val="%9."/>
      <w:lvlJc w:val="right"/>
      <w:pPr>
        <w:ind w:left="6597" w:hanging="180"/>
      </w:pPr>
    </w:lvl>
  </w:abstractNum>
  <w:abstractNum w:abstractNumId="10" w15:restartNumberingAfterBreak="0">
    <w:nsid w:val="1F651D3C"/>
    <w:multiLevelType w:val="hybridMultilevel"/>
    <w:tmpl w:val="BD783D0C"/>
    <w:lvl w:ilvl="0" w:tplc="88440C06">
      <w:start w:val="2"/>
      <w:numFmt w:val="bullet"/>
      <w:lvlText w:val="-"/>
      <w:lvlJc w:val="left"/>
      <w:pPr>
        <w:ind w:left="834" w:hanging="360"/>
      </w:pPr>
      <w:rPr>
        <w:rFonts w:ascii="Arial" w:eastAsia="Times New Roman" w:hAnsi="Arial" w:cs="Arial" w:hint="default"/>
      </w:rPr>
    </w:lvl>
    <w:lvl w:ilvl="1" w:tplc="18090003" w:tentative="1">
      <w:start w:val="1"/>
      <w:numFmt w:val="bullet"/>
      <w:lvlText w:val="o"/>
      <w:lvlJc w:val="left"/>
      <w:pPr>
        <w:ind w:left="1554" w:hanging="360"/>
      </w:pPr>
      <w:rPr>
        <w:rFonts w:ascii="Courier New" w:hAnsi="Courier New" w:cs="Courier New" w:hint="default"/>
      </w:rPr>
    </w:lvl>
    <w:lvl w:ilvl="2" w:tplc="18090005" w:tentative="1">
      <w:start w:val="1"/>
      <w:numFmt w:val="bullet"/>
      <w:lvlText w:val=""/>
      <w:lvlJc w:val="left"/>
      <w:pPr>
        <w:ind w:left="2274" w:hanging="360"/>
      </w:pPr>
      <w:rPr>
        <w:rFonts w:ascii="Wingdings" w:hAnsi="Wingdings" w:hint="default"/>
      </w:rPr>
    </w:lvl>
    <w:lvl w:ilvl="3" w:tplc="18090001" w:tentative="1">
      <w:start w:val="1"/>
      <w:numFmt w:val="bullet"/>
      <w:lvlText w:val=""/>
      <w:lvlJc w:val="left"/>
      <w:pPr>
        <w:ind w:left="2994" w:hanging="360"/>
      </w:pPr>
      <w:rPr>
        <w:rFonts w:ascii="Symbol" w:hAnsi="Symbol" w:hint="default"/>
      </w:rPr>
    </w:lvl>
    <w:lvl w:ilvl="4" w:tplc="18090003" w:tentative="1">
      <w:start w:val="1"/>
      <w:numFmt w:val="bullet"/>
      <w:lvlText w:val="o"/>
      <w:lvlJc w:val="left"/>
      <w:pPr>
        <w:ind w:left="3714" w:hanging="360"/>
      </w:pPr>
      <w:rPr>
        <w:rFonts w:ascii="Courier New" w:hAnsi="Courier New" w:cs="Courier New" w:hint="default"/>
      </w:rPr>
    </w:lvl>
    <w:lvl w:ilvl="5" w:tplc="18090005" w:tentative="1">
      <w:start w:val="1"/>
      <w:numFmt w:val="bullet"/>
      <w:lvlText w:val=""/>
      <w:lvlJc w:val="left"/>
      <w:pPr>
        <w:ind w:left="4434" w:hanging="360"/>
      </w:pPr>
      <w:rPr>
        <w:rFonts w:ascii="Wingdings" w:hAnsi="Wingdings" w:hint="default"/>
      </w:rPr>
    </w:lvl>
    <w:lvl w:ilvl="6" w:tplc="18090001" w:tentative="1">
      <w:start w:val="1"/>
      <w:numFmt w:val="bullet"/>
      <w:lvlText w:val=""/>
      <w:lvlJc w:val="left"/>
      <w:pPr>
        <w:ind w:left="5154" w:hanging="360"/>
      </w:pPr>
      <w:rPr>
        <w:rFonts w:ascii="Symbol" w:hAnsi="Symbol" w:hint="default"/>
      </w:rPr>
    </w:lvl>
    <w:lvl w:ilvl="7" w:tplc="18090003" w:tentative="1">
      <w:start w:val="1"/>
      <w:numFmt w:val="bullet"/>
      <w:lvlText w:val="o"/>
      <w:lvlJc w:val="left"/>
      <w:pPr>
        <w:ind w:left="5874" w:hanging="360"/>
      </w:pPr>
      <w:rPr>
        <w:rFonts w:ascii="Courier New" w:hAnsi="Courier New" w:cs="Courier New" w:hint="default"/>
      </w:rPr>
    </w:lvl>
    <w:lvl w:ilvl="8" w:tplc="18090005" w:tentative="1">
      <w:start w:val="1"/>
      <w:numFmt w:val="bullet"/>
      <w:lvlText w:val=""/>
      <w:lvlJc w:val="left"/>
      <w:pPr>
        <w:ind w:left="6594" w:hanging="360"/>
      </w:pPr>
      <w:rPr>
        <w:rFonts w:ascii="Wingdings" w:hAnsi="Wingdings" w:hint="default"/>
      </w:rPr>
    </w:lvl>
  </w:abstractNum>
  <w:abstractNum w:abstractNumId="11" w15:restartNumberingAfterBreak="0">
    <w:nsid w:val="20146574"/>
    <w:multiLevelType w:val="hybridMultilevel"/>
    <w:tmpl w:val="BEFA06E2"/>
    <w:lvl w:ilvl="0" w:tplc="C87E3F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2648E"/>
    <w:multiLevelType w:val="multilevel"/>
    <w:tmpl w:val="209C8B6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AE1E22"/>
    <w:multiLevelType w:val="multilevel"/>
    <w:tmpl w:val="F39E8E24"/>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1563DF"/>
    <w:multiLevelType w:val="hybridMultilevel"/>
    <w:tmpl w:val="36FAA700"/>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15" w15:restartNumberingAfterBreak="0">
    <w:nsid w:val="36812E85"/>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5E1919"/>
    <w:multiLevelType w:val="multilevel"/>
    <w:tmpl w:val="200CB62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A87034A"/>
    <w:multiLevelType w:val="hybridMultilevel"/>
    <w:tmpl w:val="AA12EC84"/>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18" w15:restartNumberingAfterBreak="0">
    <w:nsid w:val="3CBD6804"/>
    <w:multiLevelType w:val="multilevel"/>
    <w:tmpl w:val="82B832A8"/>
    <w:lvl w:ilvl="0">
      <w:start w:val="5"/>
      <w:numFmt w:val="none"/>
      <w:lvlText w:val="6.1"/>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9D23D7"/>
    <w:multiLevelType w:val="multilevel"/>
    <w:tmpl w:val="F27E6666"/>
    <w:lvl w:ilvl="0">
      <w:start w:val="1"/>
      <w:numFmt w:val="decimal"/>
      <w:lvlText w:val="%1."/>
      <w:lvlJc w:val="left"/>
      <w:pPr>
        <w:tabs>
          <w:tab w:val="num" w:pos="360"/>
        </w:tabs>
        <w:ind w:left="360" w:hanging="360"/>
      </w:pPr>
      <w:rPr>
        <w:rFonts w:hint="default"/>
      </w:rPr>
    </w:lvl>
    <w:lvl w:ilvl="1">
      <w:start w:val="2"/>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4C90B41"/>
    <w:multiLevelType w:val="hybridMultilevel"/>
    <w:tmpl w:val="935CBE12"/>
    <w:lvl w:ilvl="0" w:tplc="1A7A438A">
      <w:start w:val="1"/>
      <w:numFmt w:val="lowerLetter"/>
      <w:lvlText w:val="(%1)"/>
      <w:lvlJc w:val="left"/>
      <w:pPr>
        <w:ind w:left="836" w:hanging="360"/>
      </w:pPr>
      <w:rPr>
        <w:rFonts w:hint="default"/>
        <w:b/>
        <w:color w:val="auto"/>
      </w:rPr>
    </w:lvl>
    <w:lvl w:ilvl="1" w:tplc="18090019" w:tentative="1">
      <w:start w:val="1"/>
      <w:numFmt w:val="lowerLetter"/>
      <w:lvlText w:val="%2."/>
      <w:lvlJc w:val="left"/>
      <w:pPr>
        <w:ind w:left="1556" w:hanging="360"/>
      </w:pPr>
    </w:lvl>
    <w:lvl w:ilvl="2" w:tplc="1809001B" w:tentative="1">
      <w:start w:val="1"/>
      <w:numFmt w:val="lowerRoman"/>
      <w:lvlText w:val="%3."/>
      <w:lvlJc w:val="right"/>
      <w:pPr>
        <w:ind w:left="2276" w:hanging="180"/>
      </w:pPr>
    </w:lvl>
    <w:lvl w:ilvl="3" w:tplc="1809000F" w:tentative="1">
      <w:start w:val="1"/>
      <w:numFmt w:val="decimal"/>
      <w:lvlText w:val="%4."/>
      <w:lvlJc w:val="left"/>
      <w:pPr>
        <w:ind w:left="2996" w:hanging="360"/>
      </w:pPr>
    </w:lvl>
    <w:lvl w:ilvl="4" w:tplc="18090019" w:tentative="1">
      <w:start w:val="1"/>
      <w:numFmt w:val="lowerLetter"/>
      <w:lvlText w:val="%5."/>
      <w:lvlJc w:val="left"/>
      <w:pPr>
        <w:ind w:left="3716" w:hanging="360"/>
      </w:pPr>
    </w:lvl>
    <w:lvl w:ilvl="5" w:tplc="1809001B" w:tentative="1">
      <w:start w:val="1"/>
      <w:numFmt w:val="lowerRoman"/>
      <w:lvlText w:val="%6."/>
      <w:lvlJc w:val="right"/>
      <w:pPr>
        <w:ind w:left="4436" w:hanging="180"/>
      </w:pPr>
    </w:lvl>
    <w:lvl w:ilvl="6" w:tplc="1809000F" w:tentative="1">
      <w:start w:val="1"/>
      <w:numFmt w:val="decimal"/>
      <w:lvlText w:val="%7."/>
      <w:lvlJc w:val="left"/>
      <w:pPr>
        <w:ind w:left="5156" w:hanging="360"/>
      </w:pPr>
    </w:lvl>
    <w:lvl w:ilvl="7" w:tplc="18090019" w:tentative="1">
      <w:start w:val="1"/>
      <w:numFmt w:val="lowerLetter"/>
      <w:lvlText w:val="%8."/>
      <w:lvlJc w:val="left"/>
      <w:pPr>
        <w:ind w:left="5876" w:hanging="360"/>
      </w:pPr>
    </w:lvl>
    <w:lvl w:ilvl="8" w:tplc="1809001B" w:tentative="1">
      <w:start w:val="1"/>
      <w:numFmt w:val="lowerRoman"/>
      <w:lvlText w:val="%9."/>
      <w:lvlJc w:val="right"/>
      <w:pPr>
        <w:ind w:left="6596" w:hanging="180"/>
      </w:pPr>
    </w:lvl>
  </w:abstractNum>
  <w:abstractNum w:abstractNumId="21" w15:restartNumberingAfterBreak="0">
    <w:nsid w:val="476246BF"/>
    <w:multiLevelType w:val="hybridMultilevel"/>
    <w:tmpl w:val="B09CF2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CF343CA"/>
    <w:multiLevelType w:val="multilevel"/>
    <w:tmpl w:val="FA5419D8"/>
    <w:lvl w:ilvl="0">
      <w:start w:val="2"/>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D89443D"/>
    <w:multiLevelType w:val="hybridMultilevel"/>
    <w:tmpl w:val="458A4000"/>
    <w:lvl w:ilvl="0" w:tplc="04090017">
      <w:start w:val="1"/>
      <w:numFmt w:val="lowerLetter"/>
      <w:lvlText w:val="%1)"/>
      <w:lvlJc w:val="left"/>
      <w:pPr>
        <w:ind w:left="1495"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0C3D82"/>
    <w:multiLevelType w:val="multilevel"/>
    <w:tmpl w:val="249CC8B4"/>
    <w:lvl w:ilvl="0">
      <w:start w:val="2"/>
      <w:numFmt w:val="decimal"/>
      <w:lvlText w:val="%1."/>
      <w:lvlJc w:val="left"/>
      <w:pPr>
        <w:tabs>
          <w:tab w:val="num" w:pos="360"/>
        </w:tabs>
        <w:ind w:left="360" w:hanging="360"/>
      </w:pPr>
      <w:rPr>
        <w:rFonts w:hint="default"/>
      </w:rPr>
    </w:lvl>
    <w:lvl w:ilvl="1">
      <w:start w:val="5"/>
      <w:numFmt w:val="decimal"/>
      <w:lvlRestart w:val="0"/>
      <w:lvlText w:val="%1.%2."/>
      <w:lvlJc w:val="left"/>
      <w:pPr>
        <w:tabs>
          <w:tab w:val="num" w:pos="432"/>
        </w:tabs>
        <w:ind w:left="432" w:hanging="432"/>
      </w:pPr>
      <w:rPr>
        <w:rFonts w:hint="default"/>
        <w:b w:val="0"/>
        <w:color w:val="auto"/>
        <w:sz w:val="16"/>
        <w:szCs w:val="16"/>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104496B"/>
    <w:multiLevelType w:val="hybridMultilevel"/>
    <w:tmpl w:val="AE8CA4E4"/>
    <w:lvl w:ilvl="0" w:tplc="18090001">
      <w:start w:val="1"/>
      <w:numFmt w:val="bullet"/>
      <w:lvlText w:val=""/>
      <w:lvlJc w:val="left"/>
      <w:pPr>
        <w:ind w:left="1170" w:hanging="360"/>
      </w:pPr>
      <w:rPr>
        <w:rFonts w:ascii="Symbol" w:hAnsi="Symbol" w:hint="default"/>
      </w:rPr>
    </w:lvl>
    <w:lvl w:ilvl="1" w:tplc="18090003" w:tentative="1">
      <w:start w:val="1"/>
      <w:numFmt w:val="bullet"/>
      <w:lvlText w:val="o"/>
      <w:lvlJc w:val="left"/>
      <w:pPr>
        <w:ind w:left="1890" w:hanging="360"/>
      </w:pPr>
      <w:rPr>
        <w:rFonts w:ascii="Courier New" w:hAnsi="Courier New" w:cs="Courier New" w:hint="default"/>
      </w:rPr>
    </w:lvl>
    <w:lvl w:ilvl="2" w:tplc="18090005" w:tentative="1">
      <w:start w:val="1"/>
      <w:numFmt w:val="bullet"/>
      <w:lvlText w:val=""/>
      <w:lvlJc w:val="left"/>
      <w:pPr>
        <w:ind w:left="2610" w:hanging="360"/>
      </w:pPr>
      <w:rPr>
        <w:rFonts w:ascii="Wingdings" w:hAnsi="Wingdings" w:hint="default"/>
      </w:rPr>
    </w:lvl>
    <w:lvl w:ilvl="3" w:tplc="18090001" w:tentative="1">
      <w:start w:val="1"/>
      <w:numFmt w:val="bullet"/>
      <w:lvlText w:val=""/>
      <w:lvlJc w:val="left"/>
      <w:pPr>
        <w:ind w:left="3330" w:hanging="360"/>
      </w:pPr>
      <w:rPr>
        <w:rFonts w:ascii="Symbol" w:hAnsi="Symbol" w:hint="default"/>
      </w:rPr>
    </w:lvl>
    <w:lvl w:ilvl="4" w:tplc="18090003" w:tentative="1">
      <w:start w:val="1"/>
      <w:numFmt w:val="bullet"/>
      <w:lvlText w:val="o"/>
      <w:lvlJc w:val="left"/>
      <w:pPr>
        <w:ind w:left="4050" w:hanging="360"/>
      </w:pPr>
      <w:rPr>
        <w:rFonts w:ascii="Courier New" w:hAnsi="Courier New" w:cs="Courier New" w:hint="default"/>
      </w:rPr>
    </w:lvl>
    <w:lvl w:ilvl="5" w:tplc="18090005" w:tentative="1">
      <w:start w:val="1"/>
      <w:numFmt w:val="bullet"/>
      <w:lvlText w:val=""/>
      <w:lvlJc w:val="left"/>
      <w:pPr>
        <w:ind w:left="4770" w:hanging="360"/>
      </w:pPr>
      <w:rPr>
        <w:rFonts w:ascii="Wingdings" w:hAnsi="Wingdings" w:hint="default"/>
      </w:rPr>
    </w:lvl>
    <w:lvl w:ilvl="6" w:tplc="18090001" w:tentative="1">
      <w:start w:val="1"/>
      <w:numFmt w:val="bullet"/>
      <w:lvlText w:val=""/>
      <w:lvlJc w:val="left"/>
      <w:pPr>
        <w:ind w:left="5490" w:hanging="360"/>
      </w:pPr>
      <w:rPr>
        <w:rFonts w:ascii="Symbol" w:hAnsi="Symbol" w:hint="default"/>
      </w:rPr>
    </w:lvl>
    <w:lvl w:ilvl="7" w:tplc="18090003" w:tentative="1">
      <w:start w:val="1"/>
      <w:numFmt w:val="bullet"/>
      <w:lvlText w:val="o"/>
      <w:lvlJc w:val="left"/>
      <w:pPr>
        <w:ind w:left="6210" w:hanging="360"/>
      </w:pPr>
      <w:rPr>
        <w:rFonts w:ascii="Courier New" w:hAnsi="Courier New" w:cs="Courier New" w:hint="default"/>
      </w:rPr>
    </w:lvl>
    <w:lvl w:ilvl="8" w:tplc="18090005" w:tentative="1">
      <w:start w:val="1"/>
      <w:numFmt w:val="bullet"/>
      <w:lvlText w:val=""/>
      <w:lvlJc w:val="left"/>
      <w:pPr>
        <w:ind w:left="6930" w:hanging="360"/>
      </w:pPr>
      <w:rPr>
        <w:rFonts w:ascii="Wingdings" w:hAnsi="Wingdings" w:hint="default"/>
      </w:rPr>
    </w:lvl>
  </w:abstractNum>
  <w:abstractNum w:abstractNumId="26" w15:restartNumberingAfterBreak="0">
    <w:nsid w:val="51631C53"/>
    <w:multiLevelType w:val="multilevel"/>
    <w:tmpl w:val="ED4ADD5C"/>
    <w:lvl w:ilvl="0">
      <w:start w:val="2"/>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1C952A5"/>
    <w:multiLevelType w:val="hybridMultilevel"/>
    <w:tmpl w:val="7C22A62A"/>
    <w:lvl w:ilvl="0" w:tplc="18090001">
      <w:start w:val="1"/>
      <w:numFmt w:val="bullet"/>
      <w:lvlText w:val=""/>
      <w:lvlJc w:val="left"/>
      <w:pPr>
        <w:ind w:left="1168" w:hanging="360"/>
      </w:pPr>
      <w:rPr>
        <w:rFonts w:ascii="Symbol" w:hAnsi="Symbol" w:hint="default"/>
      </w:rPr>
    </w:lvl>
    <w:lvl w:ilvl="1" w:tplc="18090003" w:tentative="1">
      <w:start w:val="1"/>
      <w:numFmt w:val="bullet"/>
      <w:lvlText w:val="o"/>
      <w:lvlJc w:val="left"/>
      <w:pPr>
        <w:ind w:left="1888" w:hanging="360"/>
      </w:pPr>
      <w:rPr>
        <w:rFonts w:ascii="Courier New" w:hAnsi="Courier New" w:cs="Courier New" w:hint="default"/>
      </w:rPr>
    </w:lvl>
    <w:lvl w:ilvl="2" w:tplc="18090005" w:tentative="1">
      <w:start w:val="1"/>
      <w:numFmt w:val="bullet"/>
      <w:lvlText w:val=""/>
      <w:lvlJc w:val="left"/>
      <w:pPr>
        <w:ind w:left="2608" w:hanging="360"/>
      </w:pPr>
      <w:rPr>
        <w:rFonts w:ascii="Wingdings" w:hAnsi="Wingdings" w:hint="default"/>
      </w:rPr>
    </w:lvl>
    <w:lvl w:ilvl="3" w:tplc="18090001" w:tentative="1">
      <w:start w:val="1"/>
      <w:numFmt w:val="bullet"/>
      <w:lvlText w:val=""/>
      <w:lvlJc w:val="left"/>
      <w:pPr>
        <w:ind w:left="3328" w:hanging="360"/>
      </w:pPr>
      <w:rPr>
        <w:rFonts w:ascii="Symbol" w:hAnsi="Symbol" w:hint="default"/>
      </w:rPr>
    </w:lvl>
    <w:lvl w:ilvl="4" w:tplc="18090003" w:tentative="1">
      <w:start w:val="1"/>
      <w:numFmt w:val="bullet"/>
      <w:lvlText w:val="o"/>
      <w:lvlJc w:val="left"/>
      <w:pPr>
        <w:ind w:left="4048" w:hanging="360"/>
      </w:pPr>
      <w:rPr>
        <w:rFonts w:ascii="Courier New" w:hAnsi="Courier New" w:cs="Courier New" w:hint="default"/>
      </w:rPr>
    </w:lvl>
    <w:lvl w:ilvl="5" w:tplc="18090005" w:tentative="1">
      <w:start w:val="1"/>
      <w:numFmt w:val="bullet"/>
      <w:lvlText w:val=""/>
      <w:lvlJc w:val="left"/>
      <w:pPr>
        <w:ind w:left="4768" w:hanging="360"/>
      </w:pPr>
      <w:rPr>
        <w:rFonts w:ascii="Wingdings" w:hAnsi="Wingdings" w:hint="default"/>
      </w:rPr>
    </w:lvl>
    <w:lvl w:ilvl="6" w:tplc="18090001" w:tentative="1">
      <w:start w:val="1"/>
      <w:numFmt w:val="bullet"/>
      <w:lvlText w:val=""/>
      <w:lvlJc w:val="left"/>
      <w:pPr>
        <w:ind w:left="5488" w:hanging="360"/>
      </w:pPr>
      <w:rPr>
        <w:rFonts w:ascii="Symbol" w:hAnsi="Symbol" w:hint="default"/>
      </w:rPr>
    </w:lvl>
    <w:lvl w:ilvl="7" w:tplc="18090003" w:tentative="1">
      <w:start w:val="1"/>
      <w:numFmt w:val="bullet"/>
      <w:lvlText w:val="o"/>
      <w:lvlJc w:val="left"/>
      <w:pPr>
        <w:ind w:left="6208" w:hanging="360"/>
      </w:pPr>
      <w:rPr>
        <w:rFonts w:ascii="Courier New" w:hAnsi="Courier New" w:cs="Courier New" w:hint="default"/>
      </w:rPr>
    </w:lvl>
    <w:lvl w:ilvl="8" w:tplc="18090005" w:tentative="1">
      <w:start w:val="1"/>
      <w:numFmt w:val="bullet"/>
      <w:lvlText w:val=""/>
      <w:lvlJc w:val="left"/>
      <w:pPr>
        <w:ind w:left="6928" w:hanging="360"/>
      </w:pPr>
      <w:rPr>
        <w:rFonts w:ascii="Wingdings" w:hAnsi="Wingdings" w:hint="default"/>
      </w:rPr>
    </w:lvl>
  </w:abstractNum>
  <w:abstractNum w:abstractNumId="28" w15:restartNumberingAfterBreak="0">
    <w:nsid w:val="57AD6265"/>
    <w:multiLevelType w:val="hybridMultilevel"/>
    <w:tmpl w:val="FE96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01ACC"/>
    <w:multiLevelType w:val="hybridMultilevel"/>
    <w:tmpl w:val="A2CAAD38"/>
    <w:lvl w:ilvl="0" w:tplc="E2B0362C">
      <w:numFmt w:val="bullet"/>
      <w:lvlText w:val="-"/>
      <w:lvlJc w:val="left"/>
      <w:pPr>
        <w:ind w:left="1262" w:hanging="360"/>
      </w:pPr>
      <w:rPr>
        <w:rFonts w:ascii="Arial" w:eastAsia="Times New Roman" w:hAnsi="Arial" w:cs="Arial"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30" w15:restartNumberingAfterBreak="0">
    <w:nsid w:val="5D234FE2"/>
    <w:multiLevelType w:val="multilevel"/>
    <w:tmpl w:val="F27E6666"/>
    <w:lvl w:ilvl="0">
      <w:start w:val="1"/>
      <w:numFmt w:val="decimal"/>
      <w:lvlText w:val="%1."/>
      <w:lvlJc w:val="left"/>
      <w:pPr>
        <w:tabs>
          <w:tab w:val="num" w:pos="360"/>
        </w:tabs>
        <w:ind w:left="360" w:hanging="360"/>
      </w:pPr>
      <w:rPr>
        <w:rFonts w:hint="default"/>
      </w:rPr>
    </w:lvl>
    <w:lvl w:ilvl="1">
      <w:start w:val="2"/>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F87079E"/>
    <w:multiLevelType w:val="multilevel"/>
    <w:tmpl w:val="0576E5FA"/>
    <w:lvl w:ilvl="0">
      <w:start w:val="2"/>
      <w:numFmt w:val="decimal"/>
      <w:lvlText w:val="%1."/>
      <w:lvlJc w:val="left"/>
      <w:pPr>
        <w:tabs>
          <w:tab w:val="num" w:pos="360"/>
        </w:tabs>
        <w:ind w:left="360" w:hanging="360"/>
      </w:pPr>
      <w:rPr>
        <w:rFonts w:hint="default"/>
      </w:rPr>
    </w:lvl>
    <w:lvl w:ilvl="1">
      <w:start w:val="2"/>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FD37A6D"/>
    <w:multiLevelType w:val="multilevel"/>
    <w:tmpl w:val="C8CA6C36"/>
    <w:lvl w:ilvl="0">
      <w:start w:val="4"/>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73704A7"/>
    <w:multiLevelType w:val="multilevel"/>
    <w:tmpl w:val="6BCCD2C8"/>
    <w:lvl w:ilvl="0">
      <w:start w:val="4"/>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9C46422"/>
    <w:multiLevelType w:val="hybridMultilevel"/>
    <w:tmpl w:val="8B465F98"/>
    <w:lvl w:ilvl="0" w:tplc="18090001">
      <w:start w:val="1"/>
      <w:numFmt w:val="bullet"/>
      <w:lvlText w:val=""/>
      <w:lvlJc w:val="left"/>
      <w:pPr>
        <w:ind w:left="1152" w:hanging="360"/>
      </w:pPr>
      <w:rPr>
        <w:rFonts w:ascii="Symbol" w:hAnsi="Symbol" w:hint="default"/>
      </w:rPr>
    </w:lvl>
    <w:lvl w:ilvl="1" w:tplc="18090003">
      <w:start w:val="1"/>
      <w:numFmt w:val="bullet"/>
      <w:lvlText w:val="o"/>
      <w:lvlJc w:val="left"/>
      <w:pPr>
        <w:ind w:left="1872" w:hanging="360"/>
      </w:pPr>
      <w:rPr>
        <w:rFonts w:ascii="Courier New" w:hAnsi="Courier New" w:cs="Courier New" w:hint="default"/>
      </w:rPr>
    </w:lvl>
    <w:lvl w:ilvl="2" w:tplc="18090005" w:tentative="1">
      <w:start w:val="1"/>
      <w:numFmt w:val="bullet"/>
      <w:lvlText w:val=""/>
      <w:lvlJc w:val="left"/>
      <w:pPr>
        <w:ind w:left="2592" w:hanging="360"/>
      </w:pPr>
      <w:rPr>
        <w:rFonts w:ascii="Wingdings" w:hAnsi="Wingdings" w:hint="default"/>
      </w:rPr>
    </w:lvl>
    <w:lvl w:ilvl="3" w:tplc="18090001" w:tentative="1">
      <w:start w:val="1"/>
      <w:numFmt w:val="bullet"/>
      <w:lvlText w:val=""/>
      <w:lvlJc w:val="left"/>
      <w:pPr>
        <w:ind w:left="3312" w:hanging="360"/>
      </w:pPr>
      <w:rPr>
        <w:rFonts w:ascii="Symbol" w:hAnsi="Symbol" w:hint="default"/>
      </w:rPr>
    </w:lvl>
    <w:lvl w:ilvl="4" w:tplc="18090003" w:tentative="1">
      <w:start w:val="1"/>
      <w:numFmt w:val="bullet"/>
      <w:lvlText w:val="o"/>
      <w:lvlJc w:val="left"/>
      <w:pPr>
        <w:ind w:left="4032" w:hanging="360"/>
      </w:pPr>
      <w:rPr>
        <w:rFonts w:ascii="Courier New" w:hAnsi="Courier New" w:cs="Courier New" w:hint="default"/>
      </w:rPr>
    </w:lvl>
    <w:lvl w:ilvl="5" w:tplc="18090005" w:tentative="1">
      <w:start w:val="1"/>
      <w:numFmt w:val="bullet"/>
      <w:lvlText w:val=""/>
      <w:lvlJc w:val="left"/>
      <w:pPr>
        <w:ind w:left="4752" w:hanging="360"/>
      </w:pPr>
      <w:rPr>
        <w:rFonts w:ascii="Wingdings" w:hAnsi="Wingdings" w:hint="default"/>
      </w:rPr>
    </w:lvl>
    <w:lvl w:ilvl="6" w:tplc="18090001" w:tentative="1">
      <w:start w:val="1"/>
      <w:numFmt w:val="bullet"/>
      <w:lvlText w:val=""/>
      <w:lvlJc w:val="left"/>
      <w:pPr>
        <w:ind w:left="5472" w:hanging="360"/>
      </w:pPr>
      <w:rPr>
        <w:rFonts w:ascii="Symbol" w:hAnsi="Symbol" w:hint="default"/>
      </w:rPr>
    </w:lvl>
    <w:lvl w:ilvl="7" w:tplc="18090003" w:tentative="1">
      <w:start w:val="1"/>
      <w:numFmt w:val="bullet"/>
      <w:lvlText w:val="o"/>
      <w:lvlJc w:val="left"/>
      <w:pPr>
        <w:ind w:left="6192" w:hanging="360"/>
      </w:pPr>
      <w:rPr>
        <w:rFonts w:ascii="Courier New" w:hAnsi="Courier New" w:cs="Courier New" w:hint="default"/>
      </w:rPr>
    </w:lvl>
    <w:lvl w:ilvl="8" w:tplc="18090005" w:tentative="1">
      <w:start w:val="1"/>
      <w:numFmt w:val="bullet"/>
      <w:lvlText w:val=""/>
      <w:lvlJc w:val="left"/>
      <w:pPr>
        <w:ind w:left="6912" w:hanging="360"/>
      </w:pPr>
      <w:rPr>
        <w:rFonts w:ascii="Wingdings" w:hAnsi="Wingdings" w:hint="default"/>
      </w:rPr>
    </w:lvl>
  </w:abstractNum>
  <w:abstractNum w:abstractNumId="35" w15:restartNumberingAfterBreak="0">
    <w:nsid w:val="6B6A7F69"/>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BC5809"/>
    <w:multiLevelType w:val="multilevel"/>
    <w:tmpl w:val="F21E066A"/>
    <w:lvl w:ilvl="0">
      <w:start w:val="3"/>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0BF310C"/>
    <w:multiLevelType w:val="hybridMultilevel"/>
    <w:tmpl w:val="8DEE6170"/>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38" w15:restartNumberingAfterBreak="0">
    <w:nsid w:val="765B6139"/>
    <w:multiLevelType w:val="multilevel"/>
    <w:tmpl w:val="309AED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4"/>
  </w:num>
  <w:num w:numId="3">
    <w:abstractNumId w:val="36"/>
  </w:num>
  <w:num w:numId="4">
    <w:abstractNumId w:val="16"/>
  </w:num>
  <w:num w:numId="5">
    <w:abstractNumId w:val="5"/>
  </w:num>
  <w:num w:numId="6">
    <w:abstractNumId w:val="13"/>
  </w:num>
  <w:num w:numId="7">
    <w:abstractNumId w:val="22"/>
  </w:num>
  <w:num w:numId="8">
    <w:abstractNumId w:val="3"/>
  </w:num>
  <w:num w:numId="9">
    <w:abstractNumId w:val="37"/>
  </w:num>
  <w:num w:numId="10">
    <w:abstractNumId w:val="23"/>
  </w:num>
  <w:num w:numId="11">
    <w:abstractNumId w:val="6"/>
  </w:num>
  <w:num w:numId="12">
    <w:abstractNumId w:val="4"/>
  </w:num>
  <w:num w:numId="13">
    <w:abstractNumId w:val="8"/>
  </w:num>
  <w:num w:numId="14">
    <w:abstractNumId w:val="2"/>
  </w:num>
  <w:num w:numId="15">
    <w:abstractNumId w:val="10"/>
  </w:num>
  <w:num w:numId="16">
    <w:abstractNumId w:val="38"/>
  </w:num>
  <w:num w:numId="17">
    <w:abstractNumId w:val="11"/>
  </w:num>
  <w:num w:numId="18">
    <w:abstractNumId w:val="28"/>
  </w:num>
  <w:num w:numId="19">
    <w:abstractNumId w:val="29"/>
  </w:num>
  <w:num w:numId="20">
    <w:abstractNumId w:val="19"/>
  </w:num>
  <w:num w:numId="21">
    <w:abstractNumId w:val="30"/>
  </w:num>
  <w:num w:numId="22">
    <w:abstractNumId w:val="31"/>
  </w:num>
  <w:num w:numId="23">
    <w:abstractNumId w:val="26"/>
  </w:num>
  <w:num w:numId="24">
    <w:abstractNumId w:val="17"/>
  </w:num>
  <w:num w:numId="25">
    <w:abstractNumId w:val="27"/>
  </w:num>
  <w:num w:numId="26">
    <w:abstractNumId w:val="21"/>
  </w:num>
  <w:num w:numId="27">
    <w:abstractNumId w:val="14"/>
  </w:num>
  <w:num w:numId="28">
    <w:abstractNumId w:val="1"/>
  </w:num>
  <w:num w:numId="29">
    <w:abstractNumId w:val="25"/>
  </w:num>
  <w:num w:numId="30">
    <w:abstractNumId w:val="34"/>
  </w:num>
  <w:num w:numId="31">
    <w:abstractNumId w:val="35"/>
  </w:num>
  <w:num w:numId="32">
    <w:abstractNumId w:val="32"/>
  </w:num>
  <w:num w:numId="33">
    <w:abstractNumId w:val="33"/>
  </w:num>
  <w:num w:numId="34">
    <w:abstractNumId w:val="12"/>
  </w:num>
  <w:num w:numId="35">
    <w:abstractNumId w:val="15"/>
  </w:num>
  <w:num w:numId="36">
    <w:abstractNumId w:val="7"/>
  </w:num>
  <w:num w:numId="37">
    <w:abstractNumId w:val="18"/>
  </w:num>
  <w:num w:numId="38">
    <w:abstractNumId w:val="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F4D4C"/>
    <w:rsid w:val="0000262C"/>
    <w:rsid w:val="000053B7"/>
    <w:rsid w:val="000057B8"/>
    <w:rsid w:val="0001268F"/>
    <w:rsid w:val="000162C8"/>
    <w:rsid w:val="00021282"/>
    <w:rsid w:val="00022E87"/>
    <w:rsid w:val="00024686"/>
    <w:rsid w:val="00027ABF"/>
    <w:rsid w:val="00030C34"/>
    <w:rsid w:val="00032FB4"/>
    <w:rsid w:val="000403BB"/>
    <w:rsid w:val="00052EC4"/>
    <w:rsid w:val="00054C44"/>
    <w:rsid w:val="0006201F"/>
    <w:rsid w:val="000734F5"/>
    <w:rsid w:val="00091557"/>
    <w:rsid w:val="00091CE7"/>
    <w:rsid w:val="00096A60"/>
    <w:rsid w:val="00097DCB"/>
    <w:rsid w:val="000A181D"/>
    <w:rsid w:val="000A24A7"/>
    <w:rsid w:val="000A3D7C"/>
    <w:rsid w:val="000B38F0"/>
    <w:rsid w:val="000B73F7"/>
    <w:rsid w:val="000C08A0"/>
    <w:rsid w:val="000C0EC9"/>
    <w:rsid w:val="000C1D4E"/>
    <w:rsid w:val="000C7FE7"/>
    <w:rsid w:val="000D2C16"/>
    <w:rsid w:val="000D77A7"/>
    <w:rsid w:val="000E4B75"/>
    <w:rsid w:val="000E5E7A"/>
    <w:rsid w:val="000E7C4F"/>
    <w:rsid w:val="000F0164"/>
    <w:rsid w:val="000F02F5"/>
    <w:rsid w:val="000F1BBC"/>
    <w:rsid w:val="000F3CEA"/>
    <w:rsid w:val="000F4398"/>
    <w:rsid w:val="0010370E"/>
    <w:rsid w:val="00107D65"/>
    <w:rsid w:val="0011021E"/>
    <w:rsid w:val="00112ECA"/>
    <w:rsid w:val="001328B9"/>
    <w:rsid w:val="00137DC6"/>
    <w:rsid w:val="00140155"/>
    <w:rsid w:val="00140562"/>
    <w:rsid w:val="00143F0E"/>
    <w:rsid w:val="0014440D"/>
    <w:rsid w:val="00152DB6"/>
    <w:rsid w:val="00155071"/>
    <w:rsid w:val="001809D6"/>
    <w:rsid w:val="0018113C"/>
    <w:rsid w:val="001826A4"/>
    <w:rsid w:val="00191AFC"/>
    <w:rsid w:val="00193203"/>
    <w:rsid w:val="00196E38"/>
    <w:rsid w:val="001A072B"/>
    <w:rsid w:val="001A2FBB"/>
    <w:rsid w:val="001C4D74"/>
    <w:rsid w:val="001C5CA3"/>
    <w:rsid w:val="001C5E96"/>
    <w:rsid w:val="001C77FB"/>
    <w:rsid w:val="001D5AE6"/>
    <w:rsid w:val="001E036A"/>
    <w:rsid w:val="001E1DD4"/>
    <w:rsid w:val="001E4888"/>
    <w:rsid w:val="001F1C14"/>
    <w:rsid w:val="00203B49"/>
    <w:rsid w:val="002107D5"/>
    <w:rsid w:val="002112C0"/>
    <w:rsid w:val="00212956"/>
    <w:rsid w:val="00214CB2"/>
    <w:rsid w:val="00214E3B"/>
    <w:rsid w:val="00225365"/>
    <w:rsid w:val="00227407"/>
    <w:rsid w:val="00233A8B"/>
    <w:rsid w:val="00233C73"/>
    <w:rsid w:val="00242846"/>
    <w:rsid w:val="002435B5"/>
    <w:rsid w:val="0024433C"/>
    <w:rsid w:val="00244ECA"/>
    <w:rsid w:val="002452BF"/>
    <w:rsid w:val="0024534B"/>
    <w:rsid w:val="00253D11"/>
    <w:rsid w:val="00263C1A"/>
    <w:rsid w:val="002846D6"/>
    <w:rsid w:val="00292107"/>
    <w:rsid w:val="00292D9E"/>
    <w:rsid w:val="00294110"/>
    <w:rsid w:val="002A04CC"/>
    <w:rsid w:val="002A16EF"/>
    <w:rsid w:val="002A4A95"/>
    <w:rsid w:val="002A5DC3"/>
    <w:rsid w:val="002A6302"/>
    <w:rsid w:val="002B289B"/>
    <w:rsid w:val="002B36A3"/>
    <w:rsid w:val="002B3BBD"/>
    <w:rsid w:val="002D3C36"/>
    <w:rsid w:val="002E1BCB"/>
    <w:rsid w:val="002E68B3"/>
    <w:rsid w:val="002F3A5B"/>
    <w:rsid w:val="003006EA"/>
    <w:rsid w:val="00304DC8"/>
    <w:rsid w:val="00305595"/>
    <w:rsid w:val="00314886"/>
    <w:rsid w:val="00323BC0"/>
    <w:rsid w:val="00334DD4"/>
    <w:rsid w:val="0033791A"/>
    <w:rsid w:val="00342B32"/>
    <w:rsid w:val="003577DD"/>
    <w:rsid w:val="00362831"/>
    <w:rsid w:val="00382918"/>
    <w:rsid w:val="003840A1"/>
    <w:rsid w:val="00385BBB"/>
    <w:rsid w:val="003871A3"/>
    <w:rsid w:val="00391E72"/>
    <w:rsid w:val="00397252"/>
    <w:rsid w:val="00397A52"/>
    <w:rsid w:val="003B214E"/>
    <w:rsid w:val="003C1289"/>
    <w:rsid w:val="003C219E"/>
    <w:rsid w:val="003C425A"/>
    <w:rsid w:val="003D513F"/>
    <w:rsid w:val="003E49EE"/>
    <w:rsid w:val="003E7034"/>
    <w:rsid w:val="003F2D9A"/>
    <w:rsid w:val="003F4D4C"/>
    <w:rsid w:val="00400956"/>
    <w:rsid w:val="00406821"/>
    <w:rsid w:val="00415FD9"/>
    <w:rsid w:val="00423A9D"/>
    <w:rsid w:val="00426A47"/>
    <w:rsid w:val="00431172"/>
    <w:rsid w:val="00431BAE"/>
    <w:rsid w:val="00433F1E"/>
    <w:rsid w:val="00436749"/>
    <w:rsid w:val="00440962"/>
    <w:rsid w:val="00440FB4"/>
    <w:rsid w:val="00447F1B"/>
    <w:rsid w:val="004576A9"/>
    <w:rsid w:val="00457BF9"/>
    <w:rsid w:val="004622DF"/>
    <w:rsid w:val="00464049"/>
    <w:rsid w:val="00470A79"/>
    <w:rsid w:val="004758DD"/>
    <w:rsid w:val="00480246"/>
    <w:rsid w:val="0048501E"/>
    <w:rsid w:val="004904B6"/>
    <w:rsid w:val="00492AEF"/>
    <w:rsid w:val="0049364F"/>
    <w:rsid w:val="00496FEE"/>
    <w:rsid w:val="004A6F74"/>
    <w:rsid w:val="004B528F"/>
    <w:rsid w:val="004B6667"/>
    <w:rsid w:val="004C07BA"/>
    <w:rsid w:val="004C13FC"/>
    <w:rsid w:val="004C51CD"/>
    <w:rsid w:val="004C7EB0"/>
    <w:rsid w:val="004D2933"/>
    <w:rsid w:val="004D3BDA"/>
    <w:rsid w:val="004D3BF7"/>
    <w:rsid w:val="004D4145"/>
    <w:rsid w:val="004D498F"/>
    <w:rsid w:val="004E52EE"/>
    <w:rsid w:val="004E5F97"/>
    <w:rsid w:val="004E6450"/>
    <w:rsid w:val="004F0FB9"/>
    <w:rsid w:val="004F4B37"/>
    <w:rsid w:val="004F52FA"/>
    <w:rsid w:val="005017FB"/>
    <w:rsid w:val="005135A8"/>
    <w:rsid w:val="005155D8"/>
    <w:rsid w:val="005178FC"/>
    <w:rsid w:val="0052079B"/>
    <w:rsid w:val="00522326"/>
    <w:rsid w:val="00532310"/>
    <w:rsid w:val="00536C34"/>
    <w:rsid w:val="00537BEA"/>
    <w:rsid w:val="0054219E"/>
    <w:rsid w:val="00544AB4"/>
    <w:rsid w:val="00544DBA"/>
    <w:rsid w:val="00545E16"/>
    <w:rsid w:val="00546365"/>
    <w:rsid w:val="005505ED"/>
    <w:rsid w:val="00556521"/>
    <w:rsid w:val="00560D31"/>
    <w:rsid w:val="00561786"/>
    <w:rsid w:val="0056630A"/>
    <w:rsid w:val="005674A9"/>
    <w:rsid w:val="0057265C"/>
    <w:rsid w:val="005726D6"/>
    <w:rsid w:val="00576301"/>
    <w:rsid w:val="00584760"/>
    <w:rsid w:val="00584908"/>
    <w:rsid w:val="0058643E"/>
    <w:rsid w:val="005938A7"/>
    <w:rsid w:val="005972F9"/>
    <w:rsid w:val="0059750E"/>
    <w:rsid w:val="005A0D77"/>
    <w:rsid w:val="005A207F"/>
    <w:rsid w:val="005A70AC"/>
    <w:rsid w:val="005C64E0"/>
    <w:rsid w:val="005D37FD"/>
    <w:rsid w:val="005D6D32"/>
    <w:rsid w:val="005F3B5A"/>
    <w:rsid w:val="005F5E3A"/>
    <w:rsid w:val="005F7C1F"/>
    <w:rsid w:val="006060E1"/>
    <w:rsid w:val="00607BB5"/>
    <w:rsid w:val="00614755"/>
    <w:rsid w:val="00616E0D"/>
    <w:rsid w:val="00622659"/>
    <w:rsid w:val="00625C38"/>
    <w:rsid w:val="00631658"/>
    <w:rsid w:val="00631FD8"/>
    <w:rsid w:val="006337CB"/>
    <w:rsid w:val="00635581"/>
    <w:rsid w:val="006360E4"/>
    <w:rsid w:val="00644D7C"/>
    <w:rsid w:val="00651AA5"/>
    <w:rsid w:val="00651E45"/>
    <w:rsid w:val="00665AC7"/>
    <w:rsid w:val="00670C70"/>
    <w:rsid w:val="0067157A"/>
    <w:rsid w:val="00672FCC"/>
    <w:rsid w:val="006758B4"/>
    <w:rsid w:val="00676212"/>
    <w:rsid w:val="0068077F"/>
    <w:rsid w:val="00680CA9"/>
    <w:rsid w:val="00681283"/>
    <w:rsid w:val="00686B2C"/>
    <w:rsid w:val="00691C9A"/>
    <w:rsid w:val="00692A89"/>
    <w:rsid w:val="00693931"/>
    <w:rsid w:val="006945D0"/>
    <w:rsid w:val="006962C3"/>
    <w:rsid w:val="006A2DB7"/>
    <w:rsid w:val="006A30E8"/>
    <w:rsid w:val="006A3D1A"/>
    <w:rsid w:val="006B41D2"/>
    <w:rsid w:val="006C1530"/>
    <w:rsid w:val="006C17C3"/>
    <w:rsid w:val="006C6B0D"/>
    <w:rsid w:val="006D65CB"/>
    <w:rsid w:val="00700075"/>
    <w:rsid w:val="007165EC"/>
    <w:rsid w:val="00722466"/>
    <w:rsid w:val="00722636"/>
    <w:rsid w:val="00722FC8"/>
    <w:rsid w:val="007318EE"/>
    <w:rsid w:val="007502EC"/>
    <w:rsid w:val="0075241F"/>
    <w:rsid w:val="00756B71"/>
    <w:rsid w:val="00756D0E"/>
    <w:rsid w:val="007577BD"/>
    <w:rsid w:val="00760B22"/>
    <w:rsid w:val="00763322"/>
    <w:rsid w:val="007650E6"/>
    <w:rsid w:val="00765925"/>
    <w:rsid w:val="007703FD"/>
    <w:rsid w:val="00770F22"/>
    <w:rsid w:val="00787BA3"/>
    <w:rsid w:val="00790652"/>
    <w:rsid w:val="007910F4"/>
    <w:rsid w:val="0079293F"/>
    <w:rsid w:val="00794F20"/>
    <w:rsid w:val="007B1972"/>
    <w:rsid w:val="007C68B1"/>
    <w:rsid w:val="007D0B09"/>
    <w:rsid w:val="007D73A5"/>
    <w:rsid w:val="007E42E3"/>
    <w:rsid w:val="00802753"/>
    <w:rsid w:val="00821644"/>
    <w:rsid w:val="00821789"/>
    <w:rsid w:val="008238CA"/>
    <w:rsid w:val="00832305"/>
    <w:rsid w:val="00834023"/>
    <w:rsid w:val="0083559C"/>
    <w:rsid w:val="00843CA2"/>
    <w:rsid w:val="00845A61"/>
    <w:rsid w:val="008461D1"/>
    <w:rsid w:val="008466EE"/>
    <w:rsid w:val="008501FA"/>
    <w:rsid w:val="00851EFF"/>
    <w:rsid w:val="00853831"/>
    <w:rsid w:val="00853D1E"/>
    <w:rsid w:val="008551CC"/>
    <w:rsid w:val="008563B2"/>
    <w:rsid w:val="008573C5"/>
    <w:rsid w:val="008574A4"/>
    <w:rsid w:val="0086173D"/>
    <w:rsid w:val="00867D06"/>
    <w:rsid w:val="008704BA"/>
    <w:rsid w:val="00875176"/>
    <w:rsid w:val="00886968"/>
    <w:rsid w:val="00894E4D"/>
    <w:rsid w:val="008950D5"/>
    <w:rsid w:val="008A37D2"/>
    <w:rsid w:val="008D01B3"/>
    <w:rsid w:val="008D51B0"/>
    <w:rsid w:val="008E2A42"/>
    <w:rsid w:val="00902D01"/>
    <w:rsid w:val="00915A62"/>
    <w:rsid w:val="00921097"/>
    <w:rsid w:val="0092496C"/>
    <w:rsid w:val="0092521F"/>
    <w:rsid w:val="009267DA"/>
    <w:rsid w:val="00943F91"/>
    <w:rsid w:val="00947A95"/>
    <w:rsid w:val="0095723A"/>
    <w:rsid w:val="00961819"/>
    <w:rsid w:val="00965E65"/>
    <w:rsid w:val="00966271"/>
    <w:rsid w:val="00966D0F"/>
    <w:rsid w:val="00966EB7"/>
    <w:rsid w:val="00982A97"/>
    <w:rsid w:val="009870F7"/>
    <w:rsid w:val="009909F4"/>
    <w:rsid w:val="00992151"/>
    <w:rsid w:val="00992F66"/>
    <w:rsid w:val="0099518D"/>
    <w:rsid w:val="00996B74"/>
    <w:rsid w:val="009A233F"/>
    <w:rsid w:val="009A3906"/>
    <w:rsid w:val="009A5C5F"/>
    <w:rsid w:val="009B1130"/>
    <w:rsid w:val="009B3EA6"/>
    <w:rsid w:val="009B7ADF"/>
    <w:rsid w:val="009C4783"/>
    <w:rsid w:val="009C4B6C"/>
    <w:rsid w:val="009C5E72"/>
    <w:rsid w:val="009C6BF8"/>
    <w:rsid w:val="009C7499"/>
    <w:rsid w:val="009D17D8"/>
    <w:rsid w:val="009F484E"/>
    <w:rsid w:val="009F59A7"/>
    <w:rsid w:val="00A03147"/>
    <w:rsid w:val="00A21311"/>
    <w:rsid w:val="00A25795"/>
    <w:rsid w:val="00A27BCD"/>
    <w:rsid w:val="00A33A90"/>
    <w:rsid w:val="00A341A1"/>
    <w:rsid w:val="00A34ED4"/>
    <w:rsid w:val="00A35CCF"/>
    <w:rsid w:val="00A36CEE"/>
    <w:rsid w:val="00A418F5"/>
    <w:rsid w:val="00A43209"/>
    <w:rsid w:val="00A538C3"/>
    <w:rsid w:val="00A576BF"/>
    <w:rsid w:val="00A60643"/>
    <w:rsid w:val="00A65CAE"/>
    <w:rsid w:val="00A6778C"/>
    <w:rsid w:val="00A80267"/>
    <w:rsid w:val="00A80755"/>
    <w:rsid w:val="00A83227"/>
    <w:rsid w:val="00A83C7E"/>
    <w:rsid w:val="00A85D78"/>
    <w:rsid w:val="00A862EC"/>
    <w:rsid w:val="00A91F51"/>
    <w:rsid w:val="00A927F3"/>
    <w:rsid w:val="00AA3045"/>
    <w:rsid w:val="00AA5C5A"/>
    <w:rsid w:val="00AA616A"/>
    <w:rsid w:val="00AC3D90"/>
    <w:rsid w:val="00AD3D58"/>
    <w:rsid w:val="00AE5EF7"/>
    <w:rsid w:val="00AF1FFA"/>
    <w:rsid w:val="00AF2CA6"/>
    <w:rsid w:val="00AF4779"/>
    <w:rsid w:val="00B03577"/>
    <w:rsid w:val="00B1295C"/>
    <w:rsid w:val="00B16B1D"/>
    <w:rsid w:val="00B246C0"/>
    <w:rsid w:val="00B3015E"/>
    <w:rsid w:val="00B32836"/>
    <w:rsid w:val="00B3412F"/>
    <w:rsid w:val="00B35044"/>
    <w:rsid w:val="00B43B66"/>
    <w:rsid w:val="00B46235"/>
    <w:rsid w:val="00B53CC6"/>
    <w:rsid w:val="00B55864"/>
    <w:rsid w:val="00B56F7B"/>
    <w:rsid w:val="00B572C7"/>
    <w:rsid w:val="00B6159E"/>
    <w:rsid w:val="00B6269F"/>
    <w:rsid w:val="00B702A5"/>
    <w:rsid w:val="00B713CE"/>
    <w:rsid w:val="00B7446D"/>
    <w:rsid w:val="00B75976"/>
    <w:rsid w:val="00B82FE9"/>
    <w:rsid w:val="00B86D9E"/>
    <w:rsid w:val="00B86EFD"/>
    <w:rsid w:val="00B871CB"/>
    <w:rsid w:val="00B906B1"/>
    <w:rsid w:val="00B915E9"/>
    <w:rsid w:val="00B96AC9"/>
    <w:rsid w:val="00B970D5"/>
    <w:rsid w:val="00B97D7C"/>
    <w:rsid w:val="00BA7073"/>
    <w:rsid w:val="00BB1541"/>
    <w:rsid w:val="00BB4667"/>
    <w:rsid w:val="00BB60D6"/>
    <w:rsid w:val="00BC19C7"/>
    <w:rsid w:val="00BC30A8"/>
    <w:rsid w:val="00BC3D2A"/>
    <w:rsid w:val="00BD6831"/>
    <w:rsid w:val="00BE1151"/>
    <w:rsid w:val="00BE75A3"/>
    <w:rsid w:val="00BF100D"/>
    <w:rsid w:val="00C00FEE"/>
    <w:rsid w:val="00C011AC"/>
    <w:rsid w:val="00C02D23"/>
    <w:rsid w:val="00C047DC"/>
    <w:rsid w:val="00C15EB9"/>
    <w:rsid w:val="00C20901"/>
    <w:rsid w:val="00C20DEB"/>
    <w:rsid w:val="00C231DC"/>
    <w:rsid w:val="00C26DBB"/>
    <w:rsid w:val="00C318AE"/>
    <w:rsid w:val="00C34B12"/>
    <w:rsid w:val="00C40DE3"/>
    <w:rsid w:val="00C44B89"/>
    <w:rsid w:val="00C46A4C"/>
    <w:rsid w:val="00C51C1D"/>
    <w:rsid w:val="00C53B48"/>
    <w:rsid w:val="00C60FF7"/>
    <w:rsid w:val="00C618A3"/>
    <w:rsid w:val="00C67089"/>
    <w:rsid w:val="00C71FD8"/>
    <w:rsid w:val="00C72F91"/>
    <w:rsid w:val="00C76663"/>
    <w:rsid w:val="00C82F16"/>
    <w:rsid w:val="00C82FAC"/>
    <w:rsid w:val="00C849BA"/>
    <w:rsid w:val="00CA36A1"/>
    <w:rsid w:val="00CA4715"/>
    <w:rsid w:val="00CA4BF1"/>
    <w:rsid w:val="00CD24F7"/>
    <w:rsid w:val="00CD362F"/>
    <w:rsid w:val="00CD372B"/>
    <w:rsid w:val="00CD3BA4"/>
    <w:rsid w:val="00CD54E9"/>
    <w:rsid w:val="00CE02E7"/>
    <w:rsid w:val="00CE0DFD"/>
    <w:rsid w:val="00CE73F0"/>
    <w:rsid w:val="00CF4796"/>
    <w:rsid w:val="00CF4EF6"/>
    <w:rsid w:val="00D01575"/>
    <w:rsid w:val="00D02860"/>
    <w:rsid w:val="00D10642"/>
    <w:rsid w:val="00D12ACA"/>
    <w:rsid w:val="00D1430D"/>
    <w:rsid w:val="00D144EE"/>
    <w:rsid w:val="00D17997"/>
    <w:rsid w:val="00D21BD1"/>
    <w:rsid w:val="00D23E8F"/>
    <w:rsid w:val="00D31C87"/>
    <w:rsid w:val="00D35388"/>
    <w:rsid w:val="00D37844"/>
    <w:rsid w:val="00D406A1"/>
    <w:rsid w:val="00D43A73"/>
    <w:rsid w:val="00D46D1E"/>
    <w:rsid w:val="00D470EE"/>
    <w:rsid w:val="00D513D8"/>
    <w:rsid w:val="00D55C6F"/>
    <w:rsid w:val="00D561CD"/>
    <w:rsid w:val="00D60E1B"/>
    <w:rsid w:val="00D61DAF"/>
    <w:rsid w:val="00D64BB8"/>
    <w:rsid w:val="00D73D7A"/>
    <w:rsid w:val="00DA6348"/>
    <w:rsid w:val="00DA6C4A"/>
    <w:rsid w:val="00DB222A"/>
    <w:rsid w:val="00DB32BE"/>
    <w:rsid w:val="00DB3826"/>
    <w:rsid w:val="00DC10DE"/>
    <w:rsid w:val="00DC1456"/>
    <w:rsid w:val="00DC69A6"/>
    <w:rsid w:val="00DD3FEB"/>
    <w:rsid w:val="00DF12B7"/>
    <w:rsid w:val="00DF32C0"/>
    <w:rsid w:val="00E05CA9"/>
    <w:rsid w:val="00E07BB8"/>
    <w:rsid w:val="00E10CF5"/>
    <w:rsid w:val="00E121FA"/>
    <w:rsid w:val="00E147E8"/>
    <w:rsid w:val="00E14954"/>
    <w:rsid w:val="00E15018"/>
    <w:rsid w:val="00E15D5F"/>
    <w:rsid w:val="00E42BD3"/>
    <w:rsid w:val="00E43C12"/>
    <w:rsid w:val="00E43D95"/>
    <w:rsid w:val="00E44CF4"/>
    <w:rsid w:val="00E451F9"/>
    <w:rsid w:val="00E46536"/>
    <w:rsid w:val="00E50712"/>
    <w:rsid w:val="00E52CFF"/>
    <w:rsid w:val="00E52E0B"/>
    <w:rsid w:val="00E52FB2"/>
    <w:rsid w:val="00E536A3"/>
    <w:rsid w:val="00E55023"/>
    <w:rsid w:val="00E60AEC"/>
    <w:rsid w:val="00E61A43"/>
    <w:rsid w:val="00E7069F"/>
    <w:rsid w:val="00E70FFC"/>
    <w:rsid w:val="00E80DD5"/>
    <w:rsid w:val="00E90499"/>
    <w:rsid w:val="00E90AB4"/>
    <w:rsid w:val="00E959ED"/>
    <w:rsid w:val="00E96CD1"/>
    <w:rsid w:val="00EA4351"/>
    <w:rsid w:val="00EB2CED"/>
    <w:rsid w:val="00EC187F"/>
    <w:rsid w:val="00EC18F8"/>
    <w:rsid w:val="00EC4319"/>
    <w:rsid w:val="00EC4A64"/>
    <w:rsid w:val="00ED4714"/>
    <w:rsid w:val="00ED67D8"/>
    <w:rsid w:val="00EE1AA7"/>
    <w:rsid w:val="00EE2DE9"/>
    <w:rsid w:val="00EF000C"/>
    <w:rsid w:val="00EF7601"/>
    <w:rsid w:val="00EF76CA"/>
    <w:rsid w:val="00F02274"/>
    <w:rsid w:val="00F02537"/>
    <w:rsid w:val="00F0264C"/>
    <w:rsid w:val="00F119AA"/>
    <w:rsid w:val="00F2009C"/>
    <w:rsid w:val="00F27F87"/>
    <w:rsid w:val="00F33D6F"/>
    <w:rsid w:val="00F41FDD"/>
    <w:rsid w:val="00F44992"/>
    <w:rsid w:val="00F51EE4"/>
    <w:rsid w:val="00F63A4D"/>
    <w:rsid w:val="00F64D31"/>
    <w:rsid w:val="00F70CDB"/>
    <w:rsid w:val="00F71D2B"/>
    <w:rsid w:val="00F75963"/>
    <w:rsid w:val="00F80BC3"/>
    <w:rsid w:val="00F821C0"/>
    <w:rsid w:val="00F8262C"/>
    <w:rsid w:val="00F871AB"/>
    <w:rsid w:val="00F900D6"/>
    <w:rsid w:val="00F90D6B"/>
    <w:rsid w:val="00F94CDC"/>
    <w:rsid w:val="00FA00C1"/>
    <w:rsid w:val="00FA48D4"/>
    <w:rsid w:val="00FA6BFC"/>
    <w:rsid w:val="00FA74F2"/>
    <w:rsid w:val="00FB3B6F"/>
    <w:rsid w:val="00FC3CC5"/>
    <w:rsid w:val="00FD003C"/>
    <w:rsid w:val="00FD6491"/>
    <w:rsid w:val="00FE46E7"/>
    <w:rsid w:val="00FE4789"/>
    <w:rsid w:val="00FF576E"/>
    <w:rsid w:val="00FF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AAC5F7-83DF-4542-92EC-EB8D99FE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1097"/>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E5F97"/>
    <w:rPr>
      <w:sz w:val="20"/>
      <w:szCs w:val="20"/>
    </w:rPr>
  </w:style>
  <w:style w:type="character" w:styleId="FootnoteReference">
    <w:name w:val="footnote reference"/>
    <w:semiHidden/>
    <w:rsid w:val="004E5F97"/>
    <w:rPr>
      <w:vertAlign w:val="superscript"/>
    </w:rPr>
  </w:style>
  <w:style w:type="table" w:styleId="TableGrid">
    <w:name w:val="Table Grid"/>
    <w:basedOn w:val="TableNormal"/>
    <w:uiPriority w:val="39"/>
    <w:rsid w:val="00B74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7446D"/>
    <w:pPr>
      <w:tabs>
        <w:tab w:val="center" w:pos="4153"/>
        <w:tab w:val="right" w:pos="8306"/>
      </w:tabs>
    </w:pPr>
  </w:style>
  <w:style w:type="paragraph" w:styleId="Footer">
    <w:name w:val="footer"/>
    <w:basedOn w:val="Normal"/>
    <w:rsid w:val="00B7446D"/>
    <w:pPr>
      <w:tabs>
        <w:tab w:val="center" w:pos="4153"/>
        <w:tab w:val="right" w:pos="8306"/>
      </w:tabs>
    </w:pPr>
  </w:style>
  <w:style w:type="character" w:styleId="Hyperlink">
    <w:name w:val="Hyperlink"/>
    <w:rsid w:val="00BB4667"/>
    <w:rPr>
      <w:color w:val="0000FF"/>
      <w:u w:val="single"/>
    </w:rPr>
  </w:style>
  <w:style w:type="character" w:styleId="FollowedHyperlink">
    <w:name w:val="FollowedHyperlink"/>
    <w:rsid w:val="00AF1FFA"/>
    <w:rPr>
      <w:color w:val="800080"/>
      <w:u w:val="single"/>
    </w:rPr>
  </w:style>
  <w:style w:type="paragraph" w:styleId="BalloonText">
    <w:name w:val="Balloon Text"/>
    <w:basedOn w:val="Normal"/>
    <w:link w:val="BalloonTextChar"/>
    <w:rsid w:val="00294110"/>
    <w:rPr>
      <w:rFonts w:ascii="Segoe UI" w:hAnsi="Segoe UI" w:cs="Segoe UI"/>
      <w:sz w:val="18"/>
      <w:szCs w:val="18"/>
    </w:rPr>
  </w:style>
  <w:style w:type="character" w:customStyle="1" w:styleId="BalloonTextChar">
    <w:name w:val="Balloon Text Char"/>
    <w:link w:val="BalloonText"/>
    <w:rsid w:val="00294110"/>
    <w:rPr>
      <w:rFonts w:ascii="Segoe UI" w:hAnsi="Segoe UI" w:cs="Segoe UI"/>
      <w:sz w:val="18"/>
      <w:szCs w:val="18"/>
      <w:lang w:val="en-GB" w:eastAsia="en-GB"/>
    </w:rPr>
  </w:style>
  <w:style w:type="character" w:styleId="CommentReference">
    <w:name w:val="annotation reference"/>
    <w:rsid w:val="005A0D77"/>
    <w:rPr>
      <w:sz w:val="16"/>
      <w:szCs w:val="16"/>
    </w:rPr>
  </w:style>
  <w:style w:type="paragraph" w:styleId="CommentText">
    <w:name w:val="annotation text"/>
    <w:basedOn w:val="Normal"/>
    <w:link w:val="CommentTextChar"/>
    <w:rsid w:val="005A0D77"/>
    <w:rPr>
      <w:sz w:val="20"/>
      <w:szCs w:val="20"/>
    </w:rPr>
  </w:style>
  <w:style w:type="character" w:customStyle="1" w:styleId="CommentTextChar">
    <w:name w:val="Comment Text Char"/>
    <w:link w:val="CommentText"/>
    <w:rsid w:val="005A0D77"/>
    <w:rPr>
      <w:lang w:val="en-GB" w:eastAsia="en-GB"/>
    </w:rPr>
  </w:style>
  <w:style w:type="paragraph" w:styleId="CommentSubject">
    <w:name w:val="annotation subject"/>
    <w:basedOn w:val="CommentText"/>
    <w:next w:val="CommentText"/>
    <w:link w:val="CommentSubjectChar"/>
    <w:rsid w:val="005A0D77"/>
    <w:rPr>
      <w:b/>
      <w:bCs/>
    </w:rPr>
  </w:style>
  <w:style w:type="character" w:customStyle="1" w:styleId="CommentSubjectChar">
    <w:name w:val="Comment Subject Char"/>
    <w:link w:val="CommentSubject"/>
    <w:rsid w:val="005A0D77"/>
    <w:rPr>
      <w:b/>
      <w:bCs/>
      <w:lang w:val="en-GB" w:eastAsia="en-GB"/>
    </w:rPr>
  </w:style>
  <w:style w:type="paragraph" w:styleId="Revision">
    <w:name w:val="Revision"/>
    <w:hidden/>
    <w:uiPriority w:val="99"/>
    <w:semiHidden/>
    <w:rsid w:val="001809D6"/>
    <w:rPr>
      <w:sz w:val="24"/>
      <w:szCs w:val="24"/>
      <w:lang w:val="en-GB" w:eastAsia="en-GB"/>
    </w:rPr>
  </w:style>
  <w:style w:type="paragraph" w:styleId="ListParagraph">
    <w:name w:val="List Paragraph"/>
    <w:basedOn w:val="Normal"/>
    <w:uiPriority w:val="34"/>
    <w:qFormat/>
    <w:rsid w:val="00532310"/>
    <w:pPr>
      <w:ind w:left="720"/>
      <w:contextualSpacing/>
    </w:pPr>
  </w:style>
  <w:style w:type="character" w:styleId="UnresolvedMention">
    <w:name w:val="Unresolved Mention"/>
    <w:basedOn w:val="DefaultParagraphFont"/>
    <w:uiPriority w:val="99"/>
    <w:semiHidden/>
    <w:unhideWhenUsed/>
    <w:rsid w:val="00572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48232">
      <w:bodyDiv w:val="1"/>
      <w:marLeft w:val="0"/>
      <w:marRight w:val="0"/>
      <w:marTop w:val="0"/>
      <w:marBottom w:val="0"/>
      <w:divBdr>
        <w:top w:val="none" w:sz="0" w:space="0" w:color="auto"/>
        <w:left w:val="none" w:sz="0" w:space="0" w:color="auto"/>
        <w:bottom w:val="none" w:sz="0" w:space="0" w:color="auto"/>
        <w:right w:val="none" w:sz="0" w:space="0" w:color="auto"/>
      </w:divBdr>
    </w:div>
    <w:div w:id="927806539">
      <w:bodyDiv w:val="1"/>
      <w:marLeft w:val="0"/>
      <w:marRight w:val="0"/>
      <w:marTop w:val="0"/>
      <w:marBottom w:val="0"/>
      <w:divBdr>
        <w:top w:val="none" w:sz="0" w:space="0" w:color="auto"/>
        <w:left w:val="none" w:sz="0" w:space="0" w:color="auto"/>
        <w:bottom w:val="none" w:sz="0" w:space="0" w:color="auto"/>
        <w:right w:val="none" w:sz="0" w:space="0" w:color="auto"/>
      </w:divBdr>
    </w:div>
    <w:div w:id="1322077905">
      <w:bodyDiv w:val="1"/>
      <w:marLeft w:val="0"/>
      <w:marRight w:val="0"/>
      <w:marTop w:val="0"/>
      <w:marBottom w:val="0"/>
      <w:divBdr>
        <w:top w:val="none" w:sz="0" w:space="0" w:color="auto"/>
        <w:left w:val="none" w:sz="0" w:space="0" w:color="auto"/>
        <w:bottom w:val="none" w:sz="0" w:space="0" w:color="auto"/>
        <w:right w:val="none" w:sz="0" w:space="0" w:color="auto"/>
      </w:divBdr>
    </w:div>
    <w:div w:id="1425415026">
      <w:bodyDiv w:val="1"/>
      <w:marLeft w:val="0"/>
      <w:marRight w:val="0"/>
      <w:marTop w:val="0"/>
      <w:marBottom w:val="0"/>
      <w:divBdr>
        <w:top w:val="none" w:sz="0" w:space="0" w:color="auto"/>
        <w:left w:val="none" w:sz="0" w:space="0" w:color="auto"/>
        <w:bottom w:val="none" w:sz="0" w:space="0" w:color="auto"/>
        <w:right w:val="none" w:sz="0" w:space="0" w:color="auto"/>
      </w:divBdr>
    </w:div>
    <w:div w:id="19050241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qid=1585556189569&amp;uri=CELEX:32005R0396" TargetMode="External"/><Relationship Id="rId18" Type="http://schemas.openxmlformats.org/officeDocument/2006/relationships/hyperlink" Target="https://eur-lex.europa.eu/homepage.html" TargetMode="External"/><Relationship Id="rId26" Type="http://schemas.openxmlformats.org/officeDocument/2006/relationships/hyperlink" Target="http://www.fao.org/fao-who-codexalimentarius/sh-proxy/en/?lnk=1&amp;url=https%253A%252F%252Fworkspace.fao.org%252Fsites%252Fcodex%252FStandards%252FCAC%2BGL%2B71-2009%252FCXG_071e_2014.pdf" TargetMode="External"/><Relationship Id="rId21" Type="http://schemas.openxmlformats.org/officeDocument/2006/relationships/hyperlink" Target="https://eur-lex.europa.eu/legal-content/EN/TXT/?qid=1585556189569&amp;uri=CELEX:32005R039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food.ec.europa.eu/document/download/a2661e60-c1cc-4b0f-98bc-ee5edcf17c9c_en" TargetMode="External"/><Relationship Id="rId17" Type="http://schemas.openxmlformats.org/officeDocument/2006/relationships/hyperlink" Target="https://food.ec.europa.eu/document/download/a2661e60-c1cc-4b0f-98bc-ee5edcf17c9c_en" TargetMode="External"/><Relationship Id="rId25" Type="http://schemas.openxmlformats.org/officeDocument/2006/relationships/hyperlink" Target="https://food.ec.europa.eu/document/download/a2661e60-c1cc-4b0f-98bc-ee5edcf17c9c_e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EN/TXT/?qid=1585551701160&amp;uri=CELEX:32006R1881" TargetMode="External"/><Relationship Id="rId20" Type="http://schemas.openxmlformats.org/officeDocument/2006/relationships/hyperlink" Target="https://eur-lex.europa.eu/legal-content/EN/TXT/?qid=1585551546057&amp;uri=CELEX:32009R0124" TargetMode="External"/><Relationship Id="rId29" Type="http://schemas.openxmlformats.org/officeDocument/2006/relationships/hyperlink" Target="https://eur-lex.europa.eu/search.html?DTA=2006&amp;SUBDOM_INIT=ALL_ALL&amp;DB_TYPE_OF_ACT=regulation&amp;DTS_SUBDOM=ALL_ALL&amp;typeOfActStatus=REGULATION&amp;DTS_DOM=ALL&amp;type=advanced&amp;excConsLeg=true&amp;qid=1670415808894&amp;DTN=19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qid=1585551546057&amp;uri=CELEX:32009R0124" TargetMode="External"/><Relationship Id="rId24" Type="http://schemas.openxmlformats.org/officeDocument/2006/relationships/hyperlink" Target="https://food.ec.europa.eu/document/download/2c938e3c-28a8-45aa-87b0-50dfaf417c2d_en"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od.ec.europa.eu/document/download/a2661e60-c1cc-4b0f-98bc-ee5edcf17c9c_en" TargetMode="External"/><Relationship Id="rId23" Type="http://schemas.openxmlformats.org/officeDocument/2006/relationships/hyperlink" Target="https://eur-lex.europa.eu/legal-content/EN/TXT/?uri=uriserv%3AOJ.L_.2023.119.01.0103.01.ENG&amp;toc=OJ%3AL%3A2023%3A119%3ATOC" TargetMode="External"/><Relationship Id="rId28" Type="http://schemas.openxmlformats.org/officeDocument/2006/relationships/hyperlink" Target="javascript:void(0)" TargetMode="External"/><Relationship Id="rId36" Type="http://schemas.openxmlformats.org/officeDocument/2006/relationships/footer" Target="footer3.xml"/><Relationship Id="rId10" Type="http://schemas.openxmlformats.org/officeDocument/2006/relationships/hyperlink" Target="https://food.ec.europa.eu/document/download/a2661e60-c1cc-4b0f-98bc-ee5edcf17c9c_en" TargetMode="External"/><Relationship Id="rId19" Type="http://schemas.openxmlformats.org/officeDocument/2006/relationships/hyperlink" Target="https://eur-lex.europa.eu/legal-content/EN/TXT/?qid=1585551408970&amp;uri=CELEX:32010R003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od.ec.europa.eu/document/download/a2661e60-c1cc-4b0f-98bc-ee5edcf17c9c_en" TargetMode="External"/><Relationship Id="rId14" Type="http://schemas.openxmlformats.org/officeDocument/2006/relationships/hyperlink" Target="http://ec.europa.eu/food/plant/pesticides/eu-pesticides-database/public/?event=homepage&amp;language=EN" TargetMode="External"/><Relationship Id="rId22" Type="http://schemas.openxmlformats.org/officeDocument/2006/relationships/hyperlink" Target="http://ec.europa.eu/food/plant/pesticides/eu-pesticides-database/public/?event=homepage&amp;language=EN" TargetMode="External"/><Relationship Id="rId27" Type="http://schemas.openxmlformats.org/officeDocument/2006/relationships/hyperlink" Target="https://eur-lex.europa.eu/search.html?DTA=2010&amp;SUBDOM_INIT=ALL_ALL&amp;DB_TYPE_OF_ACT=regulation&amp;DTS_SUBDOM=ALL_ALL&amp;typeOfActStatus=REGULATION&amp;DTS_DOM=ALL&amp;type=advanced&amp;excConsLeg=true&amp;qid=1670415594921&amp;DTN=0037" TargetMode="External"/><Relationship Id="rId30" Type="http://schemas.openxmlformats.org/officeDocument/2006/relationships/hyperlink" Target="https://eur-lex.europa.eu/search.html?DTA=2010&amp;SUBDOM_INIT=ALL_ALL&amp;DB_TYPE_OF_ACT=regulation&amp;DTS_SUBDOM=ALL_ALL&amp;typeOfActStatus=REGULATION&amp;DTS_DOM=ALL&amp;type=advanced&amp;excConsLeg=true&amp;qid=1670415594921&amp;DTN=0037" TargetMode="External"/><Relationship Id="rId35" Type="http://schemas.openxmlformats.org/officeDocument/2006/relationships/header" Target="header3.xml"/><Relationship Id="rId8" Type="http://schemas.openxmlformats.org/officeDocument/2006/relationships/hyperlink" Target="http://www.fao.org/fao-who-codexalimentarius/sh-proxy/en/?lnk=1&amp;url=https%253A%252F%252Fworkspace.fao.org%252Fsites%252Fcodex%252FStandards%252FCXG%2B71-2009%252FCXG_071e_2014.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mailto:SANTE-Consult-A5@ec.europa.eu" TargetMode="External"/><Relationship Id="rId2" Type="http://schemas.openxmlformats.org/officeDocument/2006/relationships/hyperlink" Target="https://eur-lex.europa.eu/legal-content/EN/TXT/?uri=CELEX%3A32022R2292&amp;qid=1696842904218" TargetMode="External"/><Relationship Id="rId1" Type="http://schemas.openxmlformats.org/officeDocument/2006/relationships/hyperlink" Target="https://eur-lex.europa.eu/legal-content/EN/TXT/?uri=CELEX%3A32017R0625&amp;qid=1696842781328"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SANTE-TCRESIDUEPLANS@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30BC0-20AE-4491-8218-50D05D09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8804</Words>
  <Characters>50188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Table 1 GENERAL ELEMENTS</vt:lpstr>
    </vt:vector>
  </TitlesOfParts>
  <Company>European Commission</Company>
  <LinksUpToDate>false</LinksUpToDate>
  <CharactersWithSpaces>58875</CharactersWithSpaces>
  <SharedDoc>false</SharedDoc>
  <HLinks>
    <vt:vector size="84" baseType="variant">
      <vt:variant>
        <vt:i4>8192103</vt:i4>
      </vt:variant>
      <vt:variant>
        <vt:i4>171</vt:i4>
      </vt:variant>
      <vt:variant>
        <vt:i4>0</vt:i4>
      </vt:variant>
      <vt:variant>
        <vt:i4>5</vt:i4>
      </vt:variant>
      <vt:variant>
        <vt:lpwstr>http://www.fao.org/fao-who-codexalimentarius/sh-proxy/en/?lnk=1&amp;url=https%253A%252F%252Fworkspace.fao.org%252Fsites%252Fcodex%252FStandards%252FCAC%2BGL%2B71-2009%252FCXG_071e_2014.pdf</vt:lpwstr>
      </vt:variant>
      <vt:variant>
        <vt:lpwstr/>
      </vt:variant>
      <vt:variant>
        <vt:i4>4522065</vt:i4>
      </vt:variant>
      <vt:variant>
        <vt:i4>165</vt:i4>
      </vt:variant>
      <vt:variant>
        <vt:i4>0</vt:i4>
      </vt:variant>
      <vt:variant>
        <vt:i4>5</vt:i4>
      </vt:variant>
      <vt:variant>
        <vt:lpwstr>https://ec.europa.eu/food/sites/food/files/safety/docs/cs_vet-med-residues_animal-imports-non-eu_brochure_en.pdf</vt:lpwstr>
      </vt:variant>
      <vt:variant>
        <vt:lpwstr/>
      </vt:variant>
      <vt:variant>
        <vt:i4>3866681</vt:i4>
      </vt:variant>
      <vt:variant>
        <vt:i4>144</vt:i4>
      </vt:variant>
      <vt:variant>
        <vt:i4>0</vt:i4>
      </vt:variant>
      <vt:variant>
        <vt:i4>5</vt:i4>
      </vt:variant>
      <vt:variant>
        <vt:lpwstr>http://eur-lex.europa.eu/legal-content/EN/TXT/PDF/?uri=CELEX:02006R1881-20160311&amp;qid=1461679690928&amp;from=EN</vt:lpwstr>
      </vt:variant>
      <vt:variant>
        <vt:lpwstr/>
      </vt:variant>
      <vt:variant>
        <vt:i4>4128888</vt:i4>
      </vt:variant>
      <vt:variant>
        <vt:i4>141</vt:i4>
      </vt:variant>
      <vt:variant>
        <vt:i4>0</vt:i4>
      </vt:variant>
      <vt:variant>
        <vt:i4>5</vt:i4>
      </vt:variant>
      <vt:variant>
        <vt:lpwstr>http://ec.europa.eu/food/plant/pesticides/eu-pesticides-database/public/?event=homepage&amp;language=EN</vt:lpwstr>
      </vt:variant>
      <vt:variant>
        <vt:lpwstr/>
      </vt:variant>
      <vt:variant>
        <vt:i4>2031625</vt:i4>
      </vt:variant>
      <vt:variant>
        <vt:i4>138</vt:i4>
      </vt:variant>
      <vt:variant>
        <vt:i4>0</vt:i4>
      </vt:variant>
      <vt:variant>
        <vt:i4>5</vt:i4>
      </vt:variant>
      <vt:variant>
        <vt:lpwstr>http://eur-lex.europa.eu/legal-content/EN/TXT/PDF/?uri=CELEX:32005R0396&amp;rid=1</vt:lpwstr>
      </vt:variant>
      <vt:variant>
        <vt:lpwstr/>
      </vt:variant>
      <vt:variant>
        <vt:i4>4128827</vt:i4>
      </vt:variant>
      <vt:variant>
        <vt:i4>135</vt:i4>
      </vt:variant>
      <vt:variant>
        <vt:i4>0</vt:i4>
      </vt:variant>
      <vt:variant>
        <vt:i4>5</vt:i4>
      </vt:variant>
      <vt:variant>
        <vt:lpwstr>http://eur-lex.europa.eu/legal-content/EN/TXT/PDF/?uri=CELEX:02009R0124-20120730&amp;qid=1422281764374&amp;from=EN</vt:lpwstr>
      </vt:variant>
      <vt:variant>
        <vt:lpwstr/>
      </vt:variant>
      <vt:variant>
        <vt:i4>3801136</vt:i4>
      </vt:variant>
      <vt:variant>
        <vt:i4>132</vt:i4>
      </vt:variant>
      <vt:variant>
        <vt:i4>0</vt:i4>
      </vt:variant>
      <vt:variant>
        <vt:i4>5</vt:i4>
      </vt:variant>
      <vt:variant>
        <vt:lpwstr>http://eur-lex.europa.eu/legal-content/EN/TXT/PDF/?uri=CELEX:02010R0037-20160324&amp;qid=1461679948501&amp;from=EN</vt:lpwstr>
      </vt:variant>
      <vt:variant>
        <vt:lpwstr/>
      </vt:variant>
      <vt:variant>
        <vt:i4>4522065</vt:i4>
      </vt:variant>
      <vt:variant>
        <vt:i4>126</vt:i4>
      </vt:variant>
      <vt:variant>
        <vt:i4>0</vt:i4>
      </vt:variant>
      <vt:variant>
        <vt:i4>5</vt:i4>
      </vt:variant>
      <vt:variant>
        <vt:lpwstr>https://ec.europa.eu/food/sites/food/files/safety/docs/cs_vet-med-residues_animal-imports-non-eu_brochure_en.pdf</vt:lpwstr>
      </vt:variant>
      <vt:variant>
        <vt:lpwstr/>
      </vt:variant>
      <vt:variant>
        <vt:i4>4522065</vt:i4>
      </vt:variant>
      <vt:variant>
        <vt:i4>120</vt:i4>
      </vt:variant>
      <vt:variant>
        <vt:i4>0</vt:i4>
      </vt:variant>
      <vt:variant>
        <vt:i4>5</vt:i4>
      </vt:variant>
      <vt:variant>
        <vt:lpwstr>https://ec.europa.eu/food/sites/food/files/safety/docs/cs_vet-med-residues_animal-imports-non-eu_brochure_en.pdf</vt:lpwstr>
      </vt:variant>
      <vt:variant>
        <vt:lpwstr/>
      </vt:variant>
      <vt:variant>
        <vt:i4>8192103</vt:i4>
      </vt:variant>
      <vt:variant>
        <vt:i4>117</vt:i4>
      </vt:variant>
      <vt:variant>
        <vt:i4>0</vt:i4>
      </vt:variant>
      <vt:variant>
        <vt:i4>5</vt:i4>
      </vt:variant>
      <vt:variant>
        <vt:lpwstr>http://www.fao.org/fao-who-codexalimentarius/sh-proxy/en/?lnk=1&amp;url=https%253A%252F%252Fworkspace.fao.org%252Fsites%252Fcodex%252FStandards%252FCAC%2BGL%2B71-2009%252FCXG_071e_2014.pdf</vt:lpwstr>
      </vt:variant>
      <vt:variant>
        <vt:lpwstr/>
      </vt:variant>
      <vt:variant>
        <vt:i4>4522065</vt:i4>
      </vt:variant>
      <vt:variant>
        <vt:i4>108</vt:i4>
      </vt:variant>
      <vt:variant>
        <vt:i4>0</vt:i4>
      </vt:variant>
      <vt:variant>
        <vt:i4>5</vt:i4>
      </vt:variant>
      <vt:variant>
        <vt:lpwstr>https://ec.europa.eu/food/sites/food/files/safety/docs/cs_vet-med-residues_animal-imports-non-eu_brochure_en.pdf</vt:lpwstr>
      </vt:variant>
      <vt:variant>
        <vt:lpwstr/>
      </vt:variant>
      <vt:variant>
        <vt:i4>8192103</vt:i4>
      </vt:variant>
      <vt:variant>
        <vt:i4>99</vt:i4>
      </vt:variant>
      <vt:variant>
        <vt:i4>0</vt:i4>
      </vt:variant>
      <vt:variant>
        <vt:i4>5</vt:i4>
      </vt:variant>
      <vt:variant>
        <vt:lpwstr>http://www.fao.org/fao-who-codexalimentarius/sh-proxy/en/?lnk=1&amp;url=https%253A%252F%252Fworkspace.fao.org%252Fsites%252Fcodex%252FStandards%252FCAC%2BGL%2B71-2009%252FCXG_071e_2014.pdf</vt:lpwstr>
      </vt:variant>
      <vt:variant>
        <vt:lpwstr/>
      </vt:variant>
      <vt:variant>
        <vt:i4>4522065</vt:i4>
      </vt:variant>
      <vt:variant>
        <vt:i4>93</vt:i4>
      </vt:variant>
      <vt:variant>
        <vt:i4>0</vt:i4>
      </vt:variant>
      <vt:variant>
        <vt:i4>5</vt:i4>
      </vt:variant>
      <vt:variant>
        <vt:lpwstr>https://ec.europa.eu/food/sites/food/files/safety/docs/cs_vet-med-residues_animal-imports-non-eu_brochure_en.pdf</vt:lpwstr>
      </vt:variant>
      <vt:variant>
        <vt:lpwstr/>
      </vt:variant>
      <vt:variant>
        <vt:i4>7536735</vt:i4>
      </vt:variant>
      <vt:variant>
        <vt:i4>6</vt:i4>
      </vt:variant>
      <vt:variant>
        <vt:i4>0</vt:i4>
      </vt:variant>
      <vt:variant>
        <vt:i4>5</vt:i4>
      </vt:variant>
      <vt:variant>
        <vt:lpwstr>mailto:SANTE-TCRESIDUEPLANS@ec.europa.eu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GENERAL ELEMENTS</dc:title>
  <dc:subject/>
  <dc:creator>MC EVOY John (SANTE)</dc:creator>
  <cp:keywords/>
  <dc:description/>
  <cp:lastModifiedBy>Stefan Mitrovic</cp:lastModifiedBy>
  <cp:revision>1</cp:revision>
  <cp:lastPrinted>2005-12-13T13:33:00Z</cp:lastPrinted>
  <dcterms:created xsi:type="dcterms:W3CDTF">2025-03-10T10:40:00Z</dcterms:created>
  <dcterms:modified xsi:type="dcterms:W3CDTF">2025-03-10T10:40:00Z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2022-08-11T09:36:23Z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bca8ad71-5794-40ce-b6eb-59bc78040c5f</vt:lpwstr>
  </property>
  <property fmtid="{D5CDD505-2E9C-101B-9397-08002B2CF9AE}" pid="8" name="MSIP_Label_6bd9ddd1-4d20-43f6-abfa-fc3c07406f94_ContentBits">
    <vt:lpwstr>0</vt:lpwstr>
  </property>
</Properties>
</file>