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38C" w:rsidRPr="002923B3" w:rsidRDefault="0067538C" w:rsidP="005E6DF6">
      <w:pPr>
        <w:autoSpaceDE w:val="0"/>
        <w:autoSpaceDN w:val="0"/>
        <w:adjustRightInd w:val="0"/>
        <w:spacing w:line="276" w:lineRule="auto"/>
        <w:rPr>
          <w:rFonts w:ascii="Arial" w:hAnsi="Arial" w:cs="Arial"/>
          <w:b/>
          <w:color w:val="000000" w:themeColor="text1"/>
          <w:sz w:val="20"/>
          <w:szCs w:val="20"/>
          <w:lang w:val="sr-Latn-ME"/>
        </w:rPr>
      </w:pPr>
    </w:p>
    <w:tbl>
      <w:tblPr>
        <w:tblStyle w:val="LightGrid-Accent5"/>
        <w:tblW w:w="9913" w:type="dxa"/>
        <w:tblLayout w:type="fixed"/>
        <w:tblLook w:val="04A0" w:firstRow="1" w:lastRow="0" w:firstColumn="1" w:lastColumn="0" w:noHBand="0" w:noVBand="1"/>
      </w:tblPr>
      <w:tblGrid>
        <w:gridCol w:w="3978"/>
        <w:gridCol w:w="5935"/>
      </w:tblGrid>
      <w:tr w:rsidR="0067538C" w:rsidRPr="002923B3" w:rsidTr="00AB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color w:val="000000" w:themeColor="text1"/>
                <w:sz w:val="28"/>
                <w:szCs w:val="20"/>
                <w:lang w:val="sr-Latn-ME"/>
              </w:rPr>
            </w:pPr>
            <w:r w:rsidRPr="002923B3">
              <w:rPr>
                <w:rFonts w:ascii="Arial" w:hAnsi="Arial" w:cs="Arial"/>
                <w:color w:val="000000" w:themeColor="text1"/>
                <w:szCs w:val="24"/>
                <w:lang w:val="sr-Latn-ME"/>
              </w:rPr>
              <w:t>IZVJEŠTAJ O SPROVEDENOJ ANALIZI PROCJENE UTICAJA PROPISA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PREDLAGAČ PROPISA</w:t>
            </w:r>
          </w:p>
        </w:tc>
        <w:tc>
          <w:tcPr>
            <w:tcW w:w="5935" w:type="dxa"/>
          </w:tcPr>
          <w:p w:rsidR="0067538C" w:rsidRPr="00A4125E" w:rsidRDefault="0067538C" w:rsidP="005E6DF6">
            <w:pPr>
              <w:autoSpaceDE w:val="0"/>
              <w:autoSpaceDN w:val="0"/>
              <w:adjustRightInd w:val="0"/>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sr-Latn-ME"/>
              </w:rPr>
            </w:pPr>
            <w:r w:rsidRPr="00A4125E">
              <w:rPr>
                <w:rFonts w:ascii="Arial" w:hAnsi="Arial" w:cs="Arial"/>
                <w:b/>
                <w:color w:val="000000" w:themeColor="text1"/>
                <w:sz w:val="20"/>
                <w:szCs w:val="20"/>
                <w:lang w:val="sr-Latn-ME"/>
              </w:rPr>
              <w:t>Ministarstvo pravde</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NAZIV PROPISA</w:t>
            </w:r>
          </w:p>
        </w:tc>
        <w:tc>
          <w:tcPr>
            <w:tcW w:w="5935" w:type="dxa"/>
          </w:tcPr>
          <w:p w:rsidR="0067538C" w:rsidRPr="00A4125E" w:rsidRDefault="00C35161" w:rsidP="005E6DF6">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color w:val="000000" w:themeColor="text1"/>
                <w:sz w:val="20"/>
                <w:szCs w:val="20"/>
                <w:lang w:val="sr-Latn-ME"/>
              </w:rPr>
            </w:pPr>
            <w:r>
              <w:rPr>
                <w:rFonts w:ascii="Arial" w:hAnsi="Arial" w:cs="Arial"/>
                <w:b/>
                <w:color w:val="000000" w:themeColor="text1"/>
                <w:sz w:val="20"/>
                <w:szCs w:val="20"/>
                <w:lang w:val="sr-Latn-ME"/>
              </w:rPr>
              <w:t>Predlog zakona o zaštiti zviždača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1. Definisanje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probleme treba da riješi predloženi akt?</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uzroci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su posljedice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subjekti oštećeni, na koji način i u kojoj mjeri?</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Kako bi problem evoluirao bez promjene propisa (“status quo” opcija)?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89288C" w:rsidRPr="0048050F" w:rsidRDefault="0089288C" w:rsidP="005E6DF6">
            <w:pPr>
              <w:spacing w:line="276" w:lineRule="auto"/>
              <w:rPr>
                <w:rFonts w:ascii="Arial" w:eastAsiaTheme="minorHAnsi" w:hAnsi="Arial" w:cs="Arial"/>
                <w:bCs/>
                <w:sz w:val="20"/>
                <w:szCs w:val="20"/>
                <w:lang w:val="sr-Latn-ME" w:eastAsia="en-US"/>
              </w:rPr>
            </w:pPr>
          </w:p>
          <w:p w:rsidR="00554935" w:rsidRPr="0048050F" w:rsidRDefault="00C4153E" w:rsidP="00C35161">
            <w:pPr>
              <w:spacing w:line="276" w:lineRule="auto"/>
              <w:rPr>
                <w:rFonts w:ascii="Arial" w:hAnsi="Arial" w:cs="Arial"/>
                <w:b w:val="0"/>
                <w:color w:val="000000" w:themeColor="text1"/>
                <w:sz w:val="20"/>
                <w:szCs w:val="20"/>
                <w:lang w:val="sr-Latn-ME"/>
              </w:rPr>
            </w:pPr>
            <w:proofErr w:type="spellStart"/>
            <w:r w:rsidRPr="0048050F">
              <w:rPr>
                <w:rFonts w:ascii="Arial" w:hAnsi="Arial" w:cs="Arial"/>
                <w:b w:val="0"/>
                <w:sz w:val="20"/>
                <w:szCs w:val="20"/>
              </w:rPr>
              <w:t>Korupcija</w:t>
            </w:r>
            <w:proofErr w:type="spellEnd"/>
            <w:r w:rsidRPr="0048050F">
              <w:rPr>
                <w:rFonts w:ascii="Arial" w:hAnsi="Arial" w:cs="Arial"/>
                <w:b w:val="0"/>
                <w:sz w:val="20"/>
                <w:szCs w:val="20"/>
              </w:rPr>
              <w:t xml:space="preserve"> je </w:t>
            </w:r>
            <w:proofErr w:type="spellStart"/>
            <w:r w:rsidRPr="0048050F">
              <w:rPr>
                <w:rFonts w:ascii="Arial" w:hAnsi="Arial" w:cs="Arial"/>
                <w:b w:val="0"/>
                <w:sz w:val="20"/>
                <w:szCs w:val="20"/>
              </w:rPr>
              <w:t>jedan</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od</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najvećih</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izazova</w:t>
            </w:r>
            <w:proofErr w:type="spellEnd"/>
            <w:r w:rsidRPr="0048050F">
              <w:rPr>
                <w:rFonts w:ascii="Arial" w:hAnsi="Arial" w:cs="Arial"/>
                <w:b w:val="0"/>
                <w:sz w:val="20"/>
                <w:szCs w:val="20"/>
              </w:rPr>
              <w:t xml:space="preserve"> s </w:t>
            </w:r>
            <w:proofErr w:type="spellStart"/>
            <w:r w:rsidRPr="0048050F">
              <w:rPr>
                <w:rFonts w:ascii="Arial" w:hAnsi="Arial" w:cs="Arial"/>
                <w:b w:val="0"/>
                <w:sz w:val="20"/>
                <w:szCs w:val="20"/>
              </w:rPr>
              <w:t>kojima</w:t>
            </w:r>
            <w:proofErr w:type="spellEnd"/>
            <w:r w:rsidRPr="0048050F">
              <w:rPr>
                <w:rFonts w:ascii="Arial" w:hAnsi="Arial" w:cs="Arial"/>
                <w:b w:val="0"/>
                <w:sz w:val="20"/>
                <w:szCs w:val="20"/>
              </w:rPr>
              <w:t xml:space="preserve"> se </w:t>
            </w:r>
            <w:proofErr w:type="spellStart"/>
            <w:r w:rsidRPr="0048050F">
              <w:rPr>
                <w:rFonts w:ascii="Arial" w:hAnsi="Arial" w:cs="Arial"/>
                <w:b w:val="0"/>
                <w:sz w:val="20"/>
                <w:szCs w:val="20"/>
              </w:rPr>
              <w:t>suočavamo</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kao</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društvo</w:t>
            </w:r>
            <w:proofErr w:type="spellEnd"/>
            <w:r w:rsidRPr="0048050F">
              <w:rPr>
                <w:rFonts w:ascii="Arial" w:hAnsi="Arial" w:cs="Arial"/>
                <w:b w:val="0"/>
                <w:sz w:val="20"/>
                <w:szCs w:val="20"/>
              </w:rPr>
              <w:t xml:space="preserve">. Ona ne </w:t>
            </w:r>
            <w:proofErr w:type="spellStart"/>
            <w:r w:rsidRPr="0048050F">
              <w:rPr>
                <w:rFonts w:ascii="Arial" w:hAnsi="Arial" w:cs="Arial"/>
                <w:b w:val="0"/>
                <w:sz w:val="20"/>
                <w:szCs w:val="20"/>
              </w:rPr>
              <w:t>samo</w:t>
            </w:r>
            <w:proofErr w:type="spellEnd"/>
            <w:r w:rsidRPr="0048050F">
              <w:rPr>
                <w:rFonts w:ascii="Arial" w:hAnsi="Arial" w:cs="Arial"/>
                <w:b w:val="0"/>
                <w:sz w:val="20"/>
                <w:szCs w:val="20"/>
              </w:rPr>
              <w:t xml:space="preserve"> da </w:t>
            </w:r>
            <w:proofErr w:type="spellStart"/>
            <w:r w:rsidRPr="0048050F">
              <w:rPr>
                <w:rFonts w:ascii="Arial" w:hAnsi="Arial" w:cs="Arial"/>
                <w:b w:val="0"/>
                <w:sz w:val="20"/>
                <w:szCs w:val="20"/>
              </w:rPr>
              <w:t>ugrožava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temelje</w:t>
            </w:r>
            <w:proofErr w:type="spellEnd"/>
            <w:r w:rsidRPr="0048050F">
              <w:rPr>
                <w:rFonts w:ascii="Arial" w:hAnsi="Arial" w:cs="Arial"/>
                <w:b w:val="0"/>
                <w:sz w:val="20"/>
                <w:szCs w:val="20"/>
              </w:rPr>
              <w:t xml:space="preserve"> pravde i </w:t>
            </w:r>
            <w:proofErr w:type="spellStart"/>
            <w:r w:rsidRPr="0048050F">
              <w:rPr>
                <w:rFonts w:ascii="Arial" w:hAnsi="Arial" w:cs="Arial"/>
                <w:b w:val="0"/>
                <w:sz w:val="20"/>
                <w:szCs w:val="20"/>
              </w:rPr>
              <w:t>jednakosti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već</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stvara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nesigurnost</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usporava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razvoj</w:t>
            </w:r>
            <w:proofErr w:type="spellEnd"/>
            <w:r w:rsidRPr="0048050F">
              <w:rPr>
                <w:rFonts w:ascii="Arial" w:hAnsi="Arial" w:cs="Arial"/>
                <w:b w:val="0"/>
                <w:sz w:val="20"/>
                <w:szCs w:val="20"/>
              </w:rPr>
              <w:t xml:space="preserve"> i </w:t>
            </w:r>
            <w:proofErr w:type="spellStart"/>
            <w:r w:rsidRPr="0048050F">
              <w:rPr>
                <w:rFonts w:ascii="Arial" w:hAnsi="Arial" w:cs="Arial"/>
                <w:b w:val="0"/>
                <w:sz w:val="20"/>
                <w:szCs w:val="20"/>
              </w:rPr>
              <w:t>pogoršava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društvenu</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nejednakost</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Međutim</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nezamenjivi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saveznici</w:t>
            </w:r>
            <w:proofErr w:type="spellEnd"/>
            <w:r w:rsidRPr="0048050F">
              <w:rPr>
                <w:rFonts w:ascii="Arial" w:hAnsi="Arial" w:cs="Arial"/>
                <w:b w:val="0"/>
                <w:sz w:val="20"/>
                <w:szCs w:val="20"/>
              </w:rPr>
              <w:t xml:space="preserve"> u </w:t>
            </w:r>
            <w:proofErr w:type="spellStart"/>
            <w:r w:rsidRPr="0048050F">
              <w:rPr>
                <w:rFonts w:ascii="Arial" w:hAnsi="Arial" w:cs="Arial"/>
                <w:b w:val="0"/>
                <w:sz w:val="20"/>
                <w:szCs w:val="20"/>
              </w:rPr>
              <w:t>borbi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protiv</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korupcije</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su</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zviždači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koji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svojim</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hrabrim</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djelovanjem</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razotkrivaju</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nepravilnosti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koje</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ugrožavaju</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temeljne</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vrijednosti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društva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Kako</w:t>
            </w:r>
            <w:proofErr w:type="spellEnd"/>
            <w:r w:rsidRPr="0048050F">
              <w:rPr>
                <w:rFonts w:ascii="Arial" w:hAnsi="Arial" w:cs="Arial"/>
                <w:b w:val="0"/>
                <w:sz w:val="20"/>
                <w:szCs w:val="20"/>
              </w:rPr>
              <w:t xml:space="preserve"> bi </w:t>
            </w:r>
            <w:proofErr w:type="spellStart"/>
            <w:r w:rsidRPr="0048050F">
              <w:rPr>
                <w:rFonts w:ascii="Arial" w:hAnsi="Arial" w:cs="Arial"/>
                <w:b w:val="0"/>
                <w:sz w:val="20"/>
                <w:szCs w:val="20"/>
              </w:rPr>
              <w:t>njihova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uloga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bila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efikasna</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potrebno</w:t>
            </w:r>
            <w:proofErr w:type="spellEnd"/>
            <w:r w:rsidRPr="0048050F">
              <w:rPr>
                <w:rFonts w:ascii="Arial" w:hAnsi="Arial" w:cs="Arial"/>
                <w:b w:val="0"/>
                <w:sz w:val="20"/>
                <w:szCs w:val="20"/>
              </w:rPr>
              <w:t xml:space="preserve"> je </w:t>
            </w:r>
            <w:proofErr w:type="spellStart"/>
            <w:r w:rsidRPr="0048050F">
              <w:rPr>
                <w:rFonts w:ascii="Arial" w:hAnsi="Arial" w:cs="Arial"/>
                <w:b w:val="0"/>
                <w:sz w:val="20"/>
                <w:szCs w:val="20"/>
              </w:rPr>
              <w:t>stvoriti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prav</w:t>
            </w:r>
            <w:r w:rsidR="00C82ADB" w:rsidRPr="0048050F">
              <w:rPr>
                <w:rFonts w:ascii="Arial" w:hAnsi="Arial" w:cs="Arial"/>
                <w:b w:val="0"/>
                <w:sz w:val="20"/>
                <w:szCs w:val="20"/>
              </w:rPr>
              <w:t>ni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institucionaln</w:t>
            </w:r>
            <w:r w:rsidR="00C82ADB" w:rsidRPr="0048050F">
              <w:rPr>
                <w:rFonts w:ascii="Arial" w:hAnsi="Arial" w:cs="Arial"/>
                <w:b w:val="0"/>
                <w:sz w:val="20"/>
                <w:szCs w:val="20"/>
              </w:rPr>
              <w:t>i</w:t>
            </w:r>
            <w:proofErr w:type="spellEnd"/>
            <w:r w:rsidRPr="0048050F">
              <w:rPr>
                <w:rFonts w:ascii="Arial" w:hAnsi="Arial" w:cs="Arial"/>
                <w:b w:val="0"/>
                <w:sz w:val="20"/>
                <w:szCs w:val="20"/>
              </w:rPr>
              <w:t xml:space="preserve"> i </w:t>
            </w:r>
            <w:proofErr w:type="spellStart"/>
            <w:r w:rsidRPr="0048050F">
              <w:rPr>
                <w:rFonts w:ascii="Arial" w:hAnsi="Arial" w:cs="Arial"/>
                <w:b w:val="0"/>
                <w:sz w:val="20"/>
                <w:szCs w:val="20"/>
              </w:rPr>
              <w:t>društven</w:t>
            </w:r>
            <w:r w:rsidR="00C82ADB" w:rsidRPr="0048050F">
              <w:rPr>
                <w:rFonts w:ascii="Arial" w:hAnsi="Arial" w:cs="Arial"/>
                <w:b w:val="0"/>
                <w:sz w:val="20"/>
                <w:szCs w:val="20"/>
              </w:rPr>
              <w:t>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okvir</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koji</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će</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ih</w:t>
            </w:r>
            <w:proofErr w:type="spellEnd"/>
            <w:r w:rsidRPr="0048050F">
              <w:rPr>
                <w:rFonts w:ascii="Arial" w:hAnsi="Arial" w:cs="Arial"/>
                <w:b w:val="0"/>
                <w:sz w:val="20"/>
                <w:szCs w:val="20"/>
              </w:rPr>
              <w:t xml:space="preserve"> </w:t>
            </w:r>
            <w:proofErr w:type="spellStart"/>
            <w:r w:rsidRPr="0048050F">
              <w:rPr>
                <w:rFonts w:ascii="Arial" w:hAnsi="Arial" w:cs="Arial"/>
                <w:b w:val="0"/>
                <w:sz w:val="20"/>
                <w:szCs w:val="20"/>
              </w:rPr>
              <w:t>zaštititi</w:t>
            </w:r>
            <w:proofErr w:type="spellEnd"/>
            <w:r w:rsidRPr="0048050F">
              <w:rPr>
                <w:rFonts w:ascii="Arial" w:hAnsi="Arial" w:cs="Arial"/>
                <w:b w:val="0"/>
                <w:sz w:val="20"/>
                <w:szCs w:val="20"/>
              </w:rPr>
              <w:t xml:space="preserve"> i </w:t>
            </w:r>
            <w:proofErr w:type="spellStart"/>
            <w:r w:rsidRPr="0048050F">
              <w:rPr>
                <w:rFonts w:ascii="Arial" w:hAnsi="Arial" w:cs="Arial"/>
                <w:b w:val="0"/>
                <w:sz w:val="20"/>
                <w:szCs w:val="20"/>
              </w:rPr>
              <w:t>podržati</w:t>
            </w:r>
            <w:proofErr w:type="spellEnd"/>
            <w:r w:rsidRPr="0048050F">
              <w:rPr>
                <w:rFonts w:ascii="Arial" w:hAnsi="Arial" w:cs="Arial"/>
                <w:b w:val="0"/>
                <w:sz w:val="20"/>
                <w:szCs w:val="20"/>
              </w:rPr>
              <w:t>.</w:t>
            </w:r>
          </w:p>
          <w:p w:rsidR="00C35161" w:rsidRPr="0048050F" w:rsidRDefault="00554935" w:rsidP="00C35161">
            <w:pPr>
              <w:spacing w:line="276" w:lineRule="auto"/>
              <w:rPr>
                <w:rFonts w:ascii="Arial" w:hAnsi="Arial" w:cs="Arial"/>
                <w:color w:val="000000" w:themeColor="text1"/>
                <w:sz w:val="20"/>
                <w:szCs w:val="20"/>
                <w:lang w:val="sr-Latn-ME"/>
              </w:rPr>
            </w:pPr>
            <w:r w:rsidRPr="0048050F">
              <w:rPr>
                <w:rFonts w:ascii="Arial" w:hAnsi="Arial" w:cs="Arial"/>
                <w:b w:val="0"/>
                <w:bCs/>
                <w:color w:val="000000" w:themeColor="text1"/>
                <w:sz w:val="20"/>
                <w:szCs w:val="20"/>
                <w:lang w:val="en-US"/>
              </w:rPr>
              <w:t xml:space="preserve">U </w:t>
            </w:r>
            <w:proofErr w:type="spellStart"/>
            <w:r w:rsidRPr="0048050F">
              <w:rPr>
                <w:rFonts w:ascii="Arial" w:hAnsi="Arial" w:cs="Arial"/>
                <w:b w:val="0"/>
                <w:bCs/>
                <w:color w:val="000000" w:themeColor="text1"/>
                <w:sz w:val="20"/>
                <w:szCs w:val="20"/>
                <w:lang w:val="en-US"/>
              </w:rPr>
              <w:t>cilju</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ispunjenja</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privremenih</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mjerila</w:t>
            </w:r>
            <w:proofErr w:type="spellEnd"/>
            <w:r w:rsidRPr="0048050F">
              <w:rPr>
                <w:rFonts w:ascii="Arial" w:hAnsi="Arial" w:cs="Arial"/>
                <w:b w:val="0"/>
                <w:bCs/>
                <w:color w:val="000000" w:themeColor="text1"/>
                <w:sz w:val="20"/>
                <w:szCs w:val="20"/>
                <w:lang w:val="en-US"/>
              </w:rPr>
              <w:t xml:space="preserve"> u </w:t>
            </w:r>
            <w:proofErr w:type="spellStart"/>
            <w:r w:rsidRPr="0048050F">
              <w:rPr>
                <w:rFonts w:ascii="Arial" w:hAnsi="Arial" w:cs="Arial"/>
                <w:b w:val="0"/>
                <w:bCs/>
                <w:color w:val="000000" w:themeColor="text1"/>
                <w:sz w:val="20"/>
                <w:szCs w:val="20"/>
                <w:lang w:val="en-US"/>
              </w:rPr>
              <w:t>Pregovaračkom</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poglavlju</w:t>
            </w:r>
            <w:proofErr w:type="spellEnd"/>
            <w:r w:rsidRPr="0048050F">
              <w:rPr>
                <w:rFonts w:ascii="Arial" w:hAnsi="Arial" w:cs="Arial"/>
                <w:b w:val="0"/>
                <w:bCs/>
                <w:color w:val="000000" w:themeColor="text1"/>
                <w:sz w:val="20"/>
                <w:szCs w:val="20"/>
                <w:lang w:val="en-US"/>
              </w:rPr>
              <w:t xml:space="preserve"> 23 - </w:t>
            </w:r>
            <w:proofErr w:type="spellStart"/>
            <w:r w:rsidRPr="0048050F">
              <w:rPr>
                <w:rFonts w:ascii="Arial" w:hAnsi="Arial" w:cs="Arial"/>
                <w:b w:val="0"/>
                <w:bCs/>
                <w:color w:val="000000" w:themeColor="text1"/>
                <w:sz w:val="20"/>
                <w:szCs w:val="20"/>
                <w:lang w:val="en-US"/>
              </w:rPr>
              <w:t>Pravosuđe</w:t>
            </w:r>
            <w:proofErr w:type="spellEnd"/>
            <w:r w:rsidRPr="0048050F">
              <w:rPr>
                <w:rFonts w:ascii="Arial" w:hAnsi="Arial" w:cs="Arial"/>
                <w:b w:val="0"/>
                <w:bCs/>
                <w:color w:val="000000" w:themeColor="text1"/>
                <w:sz w:val="20"/>
                <w:szCs w:val="20"/>
                <w:lang w:val="en-US"/>
              </w:rPr>
              <w:t xml:space="preserve"> i </w:t>
            </w:r>
            <w:proofErr w:type="spellStart"/>
            <w:r w:rsidRPr="0048050F">
              <w:rPr>
                <w:rFonts w:ascii="Arial" w:hAnsi="Arial" w:cs="Arial"/>
                <w:b w:val="0"/>
                <w:bCs/>
                <w:color w:val="000000" w:themeColor="text1"/>
                <w:sz w:val="20"/>
                <w:szCs w:val="20"/>
                <w:lang w:val="en-US"/>
              </w:rPr>
              <w:t>temeljna</w:t>
            </w:r>
            <w:proofErr w:type="spellEnd"/>
            <w:r w:rsidRPr="0048050F">
              <w:rPr>
                <w:rFonts w:ascii="Arial" w:hAnsi="Arial" w:cs="Arial"/>
                <w:b w:val="0"/>
                <w:bCs/>
                <w:color w:val="000000" w:themeColor="text1"/>
                <w:sz w:val="20"/>
                <w:szCs w:val="20"/>
                <w:lang w:val="en-US"/>
              </w:rPr>
              <w:t xml:space="preserve"> prava </w:t>
            </w:r>
            <w:proofErr w:type="spellStart"/>
            <w:r w:rsidRPr="0048050F">
              <w:rPr>
                <w:rFonts w:ascii="Arial" w:hAnsi="Arial" w:cs="Arial"/>
                <w:b w:val="0"/>
                <w:bCs/>
                <w:color w:val="000000" w:themeColor="text1"/>
                <w:sz w:val="20"/>
                <w:szCs w:val="20"/>
                <w:lang w:val="en-US"/>
              </w:rPr>
              <w:t>kao</w:t>
            </w:r>
            <w:proofErr w:type="spellEnd"/>
            <w:r w:rsidRPr="0048050F">
              <w:rPr>
                <w:rFonts w:ascii="Arial" w:hAnsi="Arial" w:cs="Arial"/>
                <w:b w:val="0"/>
                <w:bCs/>
                <w:color w:val="000000" w:themeColor="text1"/>
                <w:sz w:val="20"/>
                <w:szCs w:val="20"/>
                <w:lang w:val="en-US"/>
              </w:rPr>
              <w:t xml:space="preserve"> i </w:t>
            </w:r>
            <w:proofErr w:type="spellStart"/>
            <w:r w:rsidRPr="0048050F">
              <w:rPr>
                <w:rFonts w:ascii="Arial" w:hAnsi="Arial" w:cs="Arial"/>
                <w:b w:val="0"/>
                <w:bCs/>
                <w:color w:val="000000" w:themeColor="text1"/>
                <w:sz w:val="20"/>
                <w:szCs w:val="20"/>
                <w:lang w:val="en-US"/>
              </w:rPr>
              <w:t>dobijanja</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Izvještaja</w:t>
            </w:r>
            <w:proofErr w:type="spellEnd"/>
            <w:r w:rsidRPr="0048050F">
              <w:rPr>
                <w:rFonts w:ascii="Arial" w:hAnsi="Arial" w:cs="Arial"/>
                <w:b w:val="0"/>
                <w:bCs/>
                <w:color w:val="000000" w:themeColor="text1"/>
                <w:sz w:val="20"/>
                <w:szCs w:val="20"/>
                <w:lang w:val="en-US"/>
              </w:rPr>
              <w:t xml:space="preserve"> o </w:t>
            </w:r>
            <w:proofErr w:type="spellStart"/>
            <w:r w:rsidRPr="0048050F">
              <w:rPr>
                <w:rFonts w:ascii="Arial" w:hAnsi="Arial" w:cs="Arial"/>
                <w:b w:val="0"/>
                <w:bCs/>
                <w:color w:val="000000" w:themeColor="text1"/>
                <w:sz w:val="20"/>
                <w:szCs w:val="20"/>
                <w:lang w:val="en-US"/>
              </w:rPr>
              <w:t>ispunjenosti</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privremenih</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mjerila</w:t>
            </w:r>
            <w:proofErr w:type="spellEnd"/>
            <w:r w:rsidRPr="0048050F">
              <w:rPr>
                <w:rFonts w:ascii="Arial" w:hAnsi="Arial" w:cs="Arial"/>
                <w:b w:val="0"/>
                <w:bCs/>
                <w:color w:val="000000" w:themeColor="text1"/>
                <w:sz w:val="20"/>
                <w:szCs w:val="20"/>
                <w:lang w:val="en-US"/>
              </w:rPr>
              <w:t xml:space="preserve"> (IBAR) Ministarstvo pravde je</w:t>
            </w:r>
            <w:r w:rsidRPr="0048050F">
              <w:rPr>
                <w:rFonts w:ascii="Arial" w:hAnsi="Arial" w:cs="Arial"/>
                <w:b w:val="0"/>
                <w:bCs/>
                <w:color w:val="000000" w:themeColor="text1"/>
                <w:sz w:val="20"/>
                <w:szCs w:val="20"/>
                <w:lang w:val="uz-Cyrl-UZ"/>
              </w:rPr>
              <w:t xml:space="preserve"> uz podršku Savjeta Evrope i u konsultacijama sa Evropskom i Venecijanskom komisijom sprovelo značajne izmjene u zakonodavstvu koje se odnose na zaštitu zviždača kojima je izvršeno usklađivanje sa </w:t>
            </w:r>
            <w:proofErr w:type="spellStart"/>
            <w:r w:rsidRPr="0048050F">
              <w:rPr>
                <w:rFonts w:ascii="Arial" w:hAnsi="Arial" w:cs="Arial"/>
                <w:b w:val="0"/>
                <w:bCs/>
                <w:color w:val="000000" w:themeColor="text1"/>
                <w:sz w:val="20"/>
                <w:szCs w:val="20"/>
                <w:lang w:val="en-US"/>
              </w:rPr>
              <w:t>Direktivom</w:t>
            </w:r>
            <w:proofErr w:type="spellEnd"/>
            <w:r w:rsidRPr="0048050F">
              <w:rPr>
                <w:rFonts w:ascii="Arial" w:hAnsi="Arial" w:cs="Arial"/>
                <w:b w:val="0"/>
                <w:bCs/>
                <w:color w:val="000000" w:themeColor="text1"/>
                <w:sz w:val="20"/>
                <w:szCs w:val="20"/>
                <w:lang w:val="en-US"/>
              </w:rPr>
              <w:t xml:space="preserve"> (EU) 2019/1937 </w:t>
            </w:r>
            <w:proofErr w:type="spellStart"/>
            <w:r w:rsidRPr="0048050F">
              <w:rPr>
                <w:rFonts w:ascii="Arial" w:hAnsi="Arial" w:cs="Arial"/>
                <w:b w:val="0"/>
                <w:bCs/>
                <w:color w:val="000000" w:themeColor="text1"/>
                <w:sz w:val="20"/>
                <w:szCs w:val="20"/>
                <w:lang w:val="en-US"/>
              </w:rPr>
              <w:t>Evropskog</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parlamenta</w:t>
            </w:r>
            <w:proofErr w:type="spellEnd"/>
            <w:r w:rsidRPr="0048050F">
              <w:rPr>
                <w:rFonts w:ascii="Arial" w:hAnsi="Arial" w:cs="Arial"/>
                <w:b w:val="0"/>
                <w:bCs/>
                <w:color w:val="000000" w:themeColor="text1"/>
                <w:sz w:val="20"/>
                <w:szCs w:val="20"/>
                <w:lang w:val="en-US"/>
              </w:rPr>
              <w:t xml:space="preserve"> i </w:t>
            </w:r>
            <w:proofErr w:type="spellStart"/>
            <w:r w:rsidRPr="0048050F">
              <w:rPr>
                <w:rFonts w:ascii="Arial" w:hAnsi="Arial" w:cs="Arial"/>
                <w:b w:val="0"/>
                <w:bCs/>
                <w:color w:val="000000" w:themeColor="text1"/>
                <w:sz w:val="20"/>
                <w:szCs w:val="20"/>
                <w:lang w:val="en-US"/>
              </w:rPr>
              <w:t>Savjeta</w:t>
            </w:r>
            <w:proofErr w:type="spellEnd"/>
            <w:r w:rsidRPr="0048050F">
              <w:rPr>
                <w:rFonts w:ascii="Arial" w:hAnsi="Arial" w:cs="Arial"/>
                <w:b w:val="0"/>
                <w:bCs/>
                <w:color w:val="000000" w:themeColor="text1"/>
                <w:sz w:val="20"/>
                <w:szCs w:val="20"/>
                <w:lang w:val="en-US"/>
              </w:rPr>
              <w:t xml:space="preserve"> o </w:t>
            </w:r>
            <w:proofErr w:type="spellStart"/>
            <w:r w:rsidRPr="0048050F">
              <w:rPr>
                <w:rFonts w:ascii="Arial" w:hAnsi="Arial" w:cs="Arial"/>
                <w:b w:val="0"/>
                <w:bCs/>
                <w:color w:val="000000" w:themeColor="text1"/>
                <w:sz w:val="20"/>
                <w:szCs w:val="20"/>
                <w:lang w:val="en-US"/>
              </w:rPr>
              <w:t>zaštiti</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osoba</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koje</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prijavljuju</w:t>
            </w:r>
            <w:proofErr w:type="spellEnd"/>
            <w:r w:rsidRPr="0048050F">
              <w:rPr>
                <w:rFonts w:ascii="Arial" w:hAnsi="Arial" w:cs="Arial"/>
                <w:b w:val="0"/>
                <w:bCs/>
                <w:color w:val="000000" w:themeColor="text1"/>
                <w:sz w:val="20"/>
                <w:szCs w:val="20"/>
                <w:lang w:val="en-US"/>
              </w:rPr>
              <w:t xml:space="preserve"> </w:t>
            </w:r>
            <w:proofErr w:type="spellStart"/>
            <w:r w:rsidRPr="0048050F">
              <w:rPr>
                <w:rFonts w:ascii="Arial" w:hAnsi="Arial" w:cs="Arial"/>
                <w:b w:val="0"/>
                <w:bCs/>
                <w:color w:val="000000" w:themeColor="text1"/>
                <w:sz w:val="20"/>
                <w:szCs w:val="20"/>
                <w:lang w:val="en-US"/>
              </w:rPr>
              <w:t>povrede</w:t>
            </w:r>
            <w:proofErr w:type="spellEnd"/>
            <w:r w:rsidRPr="0048050F">
              <w:rPr>
                <w:rFonts w:ascii="Arial" w:hAnsi="Arial" w:cs="Arial"/>
                <w:b w:val="0"/>
                <w:bCs/>
                <w:color w:val="000000" w:themeColor="text1"/>
                <w:sz w:val="20"/>
                <w:szCs w:val="20"/>
                <w:lang w:val="en-US"/>
              </w:rPr>
              <w:t xml:space="preserve"> prava </w:t>
            </w:r>
            <w:proofErr w:type="spellStart"/>
            <w:r w:rsidRPr="0048050F">
              <w:rPr>
                <w:rFonts w:ascii="Arial" w:hAnsi="Arial" w:cs="Arial"/>
                <w:b w:val="0"/>
                <w:bCs/>
                <w:color w:val="000000" w:themeColor="text1"/>
                <w:sz w:val="20"/>
                <w:szCs w:val="20"/>
                <w:lang w:val="en-US"/>
              </w:rPr>
              <w:t>Unije</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Trenutni</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pravni</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okvir</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koji</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reguliše</w:t>
            </w:r>
            <w:proofErr w:type="spellEnd"/>
            <w:r w:rsidR="00C4153E" w:rsidRPr="0048050F">
              <w:rPr>
                <w:rFonts w:ascii="Arial" w:hAnsi="Arial" w:cs="Arial"/>
                <w:b w:val="0"/>
                <w:bCs/>
                <w:color w:val="000000" w:themeColor="text1"/>
                <w:sz w:val="20"/>
                <w:szCs w:val="20"/>
                <w:lang w:val="en-US"/>
              </w:rPr>
              <w:t xml:space="preserve"> oblast </w:t>
            </w:r>
            <w:proofErr w:type="spellStart"/>
            <w:r w:rsidR="00C4153E" w:rsidRPr="0048050F">
              <w:rPr>
                <w:rFonts w:ascii="Arial" w:hAnsi="Arial" w:cs="Arial"/>
                <w:b w:val="0"/>
                <w:bCs/>
                <w:color w:val="000000" w:themeColor="text1"/>
                <w:sz w:val="20"/>
                <w:szCs w:val="20"/>
                <w:lang w:val="en-US"/>
              </w:rPr>
              <w:t>zviždača</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predviđen</w:t>
            </w:r>
            <w:proofErr w:type="spellEnd"/>
            <w:r w:rsidR="00C4153E" w:rsidRPr="0048050F">
              <w:rPr>
                <w:rFonts w:ascii="Arial" w:hAnsi="Arial" w:cs="Arial"/>
                <w:b w:val="0"/>
                <w:bCs/>
                <w:color w:val="000000" w:themeColor="text1"/>
                <w:sz w:val="20"/>
                <w:szCs w:val="20"/>
                <w:lang w:val="en-US"/>
              </w:rPr>
              <w:t xml:space="preserve"> je u </w:t>
            </w:r>
            <w:proofErr w:type="spellStart"/>
            <w:r w:rsidR="00C4153E" w:rsidRPr="0048050F">
              <w:rPr>
                <w:rFonts w:ascii="Arial" w:hAnsi="Arial" w:cs="Arial"/>
                <w:b w:val="0"/>
                <w:bCs/>
                <w:color w:val="000000" w:themeColor="text1"/>
                <w:sz w:val="20"/>
                <w:szCs w:val="20"/>
                <w:lang w:val="en-US"/>
              </w:rPr>
              <w:t>sklopu</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Zakona</w:t>
            </w:r>
            <w:proofErr w:type="spellEnd"/>
            <w:r w:rsidR="00C4153E" w:rsidRPr="0048050F">
              <w:rPr>
                <w:rFonts w:ascii="Arial" w:hAnsi="Arial" w:cs="Arial"/>
                <w:b w:val="0"/>
                <w:bCs/>
                <w:color w:val="000000" w:themeColor="text1"/>
                <w:sz w:val="20"/>
                <w:szCs w:val="20"/>
                <w:lang w:val="en-US"/>
              </w:rPr>
              <w:t xml:space="preserve"> o </w:t>
            </w:r>
            <w:proofErr w:type="spellStart"/>
            <w:r w:rsidR="00C4153E" w:rsidRPr="0048050F">
              <w:rPr>
                <w:rFonts w:ascii="Arial" w:hAnsi="Arial" w:cs="Arial"/>
                <w:b w:val="0"/>
                <w:bCs/>
                <w:color w:val="000000" w:themeColor="text1"/>
                <w:sz w:val="20"/>
                <w:szCs w:val="20"/>
                <w:lang w:val="en-US"/>
              </w:rPr>
              <w:t>sprečavanju</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korupcije</w:t>
            </w:r>
            <w:proofErr w:type="spellEnd"/>
            <w:r w:rsidR="00C4153E" w:rsidRPr="0048050F">
              <w:rPr>
                <w:rFonts w:ascii="Arial" w:hAnsi="Arial" w:cs="Arial"/>
                <w:b w:val="0"/>
                <w:bCs/>
                <w:color w:val="000000" w:themeColor="text1"/>
                <w:sz w:val="20"/>
                <w:szCs w:val="20"/>
                <w:lang w:val="en-US"/>
              </w:rPr>
              <w:t xml:space="preserve">, </w:t>
            </w:r>
            <w:proofErr w:type="spellStart"/>
            <w:r w:rsidR="00C4153E" w:rsidRPr="0048050F">
              <w:rPr>
                <w:rFonts w:ascii="Arial" w:hAnsi="Arial" w:cs="Arial"/>
                <w:b w:val="0"/>
                <w:bCs/>
                <w:color w:val="000000" w:themeColor="text1"/>
                <w:sz w:val="20"/>
                <w:szCs w:val="20"/>
                <w:lang w:val="en-US"/>
              </w:rPr>
              <w:t>međutim</w:t>
            </w:r>
            <w:proofErr w:type="spellEnd"/>
            <w:r w:rsidR="00C4153E" w:rsidRPr="0048050F">
              <w:rPr>
                <w:rFonts w:ascii="Arial" w:hAnsi="Arial" w:cs="Arial"/>
                <w:bCs/>
                <w:color w:val="000000" w:themeColor="text1"/>
                <w:sz w:val="20"/>
                <w:szCs w:val="20"/>
                <w:lang w:val="en-US"/>
              </w:rPr>
              <w:t xml:space="preserve"> </w:t>
            </w:r>
            <w:r w:rsidR="00C4153E" w:rsidRPr="0048050F">
              <w:rPr>
                <w:rFonts w:ascii="Arial" w:hAnsi="Arial" w:cs="Arial"/>
                <w:b w:val="0"/>
                <w:bCs/>
                <w:color w:val="000000" w:themeColor="text1"/>
                <w:sz w:val="20"/>
                <w:szCs w:val="20"/>
                <w:lang w:val="sr-Latn-ME"/>
              </w:rPr>
              <w:t>m</w:t>
            </w:r>
            <w:r w:rsidR="00C35161" w:rsidRPr="0048050F">
              <w:rPr>
                <w:rFonts w:ascii="Arial" w:hAnsi="Arial" w:cs="Arial"/>
                <w:b w:val="0"/>
                <w:bCs/>
                <w:color w:val="000000" w:themeColor="text1"/>
                <w:sz w:val="20"/>
                <w:szCs w:val="20"/>
                <w:lang w:val="sr-Latn-ME"/>
              </w:rPr>
              <w:t>eđunarodni partneri Crne Gore, kao što su GRECO, Venecijanska komisija i Evropska komisija, preporučili su donošenje posebnog zakona o zaštiti zviždača, koji proizilazi iz potrebe da se uspostavi poseban</w:t>
            </w:r>
            <w:r w:rsidR="00C82ADB" w:rsidRPr="0048050F">
              <w:rPr>
                <w:rFonts w:ascii="Arial" w:hAnsi="Arial" w:cs="Arial"/>
                <w:b w:val="0"/>
                <w:bCs/>
                <w:color w:val="000000" w:themeColor="text1"/>
                <w:sz w:val="20"/>
                <w:szCs w:val="20"/>
                <w:lang w:val="sr-Latn-ME"/>
              </w:rPr>
              <w:t xml:space="preserve"> </w:t>
            </w:r>
            <w:r w:rsidR="00C35161" w:rsidRPr="0048050F">
              <w:rPr>
                <w:rFonts w:ascii="Arial" w:hAnsi="Arial" w:cs="Arial"/>
                <w:b w:val="0"/>
                <w:bCs/>
                <w:color w:val="000000" w:themeColor="text1"/>
                <w:sz w:val="20"/>
                <w:szCs w:val="20"/>
                <w:lang w:val="sr-Latn-ME"/>
              </w:rPr>
              <w:t>pravni okvir, koji će pružiti jasne procedure, efikasnu zaštitu i sigurnost zviždačima.</w:t>
            </w:r>
          </w:p>
          <w:p w:rsidR="00C35161" w:rsidRPr="0048050F" w:rsidRDefault="00C35161" w:rsidP="00CE5848">
            <w:pPr>
              <w:spacing w:line="276" w:lineRule="auto"/>
              <w:rPr>
                <w:rFonts w:ascii="Arial" w:hAnsi="Arial" w:cs="Arial"/>
                <w:b w:val="0"/>
                <w:bCs/>
                <w:color w:val="000000" w:themeColor="text1"/>
                <w:sz w:val="20"/>
                <w:szCs w:val="20"/>
                <w:lang w:val="sr-Latn-ME"/>
              </w:rPr>
            </w:pPr>
            <w:r w:rsidRPr="0048050F">
              <w:rPr>
                <w:rFonts w:ascii="Arial" w:hAnsi="Arial" w:cs="Arial"/>
                <w:b w:val="0"/>
                <w:bCs/>
                <w:color w:val="000000" w:themeColor="text1"/>
                <w:sz w:val="20"/>
                <w:szCs w:val="20"/>
                <w:lang w:val="sr-Latn-ME"/>
              </w:rPr>
              <w:t xml:space="preserve">Razlog donošenja zakona je i usaglašavanje sa najboljim međunarodnim iskustvima i praksama u cilju propisivanja najboljih normativnih rješenja, u cilju jačanja prevetnivnog mehanizma u borbi protiv korupcije. </w:t>
            </w:r>
          </w:p>
          <w:p w:rsidR="00C35161" w:rsidRPr="0048050F" w:rsidRDefault="00C35161" w:rsidP="00C35161">
            <w:pPr>
              <w:spacing w:line="276" w:lineRule="auto"/>
              <w:rPr>
                <w:rFonts w:ascii="Arial" w:hAnsi="Arial" w:cs="Arial"/>
                <w:b w:val="0"/>
                <w:bCs/>
                <w:color w:val="000000" w:themeColor="text1"/>
                <w:sz w:val="20"/>
                <w:szCs w:val="20"/>
                <w:lang w:val="sr-Latn-ME"/>
              </w:rPr>
            </w:pPr>
            <w:r w:rsidRPr="0048050F">
              <w:rPr>
                <w:rFonts w:ascii="Arial" w:hAnsi="Arial" w:cs="Arial"/>
                <w:b w:val="0"/>
                <w:bCs/>
                <w:color w:val="000000" w:themeColor="text1"/>
                <w:sz w:val="20"/>
                <w:szCs w:val="20"/>
                <w:lang w:val="sr-Latn-ME"/>
              </w:rPr>
              <w:t xml:space="preserve">Razlog donošenja zakona predstavlja </w:t>
            </w:r>
            <w:r w:rsidR="00C4153E" w:rsidRPr="0048050F">
              <w:rPr>
                <w:rFonts w:ascii="Arial" w:hAnsi="Arial" w:cs="Arial"/>
                <w:b w:val="0"/>
                <w:bCs/>
                <w:color w:val="000000" w:themeColor="text1"/>
                <w:sz w:val="20"/>
                <w:szCs w:val="20"/>
                <w:lang w:val="sr-Latn-ME"/>
              </w:rPr>
              <w:t xml:space="preserve">dodatno </w:t>
            </w:r>
            <w:r w:rsidRPr="0048050F">
              <w:rPr>
                <w:rFonts w:ascii="Arial" w:hAnsi="Arial" w:cs="Arial"/>
                <w:b w:val="0"/>
                <w:bCs/>
                <w:color w:val="000000" w:themeColor="text1"/>
                <w:sz w:val="20"/>
                <w:szCs w:val="20"/>
                <w:lang w:val="sr-Latn-ME"/>
              </w:rPr>
              <w:t>usklađivanje sa Evropskom direktivom 2019/1937, kojom se propisuju obaveze država članica EU da zaštite osobe koje prijavljuju povrede prava Unije. Ovim se Crna Gora dodatno usklađuje sa najvišim evropskim standardima u oblasti zaštite zviždača, što je važan korak u procesu pristupanja Evropskoj uniji.</w:t>
            </w:r>
          </w:p>
          <w:p w:rsidR="007207B1" w:rsidRPr="0048050F" w:rsidRDefault="007207B1" w:rsidP="005E6DF6">
            <w:pPr>
              <w:spacing w:line="276" w:lineRule="auto"/>
              <w:rPr>
                <w:rFonts w:ascii="Arial" w:hAnsi="Arial" w:cs="Arial"/>
                <w:b w:val="0"/>
                <w:bCs/>
                <w:color w:val="000000" w:themeColor="text1"/>
                <w:sz w:val="20"/>
                <w:szCs w:val="20"/>
                <w:lang w:val="sr-Latn-ME"/>
              </w:rPr>
            </w:pPr>
            <w:r w:rsidRPr="0048050F">
              <w:rPr>
                <w:rFonts w:ascii="Arial" w:hAnsi="Arial" w:cs="Arial"/>
                <w:b w:val="0"/>
                <w:bCs/>
                <w:color w:val="000000" w:themeColor="text1"/>
                <w:sz w:val="20"/>
                <w:szCs w:val="20"/>
                <w:lang w:val="sr-Latn-ME"/>
              </w:rPr>
              <w:t>Usaglašavanje je potrebno ne samo u odnosu na određena dokumenta, već i u odnosu na neka  rješenja koja sudska praksa sama, bez intervencije zakonodavca, ne može uspješno da riješi i prilagodi ih novonastalim prilikama.</w:t>
            </w:r>
          </w:p>
          <w:p w:rsidR="00D76698" w:rsidRDefault="007207B1" w:rsidP="00F21850">
            <w:pPr>
              <w:spacing w:line="276" w:lineRule="auto"/>
              <w:rPr>
                <w:rFonts w:ascii="Arial" w:hAnsi="Arial" w:cs="Arial"/>
                <w:color w:val="000000" w:themeColor="text1"/>
                <w:sz w:val="20"/>
                <w:szCs w:val="20"/>
                <w:lang w:val="sr-Latn-ME"/>
              </w:rPr>
            </w:pPr>
            <w:r w:rsidRPr="0048050F">
              <w:rPr>
                <w:rFonts w:ascii="Arial" w:hAnsi="Arial" w:cs="Arial"/>
                <w:b w:val="0"/>
                <w:bCs/>
                <w:color w:val="000000" w:themeColor="text1"/>
                <w:sz w:val="20"/>
                <w:szCs w:val="20"/>
                <w:lang w:val="sr-Latn-ME"/>
              </w:rPr>
              <w:t>Sugestije i predlozi koji dolaze iz prakse u pogledu potrebe određenih intervencija takođe su našle mjesto u Predlogu zakona. Opravdano je dalje unapređivanje određenih rješenja, usklađivanje sa drugim propisima i otklanjanje eventualnih neusklađenosti.</w:t>
            </w:r>
          </w:p>
          <w:p w:rsidR="005F654D" w:rsidRPr="0048050F" w:rsidRDefault="005F654D" w:rsidP="00F21850">
            <w:pPr>
              <w:spacing w:line="276" w:lineRule="auto"/>
              <w:rPr>
                <w:rFonts w:ascii="Arial" w:hAnsi="Arial" w:cs="Arial"/>
                <w:b w:val="0"/>
                <w:bCs/>
                <w:color w:val="000000" w:themeColor="text1"/>
                <w:sz w:val="20"/>
                <w:szCs w:val="20"/>
                <w:lang w:val="sr-Latn-ME"/>
              </w:rPr>
            </w:pPr>
            <w:r>
              <w:rPr>
                <w:rFonts w:ascii="Arial" w:hAnsi="Arial" w:cs="Arial"/>
                <w:b w:val="0"/>
                <w:bCs/>
                <w:color w:val="000000" w:themeColor="text1"/>
                <w:sz w:val="20"/>
                <w:szCs w:val="20"/>
                <w:lang w:val="sr-Latn-ME"/>
              </w:rPr>
              <w:t>Zakonom se sadržinski preuzimaju ranije usklađene odredbe iz Zakona o sprečavanju korupcije</w:t>
            </w:r>
            <w:r w:rsidR="007265BC">
              <w:rPr>
                <w:rFonts w:ascii="Arial" w:hAnsi="Arial" w:cs="Arial"/>
                <w:b w:val="0"/>
                <w:bCs/>
                <w:color w:val="000000" w:themeColor="text1"/>
                <w:sz w:val="20"/>
                <w:szCs w:val="20"/>
                <w:lang w:val="sr-Latn-ME"/>
              </w:rPr>
              <w:t>, uz prilagođavanja terminologije i osnavživanje pojedinih rješenja, kako bi novi Zakon bio samostalan i koherentan pravni akt.</w:t>
            </w:r>
          </w:p>
          <w:p w:rsidR="0048050F" w:rsidRPr="0048050F" w:rsidRDefault="005E6DF6" w:rsidP="00C82ADB">
            <w:pPr>
              <w:spacing w:line="276" w:lineRule="auto"/>
              <w:rPr>
                <w:rFonts w:ascii="Arial" w:hAnsi="Arial" w:cs="Arial"/>
                <w:bCs/>
                <w:color w:val="000000" w:themeColor="text1"/>
                <w:sz w:val="20"/>
                <w:szCs w:val="20"/>
                <w:lang w:val="sr-Latn-ME"/>
              </w:rPr>
            </w:pPr>
            <w:r w:rsidRPr="0048050F">
              <w:rPr>
                <w:rFonts w:ascii="Arial" w:hAnsi="Arial" w:cs="Arial"/>
                <w:b w:val="0"/>
                <w:color w:val="000000" w:themeColor="text1"/>
                <w:sz w:val="20"/>
                <w:szCs w:val="20"/>
                <w:lang w:val="sr-Latn-ME"/>
              </w:rPr>
              <w:t xml:space="preserve">- Uzroci problema </w:t>
            </w:r>
            <w:r w:rsidR="0048050F" w:rsidRPr="0048050F">
              <w:rPr>
                <w:rFonts w:ascii="Arial" w:hAnsi="Arial" w:cs="Arial"/>
                <w:b w:val="0"/>
                <w:color w:val="000000" w:themeColor="text1"/>
                <w:sz w:val="20"/>
                <w:szCs w:val="20"/>
                <w:lang w:val="sr-Latn-ME"/>
              </w:rPr>
              <w:t xml:space="preserve">leže u nedostatku posebnog zakonskog propisa koji bi regulisao samo oblast zviždača. </w:t>
            </w:r>
            <w:proofErr w:type="spellStart"/>
            <w:r w:rsidR="0048050F" w:rsidRPr="0048050F">
              <w:rPr>
                <w:rFonts w:ascii="Arial" w:hAnsi="Arial" w:cs="Arial"/>
                <w:b w:val="0"/>
                <w:bCs/>
                <w:color w:val="000000" w:themeColor="text1"/>
                <w:sz w:val="20"/>
                <w:szCs w:val="20"/>
              </w:rPr>
              <w:t>Strah</w:t>
            </w:r>
            <w:proofErr w:type="spellEnd"/>
            <w:r w:rsidR="0048050F" w:rsidRPr="0048050F">
              <w:rPr>
                <w:rFonts w:ascii="Arial" w:hAnsi="Arial" w:cs="Arial"/>
                <w:b w:val="0"/>
                <w:bCs/>
                <w:color w:val="000000" w:themeColor="text1"/>
                <w:sz w:val="20"/>
                <w:szCs w:val="20"/>
              </w:rPr>
              <w:t xml:space="preserve"> od </w:t>
            </w:r>
            <w:proofErr w:type="spellStart"/>
            <w:r w:rsidR="0048050F" w:rsidRPr="0048050F">
              <w:rPr>
                <w:rFonts w:ascii="Arial" w:hAnsi="Arial" w:cs="Arial"/>
                <w:b w:val="0"/>
                <w:bCs/>
                <w:color w:val="000000" w:themeColor="text1"/>
                <w:sz w:val="20"/>
                <w:szCs w:val="20"/>
              </w:rPr>
              <w:t>gubitka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posla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ili</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drugih</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negativnih</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posljedica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dodatno</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umanjuje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volju</w:t>
            </w:r>
            <w:proofErr w:type="spellEnd"/>
            <w:r w:rsidR="0048050F" w:rsidRPr="0048050F">
              <w:rPr>
                <w:rFonts w:ascii="Arial" w:hAnsi="Arial" w:cs="Arial"/>
                <w:b w:val="0"/>
                <w:bCs/>
                <w:color w:val="000000" w:themeColor="text1"/>
                <w:sz w:val="20"/>
                <w:szCs w:val="20"/>
              </w:rPr>
              <w:t xml:space="preserve"> da </w:t>
            </w:r>
            <w:r w:rsidR="0085380D">
              <w:rPr>
                <w:rFonts w:ascii="Arial" w:hAnsi="Arial" w:cs="Arial"/>
                <w:b w:val="0"/>
                <w:bCs/>
                <w:color w:val="000000" w:themeColor="text1"/>
                <w:sz w:val="20"/>
                <w:szCs w:val="20"/>
              </w:rPr>
              <w:t>s</w:t>
            </w:r>
            <w:r w:rsidR="00671D65">
              <w:rPr>
                <w:rFonts w:ascii="Arial" w:hAnsi="Arial" w:cs="Arial"/>
                <w:b w:val="0"/>
                <w:bCs/>
                <w:color w:val="000000" w:themeColor="text1"/>
                <w:sz w:val="20"/>
                <w:szCs w:val="20"/>
              </w:rPr>
              <w:t>e</w:t>
            </w:r>
            <w:r w:rsidR="0085380D">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prijave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nepravilnosti</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Takođe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neusklađenost</w:t>
            </w:r>
            <w:proofErr w:type="spellEnd"/>
            <w:r w:rsidR="0048050F" w:rsidRPr="0048050F">
              <w:rPr>
                <w:rFonts w:ascii="Arial" w:hAnsi="Arial" w:cs="Arial"/>
                <w:b w:val="0"/>
                <w:bCs/>
                <w:color w:val="000000" w:themeColor="text1"/>
                <w:sz w:val="20"/>
                <w:szCs w:val="20"/>
              </w:rPr>
              <w:t xml:space="preserve"> </w:t>
            </w:r>
            <w:r w:rsidR="0048050F">
              <w:rPr>
                <w:rFonts w:ascii="Arial" w:hAnsi="Arial" w:cs="Arial"/>
                <w:b w:val="0"/>
                <w:bCs/>
                <w:color w:val="000000" w:themeColor="text1"/>
                <w:sz w:val="20"/>
                <w:szCs w:val="20"/>
              </w:rPr>
              <w:t xml:space="preserve">u </w:t>
            </w:r>
            <w:proofErr w:type="spellStart"/>
            <w:r w:rsidR="0048050F">
              <w:rPr>
                <w:rFonts w:ascii="Arial" w:hAnsi="Arial" w:cs="Arial"/>
                <w:b w:val="0"/>
                <w:bCs/>
                <w:color w:val="000000" w:themeColor="text1"/>
                <w:sz w:val="20"/>
                <w:szCs w:val="20"/>
              </w:rPr>
              <w:t>pogledu</w:t>
            </w:r>
            <w:proofErr w:type="spellEnd"/>
            <w:r w:rsidR="0048050F">
              <w:rPr>
                <w:rFonts w:ascii="Arial" w:hAnsi="Arial" w:cs="Arial"/>
                <w:b w:val="0"/>
                <w:bCs/>
                <w:color w:val="000000" w:themeColor="text1"/>
                <w:sz w:val="20"/>
                <w:szCs w:val="20"/>
              </w:rPr>
              <w:t xml:space="preserve"> </w:t>
            </w:r>
            <w:proofErr w:type="spellStart"/>
            <w:r w:rsidR="00671D65">
              <w:rPr>
                <w:rFonts w:ascii="Arial" w:hAnsi="Arial" w:cs="Arial"/>
                <w:b w:val="0"/>
                <w:bCs/>
                <w:color w:val="000000" w:themeColor="text1"/>
                <w:sz w:val="20"/>
                <w:szCs w:val="20"/>
              </w:rPr>
              <w:t>izrade</w:t>
            </w:r>
            <w:proofErr w:type="spellEnd"/>
            <w:r w:rsidR="00671D65">
              <w:rPr>
                <w:rFonts w:ascii="Arial" w:hAnsi="Arial" w:cs="Arial"/>
                <w:b w:val="0"/>
                <w:bCs/>
                <w:color w:val="000000" w:themeColor="text1"/>
                <w:sz w:val="20"/>
                <w:szCs w:val="20"/>
              </w:rPr>
              <w:t xml:space="preserve"> </w:t>
            </w:r>
            <w:proofErr w:type="spellStart"/>
            <w:r w:rsidR="0048050F">
              <w:rPr>
                <w:rFonts w:ascii="Arial" w:hAnsi="Arial" w:cs="Arial"/>
                <w:b w:val="0"/>
                <w:bCs/>
                <w:color w:val="000000" w:themeColor="text1"/>
                <w:sz w:val="20"/>
                <w:szCs w:val="20"/>
              </w:rPr>
              <w:t>posebnog</w:t>
            </w:r>
            <w:proofErr w:type="spellEnd"/>
            <w:r w:rsidR="0048050F">
              <w:rPr>
                <w:rFonts w:ascii="Arial" w:hAnsi="Arial" w:cs="Arial"/>
                <w:b w:val="0"/>
                <w:bCs/>
                <w:color w:val="000000" w:themeColor="text1"/>
                <w:sz w:val="20"/>
                <w:szCs w:val="20"/>
              </w:rPr>
              <w:t xml:space="preserve"> </w:t>
            </w:r>
            <w:proofErr w:type="spellStart"/>
            <w:r w:rsidR="0048050F">
              <w:rPr>
                <w:rFonts w:ascii="Arial" w:hAnsi="Arial" w:cs="Arial"/>
                <w:b w:val="0"/>
                <w:bCs/>
                <w:color w:val="000000" w:themeColor="text1"/>
                <w:sz w:val="20"/>
                <w:szCs w:val="20"/>
              </w:rPr>
              <w:t>zakona</w:t>
            </w:r>
            <w:r w:rsidR="00671D65">
              <w:rPr>
                <w:rFonts w:ascii="Arial" w:hAnsi="Arial" w:cs="Arial"/>
                <w:b w:val="0"/>
                <w:bCs/>
                <w:color w:val="000000" w:themeColor="text1"/>
                <w:sz w:val="20"/>
                <w:szCs w:val="20"/>
              </w:rPr>
              <w:t>o</w:t>
            </w:r>
            <w:proofErr w:type="spellEnd"/>
            <w:r w:rsidR="00671D65">
              <w:rPr>
                <w:rFonts w:ascii="Arial" w:hAnsi="Arial" w:cs="Arial"/>
                <w:b w:val="0"/>
                <w:bCs/>
                <w:color w:val="000000" w:themeColor="text1"/>
                <w:sz w:val="20"/>
                <w:szCs w:val="20"/>
              </w:rPr>
              <w:t xml:space="preserve"> </w:t>
            </w:r>
            <w:proofErr w:type="spellStart"/>
            <w:r w:rsidR="00671D65">
              <w:rPr>
                <w:rFonts w:ascii="Arial" w:hAnsi="Arial" w:cs="Arial"/>
                <w:b w:val="0"/>
                <w:bCs/>
                <w:color w:val="000000" w:themeColor="text1"/>
                <w:sz w:val="20"/>
                <w:szCs w:val="20"/>
              </w:rPr>
              <w:t>zviždačima</w:t>
            </w:r>
            <w:proofErr w:type="spellEnd"/>
            <w:r w:rsid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sa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evropskim</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zakonodavnim</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standardima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usporava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napredak</w:t>
            </w:r>
            <w:proofErr w:type="spellEnd"/>
            <w:r w:rsidR="0048050F" w:rsidRPr="0048050F">
              <w:rPr>
                <w:rFonts w:ascii="Arial" w:hAnsi="Arial" w:cs="Arial"/>
                <w:b w:val="0"/>
                <w:bCs/>
                <w:color w:val="000000" w:themeColor="text1"/>
                <w:sz w:val="20"/>
                <w:szCs w:val="20"/>
              </w:rPr>
              <w:t xml:space="preserve"> u </w:t>
            </w:r>
            <w:proofErr w:type="spellStart"/>
            <w:r w:rsidR="0048050F" w:rsidRPr="0048050F">
              <w:rPr>
                <w:rFonts w:ascii="Arial" w:hAnsi="Arial" w:cs="Arial"/>
                <w:b w:val="0"/>
                <w:bCs/>
                <w:color w:val="000000" w:themeColor="text1"/>
                <w:sz w:val="20"/>
                <w:szCs w:val="20"/>
              </w:rPr>
              <w:t>ovoj</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oblasti</w:t>
            </w:r>
            <w:proofErr w:type="spellEnd"/>
            <w:r w:rsidR="00671D65">
              <w:rPr>
                <w:rFonts w:ascii="Arial" w:hAnsi="Arial" w:cs="Arial"/>
                <w:b w:val="0"/>
                <w:bCs/>
                <w:color w:val="000000" w:themeColor="text1"/>
                <w:sz w:val="20"/>
                <w:szCs w:val="20"/>
              </w:rPr>
              <w:t>.</w:t>
            </w:r>
          </w:p>
          <w:p w:rsidR="00D24FEF" w:rsidRPr="0048050F" w:rsidRDefault="00D24FEF" w:rsidP="00C82ADB">
            <w:pPr>
              <w:spacing w:line="276" w:lineRule="auto"/>
              <w:rPr>
                <w:rFonts w:ascii="Arial" w:hAnsi="Arial" w:cs="Arial"/>
                <w:b w:val="0"/>
                <w:bCs/>
                <w:color w:val="000000" w:themeColor="text1"/>
                <w:sz w:val="20"/>
                <w:szCs w:val="20"/>
                <w:lang w:val="sr-Latn-ME"/>
              </w:rPr>
            </w:pPr>
            <w:r w:rsidRPr="0048050F">
              <w:rPr>
                <w:rFonts w:ascii="Arial" w:hAnsi="Arial" w:cs="Arial"/>
                <w:bCs/>
                <w:color w:val="000000" w:themeColor="text1"/>
                <w:sz w:val="20"/>
                <w:szCs w:val="20"/>
                <w:lang w:val="sr-Latn-ME"/>
              </w:rPr>
              <w:t xml:space="preserve">- </w:t>
            </w:r>
            <w:r w:rsidRPr="0048050F">
              <w:rPr>
                <w:rFonts w:ascii="Arial" w:hAnsi="Arial" w:cs="Arial"/>
                <w:b w:val="0"/>
                <w:bCs/>
                <w:color w:val="000000" w:themeColor="text1"/>
                <w:sz w:val="20"/>
                <w:szCs w:val="20"/>
                <w:lang w:val="sr-Latn-ME"/>
              </w:rPr>
              <w:t xml:space="preserve">Posljedice problema </w:t>
            </w:r>
            <w:r w:rsidR="0048050F" w:rsidRPr="0048050F">
              <w:rPr>
                <w:rFonts w:ascii="Arial" w:hAnsi="Arial" w:cs="Arial"/>
                <w:b w:val="0"/>
                <w:bCs/>
                <w:color w:val="000000" w:themeColor="text1"/>
                <w:sz w:val="20"/>
                <w:szCs w:val="20"/>
                <w:lang w:val="sr-Latn-ME"/>
              </w:rPr>
              <w:t>mogu biti prije</w:t>
            </w:r>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svega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nepostojanje</w:t>
            </w:r>
            <w:proofErr w:type="spellEnd"/>
            <w:r w:rsidR="0048050F" w:rsidRPr="0048050F">
              <w:rPr>
                <w:rFonts w:ascii="Arial" w:hAnsi="Arial" w:cs="Arial"/>
                <w:b w:val="0"/>
                <w:bCs/>
                <w:color w:val="000000" w:themeColor="text1"/>
                <w:sz w:val="20"/>
                <w:szCs w:val="20"/>
              </w:rPr>
              <w:t xml:space="preserve"> </w:t>
            </w:r>
            <w:proofErr w:type="spellStart"/>
            <w:r w:rsidR="00671D65">
              <w:rPr>
                <w:rFonts w:ascii="Arial" w:hAnsi="Arial" w:cs="Arial"/>
                <w:b w:val="0"/>
                <w:bCs/>
                <w:color w:val="000000" w:themeColor="text1"/>
                <w:sz w:val="20"/>
                <w:szCs w:val="20"/>
              </w:rPr>
              <w:t>jasnog</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okvira</w:t>
            </w:r>
            <w:proofErr w:type="spellEnd"/>
            <w:r w:rsidR="0048050F" w:rsidRPr="0048050F">
              <w:rPr>
                <w:rFonts w:ascii="Arial" w:hAnsi="Arial" w:cs="Arial"/>
                <w:b w:val="0"/>
                <w:bCs/>
                <w:color w:val="000000" w:themeColor="text1"/>
                <w:sz w:val="20"/>
                <w:szCs w:val="20"/>
              </w:rPr>
              <w:t xml:space="preserve"> za </w:t>
            </w:r>
            <w:proofErr w:type="spellStart"/>
            <w:r w:rsidR="0048050F" w:rsidRPr="0048050F">
              <w:rPr>
                <w:rFonts w:ascii="Arial" w:hAnsi="Arial" w:cs="Arial"/>
                <w:b w:val="0"/>
                <w:bCs/>
                <w:color w:val="000000" w:themeColor="text1"/>
                <w:sz w:val="20"/>
                <w:szCs w:val="20"/>
              </w:rPr>
              <w:t>prijavljivanje</w:t>
            </w:r>
            <w:proofErr w:type="spellEnd"/>
            <w:r w:rsidR="0048050F">
              <w:rPr>
                <w:rFonts w:ascii="Arial" w:hAnsi="Arial" w:cs="Arial"/>
                <w:b w:val="0"/>
                <w:bCs/>
                <w:color w:val="000000" w:themeColor="text1"/>
                <w:sz w:val="20"/>
                <w:szCs w:val="20"/>
              </w:rPr>
              <w:t xml:space="preserve"> </w:t>
            </w:r>
            <w:proofErr w:type="spellStart"/>
            <w:r w:rsidR="0048050F">
              <w:rPr>
                <w:rFonts w:ascii="Arial" w:hAnsi="Arial" w:cs="Arial"/>
                <w:b w:val="0"/>
                <w:bCs/>
                <w:color w:val="000000" w:themeColor="text1"/>
                <w:sz w:val="20"/>
                <w:szCs w:val="20"/>
              </w:rPr>
              <w:t>koje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dovodi</w:t>
            </w:r>
            <w:proofErr w:type="spellEnd"/>
            <w:r w:rsidR="0048050F" w:rsidRPr="0048050F">
              <w:rPr>
                <w:rFonts w:ascii="Arial" w:hAnsi="Arial" w:cs="Arial"/>
                <w:b w:val="0"/>
                <w:bCs/>
                <w:color w:val="000000" w:themeColor="text1"/>
                <w:sz w:val="20"/>
                <w:szCs w:val="20"/>
              </w:rPr>
              <w:t xml:space="preserve"> do toga da </w:t>
            </w:r>
            <w:proofErr w:type="spellStart"/>
            <w:r w:rsidR="0048050F" w:rsidRPr="0048050F">
              <w:rPr>
                <w:rFonts w:ascii="Arial" w:hAnsi="Arial" w:cs="Arial"/>
                <w:b w:val="0"/>
                <w:bCs/>
                <w:color w:val="000000" w:themeColor="text1"/>
                <w:sz w:val="20"/>
                <w:szCs w:val="20"/>
              </w:rPr>
              <w:t>mnoge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nepravilnosti</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ostaju</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neprijavljene</w:t>
            </w:r>
            <w:proofErr w:type="spellEnd"/>
            <w:r w:rsidR="0048050F" w:rsidRPr="0048050F">
              <w:rPr>
                <w:rFonts w:ascii="Arial" w:hAnsi="Arial" w:cs="Arial"/>
                <w:b w:val="0"/>
                <w:bCs/>
                <w:color w:val="000000" w:themeColor="text1"/>
                <w:sz w:val="20"/>
                <w:szCs w:val="20"/>
              </w:rPr>
              <w:t xml:space="preserve"> i </w:t>
            </w:r>
            <w:proofErr w:type="spellStart"/>
            <w:r w:rsidR="0048050F" w:rsidRPr="0048050F">
              <w:rPr>
                <w:rFonts w:ascii="Arial" w:hAnsi="Arial" w:cs="Arial"/>
                <w:b w:val="0"/>
                <w:bCs/>
                <w:color w:val="000000" w:themeColor="text1"/>
                <w:sz w:val="20"/>
                <w:szCs w:val="20"/>
              </w:rPr>
              <w:t>nekažnjene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što</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direktno</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narušava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povjerenje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građana</w:t>
            </w:r>
            <w:proofErr w:type="spellEnd"/>
            <w:r w:rsidR="0048050F" w:rsidRPr="0048050F">
              <w:rPr>
                <w:rFonts w:ascii="Arial" w:hAnsi="Arial" w:cs="Arial"/>
                <w:b w:val="0"/>
                <w:bCs/>
                <w:color w:val="000000" w:themeColor="text1"/>
                <w:sz w:val="20"/>
                <w:szCs w:val="20"/>
              </w:rPr>
              <w:t xml:space="preserve"> u </w:t>
            </w:r>
            <w:proofErr w:type="spellStart"/>
            <w:r w:rsidR="0048050F" w:rsidRPr="0048050F">
              <w:rPr>
                <w:rFonts w:ascii="Arial" w:hAnsi="Arial" w:cs="Arial"/>
                <w:b w:val="0"/>
                <w:bCs/>
                <w:color w:val="000000" w:themeColor="text1"/>
                <w:sz w:val="20"/>
                <w:szCs w:val="20"/>
              </w:rPr>
              <w:t>institucije</w:t>
            </w:r>
            <w:proofErr w:type="spellEnd"/>
            <w:r w:rsidR="0048050F" w:rsidRPr="0048050F">
              <w:rPr>
                <w:rFonts w:ascii="Arial" w:hAnsi="Arial" w:cs="Arial"/>
                <w:b w:val="0"/>
                <w:bCs/>
                <w:color w:val="000000" w:themeColor="text1"/>
                <w:sz w:val="20"/>
                <w:szCs w:val="20"/>
              </w:rPr>
              <w:t xml:space="preserve"> i </w:t>
            </w:r>
            <w:proofErr w:type="spellStart"/>
            <w:r w:rsidR="0048050F" w:rsidRPr="0048050F">
              <w:rPr>
                <w:rFonts w:ascii="Arial" w:hAnsi="Arial" w:cs="Arial"/>
                <w:b w:val="0"/>
                <w:bCs/>
                <w:color w:val="000000" w:themeColor="text1"/>
                <w:sz w:val="20"/>
                <w:szCs w:val="20"/>
              </w:rPr>
              <w:t>pravni</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sistem</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Ukupno</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gledano</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društvo</w:t>
            </w:r>
            <w:proofErr w:type="spellEnd"/>
            <w:r w:rsidR="0048050F" w:rsidRPr="0048050F">
              <w:rPr>
                <w:rFonts w:ascii="Arial" w:hAnsi="Arial" w:cs="Arial"/>
                <w:b w:val="0"/>
                <w:bCs/>
                <w:color w:val="000000" w:themeColor="text1"/>
                <w:sz w:val="20"/>
                <w:szCs w:val="20"/>
              </w:rPr>
              <w:t xml:space="preserve"> i </w:t>
            </w:r>
            <w:proofErr w:type="spellStart"/>
            <w:r w:rsidR="0048050F" w:rsidRPr="0048050F">
              <w:rPr>
                <w:rFonts w:ascii="Arial" w:hAnsi="Arial" w:cs="Arial"/>
                <w:b w:val="0"/>
                <w:bCs/>
                <w:color w:val="000000" w:themeColor="text1"/>
                <w:sz w:val="20"/>
                <w:szCs w:val="20"/>
              </w:rPr>
              <w:t>država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gube</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na</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transparentnosti</w:t>
            </w:r>
            <w:proofErr w:type="spellEnd"/>
            <w:r w:rsidR="0048050F" w:rsidRPr="0048050F">
              <w:rPr>
                <w:rFonts w:ascii="Arial" w:hAnsi="Arial" w:cs="Arial"/>
                <w:b w:val="0"/>
                <w:bCs/>
                <w:color w:val="000000" w:themeColor="text1"/>
                <w:sz w:val="20"/>
                <w:szCs w:val="20"/>
              </w:rPr>
              <w:t xml:space="preserve">, </w:t>
            </w:r>
            <w:proofErr w:type="spellStart"/>
            <w:r w:rsidR="0048050F" w:rsidRPr="0048050F">
              <w:rPr>
                <w:rFonts w:ascii="Arial" w:hAnsi="Arial" w:cs="Arial"/>
                <w:b w:val="0"/>
                <w:bCs/>
                <w:color w:val="000000" w:themeColor="text1"/>
                <w:sz w:val="20"/>
                <w:szCs w:val="20"/>
              </w:rPr>
              <w:t>efikasnosti</w:t>
            </w:r>
            <w:proofErr w:type="spellEnd"/>
            <w:r w:rsidR="0048050F" w:rsidRPr="0048050F">
              <w:rPr>
                <w:rFonts w:ascii="Arial" w:hAnsi="Arial" w:cs="Arial"/>
                <w:b w:val="0"/>
                <w:bCs/>
                <w:color w:val="000000" w:themeColor="text1"/>
                <w:sz w:val="20"/>
                <w:szCs w:val="20"/>
              </w:rPr>
              <w:t xml:space="preserve"> i </w:t>
            </w:r>
            <w:proofErr w:type="spellStart"/>
            <w:r w:rsidR="0048050F" w:rsidRPr="0048050F">
              <w:rPr>
                <w:rFonts w:ascii="Arial" w:hAnsi="Arial" w:cs="Arial"/>
                <w:b w:val="0"/>
                <w:bCs/>
                <w:color w:val="000000" w:themeColor="text1"/>
                <w:sz w:val="20"/>
                <w:szCs w:val="20"/>
              </w:rPr>
              <w:t>pravdi</w:t>
            </w:r>
            <w:proofErr w:type="spellEnd"/>
            <w:r w:rsidR="0048050F" w:rsidRPr="0048050F">
              <w:rPr>
                <w:rFonts w:ascii="Arial" w:hAnsi="Arial" w:cs="Arial"/>
                <w:b w:val="0"/>
                <w:bCs/>
                <w:color w:val="000000" w:themeColor="text1"/>
                <w:sz w:val="20"/>
                <w:szCs w:val="20"/>
              </w:rPr>
              <w:t>.</w:t>
            </w:r>
          </w:p>
          <w:p w:rsidR="00FF4554" w:rsidRPr="0048050F" w:rsidRDefault="0048050F" w:rsidP="00F6514B">
            <w:pPr>
              <w:spacing w:line="276" w:lineRule="auto"/>
              <w:rPr>
                <w:rFonts w:ascii="Arial" w:hAnsi="Arial" w:cs="Arial"/>
                <w:b w:val="0"/>
                <w:bCs/>
                <w:strike/>
                <w:color w:val="000000" w:themeColor="text1"/>
                <w:sz w:val="20"/>
                <w:szCs w:val="20"/>
                <w:lang w:val="sr-Latn-ME"/>
              </w:rPr>
            </w:pPr>
            <w:r w:rsidRPr="0048050F">
              <w:rPr>
                <w:rFonts w:ascii="Arial" w:hAnsi="Arial" w:cs="Arial"/>
                <w:b w:val="0"/>
                <w:color w:val="000000" w:themeColor="text1"/>
                <w:sz w:val="20"/>
                <w:szCs w:val="20"/>
                <w:lang w:val="sr-Latn-ME"/>
              </w:rPr>
              <w:lastRenderedPageBreak/>
              <w:t>-</w:t>
            </w:r>
            <w:r w:rsidR="00E8051D" w:rsidRPr="00E8051D">
              <w:rPr>
                <w:b w:val="0"/>
                <w:bCs/>
              </w:rPr>
              <w:t xml:space="preserve"> </w:t>
            </w:r>
            <w:proofErr w:type="spellStart"/>
            <w:r w:rsidR="00E8051D" w:rsidRPr="00E8051D">
              <w:rPr>
                <w:rFonts w:ascii="Arial" w:hAnsi="Arial" w:cs="Arial"/>
                <w:b w:val="0"/>
                <w:bCs/>
                <w:color w:val="000000" w:themeColor="text1"/>
                <w:sz w:val="20"/>
                <w:szCs w:val="20"/>
              </w:rPr>
              <w:t>Predlog</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zakona</w:t>
            </w:r>
            <w:proofErr w:type="spellEnd"/>
            <w:r w:rsidR="00E8051D" w:rsidRPr="00E8051D">
              <w:rPr>
                <w:rFonts w:ascii="Arial" w:hAnsi="Arial" w:cs="Arial"/>
                <w:b w:val="0"/>
                <w:bCs/>
                <w:color w:val="000000" w:themeColor="text1"/>
                <w:sz w:val="20"/>
                <w:szCs w:val="20"/>
              </w:rPr>
              <w:t xml:space="preserve"> o </w:t>
            </w:r>
            <w:proofErr w:type="spellStart"/>
            <w:r w:rsidR="00E8051D" w:rsidRPr="00E8051D">
              <w:rPr>
                <w:rFonts w:ascii="Arial" w:hAnsi="Arial" w:cs="Arial"/>
                <w:b w:val="0"/>
                <w:bCs/>
                <w:color w:val="000000" w:themeColor="text1"/>
                <w:sz w:val="20"/>
                <w:szCs w:val="20"/>
              </w:rPr>
              <w:t>zaštiti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zviždača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utiče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različite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subjekte</w:t>
            </w:r>
            <w:proofErr w:type="spellEnd"/>
            <w:r w:rsidR="00E8051D" w:rsidRPr="00E8051D">
              <w:rPr>
                <w:rFonts w:ascii="Arial" w:hAnsi="Arial" w:cs="Arial"/>
                <w:b w:val="0"/>
                <w:bCs/>
                <w:color w:val="000000" w:themeColor="text1"/>
                <w:sz w:val="20"/>
                <w:szCs w:val="20"/>
              </w:rPr>
              <w:t xml:space="preserve"> u </w:t>
            </w:r>
            <w:proofErr w:type="spellStart"/>
            <w:r w:rsidR="00E8051D" w:rsidRPr="00E8051D">
              <w:rPr>
                <w:rFonts w:ascii="Arial" w:hAnsi="Arial" w:cs="Arial"/>
                <w:b w:val="0"/>
                <w:bCs/>
                <w:color w:val="000000" w:themeColor="text1"/>
                <w:sz w:val="20"/>
                <w:szCs w:val="20"/>
              </w:rPr>
              <w:t>društvu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Prije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svega</w:t>
            </w:r>
            <w:proofErr w:type="spellEnd"/>
            <w:r w:rsidR="00E8051D" w:rsidRPr="00E8051D">
              <w:rPr>
                <w:rFonts w:ascii="Arial" w:hAnsi="Arial" w:cs="Arial"/>
                <w:b w:val="0"/>
                <w:bCs/>
                <w:color w:val="000000" w:themeColor="text1"/>
                <w:sz w:val="20"/>
                <w:szCs w:val="20"/>
              </w:rPr>
              <w:t xml:space="preserve">, on </w:t>
            </w:r>
            <w:proofErr w:type="spellStart"/>
            <w:r w:rsidR="00E8051D" w:rsidRPr="00E8051D">
              <w:rPr>
                <w:rFonts w:ascii="Arial" w:hAnsi="Arial" w:cs="Arial"/>
                <w:b w:val="0"/>
                <w:bCs/>
                <w:color w:val="000000" w:themeColor="text1"/>
                <w:sz w:val="20"/>
                <w:szCs w:val="20"/>
              </w:rPr>
              <w:t>štiti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zviždače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odnosno</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osobe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koje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prijavljuju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nepravilnosti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Takođe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zakon</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utiče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poslodavce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kojima</w:t>
            </w:r>
            <w:proofErr w:type="spellEnd"/>
            <w:r w:rsidR="00E8051D" w:rsidRPr="00E8051D">
              <w:rPr>
                <w:rFonts w:ascii="Arial" w:hAnsi="Arial" w:cs="Arial"/>
                <w:b w:val="0"/>
                <w:bCs/>
                <w:color w:val="000000" w:themeColor="text1"/>
                <w:sz w:val="20"/>
                <w:szCs w:val="20"/>
              </w:rPr>
              <w:t xml:space="preserve"> se </w:t>
            </w:r>
            <w:proofErr w:type="spellStart"/>
            <w:r w:rsidR="00E8051D" w:rsidRPr="00E8051D">
              <w:rPr>
                <w:rFonts w:ascii="Arial" w:hAnsi="Arial" w:cs="Arial"/>
                <w:b w:val="0"/>
                <w:bCs/>
                <w:color w:val="000000" w:themeColor="text1"/>
                <w:sz w:val="20"/>
                <w:szCs w:val="20"/>
              </w:rPr>
              <w:t>nameću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obaveze</w:t>
            </w:r>
            <w:proofErr w:type="spellEnd"/>
            <w:r w:rsidR="00E8051D" w:rsidRPr="00E8051D">
              <w:rPr>
                <w:rFonts w:ascii="Arial" w:hAnsi="Arial" w:cs="Arial"/>
                <w:b w:val="0"/>
                <w:bCs/>
                <w:color w:val="000000" w:themeColor="text1"/>
                <w:sz w:val="20"/>
                <w:szCs w:val="20"/>
              </w:rPr>
              <w:t xml:space="preserve"> da </w:t>
            </w:r>
            <w:proofErr w:type="spellStart"/>
            <w:r w:rsidR="00E8051D" w:rsidRPr="00E8051D">
              <w:rPr>
                <w:rFonts w:ascii="Arial" w:hAnsi="Arial" w:cs="Arial"/>
                <w:b w:val="0"/>
                <w:bCs/>
                <w:color w:val="000000" w:themeColor="text1"/>
                <w:sz w:val="20"/>
                <w:szCs w:val="20"/>
              </w:rPr>
              <w:t>omoguće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sigurno</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prijavljivanje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nepravilnosti</w:t>
            </w:r>
            <w:proofErr w:type="spellEnd"/>
            <w:r w:rsidR="00E8051D" w:rsidRPr="00E8051D">
              <w:rPr>
                <w:rFonts w:ascii="Arial" w:hAnsi="Arial" w:cs="Arial"/>
                <w:b w:val="0"/>
                <w:bCs/>
                <w:color w:val="000000" w:themeColor="text1"/>
                <w:sz w:val="20"/>
                <w:szCs w:val="20"/>
              </w:rPr>
              <w:t xml:space="preserve"> i da ne </w:t>
            </w:r>
            <w:proofErr w:type="spellStart"/>
            <w:r w:rsidR="00E8051D" w:rsidRPr="00E8051D">
              <w:rPr>
                <w:rFonts w:ascii="Arial" w:hAnsi="Arial" w:cs="Arial"/>
                <w:b w:val="0"/>
                <w:bCs/>
                <w:color w:val="000000" w:themeColor="text1"/>
                <w:sz w:val="20"/>
                <w:szCs w:val="20"/>
              </w:rPr>
              <w:t>donose</w:t>
            </w:r>
            <w:proofErr w:type="spellEnd"/>
            <w:r w:rsidR="00E8051D" w:rsidRPr="00E8051D">
              <w:rPr>
                <w:rFonts w:ascii="Arial" w:hAnsi="Arial" w:cs="Arial"/>
                <w:b w:val="0"/>
                <w:bCs/>
                <w:color w:val="000000" w:themeColor="text1"/>
                <w:sz w:val="20"/>
                <w:szCs w:val="20"/>
              </w:rPr>
              <w:t xml:space="preserve"> interne </w:t>
            </w:r>
            <w:proofErr w:type="spellStart"/>
            <w:r w:rsidR="00E8051D" w:rsidRPr="00E8051D">
              <w:rPr>
                <w:rFonts w:ascii="Arial" w:hAnsi="Arial" w:cs="Arial"/>
                <w:b w:val="0"/>
                <w:bCs/>
                <w:color w:val="000000" w:themeColor="text1"/>
                <w:sz w:val="20"/>
                <w:szCs w:val="20"/>
              </w:rPr>
              <w:t>akte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koji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obeshrabruju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ili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zabranjuju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podnošenje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prijava</w:t>
            </w:r>
            <w:proofErr w:type="spellEnd"/>
            <w:r w:rsidR="00E8051D" w:rsidRPr="00E8051D">
              <w:rPr>
                <w:rFonts w:ascii="Arial" w:hAnsi="Arial" w:cs="Arial"/>
                <w:b w:val="0"/>
                <w:bCs/>
                <w:color w:val="000000" w:themeColor="text1"/>
                <w:sz w:val="20"/>
                <w:szCs w:val="20"/>
              </w:rPr>
              <w:t xml:space="preserve">. Pored </w:t>
            </w:r>
            <w:proofErr w:type="spellStart"/>
            <w:r w:rsidR="00E8051D" w:rsidRPr="00E8051D">
              <w:rPr>
                <w:rFonts w:ascii="Arial" w:hAnsi="Arial" w:cs="Arial"/>
                <w:b w:val="0"/>
                <w:bCs/>
                <w:color w:val="000000" w:themeColor="text1"/>
                <w:sz w:val="20"/>
                <w:szCs w:val="20"/>
              </w:rPr>
              <w:t>njih</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zakon</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štiti</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povezana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lica</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pomagače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zviždača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koji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takođe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mogu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biti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izloženi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negativnim</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posljedicama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zbog</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uključenosti</w:t>
            </w:r>
            <w:proofErr w:type="spellEnd"/>
            <w:r w:rsidR="00E8051D" w:rsidRPr="00E8051D">
              <w:rPr>
                <w:rFonts w:ascii="Arial" w:hAnsi="Arial" w:cs="Arial"/>
                <w:b w:val="0"/>
                <w:bCs/>
                <w:color w:val="000000" w:themeColor="text1"/>
                <w:sz w:val="20"/>
                <w:szCs w:val="20"/>
              </w:rPr>
              <w:t xml:space="preserve"> u </w:t>
            </w:r>
            <w:proofErr w:type="spellStart"/>
            <w:r w:rsidR="00E8051D" w:rsidRPr="00E8051D">
              <w:rPr>
                <w:rFonts w:ascii="Arial" w:hAnsi="Arial" w:cs="Arial"/>
                <w:b w:val="0"/>
                <w:bCs/>
                <w:color w:val="000000" w:themeColor="text1"/>
                <w:sz w:val="20"/>
                <w:szCs w:val="20"/>
              </w:rPr>
              <w:t>proces</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prijave</w:t>
            </w:r>
            <w:proofErr w:type="spellEnd"/>
            <w:r w:rsidR="00E8051D" w:rsidRPr="00E8051D">
              <w:rPr>
                <w:rFonts w:ascii="Arial" w:hAnsi="Arial" w:cs="Arial"/>
                <w:b w:val="0"/>
                <w:bCs/>
                <w:color w:val="000000" w:themeColor="text1"/>
                <w:sz w:val="20"/>
                <w:szCs w:val="20"/>
              </w:rPr>
              <w:t>.</w:t>
            </w:r>
            <w:r w:rsidR="00E8051D" w:rsidRPr="00E8051D">
              <w:rPr>
                <w:b w:val="0"/>
                <w:bCs/>
              </w:rPr>
              <w:t xml:space="preserve"> </w:t>
            </w:r>
            <w:proofErr w:type="spellStart"/>
            <w:r w:rsidR="00E8051D" w:rsidRPr="00E8051D">
              <w:rPr>
                <w:rFonts w:ascii="Arial" w:hAnsi="Arial" w:cs="Arial"/>
                <w:b w:val="0"/>
                <w:bCs/>
                <w:color w:val="000000" w:themeColor="text1"/>
                <w:sz w:val="20"/>
                <w:szCs w:val="20"/>
              </w:rPr>
              <w:t>Nadležni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organi</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institucije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dužni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su</w:t>
            </w:r>
            <w:proofErr w:type="spellEnd"/>
            <w:r w:rsidR="00E8051D" w:rsidRPr="00E8051D">
              <w:rPr>
                <w:rFonts w:ascii="Arial" w:hAnsi="Arial" w:cs="Arial"/>
                <w:b w:val="0"/>
                <w:bCs/>
                <w:color w:val="000000" w:themeColor="text1"/>
                <w:sz w:val="20"/>
                <w:szCs w:val="20"/>
              </w:rPr>
              <w:t xml:space="preserve"> da </w:t>
            </w:r>
            <w:proofErr w:type="spellStart"/>
            <w:r w:rsidR="00E8051D" w:rsidRPr="00E8051D">
              <w:rPr>
                <w:rFonts w:ascii="Arial" w:hAnsi="Arial" w:cs="Arial"/>
                <w:b w:val="0"/>
                <w:bCs/>
                <w:color w:val="000000" w:themeColor="text1"/>
                <w:sz w:val="20"/>
                <w:szCs w:val="20"/>
              </w:rPr>
              <w:t>efikasno</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postupaju</w:t>
            </w:r>
            <w:proofErr w:type="spellEnd"/>
            <w:r w:rsidR="00E8051D" w:rsidRPr="00E8051D">
              <w:rPr>
                <w:rFonts w:ascii="Arial" w:hAnsi="Arial" w:cs="Arial"/>
                <w:b w:val="0"/>
                <w:bCs/>
                <w:color w:val="000000" w:themeColor="text1"/>
                <w:sz w:val="20"/>
                <w:szCs w:val="20"/>
              </w:rPr>
              <w:t xml:space="preserve"> po </w:t>
            </w:r>
            <w:proofErr w:type="spellStart"/>
            <w:r w:rsidR="00E8051D" w:rsidRPr="00E8051D">
              <w:rPr>
                <w:rFonts w:ascii="Arial" w:hAnsi="Arial" w:cs="Arial"/>
                <w:b w:val="0"/>
                <w:bCs/>
                <w:color w:val="000000" w:themeColor="text1"/>
                <w:sz w:val="20"/>
                <w:szCs w:val="20"/>
              </w:rPr>
              <w:t>prijavama</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obezbijede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odgovarajuću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zaštitu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zviždača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Zakonom</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obuhvaćeni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kako</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javni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tako</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privatni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sektor</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čime</w:t>
            </w:r>
            <w:proofErr w:type="spellEnd"/>
            <w:r w:rsidR="00E8051D" w:rsidRPr="00E8051D">
              <w:rPr>
                <w:rFonts w:ascii="Arial" w:hAnsi="Arial" w:cs="Arial"/>
                <w:b w:val="0"/>
                <w:bCs/>
                <w:color w:val="000000" w:themeColor="text1"/>
                <w:sz w:val="20"/>
                <w:szCs w:val="20"/>
              </w:rPr>
              <w:t xml:space="preserve"> se </w:t>
            </w:r>
            <w:proofErr w:type="spellStart"/>
            <w:r w:rsidR="00E8051D" w:rsidRPr="00E8051D">
              <w:rPr>
                <w:rFonts w:ascii="Arial" w:hAnsi="Arial" w:cs="Arial"/>
                <w:b w:val="0"/>
                <w:bCs/>
                <w:color w:val="000000" w:themeColor="text1"/>
                <w:sz w:val="20"/>
                <w:szCs w:val="20"/>
              </w:rPr>
              <w:t>obezbjeđuje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jedinstveni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pravni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okvir</w:t>
            </w:r>
            <w:proofErr w:type="spellEnd"/>
            <w:r w:rsidR="00E8051D" w:rsidRPr="00E8051D">
              <w:rPr>
                <w:rFonts w:ascii="Arial" w:hAnsi="Arial" w:cs="Arial"/>
                <w:b w:val="0"/>
                <w:bCs/>
                <w:color w:val="000000" w:themeColor="text1"/>
                <w:sz w:val="20"/>
                <w:szCs w:val="20"/>
              </w:rPr>
              <w:t xml:space="preserve"> za </w:t>
            </w:r>
            <w:proofErr w:type="spellStart"/>
            <w:r w:rsidR="00E8051D" w:rsidRPr="00E8051D">
              <w:rPr>
                <w:rFonts w:ascii="Arial" w:hAnsi="Arial" w:cs="Arial"/>
                <w:b w:val="0"/>
                <w:bCs/>
                <w:color w:val="000000" w:themeColor="text1"/>
                <w:sz w:val="20"/>
                <w:szCs w:val="20"/>
              </w:rPr>
              <w:t>sve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institucije</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pravne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subjekte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koji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učestvuju</w:t>
            </w:r>
            <w:proofErr w:type="spellEnd"/>
            <w:r w:rsidR="00E8051D" w:rsidRPr="00E8051D">
              <w:rPr>
                <w:rFonts w:ascii="Arial" w:hAnsi="Arial" w:cs="Arial"/>
                <w:b w:val="0"/>
                <w:bCs/>
                <w:color w:val="000000" w:themeColor="text1"/>
                <w:sz w:val="20"/>
                <w:szCs w:val="20"/>
              </w:rPr>
              <w:t xml:space="preserve"> u </w:t>
            </w:r>
            <w:proofErr w:type="spellStart"/>
            <w:r w:rsidR="00E8051D" w:rsidRPr="00E8051D">
              <w:rPr>
                <w:rFonts w:ascii="Arial" w:hAnsi="Arial" w:cs="Arial"/>
                <w:b w:val="0"/>
                <w:bCs/>
                <w:color w:val="000000" w:themeColor="text1"/>
                <w:sz w:val="20"/>
                <w:szCs w:val="20"/>
              </w:rPr>
              <w:t>sprečavanju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korupcije</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drugih</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nepravilnosti</w:t>
            </w:r>
            <w:proofErr w:type="spellEnd"/>
            <w:r w:rsidR="00E8051D" w:rsidRPr="00E8051D">
              <w:rPr>
                <w:rFonts w:ascii="Arial" w:hAnsi="Arial" w:cs="Arial"/>
                <w:b w:val="0"/>
                <w:bCs/>
                <w:color w:val="000000" w:themeColor="text1"/>
                <w:sz w:val="20"/>
                <w:szCs w:val="20"/>
              </w:rPr>
              <w:t>.</w:t>
            </w:r>
            <w:r w:rsidR="00E8051D" w:rsidRPr="00E8051D">
              <w:rPr>
                <w:b w:val="0"/>
                <w:bCs/>
              </w:rPr>
              <w:t xml:space="preserve"> </w:t>
            </w:r>
            <w:proofErr w:type="spellStart"/>
            <w:r w:rsidR="00E8051D" w:rsidRPr="00E8051D">
              <w:rPr>
                <w:rFonts w:ascii="Arial" w:hAnsi="Arial" w:cs="Arial"/>
                <w:b w:val="0"/>
                <w:bCs/>
                <w:color w:val="000000" w:themeColor="text1"/>
                <w:sz w:val="20"/>
                <w:szCs w:val="20"/>
              </w:rPr>
              <w:t>Konačno</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predloženi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zakon</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ima</w:t>
            </w:r>
            <w:proofErr w:type="spellEnd"/>
            <w:r w:rsidR="00E8051D" w:rsidRPr="00E8051D">
              <w:rPr>
                <w:rFonts w:ascii="Arial" w:hAnsi="Arial" w:cs="Arial"/>
                <w:b w:val="0"/>
                <w:bCs/>
                <w:color w:val="000000" w:themeColor="text1"/>
                <w:sz w:val="20"/>
                <w:szCs w:val="20"/>
              </w:rPr>
              <w:t xml:space="preserve"> za </w:t>
            </w:r>
            <w:proofErr w:type="spellStart"/>
            <w:r w:rsidR="00E8051D" w:rsidRPr="00E8051D">
              <w:rPr>
                <w:rFonts w:ascii="Arial" w:hAnsi="Arial" w:cs="Arial"/>
                <w:b w:val="0"/>
                <w:bCs/>
                <w:color w:val="000000" w:themeColor="text1"/>
                <w:sz w:val="20"/>
                <w:szCs w:val="20"/>
              </w:rPr>
              <w:t>cilj</w:t>
            </w:r>
            <w:proofErr w:type="spellEnd"/>
            <w:r w:rsidR="00E8051D" w:rsidRPr="00E8051D">
              <w:rPr>
                <w:rFonts w:ascii="Arial" w:hAnsi="Arial" w:cs="Arial"/>
                <w:b w:val="0"/>
                <w:bCs/>
                <w:color w:val="000000" w:themeColor="text1"/>
                <w:sz w:val="20"/>
                <w:szCs w:val="20"/>
              </w:rPr>
              <w:t xml:space="preserve"> da </w:t>
            </w:r>
            <w:proofErr w:type="spellStart"/>
            <w:r w:rsidR="00E8051D" w:rsidRPr="00E8051D">
              <w:rPr>
                <w:rFonts w:ascii="Arial" w:hAnsi="Arial" w:cs="Arial"/>
                <w:b w:val="0"/>
                <w:bCs/>
                <w:color w:val="000000" w:themeColor="text1"/>
                <w:sz w:val="20"/>
                <w:szCs w:val="20"/>
              </w:rPr>
              <w:t>zaštiti</w:t>
            </w:r>
            <w:proofErr w:type="spellEnd"/>
            <w:r w:rsidR="00E8051D" w:rsidRPr="00E8051D">
              <w:rPr>
                <w:rFonts w:ascii="Arial" w:hAnsi="Arial" w:cs="Arial"/>
                <w:b w:val="0"/>
                <w:bCs/>
                <w:color w:val="000000" w:themeColor="text1"/>
                <w:sz w:val="20"/>
                <w:szCs w:val="20"/>
              </w:rPr>
              <w:t xml:space="preserve"> ne </w:t>
            </w:r>
            <w:proofErr w:type="spellStart"/>
            <w:r w:rsidR="00E8051D" w:rsidRPr="00E8051D">
              <w:rPr>
                <w:rFonts w:ascii="Arial" w:hAnsi="Arial" w:cs="Arial"/>
                <w:b w:val="0"/>
                <w:bCs/>
                <w:color w:val="000000" w:themeColor="text1"/>
                <w:sz w:val="20"/>
                <w:szCs w:val="20"/>
              </w:rPr>
              <w:t>samo</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pojedince</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koji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prijavljuju</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nepravilnosti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već</w:t>
            </w:r>
            <w:proofErr w:type="spellEnd"/>
            <w:r w:rsidR="00E8051D" w:rsidRPr="00E8051D">
              <w:rPr>
                <w:rFonts w:ascii="Arial" w:hAnsi="Arial" w:cs="Arial"/>
                <w:b w:val="0"/>
                <w:bCs/>
                <w:color w:val="000000" w:themeColor="text1"/>
                <w:sz w:val="20"/>
                <w:szCs w:val="20"/>
              </w:rPr>
              <w:t xml:space="preserve"> i da </w:t>
            </w:r>
            <w:proofErr w:type="spellStart"/>
            <w:r w:rsidR="00E8051D" w:rsidRPr="00E8051D">
              <w:rPr>
                <w:rFonts w:ascii="Arial" w:hAnsi="Arial" w:cs="Arial"/>
                <w:b w:val="0"/>
                <w:bCs/>
                <w:color w:val="000000" w:themeColor="text1"/>
                <w:sz w:val="20"/>
                <w:szCs w:val="20"/>
              </w:rPr>
              <w:t>očuva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integritet</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povjerenje</w:t>
            </w:r>
            <w:proofErr w:type="spellEnd"/>
            <w:r w:rsidR="00E8051D" w:rsidRPr="00E8051D">
              <w:rPr>
                <w:rFonts w:ascii="Arial" w:hAnsi="Arial" w:cs="Arial"/>
                <w:b w:val="0"/>
                <w:bCs/>
                <w:color w:val="000000" w:themeColor="text1"/>
                <w:sz w:val="20"/>
                <w:szCs w:val="20"/>
              </w:rPr>
              <w:t xml:space="preserve"> u </w:t>
            </w:r>
            <w:proofErr w:type="spellStart"/>
            <w:r w:rsidR="00E8051D" w:rsidRPr="00E8051D">
              <w:rPr>
                <w:rFonts w:ascii="Arial" w:hAnsi="Arial" w:cs="Arial"/>
                <w:b w:val="0"/>
                <w:bCs/>
                <w:color w:val="000000" w:themeColor="text1"/>
                <w:sz w:val="20"/>
                <w:szCs w:val="20"/>
              </w:rPr>
              <w:t>institucije</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pravni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sistem</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doprinoseći</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na</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taj</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način</w:t>
            </w:r>
            <w:proofErr w:type="spellEnd"/>
            <w:r w:rsidR="00E8051D" w:rsidRPr="00E8051D">
              <w:rPr>
                <w:rFonts w:ascii="Arial" w:hAnsi="Arial" w:cs="Arial"/>
                <w:b w:val="0"/>
                <w:bCs/>
                <w:color w:val="000000" w:themeColor="text1"/>
                <w:sz w:val="20"/>
                <w:szCs w:val="20"/>
              </w:rPr>
              <w:t xml:space="preserve"> </w:t>
            </w:r>
            <w:proofErr w:type="spellStart"/>
            <w:r w:rsidR="00E8051D" w:rsidRPr="00E8051D">
              <w:rPr>
                <w:rFonts w:ascii="Arial" w:hAnsi="Arial" w:cs="Arial"/>
                <w:b w:val="0"/>
                <w:bCs/>
                <w:color w:val="000000" w:themeColor="text1"/>
                <w:sz w:val="20"/>
                <w:szCs w:val="20"/>
              </w:rPr>
              <w:t>unapređenju</w:t>
            </w:r>
            <w:proofErr w:type="spellEnd"/>
            <w:r w:rsidR="00E8051D" w:rsidRPr="00E8051D">
              <w:rPr>
                <w:rFonts w:ascii="Arial" w:hAnsi="Arial" w:cs="Arial"/>
                <w:b w:val="0"/>
                <w:bCs/>
                <w:color w:val="000000" w:themeColor="text1"/>
                <w:sz w:val="20"/>
                <w:szCs w:val="20"/>
              </w:rPr>
              <w:t xml:space="preserve"> pravde, </w:t>
            </w:r>
            <w:proofErr w:type="spellStart"/>
            <w:r w:rsidR="00E8051D" w:rsidRPr="00E8051D">
              <w:rPr>
                <w:rFonts w:ascii="Arial" w:hAnsi="Arial" w:cs="Arial"/>
                <w:b w:val="0"/>
                <w:bCs/>
                <w:color w:val="000000" w:themeColor="text1"/>
                <w:sz w:val="20"/>
                <w:szCs w:val="20"/>
              </w:rPr>
              <w:t>jednakosti</w:t>
            </w:r>
            <w:proofErr w:type="spellEnd"/>
            <w:r w:rsidR="00E8051D" w:rsidRPr="00E8051D">
              <w:rPr>
                <w:rFonts w:ascii="Arial" w:hAnsi="Arial" w:cs="Arial"/>
                <w:b w:val="0"/>
                <w:bCs/>
                <w:color w:val="000000" w:themeColor="text1"/>
                <w:sz w:val="20"/>
                <w:szCs w:val="20"/>
              </w:rPr>
              <w:t xml:space="preserve"> i </w:t>
            </w:r>
            <w:proofErr w:type="spellStart"/>
            <w:r w:rsidR="00E8051D" w:rsidRPr="00E8051D">
              <w:rPr>
                <w:rFonts w:ascii="Arial" w:hAnsi="Arial" w:cs="Arial"/>
                <w:b w:val="0"/>
                <w:bCs/>
                <w:color w:val="000000" w:themeColor="text1"/>
                <w:sz w:val="20"/>
                <w:szCs w:val="20"/>
              </w:rPr>
              <w:t>transparentnosti</w:t>
            </w:r>
            <w:proofErr w:type="spellEnd"/>
            <w:r w:rsidR="00E8051D" w:rsidRPr="00E8051D">
              <w:rPr>
                <w:rFonts w:ascii="Arial" w:hAnsi="Arial" w:cs="Arial"/>
                <w:b w:val="0"/>
                <w:bCs/>
                <w:color w:val="000000" w:themeColor="text1"/>
                <w:sz w:val="20"/>
                <w:szCs w:val="20"/>
              </w:rPr>
              <w:t xml:space="preserve"> u </w:t>
            </w:r>
            <w:proofErr w:type="spellStart"/>
            <w:r w:rsidR="00E8051D" w:rsidRPr="00E8051D">
              <w:rPr>
                <w:rFonts w:ascii="Arial" w:hAnsi="Arial" w:cs="Arial"/>
                <w:b w:val="0"/>
                <w:bCs/>
                <w:color w:val="000000" w:themeColor="text1"/>
                <w:sz w:val="20"/>
                <w:szCs w:val="20"/>
              </w:rPr>
              <w:t>društvu</w:t>
            </w:r>
            <w:proofErr w:type="spellEnd"/>
            <w:r w:rsidR="00E8051D" w:rsidRPr="00E8051D">
              <w:rPr>
                <w:rFonts w:ascii="Arial" w:hAnsi="Arial" w:cs="Arial"/>
                <w:b w:val="0"/>
                <w:bCs/>
                <w:color w:val="000000" w:themeColor="text1"/>
                <w:sz w:val="20"/>
                <w:szCs w:val="20"/>
              </w:rPr>
              <w:t>.</w:t>
            </w:r>
          </w:p>
          <w:p w:rsidR="00ED7461" w:rsidRPr="0048050F" w:rsidRDefault="008D4E07" w:rsidP="005E6DF6">
            <w:pPr>
              <w:spacing w:line="276" w:lineRule="auto"/>
              <w:rPr>
                <w:rFonts w:ascii="Arial" w:hAnsi="Arial" w:cs="Arial"/>
                <w:b w:val="0"/>
                <w:bCs/>
                <w:sz w:val="20"/>
                <w:szCs w:val="20"/>
                <w:lang w:val="sr-Latn-ME"/>
              </w:rPr>
            </w:pPr>
            <w:r w:rsidRPr="0048050F">
              <w:rPr>
                <w:rFonts w:ascii="Arial" w:hAnsi="Arial" w:cs="Arial"/>
                <w:b w:val="0"/>
                <w:sz w:val="20"/>
                <w:szCs w:val="20"/>
                <w:lang w:val="sr-Latn-ME"/>
              </w:rPr>
              <w:t xml:space="preserve">- </w:t>
            </w:r>
            <w:r w:rsidR="00A20037" w:rsidRPr="0048050F">
              <w:rPr>
                <w:rFonts w:ascii="Arial" w:hAnsi="Arial" w:cs="Arial"/>
                <w:b w:val="0"/>
                <w:sz w:val="20"/>
                <w:szCs w:val="20"/>
                <w:lang w:val="sr-Latn-ME"/>
              </w:rPr>
              <w:t xml:space="preserve">Bez </w:t>
            </w:r>
            <w:r w:rsidR="00D76698" w:rsidRPr="0048050F">
              <w:rPr>
                <w:rFonts w:ascii="Arial" w:hAnsi="Arial" w:cs="Arial"/>
                <w:b w:val="0"/>
                <w:sz w:val="20"/>
                <w:szCs w:val="20"/>
                <w:lang w:val="sr-Latn-ME"/>
              </w:rPr>
              <w:t xml:space="preserve">donošenja </w:t>
            </w:r>
            <w:r w:rsidR="006E5305" w:rsidRPr="0048050F">
              <w:rPr>
                <w:rFonts w:ascii="Arial" w:hAnsi="Arial" w:cs="Arial"/>
                <w:b w:val="0"/>
                <w:sz w:val="20"/>
                <w:szCs w:val="20"/>
                <w:lang w:val="sr-Latn-ME"/>
              </w:rPr>
              <w:t>posebnog</w:t>
            </w:r>
            <w:r w:rsidR="00D76698" w:rsidRPr="0048050F">
              <w:rPr>
                <w:rFonts w:ascii="Arial" w:hAnsi="Arial" w:cs="Arial"/>
                <w:b w:val="0"/>
                <w:sz w:val="20"/>
                <w:szCs w:val="20"/>
                <w:lang w:val="sr-Latn-ME"/>
              </w:rPr>
              <w:t xml:space="preserve"> Zakona o </w:t>
            </w:r>
            <w:r w:rsidR="006E5305" w:rsidRPr="0048050F">
              <w:rPr>
                <w:rFonts w:ascii="Arial" w:hAnsi="Arial" w:cs="Arial"/>
                <w:b w:val="0"/>
                <w:sz w:val="20"/>
                <w:szCs w:val="20"/>
                <w:lang w:val="sr-Latn-ME"/>
              </w:rPr>
              <w:t xml:space="preserve">zaštiti zviždača </w:t>
            </w:r>
            <w:r w:rsidR="00A20037" w:rsidRPr="0048050F">
              <w:rPr>
                <w:rFonts w:ascii="Arial" w:hAnsi="Arial" w:cs="Arial"/>
                <w:b w:val="0"/>
                <w:sz w:val="20"/>
                <w:szCs w:val="20"/>
                <w:lang w:val="sr-Latn-ME"/>
              </w:rPr>
              <w:t xml:space="preserve">(„status quo“ opcija) </w:t>
            </w:r>
            <w:r w:rsidR="00915CDE" w:rsidRPr="0048050F">
              <w:rPr>
                <w:rFonts w:ascii="Arial" w:hAnsi="Arial" w:cs="Arial"/>
                <w:b w:val="0"/>
                <w:sz w:val="20"/>
                <w:szCs w:val="20"/>
                <w:lang w:val="sr-Latn-ME"/>
              </w:rPr>
              <w:t>ne bi se mogli unaprijediti normativni i pravni mehanizmi u smislu obezbeđenja adekvatnih preduslova za što efikasnije suzbijanje i prevenciju korupcije, ne bi se</w:t>
            </w:r>
            <w:r w:rsidR="00D76698" w:rsidRPr="0048050F">
              <w:rPr>
                <w:rFonts w:ascii="Arial" w:hAnsi="Arial" w:cs="Arial"/>
                <w:b w:val="0"/>
                <w:sz w:val="20"/>
                <w:szCs w:val="20"/>
                <w:lang w:val="sr-Latn-ME"/>
              </w:rPr>
              <w:t xml:space="preserve"> </w:t>
            </w:r>
            <w:r w:rsidR="00671D65">
              <w:rPr>
                <w:rFonts w:ascii="Arial" w:hAnsi="Arial" w:cs="Arial"/>
                <w:b w:val="0"/>
                <w:sz w:val="20"/>
                <w:szCs w:val="20"/>
                <w:lang w:val="sr-Latn-ME"/>
              </w:rPr>
              <w:t>osnažila</w:t>
            </w:r>
            <w:r w:rsidR="00D76698" w:rsidRPr="0048050F">
              <w:rPr>
                <w:rFonts w:ascii="Arial" w:hAnsi="Arial" w:cs="Arial"/>
                <w:b w:val="0"/>
                <w:sz w:val="20"/>
                <w:szCs w:val="20"/>
                <w:lang w:val="sr-Latn-ME"/>
              </w:rPr>
              <w:t xml:space="preserve"> zaštita zviždač</w:t>
            </w:r>
            <w:r w:rsidR="00671D65">
              <w:rPr>
                <w:rFonts w:ascii="Arial" w:hAnsi="Arial" w:cs="Arial"/>
                <w:b w:val="0"/>
                <w:sz w:val="20"/>
                <w:szCs w:val="20"/>
                <w:lang w:val="sr-Latn-ME"/>
              </w:rPr>
              <w:t>a</w:t>
            </w:r>
            <w:r w:rsidR="00A20037" w:rsidRPr="0048050F">
              <w:rPr>
                <w:rFonts w:ascii="Arial" w:hAnsi="Arial" w:cs="Arial"/>
                <w:b w:val="0"/>
                <w:sz w:val="20"/>
                <w:szCs w:val="20"/>
                <w:lang w:val="sr-Latn-ME"/>
              </w:rPr>
              <w:t xml:space="preserve">, a takođe se ne bi moglo obezbijediti usaglašavanje ovog propisa sa priznatim međunarodnim i evropskim standardima. U konačnom, opcija „status quo“ ne može biti prihvaćena, imajući u vidu </w:t>
            </w:r>
            <w:r w:rsidR="006E5305" w:rsidRPr="0048050F">
              <w:rPr>
                <w:rFonts w:ascii="Arial" w:hAnsi="Arial" w:cs="Arial"/>
                <w:b w:val="0"/>
                <w:sz w:val="20"/>
                <w:szCs w:val="20"/>
                <w:lang w:val="sr-Latn-ME"/>
              </w:rPr>
              <w:t>da su m</w:t>
            </w:r>
            <w:r w:rsidR="006E5305" w:rsidRPr="0048050F">
              <w:rPr>
                <w:rFonts w:ascii="Arial" w:hAnsi="Arial" w:cs="Arial"/>
                <w:b w:val="0"/>
                <w:bCs/>
                <w:sz w:val="20"/>
                <w:szCs w:val="20"/>
                <w:lang w:val="sr-Latn-ME"/>
              </w:rPr>
              <w:t>eđunarodni partneri Crne Gore, kao što su GRECO, Venecijanska komisija i Evropska komisija, preporučili donošenje posebnog zakona o zaštiti zviždača, koj</w:t>
            </w:r>
            <w:r w:rsidR="006E5305" w:rsidRPr="0048050F">
              <w:rPr>
                <w:rFonts w:ascii="Arial" w:hAnsi="Arial" w:cs="Arial"/>
                <w:b w:val="0"/>
                <w:sz w:val="20"/>
                <w:szCs w:val="20"/>
                <w:lang w:val="sr-Latn-ME"/>
              </w:rPr>
              <w:t>i</w:t>
            </w:r>
            <w:r w:rsidR="006E5305" w:rsidRPr="0048050F">
              <w:rPr>
                <w:rFonts w:ascii="Arial" w:hAnsi="Arial" w:cs="Arial"/>
                <w:b w:val="0"/>
                <w:bCs/>
                <w:sz w:val="20"/>
                <w:szCs w:val="20"/>
                <w:lang w:val="sr-Latn-ME"/>
              </w:rPr>
              <w:t xml:space="preserve"> proizilaz</w:t>
            </w:r>
            <w:r w:rsidR="006E5305" w:rsidRPr="0048050F">
              <w:rPr>
                <w:rFonts w:ascii="Arial" w:hAnsi="Arial" w:cs="Arial"/>
                <w:b w:val="0"/>
                <w:sz w:val="20"/>
                <w:szCs w:val="20"/>
                <w:lang w:val="sr-Latn-ME"/>
              </w:rPr>
              <w:t>i</w:t>
            </w:r>
            <w:r w:rsidR="006E5305" w:rsidRPr="0048050F">
              <w:rPr>
                <w:rFonts w:ascii="Arial" w:hAnsi="Arial" w:cs="Arial"/>
                <w:b w:val="0"/>
                <w:bCs/>
                <w:sz w:val="20"/>
                <w:szCs w:val="20"/>
                <w:lang w:val="sr-Latn-ME"/>
              </w:rPr>
              <w:t xml:space="preserve"> iz potrebe da se uspostavi poseban pravni okvir, koji će pružiti jasne procedure, efikasnu zaštitu i sigurnost zviždačima, što predstavlja važan korak u pristupanju Crne Gore EU.</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lastRenderedPageBreak/>
              <w:t>2. Ciljevi</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ciljevi se postižu predloženim propisom?</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Navesti usklađenost ovih ciljeva sa postojećim strategijama ili programima Vlade, ako je primjenljivo.</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554935" w:rsidRPr="00554935" w:rsidRDefault="00554935" w:rsidP="00554935">
            <w:pPr>
              <w:spacing w:line="276" w:lineRule="auto"/>
              <w:rPr>
                <w:rFonts w:ascii="Arial" w:eastAsiaTheme="minorHAnsi" w:hAnsi="Arial" w:cs="Arial"/>
                <w:bCs/>
                <w:sz w:val="20"/>
                <w:szCs w:val="20"/>
                <w:lang w:val="sr-Latn-ME" w:eastAsia="en-US"/>
              </w:rPr>
            </w:pPr>
          </w:p>
          <w:p w:rsidR="00554935" w:rsidRPr="00554935" w:rsidRDefault="00554935" w:rsidP="00554935">
            <w:pPr>
              <w:spacing w:line="276" w:lineRule="auto"/>
              <w:rPr>
                <w:rFonts w:ascii="Arial" w:eastAsiaTheme="minorHAnsi" w:hAnsi="Arial" w:cs="Arial"/>
                <w:b w:val="0"/>
                <w:bCs/>
                <w:sz w:val="20"/>
                <w:szCs w:val="20"/>
                <w:highlight w:val="green"/>
                <w:lang w:val="sr-Latn-ME" w:eastAsia="en-US"/>
              </w:rPr>
            </w:pPr>
            <w:r>
              <w:rPr>
                <w:rFonts w:ascii="Arial" w:eastAsiaTheme="minorHAnsi" w:hAnsi="Arial" w:cs="Arial"/>
                <w:bCs/>
                <w:sz w:val="20"/>
                <w:szCs w:val="20"/>
                <w:lang w:val="sr-Latn-ME" w:eastAsia="en-US"/>
              </w:rPr>
              <w:t>-</w:t>
            </w:r>
            <w:r w:rsidRPr="00554935">
              <w:rPr>
                <w:rFonts w:ascii="Arial" w:eastAsiaTheme="minorHAnsi" w:hAnsi="Arial" w:cs="Arial"/>
                <w:b w:val="0"/>
                <w:bCs/>
                <w:sz w:val="20"/>
                <w:szCs w:val="20"/>
                <w:lang w:val="sr-Latn-ME" w:eastAsia="en-US"/>
              </w:rPr>
              <w:t>Cilj donošenja novog Zakona je usmjeren na stvaranje sistema za prijavljivanje nepravilnosti i zaštitu zviždača. Ovaj zakon prepoznaje važnost slobode prijavljivanja nepravilnosti kao ključnog faktora za borbu protiv korupcije i drugih nepravilnosti koje ugrožavaju društvo, kao i prava i obaveze svih učesnika u tom procesu. Poseban naglasak stavljen je na zaštitu zviždača, čime se ukazuje na potrebu da se stvori sigurniji okvir za one koji prijavljuju nepravilnosti.</w:t>
            </w:r>
            <w:r>
              <w:rPr>
                <w:rFonts w:ascii="Arial" w:eastAsiaTheme="minorHAnsi" w:hAnsi="Arial" w:cs="Arial"/>
                <w:b w:val="0"/>
                <w:bCs/>
                <w:sz w:val="20"/>
                <w:szCs w:val="20"/>
                <w:lang w:val="sr-Latn-ME" w:eastAsia="en-US"/>
              </w:rPr>
              <w:t xml:space="preserve"> </w:t>
            </w:r>
            <w:r w:rsidRPr="00554935">
              <w:rPr>
                <w:rFonts w:ascii="Arial" w:eastAsiaTheme="minorHAnsi" w:hAnsi="Arial" w:cs="Arial"/>
                <w:b w:val="0"/>
                <w:bCs/>
                <w:sz w:val="20"/>
                <w:szCs w:val="20"/>
                <w:lang w:val="sr-Latn-ME" w:eastAsia="en-US"/>
              </w:rPr>
              <w:t>Osiguravanjem efikasne zaštite zviždača, zakon će podstaći građane da prijavljuju nepravilnosti, čime se povećava transparentnost i odgovornost u radu javnih institucija i privatnog sektora.</w:t>
            </w:r>
            <w:r w:rsidR="00C8643A">
              <w:rPr>
                <w:rFonts w:ascii="Arial" w:eastAsiaTheme="minorHAnsi" w:hAnsi="Arial" w:cs="Arial"/>
                <w:b w:val="0"/>
                <w:bCs/>
                <w:sz w:val="20"/>
                <w:szCs w:val="20"/>
                <w:lang w:val="sr-Latn-ME" w:eastAsia="en-US"/>
              </w:rPr>
              <w:t xml:space="preserve"> </w:t>
            </w:r>
            <w:r w:rsidRPr="00554935">
              <w:rPr>
                <w:rFonts w:ascii="Arial" w:eastAsiaTheme="minorHAnsi" w:hAnsi="Arial" w:cs="Arial"/>
                <w:b w:val="0"/>
                <w:bCs/>
                <w:sz w:val="20"/>
                <w:szCs w:val="20"/>
                <w:lang w:val="sr-Latn-ME" w:eastAsia="en-US"/>
              </w:rPr>
              <w:t xml:space="preserve"> Time se jača povjerenje građana u institucije i pravni sistem. Takođe, ovaj zakon doprinosi razvoju kulture odgovornosti i etičkog poslovanja u svim društvenim sektorima, kroz uspostavljanje internih politika i procedura koje podstiču integritet i sprečavaju zloupotrebe. </w:t>
            </w:r>
          </w:p>
          <w:p w:rsidR="00554935" w:rsidRPr="00554935" w:rsidRDefault="00554935" w:rsidP="00554935">
            <w:pPr>
              <w:spacing w:line="276" w:lineRule="auto"/>
              <w:rPr>
                <w:rFonts w:ascii="Arial" w:eastAsiaTheme="minorHAnsi" w:hAnsi="Arial" w:cs="Arial"/>
                <w:bCs/>
                <w:sz w:val="20"/>
                <w:szCs w:val="20"/>
                <w:highlight w:val="green"/>
                <w:lang w:val="en-US" w:eastAsia="en-US"/>
              </w:rPr>
            </w:pPr>
            <w:proofErr w:type="spellStart"/>
            <w:r w:rsidRPr="00554935">
              <w:rPr>
                <w:rFonts w:ascii="Arial" w:eastAsiaTheme="minorHAnsi" w:hAnsi="Arial" w:cs="Arial"/>
                <w:b w:val="0"/>
                <w:bCs/>
                <w:sz w:val="20"/>
                <w:szCs w:val="20"/>
                <w:lang w:val="en-US" w:eastAsia="en-US"/>
              </w:rPr>
              <w:t>Konačno</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zakon</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predstavlja</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važan</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korak</w:t>
            </w:r>
            <w:proofErr w:type="spellEnd"/>
            <w:r w:rsidRPr="00554935">
              <w:rPr>
                <w:rFonts w:ascii="Arial" w:eastAsiaTheme="minorHAnsi" w:hAnsi="Arial" w:cs="Arial"/>
                <w:b w:val="0"/>
                <w:bCs/>
                <w:sz w:val="20"/>
                <w:szCs w:val="20"/>
                <w:lang w:val="en-US" w:eastAsia="en-US"/>
              </w:rPr>
              <w:t xml:space="preserve"> u </w:t>
            </w:r>
            <w:proofErr w:type="spellStart"/>
            <w:r w:rsidRPr="00554935">
              <w:rPr>
                <w:rFonts w:ascii="Arial" w:eastAsiaTheme="minorHAnsi" w:hAnsi="Arial" w:cs="Arial"/>
                <w:b w:val="0"/>
                <w:bCs/>
                <w:sz w:val="20"/>
                <w:szCs w:val="20"/>
                <w:lang w:val="en-US" w:eastAsia="en-US"/>
              </w:rPr>
              <w:t>zaštiti</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ljudskih</w:t>
            </w:r>
            <w:proofErr w:type="spellEnd"/>
            <w:r w:rsidRPr="00554935">
              <w:rPr>
                <w:rFonts w:ascii="Arial" w:eastAsiaTheme="minorHAnsi" w:hAnsi="Arial" w:cs="Arial"/>
                <w:b w:val="0"/>
                <w:bCs/>
                <w:sz w:val="20"/>
                <w:szCs w:val="20"/>
                <w:lang w:val="en-US" w:eastAsia="en-US"/>
              </w:rPr>
              <w:t xml:space="preserve"> prava i </w:t>
            </w:r>
            <w:proofErr w:type="spellStart"/>
            <w:r w:rsidRPr="00554935">
              <w:rPr>
                <w:rFonts w:ascii="Arial" w:eastAsiaTheme="minorHAnsi" w:hAnsi="Arial" w:cs="Arial"/>
                <w:b w:val="0"/>
                <w:bCs/>
                <w:sz w:val="20"/>
                <w:szCs w:val="20"/>
                <w:lang w:val="en-US" w:eastAsia="en-US"/>
              </w:rPr>
              <w:t>sloboda</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jer</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štiti</w:t>
            </w:r>
            <w:proofErr w:type="spellEnd"/>
            <w:r w:rsidRPr="00554935">
              <w:rPr>
                <w:rFonts w:ascii="Arial" w:eastAsiaTheme="minorHAnsi" w:hAnsi="Arial" w:cs="Arial"/>
                <w:b w:val="0"/>
                <w:bCs/>
                <w:sz w:val="20"/>
                <w:szCs w:val="20"/>
                <w:lang w:val="en-US" w:eastAsia="en-US"/>
              </w:rPr>
              <w:t xml:space="preserve"> one </w:t>
            </w:r>
            <w:proofErr w:type="spellStart"/>
            <w:r w:rsidRPr="00554935">
              <w:rPr>
                <w:rFonts w:ascii="Arial" w:eastAsiaTheme="minorHAnsi" w:hAnsi="Arial" w:cs="Arial"/>
                <w:b w:val="0"/>
                <w:bCs/>
                <w:sz w:val="20"/>
                <w:szCs w:val="20"/>
                <w:lang w:val="en-US" w:eastAsia="en-US"/>
              </w:rPr>
              <w:t>koji</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svojim</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djelovanjem</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doprinose</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otkrivanju</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nepravilnosti</w:t>
            </w:r>
            <w:proofErr w:type="spellEnd"/>
            <w:r w:rsidRPr="00554935">
              <w:rPr>
                <w:rFonts w:ascii="Arial" w:eastAsiaTheme="minorHAnsi" w:hAnsi="Arial" w:cs="Arial"/>
                <w:b w:val="0"/>
                <w:bCs/>
                <w:sz w:val="20"/>
                <w:szCs w:val="20"/>
                <w:lang w:val="en-US" w:eastAsia="en-US"/>
              </w:rPr>
              <w:t xml:space="preserve">, a time i </w:t>
            </w:r>
            <w:proofErr w:type="spellStart"/>
            <w:r w:rsidRPr="00554935">
              <w:rPr>
                <w:rFonts w:ascii="Arial" w:eastAsiaTheme="minorHAnsi" w:hAnsi="Arial" w:cs="Arial"/>
                <w:b w:val="0"/>
                <w:bCs/>
                <w:sz w:val="20"/>
                <w:szCs w:val="20"/>
                <w:lang w:val="en-US" w:eastAsia="en-US"/>
              </w:rPr>
              <w:t>jačanju</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pravne</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države</w:t>
            </w:r>
            <w:proofErr w:type="spellEnd"/>
            <w:r w:rsidRPr="00554935">
              <w:rPr>
                <w:rFonts w:ascii="Arial" w:eastAsiaTheme="minorHAnsi" w:hAnsi="Arial" w:cs="Arial"/>
                <w:b w:val="0"/>
                <w:bCs/>
                <w:sz w:val="20"/>
                <w:szCs w:val="20"/>
                <w:lang w:val="en-US" w:eastAsia="en-US"/>
              </w:rPr>
              <w:t xml:space="preserve"> i </w:t>
            </w:r>
            <w:proofErr w:type="spellStart"/>
            <w:r w:rsidRPr="00554935">
              <w:rPr>
                <w:rFonts w:ascii="Arial" w:eastAsiaTheme="minorHAnsi" w:hAnsi="Arial" w:cs="Arial"/>
                <w:b w:val="0"/>
                <w:bCs/>
                <w:sz w:val="20"/>
                <w:szCs w:val="20"/>
                <w:lang w:val="en-US" w:eastAsia="en-US"/>
              </w:rPr>
              <w:t>demokratskih</w:t>
            </w:r>
            <w:proofErr w:type="spellEnd"/>
            <w:r w:rsidRPr="00554935">
              <w:rPr>
                <w:rFonts w:ascii="Arial" w:eastAsiaTheme="minorHAnsi" w:hAnsi="Arial" w:cs="Arial"/>
                <w:b w:val="0"/>
                <w:bCs/>
                <w:sz w:val="20"/>
                <w:szCs w:val="20"/>
                <w:lang w:val="en-US" w:eastAsia="en-US"/>
              </w:rPr>
              <w:t xml:space="preserve"> </w:t>
            </w:r>
            <w:proofErr w:type="spellStart"/>
            <w:r w:rsidRPr="00554935">
              <w:rPr>
                <w:rFonts w:ascii="Arial" w:eastAsiaTheme="minorHAnsi" w:hAnsi="Arial" w:cs="Arial"/>
                <w:b w:val="0"/>
                <w:bCs/>
                <w:sz w:val="20"/>
                <w:szCs w:val="20"/>
                <w:lang w:val="en-US" w:eastAsia="en-US"/>
              </w:rPr>
              <w:t>principa</w:t>
            </w:r>
            <w:proofErr w:type="spellEnd"/>
            <w:r>
              <w:rPr>
                <w:rFonts w:ascii="Arial" w:eastAsiaTheme="minorHAnsi" w:hAnsi="Arial" w:cs="Arial"/>
                <w:bCs/>
                <w:sz w:val="20"/>
                <w:szCs w:val="20"/>
                <w:lang w:val="en-US" w:eastAsia="en-US"/>
              </w:rPr>
              <w:t>.</w:t>
            </w:r>
          </w:p>
          <w:p w:rsidR="00385CC9" w:rsidRPr="006E5305" w:rsidRDefault="00554935" w:rsidP="005E6DF6">
            <w:pPr>
              <w:spacing w:line="276" w:lineRule="auto"/>
              <w:rPr>
                <w:rFonts w:ascii="Arial" w:eastAsiaTheme="minorHAnsi" w:hAnsi="Arial" w:cs="Arial"/>
                <w:b w:val="0"/>
                <w:bCs/>
                <w:sz w:val="20"/>
                <w:szCs w:val="20"/>
                <w:highlight w:val="green"/>
                <w:lang w:val="sr-Latn-ME" w:eastAsia="en-US"/>
              </w:rPr>
            </w:pPr>
            <w:r w:rsidRPr="00554935">
              <w:rPr>
                <w:rFonts w:ascii="Arial" w:eastAsiaTheme="minorHAnsi" w:hAnsi="Arial" w:cs="Arial"/>
                <w:b w:val="0"/>
                <w:bCs/>
                <w:sz w:val="20"/>
                <w:szCs w:val="20"/>
                <w:lang w:val="sr-Latn-ME" w:eastAsia="en-US"/>
              </w:rPr>
              <w:t xml:space="preserve">Predlog zakona o zaštiti zviždača rađen je u skladu sa preporukama sadržanim u Analizi Savjeta Evrope </w:t>
            </w:r>
            <w:r w:rsidR="00671D65">
              <w:rPr>
                <w:rFonts w:ascii="Arial" w:eastAsiaTheme="minorHAnsi" w:hAnsi="Arial" w:cs="Arial"/>
                <w:b w:val="0"/>
                <w:bCs/>
                <w:sz w:val="20"/>
                <w:szCs w:val="20"/>
                <w:lang w:val="sr-Latn-ME" w:eastAsia="en-US"/>
              </w:rPr>
              <w:t>„</w:t>
            </w:r>
            <w:r w:rsidRPr="00554935">
              <w:rPr>
                <w:rFonts w:ascii="Arial" w:eastAsiaTheme="minorHAnsi" w:hAnsi="Arial" w:cs="Arial"/>
                <w:b w:val="0"/>
                <w:bCs/>
                <w:sz w:val="20"/>
                <w:szCs w:val="20"/>
                <w:lang w:val="sr-Latn-ME" w:eastAsia="en-US"/>
              </w:rPr>
              <w:t>Pregled zakonodavnog okvira Crne Gore o zaštiti zviždača</w:t>
            </w:r>
            <w:r w:rsidR="00671D65" w:rsidRPr="00671D65">
              <w:rPr>
                <w:rFonts w:ascii="Arial" w:eastAsiaTheme="minorHAnsi" w:hAnsi="Arial" w:cs="Arial"/>
                <w:b w:val="0"/>
                <w:bCs/>
                <w:sz w:val="20"/>
                <w:szCs w:val="20"/>
                <w:lang w:val="sr-Latn-ME" w:eastAsia="en-US"/>
              </w:rPr>
              <w:t>“</w:t>
            </w:r>
            <w:r w:rsidRPr="00554935">
              <w:rPr>
                <w:rFonts w:ascii="Arial" w:eastAsiaTheme="minorHAnsi" w:hAnsi="Arial" w:cs="Arial"/>
                <w:b w:val="0"/>
                <w:bCs/>
                <w:sz w:val="20"/>
                <w:szCs w:val="20"/>
                <w:lang w:val="sr-Latn-ME" w:eastAsia="en-US"/>
              </w:rPr>
              <w:t>, preporukama Evropske komisije, preporukama Venecijanske komisije kao i Grec</w:t>
            </w:r>
            <w:r>
              <w:rPr>
                <w:rFonts w:ascii="Arial" w:eastAsiaTheme="minorHAnsi" w:hAnsi="Arial" w:cs="Arial"/>
                <w:b w:val="0"/>
                <w:bCs/>
                <w:sz w:val="20"/>
                <w:szCs w:val="20"/>
                <w:lang w:val="sr-Latn-ME" w:eastAsia="en-US"/>
              </w:rPr>
              <w:t>c</w:t>
            </w:r>
            <w:r w:rsidRPr="00554935">
              <w:rPr>
                <w:rFonts w:ascii="Arial" w:eastAsiaTheme="minorHAnsi" w:hAnsi="Arial" w:cs="Arial"/>
                <w:b w:val="0"/>
                <w:bCs/>
                <w:sz w:val="20"/>
                <w:szCs w:val="20"/>
                <w:lang w:val="sr-Latn-ME" w:eastAsia="en-US"/>
              </w:rPr>
              <w:t>o preporukama</w:t>
            </w:r>
            <w:r>
              <w:rPr>
                <w:rFonts w:ascii="Arial" w:eastAsiaTheme="minorHAnsi" w:hAnsi="Arial" w:cs="Arial"/>
                <w:b w:val="0"/>
                <w:bCs/>
                <w:sz w:val="20"/>
                <w:szCs w:val="20"/>
                <w:lang w:val="sr-Latn-ME" w:eastAsia="en-US"/>
              </w:rPr>
              <w:t xml:space="preserve">, te je dodatno usklađen sa </w:t>
            </w:r>
            <w:proofErr w:type="spellStart"/>
            <w:r w:rsidR="00AA7BC0" w:rsidRPr="00AA7BC0">
              <w:rPr>
                <w:rFonts w:ascii="Arial" w:eastAsiaTheme="minorHAnsi" w:hAnsi="Arial" w:cs="Arial"/>
                <w:b w:val="0"/>
                <w:bCs/>
                <w:sz w:val="20"/>
                <w:szCs w:val="20"/>
                <w:lang w:val="en-US" w:eastAsia="en-US"/>
              </w:rPr>
              <w:t>Direktivom</w:t>
            </w:r>
            <w:proofErr w:type="spellEnd"/>
            <w:r w:rsidR="00AA7BC0" w:rsidRPr="00AA7BC0">
              <w:rPr>
                <w:rFonts w:ascii="Arial" w:eastAsiaTheme="minorHAnsi" w:hAnsi="Arial" w:cs="Arial"/>
                <w:b w:val="0"/>
                <w:bCs/>
                <w:sz w:val="20"/>
                <w:szCs w:val="20"/>
                <w:lang w:val="en-US" w:eastAsia="en-US"/>
              </w:rPr>
              <w:t xml:space="preserve"> (EU) 2019/1937 </w:t>
            </w:r>
            <w:proofErr w:type="spellStart"/>
            <w:r w:rsidR="00AA7BC0" w:rsidRPr="00AA7BC0">
              <w:rPr>
                <w:rFonts w:ascii="Arial" w:eastAsiaTheme="minorHAnsi" w:hAnsi="Arial" w:cs="Arial"/>
                <w:b w:val="0"/>
                <w:bCs/>
                <w:sz w:val="20"/>
                <w:szCs w:val="20"/>
                <w:lang w:val="en-US" w:eastAsia="en-US"/>
              </w:rPr>
              <w:t>Evropskog</w:t>
            </w:r>
            <w:proofErr w:type="spellEnd"/>
            <w:r w:rsidR="00AA7BC0" w:rsidRPr="00AA7BC0">
              <w:rPr>
                <w:rFonts w:ascii="Arial" w:eastAsiaTheme="minorHAnsi" w:hAnsi="Arial" w:cs="Arial"/>
                <w:b w:val="0"/>
                <w:bCs/>
                <w:sz w:val="20"/>
                <w:szCs w:val="20"/>
                <w:lang w:val="en-US" w:eastAsia="en-US"/>
              </w:rPr>
              <w:t xml:space="preserve"> </w:t>
            </w:r>
            <w:proofErr w:type="spellStart"/>
            <w:r w:rsidR="00AA7BC0" w:rsidRPr="00AA7BC0">
              <w:rPr>
                <w:rFonts w:ascii="Arial" w:eastAsiaTheme="minorHAnsi" w:hAnsi="Arial" w:cs="Arial"/>
                <w:b w:val="0"/>
                <w:bCs/>
                <w:sz w:val="20"/>
                <w:szCs w:val="20"/>
                <w:lang w:val="en-US" w:eastAsia="en-US"/>
              </w:rPr>
              <w:t>parlamenta</w:t>
            </w:r>
            <w:proofErr w:type="spellEnd"/>
            <w:r w:rsidR="00AA7BC0" w:rsidRPr="00AA7BC0">
              <w:rPr>
                <w:rFonts w:ascii="Arial" w:eastAsiaTheme="minorHAnsi" w:hAnsi="Arial" w:cs="Arial"/>
                <w:b w:val="0"/>
                <w:bCs/>
                <w:sz w:val="20"/>
                <w:szCs w:val="20"/>
                <w:lang w:val="en-US" w:eastAsia="en-US"/>
              </w:rPr>
              <w:t xml:space="preserve"> i </w:t>
            </w:r>
            <w:proofErr w:type="spellStart"/>
            <w:r w:rsidR="00AA7BC0" w:rsidRPr="00AA7BC0">
              <w:rPr>
                <w:rFonts w:ascii="Arial" w:eastAsiaTheme="minorHAnsi" w:hAnsi="Arial" w:cs="Arial"/>
                <w:b w:val="0"/>
                <w:bCs/>
                <w:sz w:val="20"/>
                <w:szCs w:val="20"/>
                <w:lang w:val="en-US" w:eastAsia="en-US"/>
              </w:rPr>
              <w:t>Savjeta</w:t>
            </w:r>
            <w:proofErr w:type="spellEnd"/>
            <w:r w:rsidR="00AA7BC0" w:rsidRPr="00AA7BC0">
              <w:rPr>
                <w:rFonts w:ascii="Arial" w:eastAsiaTheme="minorHAnsi" w:hAnsi="Arial" w:cs="Arial"/>
                <w:b w:val="0"/>
                <w:bCs/>
                <w:sz w:val="20"/>
                <w:szCs w:val="20"/>
                <w:lang w:val="en-US" w:eastAsia="en-US"/>
              </w:rPr>
              <w:t xml:space="preserve"> o </w:t>
            </w:r>
            <w:proofErr w:type="spellStart"/>
            <w:r w:rsidR="00AA7BC0" w:rsidRPr="00AA7BC0">
              <w:rPr>
                <w:rFonts w:ascii="Arial" w:eastAsiaTheme="minorHAnsi" w:hAnsi="Arial" w:cs="Arial"/>
                <w:b w:val="0"/>
                <w:bCs/>
                <w:sz w:val="20"/>
                <w:szCs w:val="20"/>
                <w:lang w:val="en-US" w:eastAsia="en-US"/>
              </w:rPr>
              <w:t>zaštiti</w:t>
            </w:r>
            <w:proofErr w:type="spellEnd"/>
            <w:r w:rsidR="00AA7BC0" w:rsidRPr="00AA7BC0">
              <w:rPr>
                <w:rFonts w:ascii="Arial" w:eastAsiaTheme="minorHAnsi" w:hAnsi="Arial" w:cs="Arial"/>
                <w:b w:val="0"/>
                <w:bCs/>
                <w:sz w:val="20"/>
                <w:szCs w:val="20"/>
                <w:lang w:val="en-US" w:eastAsia="en-US"/>
              </w:rPr>
              <w:t xml:space="preserve"> </w:t>
            </w:r>
            <w:proofErr w:type="spellStart"/>
            <w:r w:rsidR="00AA7BC0" w:rsidRPr="00AA7BC0">
              <w:rPr>
                <w:rFonts w:ascii="Arial" w:eastAsiaTheme="minorHAnsi" w:hAnsi="Arial" w:cs="Arial"/>
                <w:b w:val="0"/>
                <w:bCs/>
                <w:sz w:val="20"/>
                <w:szCs w:val="20"/>
                <w:lang w:val="en-US" w:eastAsia="en-US"/>
              </w:rPr>
              <w:t>osoba</w:t>
            </w:r>
            <w:proofErr w:type="spellEnd"/>
            <w:r w:rsidR="00AA7BC0" w:rsidRPr="00AA7BC0">
              <w:rPr>
                <w:rFonts w:ascii="Arial" w:eastAsiaTheme="minorHAnsi" w:hAnsi="Arial" w:cs="Arial"/>
                <w:b w:val="0"/>
                <w:bCs/>
                <w:sz w:val="20"/>
                <w:szCs w:val="20"/>
                <w:lang w:val="en-US" w:eastAsia="en-US"/>
              </w:rPr>
              <w:t xml:space="preserve"> </w:t>
            </w:r>
            <w:proofErr w:type="spellStart"/>
            <w:r w:rsidR="00AA7BC0" w:rsidRPr="00AA7BC0">
              <w:rPr>
                <w:rFonts w:ascii="Arial" w:eastAsiaTheme="minorHAnsi" w:hAnsi="Arial" w:cs="Arial"/>
                <w:b w:val="0"/>
                <w:bCs/>
                <w:sz w:val="20"/>
                <w:szCs w:val="20"/>
                <w:lang w:val="en-US" w:eastAsia="en-US"/>
              </w:rPr>
              <w:t>koje</w:t>
            </w:r>
            <w:proofErr w:type="spellEnd"/>
            <w:r w:rsidR="00AA7BC0" w:rsidRPr="00AA7BC0">
              <w:rPr>
                <w:rFonts w:ascii="Arial" w:eastAsiaTheme="minorHAnsi" w:hAnsi="Arial" w:cs="Arial"/>
                <w:b w:val="0"/>
                <w:bCs/>
                <w:sz w:val="20"/>
                <w:szCs w:val="20"/>
                <w:lang w:val="en-US" w:eastAsia="en-US"/>
              </w:rPr>
              <w:t xml:space="preserve"> </w:t>
            </w:r>
            <w:proofErr w:type="spellStart"/>
            <w:r w:rsidR="00AA7BC0" w:rsidRPr="00AA7BC0">
              <w:rPr>
                <w:rFonts w:ascii="Arial" w:eastAsiaTheme="minorHAnsi" w:hAnsi="Arial" w:cs="Arial"/>
                <w:b w:val="0"/>
                <w:bCs/>
                <w:sz w:val="20"/>
                <w:szCs w:val="20"/>
                <w:lang w:val="en-US" w:eastAsia="en-US"/>
              </w:rPr>
              <w:t>prijavljuju</w:t>
            </w:r>
            <w:proofErr w:type="spellEnd"/>
            <w:r w:rsidR="00AA7BC0" w:rsidRPr="00AA7BC0">
              <w:rPr>
                <w:rFonts w:ascii="Arial" w:eastAsiaTheme="minorHAnsi" w:hAnsi="Arial" w:cs="Arial"/>
                <w:b w:val="0"/>
                <w:bCs/>
                <w:sz w:val="20"/>
                <w:szCs w:val="20"/>
                <w:lang w:val="en-US" w:eastAsia="en-US"/>
              </w:rPr>
              <w:t xml:space="preserve"> </w:t>
            </w:r>
            <w:proofErr w:type="spellStart"/>
            <w:r w:rsidR="00AA7BC0" w:rsidRPr="00AA7BC0">
              <w:rPr>
                <w:rFonts w:ascii="Arial" w:eastAsiaTheme="minorHAnsi" w:hAnsi="Arial" w:cs="Arial"/>
                <w:b w:val="0"/>
                <w:bCs/>
                <w:sz w:val="20"/>
                <w:szCs w:val="20"/>
                <w:lang w:val="en-US" w:eastAsia="en-US"/>
              </w:rPr>
              <w:t>povrede</w:t>
            </w:r>
            <w:proofErr w:type="spellEnd"/>
            <w:r w:rsidR="00AA7BC0" w:rsidRPr="00AA7BC0">
              <w:rPr>
                <w:rFonts w:ascii="Arial" w:eastAsiaTheme="minorHAnsi" w:hAnsi="Arial" w:cs="Arial"/>
                <w:b w:val="0"/>
                <w:bCs/>
                <w:sz w:val="20"/>
                <w:szCs w:val="20"/>
                <w:lang w:val="en-US" w:eastAsia="en-US"/>
              </w:rPr>
              <w:t xml:space="preserve"> prava </w:t>
            </w:r>
            <w:proofErr w:type="spellStart"/>
            <w:r w:rsidR="00AA7BC0" w:rsidRPr="00AA7BC0">
              <w:rPr>
                <w:rFonts w:ascii="Arial" w:eastAsiaTheme="minorHAnsi" w:hAnsi="Arial" w:cs="Arial"/>
                <w:b w:val="0"/>
                <w:bCs/>
                <w:sz w:val="20"/>
                <w:szCs w:val="20"/>
                <w:lang w:val="en-US" w:eastAsia="en-US"/>
              </w:rPr>
              <w:t>Unije</w:t>
            </w:r>
            <w:proofErr w:type="spellEnd"/>
          </w:p>
          <w:p w:rsidR="006E5305" w:rsidRPr="00DA4E02" w:rsidRDefault="00EC3747"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w:t>
            </w:r>
            <w:r w:rsidR="00D24FEF" w:rsidRPr="00D24FEF">
              <w:rPr>
                <w:rFonts w:ascii="Arial" w:eastAsiaTheme="minorEastAsia" w:hAnsi="Arial" w:cs="Arial"/>
                <w:bCs/>
                <w:noProof/>
                <w:szCs w:val="24"/>
                <w:lang w:val="sr-Latn-ME" w:eastAsia="en-US"/>
              </w:rPr>
              <w:t xml:space="preserve"> </w:t>
            </w:r>
            <w:r w:rsidR="00D24FEF" w:rsidRPr="00D24FEF">
              <w:rPr>
                <w:rFonts w:ascii="Arial" w:hAnsi="Arial" w:cs="Arial"/>
                <w:b w:val="0"/>
                <w:color w:val="000000" w:themeColor="text1"/>
                <w:sz w:val="20"/>
                <w:szCs w:val="20"/>
                <w:lang w:val="sr-Latn-ME"/>
              </w:rPr>
              <w:t>Programom pristupanja Crne Gore Evropskoj uniji za 2025. godinu predviđa se donošenje Predloga zakona o zaštiti zviždača, sa ciljem jačanja preventivnih mehanizama u borbi protiv korupcije. Ova obaveza je definisana u Akcionom planu za Poglavlje 23, a prema Programu rada Vlade za 2025. godinu, usvajanje zakona planirano je za četvrti kvartal te godine.</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3. Opcije</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su moguće opcije za ispunjavanje ciljeva i rješavanje problema? (uvijek treba razmatrati “status quo” opciju i preporučljivo je uključiti i neregulatornu opciju, osim ako postoji obaveza donošenja predloženog propisa).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Obrazložiti preferiranu opciju?</w:t>
            </w:r>
          </w:p>
          <w:p w:rsidR="008F5079" w:rsidRPr="002923B3" w:rsidRDefault="008F5079" w:rsidP="005E6DF6">
            <w:pPr>
              <w:pStyle w:val="ListParagraph"/>
              <w:autoSpaceDE w:val="0"/>
              <w:autoSpaceDN w:val="0"/>
              <w:adjustRightInd w:val="0"/>
              <w:spacing w:line="276" w:lineRule="auto"/>
              <w:ind w:left="630"/>
              <w:contextualSpacing/>
              <w:rPr>
                <w:rFonts w:ascii="Arial" w:hAnsi="Arial" w:cs="Arial"/>
                <w:color w:val="000000" w:themeColor="text1"/>
                <w:sz w:val="20"/>
                <w:szCs w:val="20"/>
                <w:lang w:val="sr-Latn-ME"/>
              </w:rPr>
            </w:pPr>
          </w:p>
        </w:tc>
      </w:tr>
      <w:tr w:rsidR="0067538C" w:rsidRPr="002E5942"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16005B" w:rsidRPr="0085380D" w:rsidRDefault="00EC3747" w:rsidP="005E6DF6">
            <w:pPr>
              <w:spacing w:line="276" w:lineRule="auto"/>
              <w:rPr>
                <w:rFonts w:ascii="Arial" w:eastAsiaTheme="minorHAnsi" w:hAnsi="Arial" w:cs="Arial"/>
                <w:b w:val="0"/>
                <w:sz w:val="20"/>
                <w:szCs w:val="20"/>
                <w:lang w:val="sr-Latn-ME" w:eastAsia="en-US"/>
              </w:rPr>
            </w:pPr>
            <w:r w:rsidRPr="0085380D">
              <w:rPr>
                <w:rFonts w:ascii="Arial" w:eastAsiaTheme="minorHAnsi" w:hAnsi="Arial" w:cs="Arial"/>
                <w:b w:val="0"/>
                <w:sz w:val="20"/>
                <w:szCs w:val="20"/>
                <w:lang w:val="sr-Latn-ME" w:eastAsia="en-US"/>
              </w:rPr>
              <w:lastRenderedPageBreak/>
              <w:t xml:space="preserve">- </w:t>
            </w:r>
            <w:r w:rsidR="000E35BE" w:rsidRPr="0085380D">
              <w:rPr>
                <w:rFonts w:ascii="Arial" w:eastAsiaTheme="minorHAnsi" w:hAnsi="Arial" w:cs="Arial"/>
                <w:b w:val="0"/>
                <w:sz w:val="20"/>
                <w:szCs w:val="20"/>
                <w:lang w:val="sr-Latn-ME" w:eastAsia="en-US"/>
              </w:rPr>
              <w:t>U cilju stvaranja što efikasnijeg pravnog okvira, donošenjem</w:t>
            </w:r>
            <w:r w:rsidR="00C8643A" w:rsidRPr="0085380D">
              <w:rPr>
                <w:rFonts w:ascii="Arial" w:eastAsiaTheme="minorHAnsi" w:hAnsi="Arial" w:cs="Arial"/>
                <w:b w:val="0"/>
                <w:sz w:val="20"/>
                <w:szCs w:val="20"/>
                <w:lang w:val="sr-Latn-ME" w:eastAsia="en-US"/>
              </w:rPr>
              <w:t xml:space="preserve"> posebnog </w:t>
            </w:r>
            <w:r w:rsidR="000E35BE" w:rsidRPr="0085380D">
              <w:rPr>
                <w:rFonts w:ascii="Arial" w:eastAsiaTheme="minorHAnsi" w:hAnsi="Arial" w:cs="Arial"/>
                <w:b w:val="0"/>
                <w:sz w:val="20"/>
                <w:szCs w:val="20"/>
                <w:lang w:val="sr-Latn-ME" w:eastAsia="en-US"/>
              </w:rPr>
              <w:t xml:space="preserve"> Zakona </w:t>
            </w:r>
            <w:r w:rsidR="00A06EBC" w:rsidRPr="0085380D">
              <w:rPr>
                <w:rFonts w:ascii="Arial" w:eastAsiaTheme="minorHAnsi" w:hAnsi="Arial" w:cs="Arial"/>
                <w:b w:val="0"/>
                <w:sz w:val="20"/>
                <w:szCs w:val="20"/>
                <w:lang w:val="sr-Latn-ME" w:eastAsia="en-US"/>
              </w:rPr>
              <w:t xml:space="preserve">o zaštiti zviždača </w:t>
            </w:r>
            <w:r w:rsidR="000E35BE" w:rsidRPr="0085380D">
              <w:rPr>
                <w:rFonts w:ascii="Arial" w:eastAsiaTheme="minorHAnsi" w:hAnsi="Arial" w:cs="Arial"/>
                <w:b w:val="0"/>
                <w:sz w:val="20"/>
                <w:szCs w:val="20"/>
                <w:lang w:val="sr-Latn-ME" w:eastAsia="en-US"/>
              </w:rPr>
              <w:t>omogućiće se</w:t>
            </w:r>
            <w:r w:rsidR="00C8643A" w:rsidRPr="0085380D">
              <w:rPr>
                <w:rFonts w:ascii="Arial" w:eastAsiaTheme="minorHAnsi" w:hAnsi="Arial" w:cs="Arial"/>
                <w:b w:val="0"/>
                <w:sz w:val="20"/>
                <w:szCs w:val="20"/>
                <w:lang w:val="sr-Latn-ME" w:eastAsia="en-US"/>
              </w:rPr>
              <w:t xml:space="preserve"> dodatno </w:t>
            </w:r>
            <w:r w:rsidR="000E35BE" w:rsidRPr="0085380D">
              <w:rPr>
                <w:rFonts w:ascii="Arial" w:eastAsiaTheme="minorHAnsi" w:hAnsi="Arial" w:cs="Arial"/>
                <w:b w:val="0"/>
                <w:sz w:val="20"/>
                <w:szCs w:val="20"/>
                <w:lang w:val="sr-Latn-ME" w:eastAsia="en-US"/>
              </w:rPr>
              <w:t xml:space="preserve"> usklađivanje </w:t>
            </w:r>
            <w:r w:rsidR="0040130C" w:rsidRPr="0085380D">
              <w:rPr>
                <w:rFonts w:ascii="Arial" w:eastAsiaTheme="minorHAnsi" w:hAnsi="Arial" w:cs="Arial"/>
                <w:b w:val="0"/>
                <w:sz w:val="20"/>
                <w:szCs w:val="20"/>
                <w:lang w:val="sr-Latn-ME" w:eastAsia="en-US"/>
              </w:rPr>
              <w:t xml:space="preserve">u </w:t>
            </w:r>
            <w:r w:rsidR="00C76CA6" w:rsidRPr="0085380D">
              <w:rPr>
                <w:rFonts w:ascii="Arial" w:eastAsiaTheme="minorHAnsi" w:hAnsi="Arial" w:cs="Arial"/>
                <w:b w:val="0"/>
                <w:sz w:val="20"/>
                <w:szCs w:val="20"/>
                <w:lang w:val="sr-Latn-ME" w:eastAsia="en-US"/>
              </w:rPr>
              <w:t>najvećoj mjeri sa standardima Evropske unije</w:t>
            </w:r>
            <w:r w:rsidR="002E5942" w:rsidRPr="0085380D">
              <w:rPr>
                <w:rFonts w:ascii="Arial" w:eastAsiaTheme="minorHAnsi" w:hAnsi="Arial" w:cs="Arial"/>
                <w:b w:val="0"/>
                <w:sz w:val="20"/>
                <w:szCs w:val="20"/>
                <w:lang w:val="sr-Latn-ME" w:eastAsia="en-US"/>
              </w:rPr>
              <w:t xml:space="preserve"> i</w:t>
            </w:r>
            <w:r w:rsidR="00C76CA6" w:rsidRPr="0085380D">
              <w:rPr>
                <w:rFonts w:ascii="Arial" w:eastAsiaTheme="minorHAnsi" w:hAnsi="Arial" w:cs="Arial"/>
                <w:b w:val="0"/>
                <w:sz w:val="20"/>
                <w:szCs w:val="20"/>
                <w:lang w:val="sr-Latn-ME" w:eastAsia="en-US"/>
              </w:rPr>
              <w:t xml:space="preserve"> Savjeta Evrope</w:t>
            </w:r>
            <w:r w:rsidR="00CA39FD" w:rsidRPr="0085380D">
              <w:rPr>
                <w:rFonts w:ascii="Arial" w:eastAsiaTheme="minorHAnsi" w:hAnsi="Arial" w:cs="Arial"/>
                <w:b w:val="0"/>
                <w:sz w:val="20"/>
                <w:szCs w:val="20"/>
                <w:lang w:val="sr-Latn-ME" w:eastAsia="en-US"/>
              </w:rPr>
              <w:t>, Greco preporukama</w:t>
            </w:r>
            <w:r w:rsidR="002E5942" w:rsidRPr="0085380D">
              <w:rPr>
                <w:rFonts w:ascii="Arial" w:eastAsiaTheme="minorHAnsi" w:hAnsi="Arial" w:cs="Arial"/>
                <w:b w:val="0"/>
                <w:sz w:val="20"/>
                <w:szCs w:val="20"/>
                <w:lang w:val="sr-Latn-ME" w:eastAsia="en-US"/>
              </w:rPr>
              <w:t xml:space="preserve"> kao i  jačanje prevetnivnog mehanizma u borbi protiv korupcije.</w:t>
            </w:r>
          </w:p>
          <w:p w:rsidR="00DA4E02" w:rsidRDefault="00DA4E02" w:rsidP="005E6DF6">
            <w:pPr>
              <w:spacing w:line="276" w:lineRule="auto"/>
              <w:rPr>
                <w:rFonts w:ascii="Arial" w:eastAsiaTheme="minorHAnsi" w:hAnsi="Arial" w:cs="Arial"/>
                <w:bCs/>
                <w:sz w:val="20"/>
                <w:szCs w:val="20"/>
                <w:lang w:val="sr-Latn-ME" w:eastAsia="en-US"/>
              </w:rPr>
            </w:pPr>
            <w:r>
              <w:rPr>
                <w:rFonts w:ascii="Arial" w:eastAsiaTheme="minorHAnsi" w:hAnsi="Arial" w:cs="Arial"/>
                <w:b w:val="0"/>
                <w:sz w:val="20"/>
                <w:szCs w:val="20"/>
                <w:lang w:val="sr-Latn-ME" w:eastAsia="en-US"/>
              </w:rPr>
              <w:t xml:space="preserve">Jedina moguća opcija je regulatorna.  </w:t>
            </w:r>
          </w:p>
          <w:p w:rsidR="002E5942" w:rsidRPr="0085380D" w:rsidRDefault="00DA4E02" w:rsidP="005E6DF6">
            <w:pPr>
              <w:spacing w:line="276" w:lineRule="auto"/>
              <w:rPr>
                <w:rFonts w:ascii="Arial" w:eastAsiaTheme="minorHAnsi" w:hAnsi="Arial" w:cs="Arial"/>
                <w:b w:val="0"/>
                <w:sz w:val="20"/>
                <w:szCs w:val="20"/>
                <w:lang w:val="sr-Latn-ME" w:eastAsia="en-US"/>
              </w:rPr>
            </w:pPr>
            <w:r w:rsidRPr="0048050F">
              <w:rPr>
                <w:rFonts w:ascii="Arial" w:hAnsi="Arial" w:cs="Arial"/>
                <w:b w:val="0"/>
                <w:sz w:val="20"/>
                <w:szCs w:val="20"/>
                <w:lang w:val="sr-Latn-ME"/>
              </w:rPr>
              <w:t xml:space="preserve">Bez donošenja posebnog Zakona o zaštiti zviždača („status quo“ opcija) ne bi se mogli unaprijediti normativni i pravni mehanizmi u smislu obezbeđenja adekvatnih preduslova za što efikasnije suzbijanje i prevenciju korupcije, ne bi se </w:t>
            </w:r>
            <w:r>
              <w:rPr>
                <w:rFonts w:ascii="Arial" w:hAnsi="Arial" w:cs="Arial"/>
                <w:b w:val="0"/>
                <w:sz w:val="20"/>
                <w:szCs w:val="20"/>
                <w:lang w:val="sr-Latn-ME"/>
              </w:rPr>
              <w:t>osnažila</w:t>
            </w:r>
            <w:r w:rsidRPr="0048050F">
              <w:rPr>
                <w:rFonts w:ascii="Arial" w:hAnsi="Arial" w:cs="Arial"/>
                <w:b w:val="0"/>
                <w:sz w:val="20"/>
                <w:szCs w:val="20"/>
                <w:lang w:val="sr-Latn-ME"/>
              </w:rPr>
              <w:t xml:space="preserve"> zaštita zviždač</w:t>
            </w:r>
            <w:r>
              <w:rPr>
                <w:rFonts w:ascii="Arial" w:hAnsi="Arial" w:cs="Arial"/>
                <w:b w:val="0"/>
                <w:sz w:val="20"/>
                <w:szCs w:val="20"/>
                <w:lang w:val="sr-Latn-ME"/>
              </w:rPr>
              <w:t>a</w:t>
            </w:r>
            <w:r w:rsidRPr="0048050F">
              <w:rPr>
                <w:rFonts w:ascii="Arial" w:hAnsi="Arial" w:cs="Arial"/>
                <w:b w:val="0"/>
                <w:sz w:val="20"/>
                <w:szCs w:val="20"/>
                <w:lang w:val="sr-Latn-ME"/>
              </w:rPr>
              <w:t>, a takođe se ne bi moglo obezbijediti usaglašavanje ovog propisa sa priznatim međunarodnim i evropskim standardima. U konačnom, opcija „status quo“ ne može biti prihvaćena, imajući u vidu da su m</w:t>
            </w:r>
            <w:r w:rsidRPr="0048050F">
              <w:rPr>
                <w:rFonts w:ascii="Arial" w:hAnsi="Arial" w:cs="Arial"/>
                <w:b w:val="0"/>
                <w:bCs/>
                <w:sz w:val="20"/>
                <w:szCs w:val="20"/>
                <w:lang w:val="sr-Latn-ME"/>
              </w:rPr>
              <w:t>eđunarodni partneri Crne Gore, kao što su GRECO, Venecijanska komisija i Evropska komisija, preporučili donošenje posebnog zakona o zaštiti zviždača, koj</w:t>
            </w:r>
            <w:r w:rsidRPr="0048050F">
              <w:rPr>
                <w:rFonts w:ascii="Arial" w:hAnsi="Arial" w:cs="Arial"/>
                <w:b w:val="0"/>
                <w:sz w:val="20"/>
                <w:szCs w:val="20"/>
                <w:lang w:val="sr-Latn-ME"/>
              </w:rPr>
              <w:t>i</w:t>
            </w:r>
            <w:r w:rsidRPr="0048050F">
              <w:rPr>
                <w:rFonts w:ascii="Arial" w:hAnsi="Arial" w:cs="Arial"/>
                <w:b w:val="0"/>
                <w:bCs/>
                <w:sz w:val="20"/>
                <w:szCs w:val="20"/>
                <w:lang w:val="sr-Latn-ME"/>
              </w:rPr>
              <w:t xml:space="preserve"> proizilaz</w:t>
            </w:r>
            <w:r w:rsidRPr="0048050F">
              <w:rPr>
                <w:rFonts w:ascii="Arial" w:hAnsi="Arial" w:cs="Arial"/>
                <w:b w:val="0"/>
                <w:sz w:val="20"/>
                <w:szCs w:val="20"/>
                <w:lang w:val="sr-Latn-ME"/>
              </w:rPr>
              <w:t>i</w:t>
            </w:r>
            <w:r w:rsidRPr="0048050F">
              <w:rPr>
                <w:rFonts w:ascii="Arial" w:hAnsi="Arial" w:cs="Arial"/>
                <w:b w:val="0"/>
                <w:bCs/>
                <w:sz w:val="20"/>
                <w:szCs w:val="20"/>
                <w:lang w:val="sr-Latn-ME"/>
              </w:rPr>
              <w:t xml:space="preserve"> iz potrebe da se uspostavi poseban pravni okvir, koji će pružiti jasne procedure, efikasnu zaštitu i sigurnost zviždačima, što predstavlja važan korak u pristupanju Crne Gore EU.</w:t>
            </w:r>
          </w:p>
          <w:p w:rsidR="0085380D" w:rsidRPr="0085380D" w:rsidRDefault="00EC3747" w:rsidP="0085380D">
            <w:pPr>
              <w:spacing w:line="276" w:lineRule="auto"/>
              <w:rPr>
                <w:rFonts w:ascii="Arial" w:eastAsiaTheme="minorHAnsi" w:hAnsi="Arial" w:cs="Arial"/>
                <w:b w:val="0"/>
                <w:sz w:val="20"/>
                <w:szCs w:val="20"/>
                <w:lang w:val="en-US" w:eastAsia="en-US"/>
              </w:rPr>
            </w:pPr>
            <w:r w:rsidRPr="0085380D">
              <w:rPr>
                <w:rFonts w:ascii="Arial" w:eastAsiaTheme="minorHAnsi" w:hAnsi="Arial" w:cs="Arial"/>
                <w:b w:val="0"/>
                <w:sz w:val="20"/>
                <w:szCs w:val="20"/>
                <w:lang w:val="sr-Latn-ME" w:eastAsia="en-US"/>
              </w:rPr>
              <w:t xml:space="preserve">- </w:t>
            </w:r>
            <w:proofErr w:type="spellStart"/>
            <w:r w:rsidR="0085380D" w:rsidRPr="0085380D">
              <w:rPr>
                <w:rFonts w:ascii="Arial" w:eastAsiaTheme="minorHAnsi" w:hAnsi="Arial" w:cs="Arial"/>
                <w:b w:val="0"/>
                <w:sz w:val="20"/>
                <w:szCs w:val="20"/>
                <w:lang w:val="en-US" w:eastAsia="en-US"/>
              </w:rPr>
              <w:t>Donošenje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posebnog</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Zakona</w:t>
            </w:r>
            <w:proofErr w:type="spellEnd"/>
            <w:r w:rsidR="0085380D" w:rsidRPr="0085380D">
              <w:rPr>
                <w:rFonts w:ascii="Arial" w:eastAsiaTheme="minorHAnsi" w:hAnsi="Arial" w:cs="Arial"/>
                <w:b w:val="0"/>
                <w:sz w:val="20"/>
                <w:szCs w:val="20"/>
                <w:lang w:val="en-US" w:eastAsia="en-US"/>
              </w:rPr>
              <w:t xml:space="preserve"> o </w:t>
            </w:r>
            <w:proofErr w:type="spellStart"/>
            <w:r w:rsidR="0085380D" w:rsidRPr="0085380D">
              <w:rPr>
                <w:rFonts w:ascii="Arial" w:eastAsiaTheme="minorHAnsi" w:hAnsi="Arial" w:cs="Arial"/>
                <w:b w:val="0"/>
                <w:sz w:val="20"/>
                <w:szCs w:val="20"/>
                <w:lang w:val="en-US" w:eastAsia="en-US"/>
              </w:rPr>
              <w:t>zaštiti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zviždača</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predstavlja</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najefikasniji</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najodrživiji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način</w:t>
            </w:r>
            <w:proofErr w:type="spellEnd"/>
            <w:r w:rsidR="0085380D" w:rsidRPr="0085380D">
              <w:rPr>
                <w:rFonts w:ascii="Arial" w:eastAsiaTheme="minorHAnsi" w:hAnsi="Arial" w:cs="Arial"/>
                <w:b w:val="0"/>
                <w:sz w:val="20"/>
                <w:szCs w:val="20"/>
                <w:lang w:val="en-US" w:eastAsia="en-US"/>
              </w:rPr>
              <w:t xml:space="preserve"> da se </w:t>
            </w:r>
            <w:proofErr w:type="spellStart"/>
            <w:r w:rsidR="0085380D" w:rsidRPr="0085380D">
              <w:rPr>
                <w:rFonts w:ascii="Arial" w:eastAsiaTheme="minorHAnsi" w:hAnsi="Arial" w:cs="Arial"/>
                <w:b w:val="0"/>
                <w:sz w:val="20"/>
                <w:szCs w:val="20"/>
                <w:lang w:val="en-US" w:eastAsia="en-US"/>
              </w:rPr>
              <w:t>sistemski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riješi</w:t>
            </w:r>
            <w:proofErr w:type="spellEnd"/>
            <w:r w:rsidR="0085380D" w:rsidRPr="0085380D">
              <w:rPr>
                <w:rFonts w:ascii="Arial" w:eastAsiaTheme="minorHAnsi" w:hAnsi="Arial" w:cs="Arial"/>
                <w:b w:val="0"/>
                <w:sz w:val="20"/>
                <w:szCs w:val="20"/>
                <w:lang w:val="en-US" w:eastAsia="en-US"/>
              </w:rPr>
              <w:t xml:space="preserve"> problem </w:t>
            </w:r>
            <w:proofErr w:type="spellStart"/>
            <w:r w:rsidR="0085380D" w:rsidRPr="0085380D">
              <w:rPr>
                <w:rFonts w:ascii="Arial" w:eastAsiaTheme="minorHAnsi" w:hAnsi="Arial" w:cs="Arial"/>
                <w:b w:val="0"/>
                <w:sz w:val="20"/>
                <w:szCs w:val="20"/>
                <w:lang w:val="en-US" w:eastAsia="en-US"/>
              </w:rPr>
              <w:t>zaštite</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podstakne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prijavljivanje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nepravilnosti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Samo</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pravni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okvir</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sa</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definisanim</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pravima</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obavezama</w:t>
            </w:r>
            <w:proofErr w:type="spellEnd"/>
            <w:r w:rsidR="0085380D" w:rsidRPr="0085380D">
              <w:rPr>
                <w:rFonts w:ascii="Arial" w:eastAsiaTheme="minorHAnsi" w:hAnsi="Arial" w:cs="Arial"/>
                <w:b w:val="0"/>
                <w:sz w:val="20"/>
                <w:szCs w:val="20"/>
                <w:lang w:val="en-US" w:eastAsia="en-US"/>
              </w:rPr>
              <w:t xml:space="preserve"> </w:t>
            </w:r>
            <w:proofErr w:type="spellStart"/>
            <w:r w:rsidR="00AA7BC0">
              <w:rPr>
                <w:rFonts w:ascii="Arial" w:eastAsiaTheme="minorHAnsi" w:hAnsi="Arial" w:cs="Arial"/>
                <w:b w:val="0"/>
                <w:sz w:val="20"/>
                <w:szCs w:val="20"/>
                <w:lang w:val="en-US" w:eastAsia="en-US"/>
              </w:rPr>
              <w:t>uz</w:t>
            </w:r>
            <w:proofErr w:type="spellEnd"/>
            <w:r w:rsidR="00AA7BC0">
              <w:rPr>
                <w:rFonts w:ascii="Arial" w:eastAsiaTheme="minorHAnsi" w:hAnsi="Arial" w:cs="Arial"/>
                <w:b w:val="0"/>
                <w:sz w:val="20"/>
                <w:szCs w:val="20"/>
                <w:lang w:val="en-US" w:eastAsia="en-US"/>
              </w:rPr>
              <w:t xml:space="preserve"> </w:t>
            </w:r>
            <w:proofErr w:type="spellStart"/>
            <w:r w:rsidR="00AA7BC0">
              <w:rPr>
                <w:rFonts w:ascii="Arial" w:eastAsiaTheme="minorHAnsi" w:hAnsi="Arial" w:cs="Arial"/>
                <w:b w:val="0"/>
                <w:sz w:val="20"/>
                <w:szCs w:val="20"/>
                <w:lang w:val="en-US" w:eastAsia="en-US"/>
              </w:rPr>
              <w:t>osnaživanje</w:t>
            </w:r>
            <w:proofErr w:type="spellEnd"/>
            <w:r w:rsidR="00AA7BC0">
              <w:rPr>
                <w:rFonts w:ascii="Arial" w:eastAsiaTheme="minorHAnsi" w:hAnsi="Arial" w:cs="Arial"/>
                <w:b w:val="0"/>
                <w:sz w:val="20"/>
                <w:szCs w:val="20"/>
                <w:lang w:val="en-US" w:eastAsia="en-US"/>
              </w:rPr>
              <w:t xml:space="preserve"> </w:t>
            </w:r>
            <w:proofErr w:type="spellStart"/>
            <w:r w:rsidR="00AA7BC0">
              <w:rPr>
                <w:rFonts w:ascii="Arial" w:eastAsiaTheme="minorHAnsi" w:hAnsi="Arial" w:cs="Arial"/>
                <w:b w:val="0"/>
                <w:sz w:val="20"/>
                <w:szCs w:val="20"/>
                <w:lang w:val="en-US" w:eastAsia="en-US"/>
              </w:rPr>
              <w:t>zaštite</w:t>
            </w:r>
            <w:proofErr w:type="spellEnd"/>
            <w:r w:rsidR="00AA7BC0">
              <w:rPr>
                <w:rFonts w:ascii="Arial" w:eastAsiaTheme="minorHAnsi" w:hAnsi="Arial" w:cs="Arial"/>
                <w:b w:val="0"/>
                <w:sz w:val="20"/>
                <w:szCs w:val="20"/>
                <w:lang w:val="en-US" w:eastAsia="en-US"/>
              </w:rPr>
              <w:t xml:space="preserve"> </w:t>
            </w:r>
            <w:proofErr w:type="spellStart"/>
            <w:r w:rsidR="00AA7BC0">
              <w:rPr>
                <w:rFonts w:ascii="Arial" w:eastAsiaTheme="minorHAnsi" w:hAnsi="Arial" w:cs="Arial"/>
                <w:b w:val="0"/>
                <w:sz w:val="20"/>
                <w:szCs w:val="20"/>
                <w:lang w:val="en-US" w:eastAsia="en-US"/>
              </w:rPr>
              <w:t>povjerljivosti</w:t>
            </w:r>
            <w:proofErr w:type="spellEnd"/>
            <w:r w:rsidR="00AA7BC0">
              <w:rPr>
                <w:rFonts w:ascii="Arial" w:eastAsiaTheme="minorHAnsi" w:hAnsi="Arial" w:cs="Arial"/>
                <w:b w:val="0"/>
                <w:sz w:val="20"/>
                <w:szCs w:val="20"/>
                <w:lang w:val="en-US" w:eastAsia="en-US"/>
              </w:rPr>
              <w:t xml:space="preserve"> i </w:t>
            </w:r>
            <w:proofErr w:type="spellStart"/>
            <w:r w:rsidR="00AA7BC0">
              <w:rPr>
                <w:rFonts w:ascii="Arial" w:eastAsiaTheme="minorHAnsi" w:hAnsi="Arial" w:cs="Arial"/>
                <w:b w:val="0"/>
                <w:sz w:val="20"/>
                <w:szCs w:val="20"/>
                <w:lang w:val="en-US" w:eastAsia="en-US"/>
              </w:rPr>
              <w:t>podataka</w:t>
            </w:r>
            <w:proofErr w:type="spellEnd"/>
            <w:r w:rsidR="00AA7BC0">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može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stvoriti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sigurnost</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povjerenje</w:t>
            </w:r>
            <w:proofErr w:type="spellEnd"/>
            <w:r w:rsidR="0085380D" w:rsidRPr="0085380D">
              <w:rPr>
                <w:rFonts w:ascii="Arial" w:eastAsiaTheme="minorHAnsi" w:hAnsi="Arial" w:cs="Arial"/>
                <w:b w:val="0"/>
                <w:sz w:val="20"/>
                <w:szCs w:val="20"/>
                <w:lang w:val="en-US" w:eastAsia="en-US"/>
              </w:rPr>
              <w:t xml:space="preserve"> da </w:t>
            </w:r>
            <w:proofErr w:type="spellStart"/>
            <w:r w:rsidR="0085380D" w:rsidRPr="0085380D">
              <w:rPr>
                <w:rFonts w:ascii="Arial" w:eastAsiaTheme="minorHAnsi" w:hAnsi="Arial" w:cs="Arial"/>
                <w:b w:val="0"/>
                <w:sz w:val="20"/>
                <w:szCs w:val="20"/>
                <w:lang w:val="en-US" w:eastAsia="en-US"/>
              </w:rPr>
              <w:t>zviždači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budu</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zaštićeni</w:t>
            </w:r>
            <w:proofErr w:type="spellEnd"/>
            <w:r w:rsidR="0085380D" w:rsidRPr="0085380D">
              <w:rPr>
                <w:rFonts w:ascii="Arial" w:eastAsiaTheme="minorHAnsi" w:hAnsi="Arial" w:cs="Arial"/>
                <w:b w:val="0"/>
                <w:sz w:val="20"/>
                <w:szCs w:val="20"/>
                <w:lang w:val="en-US" w:eastAsia="en-US"/>
              </w:rPr>
              <w:t>.</w:t>
            </w:r>
            <w:r w:rsidR="00DA4E02">
              <w:rPr>
                <w:rFonts w:ascii="Arial" w:eastAsiaTheme="minorHAnsi" w:hAnsi="Arial" w:cs="Arial"/>
                <w:b w:val="0"/>
                <w:sz w:val="20"/>
                <w:szCs w:val="20"/>
                <w:lang w:val="en-US" w:eastAsia="en-US"/>
              </w:rPr>
              <w:t xml:space="preserve"> </w:t>
            </w:r>
            <w:r w:rsidR="0085380D" w:rsidRPr="0085380D">
              <w:rPr>
                <w:rFonts w:ascii="Arial" w:eastAsiaTheme="minorHAnsi" w:hAnsi="Arial" w:cs="Arial"/>
                <w:b w:val="0"/>
                <w:sz w:val="20"/>
                <w:szCs w:val="20"/>
                <w:lang w:val="en-US" w:eastAsia="en-US"/>
              </w:rPr>
              <w:t xml:space="preserve">Pored toga, </w:t>
            </w:r>
            <w:proofErr w:type="spellStart"/>
            <w:r w:rsidR="0085380D" w:rsidRPr="0085380D">
              <w:rPr>
                <w:rFonts w:ascii="Arial" w:eastAsiaTheme="minorHAnsi" w:hAnsi="Arial" w:cs="Arial"/>
                <w:b w:val="0"/>
                <w:sz w:val="20"/>
                <w:szCs w:val="20"/>
                <w:lang w:val="en-US" w:eastAsia="en-US"/>
              </w:rPr>
              <w:t>usklađivanje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sa</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Direktivom</w:t>
            </w:r>
            <w:proofErr w:type="spellEnd"/>
            <w:r w:rsidR="0085380D" w:rsidRPr="0085380D">
              <w:rPr>
                <w:rFonts w:ascii="Arial" w:eastAsiaTheme="minorHAnsi" w:hAnsi="Arial" w:cs="Arial"/>
                <w:b w:val="0"/>
                <w:sz w:val="20"/>
                <w:szCs w:val="20"/>
                <w:lang w:val="en-US" w:eastAsia="en-US"/>
              </w:rPr>
              <w:t xml:space="preserve"> EU 2019/1937 </w:t>
            </w:r>
            <w:proofErr w:type="spellStart"/>
            <w:r w:rsidR="0085380D" w:rsidRPr="0085380D">
              <w:rPr>
                <w:rFonts w:ascii="Arial" w:eastAsiaTheme="minorHAnsi" w:hAnsi="Arial" w:cs="Arial"/>
                <w:b w:val="0"/>
                <w:sz w:val="20"/>
                <w:szCs w:val="20"/>
                <w:lang w:val="en-US" w:eastAsia="en-US"/>
              </w:rPr>
              <w:t>nije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samo</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obaveza</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već</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prilika</w:t>
            </w:r>
            <w:proofErr w:type="spellEnd"/>
            <w:r w:rsidR="0085380D" w:rsidRPr="0085380D">
              <w:rPr>
                <w:rFonts w:ascii="Arial" w:eastAsiaTheme="minorHAnsi" w:hAnsi="Arial" w:cs="Arial"/>
                <w:b w:val="0"/>
                <w:sz w:val="20"/>
                <w:szCs w:val="20"/>
                <w:lang w:val="en-US" w:eastAsia="en-US"/>
              </w:rPr>
              <w:t xml:space="preserve"> za </w:t>
            </w:r>
            <w:proofErr w:type="spellStart"/>
            <w:r w:rsidR="0085380D" w:rsidRPr="0085380D">
              <w:rPr>
                <w:rFonts w:ascii="Arial" w:eastAsiaTheme="minorHAnsi" w:hAnsi="Arial" w:cs="Arial"/>
                <w:b w:val="0"/>
                <w:sz w:val="20"/>
                <w:szCs w:val="20"/>
                <w:lang w:val="en-US" w:eastAsia="en-US"/>
              </w:rPr>
              <w:t>približavanje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evropskim</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vrijednostima</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jačanje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pravne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države</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transparentnosti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Neregulatorne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mjere</w:t>
            </w:r>
            <w:proofErr w:type="spellEnd"/>
            <w:r w:rsidR="0085380D" w:rsidRPr="0085380D">
              <w:rPr>
                <w:rFonts w:ascii="Arial" w:eastAsiaTheme="minorHAnsi" w:hAnsi="Arial" w:cs="Arial"/>
                <w:b w:val="0"/>
                <w:sz w:val="20"/>
                <w:szCs w:val="20"/>
                <w:lang w:val="en-US" w:eastAsia="en-US"/>
              </w:rPr>
              <w:t xml:space="preserve"> i status quo </w:t>
            </w:r>
            <w:proofErr w:type="spellStart"/>
            <w:r w:rsidR="0085380D" w:rsidRPr="0085380D">
              <w:rPr>
                <w:rFonts w:ascii="Arial" w:eastAsiaTheme="minorHAnsi" w:hAnsi="Arial" w:cs="Arial"/>
                <w:b w:val="0"/>
                <w:sz w:val="20"/>
                <w:szCs w:val="20"/>
                <w:lang w:val="en-US" w:eastAsia="en-US"/>
              </w:rPr>
              <w:t>nisu</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dovoljne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jer</w:t>
            </w:r>
            <w:proofErr w:type="spellEnd"/>
            <w:r w:rsidR="0085380D" w:rsidRPr="0085380D">
              <w:rPr>
                <w:rFonts w:ascii="Arial" w:eastAsiaTheme="minorHAnsi" w:hAnsi="Arial" w:cs="Arial"/>
                <w:b w:val="0"/>
                <w:sz w:val="20"/>
                <w:szCs w:val="20"/>
                <w:lang w:val="en-US" w:eastAsia="en-US"/>
              </w:rPr>
              <w:t xml:space="preserve"> ne </w:t>
            </w:r>
            <w:proofErr w:type="spellStart"/>
            <w:r w:rsidR="0085380D" w:rsidRPr="0085380D">
              <w:rPr>
                <w:rFonts w:ascii="Arial" w:eastAsiaTheme="minorHAnsi" w:hAnsi="Arial" w:cs="Arial"/>
                <w:b w:val="0"/>
                <w:sz w:val="20"/>
                <w:szCs w:val="20"/>
                <w:lang w:val="en-US" w:eastAsia="en-US"/>
              </w:rPr>
              <w:t>garantuju</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primjenu</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efikasnu</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zaštitu</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što</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može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dalje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obeshrabriti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prijavljivanje</w:t>
            </w:r>
            <w:proofErr w:type="spellEnd"/>
            <w:r w:rsidR="0085380D" w:rsidRPr="0085380D">
              <w:rPr>
                <w:rFonts w:ascii="Arial" w:eastAsiaTheme="minorHAnsi" w:hAnsi="Arial" w:cs="Arial"/>
                <w:b w:val="0"/>
                <w:sz w:val="20"/>
                <w:szCs w:val="20"/>
                <w:lang w:val="en-US" w:eastAsia="en-US"/>
              </w:rPr>
              <w:t xml:space="preserve"> i </w:t>
            </w:r>
            <w:proofErr w:type="spellStart"/>
            <w:r w:rsidR="0085380D" w:rsidRPr="0085380D">
              <w:rPr>
                <w:rFonts w:ascii="Arial" w:eastAsiaTheme="minorHAnsi" w:hAnsi="Arial" w:cs="Arial"/>
                <w:b w:val="0"/>
                <w:sz w:val="20"/>
                <w:szCs w:val="20"/>
                <w:lang w:val="en-US" w:eastAsia="en-US"/>
              </w:rPr>
              <w:t>produžiti</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postojeće</w:t>
            </w:r>
            <w:proofErr w:type="spellEnd"/>
            <w:r w:rsidR="0085380D" w:rsidRPr="0085380D">
              <w:rPr>
                <w:rFonts w:ascii="Arial" w:eastAsiaTheme="minorHAnsi" w:hAnsi="Arial" w:cs="Arial"/>
                <w:b w:val="0"/>
                <w:sz w:val="20"/>
                <w:szCs w:val="20"/>
                <w:lang w:val="en-US" w:eastAsia="en-US"/>
              </w:rPr>
              <w:t xml:space="preserve"> </w:t>
            </w:r>
            <w:proofErr w:type="spellStart"/>
            <w:r w:rsidR="0085380D" w:rsidRPr="0085380D">
              <w:rPr>
                <w:rFonts w:ascii="Arial" w:eastAsiaTheme="minorHAnsi" w:hAnsi="Arial" w:cs="Arial"/>
                <w:b w:val="0"/>
                <w:sz w:val="20"/>
                <w:szCs w:val="20"/>
                <w:lang w:val="en-US" w:eastAsia="en-US"/>
              </w:rPr>
              <w:t>probleme</w:t>
            </w:r>
            <w:proofErr w:type="spellEnd"/>
            <w:r w:rsidR="0085380D" w:rsidRPr="0085380D">
              <w:rPr>
                <w:rFonts w:ascii="Arial" w:eastAsiaTheme="minorHAnsi" w:hAnsi="Arial" w:cs="Arial"/>
                <w:b w:val="0"/>
                <w:sz w:val="20"/>
                <w:szCs w:val="20"/>
                <w:lang w:val="en-US" w:eastAsia="en-US"/>
              </w:rPr>
              <w:t>.</w:t>
            </w:r>
          </w:p>
          <w:p w:rsidR="00E475AB" w:rsidRPr="0085380D" w:rsidRDefault="0085380D" w:rsidP="005E6DF6">
            <w:pPr>
              <w:spacing w:line="276" w:lineRule="auto"/>
              <w:rPr>
                <w:rFonts w:ascii="Arial" w:eastAsiaTheme="minorHAnsi" w:hAnsi="Arial" w:cs="Arial"/>
                <w:b w:val="0"/>
                <w:sz w:val="20"/>
                <w:szCs w:val="20"/>
                <w:lang w:val="en-US" w:eastAsia="en-US"/>
              </w:rPr>
            </w:pPr>
            <w:proofErr w:type="spellStart"/>
            <w:r w:rsidRPr="0085380D">
              <w:rPr>
                <w:rFonts w:ascii="Arial" w:eastAsiaTheme="minorHAnsi" w:hAnsi="Arial" w:cs="Arial"/>
                <w:b w:val="0"/>
                <w:sz w:val="20"/>
                <w:szCs w:val="20"/>
                <w:lang w:val="en-US" w:eastAsia="en-US"/>
              </w:rPr>
              <w:t>Zakonsko</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rješenje</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daje</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osnovu</w:t>
            </w:r>
            <w:proofErr w:type="spellEnd"/>
            <w:r w:rsidRPr="0085380D">
              <w:rPr>
                <w:rFonts w:ascii="Arial" w:eastAsiaTheme="minorHAnsi" w:hAnsi="Arial" w:cs="Arial"/>
                <w:b w:val="0"/>
                <w:sz w:val="20"/>
                <w:szCs w:val="20"/>
                <w:lang w:val="en-US" w:eastAsia="en-US"/>
              </w:rPr>
              <w:t xml:space="preserve"> za rad </w:t>
            </w:r>
            <w:proofErr w:type="spellStart"/>
            <w:r w:rsidRPr="0085380D">
              <w:rPr>
                <w:rFonts w:ascii="Arial" w:eastAsiaTheme="minorHAnsi" w:hAnsi="Arial" w:cs="Arial"/>
                <w:b w:val="0"/>
                <w:sz w:val="20"/>
                <w:szCs w:val="20"/>
                <w:lang w:val="en-US" w:eastAsia="en-US"/>
              </w:rPr>
              <w:t>nadležnih</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institucija</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te</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pruža</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potrebnu</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sigurnost</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kako</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zviždačima</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tako</w:t>
            </w:r>
            <w:proofErr w:type="spellEnd"/>
            <w:r w:rsidRPr="0085380D">
              <w:rPr>
                <w:rFonts w:ascii="Arial" w:eastAsiaTheme="minorHAnsi" w:hAnsi="Arial" w:cs="Arial"/>
                <w:b w:val="0"/>
                <w:sz w:val="20"/>
                <w:szCs w:val="20"/>
                <w:lang w:val="en-US" w:eastAsia="en-US"/>
              </w:rPr>
              <w:t xml:space="preserve"> i </w:t>
            </w:r>
            <w:proofErr w:type="spellStart"/>
            <w:r w:rsidRPr="0085380D">
              <w:rPr>
                <w:rFonts w:ascii="Arial" w:eastAsiaTheme="minorHAnsi" w:hAnsi="Arial" w:cs="Arial"/>
                <w:b w:val="0"/>
                <w:sz w:val="20"/>
                <w:szCs w:val="20"/>
                <w:lang w:val="en-US" w:eastAsia="en-US"/>
              </w:rPr>
              <w:t>svim</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učesnicima</w:t>
            </w:r>
            <w:proofErr w:type="spellEnd"/>
            <w:r w:rsidRPr="0085380D">
              <w:rPr>
                <w:rFonts w:ascii="Arial" w:eastAsiaTheme="minorHAnsi" w:hAnsi="Arial" w:cs="Arial"/>
                <w:b w:val="0"/>
                <w:sz w:val="20"/>
                <w:szCs w:val="20"/>
                <w:lang w:val="en-US" w:eastAsia="en-US"/>
              </w:rPr>
              <w:t xml:space="preserve"> u </w:t>
            </w:r>
            <w:proofErr w:type="spellStart"/>
            <w:r w:rsidRPr="0085380D">
              <w:rPr>
                <w:rFonts w:ascii="Arial" w:eastAsiaTheme="minorHAnsi" w:hAnsi="Arial" w:cs="Arial"/>
                <w:b w:val="0"/>
                <w:sz w:val="20"/>
                <w:szCs w:val="20"/>
                <w:lang w:val="en-US" w:eastAsia="en-US"/>
              </w:rPr>
              <w:t>procesu</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Zato</w:t>
            </w:r>
            <w:proofErr w:type="spellEnd"/>
            <w:r w:rsidRPr="0085380D">
              <w:rPr>
                <w:rFonts w:ascii="Arial" w:eastAsiaTheme="minorHAnsi" w:hAnsi="Arial" w:cs="Arial"/>
                <w:b w:val="0"/>
                <w:sz w:val="20"/>
                <w:szCs w:val="20"/>
                <w:lang w:val="en-US" w:eastAsia="en-US"/>
              </w:rPr>
              <w:t xml:space="preserve"> je </w:t>
            </w:r>
            <w:proofErr w:type="spellStart"/>
            <w:r w:rsidRPr="0085380D">
              <w:rPr>
                <w:rFonts w:ascii="Arial" w:eastAsiaTheme="minorHAnsi" w:hAnsi="Arial" w:cs="Arial"/>
                <w:b w:val="0"/>
                <w:sz w:val="20"/>
                <w:szCs w:val="20"/>
                <w:lang w:val="en-US" w:eastAsia="en-US"/>
              </w:rPr>
              <w:t>donošenje</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ovog</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zakona</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ključan</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korak</w:t>
            </w:r>
            <w:proofErr w:type="spellEnd"/>
            <w:r w:rsidRPr="0085380D">
              <w:rPr>
                <w:rFonts w:ascii="Arial" w:eastAsiaTheme="minorHAnsi" w:hAnsi="Arial" w:cs="Arial"/>
                <w:b w:val="0"/>
                <w:sz w:val="20"/>
                <w:szCs w:val="20"/>
                <w:lang w:val="en-US" w:eastAsia="en-US"/>
              </w:rPr>
              <w:t xml:space="preserve"> ka </w:t>
            </w:r>
            <w:proofErr w:type="spellStart"/>
            <w:r w:rsidRPr="0085380D">
              <w:rPr>
                <w:rFonts w:ascii="Arial" w:eastAsiaTheme="minorHAnsi" w:hAnsi="Arial" w:cs="Arial"/>
                <w:b w:val="0"/>
                <w:sz w:val="20"/>
                <w:szCs w:val="20"/>
                <w:lang w:val="en-US" w:eastAsia="en-US"/>
              </w:rPr>
              <w:t>jačanju</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povjerenja</w:t>
            </w:r>
            <w:proofErr w:type="spellEnd"/>
            <w:r w:rsidRPr="0085380D">
              <w:rPr>
                <w:rFonts w:ascii="Arial" w:eastAsiaTheme="minorHAnsi" w:hAnsi="Arial" w:cs="Arial"/>
                <w:b w:val="0"/>
                <w:sz w:val="20"/>
                <w:szCs w:val="20"/>
                <w:lang w:val="en-US" w:eastAsia="en-US"/>
              </w:rPr>
              <w:t xml:space="preserve"> u </w:t>
            </w:r>
            <w:proofErr w:type="spellStart"/>
            <w:r w:rsidRPr="0085380D">
              <w:rPr>
                <w:rFonts w:ascii="Arial" w:eastAsiaTheme="minorHAnsi" w:hAnsi="Arial" w:cs="Arial"/>
                <w:b w:val="0"/>
                <w:sz w:val="20"/>
                <w:szCs w:val="20"/>
                <w:lang w:val="en-US" w:eastAsia="en-US"/>
              </w:rPr>
              <w:t>crnogorski</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pravni</w:t>
            </w:r>
            <w:proofErr w:type="spellEnd"/>
            <w:r w:rsidRPr="0085380D">
              <w:rPr>
                <w:rFonts w:ascii="Arial" w:eastAsiaTheme="minorHAnsi" w:hAnsi="Arial" w:cs="Arial"/>
                <w:b w:val="0"/>
                <w:sz w:val="20"/>
                <w:szCs w:val="20"/>
                <w:lang w:val="en-US" w:eastAsia="en-US"/>
              </w:rPr>
              <w:t xml:space="preserve"> </w:t>
            </w:r>
            <w:proofErr w:type="spellStart"/>
            <w:r w:rsidRPr="0085380D">
              <w:rPr>
                <w:rFonts w:ascii="Arial" w:eastAsiaTheme="minorHAnsi" w:hAnsi="Arial" w:cs="Arial"/>
                <w:b w:val="0"/>
                <w:sz w:val="20"/>
                <w:szCs w:val="20"/>
                <w:lang w:val="en-US" w:eastAsia="en-US"/>
              </w:rPr>
              <w:t>sistem</w:t>
            </w:r>
            <w:proofErr w:type="spellEnd"/>
            <w:r w:rsidRPr="0085380D">
              <w:rPr>
                <w:rFonts w:ascii="Arial" w:eastAsiaTheme="minorHAnsi" w:hAnsi="Arial" w:cs="Arial"/>
                <w:b w:val="0"/>
                <w:sz w:val="20"/>
                <w:szCs w:val="20"/>
                <w:lang w:val="en-US" w:eastAsia="en-US"/>
              </w:rPr>
              <w:t>.</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85380D"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4. Analiza uticaja</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Na koga će i kako će najvjerovatnije uticati rješenja u propisu - nabrojati pozitivne i negativne uticaje, direktne i indirektne.</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Koje troškove će primjena propisa izazvati građanima i privredi (naročito malim i srednjim preduzećima).</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Da li pozitivne posljedice donošenja propisa opravdavaju troškove koje će on stvoriti.</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Da li se propisom podržava stvaranje novih privrednih subjekata na tržištu i tržišna konkurencija.</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Uključiti procjenu administrativnih opterećenja i biznis barijera.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2E5942" w:rsidRPr="0085380D" w:rsidRDefault="002E5942" w:rsidP="005E6DF6">
            <w:pPr>
              <w:spacing w:line="276" w:lineRule="auto"/>
              <w:rPr>
                <w:rFonts w:ascii="Arial" w:hAnsi="Arial" w:cs="Arial"/>
                <w:b w:val="0"/>
                <w:bCs/>
                <w:color w:val="000000" w:themeColor="text1"/>
                <w:sz w:val="20"/>
                <w:szCs w:val="20"/>
                <w:lang w:val="sr-Latn-ME"/>
              </w:rPr>
            </w:pPr>
            <w:r w:rsidRPr="0085380D">
              <w:rPr>
                <w:rFonts w:ascii="Arial" w:hAnsi="Arial" w:cs="Arial"/>
                <w:b w:val="0"/>
                <w:color w:val="000000" w:themeColor="text1"/>
                <w:sz w:val="20"/>
                <w:szCs w:val="20"/>
                <w:lang w:val="sr-Latn-RS"/>
              </w:rPr>
              <w:t xml:space="preserve">- Donošenjem zakona omogućiće se efikasniji pravni okvir </w:t>
            </w:r>
            <w:r w:rsidRPr="0085380D">
              <w:rPr>
                <w:rFonts w:ascii="Arial" w:eastAsiaTheme="minorHAnsi" w:hAnsi="Arial" w:cs="Arial"/>
                <w:b w:val="0"/>
                <w:sz w:val="20"/>
                <w:szCs w:val="20"/>
                <w:lang w:val="sr-Latn-ME" w:eastAsia="en-US"/>
              </w:rPr>
              <w:t>za sprečavanja potencijaln</w:t>
            </w:r>
            <w:r w:rsidR="0085380D">
              <w:rPr>
                <w:rFonts w:ascii="Arial" w:eastAsiaTheme="minorHAnsi" w:hAnsi="Arial" w:cs="Arial"/>
                <w:b w:val="0"/>
                <w:sz w:val="20"/>
                <w:szCs w:val="20"/>
                <w:lang w:val="sr-Latn-ME" w:eastAsia="en-US"/>
              </w:rPr>
              <w:t>ih nepravilnosti i korupcije</w:t>
            </w:r>
            <w:r w:rsidR="00AA7BC0">
              <w:rPr>
                <w:rFonts w:ascii="Arial" w:eastAsiaTheme="minorHAnsi" w:hAnsi="Arial" w:cs="Arial"/>
                <w:b w:val="0"/>
                <w:sz w:val="20"/>
                <w:szCs w:val="20"/>
                <w:lang w:val="sr-Latn-ME" w:eastAsia="en-US"/>
              </w:rPr>
              <w:t xml:space="preserve"> </w:t>
            </w:r>
            <w:r w:rsidRPr="0085380D">
              <w:rPr>
                <w:rFonts w:ascii="Arial" w:hAnsi="Arial" w:cs="Arial"/>
                <w:b w:val="0"/>
                <w:color w:val="000000" w:themeColor="text1"/>
                <w:sz w:val="20"/>
                <w:szCs w:val="20"/>
                <w:lang w:val="sr-Latn-ME"/>
              </w:rPr>
              <w:t xml:space="preserve">i efikasnog sprovođenja Zakona u praksi. </w:t>
            </w:r>
          </w:p>
          <w:p w:rsidR="002E5942" w:rsidRPr="0085380D" w:rsidRDefault="002E5942" w:rsidP="005E6DF6">
            <w:pPr>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Donošenjem zakona neće se stvoriti troškovi građanima i privredi.</w:t>
            </w:r>
          </w:p>
          <w:p w:rsidR="002E5942" w:rsidRPr="0085380D" w:rsidRDefault="002E5942" w:rsidP="005E6DF6">
            <w:pPr>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Donošenjem ovog zakona neće se stvoriti administrativna opterećenja i biznis barijere.</w:t>
            </w:r>
          </w:p>
          <w:p w:rsidR="00ED7461" w:rsidRPr="0085380D" w:rsidRDefault="00270679" w:rsidP="005E6DF6">
            <w:pPr>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xml:space="preserve">- </w:t>
            </w:r>
            <w:r w:rsidR="002E5942" w:rsidRPr="0085380D">
              <w:rPr>
                <w:rFonts w:ascii="Arial" w:hAnsi="Arial" w:cs="Arial"/>
                <w:b w:val="0"/>
                <w:color w:val="000000" w:themeColor="text1"/>
                <w:sz w:val="20"/>
                <w:szCs w:val="20"/>
                <w:lang w:val="sr-Latn-ME"/>
              </w:rPr>
              <w:t>Donošenjem ovog zakona neće se stvoriti opterećenja novih privrednih subjekata na tržištu i tržišna konkurencija.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85380D" w:rsidRDefault="0067538C" w:rsidP="005E6DF6">
            <w:pPr>
              <w:autoSpaceDE w:val="0"/>
              <w:autoSpaceDN w:val="0"/>
              <w:adjustRightInd w:val="0"/>
              <w:spacing w:line="276" w:lineRule="auto"/>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5. Procjena fiskalnog uticaja</w:t>
            </w:r>
          </w:p>
          <w:p w:rsidR="0067538C" w:rsidRPr="0085380D"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Da li je potrebno obezbjeđenje finansijskih sredstava iz budžeta Crne Gore za implementaciju propisa i u kom iznosu?</w:t>
            </w:r>
          </w:p>
          <w:p w:rsidR="0067538C" w:rsidRPr="0085380D"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Da li je obezbjeđenje finansijskih sredstava jednokratno, ili tokom određenog vremenskog perioda?  Obrazložiti.</w:t>
            </w:r>
          </w:p>
          <w:p w:rsidR="0067538C" w:rsidRPr="0085380D"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Da li implementacijom propisa proizilaze međunarodne finansijske obaveze? Obrazložiti.</w:t>
            </w:r>
          </w:p>
          <w:p w:rsidR="0067538C" w:rsidRPr="0085380D"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Da li su neophodna finansijska sredstva obezbijeđena u budžetu za tekuću fiskalnu godinu, odnosno da li su planirana u budžetu za narednu fiskanu godinu?</w:t>
            </w:r>
          </w:p>
          <w:p w:rsidR="0067538C" w:rsidRPr="0085380D"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Da li je usvajanjem propisa predviđeno donošenje podzakonskih akata iz kojih će proisteći finansijske obaveze?</w:t>
            </w:r>
          </w:p>
          <w:p w:rsidR="0067538C" w:rsidRPr="0085380D"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Da li će se implementacijom propisa ostvariti prihod za budžet Crne Gore?</w:t>
            </w:r>
          </w:p>
          <w:p w:rsidR="0067538C" w:rsidRPr="0085380D"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Dbrazložiti metodologiju koja je korišćenja prilikom obračuna finansijskih izdataka/prihoda.</w:t>
            </w:r>
          </w:p>
          <w:p w:rsidR="0067538C" w:rsidRPr="0085380D"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Da li su postojali problemi u preciznom obračunu finansijskih izdataka/prihoda? Obrazložiti.</w:t>
            </w:r>
          </w:p>
          <w:p w:rsidR="0067538C" w:rsidRPr="0085380D"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Da li su postojale sugestije Ministarstva finansija na nacrt/predlog propisa?</w:t>
            </w:r>
          </w:p>
          <w:p w:rsidR="0067538C" w:rsidRPr="0085380D"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Da li su dobijene primjedbe uključene u tekst propisa? Obrazložiti.</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85380D" w:rsidRDefault="00EC3747" w:rsidP="005E6DF6">
            <w:pPr>
              <w:autoSpaceDE w:val="0"/>
              <w:autoSpaceDN w:val="0"/>
              <w:adjustRightInd w:val="0"/>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lastRenderedPageBreak/>
              <w:t xml:space="preserve">- </w:t>
            </w:r>
            <w:r w:rsidR="0067538C" w:rsidRPr="0085380D">
              <w:rPr>
                <w:rFonts w:ascii="Arial" w:hAnsi="Arial" w:cs="Arial"/>
                <w:b w:val="0"/>
                <w:color w:val="000000" w:themeColor="text1"/>
                <w:sz w:val="20"/>
                <w:szCs w:val="20"/>
                <w:lang w:val="sr-Latn-ME"/>
              </w:rPr>
              <w:t>Za implem</w:t>
            </w:r>
            <w:r w:rsidR="00E63F38" w:rsidRPr="0085380D">
              <w:rPr>
                <w:rFonts w:ascii="Arial" w:hAnsi="Arial" w:cs="Arial"/>
                <w:b w:val="0"/>
                <w:color w:val="000000" w:themeColor="text1"/>
                <w:sz w:val="20"/>
                <w:szCs w:val="20"/>
                <w:lang w:val="sr-Latn-ME"/>
              </w:rPr>
              <w:t>e</w:t>
            </w:r>
            <w:r w:rsidR="0067538C" w:rsidRPr="0085380D">
              <w:rPr>
                <w:rFonts w:ascii="Arial" w:hAnsi="Arial" w:cs="Arial"/>
                <w:b w:val="0"/>
                <w:color w:val="000000" w:themeColor="text1"/>
                <w:sz w:val="20"/>
                <w:szCs w:val="20"/>
                <w:lang w:val="sr-Latn-ME"/>
              </w:rPr>
              <w:t>ntaciju ovog zakona iz Budžeta</w:t>
            </w:r>
            <w:r w:rsidR="00AA7BC0">
              <w:rPr>
                <w:rFonts w:ascii="Arial" w:hAnsi="Arial" w:cs="Arial"/>
                <w:b w:val="0"/>
                <w:color w:val="000000" w:themeColor="text1"/>
                <w:sz w:val="20"/>
                <w:szCs w:val="20"/>
                <w:lang w:val="sr-Latn-ME"/>
              </w:rPr>
              <w:t xml:space="preserve"> </w:t>
            </w:r>
            <w:r w:rsidR="0067538C" w:rsidRPr="0085380D">
              <w:rPr>
                <w:rFonts w:ascii="Arial" w:hAnsi="Arial" w:cs="Arial"/>
                <w:b w:val="0"/>
                <w:color w:val="000000" w:themeColor="text1"/>
                <w:sz w:val="20"/>
                <w:szCs w:val="20"/>
                <w:lang w:val="sr-Latn-ME"/>
              </w:rPr>
              <w:t xml:space="preserve"> nije potrebno obezbjeđivati dodatna sredstva. </w:t>
            </w:r>
          </w:p>
          <w:p w:rsidR="006E2343" w:rsidRPr="0085380D" w:rsidRDefault="00EC3747" w:rsidP="005E6DF6">
            <w:pPr>
              <w:autoSpaceDE w:val="0"/>
              <w:autoSpaceDN w:val="0"/>
              <w:adjustRightInd w:val="0"/>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xml:space="preserve">- </w:t>
            </w:r>
            <w:r w:rsidR="006E2343" w:rsidRPr="0085380D">
              <w:rPr>
                <w:rFonts w:ascii="Arial" w:hAnsi="Arial" w:cs="Arial"/>
                <w:b w:val="0"/>
                <w:color w:val="000000" w:themeColor="text1"/>
                <w:sz w:val="20"/>
                <w:szCs w:val="20"/>
                <w:lang w:val="sr-Latn-ME"/>
              </w:rPr>
              <w:t>Za implementaciju ovog zakona nije potrebno obezbjeđivati finansijska sredstava jednokratno, ili tokom određenog vremenskog perioda.</w:t>
            </w:r>
          </w:p>
          <w:p w:rsidR="006E2343" w:rsidRPr="0085380D" w:rsidRDefault="00EC3747" w:rsidP="005E6DF6">
            <w:pPr>
              <w:autoSpaceDE w:val="0"/>
              <w:autoSpaceDN w:val="0"/>
              <w:adjustRightInd w:val="0"/>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Implementacijom</w:t>
            </w:r>
            <w:r w:rsidR="006E2343" w:rsidRPr="0085380D">
              <w:rPr>
                <w:rFonts w:ascii="Arial" w:hAnsi="Arial" w:cs="Arial"/>
                <w:b w:val="0"/>
                <w:color w:val="000000" w:themeColor="text1"/>
                <w:sz w:val="20"/>
                <w:szCs w:val="20"/>
                <w:lang w:val="sr-Latn-ME"/>
              </w:rPr>
              <w:t xml:space="preserve"> ovog zakona ne proizilaze međunarodne finansijske obaveze.</w:t>
            </w:r>
          </w:p>
          <w:p w:rsidR="006E2343" w:rsidRPr="0085380D" w:rsidRDefault="00EC3747" w:rsidP="005E6DF6">
            <w:pPr>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xml:space="preserve">- </w:t>
            </w:r>
            <w:r w:rsidR="006E2343" w:rsidRPr="0085380D">
              <w:rPr>
                <w:rFonts w:ascii="Arial" w:hAnsi="Arial" w:cs="Arial"/>
                <w:b w:val="0"/>
                <w:color w:val="000000" w:themeColor="text1"/>
                <w:sz w:val="20"/>
                <w:szCs w:val="20"/>
                <w:lang w:val="sr-Latn-ME"/>
              </w:rPr>
              <w:t>Za implementaciju ovog zakona nijesu neophodna finansijska sredstva</w:t>
            </w:r>
            <w:r w:rsidRPr="0085380D">
              <w:rPr>
                <w:rFonts w:ascii="Arial" w:hAnsi="Arial" w:cs="Arial"/>
                <w:b w:val="0"/>
                <w:color w:val="000000" w:themeColor="text1"/>
                <w:sz w:val="20"/>
                <w:szCs w:val="20"/>
                <w:lang w:val="sr-Latn-ME"/>
              </w:rPr>
              <w:t>, iz čega proizilazi da nije potrebno obezbijediti</w:t>
            </w:r>
            <w:r w:rsidR="006E2343" w:rsidRPr="0085380D">
              <w:rPr>
                <w:rFonts w:ascii="Arial" w:hAnsi="Arial" w:cs="Arial"/>
                <w:b w:val="0"/>
                <w:color w:val="000000" w:themeColor="text1"/>
                <w:sz w:val="20"/>
                <w:szCs w:val="20"/>
                <w:lang w:val="sr-Latn-ME"/>
              </w:rPr>
              <w:t xml:space="preserve"> u budžetu za tekuću fiskalnu godinu, odnosno za narednu fiskanu godinu.</w:t>
            </w:r>
          </w:p>
          <w:p w:rsidR="006E2343" w:rsidRPr="0085380D" w:rsidRDefault="00EC3747" w:rsidP="005E6DF6">
            <w:pPr>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Usvajanjem propisa n</w:t>
            </w:r>
            <w:r w:rsidR="005D23A5" w:rsidRPr="0085380D">
              <w:rPr>
                <w:rFonts w:ascii="Arial" w:hAnsi="Arial" w:cs="Arial"/>
                <w:b w:val="0"/>
                <w:color w:val="000000" w:themeColor="text1"/>
                <w:sz w:val="20"/>
                <w:szCs w:val="20"/>
                <w:lang w:val="sr-Latn-ME"/>
              </w:rPr>
              <w:t>ije</w:t>
            </w:r>
            <w:r w:rsidR="006E2343" w:rsidRPr="0085380D">
              <w:rPr>
                <w:rFonts w:ascii="Arial" w:hAnsi="Arial" w:cs="Arial"/>
                <w:b w:val="0"/>
                <w:color w:val="000000" w:themeColor="text1"/>
                <w:sz w:val="20"/>
                <w:szCs w:val="20"/>
                <w:lang w:val="sr-Latn-ME"/>
              </w:rPr>
              <w:t xml:space="preserve"> predviđeno donošenje podzakonskih akata iz kojih ć</w:t>
            </w:r>
            <w:r w:rsidR="005D23A5" w:rsidRPr="0085380D">
              <w:rPr>
                <w:rFonts w:ascii="Arial" w:hAnsi="Arial" w:cs="Arial"/>
                <w:b w:val="0"/>
                <w:color w:val="000000" w:themeColor="text1"/>
                <w:sz w:val="20"/>
                <w:szCs w:val="20"/>
                <w:lang w:val="sr-Latn-ME"/>
              </w:rPr>
              <w:t>e proisteći finansijske obaveze.</w:t>
            </w:r>
          </w:p>
          <w:p w:rsidR="006E2343" w:rsidRPr="0085380D" w:rsidRDefault="00EC3747" w:rsidP="005E6DF6">
            <w:pPr>
              <w:spacing w:line="276" w:lineRule="auto"/>
              <w:rPr>
                <w:rFonts w:ascii="Arial" w:hAnsi="Arial" w:cs="Arial"/>
                <w:b w:val="0"/>
                <w:color w:val="000000" w:themeColor="text1"/>
                <w:sz w:val="20"/>
                <w:szCs w:val="20"/>
                <w:lang w:val="sr-Latn-ME"/>
              </w:rPr>
            </w:pPr>
            <w:r w:rsidRPr="0085380D">
              <w:rPr>
                <w:rFonts w:ascii="Arial" w:hAnsi="Arial" w:cs="Arial"/>
                <w:b w:val="0"/>
                <w:color w:val="000000" w:themeColor="text1"/>
                <w:sz w:val="20"/>
                <w:szCs w:val="20"/>
                <w:lang w:val="sr-Latn-ME"/>
              </w:rPr>
              <w:t xml:space="preserve">- </w:t>
            </w:r>
            <w:r w:rsidR="005D23A5" w:rsidRPr="0085380D">
              <w:rPr>
                <w:rFonts w:ascii="Arial" w:hAnsi="Arial" w:cs="Arial"/>
                <w:b w:val="0"/>
                <w:color w:val="000000" w:themeColor="text1"/>
                <w:sz w:val="20"/>
                <w:szCs w:val="20"/>
                <w:lang w:val="sr-Latn-ME"/>
              </w:rPr>
              <w:t>Implementacijom ovog zakona</w:t>
            </w:r>
            <w:r w:rsidR="00AA7BC0">
              <w:rPr>
                <w:rFonts w:ascii="Arial" w:hAnsi="Arial" w:cs="Arial"/>
                <w:b w:val="0"/>
                <w:color w:val="000000" w:themeColor="text1"/>
                <w:sz w:val="20"/>
                <w:szCs w:val="20"/>
                <w:lang w:val="sr-Latn-ME"/>
              </w:rPr>
              <w:t xml:space="preserve"> </w:t>
            </w:r>
            <w:r w:rsidR="006E2343" w:rsidRPr="0085380D">
              <w:rPr>
                <w:rFonts w:ascii="Arial" w:hAnsi="Arial" w:cs="Arial"/>
                <w:b w:val="0"/>
                <w:color w:val="000000" w:themeColor="text1"/>
                <w:sz w:val="20"/>
                <w:szCs w:val="20"/>
                <w:lang w:val="sr-Latn-ME"/>
              </w:rPr>
              <w:t>ostva</w:t>
            </w:r>
            <w:r w:rsidR="005D23A5" w:rsidRPr="0085380D">
              <w:rPr>
                <w:rFonts w:ascii="Arial" w:hAnsi="Arial" w:cs="Arial"/>
                <w:b w:val="0"/>
                <w:color w:val="000000" w:themeColor="text1"/>
                <w:sz w:val="20"/>
                <w:szCs w:val="20"/>
                <w:lang w:val="sr-Latn-ME"/>
              </w:rPr>
              <w:t>riti</w:t>
            </w:r>
            <w:r w:rsidR="00AA7BC0">
              <w:rPr>
                <w:rFonts w:ascii="Arial" w:hAnsi="Arial" w:cs="Arial"/>
                <w:b w:val="0"/>
                <w:color w:val="000000" w:themeColor="text1"/>
                <w:sz w:val="20"/>
                <w:szCs w:val="20"/>
                <w:lang w:val="sr-Latn-ME"/>
              </w:rPr>
              <w:t xml:space="preserve"> </w:t>
            </w:r>
            <w:r w:rsidR="005D23A5" w:rsidRPr="0085380D">
              <w:rPr>
                <w:rFonts w:ascii="Arial" w:hAnsi="Arial" w:cs="Arial"/>
                <w:b w:val="0"/>
                <w:color w:val="000000" w:themeColor="text1"/>
                <w:sz w:val="20"/>
                <w:szCs w:val="20"/>
                <w:lang w:val="sr-Latn-ME"/>
              </w:rPr>
              <w:t>prihod za budžet Crne Gore.</w:t>
            </w:r>
          </w:p>
          <w:p w:rsidR="0067538C" w:rsidRPr="0085380D" w:rsidRDefault="00393434" w:rsidP="005E6DF6">
            <w:pPr>
              <w:spacing w:line="276" w:lineRule="auto"/>
              <w:rPr>
                <w:rFonts w:ascii="Arial" w:hAnsi="Arial" w:cs="Arial"/>
                <w:color w:val="000000" w:themeColor="text1"/>
                <w:sz w:val="20"/>
                <w:szCs w:val="20"/>
                <w:lang w:val="sr-Latn-ME"/>
              </w:rPr>
            </w:pPr>
            <w:r w:rsidRPr="0085380D">
              <w:rPr>
                <w:rFonts w:ascii="Arial" w:hAnsi="Arial" w:cs="Arial"/>
                <w:b w:val="0"/>
                <w:color w:val="000000" w:themeColor="text1"/>
                <w:sz w:val="20"/>
                <w:szCs w:val="20"/>
                <w:lang w:val="sr-Latn-ME"/>
              </w:rPr>
              <w:t xml:space="preserve">- </w:t>
            </w:r>
            <w:r w:rsidR="000B44C8" w:rsidRPr="0085380D">
              <w:rPr>
                <w:rFonts w:ascii="Arial" w:hAnsi="Arial" w:cs="Arial"/>
                <w:b w:val="0"/>
                <w:color w:val="000000" w:themeColor="text1"/>
                <w:sz w:val="20"/>
                <w:szCs w:val="20"/>
                <w:lang w:val="sr-Latn-ME"/>
              </w:rPr>
              <w:t xml:space="preserve">Nisu </w:t>
            </w:r>
            <w:r w:rsidR="00270679" w:rsidRPr="0085380D">
              <w:rPr>
                <w:rFonts w:ascii="Arial" w:hAnsi="Arial" w:cs="Arial"/>
                <w:b w:val="0"/>
                <w:color w:val="000000" w:themeColor="text1"/>
                <w:sz w:val="20"/>
                <w:szCs w:val="20"/>
                <w:lang w:val="sr-Latn-ME"/>
              </w:rPr>
              <w:t>postojale sugestije Ministarstva finansija na Predlog ovog zakona</w:t>
            </w:r>
            <w:r w:rsidR="00AA7BC0">
              <w:rPr>
                <w:rFonts w:ascii="Arial" w:hAnsi="Arial" w:cs="Arial"/>
                <w:b w:val="0"/>
                <w:color w:val="000000" w:themeColor="text1"/>
                <w:sz w:val="20"/>
                <w:szCs w:val="20"/>
                <w:lang w:val="sr-Latn-ME"/>
              </w:rPr>
              <w:t xml:space="preserve"> za sada</w:t>
            </w:r>
            <w:r w:rsidR="00270679" w:rsidRPr="0085380D">
              <w:rPr>
                <w:rFonts w:ascii="Arial" w:hAnsi="Arial" w:cs="Arial"/>
                <w:b w:val="0"/>
                <w:color w:val="000000" w:themeColor="text1"/>
                <w:sz w:val="20"/>
                <w:szCs w:val="20"/>
                <w:lang w:val="sr-Latn-ME"/>
              </w:rPr>
              <w:t>.</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85380D"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 xml:space="preserve">6. </w:t>
            </w:r>
            <w:r w:rsidRPr="0085380D">
              <w:rPr>
                <w:rFonts w:ascii="Arial" w:hAnsi="Arial" w:cs="Arial"/>
                <w:b w:val="0"/>
                <w:color w:val="000000" w:themeColor="text1"/>
                <w:sz w:val="20"/>
                <w:szCs w:val="20"/>
                <w:lang w:val="sr-Latn-ME"/>
              </w:rPr>
              <w:t>K</w:t>
            </w:r>
            <w:r w:rsidRPr="0085380D">
              <w:rPr>
                <w:rFonts w:ascii="Arial" w:hAnsi="Arial" w:cs="Arial"/>
                <w:color w:val="000000" w:themeColor="text1"/>
                <w:sz w:val="20"/>
                <w:szCs w:val="20"/>
                <w:lang w:val="sr-Latn-ME"/>
              </w:rPr>
              <w:t>onsultacije zainteresovanih strana</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Naznačiti da li je korišćena eksterna ekspertska podrška i ako da, kako.</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85380D">
              <w:rPr>
                <w:rFonts w:ascii="Arial" w:hAnsi="Arial" w:cs="Arial"/>
                <w:color w:val="000000" w:themeColor="text1"/>
                <w:sz w:val="20"/>
                <w:szCs w:val="20"/>
                <w:lang w:val="sr-Latn-ME"/>
              </w:rPr>
              <w:t>Naznačiti koje su grupe zainteresovanih strana konsultovane, u kojoj fazi RIA procesa i kako (javne ili ciljane konsultacije).</w:t>
            </w:r>
          </w:p>
          <w:p w:rsidR="0067538C" w:rsidRPr="0085380D" w:rsidRDefault="0067538C" w:rsidP="005E6DF6">
            <w:pPr>
              <w:pStyle w:val="ListParagraph"/>
              <w:numPr>
                <w:ilvl w:val="0"/>
                <w:numId w:val="1"/>
              </w:numPr>
              <w:autoSpaceDE w:val="0"/>
              <w:autoSpaceDN w:val="0"/>
              <w:adjustRightInd w:val="0"/>
              <w:spacing w:line="276" w:lineRule="auto"/>
              <w:contextualSpacing/>
              <w:rPr>
                <w:rFonts w:ascii="Arial" w:hAnsi="Arial" w:cs="Arial"/>
                <w:b w:val="0"/>
                <w:color w:val="000000" w:themeColor="text1"/>
                <w:sz w:val="20"/>
                <w:szCs w:val="20"/>
                <w:lang w:val="sr-Latn-ME"/>
              </w:rPr>
            </w:pPr>
            <w:r w:rsidRPr="0085380D">
              <w:rPr>
                <w:rFonts w:ascii="Arial" w:hAnsi="Arial" w:cs="Arial"/>
                <w:color w:val="000000" w:themeColor="text1"/>
                <w:sz w:val="20"/>
                <w:szCs w:val="20"/>
                <w:lang w:val="sr-Latn-ME"/>
              </w:rPr>
              <w:t>Naznačiti glavne rezultate konsultacija, i koji su predlozi i sugestije zainteresovanih strana prihvaćeni odnosno nijesu prihvaćeni. Obrazložiti.</w:t>
            </w:r>
          </w:p>
        </w:tc>
      </w:tr>
      <w:tr w:rsidR="00E8051D" w:rsidRPr="00E8051D"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E8051D" w:rsidRDefault="00393434" w:rsidP="005E6DF6">
            <w:pPr>
              <w:spacing w:line="276" w:lineRule="auto"/>
              <w:rPr>
                <w:rFonts w:ascii="Arial" w:hAnsi="Arial" w:cs="Arial"/>
                <w:bCs/>
                <w:color w:val="000000" w:themeColor="text1"/>
                <w:sz w:val="20"/>
                <w:szCs w:val="20"/>
                <w:shd w:val="clear" w:color="auto" w:fill="FFFF00"/>
                <w:lang w:val="sr-Latn-RS"/>
              </w:rPr>
            </w:pPr>
            <w:r w:rsidRPr="00E8051D">
              <w:rPr>
                <w:rFonts w:ascii="Arial" w:hAnsi="Arial" w:cs="Arial"/>
                <w:b w:val="0"/>
                <w:color w:val="000000" w:themeColor="text1"/>
                <w:sz w:val="20"/>
                <w:szCs w:val="20"/>
                <w:lang w:val="sr-Latn-RS"/>
              </w:rPr>
              <w:t xml:space="preserve">- </w:t>
            </w:r>
            <w:r w:rsidR="00EF71F1" w:rsidRPr="00E8051D">
              <w:rPr>
                <w:rFonts w:ascii="Arial" w:hAnsi="Arial" w:cs="Arial"/>
                <w:b w:val="0"/>
                <w:color w:val="000000" w:themeColor="text1"/>
                <w:sz w:val="20"/>
                <w:szCs w:val="20"/>
                <w:lang w:val="sr-Latn-RS"/>
              </w:rPr>
              <w:t xml:space="preserve">U izradi propisa </w:t>
            </w:r>
            <w:r w:rsidR="00DA4E02">
              <w:rPr>
                <w:rFonts w:ascii="Arial" w:hAnsi="Arial" w:cs="Arial"/>
                <w:b w:val="0"/>
                <w:color w:val="000000" w:themeColor="text1"/>
                <w:sz w:val="20"/>
                <w:szCs w:val="20"/>
                <w:lang w:val="sr-Latn-RS"/>
              </w:rPr>
              <w:t xml:space="preserve">nije </w:t>
            </w:r>
            <w:r w:rsidR="00EF71F1" w:rsidRPr="00E8051D">
              <w:rPr>
                <w:rFonts w:ascii="Arial" w:hAnsi="Arial" w:cs="Arial"/>
                <w:b w:val="0"/>
                <w:color w:val="000000" w:themeColor="text1"/>
                <w:sz w:val="20"/>
                <w:szCs w:val="20"/>
                <w:lang w:val="sr-Latn-RS"/>
              </w:rPr>
              <w:t xml:space="preserve">korišćena </w:t>
            </w:r>
            <w:r w:rsidR="00E8051D">
              <w:rPr>
                <w:rFonts w:ascii="Arial" w:hAnsi="Arial" w:cs="Arial"/>
                <w:b w:val="0"/>
                <w:color w:val="000000" w:themeColor="text1"/>
                <w:sz w:val="20"/>
                <w:szCs w:val="20"/>
                <w:lang w:val="sr-Latn-RS"/>
              </w:rPr>
              <w:t>eksterna podrška.</w:t>
            </w:r>
          </w:p>
          <w:p w:rsidR="00CA39FD" w:rsidRPr="00E8051D" w:rsidRDefault="00393434" w:rsidP="005E6DF6">
            <w:pPr>
              <w:spacing w:line="276" w:lineRule="auto"/>
              <w:rPr>
                <w:rFonts w:ascii="Arial" w:hAnsi="Arial" w:cs="Arial"/>
                <w:bCs/>
                <w:color w:val="000000" w:themeColor="text1"/>
                <w:sz w:val="20"/>
                <w:szCs w:val="20"/>
                <w:lang w:val="sr-Latn-RS"/>
              </w:rPr>
            </w:pPr>
            <w:r w:rsidRPr="00E8051D">
              <w:rPr>
                <w:rFonts w:ascii="Arial" w:hAnsi="Arial" w:cs="Arial"/>
                <w:b w:val="0"/>
                <w:color w:val="000000" w:themeColor="text1"/>
                <w:sz w:val="20"/>
                <w:szCs w:val="20"/>
                <w:lang w:val="sr-Latn-RS"/>
              </w:rPr>
              <w:t xml:space="preserve">- </w:t>
            </w:r>
            <w:r w:rsidR="00EF71F1" w:rsidRPr="00E8051D">
              <w:rPr>
                <w:rFonts w:ascii="Arial" w:hAnsi="Arial" w:cs="Arial"/>
                <w:b w:val="0"/>
                <w:color w:val="000000" w:themeColor="text1"/>
                <w:sz w:val="20"/>
                <w:szCs w:val="20"/>
                <w:lang w:val="sr-Latn-RS"/>
              </w:rPr>
              <w:t xml:space="preserve">Ministarstvo pravde formiralo je Radnu grupu za izradu Predloga Zakona </w:t>
            </w:r>
            <w:r w:rsidR="00270679" w:rsidRPr="00E8051D">
              <w:rPr>
                <w:rFonts w:ascii="Arial" w:hAnsi="Arial" w:cs="Arial"/>
                <w:b w:val="0"/>
                <w:color w:val="000000" w:themeColor="text1"/>
                <w:sz w:val="20"/>
                <w:szCs w:val="20"/>
                <w:lang w:val="sr-Latn-RS"/>
              </w:rPr>
              <w:t xml:space="preserve">o </w:t>
            </w:r>
            <w:r w:rsidR="00CA39FD" w:rsidRPr="00E8051D">
              <w:rPr>
                <w:rFonts w:ascii="Arial" w:hAnsi="Arial" w:cs="Arial"/>
                <w:b w:val="0"/>
                <w:color w:val="000000" w:themeColor="text1"/>
                <w:sz w:val="20"/>
                <w:szCs w:val="20"/>
                <w:lang w:val="sr-Latn-RS"/>
              </w:rPr>
              <w:t xml:space="preserve">zaštiti zviždača </w:t>
            </w:r>
            <w:r w:rsidR="00EF71F1" w:rsidRPr="00E8051D">
              <w:rPr>
                <w:rFonts w:ascii="Arial" w:hAnsi="Arial" w:cs="Arial"/>
                <w:b w:val="0"/>
                <w:color w:val="000000" w:themeColor="text1"/>
                <w:sz w:val="20"/>
                <w:szCs w:val="20"/>
                <w:lang w:val="sr-Latn-RS"/>
              </w:rPr>
              <w:t>sastavljenu od predstavnika</w:t>
            </w:r>
            <w:r w:rsidR="00CA39FD" w:rsidRPr="00E8051D">
              <w:rPr>
                <w:rFonts w:ascii="Arial" w:hAnsi="Arial" w:cs="Arial"/>
                <w:b w:val="0"/>
                <w:color w:val="000000" w:themeColor="text1"/>
                <w:sz w:val="20"/>
                <w:szCs w:val="20"/>
                <w:lang w:val="sr-Latn-RS"/>
              </w:rPr>
              <w:t xml:space="preserve"> sudstva</w:t>
            </w:r>
            <w:r w:rsidR="00270679" w:rsidRPr="00E8051D">
              <w:rPr>
                <w:rFonts w:ascii="Arial" w:hAnsi="Arial" w:cs="Arial"/>
                <w:b w:val="0"/>
                <w:color w:val="000000" w:themeColor="text1"/>
                <w:sz w:val="20"/>
                <w:szCs w:val="20"/>
                <w:lang w:val="sr-Latn-RS"/>
              </w:rPr>
              <w:t xml:space="preserve"> Crne Gore, Agencije za spr</w:t>
            </w:r>
            <w:r w:rsidR="00CA39FD" w:rsidRPr="00E8051D">
              <w:rPr>
                <w:rFonts w:ascii="Arial" w:hAnsi="Arial" w:cs="Arial"/>
                <w:b w:val="0"/>
                <w:color w:val="000000" w:themeColor="text1"/>
                <w:sz w:val="20"/>
                <w:szCs w:val="20"/>
                <w:lang w:val="sr-Latn-RS"/>
              </w:rPr>
              <w:t>e</w:t>
            </w:r>
            <w:r w:rsidR="00270679" w:rsidRPr="00E8051D">
              <w:rPr>
                <w:rFonts w:ascii="Arial" w:hAnsi="Arial" w:cs="Arial"/>
                <w:b w:val="0"/>
                <w:color w:val="000000" w:themeColor="text1"/>
                <w:sz w:val="20"/>
                <w:szCs w:val="20"/>
                <w:lang w:val="sr-Latn-RS"/>
              </w:rPr>
              <w:t xml:space="preserve">čavanje korupcije, </w:t>
            </w:r>
            <w:r w:rsidR="00CA39FD" w:rsidRPr="00E8051D">
              <w:rPr>
                <w:rFonts w:ascii="Arial" w:hAnsi="Arial" w:cs="Arial"/>
                <w:b w:val="0"/>
                <w:color w:val="000000" w:themeColor="text1"/>
                <w:sz w:val="20"/>
                <w:szCs w:val="20"/>
                <w:lang w:val="sr-Latn-RS"/>
              </w:rPr>
              <w:t xml:space="preserve">Savjeta Agencije za sprečavanje korupcije i Ministarstva pravde; </w:t>
            </w:r>
          </w:p>
          <w:p w:rsidR="00CA39FD" w:rsidRDefault="00CA39FD" w:rsidP="005E6DF6">
            <w:pPr>
              <w:spacing w:line="276" w:lineRule="auto"/>
              <w:rPr>
                <w:rFonts w:ascii="Arial" w:hAnsi="Arial" w:cs="Arial"/>
                <w:color w:val="000000" w:themeColor="text1"/>
                <w:sz w:val="20"/>
                <w:szCs w:val="20"/>
                <w:lang w:val="sr-Latn-RS"/>
              </w:rPr>
            </w:pPr>
            <w:r w:rsidRPr="00E8051D">
              <w:rPr>
                <w:rFonts w:ascii="Arial" w:hAnsi="Arial" w:cs="Arial"/>
                <w:b w:val="0"/>
                <w:bCs/>
                <w:color w:val="000000" w:themeColor="text1"/>
                <w:sz w:val="20"/>
                <w:szCs w:val="20"/>
                <w:lang w:val="sr-Latn-RS"/>
              </w:rPr>
              <w:t>Takođe, Ministarstvo pravde je u saradnji sa Agencijom za sprečavanje korupcije, organizovalo tri okrugla stola</w:t>
            </w:r>
            <w:r w:rsidR="00B676CB" w:rsidRPr="00E8051D">
              <w:rPr>
                <w:rFonts w:ascii="Arial" w:hAnsi="Arial" w:cs="Arial"/>
                <w:b w:val="0"/>
                <w:bCs/>
                <w:color w:val="000000" w:themeColor="text1"/>
                <w:sz w:val="20"/>
                <w:szCs w:val="20"/>
                <w:lang w:val="sr-Latn-RS"/>
              </w:rPr>
              <w:t xml:space="preserve"> koja su se odnosila na Zakon o sprečavanju korupcije koji je usvojen u junu mjesecu. </w:t>
            </w:r>
            <w:r w:rsidR="00DA4E02">
              <w:rPr>
                <w:rFonts w:ascii="Arial" w:hAnsi="Arial" w:cs="Arial"/>
                <w:b w:val="0"/>
                <w:bCs/>
                <w:color w:val="000000" w:themeColor="text1"/>
                <w:sz w:val="20"/>
                <w:szCs w:val="20"/>
                <w:lang w:val="sr-Latn-RS"/>
              </w:rPr>
              <w:t>O</w:t>
            </w:r>
            <w:r w:rsidR="00B676CB" w:rsidRPr="00E8051D">
              <w:rPr>
                <w:rFonts w:ascii="Arial" w:hAnsi="Arial" w:cs="Arial"/>
                <w:b w:val="0"/>
                <w:bCs/>
                <w:color w:val="000000" w:themeColor="text1"/>
                <w:sz w:val="20"/>
                <w:szCs w:val="20"/>
                <w:lang w:val="sr-Latn-RS"/>
              </w:rPr>
              <w:t>d kojih je na jednom tema bila Zaštita i prijava zviždača. Komentari, sugestije i preporuke su poslužili Radnoj grupi prilikom izrade posebnog Nacrta zakona o zaštiti zviždača.</w:t>
            </w:r>
          </w:p>
          <w:p w:rsidR="00517BB3" w:rsidRPr="00E8051D" w:rsidRDefault="00E8051D" w:rsidP="00E8051D">
            <w:pPr>
              <w:spacing w:line="276" w:lineRule="auto"/>
              <w:rPr>
                <w:rFonts w:ascii="Arial" w:hAnsi="Arial" w:cs="Arial"/>
                <w:bCs/>
                <w:color w:val="000000" w:themeColor="text1"/>
                <w:sz w:val="20"/>
                <w:szCs w:val="20"/>
                <w:lang w:val="sr-Latn-RS"/>
              </w:rPr>
            </w:pPr>
            <w:r w:rsidRPr="00E8051D">
              <w:rPr>
                <w:rFonts w:ascii="Arial" w:hAnsi="Arial" w:cs="Arial"/>
                <w:b w:val="0"/>
                <w:bCs/>
                <w:color w:val="000000" w:themeColor="text1"/>
                <w:sz w:val="20"/>
                <w:szCs w:val="20"/>
                <w:lang w:val="sr-Latn-RS"/>
              </w:rPr>
              <w:t xml:space="preserve">- U skladu sa Uredbom o izboru predstavnika nevladinih organizacija u radna tijela organa državne uprave i sprovođenju javne rasprave u pripremi zakona i strategija, Ministarstvo je dalo na javnu raspravu </w:t>
            </w:r>
            <w:r w:rsidRPr="00E8051D">
              <w:rPr>
                <w:rFonts w:ascii="Arial" w:hAnsi="Arial" w:cs="Arial"/>
                <w:bCs/>
                <w:color w:val="000000" w:themeColor="text1"/>
                <w:sz w:val="20"/>
                <w:szCs w:val="20"/>
                <w:lang w:val="sr-Latn-RS"/>
              </w:rPr>
              <w:t>5</w:t>
            </w:r>
            <w:r w:rsidRPr="00E8051D">
              <w:rPr>
                <w:rFonts w:ascii="Arial" w:hAnsi="Arial" w:cs="Arial"/>
                <w:b w:val="0"/>
                <w:bCs/>
                <w:color w:val="000000" w:themeColor="text1"/>
                <w:sz w:val="20"/>
                <w:szCs w:val="20"/>
                <w:lang w:val="sr-Latn-RS"/>
              </w:rPr>
              <w:t>. maja 202</w:t>
            </w:r>
            <w:r w:rsidRPr="00E8051D">
              <w:rPr>
                <w:rFonts w:ascii="Arial" w:hAnsi="Arial" w:cs="Arial"/>
                <w:bCs/>
                <w:color w:val="000000" w:themeColor="text1"/>
                <w:sz w:val="20"/>
                <w:szCs w:val="20"/>
                <w:lang w:val="sr-Latn-RS"/>
              </w:rPr>
              <w:t>5</w:t>
            </w:r>
            <w:r w:rsidRPr="00E8051D">
              <w:rPr>
                <w:rFonts w:ascii="Arial" w:hAnsi="Arial" w:cs="Arial"/>
                <w:b w:val="0"/>
                <w:bCs/>
                <w:color w:val="000000" w:themeColor="text1"/>
                <w:sz w:val="20"/>
                <w:szCs w:val="20"/>
                <w:lang w:val="sr-Latn-RS"/>
              </w:rPr>
              <w:t>. godine</w:t>
            </w:r>
            <w:r w:rsidRPr="00E8051D">
              <w:rPr>
                <w:rFonts w:ascii="Arial" w:hAnsi="Arial" w:cs="Arial"/>
                <w:bCs/>
                <w:color w:val="000000" w:themeColor="text1"/>
                <w:sz w:val="20"/>
                <w:szCs w:val="20"/>
                <w:lang w:val="sr-Latn-RS"/>
              </w:rPr>
              <w:t xml:space="preserve"> </w:t>
            </w:r>
            <w:r w:rsidRPr="00E8051D">
              <w:rPr>
                <w:rFonts w:ascii="Arial" w:hAnsi="Arial" w:cs="Arial"/>
                <w:b w:val="0"/>
                <w:bCs/>
                <w:color w:val="000000" w:themeColor="text1"/>
                <w:sz w:val="20"/>
                <w:szCs w:val="20"/>
                <w:lang w:val="sr-Latn-RS"/>
              </w:rPr>
              <w:t>Nacrt zakona o zaštiti zviždača. Nakon isteka predviđenog roka nije bilo predloženih predstavnika nevladinih organizacija za člana radnog tijela kao ni n</w:t>
            </w:r>
            <w:proofErr w:type="spellStart"/>
            <w:r w:rsidRPr="00E8051D">
              <w:rPr>
                <w:rFonts w:ascii="Arial" w:hAnsi="Arial" w:cs="Arial"/>
                <w:b w:val="0"/>
                <w:bCs/>
                <w:color w:val="000000" w:themeColor="text1"/>
                <w:sz w:val="20"/>
                <w:szCs w:val="20"/>
              </w:rPr>
              <w:t>akon</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isteka</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roka</w:t>
            </w:r>
            <w:proofErr w:type="spellEnd"/>
            <w:r w:rsidRPr="00E8051D">
              <w:rPr>
                <w:rFonts w:ascii="Arial" w:hAnsi="Arial" w:cs="Arial"/>
                <w:b w:val="0"/>
                <w:bCs/>
                <w:color w:val="000000" w:themeColor="text1"/>
                <w:sz w:val="20"/>
                <w:szCs w:val="20"/>
              </w:rPr>
              <w:t xml:space="preserve"> za </w:t>
            </w:r>
            <w:proofErr w:type="spellStart"/>
            <w:r w:rsidRPr="00E8051D">
              <w:rPr>
                <w:rFonts w:ascii="Arial" w:hAnsi="Arial" w:cs="Arial"/>
                <w:b w:val="0"/>
                <w:bCs/>
                <w:color w:val="000000" w:themeColor="text1"/>
                <w:sz w:val="20"/>
                <w:szCs w:val="20"/>
              </w:rPr>
              <w:t>konsultacije</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konstatovano</w:t>
            </w:r>
            <w:proofErr w:type="spellEnd"/>
            <w:r w:rsidRPr="00E8051D">
              <w:rPr>
                <w:rFonts w:ascii="Arial" w:hAnsi="Arial" w:cs="Arial"/>
                <w:b w:val="0"/>
                <w:bCs/>
                <w:color w:val="000000" w:themeColor="text1"/>
                <w:sz w:val="20"/>
                <w:szCs w:val="20"/>
              </w:rPr>
              <w:t xml:space="preserve"> je da je, u </w:t>
            </w:r>
            <w:proofErr w:type="spellStart"/>
            <w:r w:rsidRPr="00E8051D">
              <w:rPr>
                <w:rFonts w:ascii="Arial" w:hAnsi="Arial" w:cs="Arial"/>
                <w:b w:val="0"/>
                <w:bCs/>
                <w:color w:val="000000" w:themeColor="text1"/>
                <w:sz w:val="20"/>
                <w:szCs w:val="20"/>
              </w:rPr>
              <w:t>predviđenom</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roku</w:t>
            </w:r>
            <w:proofErr w:type="spellEnd"/>
            <w:r w:rsidRPr="00E8051D">
              <w:rPr>
                <w:rFonts w:ascii="Arial" w:hAnsi="Arial" w:cs="Arial"/>
                <w:b w:val="0"/>
                <w:bCs/>
                <w:color w:val="000000" w:themeColor="text1"/>
                <w:sz w:val="20"/>
                <w:szCs w:val="20"/>
              </w:rPr>
              <w:t>, </w:t>
            </w:r>
            <w:proofErr w:type="spellStart"/>
            <w:r w:rsidRPr="00E8051D">
              <w:rPr>
                <w:rFonts w:ascii="Arial" w:hAnsi="Arial" w:cs="Arial"/>
                <w:b w:val="0"/>
                <w:bCs/>
                <w:color w:val="000000" w:themeColor="text1"/>
                <w:sz w:val="20"/>
                <w:szCs w:val="20"/>
              </w:rPr>
              <w:t>nije</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bilo</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dostavljenih</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inicijativa</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predloga</w:t>
            </w:r>
            <w:proofErr w:type="spellEnd"/>
            <w:r w:rsidRPr="00E8051D">
              <w:rPr>
                <w:rFonts w:ascii="Arial" w:hAnsi="Arial" w:cs="Arial"/>
                <w:b w:val="0"/>
                <w:bCs/>
                <w:color w:val="000000" w:themeColor="text1"/>
                <w:sz w:val="20"/>
                <w:szCs w:val="20"/>
              </w:rPr>
              <w:t xml:space="preserve">, </w:t>
            </w:r>
            <w:proofErr w:type="spellStart"/>
            <w:r w:rsidRPr="00E8051D">
              <w:rPr>
                <w:rFonts w:ascii="Arial" w:hAnsi="Arial" w:cs="Arial"/>
                <w:b w:val="0"/>
                <w:bCs/>
                <w:color w:val="000000" w:themeColor="text1"/>
                <w:sz w:val="20"/>
                <w:szCs w:val="20"/>
              </w:rPr>
              <w:t>sugestija</w:t>
            </w:r>
            <w:proofErr w:type="spellEnd"/>
            <w:r w:rsidRPr="00E8051D">
              <w:rPr>
                <w:rFonts w:ascii="Arial" w:hAnsi="Arial" w:cs="Arial"/>
                <w:b w:val="0"/>
                <w:bCs/>
                <w:color w:val="000000" w:themeColor="text1"/>
                <w:sz w:val="20"/>
                <w:szCs w:val="20"/>
              </w:rPr>
              <w:t xml:space="preserve"> i </w:t>
            </w:r>
            <w:proofErr w:type="spellStart"/>
            <w:r w:rsidRPr="00E8051D">
              <w:rPr>
                <w:rFonts w:ascii="Arial" w:hAnsi="Arial" w:cs="Arial"/>
                <w:b w:val="0"/>
                <w:bCs/>
                <w:color w:val="000000" w:themeColor="text1"/>
                <w:sz w:val="20"/>
                <w:szCs w:val="20"/>
              </w:rPr>
              <w:t>komentara</w:t>
            </w:r>
            <w:proofErr w:type="spellEnd"/>
            <w:r w:rsidRPr="00E8051D">
              <w:rPr>
                <w:rFonts w:ascii="Arial" w:hAnsi="Arial" w:cs="Arial"/>
                <w:b w:val="0"/>
                <w:bCs/>
                <w:color w:val="000000" w:themeColor="text1"/>
                <w:sz w:val="20"/>
                <w:szCs w:val="20"/>
              </w:rPr>
              <w:t>.</w:t>
            </w:r>
            <w:r w:rsidRPr="00E8051D">
              <w:rPr>
                <w:rFonts w:ascii="Arial" w:hAnsi="Arial" w:cs="Arial"/>
                <w:b w:val="0"/>
                <w:bCs/>
                <w:color w:val="000000" w:themeColor="text1"/>
                <w:sz w:val="20"/>
                <w:szCs w:val="20"/>
                <w:lang w:val="sr-Latn-RS"/>
              </w:rPr>
              <w:t xml:space="preserve"> </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7. Monitoring i evaluacija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 xml:space="preserve">Koje su potencijalne prepreke za implementaciju propisa? </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će mjere biti preduzete tokom primjene propisa da bi se ispunili ciljevi?</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su glavni indikatori prema kojima će se mjeriti ispunjenje ciljeva?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 će biti zadužen za sprovođenje monitoringa i evaluacije primjene propisa?</w:t>
            </w:r>
          </w:p>
          <w:p w:rsidR="0067538C" w:rsidRPr="002923B3" w:rsidRDefault="0067538C" w:rsidP="005E6DF6">
            <w:pPr>
              <w:pStyle w:val="ListParagraph"/>
              <w:autoSpaceDE w:val="0"/>
              <w:autoSpaceDN w:val="0"/>
              <w:adjustRightInd w:val="0"/>
              <w:spacing w:line="276" w:lineRule="auto"/>
              <w:ind w:left="630"/>
              <w:contextualSpacing/>
              <w:jc w:val="left"/>
              <w:rPr>
                <w:rFonts w:ascii="Arial" w:hAnsi="Arial" w:cs="Arial"/>
                <w:b w:val="0"/>
                <w:color w:val="000000" w:themeColor="text1"/>
                <w:sz w:val="20"/>
                <w:szCs w:val="20"/>
                <w:lang w:val="sr-Latn-ME"/>
              </w:rPr>
            </w:pP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DF537D" w:rsidRPr="00B65B66" w:rsidRDefault="00393434" w:rsidP="005E6DF6">
            <w:pPr>
              <w:spacing w:line="276" w:lineRule="auto"/>
              <w:rPr>
                <w:rFonts w:ascii="Arial" w:hAnsi="Arial" w:cs="Arial"/>
                <w:b w:val="0"/>
                <w:bCs/>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67538C" w:rsidRPr="00B65B66">
              <w:rPr>
                <w:rFonts w:ascii="Arial" w:hAnsi="Arial" w:cs="Arial"/>
                <w:b w:val="0"/>
                <w:color w:val="000000" w:themeColor="text1"/>
                <w:sz w:val="20"/>
                <w:szCs w:val="20"/>
                <w:lang w:val="sr-Latn-ME"/>
              </w:rPr>
              <w:t xml:space="preserve">Nema potencijalnih prepreka za </w:t>
            </w:r>
            <w:r w:rsidRPr="00B65B66">
              <w:rPr>
                <w:rFonts w:ascii="Arial" w:hAnsi="Arial" w:cs="Arial"/>
                <w:b w:val="0"/>
                <w:color w:val="000000" w:themeColor="text1"/>
                <w:sz w:val="20"/>
                <w:szCs w:val="20"/>
                <w:lang w:val="sr-Latn-ME"/>
              </w:rPr>
              <w:t>implementaciju propisa</w:t>
            </w:r>
            <w:r w:rsidR="0067538C" w:rsidRPr="00B65B66">
              <w:rPr>
                <w:rFonts w:ascii="Arial" w:hAnsi="Arial" w:cs="Arial"/>
                <w:b w:val="0"/>
                <w:color w:val="000000" w:themeColor="text1"/>
                <w:sz w:val="20"/>
                <w:szCs w:val="20"/>
                <w:lang w:val="sr-Latn-ME"/>
              </w:rPr>
              <w:t xml:space="preserve">. </w:t>
            </w:r>
          </w:p>
          <w:p w:rsidR="00400D87" w:rsidRDefault="005E6225" w:rsidP="005E6DF6">
            <w:pPr>
              <w:spacing w:line="276" w:lineRule="auto"/>
              <w:rPr>
                <w:rFonts w:ascii="Arial" w:hAnsi="Arial" w:cs="Arial"/>
                <w:color w:val="000000"/>
                <w:sz w:val="20"/>
                <w:szCs w:val="20"/>
                <w:lang w:val="sr-Latn-RS"/>
              </w:rPr>
            </w:pPr>
            <w:r w:rsidRPr="00B65B66">
              <w:rPr>
                <w:rFonts w:ascii="Arial" w:hAnsi="Arial" w:cs="Arial"/>
                <w:b w:val="0"/>
                <w:bCs/>
                <w:color w:val="000000" w:themeColor="text1"/>
                <w:sz w:val="20"/>
                <w:szCs w:val="20"/>
                <w:lang w:val="sr-Latn-ME"/>
              </w:rPr>
              <w:t xml:space="preserve">- </w:t>
            </w:r>
            <w:r w:rsidRPr="00B65B66">
              <w:rPr>
                <w:rFonts w:ascii="Arial" w:hAnsi="Arial" w:cs="Arial"/>
                <w:b w:val="0"/>
                <w:color w:val="000000"/>
                <w:sz w:val="20"/>
                <w:szCs w:val="20"/>
                <w:lang w:val="sr-Latn-RS"/>
              </w:rPr>
              <w:t>Mjere koje će biti preduzete tokom primjene propisa da bi se ispunili ciljevi su prije svega promocija novih rješenja iz zakonskog teksta kao važnog preventi</w:t>
            </w:r>
            <w:r w:rsidR="00832996" w:rsidRPr="00B65B66">
              <w:rPr>
                <w:rFonts w:ascii="Arial" w:hAnsi="Arial" w:cs="Arial"/>
                <w:b w:val="0"/>
                <w:color w:val="000000"/>
                <w:sz w:val="20"/>
                <w:szCs w:val="20"/>
                <w:lang w:val="sr-Latn-RS"/>
              </w:rPr>
              <w:t>vn</w:t>
            </w:r>
            <w:r w:rsidRPr="00B65B66">
              <w:rPr>
                <w:rFonts w:ascii="Arial" w:hAnsi="Arial" w:cs="Arial"/>
                <w:b w:val="0"/>
                <w:color w:val="000000"/>
                <w:sz w:val="20"/>
                <w:szCs w:val="20"/>
                <w:lang w:val="sr-Latn-RS"/>
              </w:rPr>
              <w:t>og mehanizma</w:t>
            </w:r>
            <w:r w:rsidR="005F55B0" w:rsidRPr="00B65B66">
              <w:rPr>
                <w:rFonts w:ascii="Arial" w:hAnsi="Arial" w:cs="Arial"/>
                <w:b w:val="0"/>
                <w:color w:val="000000"/>
                <w:sz w:val="20"/>
                <w:szCs w:val="20"/>
                <w:lang w:val="sr-Latn-RS"/>
              </w:rPr>
              <w:t xml:space="preserve">. </w:t>
            </w:r>
          </w:p>
          <w:p w:rsidR="005E6DF6" w:rsidRPr="00C8643A" w:rsidRDefault="005E6DF6" w:rsidP="005E6DF6">
            <w:pPr>
              <w:spacing w:line="276" w:lineRule="auto"/>
              <w:rPr>
                <w:rFonts w:ascii="Arial" w:hAnsi="Arial" w:cs="Arial"/>
                <w:b w:val="0"/>
                <w:bCs/>
                <w:color w:val="000000"/>
                <w:sz w:val="20"/>
                <w:szCs w:val="20"/>
                <w:lang w:val="sr-Latn-RS"/>
              </w:rPr>
            </w:pPr>
            <w:r>
              <w:rPr>
                <w:rFonts w:ascii="Arial" w:hAnsi="Arial" w:cs="Arial"/>
                <w:b w:val="0"/>
                <w:bCs/>
                <w:color w:val="000000"/>
                <w:sz w:val="20"/>
                <w:szCs w:val="20"/>
                <w:lang w:val="sr-Latn-RS"/>
              </w:rPr>
              <w:t xml:space="preserve">- </w:t>
            </w:r>
            <w:r w:rsidRPr="00C8643A">
              <w:rPr>
                <w:rFonts w:ascii="Arial" w:hAnsi="Arial" w:cs="Arial"/>
                <w:b w:val="0"/>
                <w:bCs/>
                <w:color w:val="000000"/>
                <w:sz w:val="20"/>
                <w:szCs w:val="20"/>
                <w:lang w:val="sr-Latn-RS"/>
              </w:rPr>
              <w:t xml:space="preserve">Indikatori prema kojima će se mjeriti ispunjenje ciljeva koji se namjeravaju postići donošenjem novog Zakona o sprečavanju korupcije, konkretno normi koje se odnose na regulisanje položaja zviždača, ogledali bi se u povećanom broju “opravdanih” prijava, te rasterećivanju Agencije za sprečavanje korupcije u smislu preduzimanja radnji za zaštitu zviždača, na način što će zviždači koji pretrpe štetu moći da se obrate neposredno sudu podnošenjem tužbe, pa će na taj način njihova zaštita biti efikasnija, a potencijalni zviždači motivisani da češće prijavljuju </w:t>
            </w:r>
            <w:r w:rsidR="00EA3C65" w:rsidRPr="00C8643A">
              <w:rPr>
                <w:rFonts w:ascii="Arial" w:hAnsi="Arial" w:cs="Arial"/>
                <w:b w:val="0"/>
                <w:bCs/>
                <w:color w:val="000000"/>
                <w:sz w:val="20"/>
                <w:szCs w:val="20"/>
                <w:lang w:val="sr-Latn-RS"/>
              </w:rPr>
              <w:t>nepravilnosti.</w:t>
            </w:r>
            <w:r w:rsidR="001B618D">
              <w:rPr>
                <w:rFonts w:ascii="Arial" w:hAnsi="Arial" w:cs="Arial"/>
                <w:b w:val="0"/>
                <w:bCs/>
                <w:color w:val="000000"/>
                <w:sz w:val="20"/>
                <w:szCs w:val="20"/>
                <w:lang w:val="sr-Latn-RS"/>
              </w:rPr>
              <w:t xml:space="preserve"> Takođe, i I</w:t>
            </w:r>
            <w:r w:rsidR="000C3E2F">
              <w:rPr>
                <w:rFonts w:ascii="Arial" w:hAnsi="Arial" w:cs="Arial"/>
                <w:b w:val="0"/>
                <w:bCs/>
                <w:color w:val="000000"/>
                <w:sz w:val="20"/>
                <w:szCs w:val="20"/>
                <w:lang w:val="sr-Latn-RS"/>
              </w:rPr>
              <w:t>z</w:t>
            </w:r>
            <w:r w:rsidR="001B618D">
              <w:rPr>
                <w:rFonts w:ascii="Arial" w:hAnsi="Arial" w:cs="Arial"/>
                <w:b w:val="0"/>
                <w:bCs/>
                <w:color w:val="000000"/>
                <w:sz w:val="20"/>
                <w:szCs w:val="20"/>
                <w:lang w:val="sr-Latn-RS"/>
              </w:rPr>
              <w:t xml:space="preserve">viještaji međunarodnih </w:t>
            </w:r>
            <w:r w:rsidR="000C3E2F">
              <w:rPr>
                <w:rFonts w:ascii="Arial" w:hAnsi="Arial" w:cs="Arial"/>
                <w:b w:val="0"/>
                <w:bCs/>
                <w:color w:val="000000"/>
                <w:sz w:val="20"/>
                <w:szCs w:val="20"/>
                <w:lang w:val="sr-Latn-RS"/>
              </w:rPr>
              <w:t>institucija.</w:t>
            </w:r>
          </w:p>
          <w:p w:rsidR="005E6225" w:rsidRPr="00DA4E02" w:rsidRDefault="00393434" w:rsidP="005E6DF6">
            <w:pPr>
              <w:spacing w:line="276" w:lineRule="auto"/>
              <w:rPr>
                <w:rFonts w:ascii="Arial" w:hAnsi="Arial" w:cs="Arial"/>
                <w:b w:val="0"/>
                <w:bCs/>
                <w:color w:val="000000" w:themeColor="text1"/>
                <w:sz w:val="20"/>
                <w:szCs w:val="20"/>
                <w:lang w:val="sr-Latn-ME"/>
              </w:rPr>
            </w:pPr>
            <w:r w:rsidRPr="00C8643A">
              <w:rPr>
                <w:rFonts w:ascii="Arial" w:hAnsi="Arial" w:cs="Arial"/>
                <w:b w:val="0"/>
                <w:color w:val="000000" w:themeColor="text1"/>
                <w:sz w:val="20"/>
                <w:szCs w:val="20"/>
                <w:lang w:val="sr-Latn-ME"/>
              </w:rPr>
              <w:t xml:space="preserve">- </w:t>
            </w:r>
            <w:r w:rsidR="0067538C" w:rsidRPr="00C8643A">
              <w:rPr>
                <w:rFonts w:ascii="Arial" w:hAnsi="Arial" w:cs="Arial"/>
                <w:b w:val="0"/>
                <w:color w:val="000000" w:themeColor="text1"/>
                <w:sz w:val="20"/>
                <w:szCs w:val="20"/>
                <w:lang w:val="sr-Latn-ME"/>
              </w:rPr>
              <w:t>Za monitoring propisa je nadležno Ministarstvo pravde.</w:t>
            </w:r>
            <w:r w:rsidR="0067538C" w:rsidRPr="00B65B66">
              <w:rPr>
                <w:rFonts w:ascii="Arial" w:hAnsi="Arial" w:cs="Arial"/>
                <w:b w:val="0"/>
                <w:color w:val="000000" w:themeColor="text1"/>
                <w:sz w:val="20"/>
                <w:szCs w:val="20"/>
                <w:lang w:val="sr-Latn-ME"/>
              </w:rPr>
              <w:t xml:space="preserve"> </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spacing w:line="276" w:lineRule="auto"/>
              <w:rPr>
                <w:rFonts w:ascii="Arial" w:hAnsi="Arial" w:cs="Arial"/>
                <w:b w:val="0"/>
                <w:color w:val="000000" w:themeColor="text1"/>
                <w:sz w:val="20"/>
                <w:szCs w:val="20"/>
                <w:lang w:val="sr-Latn-ME"/>
              </w:rPr>
            </w:pPr>
          </w:p>
        </w:tc>
      </w:tr>
    </w:tbl>
    <w:p w:rsidR="0067538C" w:rsidRPr="002923B3" w:rsidRDefault="0067538C" w:rsidP="005E6DF6">
      <w:pPr>
        <w:spacing w:line="276" w:lineRule="auto"/>
        <w:rPr>
          <w:rFonts w:ascii="Arial" w:hAnsi="Arial" w:cs="Arial"/>
          <w:b/>
          <w:color w:val="000000" w:themeColor="text1"/>
          <w:lang w:val="sr-Latn-ME"/>
        </w:rPr>
      </w:pPr>
    </w:p>
    <w:p w:rsidR="004F2A7E" w:rsidRDefault="0063792F" w:rsidP="005E6DF6">
      <w:pPr>
        <w:tabs>
          <w:tab w:val="left" w:pos="600"/>
          <w:tab w:val="right" w:pos="9360"/>
        </w:tabs>
        <w:spacing w:line="276" w:lineRule="auto"/>
        <w:jc w:val="left"/>
        <w:rPr>
          <w:rFonts w:ascii="Arial" w:hAnsi="Arial" w:cs="Arial"/>
          <w:b/>
          <w:color w:val="000000" w:themeColor="text1"/>
          <w:lang w:val="sr-Latn-ME"/>
        </w:rPr>
      </w:pPr>
      <w:r w:rsidRPr="002923B3">
        <w:rPr>
          <w:rFonts w:ascii="Arial" w:hAnsi="Arial" w:cs="Arial"/>
          <w:b/>
          <w:color w:val="000000" w:themeColor="text1"/>
          <w:lang w:val="sr-Latn-ME"/>
        </w:rPr>
        <w:tab/>
      </w:r>
      <w:r w:rsidRPr="002923B3">
        <w:rPr>
          <w:rFonts w:ascii="Arial" w:hAnsi="Arial" w:cs="Arial"/>
          <w:color w:val="000000" w:themeColor="text1"/>
          <w:lang w:val="sr-Latn-ME"/>
        </w:rPr>
        <w:t xml:space="preserve">Podgorica, </w:t>
      </w:r>
      <w:r w:rsidR="00EA3C65">
        <w:rPr>
          <w:rFonts w:ascii="Arial" w:hAnsi="Arial" w:cs="Arial"/>
          <w:color w:val="000000" w:themeColor="text1"/>
          <w:lang w:val="sr-Latn-ME"/>
        </w:rPr>
        <w:t>5</w:t>
      </w:r>
      <w:r w:rsidRPr="002923B3">
        <w:rPr>
          <w:rFonts w:ascii="Arial" w:hAnsi="Arial" w:cs="Arial"/>
          <w:color w:val="000000" w:themeColor="text1"/>
          <w:lang w:val="sr-Latn-ME"/>
        </w:rPr>
        <w:t>.</w:t>
      </w:r>
      <w:r w:rsidR="00EA3C65">
        <w:rPr>
          <w:rFonts w:ascii="Arial" w:hAnsi="Arial" w:cs="Arial"/>
          <w:color w:val="000000" w:themeColor="text1"/>
          <w:lang w:val="sr-Latn-ME"/>
        </w:rPr>
        <w:t>6</w:t>
      </w:r>
      <w:r w:rsidRPr="002923B3">
        <w:rPr>
          <w:rFonts w:ascii="Arial" w:hAnsi="Arial" w:cs="Arial"/>
          <w:color w:val="000000" w:themeColor="text1"/>
          <w:lang w:val="sr-Latn-ME"/>
        </w:rPr>
        <w:t>.</w:t>
      </w:r>
      <w:r w:rsidR="00682198">
        <w:rPr>
          <w:rFonts w:ascii="Arial" w:hAnsi="Arial" w:cs="Arial"/>
          <w:color w:val="000000" w:themeColor="text1"/>
          <w:lang w:val="sr-Latn-ME"/>
        </w:rPr>
        <w:t>202</w:t>
      </w:r>
      <w:r w:rsidR="00EA3C65">
        <w:rPr>
          <w:rFonts w:ascii="Arial" w:hAnsi="Arial" w:cs="Arial"/>
          <w:color w:val="000000" w:themeColor="text1"/>
          <w:lang w:val="sr-Latn-ME"/>
        </w:rPr>
        <w:t>5</w:t>
      </w:r>
      <w:r w:rsidRPr="002923B3">
        <w:rPr>
          <w:rFonts w:ascii="Arial" w:hAnsi="Arial" w:cs="Arial"/>
          <w:color w:val="000000" w:themeColor="text1"/>
          <w:lang w:val="sr-Latn-ME"/>
        </w:rPr>
        <w:t>. godine</w:t>
      </w:r>
      <w:r w:rsidRPr="002923B3">
        <w:rPr>
          <w:rFonts w:ascii="Arial" w:hAnsi="Arial" w:cs="Arial"/>
          <w:b/>
          <w:color w:val="000000" w:themeColor="text1"/>
          <w:lang w:val="sr-Latn-ME"/>
        </w:rPr>
        <w:tab/>
      </w:r>
    </w:p>
    <w:p w:rsidR="004F2A7E" w:rsidRDefault="004F2A7E" w:rsidP="005E6DF6">
      <w:pPr>
        <w:tabs>
          <w:tab w:val="left" w:pos="600"/>
          <w:tab w:val="right" w:pos="9360"/>
        </w:tabs>
        <w:spacing w:line="276" w:lineRule="auto"/>
        <w:jc w:val="right"/>
        <w:rPr>
          <w:rFonts w:ascii="Arial" w:hAnsi="Arial" w:cs="Arial"/>
          <w:b/>
          <w:color w:val="000000" w:themeColor="text1"/>
          <w:lang w:val="sr-Latn-ME"/>
        </w:rPr>
      </w:pPr>
    </w:p>
    <w:p w:rsidR="0067538C" w:rsidRPr="002923B3" w:rsidRDefault="0067538C" w:rsidP="005E6DF6">
      <w:pPr>
        <w:tabs>
          <w:tab w:val="left" w:pos="600"/>
          <w:tab w:val="right" w:pos="9360"/>
        </w:tabs>
        <w:spacing w:line="276" w:lineRule="auto"/>
        <w:jc w:val="right"/>
        <w:rPr>
          <w:rFonts w:ascii="Arial" w:hAnsi="Arial" w:cs="Arial"/>
          <w:b/>
          <w:color w:val="000000" w:themeColor="text1"/>
          <w:lang w:val="sr-Latn-ME"/>
        </w:rPr>
      </w:pPr>
      <w:r w:rsidRPr="002923B3">
        <w:rPr>
          <w:rFonts w:ascii="Arial" w:hAnsi="Arial" w:cs="Arial"/>
          <w:b/>
          <w:color w:val="000000" w:themeColor="text1"/>
          <w:lang w:val="sr-Latn-ME"/>
        </w:rPr>
        <w:t>MINISTAR</w:t>
      </w:r>
      <w:r w:rsidR="00E45668">
        <w:rPr>
          <w:rFonts w:ascii="Arial" w:hAnsi="Arial" w:cs="Arial"/>
          <w:b/>
          <w:color w:val="000000" w:themeColor="text1"/>
          <w:lang w:val="sr-Latn-ME"/>
        </w:rPr>
        <w:t>,</w:t>
      </w:r>
    </w:p>
    <w:p w:rsidR="007E5927" w:rsidRPr="00926D8B" w:rsidRDefault="00EA3C65" w:rsidP="00926D8B">
      <w:pPr>
        <w:spacing w:line="276" w:lineRule="auto"/>
        <w:jc w:val="right"/>
        <w:rPr>
          <w:rFonts w:ascii="Arial" w:hAnsi="Arial" w:cs="Arial"/>
          <w:b/>
          <w:color w:val="000000" w:themeColor="text1"/>
          <w:lang w:val="sr-Latn-ME"/>
        </w:rPr>
      </w:pPr>
      <w:r>
        <w:rPr>
          <w:rFonts w:ascii="Arial" w:hAnsi="Arial" w:cs="Arial"/>
          <w:b/>
          <w:color w:val="000000" w:themeColor="text1"/>
          <w:lang w:val="sr-Latn-ME"/>
        </w:rPr>
        <w:t>Mr Bojan Božović</w:t>
      </w:r>
      <w:r w:rsidR="0063792F" w:rsidRPr="002923B3">
        <w:rPr>
          <w:rFonts w:ascii="Arial" w:hAnsi="Arial" w:cs="Arial"/>
          <w:color w:val="000000" w:themeColor="text1"/>
          <w:lang w:val="sr-Latn-ME"/>
        </w:rPr>
        <w:tab/>
        <w:t xml:space="preserve">  </w:t>
      </w:r>
      <w:bookmarkStart w:id="0" w:name="_GoBack"/>
      <w:bookmarkEnd w:id="0"/>
    </w:p>
    <w:sectPr w:rsidR="007E5927" w:rsidRPr="00926D8B"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8C"/>
    <w:rsid w:val="000305A5"/>
    <w:rsid w:val="00033189"/>
    <w:rsid w:val="000B44C8"/>
    <w:rsid w:val="000C3E2F"/>
    <w:rsid w:val="000E35BE"/>
    <w:rsid w:val="000F64C9"/>
    <w:rsid w:val="00156DCA"/>
    <w:rsid w:val="0016005B"/>
    <w:rsid w:val="001940C4"/>
    <w:rsid w:val="001B618D"/>
    <w:rsid w:val="001B6246"/>
    <w:rsid w:val="001C7FB6"/>
    <w:rsid w:val="00222153"/>
    <w:rsid w:val="0026468C"/>
    <w:rsid w:val="002654EA"/>
    <w:rsid w:val="00270679"/>
    <w:rsid w:val="002923B3"/>
    <w:rsid w:val="002E5942"/>
    <w:rsid w:val="003340F3"/>
    <w:rsid w:val="0034641B"/>
    <w:rsid w:val="00356847"/>
    <w:rsid w:val="0037116B"/>
    <w:rsid w:val="00385CC9"/>
    <w:rsid w:val="00385EAD"/>
    <w:rsid w:val="00393434"/>
    <w:rsid w:val="003A3218"/>
    <w:rsid w:val="003D1A42"/>
    <w:rsid w:val="003E4B73"/>
    <w:rsid w:val="00400D87"/>
    <w:rsid w:val="0040130C"/>
    <w:rsid w:val="004028E0"/>
    <w:rsid w:val="00436AE0"/>
    <w:rsid w:val="0048050F"/>
    <w:rsid w:val="00481187"/>
    <w:rsid w:val="004C1AFB"/>
    <w:rsid w:val="004D1C00"/>
    <w:rsid w:val="004F2A7E"/>
    <w:rsid w:val="00511434"/>
    <w:rsid w:val="00512827"/>
    <w:rsid w:val="005144DE"/>
    <w:rsid w:val="00517BB3"/>
    <w:rsid w:val="00522573"/>
    <w:rsid w:val="00554935"/>
    <w:rsid w:val="00565E54"/>
    <w:rsid w:val="005D23A5"/>
    <w:rsid w:val="005E6225"/>
    <w:rsid w:val="005E6DF6"/>
    <w:rsid w:val="005F55B0"/>
    <w:rsid w:val="005F654D"/>
    <w:rsid w:val="00603F7A"/>
    <w:rsid w:val="0063792F"/>
    <w:rsid w:val="00655306"/>
    <w:rsid w:val="006571DD"/>
    <w:rsid w:val="00661867"/>
    <w:rsid w:val="00670274"/>
    <w:rsid w:val="00671D65"/>
    <w:rsid w:val="0067538C"/>
    <w:rsid w:val="00682198"/>
    <w:rsid w:val="00684592"/>
    <w:rsid w:val="006A2CBC"/>
    <w:rsid w:val="006E03B1"/>
    <w:rsid w:val="006E2343"/>
    <w:rsid w:val="006E5305"/>
    <w:rsid w:val="007207B1"/>
    <w:rsid w:val="007265BC"/>
    <w:rsid w:val="00746A6C"/>
    <w:rsid w:val="0076249F"/>
    <w:rsid w:val="007C094D"/>
    <w:rsid w:val="007E5927"/>
    <w:rsid w:val="00816ABA"/>
    <w:rsid w:val="00832996"/>
    <w:rsid w:val="00852A3F"/>
    <w:rsid w:val="0085380D"/>
    <w:rsid w:val="008572CB"/>
    <w:rsid w:val="00874E85"/>
    <w:rsid w:val="0089288C"/>
    <w:rsid w:val="008B44EA"/>
    <w:rsid w:val="008D4E07"/>
    <w:rsid w:val="008F5079"/>
    <w:rsid w:val="00902CD3"/>
    <w:rsid w:val="00915CDE"/>
    <w:rsid w:val="00926D8B"/>
    <w:rsid w:val="009B4193"/>
    <w:rsid w:val="00A06EBC"/>
    <w:rsid w:val="00A20037"/>
    <w:rsid w:val="00A22A0D"/>
    <w:rsid w:val="00A27B23"/>
    <w:rsid w:val="00A4125E"/>
    <w:rsid w:val="00AA4BB5"/>
    <w:rsid w:val="00AA7BC0"/>
    <w:rsid w:val="00AB6C9B"/>
    <w:rsid w:val="00AC4198"/>
    <w:rsid w:val="00AE4C46"/>
    <w:rsid w:val="00AE79A5"/>
    <w:rsid w:val="00B518CA"/>
    <w:rsid w:val="00B65B66"/>
    <w:rsid w:val="00B676CB"/>
    <w:rsid w:val="00BA0ABC"/>
    <w:rsid w:val="00BA19BF"/>
    <w:rsid w:val="00C35161"/>
    <w:rsid w:val="00C362AB"/>
    <w:rsid w:val="00C4153E"/>
    <w:rsid w:val="00C76CA6"/>
    <w:rsid w:val="00C82ADB"/>
    <w:rsid w:val="00C82B7F"/>
    <w:rsid w:val="00C8643A"/>
    <w:rsid w:val="00C90281"/>
    <w:rsid w:val="00CA26F1"/>
    <w:rsid w:val="00CA39FD"/>
    <w:rsid w:val="00CC20DA"/>
    <w:rsid w:val="00CE5848"/>
    <w:rsid w:val="00CF7B40"/>
    <w:rsid w:val="00D24FEF"/>
    <w:rsid w:val="00D40092"/>
    <w:rsid w:val="00D76698"/>
    <w:rsid w:val="00D847EE"/>
    <w:rsid w:val="00D96F2B"/>
    <w:rsid w:val="00DA4E02"/>
    <w:rsid w:val="00DC2807"/>
    <w:rsid w:val="00DF537D"/>
    <w:rsid w:val="00E23AF5"/>
    <w:rsid w:val="00E312CD"/>
    <w:rsid w:val="00E31B97"/>
    <w:rsid w:val="00E45668"/>
    <w:rsid w:val="00E475AB"/>
    <w:rsid w:val="00E63CD4"/>
    <w:rsid w:val="00E63F38"/>
    <w:rsid w:val="00E64E88"/>
    <w:rsid w:val="00E74DAA"/>
    <w:rsid w:val="00E8051D"/>
    <w:rsid w:val="00E80638"/>
    <w:rsid w:val="00EA3C65"/>
    <w:rsid w:val="00EC3747"/>
    <w:rsid w:val="00ED7461"/>
    <w:rsid w:val="00ED7B0D"/>
    <w:rsid w:val="00EF71F1"/>
    <w:rsid w:val="00F21850"/>
    <w:rsid w:val="00F23014"/>
    <w:rsid w:val="00F431FE"/>
    <w:rsid w:val="00F550EB"/>
    <w:rsid w:val="00F6514B"/>
    <w:rsid w:val="00F762BD"/>
    <w:rsid w:val="00F76F70"/>
    <w:rsid w:val="00F7700A"/>
    <w:rsid w:val="00F869D2"/>
    <w:rsid w:val="00FB7F9B"/>
    <w:rsid w:val="00FC79AB"/>
    <w:rsid w:val="00FF455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56A2"/>
  <w15:docId w15:val="{8C40B1B2-92D6-4BC7-A1E2-08F3519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67538C"/>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38C"/>
    <w:pPr>
      <w:ind w:left="720"/>
    </w:pPr>
  </w:style>
  <w:style w:type="table" w:styleId="LightGrid-Accent5">
    <w:name w:val="Light Grid Accent 5"/>
    <w:basedOn w:val="TableNormal"/>
    <w:uiPriority w:val="62"/>
    <w:rsid w:val="0067538C"/>
    <w:pPr>
      <w:spacing w:after="0" w:line="240" w:lineRule="auto"/>
    </w:pPr>
    <w:rPr>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BalloonText">
    <w:name w:val="Balloon Text"/>
    <w:basedOn w:val="Normal"/>
    <w:link w:val="BalloonTextChar"/>
    <w:uiPriority w:val="99"/>
    <w:semiHidden/>
    <w:unhideWhenUsed/>
    <w:rsid w:val="00AE7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9A5"/>
    <w:rPr>
      <w:rFonts w:ascii="Segoe UI" w:eastAsia="Times New Roman" w:hAnsi="Segoe UI" w:cs="Segoe UI"/>
      <w:bCs/>
      <w:sz w:val="18"/>
      <w:szCs w:val="18"/>
      <w:lang w:val="en-GB" w:eastAsia="en-GB"/>
    </w:rPr>
  </w:style>
  <w:style w:type="paragraph" w:styleId="NormalWeb">
    <w:name w:val="Normal (Web)"/>
    <w:basedOn w:val="Normal"/>
    <w:uiPriority w:val="99"/>
    <w:semiHidden/>
    <w:unhideWhenUsed/>
    <w:rsid w:val="0085380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474975">
      <w:bodyDiv w:val="1"/>
      <w:marLeft w:val="0"/>
      <w:marRight w:val="0"/>
      <w:marTop w:val="0"/>
      <w:marBottom w:val="0"/>
      <w:divBdr>
        <w:top w:val="none" w:sz="0" w:space="0" w:color="auto"/>
        <w:left w:val="none" w:sz="0" w:space="0" w:color="auto"/>
        <w:bottom w:val="none" w:sz="0" w:space="0" w:color="auto"/>
        <w:right w:val="none" w:sz="0" w:space="0" w:color="auto"/>
      </w:divBdr>
    </w:div>
    <w:div w:id="1208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DF8AB-BDF1-4910-A08D-6165875F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Senid Strikovic</dc:creator>
  <cp:keywords/>
  <dc:description/>
  <cp:lastModifiedBy>Jovana Mitrovic</cp:lastModifiedBy>
  <cp:revision>4</cp:revision>
  <cp:lastPrinted>2025-06-06T07:58:00Z</cp:lastPrinted>
  <dcterms:created xsi:type="dcterms:W3CDTF">2025-06-06T08:11:00Z</dcterms:created>
  <dcterms:modified xsi:type="dcterms:W3CDTF">2025-06-06T08:12:00Z</dcterms:modified>
</cp:coreProperties>
</file>