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0D" w:rsidRDefault="00BF2E7D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B0D" w:rsidRDefault="00DE0B0D"/>
    <w:p w:rsidR="00DE0B0D" w:rsidRDefault="00BF2E7D">
      <w:pPr>
        <w:spacing w:after="0"/>
      </w:pPr>
      <w:r>
        <w:rPr>
          <w:sz w:val="22"/>
          <w:szCs w:val="22"/>
        </w:rPr>
        <w:t>Br: 02/1-100/20-2093/2</w:t>
      </w:r>
    </w:p>
    <w:p w:rsidR="00DE0B0D" w:rsidRDefault="00BF2E7D">
      <w:r>
        <w:rPr>
          <w:sz w:val="22"/>
          <w:szCs w:val="22"/>
        </w:rPr>
        <w:t>Podgorica, 29.04.2020. godine</w:t>
      </w:r>
    </w:p>
    <w:p w:rsidR="00DE0B0D" w:rsidRDefault="00DE0B0D"/>
    <w:p w:rsidR="00DE0B0D" w:rsidRDefault="00BF2E7D">
      <w:pPr>
        <w:pStyle w:val="p2Style"/>
      </w:pPr>
      <w:r>
        <w:rPr>
          <w:rStyle w:val="r2Style"/>
        </w:rPr>
        <w:t>UPRAVA ZA KADROVE</w:t>
      </w:r>
    </w:p>
    <w:p w:rsidR="00DE0B0D" w:rsidRDefault="00BF2E7D">
      <w:pPr>
        <w:pStyle w:val="p2Style"/>
      </w:pPr>
      <w:r>
        <w:rPr>
          <w:rStyle w:val="r2Style"/>
        </w:rPr>
        <w:t>objavljuje</w:t>
      </w:r>
    </w:p>
    <w:p w:rsidR="00DE0B0D" w:rsidRDefault="00BF2E7D">
      <w:pPr>
        <w:pStyle w:val="p2Style"/>
      </w:pPr>
      <w:r>
        <w:rPr>
          <w:rStyle w:val="r2Style"/>
        </w:rPr>
        <w:t>JAVNI OGLAS</w:t>
      </w:r>
    </w:p>
    <w:p w:rsidR="00DE0B0D" w:rsidRDefault="00BF2E7D">
      <w:pPr>
        <w:pStyle w:val="p2Style"/>
      </w:pPr>
      <w:r>
        <w:rPr>
          <w:rStyle w:val="r2Style"/>
        </w:rPr>
        <w:t>za potrebe</w:t>
      </w:r>
    </w:p>
    <w:p w:rsidR="00DE0B0D" w:rsidRDefault="00BF2E7D">
      <w:pPr>
        <w:pStyle w:val="p2Style"/>
      </w:pPr>
      <w:r>
        <w:rPr>
          <w:rStyle w:val="r2Style"/>
        </w:rPr>
        <w:t>Uprave za izvršenje krivičnih sankcija</w:t>
      </w:r>
    </w:p>
    <w:p w:rsidR="00DE0B0D" w:rsidRDefault="00DE0B0D"/>
    <w:p w:rsidR="00DE0B0D" w:rsidRDefault="00DE0B0D"/>
    <w:p w:rsidR="00DE0B0D" w:rsidRDefault="00BF2E7D">
      <w:pPr>
        <w:jc w:val="both"/>
      </w:pPr>
      <w:r>
        <w:rPr>
          <w:b/>
          <w:bCs/>
          <w:sz w:val="22"/>
          <w:szCs w:val="22"/>
        </w:rPr>
        <w:t xml:space="preserve">1. Načelnik/ica - Služba za informaciono komunikacione tehnologije i bezbjednost inofrmatičkih podataka, </w:t>
      </w:r>
    </w:p>
    <w:p w:rsidR="00DE0B0D" w:rsidRDefault="00BF2E7D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DE0B0D" w:rsidRDefault="00BF2E7D">
      <w:pPr>
        <w:jc w:val="both"/>
      </w:pPr>
      <w:r>
        <w:rPr>
          <w:sz w:val="22"/>
          <w:szCs w:val="22"/>
        </w:rPr>
        <w:t xml:space="preserve"> - VII1 nivo kvalifikacije obrazovanja, Fakultet iz oblasti prirodnih nauka-matematika i računarske nauke ili fakultet iz oblasti tehničko-tehnoloških nauka-elektrotehnika, elektronika</w:t>
      </w:r>
    </w:p>
    <w:p w:rsidR="00DE0B0D" w:rsidRDefault="00BF2E7D">
      <w:pPr>
        <w:jc w:val="both"/>
      </w:pPr>
      <w:r>
        <w:rPr>
          <w:sz w:val="22"/>
          <w:szCs w:val="22"/>
        </w:rPr>
        <w:t xml:space="preserve"> - položen strucni ispit za ra</w:t>
      </w:r>
      <w:r>
        <w:rPr>
          <w:sz w:val="22"/>
          <w:szCs w:val="22"/>
        </w:rPr>
        <w:t>d u državnim organima</w:t>
      </w:r>
    </w:p>
    <w:p w:rsidR="00DE0B0D" w:rsidRDefault="00BF2E7D">
      <w:pPr>
        <w:jc w:val="both"/>
      </w:pPr>
      <w:r>
        <w:rPr>
          <w:sz w:val="22"/>
          <w:szCs w:val="22"/>
        </w:rPr>
        <w:t xml:space="preserve"> - najmanje dvije godine radnog iskustva na poslovima rukovodenja ili pet godina radnog iskustva na drugim poslovima </w:t>
      </w:r>
    </w:p>
    <w:p w:rsidR="00DE0B0D" w:rsidRDefault="00DE0B0D">
      <w:pPr>
        <w:jc w:val="both"/>
      </w:pPr>
    </w:p>
    <w:p w:rsidR="00DE0B0D" w:rsidRDefault="00BF2E7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</w:t>
      </w:r>
      <w:r>
        <w:rPr>
          <w:color w:val="000000"/>
          <w:sz w:val="22"/>
          <w:szCs w:val="22"/>
        </w:rPr>
        <w:t>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</w:t>
      </w:r>
      <w:r>
        <w:rPr>
          <w:color w:val="000000"/>
          <w:sz w:val="22"/>
          <w:szCs w:val="22"/>
        </w:rPr>
        <w:t xml:space="preserve"> za rad u državnim organima.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</w:t>
      </w:r>
      <w:r>
        <w:rPr>
          <w:color w:val="000000"/>
          <w:sz w:val="22"/>
          <w:szCs w:val="22"/>
        </w:rPr>
        <w:t>ije, 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</w:t>
      </w:r>
      <w:r>
        <w:rPr>
          <w:color w:val="000000"/>
          <w:sz w:val="22"/>
          <w:szCs w:val="22"/>
        </w:rPr>
        <w:t>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</w:t>
      </w:r>
      <w:r>
        <w:rPr>
          <w:color w:val="000000"/>
          <w:sz w:val="22"/>
          <w:szCs w:val="22"/>
        </w:rPr>
        <w:t>tranici Uprave za kadrove www.uzk.gov.me).                             </w:t>
      </w:r>
    </w:p>
    <w:p w:rsidR="00DE0B0D" w:rsidRDefault="00BF2E7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</w:t>
      </w:r>
      <w:r>
        <w:rPr>
          <w:color w:val="000000"/>
          <w:sz w:val="22"/>
          <w:szCs w:val="22"/>
        </w:rPr>
        <w:t>nu ne može zasnovati radni odnos u državnom organu ili pravnom licu, u periodu od jedne godine od dana isplate otpremnine. Ogranicenje se ne odnosi na lice koje vrati cjelokupni iznos isplacene otpremnine.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vrši se u skladu sa pravilima, odnosno standardima u ovim oblastima.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DE0B0D" w:rsidRDefault="00BF2E7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DE0B0D" w:rsidRDefault="00DE0B0D">
      <w:pPr>
        <w:jc w:val="both"/>
      </w:pPr>
    </w:p>
    <w:p w:rsidR="00DE0B0D" w:rsidRDefault="00DE0B0D">
      <w:pPr>
        <w:jc w:val="both"/>
      </w:pPr>
    </w:p>
    <w:p w:rsidR="00DE0B0D" w:rsidRDefault="00BF2E7D">
      <w:pPr>
        <w:pStyle w:val="p2Style"/>
      </w:pPr>
      <w:r>
        <w:rPr>
          <w:rStyle w:val="r2Style"/>
        </w:rPr>
        <w:t>UPRAVA ZA KADROVE</w:t>
      </w:r>
    </w:p>
    <w:p w:rsidR="00DE0B0D" w:rsidRDefault="00BF2E7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DE0B0D" w:rsidRDefault="00BF2E7D">
      <w:pPr>
        <w:pStyle w:val="p2Style"/>
      </w:pPr>
      <w:r>
        <w:rPr>
          <w:rStyle w:val="r2Style"/>
        </w:rPr>
        <w:t>Sa naznakom: za Javni oglas za potrebe Uprave za izvršenje krivičnih sankcija</w:t>
      </w:r>
    </w:p>
    <w:p w:rsidR="00DE0B0D" w:rsidRDefault="00BF2E7D">
      <w:pPr>
        <w:pStyle w:val="p2Style2"/>
      </w:pPr>
      <w:r>
        <w:rPr>
          <w:rStyle w:val="r2Style2"/>
        </w:rPr>
        <w:t>Kontakt osoba koja daje informacije u vezi oglasa</w:t>
      </w:r>
    </w:p>
    <w:p w:rsidR="00DE0B0D" w:rsidRDefault="00BF2E7D">
      <w:pPr>
        <w:pStyle w:val="p2Style2"/>
      </w:pPr>
      <w:r>
        <w:rPr>
          <w:rStyle w:val="r2Style2"/>
        </w:rPr>
        <w:t>tel: 020/202-291; Rad sa strankama 10h - 13h</w:t>
      </w:r>
    </w:p>
    <w:p w:rsidR="00DE0B0D" w:rsidRDefault="00BF2E7D">
      <w:pPr>
        <w:pStyle w:val="p2Style2"/>
      </w:pPr>
      <w:r>
        <w:rPr>
          <w:rStyle w:val="r2Style2"/>
        </w:rPr>
        <w:t>www.uzk.gov.me</w:t>
      </w:r>
    </w:p>
    <w:p w:rsidR="00DE0B0D" w:rsidRDefault="00DE0B0D"/>
    <w:p w:rsidR="00DE0B0D" w:rsidRDefault="00DE0B0D"/>
    <w:p w:rsidR="00DE0B0D" w:rsidRDefault="00DE0B0D"/>
    <w:p w:rsidR="00DE0B0D" w:rsidRDefault="00BF2E7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DE0B0D" w:rsidRDefault="00BF2E7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DE0B0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0D"/>
    <w:rsid w:val="00BF2E7D"/>
    <w:rsid w:val="00DE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2020-04-28T08:32:00Z</dcterms:created>
  <dcterms:modified xsi:type="dcterms:W3CDTF">2020-04-28T08:32:00Z</dcterms:modified>
</cp:coreProperties>
</file>