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DA45CA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AVGUST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 xml:space="preserve">  202</w:t>
      </w:r>
      <w:r w:rsidR="007255DD" w:rsidRPr="0098083E">
        <w:rPr>
          <w:rFonts w:ascii="Cambria" w:eastAsia="Times New Roman" w:hAnsi="Cambria" w:cs="Arial"/>
          <w:b/>
          <w:bCs/>
          <w:sz w:val="22"/>
          <w:lang w:val="hr-HR"/>
        </w:rPr>
        <w:t>3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DA45CA">
        <w:rPr>
          <w:rFonts w:ascii="Cambria" w:hAnsi="Cambria" w:cs="Arial"/>
          <w:b/>
          <w:color w:val="000000"/>
          <w:sz w:val="22"/>
          <w:shd w:val="clear" w:color="auto" w:fill="FFFFFF"/>
        </w:rPr>
        <w:t>AVGUST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60343F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FC18C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10</cp:revision>
  <dcterms:created xsi:type="dcterms:W3CDTF">2022-11-22T08:05:00Z</dcterms:created>
  <dcterms:modified xsi:type="dcterms:W3CDTF">2023-09-25T12:35:00Z</dcterms:modified>
</cp:coreProperties>
</file>