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107" w:rsidRDefault="00DD7107" w:rsidP="00DD7107">
      <w:pPr>
        <w:spacing w:after="270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Na osnovu člana 82 stav 1 tačka 2 i člana 91 stav 1 Ustava Crne Gore, Skupština Crne Gore 24. saziva, na četvrtoj sjednici prvog redovnog (proljećnjeg) zasijedanja u 2011. godini, dana 31. marta 2011. godine, donijela je</w:t>
      </w:r>
    </w:p>
    <w:p w:rsidR="00DD7107" w:rsidRDefault="00DD7107" w:rsidP="00DD7107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ZAKON</w:t>
      </w:r>
    </w:p>
    <w:p w:rsidR="00DD7107" w:rsidRDefault="00DD7107" w:rsidP="00DD7107">
      <w:pPr>
        <w:rPr>
          <w:rFonts w:ascii="Arial" w:hAnsi="Arial" w:cs="Arial"/>
          <w:color w:val="000000"/>
          <w:sz w:val="27"/>
          <w:szCs w:val="27"/>
          <w:lang w:val="sr-Latn-CS"/>
        </w:rPr>
      </w:pPr>
    </w:p>
    <w:p w:rsidR="00DD7107" w:rsidRDefault="00DD7107" w:rsidP="00DD7107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O OBRAZOVANJU ODRASLIH</w:t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DD7107" w:rsidRDefault="00DD7107" w:rsidP="00DD7107">
      <w:pPr>
        <w:jc w:val="center"/>
        <w:rPr>
          <w:rFonts w:ascii="Arial" w:hAnsi="Arial" w:cs="Arial"/>
          <w:color w:val="000000"/>
          <w:sz w:val="18"/>
          <w:szCs w:val="18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(Objavljen u "Sl. listu Crne Gore", br. 20 od 15. aprila 2011)</w:t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I. OSNOVNE ODREDBE</w:t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Predmet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0" w:name="clan1"/>
      <w:bookmarkEnd w:id="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" name="Picture 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" name="Picture 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" w:name="1001"/>
      <w:bookmarkEnd w:id="1"/>
      <w:r>
        <w:rPr>
          <w:rStyle w:val="expand1"/>
          <w:vanish w:val="0"/>
          <w:color w:val="000000"/>
          <w:lang w:val="sr-Latn-CS"/>
        </w:rPr>
        <w:t>     Ovim zakonom uređuje se obrazovanje i učenje odraslih.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Odrasli se, po sopstvenom izboru, uključuju u obrazovanje, osposobljavanje ili učenje radi poboljšanja znanja, vještina i kompetencija ili sticanja odgovarajuće kvalifikacije za uspješniji život, rad i lični razvoj.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Jedinstveni sistem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2" w:name="clan2"/>
      <w:bookmarkEnd w:id="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" name="Picture 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" name="Picture 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" w:name="1002"/>
      <w:bookmarkEnd w:id="3"/>
      <w:r>
        <w:rPr>
          <w:rStyle w:val="expand1"/>
          <w:vanish w:val="0"/>
          <w:color w:val="000000"/>
          <w:lang w:val="sr-Latn-CS"/>
        </w:rPr>
        <w:t>     Obrazovanje odraslih je dio jedinstvenog obrazovnog sistema Crne Gore.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Ciljevi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4" w:name="clan3"/>
      <w:bookmarkEnd w:id="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" name="Picture 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" name="Picture 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" w:name="1003"/>
      <w:bookmarkEnd w:id="5"/>
      <w:r>
        <w:rPr>
          <w:rStyle w:val="expand1"/>
          <w:vanish w:val="0"/>
          <w:color w:val="000000"/>
          <w:lang w:val="sr-Latn-CS"/>
        </w:rPr>
        <w:t>     Obrazovanje odraslih ima za cilj: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postizanje najmanje osnovnog obrazovanja i prve kvalifikacije za sve građane;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podizanje nivoa obrazovanja, odnosno funkcionalne pismenosti građana;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prekvalifikaciju, dokvalifikaciju, osposobljavanje i doobuku nezaposlenih i zaposlenih za tržište rada;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4) omogućavanje obrazovanja i sticanje znanja, vještina i kompetencija koje odgovaraju ličnim sposobnostima i životnom dobu pojedinca, putem savremenih oblika obrazovanja i učenja;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5) kontinuirano stručno usavršavanje;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6) uključenost najosjetljivijih grupa stanovništva kroz različite oblike obrazovanja i učenja radi njihove integracije;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7) ulaganje u razvoj ljudskih resursa;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8) promovisanje značaja cjeloživotnog učenja;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9) podizanje nivoa znanja, vještina i kompetencija iz oblasti građanske demokratije i zaštite životne sredine.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Principi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6" w:name="clan4"/>
      <w:bookmarkEnd w:id="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" name="Picture 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" name="Picture 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" w:name="1004"/>
      <w:bookmarkEnd w:id="7"/>
      <w:r>
        <w:rPr>
          <w:rStyle w:val="expand1"/>
          <w:vanish w:val="0"/>
          <w:color w:val="000000"/>
          <w:lang w:val="sr-Latn-CS"/>
        </w:rPr>
        <w:t>     Obrazovanje odraslih zasniva se na principima: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cjeloživotnog učenja;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dostupnosti i slobode pri izboru obrazovanja pod jednakim uslovima svim građanima u skladu sa mogućnostima i potrebama;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povezanosti rada i obrazovanja;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4) jednako vrijednog obrazovnog standarda u formalnom i neformalnom obrazovanju;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5) obezbjeđivanja i unaprjeđivanja kvaliteta;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6) uvažavanja specifičnosti odraslih u procesu obrazovanja i učenja;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7) uvažavanja andragoške nauke i struke i primjene savremenih tehnologija;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8) transparentnosti.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Upotreba rodno osjetljivog jezika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8" w:name="clan5"/>
      <w:bookmarkEnd w:id="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" name="Picture 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" name="Picture 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" w:name="1005"/>
      <w:bookmarkEnd w:id="9"/>
      <w:r>
        <w:rPr>
          <w:rStyle w:val="expand1"/>
          <w:vanish w:val="0"/>
          <w:color w:val="000000"/>
          <w:lang w:val="sr-Latn-CS"/>
        </w:rPr>
        <w:t>     Svi izrazi koji se u ovom zakonu koriste za fizička lica u muškom rodu obuhvataju iste izraze u ženskom rodu.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Značenje izraza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10" w:name="clan6"/>
      <w:bookmarkEnd w:id="1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" name="Picture 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" name="Picture 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" w:name="1006"/>
      <w:bookmarkEnd w:id="11"/>
      <w:r>
        <w:rPr>
          <w:rStyle w:val="expand1"/>
          <w:vanish w:val="0"/>
          <w:color w:val="000000"/>
          <w:lang w:val="sr-Latn-CS"/>
        </w:rPr>
        <w:lastRenderedPageBreak/>
        <w:t>     Pojedini izrazi upotrijebljeni u ovom zakonu imaju sljedeća značenja: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odraslim, u smislu ovog zakona, podrazumijeva se lice starije od 15 godina života, koje ispunjava uslove za uključivanje u program obrazovanja odraslih. U programe osnovnog obrazovanja odraslih mogu se uključiti i lica mlađa od 15 godina života, koja nemaju status učenika;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cjeloživotno učenje označava cjelokupno opšte obrazovanje, stručno obrazovanje i osposobljavanje, neformalno obrazovanje, informalno i samousmjereno učenje tokom cijelog života;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cjeloživotno obrazovanje je organizovano cjelokupno opšte obrazovanje, stručno obrazovanje i osposobljavanje i neformalno obrazovanje tokom cijelog života;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4) ključne vještine su vještine bitne za život i rad (u oblasti informacione i komunikacione tehnologije, stranih jezika i dr.);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5) nacionalna stručna kvalifikacija je kvalifikacija koja je stečena u skladu sa Zakonom o nacionalnim stručnim kvalifikacijama i iskazuje se javnom ispravom (sertifikat);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6) prva kvalifikacija je obrazovanje i osposobljavanje za uključivanje u rad nakon završene osnovnoškolske obaveze;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7) dokvalifikacija je doškolovanje, odnosno inoviranje znanja u okviru istog zanimanja;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8) prekvalifikacija je obrazovanje, odnosno osposobljavanje za drugo zanimanje, istog ili nižeg nivoa obrazovanja, radi zapošljavanja;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9) specijalizacija je obrazovanje, odnosno osposobljavanje u okviru istog zanimanja za sticanje posebnih znanja i radnih vještina;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10) usavršavanje zaposlenih predstavlja različite oblike obrazovanja, odnosno učenja zaposlenih u okviru svog zanimanja, radi kvalitetnijeg obavljanja poslova;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11) program obrazovanja je program neformalnog obrazovanja koji je usvojio nadležni savjet na osnovu koga se nakon provjere može steći stručna kvalifikacija;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12) andragoška osposobljenost je didaktička i metodička osposobljenost izvođača za rad sa odraslima, u skladu sa posebnim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Nadzor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12" w:name="clan7"/>
      <w:bookmarkEnd w:id="1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" name="Picture 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" name="Picture 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3" w:name="1007"/>
      <w:bookmarkEnd w:id="13"/>
      <w:r>
        <w:rPr>
          <w:rStyle w:val="expand1"/>
          <w:vanish w:val="0"/>
          <w:color w:val="000000"/>
          <w:lang w:val="sr-Latn-CS"/>
        </w:rPr>
        <w:t>     Nadzor nad sprovođenjem ovog zakona vrši organ državne uprave nadležan za poslove prosvjete (u daljem tekstu: Ministarstvo).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II. OBLICI I PROGRAMI OBRAZOVANJA</w:t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Oblici obrazovanja i učenja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14" w:name="clan8"/>
      <w:bookmarkEnd w:id="1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" name="Picture 1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6" name="Picture 1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5" w:name="1008"/>
      <w:bookmarkEnd w:id="15"/>
      <w:r>
        <w:rPr>
          <w:rStyle w:val="expand1"/>
          <w:vanish w:val="0"/>
          <w:color w:val="000000"/>
          <w:lang w:val="sr-Latn-CS"/>
        </w:rPr>
        <w:t>     Obrazovanje odraslih odvija se kao: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formalno obrazovanje;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neformalno obrazovanje, odnosno učenje;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informalno učenje;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samousmjereno učenje.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Formalno obrazovanje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16" w:name="clan9"/>
      <w:bookmarkEnd w:id="1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7" name="Picture 1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8" name="Picture 1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7" w:name="1009"/>
      <w:bookmarkEnd w:id="17"/>
      <w:r>
        <w:rPr>
          <w:rStyle w:val="expand1"/>
          <w:vanish w:val="0"/>
          <w:color w:val="000000"/>
          <w:lang w:val="sr-Latn-CS"/>
        </w:rPr>
        <w:t>     Formalno obrazovanje je organizovan proces obrazovanja koji se ostvaruje po javno važećem obrazovnom programu ili dijelu tog programa ( modul, jedinica učenja i sl.), na osnovu kojeg se stiče nivo obrazovanja, odnosno jedna ili više stručnih kvalifikacija, u skladu sa ovim zakonom i zakonima koji uređuju te oblasti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Neformalno obrazovanje, odnosno učenje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18" w:name="clan10"/>
      <w:bookmarkEnd w:id="1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9" name="Picture 1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0" name="Picture 2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9" w:name="1010"/>
      <w:bookmarkEnd w:id="19"/>
      <w:r>
        <w:rPr>
          <w:rStyle w:val="expand1"/>
          <w:vanish w:val="0"/>
          <w:color w:val="000000"/>
          <w:lang w:val="sr-Latn-CS"/>
        </w:rPr>
        <w:t>     Neformalno obrazovanje, odnosno učenje (u daljem tekstu: neformalno obrazovanje) se ostvaruje kroz organizovane i planirane ciljeve i podršku, radi sticanja i unaprjeđivanja znanja, vještina i kompetencija, koje se mogu provjeravati i dokazivati u postupku sticanja nacionalne stručne kvalifikacije, odnosno ključne vještine.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Informalno učenje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20" w:name="clan11"/>
      <w:bookmarkEnd w:id="2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1" name="Picture 2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2" name="Picture 2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1" w:name="1011"/>
      <w:bookmarkEnd w:id="21"/>
      <w:r>
        <w:rPr>
          <w:rStyle w:val="expand1"/>
          <w:vanish w:val="0"/>
          <w:color w:val="000000"/>
          <w:lang w:val="sr-Latn-CS"/>
        </w:rPr>
        <w:t xml:space="preserve">     Informalno učenje se odvija bez posebne namjere i organizovanog cilja, vremena i podrške kroz dnevne aktivnosti na radnom mjestu, u okviru porodičnog i društvenog života i slobodnog vremena. Znanja, vještine i kompetencije stečene na ovaj način mogu se provjeravati i dokazivati u postupku sticanja nacionalne stručne kvalifikacije, odnosno </w:t>
      </w:r>
      <w:r>
        <w:rPr>
          <w:rStyle w:val="expand1"/>
          <w:vanish w:val="0"/>
          <w:color w:val="000000"/>
          <w:lang w:val="sr-Latn-CS"/>
        </w:rPr>
        <w:lastRenderedPageBreak/>
        <w:t>ključne vještine.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Samousmjereno učenje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22" w:name="clan12"/>
      <w:bookmarkEnd w:id="2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3" name="Picture 2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4" name="Picture 2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3" w:name="1012"/>
      <w:bookmarkEnd w:id="23"/>
      <w:r>
        <w:rPr>
          <w:rStyle w:val="expand1"/>
          <w:vanish w:val="0"/>
          <w:color w:val="000000"/>
          <w:lang w:val="sr-Latn-CS"/>
        </w:rPr>
        <w:t>     Samousmjereno učenje se odvija kroz aktivnosti kojima odraslo lice samo uspostavlja proces učenja i odgovornost za rezultate tog učenja bez neposredne i kontinuirane pomoći drugih.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Prilagođavanje obrazovnog programa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24" w:name="clan13"/>
      <w:bookmarkEnd w:id="2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5" name="Picture 2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6" name="Picture 2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5" w:name="1013"/>
      <w:bookmarkEnd w:id="25"/>
      <w:r>
        <w:rPr>
          <w:rStyle w:val="expand1"/>
          <w:vanish w:val="0"/>
          <w:color w:val="000000"/>
          <w:lang w:val="sr-Latn-CS"/>
        </w:rPr>
        <w:t>     Javno važeći obrazovni programi za osnovno, srednje opšte obrazovanje i stručno obrazovanje se prilagođavaju odraslima po obimu, organizaciji i trajanju, u skladu sa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Programi neformalnog obrazovanja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26" w:name="clan14"/>
      <w:bookmarkEnd w:id="2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7" name="Picture 2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8" name="Picture 2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7" w:name="1014"/>
      <w:bookmarkEnd w:id="27"/>
      <w:r>
        <w:rPr>
          <w:rStyle w:val="expand1"/>
          <w:vanish w:val="0"/>
          <w:color w:val="000000"/>
          <w:lang w:val="sr-Latn-CS"/>
        </w:rPr>
        <w:t>     Neformalno obrazovanje se stiče po programima obrazovanja odraslih (u daljem tekstu: program obrazovanja).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Programi obrazovanja su programi za: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osposobljavanje, prekvalifikaciju, dokvalifikaciju, specijalizaciju i stručno usavršavanje;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sticanje i unaprjeđenje ključnih vještina i ključnih kompetencija (strani jezici; crnogorski jezik za strance, korišćenje informaciono-komunikacionih tehnologija; preduzetništvo i dr.);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sticanje znanja i vještina za građansku demokratiju, zaštitu životne sredine, održivi razvoj, život u porodici, uspješnu društvenu integraciju, podizanje kvaliteta života, zdravstvenu edukaciju, socijalne vještine, treće životno doba i sl.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Programe obrazovanja iz stava 2 tačka 1 ovog člana donosi organ državne uprave nadležan za poslove rada, na predlog nadležnog savjeta, u skladu sa posebnim propisom.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Programe obrazovanja iz stava 2 tač. 2 i 3 ovog člana, na prijedlog Centra za stručno obrazovanje (u daljem tekstu: Centar), odnosno organizatora obrazovanja donosi nadležni savjet, u skladu sa posebnim propisom.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Prije utvrđivanja predloga programa obrazovanja nadležni savjet pribavlja mišljenje nadležnih organa državne uprave, Zavoda za zapošljavanje Crne Gore (u daljem tekstu: Zavod za zapošljavanje), Privredne komore Crne Gore i reprezentativnog udruženja poslodavaca i reprezentativnog udruženja sindikata (u daljem tekstu: udruženje).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 programa obrazovanja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28" w:name="clan15"/>
      <w:bookmarkEnd w:id="2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9" name="Picture 2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0" name="Picture 3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9" w:name="1015"/>
      <w:bookmarkEnd w:id="29"/>
      <w:r>
        <w:rPr>
          <w:rStyle w:val="expand1"/>
          <w:vanish w:val="0"/>
          <w:color w:val="000000"/>
          <w:lang w:val="sr-Latn-CS"/>
        </w:rPr>
        <w:t>     Program obrazovanja sadrži: naziv, ciljeve, uslove za upis, trajanje, ishode učenja (znanja, vještine i kompetencije), uslove za napredovanje i završetak, način provjere, prostor, okvirni spisak opreme i nastavna sredstva potrebna za njegovu realizaciju, izvođače programa obrazovanja, povezanost sa drugim kvalifikacijama i mogućnost napredovanja.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Pilot program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30" w:name="clan16"/>
      <w:bookmarkEnd w:id="3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1" name="Picture 3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2" name="Picture 3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1" w:name="1016"/>
      <w:bookmarkEnd w:id="31"/>
      <w:r>
        <w:rPr>
          <w:rStyle w:val="expand1"/>
          <w:vanish w:val="0"/>
          <w:color w:val="000000"/>
          <w:lang w:val="sr-Latn-CS"/>
        </w:rPr>
        <w:t xml:space="preserve">     Programi obrazovanja ili djelovi programa obrazovanja iz člana </w:t>
      </w:r>
      <w:hyperlink r:id="rId5" w:anchor="clan14" w:history="1">
        <w:r>
          <w:rPr>
            <w:rStyle w:val="Hyperlink"/>
            <w:lang w:val="sr-Latn-CS"/>
          </w:rPr>
          <w:t>14</w:t>
        </w:r>
      </w:hyperlink>
      <w:r>
        <w:rPr>
          <w:rStyle w:val="expand1"/>
          <w:vanish w:val="0"/>
          <w:color w:val="000000"/>
          <w:lang w:val="sr-Latn-CS"/>
        </w:rPr>
        <w:t xml:space="preserve"> stav 2 tačka 1 ovog zakona, radi uvođenja organizacionih promjena, primjene savremenih tehnologija, zahtjeva tržišta za deficitarna zanimanja i sl., mogu se uvoditi i provjeravati pilot programom, na predlog organizatora obrazovanja, Privredne komore Crne Gore, udruženja, odnosno Zavoda za zapošljavanje ili drugih zainteresovanih organizacija.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Organizatora obrazovanja koji će izvoditi pilot program određuje Ministarstvo, na predlog Centra.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Izvođenje pilot programa prati Centar.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Obavljanje praktičnog rada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32" w:name="clan17"/>
      <w:bookmarkEnd w:id="3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3" name="Picture 3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4" name="Picture 3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3" w:name="1017"/>
      <w:bookmarkEnd w:id="33"/>
      <w:r>
        <w:rPr>
          <w:rStyle w:val="expand1"/>
          <w:vanish w:val="0"/>
          <w:color w:val="000000"/>
          <w:lang w:val="sr-Latn-CS"/>
        </w:rPr>
        <w:t>     Programi obrazovanja koji se realizuju kroz praktičan rad mogu se ostvarivati kod poslodavca i kod drugog organizatora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se praktični rad izvodi u objektima koji ne pripadaju organizatoru obrazovanja, međusobna prava i obaveze između organizatora obrazovanja i poslodavca kod koga se izvodi praktični rad uređuju se ugovorom, a međusobna prava polaznika obrazovanja i poslodavca ugovorom o praktičnom radu.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Osposobljavanje na radnom mjestu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34" w:name="clan18"/>
      <w:bookmarkEnd w:id="3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lastRenderedPageBreak/>
        <w:t>Član 18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5" name="Picture 3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6" name="Picture 3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5" w:name="1018"/>
      <w:bookmarkEnd w:id="35"/>
      <w:r>
        <w:rPr>
          <w:rStyle w:val="expand1"/>
          <w:vanish w:val="0"/>
          <w:color w:val="000000"/>
          <w:lang w:val="sr-Latn-CS"/>
        </w:rPr>
        <w:t>     Poslodavac može za svoje potrebe, radi prilagođavanja tržišnim zahtjevima i promjenama, novim tehnološkim i radnim procesima, organizovati različite oblike osposobljavanja i usavršavanja zaposlenih.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Potvrda organizatora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36" w:name="clan19"/>
      <w:bookmarkEnd w:id="3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7" name="Picture 3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8" name="Picture 3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7" w:name="1019"/>
      <w:bookmarkEnd w:id="37"/>
      <w:r>
        <w:rPr>
          <w:rStyle w:val="expand1"/>
          <w:vanish w:val="0"/>
          <w:color w:val="000000"/>
          <w:lang w:val="sr-Latn-CS"/>
        </w:rPr>
        <w:t>     Organizator obrazovanja, po završetku programa obrazovanja, polazniku obrazovanja izdaje potvrdu da je pohađao program, odnosno dio programa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Objavljivanje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38" w:name="clan20"/>
      <w:bookmarkEnd w:id="3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9" name="Picture 3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0" name="Picture 4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9" w:name="1020"/>
      <w:bookmarkEnd w:id="39"/>
      <w:r>
        <w:rPr>
          <w:rStyle w:val="expand1"/>
          <w:vanish w:val="0"/>
          <w:color w:val="000000"/>
          <w:lang w:val="sr-Latn-CS"/>
        </w:rPr>
        <w:t>     Organizator obrazovanja javno objavljuje program obrazovanja (publikacija, web sajt i dr.), najkasnije mjesec dana prije upisa kandidata.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Izvođači programa obrazovanja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40" w:name="clan21"/>
      <w:bookmarkEnd w:id="4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1" name="Picture 4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2" name="Picture 4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1" w:name="1021"/>
      <w:bookmarkEnd w:id="41"/>
      <w:r>
        <w:rPr>
          <w:rStyle w:val="expand1"/>
          <w:vanish w:val="0"/>
          <w:color w:val="000000"/>
          <w:lang w:val="sr-Latn-CS"/>
        </w:rPr>
        <w:t>     Obrazovanje odraslih izvode nastavnici, saradnici u nastavi, nastavnici, odnosno instruktori praktičnog obrazovanja, predavači, voditelji i drugi stručni radnici (u daljem tekstu: izvođači), u skladu sa zakonom kojim se reguliše odgovarajuća oblast obrazovanja, obrazovnim programom, odnosno programom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Izvođači iz stava 1 ovog člana moraju biti andragoški osposobljeni.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III. POLAZNIK OBRAZOVANJA</w:t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Status polaznika obrazovanja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42" w:name="clan22"/>
      <w:bookmarkEnd w:id="4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3" name="Picture 4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4" name="Picture 4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3" w:name="1022"/>
      <w:bookmarkEnd w:id="43"/>
      <w:r>
        <w:rPr>
          <w:rStyle w:val="expand1"/>
          <w:vanish w:val="0"/>
          <w:color w:val="000000"/>
          <w:lang w:val="sr-Latn-CS"/>
        </w:rPr>
        <w:t>     U obrazovni program, odnosno program obrazovanja polaznik se uključuje na način i pod uslovima propisanim tim programima i drugim propisima.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Odrasli koji se uključi u program iz stava 1 ovog člana stiče status polaznika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Odrasli sa posebnom obrazovnom potrebom (odrasli sa poteškoćama u učenju i drugim teškoćama uzrokovanim emocionalnim, socijalnim, jezičkim i kulturološkim preprekama, odrasli sa invaliditetom, imigrant i dr.) uključuje se u obrazovni program, odnosno program obrazovanja koji je prilagođen u pogledu uslova, sadržaja i načina izvođenja, u skladu sa ovim zakonom i posebnim propisom.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Oglašavanje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44" w:name="clan23"/>
      <w:bookmarkEnd w:id="4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5" name="Picture 4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6" name="Picture 4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5" w:name="1023"/>
      <w:bookmarkEnd w:id="45"/>
      <w:r>
        <w:rPr>
          <w:rStyle w:val="expand1"/>
          <w:vanish w:val="0"/>
          <w:color w:val="000000"/>
          <w:lang w:val="sr-Latn-CS"/>
        </w:rPr>
        <w:t>     Uključivanje polaznika obrazovanja vrši se na osnovu oglasa, koji objavljuje organizator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Oglas iz stava 1 ovog člana sadrži, obavezno: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uslove za upis;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broj polaznika u skladu sa programom obrazovanja i licencom;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način izvođenja programa obrazovanja, trajanje i uslove za njegovo završavanje;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4) mogućnost sticanja ključne vještine, nacionalne stručne kvalifikacije, odnosno nivoa obrazovanja;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5) visinu školarine po polazniku obrazovanja, ukoliko obrazovanje nije finansirano iz javnih prihoda.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Upis na osnovu ugovora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46" w:name="clan24"/>
      <w:bookmarkEnd w:id="4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7" name="Picture 4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8" name="Picture 4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7" w:name="1024"/>
      <w:bookmarkEnd w:id="47"/>
      <w:r>
        <w:rPr>
          <w:rStyle w:val="expand1"/>
          <w:vanish w:val="0"/>
          <w:color w:val="000000"/>
          <w:lang w:val="sr-Latn-CS"/>
        </w:rPr>
        <w:t>     Odrasli se može uključiti u program obrazovanja koji se ne finansira iz javnih prihoda na osnovu ugovora koji zaključi sa organizatorom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Prava polaznika obrazovanja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48" w:name="clan25"/>
      <w:bookmarkEnd w:id="4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9" name="Picture 4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0" name="Picture 5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9" w:name="1025"/>
      <w:bookmarkEnd w:id="49"/>
      <w:r>
        <w:rPr>
          <w:rStyle w:val="expand1"/>
          <w:vanish w:val="0"/>
          <w:color w:val="000000"/>
          <w:lang w:val="sr-Latn-CS"/>
        </w:rPr>
        <w:t>     Polaznik obrazovanja ima pravo na stručno i kvalitetno obrazovanje i osposobljavanje koje je organizovano prema programu obrazovanja, u skladu sa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Međusobna prava i obaveze organizatora obrazovanja i polaznika obrazovanja uređuju se ugovorom.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Zaposleni polaznik obrazovanja ima pravo na odsustvo sa posla radi obrazovanja i osposobljavanja do sedam dana, odnosno skraćeno radno vrijeme ili drukčiji raspored radnog vremena, u zavisnosti od složenosti i dužine trajanja programa obrazovanja, u skladu sa propisima iz oblasti rada i aktom poslodavca.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lastRenderedPageBreak/>
        <w:t>     Međusobna prava i obaveze između zaposlenog polaznika obrazovanja i poslodavca uređuju se ugovorom (mjesto obrazovanja, vrijeme trajanja obrazovanja, naknada i sl.).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Specifičnosti organizovanja obrazovanja odraslih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50" w:name="clan26"/>
      <w:bookmarkEnd w:id="5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1" name="Picture 5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2" name="Picture 5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1" w:name="1026"/>
      <w:bookmarkEnd w:id="51"/>
      <w:r>
        <w:rPr>
          <w:rStyle w:val="expand1"/>
          <w:vanish w:val="0"/>
          <w:color w:val="000000"/>
          <w:lang w:val="sr-Latn-CS"/>
        </w:rPr>
        <w:t>     Organizacija nastave iz pojedinih predmeta ili oblasti, napredovanje i način provjeravanja znanja, vještina i kompetencija prilagođava se specifičnostima i potrebama, odnosno mogućnostima polaznika obrazovanja, prema andragoškim principima, u skladu sa programom obrazovanja i ovim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IV. ORGANIZATOR OBRAZOVANJA ODRASLIH</w:t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Organizator obrazovanja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52" w:name="clan27"/>
      <w:bookmarkEnd w:id="5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3" name="Picture 5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4" name="Picture 5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3" w:name="1027"/>
      <w:bookmarkEnd w:id="53"/>
      <w:r>
        <w:rPr>
          <w:rStyle w:val="expand1"/>
          <w:vanish w:val="0"/>
          <w:color w:val="000000"/>
          <w:lang w:val="sr-Latn-CS"/>
        </w:rPr>
        <w:t>     Obrazovanje odraslih može da se ostvaruje, odnosno organizuje u školi, specijalizovanoj organizaciji za obrazovanje odraslih (radnički univerziteti, centri za obuku, auto škole i dr.), ustanovi za smještaj i brigu lica sa posebnim obrazovnim potrebama i kod drugih pravnih lica (u daljem tekstu: organizator obrazovanja), koji ispunjavaju propisane uslove i imaju licencu za rad, u skladu sa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Organizator obrazovanja može da obavlja obrazovanje odraslih u posebnoj jedinici van svog sjedišta, u skladu sa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Provjeravanje i dokazivanje znanja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54" w:name="clan28"/>
      <w:bookmarkEnd w:id="5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5" name="Picture 5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6" name="Picture 5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5" w:name="1028"/>
      <w:bookmarkEnd w:id="55"/>
      <w:r>
        <w:rPr>
          <w:rStyle w:val="expand1"/>
          <w:vanish w:val="0"/>
          <w:color w:val="000000"/>
          <w:lang w:val="sr-Latn-CS"/>
        </w:rPr>
        <w:t>     Odrasli mogu, radi sticanja nacionalne stručne kvalifikacije, odnosno ključne vještine provjeravati, potvrđivati, odnosno dokazivati znanja, vještine i kompetencije u organizaciji Ispitnog centra, bez obzira na način njihovog sticanja, nakon čega se izdaje sertifikat, u skladu sa posebnim propisom.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Organizator obrazovanja može izvršiti internu provjeru znanja, vještina i kompetencija lica iz stava 1 ovog člana, nakon čega izdaje interni sertifikat.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Javno važeće obrazovanje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56" w:name="clan29"/>
      <w:bookmarkEnd w:id="5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7" name="Picture 5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8" name="Picture 5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7" w:name="1029"/>
      <w:bookmarkEnd w:id="57"/>
      <w:r>
        <w:rPr>
          <w:rStyle w:val="expand1"/>
          <w:vanish w:val="0"/>
          <w:color w:val="000000"/>
          <w:lang w:val="sr-Latn-CS"/>
        </w:rPr>
        <w:t>     Javno važeće obrazovanje odraslih je obrazovanje koje se stiče po javno važećem obrazovnom programu osnovnog, srednjeg opšteg i stručnog obrazovanja, ili po prilagođenom javno važećem obrazovnom programu ili dijelu tog programa, u skladu sa posebnim propisom koji uređuje tu oblast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Odrasli mogu sticati znanja, vještine i kompetencije po usvojenom, odnosno donijetom programu obrazovanja ili dijelu tog programa, u skladu sa ovim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Obrazovanje stečeno u smislu stava 2 ovog člana, nakon provjere u organizaciji Ispitnog centra, je javno važeće obrazovanje i dokazuje se javnom ispravom (sertifikat), u skladu sa posebnim propisom.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Evidencija i andragoška dokumentacija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58" w:name="clan30"/>
      <w:bookmarkEnd w:id="5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9" name="Picture 5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0" name="Picture 6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9" w:name="1030"/>
      <w:bookmarkEnd w:id="59"/>
      <w:r>
        <w:rPr>
          <w:rStyle w:val="expand1"/>
          <w:vanish w:val="0"/>
          <w:color w:val="000000"/>
          <w:lang w:val="sr-Latn-CS"/>
        </w:rPr>
        <w:t>     Organizator obrazovanja odraslih vodi andragošku evidenciju i dokumentaciju, i to: upisnicu (matičnu knjigu), evidenciju o polaznicima obrazovanja, programima obrazovanja, ispravama, dnevnik rada.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Sadržaj, način vođenja i čuvanja andragoške evidencije i dokumentacije iz stava 1 ovog člana propisuje Ministarstvo.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V. PLAN OBRAZOVANJA ODRASLIH</w:t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Plan obrazovanja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60" w:name="clan31"/>
      <w:bookmarkEnd w:id="6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1" name="Picture 6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2" name="Picture 6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1" w:name="1031"/>
      <w:bookmarkEnd w:id="61"/>
      <w:r>
        <w:rPr>
          <w:rStyle w:val="expand1"/>
          <w:vanish w:val="0"/>
          <w:color w:val="000000"/>
          <w:lang w:val="sr-Latn-CS"/>
        </w:rPr>
        <w:t>     Javni interes u obrazovanju odraslih utvrđuje se planom obrazovanja odraslih ( u daljem tekst: Plan obrazovanja), koji se donosi za period od četiri godine.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Plan obrazovanja donosi Vlada Crne Gore, na predlog nadležnog savjeta.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pripremi Plana obrazovanja nadležni savjet obavezno pribavlja mišljenje Zavoda za zapošljavanje, udruženja, organa jedinice lokalne samouprave i zainteresovanih organa državne uprave.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 Plana obrazovanja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62" w:name="clan32"/>
      <w:bookmarkEnd w:id="6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3" name="Picture 6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4" name="Picture 6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3" w:name="1032"/>
      <w:bookmarkEnd w:id="63"/>
      <w:r>
        <w:rPr>
          <w:rStyle w:val="expand1"/>
          <w:vanish w:val="0"/>
          <w:color w:val="000000"/>
          <w:lang w:val="sr-Latn-CS"/>
        </w:rPr>
        <w:lastRenderedPageBreak/>
        <w:t>     Planom obrazovanja se: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utvrđuju prioritetne obrazovne oblasti obrazovanja odraslih;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određuju infrastrukturne djelatnosti potrebne za izvođenje obrazovanja odraslih;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određuje raspoređivanje programa obrazovanja na jedinice lokalne samouprave;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4) određuje okvirni obim sredstava koja su potrebna za njegovu realizaciju, nadležne organe državne uprave koji su odgovorni za sprovođenje Plana obrazovanja;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5) određuju programi obrazovanja i dinamika njihovog ostvarivanja.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Raspoređivanje programa obrazovanja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64" w:name="clan33"/>
      <w:bookmarkEnd w:id="6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5" name="Picture 6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6" name="Picture 6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5" w:name="1033"/>
      <w:bookmarkEnd w:id="65"/>
      <w:r>
        <w:rPr>
          <w:rStyle w:val="expand1"/>
          <w:vanish w:val="0"/>
          <w:color w:val="000000"/>
          <w:lang w:val="sr-Latn-CS"/>
        </w:rPr>
        <w:t>     Prilikom raspoređivanja programa obrazovanja na jedinice lokalne samouprave, u smislu člana 32 ovog zakona, vodi se računa o njihovoj usklađenosti sa postojećim strategijama, racionalnom korišćenju postojećih obrazovnih kapaciteta, broju polaznika obrazovanja, razvojnim specifičnostima područja, obezbjeđivanju jednakih uslova za sticanje obrazovanja i osposobljavanja odraslih i o dostupnosti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Godišnji plan obrazovanja odraslih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66" w:name="clan34"/>
      <w:bookmarkEnd w:id="6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7" name="Picture 6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8" name="Picture 6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7" w:name="1034"/>
      <w:bookmarkEnd w:id="67"/>
      <w:r>
        <w:rPr>
          <w:rStyle w:val="expand1"/>
          <w:vanish w:val="0"/>
          <w:color w:val="000000"/>
          <w:lang w:val="sr-Latn-CS"/>
        </w:rPr>
        <w:t>     Na osnovu Plana obrazovanja Ministarstvo, na predlog Centra, donosi godišnji plan obrazovanja odraslih za svaku jedinicu lokalne samouprave sa aktivnostima, nosiocima aktivnosti i potrebnim sredstvima za ostvarivanje.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Godišnji plan iz stava 1 ovog člana donosi se do 31. januara za tekuću godinu.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Sprovođenje Plana obrazovanja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68" w:name="clan35"/>
      <w:bookmarkEnd w:id="6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9" name="Picture 6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0" name="Picture 7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69" w:name="1035"/>
      <w:bookmarkEnd w:id="69"/>
      <w:r>
        <w:rPr>
          <w:rStyle w:val="expand1"/>
          <w:vanish w:val="0"/>
          <w:color w:val="000000"/>
          <w:lang w:val="sr-Latn-CS"/>
        </w:rPr>
        <w:t>     U sprovođenju Plana obrazovanja nadležni organ državne uprave: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objavljuje oglas za izvođenje odgovarajućih programa obrazovanja;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prati izvođenje programa obrazovanja i preduzima mjere koje su potrebne za njihovu realizaciju;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raspoređuje sredstva za finansiranje programa obrazovanja i infrastrukturnih djelatnosti za njihovo ostvarivanje;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4) obavlja druge zadatke određene Planom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osnovu raspisanog oglasa nadležni organ državne uprave donosi rješenje o izboru organizatora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osnovu rješenja iz stava 2 ovog člana zaključuje se ugovor o međusobnim pravima i obavezama nadležnog organa državne uprave i organizatora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Troškovi obrazovanja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70" w:name="clan36"/>
      <w:bookmarkEnd w:id="7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1" name="Picture 7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2" name="Picture 7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1" w:name="1036"/>
      <w:bookmarkEnd w:id="71"/>
      <w:r>
        <w:rPr>
          <w:rStyle w:val="expand1"/>
          <w:vanish w:val="0"/>
          <w:color w:val="000000"/>
          <w:lang w:val="sr-Latn-CS"/>
        </w:rPr>
        <w:t>     Za sticanje osnovnog obrazovanja, odnosno osposobljavanja za prvu kvalifikaciju odrasli ne plaća troškove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 programe obrazovanja koji se finansiraju iz javnih prihoda (programi prekvalifikacije, dokvalifikacije, specijalizacije, stručnog usavršavanja, odnosno sticanja ključne vještine i dr.), koji su obuhvaćeni godišnjim planom obrazovanja, odrasli ne učestvuju u troškovima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Izuzetno od st. 1 i 2 ovog člana, odrasli plaća troškove obrazovanja prema individualnom ugovoru koji zaključuje sa organizatorom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Sadržina ugovora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72" w:name="clan37"/>
      <w:bookmarkEnd w:id="7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3" name="Picture 7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4" name="Picture 7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3" w:name="1037"/>
      <w:bookmarkEnd w:id="73"/>
      <w:r>
        <w:rPr>
          <w:rStyle w:val="expand1"/>
          <w:vanish w:val="0"/>
          <w:color w:val="000000"/>
          <w:lang w:val="sr-Latn-CS"/>
        </w:rPr>
        <w:t xml:space="preserve">     Na sadržinu ugovora iz člana </w:t>
      </w:r>
      <w:hyperlink r:id="rId6" w:anchor="clan35" w:history="1">
        <w:r>
          <w:rPr>
            <w:rStyle w:val="Hyperlink"/>
            <w:lang w:val="sr-Latn-CS"/>
          </w:rPr>
          <w:t>35</w:t>
        </w:r>
      </w:hyperlink>
      <w:r>
        <w:rPr>
          <w:rStyle w:val="expand1"/>
          <w:vanish w:val="0"/>
          <w:color w:val="000000"/>
          <w:lang w:val="sr-Latn-CS"/>
        </w:rPr>
        <w:t xml:space="preserve"> stav 3 ovog zakona, način praćenja ispunjavanja ugovornih obaveza i prava polaznika obrazovanja shodno se primjenjuju odredbe zakona kojima se uređuje obavljanje obrazovne djelatnosti na osnovu koncesije.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Uloga Privredne komore Crne Gore i udruženja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74" w:name="clan38"/>
      <w:bookmarkEnd w:id="7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5" name="Picture 7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6" name="Picture 7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5" w:name="1038"/>
      <w:bookmarkEnd w:id="75"/>
      <w:r>
        <w:rPr>
          <w:rStyle w:val="expand1"/>
          <w:vanish w:val="0"/>
          <w:color w:val="000000"/>
          <w:lang w:val="sr-Latn-CS"/>
        </w:rPr>
        <w:t>     Privredna komora Crne Gore i udruženje: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1) organizuju različite oblike edukacije za zaposlene (savjetovanja, konferencije, sajmove i dr.);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2) predlažu programe obrazovanja uz rad, u cilju usavršavanja i specijalizacije zaposlenih;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3) učestvuju u izradi standarda praktičnih znanja;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4) daju mišljenje nadležnom savjetu o programima usavršavanja i osposobljavanja odraslih;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5) predlažu poslodavce koji ispunjavaju uslove za obavljanje praktičnog dijela programa obrazovanja i obavljanje </w:t>
      </w:r>
      <w:r>
        <w:rPr>
          <w:rStyle w:val="expand1"/>
          <w:vanish w:val="0"/>
          <w:color w:val="000000"/>
          <w:lang w:val="sr-Latn-CS"/>
        </w:rPr>
        <w:lastRenderedPageBreak/>
        <w:t>praktičnog rada pod nadzorom nakon uspješno završenog programa;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6) vode registar poslodavaca kod kojih se obavlja praktični dio programa;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7) na zahtjev nadležnog organa državne uprave, odnosno Centra, daju potrebne podatke o poslodavcima kod kojih se može obavljati praktičan rad.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VI. KAZNENE ODREDBE</w:t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Kazne za prekršaje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76" w:name="clan39"/>
      <w:bookmarkEnd w:id="7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7" name="Picture 7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8" name="Picture 7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7" w:name="1039"/>
      <w:bookmarkEnd w:id="77"/>
      <w:r>
        <w:rPr>
          <w:rStyle w:val="expand1"/>
          <w:vanish w:val="0"/>
          <w:color w:val="000000"/>
          <w:lang w:val="sr-Latn-CS"/>
        </w:rPr>
        <w:t>     Novčanom kaznom u iznosu od 500 do 20.000 eura kazniće se za prekršaj pravno lice organizator obrazovanja, ako: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1) obrazovni rad ne obavljaju izvođači koji su andragoški osposobljeni (član </w:t>
      </w:r>
      <w:hyperlink r:id="rId7" w:anchor="clan21" w:history="1">
        <w:r>
          <w:rPr>
            <w:rStyle w:val="Hyperlink"/>
            <w:lang w:val="sr-Latn-CS"/>
          </w:rPr>
          <w:t>21</w:t>
        </w:r>
      </w:hyperlink>
      <w:r>
        <w:rPr>
          <w:rStyle w:val="expand1"/>
          <w:vanish w:val="0"/>
          <w:color w:val="000000"/>
          <w:lang w:val="sr-Latn-CS"/>
        </w:rPr>
        <w:t>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2) realizuje javno važeći obrazovni program za osnovno, srednje opšte obrazovanje i stručno obrazovanje koji nije prilagođen odraslom po obimu, organizaciji i trajanju (član </w:t>
      </w:r>
      <w:hyperlink r:id="rId8" w:anchor="clan13" w:history="1">
        <w:r>
          <w:rPr>
            <w:rStyle w:val="Hyperlink"/>
            <w:lang w:val="sr-Latn-CS"/>
          </w:rPr>
          <w:t>13</w:t>
        </w:r>
      </w:hyperlink>
      <w:r>
        <w:rPr>
          <w:rStyle w:val="expand1"/>
          <w:vanish w:val="0"/>
          <w:color w:val="000000"/>
          <w:lang w:val="sr-Latn-CS"/>
        </w:rPr>
        <w:t>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3) se neformalno obrazovanje ne stiče po programima obrazovanja (član </w:t>
      </w:r>
      <w:hyperlink r:id="rId9" w:anchor="clan14" w:history="1">
        <w:r>
          <w:rPr>
            <w:rStyle w:val="Hyperlink"/>
            <w:lang w:val="sr-Latn-CS"/>
          </w:rPr>
          <w:t>14</w:t>
        </w:r>
      </w:hyperlink>
      <w:r>
        <w:rPr>
          <w:rStyle w:val="expand1"/>
          <w:vanish w:val="0"/>
          <w:color w:val="000000"/>
          <w:lang w:val="sr-Latn-CS"/>
        </w:rPr>
        <w:t>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4) program obrazovanja ne sadrži elemente iz člana </w:t>
      </w:r>
      <w:hyperlink r:id="rId10" w:anchor="clan15" w:history="1">
        <w:r>
          <w:rPr>
            <w:rStyle w:val="Hyperlink"/>
            <w:lang w:val="sr-Latn-CS"/>
          </w:rPr>
          <w:t>15</w:t>
        </w:r>
      </w:hyperlink>
      <w:r>
        <w:rPr>
          <w:rStyle w:val="expand1"/>
          <w:vanish w:val="0"/>
          <w:color w:val="000000"/>
          <w:lang w:val="sr-Latn-CS"/>
        </w:rPr>
        <w:t xml:space="preserve"> ovog zakona;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5) odraslom naplati troškove za sticanje osnovnog obrazovanja, odnosno osposobljavanja za prvu kvalifikaciju (član </w:t>
      </w:r>
      <w:hyperlink r:id="rId11" w:anchor="clan36" w:history="1">
        <w:r>
          <w:rPr>
            <w:rStyle w:val="Hyperlink"/>
            <w:lang w:val="sr-Latn-CS"/>
          </w:rPr>
          <w:t>36</w:t>
        </w:r>
      </w:hyperlink>
      <w:r>
        <w:rPr>
          <w:rStyle w:val="expand1"/>
          <w:vanish w:val="0"/>
          <w:color w:val="000000"/>
          <w:lang w:val="sr-Latn-CS"/>
        </w:rPr>
        <w:t xml:space="preserve"> stav 1);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6) odraslom naplati troškove za programe obrazovanja koji se finansiraju iz javnih prihoda (član </w:t>
      </w:r>
      <w:hyperlink r:id="rId12" w:anchor="clan36" w:history="1">
        <w:r>
          <w:rPr>
            <w:rStyle w:val="Hyperlink"/>
            <w:lang w:val="sr-Latn-CS"/>
          </w:rPr>
          <w:t>36</w:t>
        </w:r>
      </w:hyperlink>
      <w:r>
        <w:rPr>
          <w:rStyle w:val="expand1"/>
          <w:vanish w:val="0"/>
          <w:color w:val="000000"/>
          <w:lang w:val="sr-Latn-CS"/>
        </w:rPr>
        <w:t xml:space="preserve"> stav 2);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7) ne vodi andragošku evidenciju i dokumentaciju u skladu sa članom 30 ovog zakona;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8) ne zaključi ugovor sa polaznikom obrazovanja za program obrazovanja koji se ne finansira iz javnih prihoda (član </w:t>
      </w:r>
      <w:hyperlink r:id="rId13" w:anchor="clan24" w:history="1">
        <w:r>
          <w:rPr>
            <w:rStyle w:val="Hyperlink"/>
            <w:lang w:val="sr-Latn-CS"/>
          </w:rPr>
          <w:t>24</w:t>
        </w:r>
      </w:hyperlink>
      <w:r>
        <w:rPr>
          <w:rStyle w:val="expand1"/>
          <w:vanish w:val="0"/>
          <w:color w:val="000000"/>
          <w:lang w:val="sr-Latn-CS"/>
        </w:rPr>
        <w:t>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 prekršaj iz stava 1 ovog člana kazniće se i odgovorno lice u pravnom licu-organizator obrazovanja novčanom kaznom u iznosu od 30 do 2.000 eura.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VII. PRELAZNE I ZAVRŠNE ODREDBE</w:t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Rok za donošenje propisa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78" w:name="clan40"/>
      <w:bookmarkEnd w:id="7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9" name="Picture 7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0" name="Picture 8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9" w:name="1040"/>
      <w:bookmarkEnd w:id="79"/>
      <w:r>
        <w:rPr>
          <w:rStyle w:val="expand1"/>
          <w:vanish w:val="0"/>
          <w:color w:val="000000"/>
          <w:lang w:val="sr-Latn-CS"/>
        </w:rPr>
        <w:t>     Propisi predviđeni ovim zakonom donijeće se u roku od godinu dana od dana stupanja na snagu ovog zakona.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Do donošenja propisa iz stava 1 ovog člana primjenjivaće se postojeći propisi, ako nijesu u suprotnosti sa ovim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Usklađivanje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80" w:name="clan41"/>
      <w:bookmarkEnd w:id="8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1" name="Picture 8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2" name="Picture 8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81" w:name="1041"/>
      <w:bookmarkEnd w:id="81"/>
      <w:r>
        <w:rPr>
          <w:rStyle w:val="expand1"/>
          <w:vanish w:val="0"/>
          <w:color w:val="000000"/>
          <w:lang w:val="sr-Latn-CS"/>
        </w:rPr>
        <w:t>     Organizatori obrazovanja su dužni da usklade svoju organizaciju, rad i opšte akte sa ovim zakonom, u roku od godinu dana od dana stupanja na snagu ovog zakona.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Do donošenja opštih akata iz stava 1 ovog člana primjenjivaće se postojeći akti, ako nijesu u suprotnosti sa ovim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Prestanak važenja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82" w:name="clan42"/>
      <w:bookmarkEnd w:id="8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3" name="Picture 8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4" name="Picture 8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107" w:rsidRDefault="00DD7107" w:rsidP="00DD7107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83" w:name="1042"/>
      <w:bookmarkEnd w:id="83"/>
      <w:r>
        <w:rPr>
          <w:rStyle w:val="expand1"/>
          <w:vanish w:val="0"/>
          <w:color w:val="000000"/>
          <w:lang w:val="sr-Latn-CS"/>
        </w:rPr>
        <w:t>     Danom stupanja na snagu ovog zakona prestaje da važi Zakon o obrazovanju odraslih ("Službeni list RCG", br. 64/02 i 49/07).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DD7107" w:rsidRDefault="00DD7107" w:rsidP="00DD7107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Stupanje na snagu</w:t>
      </w:r>
    </w:p>
    <w:p w:rsidR="00DD7107" w:rsidRDefault="00DD7107" w:rsidP="00DD7107">
      <w:pPr>
        <w:rPr>
          <w:rStyle w:val="expand1"/>
          <w:vanish w:val="0"/>
          <w:color w:val="000000"/>
        </w:rPr>
      </w:pPr>
    </w:p>
    <w:p w:rsidR="00DD7107" w:rsidRDefault="00DD7107" w:rsidP="00DD7107">
      <w:pPr>
        <w:jc w:val="center"/>
      </w:pPr>
      <w:bookmarkStart w:id="84" w:name="clan43"/>
      <w:bookmarkEnd w:id="8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5" name="Picture 8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6" name="Picture 8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A" w:rsidRDefault="00DD7107" w:rsidP="00DD7107">
      <w:bookmarkStart w:id="85" w:name="1043"/>
      <w:bookmarkEnd w:id="85"/>
      <w:r>
        <w:rPr>
          <w:rStyle w:val="expand1"/>
          <w:vanish w:val="0"/>
          <w:color w:val="000000"/>
          <w:lang w:val="sr-Latn-CS"/>
        </w:rPr>
        <w:t>     Ovaj zakon stupa na snagu osmog dana od dana objavljivanja u "Službenom listu Crne Gore".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 26-1/11-2/12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EPA 482 XXIV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Podgorica, 31. marta 2011. godine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Skupština Crne Gore 24. saziva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Predsednik, Ranko Krivokapić, s.r.</w:t>
      </w:r>
    </w:p>
    <w:sectPr w:rsidR="009B4CCA" w:rsidSect="009B4C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D7107"/>
    <w:rsid w:val="0094034F"/>
    <w:rsid w:val="009B4CCA"/>
    <w:rsid w:val="00DD7107"/>
    <w:rsid w:val="00E3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034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4034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4034F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94034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4034F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4034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94034F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4034F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94034F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34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034F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4034F"/>
    <w:rPr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94034F"/>
    <w:rPr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4034F"/>
    <w:rPr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4034F"/>
    <w:rPr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4034F"/>
    <w:rPr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94034F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4034F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94034F"/>
    <w:pPr>
      <w:jc w:val="center"/>
    </w:pPr>
    <w:rPr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4034F"/>
    <w:rPr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4034F"/>
    <w:pPr>
      <w:jc w:val="center"/>
    </w:pPr>
    <w:rPr>
      <w:rFonts w:ascii="Arial" w:hAnsi="Arial" w:cs="Arial"/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4034F"/>
    <w:rPr>
      <w:rFonts w:ascii="Arial" w:hAnsi="Arial" w:cs="Arial"/>
      <w:b/>
      <w:bCs/>
      <w:sz w:val="22"/>
      <w:szCs w:val="24"/>
    </w:rPr>
  </w:style>
  <w:style w:type="character" w:styleId="Strong">
    <w:name w:val="Strong"/>
    <w:basedOn w:val="DefaultParagraphFont"/>
    <w:qFormat/>
    <w:rsid w:val="0094034F"/>
    <w:rPr>
      <w:b/>
      <w:bCs/>
    </w:rPr>
  </w:style>
  <w:style w:type="paragraph" w:styleId="NoSpacing">
    <w:name w:val="No Spacing"/>
    <w:basedOn w:val="Normal"/>
    <w:uiPriority w:val="1"/>
    <w:qFormat/>
    <w:rsid w:val="0094034F"/>
    <w:rPr>
      <w:rFonts w:eastAsia="Calibri"/>
    </w:rPr>
  </w:style>
  <w:style w:type="paragraph" w:styleId="ListParagraph">
    <w:name w:val="List Paragraph"/>
    <w:basedOn w:val="Normal"/>
    <w:uiPriority w:val="34"/>
    <w:qFormat/>
    <w:rsid w:val="0094034F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DD7107"/>
    <w:rPr>
      <w:rFonts w:ascii="Arial" w:hAnsi="Arial" w:cs="Arial" w:hint="default"/>
      <w:i w:val="0"/>
      <w:iCs w:val="0"/>
      <w:strike w:val="0"/>
      <w:dstrike w:val="0"/>
      <w:color w:val="850000"/>
      <w:sz w:val="18"/>
      <w:szCs w:val="18"/>
      <w:u w:val="none"/>
      <w:effect w:val="none"/>
    </w:rPr>
  </w:style>
  <w:style w:type="character" w:customStyle="1" w:styleId="expand1">
    <w:name w:val="expand1"/>
    <w:basedOn w:val="DefaultParagraphFont"/>
    <w:rsid w:val="00DD7107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874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7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9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9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6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1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5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1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2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4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9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5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9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5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6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0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aci.net/sllistcg/prikaz-b.php?db=&amp;what=Z-oodras04v1120&amp;draft=0&amp;html=&amp;nas=16841&amp;nad=4&amp;god=2011&amp;status=1" TargetMode="External"/><Relationship Id="rId13" Type="http://schemas.openxmlformats.org/officeDocument/2006/relationships/hyperlink" Target="http://www.podaci.net/sllistcg/prikaz-b.php?db=&amp;what=Z-oodras04v1120&amp;draft=0&amp;html=&amp;nas=16841&amp;nad=4&amp;god=2011&amp;status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odaci.net/sllistcg/prikaz-b.php?db=&amp;what=Z-oodras04v1120&amp;draft=0&amp;html=&amp;nas=16841&amp;nad=4&amp;god=2011&amp;status=1" TargetMode="External"/><Relationship Id="rId12" Type="http://schemas.openxmlformats.org/officeDocument/2006/relationships/hyperlink" Target="http://www.podaci.net/sllistcg/prikaz-b.php?db=&amp;what=Z-oodras04v1120&amp;draft=0&amp;html=&amp;nas=16841&amp;nad=4&amp;god=2011&amp;status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daci.net/sllistcg/prikaz-b.php?db=&amp;what=Z-oodras04v1120&amp;draft=0&amp;html=&amp;nas=16841&amp;nad=4&amp;god=2011&amp;status=1" TargetMode="External"/><Relationship Id="rId11" Type="http://schemas.openxmlformats.org/officeDocument/2006/relationships/hyperlink" Target="http://www.podaci.net/sllistcg/prikaz-b.php?db=&amp;what=Z-oodras04v1120&amp;draft=0&amp;html=&amp;nas=16841&amp;nad=4&amp;god=2011&amp;status=1" TargetMode="External"/><Relationship Id="rId5" Type="http://schemas.openxmlformats.org/officeDocument/2006/relationships/hyperlink" Target="http://www.podaci.net/sllistcg/prikaz-b.php?db=&amp;what=Z-oodras04v1120&amp;draft=0&amp;html=&amp;nas=16841&amp;nad=4&amp;god=2011&amp;status=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podaci.net/sllistcg/prikaz-b.php?db=&amp;what=Z-oodras04v1120&amp;draft=0&amp;html=&amp;nas=16841&amp;nad=4&amp;god=2011&amp;status=1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podaci.net/sllistcg/prikaz-b.php?db=&amp;what=Z-oodras04v1120&amp;draft=0&amp;html=&amp;nas=16841&amp;nad=4&amp;god=2011&amp;status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3436</Words>
  <Characters>19586</Characters>
  <Application>Microsoft Office Word</Application>
  <DocSecurity>0</DocSecurity>
  <Lines>163</Lines>
  <Paragraphs>45</Paragraphs>
  <ScaleCrop>false</ScaleCrop>
  <Company/>
  <LinksUpToDate>false</LinksUpToDate>
  <CharactersWithSpaces>22977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nahida.jahic</dc:creator>
  <cp:keywords/>
  <dc:description/>
  <cp:lastModifiedBy>nahida.jahic</cp:lastModifiedBy>
  <cp:revision>1</cp:revision>
  <dcterms:created xsi:type="dcterms:W3CDTF">2015-04-02T11:10:00Z</dcterms:created>
  <dcterms:modified xsi:type="dcterms:W3CDTF">2015-04-02T11:11:00Z</dcterms:modified>
</cp:coreProperties>
</file>