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0A" w:rsidRDefault="008D100A" w:rsidP="008D100A">
      <w:pPr>
        <w:spacing w:after="0" w:line="240" w:lineRule="auto"/>
        <w:jc w:val="right"/>
        <w:rPr>
          <w:b/>
        </w:rPr>
      </w:pPr>
      <w:r>
        <w:rPr>
          <w:b/>
        </w:rPr>
        <w:t>NACRT</w:t>
      </w:r>
    </w:p>
    <w:p w:rsidR="008D100A" w:rsidRDefault="008D100A" w:rsidP="00CA0241">
      <w:pPr>
        <w:spacing w:after="0" w:line="240" w:lineRule="auto"/>
        <w:jc w:val="center"/>
        <w:rPr>
          <w:b/>
        </w:rPr>
      </w:pPr>
    </w:p>
    <w:p w:rsidR="00A07982" w:rsidRDefault="00994CA2" w:rsidP="00CA0241">
      <w:pPr>
        <w:spacing w:after="0" w:line="240" w:lineRule="auto"/>
        <w:jc w:val="center"/>
        <w:rPr>
          <w:b/>
        </w:rPr>
      </w:pPr>
      <w:r>
        <w:rPr>
          <w:b/>
        </w:rPr>
        <w:t xml:space="preserve"> </w:t>
      </w:r>
      <w:r w:rsidR="00A07982">
        <w:rPr>
          <w:b/>
        </w:rPr>
        <w:t>ZAKON</w:t>
      </w:r>
      <w:r>
        <w:rPr>
          <w:b/>
        </w:rPr>
        <w:t>A</w:t>
      </w:r>
      <w:r w:rsidR="00A07982">
        <w:rPr>
          <w:b/>
        </w:rPr>
        <w:t xml:space="preserve"> O IZMJENAMA I DOPUNAMA </w:t>
      </w:r>
    </w:p>
    <w:p w:rsidR="00A07982" w:rsidRDefault="00A07982" w:rsidP="00CA0241">
      <w:pPr>
        <w:spacing w:after="0" w:line="240" w:lineRule="auto"/>
        <w:jc w:val="center"/>
        <w:rPr>
          <w:b/>
        </w:rPr>
      </w:pPr>
      <w:r>
        <w:rPr>
          <w:b/>
        </w:rPr>
        <w:t>ZAKONA O OBAVEZNOM OSIGURANJU U SAOBRAĆAJU</w:t>
      </w:r>
    </w:p>
    <w:p w:rsidR="00A07982" w:rsidRDefault="00A07982" w:rsidP="00CA0241">
      <w:pPr>
        <w:spacing w:after="0" w:line="240" w:lineRule="auto"/>
        <w:jc w:val="center"/>
        <w:rPr>
          <w:b/>
        </w:rPr>
      </w:pPr>
    </w:p>
    <w:p w:rsidR="00CF699A" w:rsidRDefault="00CF699A" w:rsidP="00CA0241">
      <w:pPr>
        <w:spacing w:after="0" w:line="240" w:lineRule="auto"/>
        <w:jc w:val="center"/>
        <w:rPr>
          <w:b/>
        </w:rPr>
      </w:pPr>
      <w:r>
        <w:rPr>
          <w:b/>
        </w:rPr>
        <w:t>Član 1</w:t>
      </w:r>
    </w:p>
    <w:p w:rsidR="00CF699A" w:rsidRDefault="00CF699A" w:rsidP="00CA0241">
      <w:pPr>
        <w:spacing w:after="0" w:line="240" w:lineRule="auto"/>
        <w:jc w:val="center"/>
        <w:rPr>
          <w:b/>
        </w:rPr>
      </w:pPr>
    </w:p>
    <w:p w:rsidR="00CF699A" w:rsidRPr="00D559CE" w:rsidRDefault="00C42CBE" w:rsidP="00CA0241">
      <w:pPr>
        <w:spacing w:after="0" w:line="240" w:lineRule="auto"/>
        <w:jc w:val="both"/>
        <w:rPr>
          <w:b/>
        </w:rPr>
      </w:pPr>
      <w:r>
        <w:tab/>
      </w:r>
      <w:r w:rsidR="00CF699A" w:rsidRPr="00DF30F2">
        <w:t>U Zakonu o obaveznom osiguranju u saobraćaju („Službeni list CG“ broj 44/12) u članu</w:t>
      </w:r>
      <w:r w:rsidR="00CF699A">
        <w:t xml:space="preserve"> 2 stav 1 tačka 3 poslije riječi </w:t>
      </w:r>
      <w:r w:rsidR="00CF699A">
        <w:rPr>
          <w:lang w:val="sr-Cyrl-CS"/>
        </w:rPr>
        <w:t>„</w:t>
      </w:r>
      <w:r w:rsidR="00CF699A">
        <w:t>licima“ dodaju se riječi „i putnicima“.</w:t>
      </w:r>
    </w:p>
    <w:p w:rsidR="00CF699A" w:rsidRDefault="00CF699A" w:rsidP="00CA0241">
      <w:pPr>
        <w:spacing w:after="0" w:line="240" w:lineRule="auto"/>
        <w:jc w:val="center"/>
        <w:rPr>
          <w:b/>
        </w:rPr>
      </w:pPr>
    </w:p>
    <w:p w:rsidR="007372D3" w:rsidRPr="00DF30F2" w:rsidRDefault="007372D3" w:rsidP="00CA0241">
      <w:pPr>
        <w:spacing w:after="0" w:line="240" w:lineRule="auto"/>
        <w:jc w:val="center"/>
        <w:rPr>
          <w:b/>
        </w:rPr>
      </w:pPr>
      <w:r w:rsidRPr="00DF30F2">
        <w:rPr>
          <w:b/>
        </w:rPr>
        <w:t xml:space="preserve">Član </w:t>
      </w:r>
      <w:r w:rsidR="009735B7">
        <w:rPr>
          <w:b/>
        </w:rPr>
        <w:t>2</w:t>
      </w:r>
    </w:p>
    <w:p w:rsidR="007372D3" w:rsidRPr="00DF30F2" w:rsidRDefault="007372D3" w:rsidP="00CA0241">
      <w:pPr>
        <w:spacing w:after="0" w:line="240" w:lineRule="auto"/>
      </w:pPr>
    </w:p>
    <w:p w:rsidR="00575BCE" w:rsidRPr="00DF30F2" w:rsidRDefault="00C42CBE" w:rsidP="00CA0241">
      <w:pPr>
        <w:spacing w:after="0" w:line="240" w:lineRule="auto"/>
        <w:jc w:val="both"/>
      </w:pPr>
      <w:r>
        <w:tab/>
      </w:r>
      <w:r w:rsidR="00CF699A">
        <w:t>U</w:t>
      </w:r>
      <w:r w:rsidR="00083BB2">
        <w:t xml:space="preserve"> članu 4 posle stava 1</w:t>
      </w:r>
      <w:r w:rsidR="007372D3" w:rsidRPr="00DF30F2">
        <w:t xml:space="preserve"> dodaje se novi stav koji glasi:</w:t>
      </w:r>
    </w:p>
    <w:p w:rsidR="007372D3" w:rsidRDefault="008B47BE" w:rsidP="00CA0241">
      <w:pPr>
        <w:spacing w:after="0" w:line="240" w:lineRule="auto"/>
        <w:jc w:val="both"/>
      </w:pPr>
      <w:r w:rsidRPr="009B6FF9">
        <w:tab/>
      </w:r>
      <w:r w:rsidR="007372D3" w:rsidRPr="009B6FF9">
        <w:t>„Za naknadu štete koja je nastala upotrebom prevoznog sredstva iz stava 1 ovog člana garantuje država Crna Gora.“</w:t>
      </w:r>
    </w:p>
    <w:p w:rsidR="00587BC2" w:rsidRPr="00DF30F2" w:rsidRDefault="00587BC2" w:rsidP="00CA0241">
      <w:pPr>
        <w:spacing w:after="0" w:line="240" w:lineRule="auto"/>
        <w:jc w:val="both"/>
      </w:pPr>
    </w:p>
    <w:p w:rsidR="007372D3" w:rsidRPr="00DF30F2" w:rsidRDefault="00C42CBE" w:rsidP="00CA0241">
      <w:pPr>
        <w:spacing w:after="0" w:line="240" w:lineRule="auto"/>
        <w:jc w:val="both"/>
      </w:pPr>
      <w:r>
        <w:tab/>
      </w:r>
      <w:r w:rsidR="007372D3" w:rsidRPr="00DF30F2">
        <w:t>Dosadašnji stav 2 postaje stav 3.</w:t>
      </w:r>
    </w:p>
    <w:p w:rsidR="007372D3" w:rsidRPr="00DF30F2" w:rsidRDefault="007372D3" w:rsidP="00CA0241">
      <w:pPr>
        <w:spacing w:after="0" w:line="240" w:lineRule="auto"/>
        <w:jc w:val="center"/>
        <w:rPr>
          <w:b/>
        </w:rPr>
      </w:pPr>
      <w:r w:rsidRPr="00DF30F2">
        <w:rPr>
          <w:b/>
        </w:rPr>
        <w:t xml:space="preserve">Član </w:t>
      </w:r>
      <w:r w:rsidR="009735B7">
        <w:rPr>
          <w:b/>
        </w:rPr>
        <w:t>3</w:t>
      </w:r>
    </w:p>
    <w:p w:rsidR="007372D3" w:rsidRPr="00DF30F2" w:rsidRDefault="007372D3" w:rsidP="00CA0241">
      <w:pPr>
        <w:spacing w:after="0" w:line="240" w:lineRule="auto"/>
        <w:jc w:val="center"/>
        <w:rPr>
          <w:b/>
        </w:rPr>
      </w:pPr>
    </w:p>
    <w:p w:rsidR="007372D3" w:rsidRPr="00DF30F2" w:rsidRDefault="00C42CBE" w:rsidP="00CA0241">
      <w:pPr>
        <w:spacing w:after="0" w:line="240" w:lineRule="auto"/>
        <w:jc w:val="both"/>
      </w:pPr>
      <w:r>
        <w:tab/>
      </w:r>
      <w:r w:rsidR="00704E91" w:rsidRPr="00DF30F2">
        <w:t>U članu 5 stav 1 poslije tačke 3 dodaju se dvije nove tačke koje glase:</w:t>
      </w:r>
    </w:p>
    <w:p w:rsidR="00704E91" w:rsidRPr="00DF30F2" w:rsidRDefault="00704E91" w:rsidP="00CA0241">
      <w:pPr>
        <w:spacing w:after="0" w:line="240" w:lineRule="auto"/>
        <w:jc w:val="both"/>
      </w:pPr>
      <w:r w:rsidRPr="00DF30F2">
        <w:t>„4) Ugovarač osiguranja</w:t>
      </w:r>
      <w:r w:rsidR="00B7303F" w:rsidRPr="00DF30F2">
        <w:t xml:space="preserve"> je lice koje je sa društvom za osiguranje zaključilo ugovor o osiguranju;</w:t>
      </w:r>
    </w:p>
    <w:p w:rsidR="00AE38E5" w:rsidRDefault="00704E91" w:rsidP="00CA0241">
      <w:pPr>
        <w:spacing w:after="0" w:line="240" w:lineRule="auto"/>
        <w:jc w:val="both"/>
      </w:pPr>
      <w:r w:rsidRPr="00DF30F2">
        <w:t xml:space="preserve">  5) </w:t>
      </w:r>
      <w:r w:rsidR="001750E4" w:rsidRPr="00DF30F2">
        <w:t xml:space="preserve">Korisnik prevoznog sredstva je </w:t>
      </w:r>
      <w:r w:rsidR="00B7303F" w:rsidRPr="00DF30F2">
        <w:t xml:space="preserve">fizičko ili pravno lice koje voljom vlasnika raspolaže </w:t>
      </w:r>
      <w:r w:rsidR="00B7303F" w:rsidRPr="00DF30F2">
        <w:br/>
        <w:t xml:space="preserve">        prevoznim sredstvom;“</w:t>
      </w:r>
    </w:p>
    <w:p w:rsidR="00587BC2" w:rsidRPr="00DF30F2" w:rsidRDefault="00587BC2" w:rsidP="00CA0241">
      <w:pPr>
        <w:spacing w:after="0" w:line="240" w:lineRule="auto"/>
        <w:jc w:val="both"/>
      </w:pPr>
    </w:p>
    <w:p w:rsidR="00F7120E" w:rsidRPr="00DF30F2" w:rsidRDefault="00C42CBE" w:rsidP="00CA0241">
      <w:pPr>
        <w:spacing w:after="0" w:line="240" w:lineRule="auto"/>
        <w:jc w:val="both"/>
      </w:pPr>
      <w:r>
        <w:tab/>
      </w:r>
      <w:r w:rsidR="00F7120E" w:rsidRPr="00DF30F2">
        <w:t>Tačka 5 mijenja se i glasi:</w:t>
      </w:r>
    </w:p>
    <w:p w:rsidR="00F7120E" w:rsidRDefault="00F7120E" w:rsidP="00CA0241">
      <w:pPr>
        <w:spacing w:after="0" w:line="240" w:lineRule="auto"/>
        <w:jc w:val="both"/>
      </w:pPr>
      <w:r w:rsidRPr="00DF30F2">
        <w:t xml:space="preserve"> </w:t>
      </w:r>
      <w:r w:rsidR="008B47BE">
        <w:tab/>
      </w:r>
      <w:r w:rsidRPr="00DF30F2">
        <w:t>„5) osiguranik je vlasnik, odnosno korisnik prevoznog sredstva za koje je zaključen ugovor o obaveznom osiguranju;“</w:t>
      </w:r>
    </w:p>
    <w:p w:rsidR="00587BC2" w:rsidRPr="00DF30F2" w:rsidRDefault="00587BC2" w:rsidP="00CA0241">
      <w:pPr>
        <w:spacing w:after="0" w:line="240" w:lineRule="auto"/>
        <w:jc w:val="both"/>
      </w:pPr>
    </w:p>
    <w:p w:rsidR="00117628" w:rsidRDefault="00C42CBE" w:rsidP="00CA0241">
      <w:pPr>
        <w:spacing w:after="0" w:line="240" w:lineRule="auto"/>
        <w:jc w:val="both"/>
        <w:rPr>
          <w:lang w:val="sr-Latn-CS"/>
        </w:rPr>
      </w:pPr>
      <w:r>
        <w:tab/>
      </w:r>
      <w:r w:rsidR="00117628" w:rsidRPr="00DF30F2">
        <w:t>U ta</w:t>
      </w:r>
      <w:r w:rsidR="00117628" w:rsidRPr="00DF30F2">
        <w:rPr>
          <w:lang w:val="sr-Latn-CS"/>
        </w:rPr>
        <w:t>čki 6 riječ</w:t>
      </w:r>
      <w:r w:rsidR="001B3383" w:rsidRPr="00DF30F2">
        <w:rPr>
          <w:lang w:val="sr-Latn-CS"/>
        </w:rPr>
        <w:t>i</w:t>
      </w:r>
      <w:r w:rsidR="00117628" w:rsidRPr="00DF30F2">
        <w:rPr>
          <w:lang w:val="sr-Latn-CS"/>
        </w:rPr>
        <w:t xml:space="preserve"> „lica</w:t>
      </w:r>
      <w:r w:rsidR="001B3383" w:rsidRPr="00DF30F2">
        <w:rPr>
          <w:lang w:val="sr-Latn-CS"/>
        </w:rPr>
        <w:t xml:space="preserve"> odgovornog“ se zamjenjuje riječima</w:t>
      </w:r>
      <w:r w:rsidR="00117628" w:rsidRPr="00DF30F2">
        <w:rPr>
          <w:lang w:val="sr-Latn-CS"/>
        </w:rPr>
        <w:t xml:space="preserve"> „lice</w:t>
      </w:r>
      <w:r w:rsidR="001B3383" w:rsidRPr="00DF30F2">
        <w:rPr>
          <w:lang w:val="sr-Latn-CS"/>
        </w:rPr>
        <w:t xml:space="preserve"> odgovorno</w:t>
      </w:r>
      <w:r w:rsidR="00117628" w:rsidRPr="00DF30F2">
        <w:rPr>
          <w:lang w:val="sr-Latn-CS"/>
        </w:rPr>
        <w:t>“.</w:t>
      </w:r>
    </w:p>
    <w:p w:rsidR="00C42CBE" w:rsidRPr="00DF30F2" w:rsidRDefault="00C42CBE" w:rsidP="00CA0241">
      <w:pPr>
        <w:spacing w:after="0" w:line="240" w:lineRule="auto"/>
        <w:jc w:val="both"/>
        <w:rPr>
          <w:lang w:val="sr-Latn-CS"/>
        </w:rPr>
      </w:pPr>
    </w:p>
    <w:p w:rsidR="00B7303F" w:rsidRPr="00DF30F2" w:rsidRDefault="00C42CBE" w:rsidP="00CA0241">
      <w:pPr>
        <w:spacing w:after="0" w:line="240" w:lineRule="auto"/>
        <w:jc w:val="both"/>
      </w:pPr>
      <w:r>
        <w:tab/>
      </w:r>
      <w:r w:rsidR="00B7303F" w:rsidRPr="00DF30F2">
        <w:t>Dosadašnje tač. 4 – 12 postaju tač. 6 – 14.</w:t>
      </w:r>
    </w:p>
    <w:p w:rsidR="00AE38E5" w:rsidRPr="00DF30F2" w:rsidRDefault="00AE38E5" w:rsidP="00CA0241">
      <w:pPr>
        <w:spacing w:after="0" w:line="240" w:lineRule="auto"/>
        <w:jc w:val="both"/>
      </w:pPr>
    </w:p>
    <w:p w:rsidR="000555C9" w:rsidRDefault="009D7E12" w:rsidP="00CA0241">
      <w:pPr>
        <w:spacing w:after="0" w:line="240" w:lineRule="auto"/>
        <w:jc w:val="center"/>
        <w:rPr>
          <w:b/>
        </w:rPr>
      </w:pPr>
      <w:r w:rsidRPr="009658E1">
        <w:rPr>
          <w:b/>
        </w:rPr>
        <w:t>Č</w:t>
      </w:r>
      <w:r w:rsidR="009735B7" w:rsidRPr="009658E1">
        <w:rPr>
          <w:b/>
        </w:rPr>
        <w:t>lan 4</w:t>
      </w:r>
    </w:p>
    <w:p w:rsidR="009658E1" w:rsidRPr="00DF30F2" w:rsidRDefault="009658E1" w:rsidP="00CA0241">
      <w:pPr>
        <w:spacing w:after="0" w:line="240" w:lineRule="auto"/>
        <w:jc w:val="center"/>
        <w:rPr>
          <w:b/>
        </w:rPr>
      </w:pPr>
    </w:p>
    <w:p w:rsidR="000555C9" w:rsidRPr="00DF30F2" w:rsidRDefault="00C42CBE" w:rsidP="00CA0241">
      <w:pPr>
        <w:spacing w:after="0" w:line="240" w:lineRule="auto"/>
        <w:jc w:val="both"/>
      </w:pPr>
      <w:r>
        <w:tab/>
      </w:r>
      <w:r w:rsidR="000555C9" w:rsidRPr="00DF30F2">
        <w:t>U članu 6 s</w:t>
      </w:r>
      <w:r w:rsidR="00FD28BD" w:rsidRPr="00DF30F2">
        <w:t>tav</w:t>
      </w:r>
      <w:r w:rsidR="000555C9" w:rsidRPr="00DF30F2">
        <w:t xml:space="preserve"> 3 </w:t>
      </w:r>
      <w:r w:rsidR="00FD28BD" w:rsidRPr="00DF30F2">
        <w:t>mijenja se i glasi:</w:t>
      </w:r>
    </w:p>
    <w:p w:rsidR="000555C9" w:rsidRPr="001B5DD2" w:rsidRDefault="00C42CBE" w:rsidP="00CA0241">
      <w:pPr>
        <w:spacing w:after="0" w:line="240" w:lineRule="auto"/>
        <w:jc w:val="both"/>
        <w:rPr>
          <w:lang w:val="sr-Latn-CS"/>
        </w:rPr>
      </w:pPr>
      <w:r>
        <w:tab/>
      </w:r>
      <w:r w:rsidR="00FD28BD" w:rsidRPr="00DF30F2">
        <w:t>„</w:t>
      </w:r>
      <w:r w:rsidR="00FD28BD" w:rsidRPr="00DF30F2">
        <w:rPr>
          <w:lang w:val="en-US"/>
        </w:rPr>
        <w:t>U slu</w:t>
      </w:r>
      <w:r w:rsidR="00FD28BD" w:rsidRPr="00DF30F2">
        <w:rPr>
          <w:lang w:val="sr-Latn-CS"/>
        </w:rPr>
        <w:t>čaju saobraćajne nezgode, lice koje upravlja prevoznim sredstvom je dužno da svim učesnicima saobraćajne nezgode, koji imaju pravo podnošenja odštetnog zahtjeva po ovom zakonu, da lične podatke i podatke o obaveznom osiguranju.“</w:t>
      </w:r>
    </w:p>
    <w:p w:rsidR="009D7E12" w:rsidRPr="00DF30F2" w:rsidRDefault="009D7E12" w:rsidP="00CA0241">
      <w:pPr>
        <w:spacing w:after="0" w:line="240" w:lineRule="auto"/>
        <w:jc w:val="center"/>
      </w:pPr>
    </w:p>
    <w:p w:rsidR="00F72CD6" w:rsidRPr="00DF30F2" w:rsidRDefault="00F72CD6" w:rsidP="00CA0241">
      <w:pPr>
        <w:spacing w:after="0" w:line="240" w:lineRule="auto"/>
        <w:jc w:val="center"/>
        <w:rPr>
          <w:b/>
        </w:rPr>
      </w:pPr>
      <w:r w:rsidRPr="00DF30F2">
        <w:rPr>
          <w:b/>
        </w:rPr>
        <w:t xml:space="preserve">Član </w:t>
      </w:r>
      <w:r w:rsidR="009735B7">
        <w:rPr>
          <w:b/>
        </w:rPr>
        <w:t>5</w:t>
      </w:r>
    </w:p>
    <w:p w:rsidR="00F72CD6" w:rsidRPr="00DF30F2" w:rsidRDefault="00F72CD6" w:rsidP="00CA0241">
      <w:pPr>
        <w:spacing w:after="0" w:line="240" w:lineRule="auto"/>
        <w:jc w:val="center"/>
        <w:rPr>
          <w:b/>
        </w:rPr>
      </w:pPr>
    </w:p>
    <w:p w:rsidR="00BF030A" w:rsidRDefault="00C42CBE" w:rsidP="00CA0241">
      <w:pPr>
        <w:spacing w:after="0" w:line="240" w:lineRule="auto"/>
        <w:jc w:val="both"/>
        <w:rPr>
          <w:lang w:val="sr-Latn-CS"/>
        </w:rPr>
      </w:pPr>
      <w:r>
        <w:tab/>
      </w:r>
      <w:r w:rsidR="006E3AA4" w:rsidRPr="00DF30F2">
        <w:t xml:space="preserve">U članu 7 stav 1 poslije riječi „osiguranje“ </w:t>
      </w:r>
      <w:r w:rsidR="00BF030A" w:rsidRPr="00DF30F2">
        <w:t>bri</w:t>
      </w:r>
      <w:r w:rsidR="00E222B4" w:rsidRPr="00DF30F2">
        <w:rPr>
          <w:lang w:val="sr-Latn-CS"/>
        </w:rPr>
        <w:t>šu se zarez i riječi „dok se prevozno sredstvo koristi u saobraćaju“ zamjenuju</w:t>
      </w:r>
      <w:r>
        <w:rPr>
          <w:lang w:val="sr-Latn-CS"/>
        </w:rPr>
        <w:t xml:space="preserve"> se</w:t>
      </w:r>
      <w:r w:rsidR="00E222B4" w:rsidRPr="00DF30F2">
        <w:rPr>
          <w:lang w:val="sr-Latn-CS"/>
        </w:rPr>
        <w:t xml:space="preserve"> riječima „sve dok je prevozno sredstvo u upotrebi.“</w:t>
      </w:r>
    </w:p>
    <w:p w:rsidR="00587BC2" w:rsidRPr="00DF30F2" w:rsidRDefault="00587BC2" w:rsidP="00CA0241">
      <w:pPr>
        <w:spacing w:after="0" w:line="240" w:lineRule="auto"/>
        <w:jc w:val="both"/>
        <w:rPr>
          <w:lang w:val="sr-Latn-CS"/>
        </w:rPr>
      </w:pPr>
    </w:p>
    <w:p w:rsidR="00F24363" w:rsidRPr="00DF30F2" w:rsidRDefault="00C42CBE" w:rsidP="00CA0241">
      <w:pPr>
        <w:spacing w:after="0" w:line="240" w:lineRule="auto"/>
        <w:jc w:val="both"/>
      </w:pPr>
      <w:r>
        <w:tab/>
      </w:r>
      <w:r w:rsidR="000F667B">
        <w:t>Poslije stava 1 dodaju se dva nova</w:t>
      </w:r>
      <w:r w:rsidR="00F24363" w:rsidRPr="00DF30F2">
        <w:t xml:space="preserve"> stav</w:t>
      </w:r>
      <w:r w:rsidR="000F667B">
        <w:t>a koja glase</w:t>
      </w:r>
      <w:r w:rsidR="00F24363" w:rsidRPr="00DF30F2">
        <w:t>:</w:t>
      </w:r>
    </w:p>
    <w:p w:rsidR="000F667B" w:rsidRDefault="00C42CBE" w:rsidP="00CA0241">
      <w:pPr>
        <w:spacing w:after="0" w:line="240" w:lineRule="auto"/>
        <w:jc w:val="both"/>
      </w:pPr>
      <w:r>
        <w:tab/>
      </w:r>
      <w:r w:rsidR="00F24363" w:rsidRPr="00DF30F2">
        <w:t>„</w:t>
      </w:r>
      <w:r w:rsidR="00CF6456" w:rsidRPr="00DF30F2">
        <w:t>Organ nadležan za registraciju će izdati saobraćajnu dozvolu ili drugu odgovarajuću ispravu, odnosno produžiti njeno važenje, tek nakon što vlasnik prevoznog sredstva na čije će se ime prevozno sredstvo registrovati predoči dokaz o tome da je zaključio ugovor iz stava 1 ovog člana.</w:t>
      </w:r>
    </w:p>
    <w:p w:rsidR="00C42CBE" w:rsidRDefault="00C42CBE" w:rsidP="00CA0241">
      <w:pPr>
        <w:spacing w:after="0" w:line="240" w:lineRule="auto"/>
        <w:jc w:val="both"/>
      </w:pPr>
    </w:p>
    <w:p w:rsidR="00DE192B" w:rsidRDefault="00C42CBE" w:rsidP="00CA0241">
      <w:pPr>
        <w:spacing w:after="0" w:line="240" w:lineRule="auto"/>
        <w:jc w:val="both"/>
      </w:pPr>
      <w:r>
        <w:lastRenderedPageBreak/>
        <w:tab/>
      </w:r>
      <w:r w:rsidR="000F667B" w:rsidRPr="008A6ECB">
        <w:t>Udruženje društava za osiguranje dužno je da, ukoliko utvrdi da je vlasniku motornog vozila istekao ugovor o obaveznom osiguranju, o tome obavijesti organ nadležan za registraciju u roku od 15 dana od dana saznanja.“</w:t>
      </w:r>
    </w:p>
    <w:p w:rsidR="00587BC2" w:rsidRDefault="00587BC2" w:rsidP="00CA0241">
      <w:pPr>
        <w:spacing w:after="0" w:line="240" w:lineRule="auto"/>
        <w:jc w:val="both"/>
      </w:pPr>
    </w:p>
    <w:p w:rsidR="00573082" w:rsidRPr="00B8327C" w:rsidRDefault="00C42CBE" w:rsidP="00CA0241">
      <w:pPr>
        <w:spacing w:after="0" w:line="240" w:lineRule="auto"/>
        <w:jc w:val="both"/>
      </w:pPr>
      <w:r>
        <w:tab/>
      </w:r>
      <w:r w:rsidR="00573082" w:rsidRPr="00B8327C">
        <w:t>Stav 2 mijenja se i glasi:</w:t>
      </w:r>
    </w:p>
    <w:p w:rsidR="008A12B2" w:rsidRDefault="00C42CBE" w:rsidP="00CA0241">
      <w:pPr>
        <w:spacing w:after="0" w:line="240" w:lineRule="auto"/>
        <w:jc w:val="both"/>
      </w:pPr>
      <w:r>
        <w:tab/>
      </w:r>
      <w:r w:rsidR="008A12B2" w:rsidRPr="00B8327C">
        <w:t>„Društvo za osiguranje dužno je da zaključi ugovor iz stava 1 ovog člana u skladu sa uslovima osiguranja i tarifama premija koji su na snazi u vrijeme zaključenja tog ugovora.</w:t>
      </w:r>
      <w:r w:rsidR="00335190">
        <w:t>”</w:t>
      </w:r>
    </w:p>
    <w:p w:rsidR="00587BC2" w:rsidRDefault="00587BC2" w:rsidP="00CA0241">
      <w:pPr>
        <w:spacing w:after="0" w:line="240" w:lineRule="auto"/>
        <w:jc w:val="both"/>
      </w:pPr>
    </w:p>
    <w:p w:rsidR="00B8327C" w:rsidRDefault="00C42CBE" w:rsidP="00CA0241">
      <w:pPr>
        <w:spacing w:after="0" w:line="240" w:lineRule="auto"/>
        <w:jc w:val="both"/>
      </w:pPr>
      <w:r>
        <w:tab/>
      </w:r>
      <w:r w:rsidR="00A3573B">
        <w:t>Poslije s</w:t>
      </w:r>
      <w:r w:rsidR="00B8327C">
        <w:t>tav</w:t>
      </w:r>
      <w:r w:rsidR="00A3573B">
        <w:t>a 2</w:t>
      </w:r>
      <w:r w:rsidR="00B8327C">
        <w:t xml:space="preserve"> </w:t>
      </w:r>
      <w:r w:rsidR="00A3573B">
        <w:t>dodaje se novi stav koji</w:t>
      </w:r>
      <w:r w:rsidR="00B8327C">
        <w:t xml:space="preserve"> glasi:</w:t>
      </w:r>
    </w:p>
    <w:p w:rsidR="000F667B" w:rsidRDefault="00C42CBE" w:rsidP="00CA0241">
      <w:pPr>
        <w:spacing w:after="0" w:line="240" w:lineRule="auto"/>
        <w:jc w:val="both"/>
      </w:pPr>
      <w:r>
        <w:tab/>
      </w:r>
      <w:r w:rsidR="00B8327C">
        <w:rPr>
          <w:lang w:val="sr-Cyrl-CS"/>
        </w:rPr>
        <w:t>„</w:t>
      </w:r>
      <w:r w:rsidR="00B8327C" w:rsidRPr="00DF30F2">
        <w:t>Uslovi osiguranja su sastavni dio ugovora iz stava 1 ovog člana i društvo ih je dužno uručiti osiguraniku najkasnije u trenutku zaključenja ugovora.</w:t>
      </w:r>
      <w:r w:rsidR="00B8327C">
        <w:rPr>
          <w:lang w:val="sr-Cyrl-CS"/>
        </w:rPr>
        <w:t>“</w:t>
      </w:r>
    </w:p>
    <w:p w:rsidR="00C42CBE" w:rsidRPr="00C42CBE" w:rsidRDefault="00C42CBE" w:rsidP="00CA0241">
      <w:pPr>
        <w:spacing w:after="0" w:line="240" w:lineRule="auto"/>
        <w:jc w:val="both"/>
      </w:pPr>
    </w:p>
    <w:p w:rsidR="00455223" w:rsidRPr="000F667B" w:rsidRDefault="00C42CBE" w:rsidP="00CA0241">
      <w:pPr>
        <w:spacing w:after="0" w:line="240" w:lineRule="auto"/>
        <w:jc w:val="both"/>
        <w:rPr>
          <w:lang w:val="sr-Cyrl-CS"/>
        </w:rPr>
      </w:pPr>
      <w:r>
        <w:tab/>
      </w:r>
      <w:r w:rsidR="00F24363" w:rsidRPr="00B8327C">
        <w:t>Dosad</w:t>
      </w:r>
      <w:r w:rsidR="000F667B">
        <w:t xml:space="preserve">ašnji st. 2, 3 i 4 postaju st. 4, </w:t>
      </w:r>
      <w:r w:rsidR="00AE402B">
        <w:t>6 i 7</w:t>
      </w:r>
      <w:r w:rsidR="00F24363" w:rsidRPr="00B8327C">
        <w:t>.</w:t>
      </w:r>
    </w:p>
    <w:p w:rsidR="00B8327C" w:rsidRDefault="00B8327C" w:rsidP="00CA0241">
      <w:pPr>
        <w:spacing w:after="0" w:line="240" w:lineRule="auto"/>
        <w:jc w:val="center"/>
        <w:rPr>
          <w:b/>
          <w:lang w:val="sr-Cyrl-CS"/>
        </w:rPr>
      </w:pPr>
    </w:p>
    <w:p w:rsidR="006D6DC2" w:rsidRPr="00DF30F2" w:rsidRDefault="006D6DC2" w:rsidP="00CA0241">
      <w:pPr>
        <w:spacing w:after="0" w:line="240" w:lineRule="auto"/>
        <w:jc w:val="center"/>
        <w:rPr>
          <w:b/>
        </w:rPr>
      </w:pPr>
      <w:r w:rsidRPr="00DF30F2">
        <w:rPr>
          <w:b/>
        </w:rPr>
        <w:t xml:space="preserve">Član </w:t>
      </w:r>
      <w:r w:rsidR="009735B7">
        <w:rPr>
          <w:b/>
        </w:rPr>
        <w:t>6</w:t>
      </w:r>
    </w:p>
    <w:p w:rsidR="006D6DC2" w:rsidRPr="00DF30F2" w:rsidRDefault="006D6DC2" w:rsidP="00CA0241">
      <w:pPr>
        <w:spacing w:after="0" w:line="240" w:lineRule="auto"/>
        <w:jc w:val="center"/>
        <w:rPr>
          <w:b/>
        </w:rPr>
      </w:pPr>
    </w:p>
    <w:p w:rsidR="000F5580" w:rsidRPr="00DF30F2" w:rsidRDefault="00C42CBE" w:rsidP="00CA0241">
      <w:pPr>
        <w:spacing w:after="0" w:line="240" w:lineRule="auto"/>
        <w:jc w:val="both"/>
      </w:pPr>
      <w:r>
        <w:tab/>
      </w:r>
      <w:r w:rsidR="000F5580" w:rsidRPr="00DF30F2">
        <w:t>U članu 8 stav 1 broj „15“ zamjenjuje se brojem „30“.</w:t>
      </w:r>
    </w:p>
    <w:p w:rsidR="00920A99" w:rsidRPr="00DF30F2" w:rsidRDefault="00920A99" w:rsidP="00CA0241">
      <w:pPr>
        <w:spacing w:after="0" w:line="240" w:lineRule="auto"/>
        <w:jc w:val="both"/>
      </w:pPr>
    </w:p>
    <w:p w:rsidR="00203039" w:rsidRPr="00DF30F2" w:rsidRDefault="00203039" w:rsidP="00CA0241">
      <w:pPr>
        <w:spacing w:after="0" w:line="240" w:lineRule="auto"/>
        <w:jc w:val="center"/>
        <w:rPr>
          <w:b/>
        </w:rPr>
      </w:pPr>
      <w:r w:rsidRPr="00DF30F2">
        <w:rPr>
          <w:b/>
        </w:rPr>
        <w:t xml:space="preserve">Član </w:t>
      </w:r>
      <w:r w:rsidR="009735B7">
        <w:rPr>
          <w:b/>
        </w:rPr>
        <w:t>7</w:t>
      </w:r>
    </w:p>
    <w:p w:rsidR="00203039" w:rsidRPr="00DF30F2" w:rsidRDefault="00203039" w:rsidP="00CA0241">
      <w:pPr>
        <w:spacing w:after="0" w:line="240" w:lineRule="auto"/>
        <w:jc w:val="center"/>
        <w:rPr>
          <w:b/>
        </w:rPr>
      </w:pPr>
    </w:p>
    <w:p w:rsidR="00203039" w:rsidRDefault="00C42CBE" w:rsidP="00CA0241">
      <w:pPr>
        <w:spacing w:after="0" w:line="240" w:lineRule="auto"/>
        <w:jc w:val="both"/>
      </w:pPr>
      <w:r>
        <w:tab/>
      </w:r>
      <w:r w:rsidR="00EE7298" w:rsidRPr="00DF30F2">
        <w:t>U članu 10 st. 2 i 3 brišu se.</w:t>
      </w:r>
    </w:p>
    <w:p w:rsidR="00587BC2" w:rsidRPr="00DF30F2" w:rsidRDefault="00587BC2" w:rsidP="00CA0241">
      <w:pPr>
        <w:spacing w:after="0" w:line="240" w:lineRule="auto"/>
        <w:jc w:val="both"/>
      </w:pPr>
    </w:p>
    <w:p w:rsidR="00EE7298" w:rsidRPr="00DF30F2" w:rsidRDefault="00C42CBE" w:rsidP="00CA0241">
      <w:pPr>
        <w:spacing w:after="0" w:line="240" w:lineRule="auto"/>
        <w:jc w:val="both"/>
      </w:pPr>
      <w:r>
        <w:tab/>
      </w:r>
      <w:r w:rsidR="00EE7298" w:rsidRPr="00DF30F2">
        <w:t>Poslije stava 4 dodaje se novi stav koji glasi:</w:t>
      </w:r>
    </w:p>
    <w:p w:rsidR="00FC2CA7" w:rsidRDefault="00C42CBE" w:rsidP="00CA0241">
      <w:pPr>
        <w:spacing w:after="0" w:line="240" w:lineRule="auto"/>
        <w:jc w:val="both"/>
      </w:pPr>
      <w:r>
        <w:tab/>
      </w:r>
      <w:r w:rsidR="00EE7298" w:rsidRPr="00DF30F2">
        <w:t>„</w:t>
      </w:r>
      <w:r w:rsidR="00920A99" w:rsidRPr="00DF30F2">
        <w:t>Uz dokumentaciju iz stava 2, d</w:t>
      </w:r>
      <w:r w:rsidR="00EE7298" w:rsidRPr="00DF30F2">
        <w:t>ruštvo za osiguranje istovremeno dostavlja regulatornom organu i mišljenje ovlašćenog aktuara o dovoljnosti premije osiguranja za trajno izmirenje svih obaveza iz ugovora o obaveznom osiguranju i troškova sprovođenja tog osiguranja, kao i trogodišnji poslovni plan društva koji pokazuje dovoljnost obračunatih premija.“</w:t>
      </w:r>
    </w:p>
    <w:p w:rsidR="00587BC2" w:rsidRPr="00DF30F2" w:rsidRDefault="00587BC2" w:rsidP="00CA0241">
      <w:pPr>
        <w:spacing w:after="0" w:line="240" w:lineRule="auto"/>
        <w:jc w:val="both"/>
      </w:pPr>
    </w:p>
    <w:p w:rsidR="00EE7298" w:rsidRDefault="00C42CBE" w:rsidP="00CA0241">
      <w:pPr>
        <w:spacing w:after="0" w:line="240" w:lineRule="auto"/>
        <w:jc w:val="both"/>
      </w:pPr>
      <w:r>
        <w:tab/>
      </w:r>
      <w:r w:rsidR="00E03AEA" w:rsidRPr="00DF30F2">
        <w:t>U st. 5 i 6 broj „4“ zamjenjuje se brojem „2“.</w:t>
      </w:r>
    </w:p>
    <w:p w:rsidR="00587BC2" w:rsidRPr="00DF30F2" w:rsidRDefault="00587BC2" w:rsidP="00CA0241">
      <w:pPr>
        <w:spacing w:after="0" w:line="240" w:lineRule="auto"/>
        <w:jc w:val="both"/>
      </w:pPr>
    </w:p>
    <w:p w:rsidR="00EE7298" w:rsidRPr="00DF30F2" w:rsidRDefault="00C42CBE" w:rsidP="00CA0241">
      <w:pPr>
        <w:spacing w:after="0" w:line="240" w:lineRule="auto"/>
        <w:jc w:val="both"/>
      </w:pPr>
      <w:r>
        <w:tab/>
      </w:r>
      <w:r w:rsidR="00FC622F" w:rsidRPr="00DF30F2">
        <w:t xml:space="preserve">Dosadašnji st. </w:t>
      </w:r>
      <w:r w:rsidR="00FA00ED" w:rsidRPr="00DF30F2">
        <w:t>4, 5 i 6 postaju st. 2, 4 i 5</w:t>
      </w:r>
      <w:r w:rsidR="00EE7298" w:rsidRPr="00DF30F2">
        <w:t>.</w:t>
      </w:r>
    </w:p>
    <w:p w:rsidR="002E50DA" w:rsidRPr="00DF30F2" w:rsidRDefault="002E50DA" w:rsidP="00CA0241">
      <w:pPr>
        <w:spacing w:after="0" w:line="240" w:lineRule="auto"/>
        <w:jc w:val="both"/>
      </w:pPr>
    </w:p>
    <w:p w:rsidR="002E50DA" w:rsidRDefault="002E50DA" w:rsidP="00CA0241">
      <w:pPr>
        <w:spacing w:after="0" w:line="240" w:lineRule="auto"/>
        <w:jc w:val="center"/>
        <w:rPr>
          <w:b/>
        </w:rPr>
      </w:pPr>
      <w:r w:rsidRPr="00DF30F2">
        <w:rPr>
          <w:b/>
        </w:rPr>
        <w:t>Član 8</w:t>
      </w:r>
    </w:p>
    <w:p w:rsidR="00D477E4" w:rsidRPr="00DF30F2" w:rsidRDefault="00D477E4" w:rsidP="00CA0241">
      <w:pPr>
        <w:spacing w:after="0" w:line="240" w:lineRule="auto"/>
        <w:jc w:val="center"/>
        <w:rPr>
          <w:b/>
        </w:rPr>
      </w:pPr>
    </w:p>
    <w:p w:rsidR="002E50DA" w:rsidRDefault="00FE0739" w:rsidP="00CA0241">
      <w:pPr>
        <w:spacing w:after="0" w:line="240" w:lineRule="auto"/>
        <w:jc w:val="both"/>
      </w:pPr>
      <w:r>
        <w:tab/>
      </w:r>
      <w:r w:rsidR="00800CC8" w:rsidRPr="00DF30F2">
        <w:t xml:space="preserve">U članu 12 stav 2 </w:t>
      </w:r>
      <w:r w:rsidR="007126AA" w:rsidRPr="00DF30F2">
        <w:t>poslije rije</w:t>
      </w:r>
      <w:r w:rsidR="007126AA" w:rsidRPr="00DF30F2">
        <w:rPr>
          <w:lang w:val="sr-Latn-CS"/>
        </w:rPr>
        <w:t xml:space="preserve">či „dozvola“ </w:t>
      </w:r>
      <w:r w:rsidR="00800CC8" w:rsidRPr="00DF30F2">
        <w:t>veznik „ili“ zamjenjuje se veznikom „i“.</w:t>
      </w:r>
    </w:p>
    <w:p w:rsidR="00587BC2" w:rsidRPr="00DF30F2" w:rsidRDefault="00587BC2" w:rsidP="00CA0241">
      <w:pPr>
        <w:spacing w:after="0" w:line="240" w:lineRule="auto"/>
        <w:jc w:val="both"/>
      </w:pPr>
    </w:p>
    <w:p w:rsidR="00F55906" w:rsidRPr="00DF30F2" w:rsidRDefault="00FE0739" w:rsidP="00CA0241">
      <w:pPr>
        <w:spacing w:after="0" w:line="240" w:lineRule="auto"/>
        <w:jc w:val="both"/>
      </w:pPr>
      <w:r>
        <w:tab/>
      </w:r>
      <w:r w:rsidR="00F55906" w:rsidRPr="00DF30F2">
        <w:t>Stav 3 mijenja se i glasi:</w:t>
      </w:r>
    </w:p>
    <w:p w:rsidR="00F55906" w:rsidRPr="00DF30F2" w:rsidRDefault="00FE0739" w:rsidP="00CA0241">
      <w:pPr>
        <w:spacing w:after="0" w:line="240" w:lineRule="auto"/>
        <w:jc w:val="both"/>
      </w:pPr>
      <w:r>
        <w:tab/>
      </w:r>
      <w:r w:rsidR="00F55906" w:rsidRPr="00DF30F2">
        <w:t xml:space="preserve">„Društvo za osiguranje, odnosno Udruženje dužno je da u roku od 60 dana od dana prijema odštetnog zahtjeva, oštećenom licu dostavi: </w:t>
      </w:r>
    </w:p>
    <w:p w:rsidR="00F55906" w:rsidRPr="00DF30F2" w:rsidRDefault="00F55906" w:rsidP="00CA0241">
      <w:pPr>
        <w:spacing w:after="0" w:line="240" w:lineRule="auto"/>
        <w:jc w:val="both"/>
      </w:pPr>
      <w:r w:rsidRPr="00DF30F2">
        <w:t xml:space="preserve">- obrazloženu ponudu za naknadu štete, ako su odgovornost za naknadu štete i visina štete nesporni ili </w:t>
      </w:r>
    </w:p>
    <w:p w:rsidR="00F55906" w:rsidRDefault="00F55906" w:rsidP="00CA0241">
      <w:pPr>
        <w:spacing w:after="0" w:line="240" w:lineRule="auto"/>
        <w:jc w:val="both"/>
      </w:pPr>
      <w:r w:rsidRPr="00DF30F2">
        <w:t>- obrazloženi odgovor, ako su odgovornost za naknadu štete ili visina štete sporni.“</w:t>
      </w:r>
    </w:p>
    <w:p w:rsidR="00587BC2" w:rsidRPr="00DF30F2" w:rsidRDefault="00FE0739" w:rsidP="00CA0241">
      <w:pPr>
        <w:spacing w:after="0" w:line="240" w:lineRule="auto"/>
        <w:jc w:val="both"/>
      </w:pPr>
      <w:r>
        <w:tab/>
      </w:r>
    </w:p>
    <w:p w:rsidR="00F55906" w:rsidRPr="00DF30F2" w:rsidRDefault="00FE0739" w:rsidP="00CA0241">
      <w:pPr>
        <w:spacing w:after="0" w:line="240" w:lineRule="auto"/>
        <w:jc w:val="both"/>
      </w:pPr>
      <w:r>
        <w:tab/>
      </w:r>
      <w:r w:rsidR="00F55906" w:rsidRPr="00DF30F2">
        <w:t>Stav 6 briše se.</w:t>
      </w:r>
    </w:p>
    <w:p w:rsidR="00E65B63" w:rsidRPr="00DF30F2" w:rsidRDefault="00E65B63" w:rsidP="00CA0241">
      <w:pPr>
        <w:spacing w:after="0" w:line="240" w:lineRule="auto"/>
        <w:jc w:val="both"/>
      </w:pPr>
    </w:p>
    <w:p w:rsidR="00E65B63" w:rsidRPr="00DF30F2" w:rsidRDefault="00E65B63" w:rsidP="00CA0241">
      <w:pPr>
        <w:spacing w:after="0" w:line="240" w:lineRule="auto"/>
        <w:jc w:val="center"/>
        <w:rPr>
          <w:b/>
        </w:rPr>
      </w:pPr>
      <w:r w:rsidRPr="00DF30F2">
        <w:rPr>
          <w:b/>
        </w:rPr>
        <w:t>Član 9</w:t>
      </w:r>
    </w:p>
    <w:p w:rsidR="005B1BFB" w:rsidRPr="00DF30F2" w:rsidRDefault="005B1BFB" w:rsidP="00CA0241">
      <w:pPr>
        <w:spacing w:after="0" w:line="240" w:lineRule="auto"/>
        <w:jc w:val="center"/>
        <w:rPr>
          <w:b/>
        </w:rPr>
      </w:pPr>
    </w:p>
    <w:p w:rsidR="00E65B63" w:rsidRDefault="00FE0739" w:rsidP="00CA0241">
      <w:pPr>
        <w:spacing w:after="0" w:line="240" w:lineRule="auto"/>
        <w:jc w:val="both"/>
        <w:rPr>
          <w:lang w:val="sr-Latn-CS"/>
        </w:rPr>
      </w:pPr>
      <w:r>
        <w:tab/>
      </w:r>
      <w:r w:rsidR="00E65B63" w:rsidRPr="00DF30F2">
        <w:t xml:space="preserve">U članu 13 stav 1 riječi „rokovima iz člana 12 st. 3 i 6“ </w:t>
      </w:r>
      <w:r w:rsidR="00E65B63" w:rsidRPr="00DF30F2">
        <w:rPr>
          <w:lang w:val="sr-Latn-CS"/>
        </w:rPr>
        <w:t>zamjenjuju se riječima „roku iz člana 12 stav 3“.</w:t>
      </w:r>
    </w:p>
    <w:p w:rsidR="00587BC2" w:rsidRPr="00DF30F2" w:rsidRDefault="00587BC2" w:rsidP="00CA0241">
      <w:pPr>
        <w:spacing w:after="0" w:line="240" w:lineRule="auto"/>
        <w:jc w:val="both"/>
        <w:rPr>
          <w:lang w:val="sr-Latn-CS"/>
        </w:rPr>
      </w:pPr>
    </w:p>
    <w:p w:rsidR="00E65B63" w:rsidRPr="00DF30F2" w:rsidRDefault="00FE0739" w:rsidP="00CA0241">
      <w:pPr>
        <w:spacing w:after="0" w:line="240" w:lineRule="auto"/>
        <w:jc w:val="both"/>
        <w:rPr>
          <w:lang w:val="sr-Latn-CS"/>
        </w:rPr>
      </w:pPr>
      <w:r>
        <w:rPr>
          <w:lang w:val="sr-Latn-CS"/>
        </w:rPr>
        <w:tab/>
      </w:r>
      <w:r w:rsidR="00691C03" w:rsidRPr="00DF30F2">
        <w:rPr>
          <w:lang w:val="sr-Latn-CS"/>
        </w:rPr>
        <w:t>Stav 2 briše se.</w:t>
      </w:r>
    </w:p>
    <w:p w:rsidR="00800CC8" w:rsidRPr="00DF30F2" w:rsidRDefault="00E65B63" w:rsidP="00CA0241">
      <w:pPr>
        <w:spacing w:after="0" w:line="240" w:lineRule="auto"/>
        <w:jc w:val="center"/>
        <w:rPr>
          <w:b/>
        </w:rPr>
      </w:pPr>
      <w:r w:rsidRPr="00DF30F2">
        <w:rPr>
          <w:b/>
        </w:rPr>
        <w:lastRenderedPageBreak/>
        <w:t>Član 10</w:t>
      </w:r>
    </w:p>
    <w:p w:rsidR="00800CC8" w:rsidRPr="00DF30F2" w:rsidRDefault="00800CC8" w:rsidP="00CA0241">
      <w:pPr>
        <w:spacing w:after="0" w:line="240" w:lineRule="auto"/>
        <w:jc w:val="center"/>
        <w:rPr>
          <w:b/>
        </w:rPr>
      </w:pPr>
    </w:p>
    <w:p w:rsidR="00800CC8" w:rsidRDefault="00FE0739" w:rsidP="00CA0241">
      <w:pPr>
        <w:spacing w:after="0" w:line="240" w:lineRule="auto"/>
        <w:jc w:val="both"/>
      </w:pPr>
      <w:r>
        <w:tab/>
      </w:r>
      <w:r w:rsidR="006A3723" w:rsidRPr="00DF30F2">
        <w:t xml:space="preserve">U članu 17 stav 2 poslije riječi </w:t>
      </w:r>
      <w:r w:rsidR="006A3723" w:rsidRPr="00DF30F2">
        <w:rPr>
          <w:lang w:val="sr-Cyrl-CS"/>
        </w:rPr>
        <w:t>„</w:t>
      </w:r>
      <w:r w:rsidR="006A3723" w:rsidRPr="00DF30F2">
        <w:t>način utvrđivanja iznosa naknade“ dodaj</w:t>
      </w:r>
      <w:r w:rsidR="00381168">
        <w:t>u</w:t>
      </w:r>
      <w:r w:rsidR="006A3723" w:rsidRPr="00DF30F2">
        <w:t xml:space="preserve"> se riječi „rok za rješavanje odštetnih zahtjeva</w:t>
      </w:r>
      <w:r w:rsidR="00381168">
        <w:t>,</w:t>
      </w:r>
      <w:r w:rsidR="006A3723" w:rsidRPr="00DF30F2">
        <w:t>“.</w:t>
      </w:r>
    </w:p>
    <w:p w:rsidR="00FE0739" w:rsidRPr="00DF30F2" w:rsidRDefault="00FE0739" w:rsidP="00CA0241">
      <w:pPr>
        <w:spacing w:after="0" w:line="240" w:lineRule="auto"/>
        <w:jc w:val="both"/>
      </w:pPr>
    </w:p>
    <w:p w:rsidR="00B43D1F" w:rsidRPr="00DF30F2" w:rsidRDefault="00E65B63" w:rsidP="00CA0241">
      <w:pPr>
        <w:spacing w:after="0" w:line="240" w:lineRule="auto"/>
        <w:jc w:val="center"/>
        <w:rPr>
          <w:b/>
        </w:rPr>
      </w:pPr>
      <w:r w:rsidRPr="00DF30F2">
        <w:rPr>
          <w:b/>
        </w:rPr>
        <w:t>Član 11</w:t>
      </w:r>
    </w:p>
    <w:p w:rsidR="00B43D1F" w:rsidRPr="00DF30F2" w:rsidRDefault="00B43D1F" w:rsidP="00CA0241">
      <w:pPr>
        <w:spacing w:after="0" w:line="240" w:lineRule="auto"/>
        <w:jc w:val="center"/>
        <w:rPr>
          <w:b/>
        </w:rPr>
      </w:pPr>
    </w:p>
    <w:p w:rsidR="00B43D1F" w:rsidRPr="00DF30F2" w:rsidRDefault="00FE0739" w:rsidP="00CA0241">
      <w:pPr>
        <w:spacing w:after="0" w:line="240" w:lineRule="auto"/>
        <w:jc w:val="both"/>
      </w:pPr>
      <w:r>
        <w:tab/>
      </w:r>
      <w:r w:rsidR="002049AD" w:rsidRPr="00DF30F2">
        <w:t>U članu 18 stav 6 mijenja se i glasi:</w:t>
      </w:r>
    </w:p>
    <w:p w:rsidR="00B8327C" w:rsidRPr="00A07982" w:rsidRDefault="00FE0739" w:rsidP="00CA0241">
      <w:pPr>
        <w:spacing w:after="0" w:line="240" w:lineRule="auto"/>
        <w:jc w:val="both"/>
      </w:pPr>
      <w:r>
        <w:tab/>
      </w:r>
      <w:r w:rsidR="002049AD" w:rsidRPr="00DF30F2">
        <w:rPr>
          <w:lang w:val="sr-Cyrl-CS"/>
        </w:rPr>
        <w:t>„</w:t>
      </w:r>
      <w:r w:rsidR="00C35D53" w:rsidRPr="00DF30F2">
        <w:t>Fondovi iz stava 1 ovog člana, društva za osiguranje, kao i druga fizička i pravna lica koja neposredno oštećenom licu naknade štetu ili dio štete nanesene upotrebom neosiguranog ili nepoznatog prevoznog sredstva, imaju pravo na regresiranje iznosa iz Garantnog fonda samo ukoliko je naknada štete izvršena po osnovu ugovora o obaveznom osiguranju.“</w:t>
      </w:r>
    </w:p>
    <w:p w:rsidR="00587BC2" w:rsidRPr="00587BC2" w:rsidRDefault="00587BC2" w:rsidP="00CA0241">
      <w:pPr>
        <w:spacing w:after="0" w:line="240" w:lineRule="auto"/>
        <w:jc w:val="center"/>
        <w:rPr>
          <w:b/>
          <w:lang w:val="en-US"/>
        </w:rPr>
      </w:pPr>
    </w:p>
    <w:p w:rsidR="00CD035A" w:rsidRPr="00DF30F2" w:rsidRDefault="00E65B63" w:rsidP="00CA0241">
      <w:pPr>
        <w:spacing w:after="0" w:line="240" w:lineRule="auto"/>
        <w:jc w:val="center"/>
        <w:rPr>
          <w:b/>
        </w:rPr>
      </w:pPr>
      <w:r w:rsidRPr="00DF30F2">
        <w:rPr>
          <w:b/>
        </w:rPr>
        <w:t>Član 12</w:t>
      </w:r>
    </w:p>
    <w:p w:rsidR="00CD035A" w:rsidRPr="00DF30F2" w:rsidRDefault="00CD035A" w:rsidP="00CA0241">
      <w:pPr>
        <w:spacing w:after="0" w:line="240" w:lineRule="auto"/>
        <w:jc w:val="center"/>
        <w:rPr>
          <w:b/>
        </w:rPr>
      </w:pPr>
    </w:p>
    <w:p w:rsidR="00CD035A" w:rsidRPr="00DF30F2" w:rsidRDefault="00FE0739" w:rsidP="00CA0241">
      <w:pPr>
        <w:spacing w:after="0" w:line="240" w:lineRule="auto"/>
        <w:jc w:val="both"/>
      </w:pPr>
      <w:r>
        <w:tab/>
      </w:r>
      <w:r w:rsidR="00A1594E" w:rsidRPr="00DF30F2">
        <w:t>U članu 20 stav 3 riječ „sedam“ zamjenjuje se riječju „deset“.</w:t>
      </w:r>
    </w:p>
    <w:p w:rsidR="00E0373C" w:rsidRPr="00DF30F2" w:rsidRDefault="00E0373C" w:rsidP="00CA0241">
      <w:pPr>
        <w:spacing w:after="0" w:line="240" w:lineRule="auto"/>
        <w:jc w:val="both"/>
      </w:pPr>
    </w:p>
    <w:p w:rsidR="006E7DA2" w:rsidRDefault="00E65B63" w:rsidP="00CA0241">
      <w:pPr>
        <w:spacing w:after="0" w:line="240" w:lineRule="auto"/>
        <w:jc w:val="center"/>
        <w:rPr>
          <w:b/>
        </w:rPr>
      </w:pPr>
      <w:r w:rsidRPr="00DF30F2">
        <w:rPr>
          <w:b/>
        </w:rPr>
        <w:t>Član 13</w:t>
      </w:r>
    </w:p>
    <w:p w:rsidR="0045005D" w:rsidRPr="00DF30F2" w:rsidRDefault="0045005D" w:rsidP="00CA0241">
      <w:pPr>
        <w:spacing w:after="0" w:line="240" w:lineRule="auto"/>
        <w:jc w:val="center"/>
        <w:rPr>
          <w:b/>
        </w:rPr>
      </w:pPr>
    </w:p>
    <w:p w:rsidR="00C259EC" w:rsidRPr="00DF30F2" w:rsidRDefault="00FE0739" w:rsidP="00CA0241">
      <w:pPr>
        <w:spacing w:after="0" w:line="240" w:lineRule="auto"/>
        <w:jc w:val="both"/>
      </w:pPr>
      <w:r>
        <w:tab/>
      </w:r>
      <w:r w:rsidR="007847B8" w:rsidRPr="00DF30F2">
        <w:t xml:space="preserve">U članu 21 </w:t>
      </w:r>
      <w:r w:rsidR="00C259EC" w:rsidRPr="00DF30F2">
        <w:t>poslije stava 1 dodaje se novi stav koji glasi:</w:t>
      </w:r>
    </w:p>
    <w:p w:rsidR="00C259EC" w:rsidRDefault="00FE0739" w:rsidP="00CA0241">
      <w:pPr>
        <w:spacing w:after="0" w:line="240" w:lineRule="auto"/>
        <w:jc w:val="both"/>
      </w:pPr>
      <w:r>
        <w:tab/>
      </w:r>
      <w:r w:rsidR="00C259EC" w:rsidRPr="00DF30F2">
        <w:t>„Ugovor iz stava 1 ovog člana zaključuje se na period od 1 godine</w:t>
      </w:r>
      <w:r w:rsidR="00320BDA" w:rsidRPr="00DF30F2">
        <w:t>.</w:t>
      </w:r>
      <w:r w:rsidR="00C259EC" w:rsidRPr="00DF30F2">
        <w:t>“</w:t>
      </w:r>
    </w:p>
    <w:p w:rsidR="00587BC2" w:rsidRPr="00DF30F2" w:rsidRDefault="00587BC2" w:rsidP="00CA0241">
      <w:pPr>
        <w:spacing w:after="0" w:line="240" w:lineRule="auto"/>
        <w:jc w:val="both"/>
      </w:pPr>
    </w:p>
    <w:p w:rsidR="00747526" w:rsidRPr="00DF30F2" w:rsidRDefault="00BB56D3" w:rsidP="00CA0241">
      <w:pPr>
        <w:spacing w:after="0" w:line="240" w:lineRule="auto"/>
        <w:jc w:val="both"/>
      </w:pPr>
      <w:r>
        <w:tab/>
      </w:r>
      <w:r w:rsidR="00747526" w:rsidRPr="00DF30F2">
        <w:t>U stavu 2 tačka 6 mijenja se i glasi:</w:t>
      </w:r>
    </w:p>
    <w:p w:rsidR="00747526" w:rsidRDefault="00BB56D3" w:rsidP="00CA0241">
      <w:pPr>
        <w:spacing w:after="0" w:line="240" w:lineRule="auto"/>
        <w:jc w:val="both"/>
      </w:pPr>
      <w:r>
        <w:tab/>
      </w:r>
      <w:r w:rsidR="00747526" w:rsidRPr="00DF30F2">
        <w:t>„6) svih vrsta plovila iz tačke 5 ovog stava, uzetih u zakup;“</w:t>
      </w:r>
    </w:p>
    <w:p w:rsidR="00587BC2" w:rsidRPr="00DF30F2" w:rsidRDefault="00587BC2" w:rsidP="00CA0241">
      <w:pPr>
        <w:spacing w:after="0" w:line="240" w:lineRule="auto"/>
        <w:jc w:val="both"/>
      </w:pPr>
    </w:p>
    <w:p w:rsidR="00331C24" w:rsidRDefault="00BB56D3" w:rsidP="00CA0241">
      <w:pPr>
        <w:spacing w:after="0" w:line="240" w:lineRule="auto"/>
        <w:jc w:val="both"/>
      </w:pPr>
      <w:r>
        <w:tab/>
      </w:r>
      <w:r w:rsidR="00747526" w:rsidRPr="00DF30F2">
        <w:t>U stavu 2 tač</w:t>
      </w:r>
      <w:r w:rsidR="00282D6A">
        <w:t>. 7 i 8 brišu se.</w:t>
      </w:r>
    </w:p>
    <w:p w:rsidR="00587BC2" w:rsidRDefault="00587BC2" w:rsidP="00CA0241">
      <w:pPr>
        <w:spacing w:after="0" w:line="240" w:lineRule="auto"/>
        <w:jc w:val="both"/>
      </w:pPr>
    </w:p>
    <w:p w:rsidR="00282D6A" w:rsidRDefault="00BB56D3" w:rsidP="00CA0241">
      <w:pPr>
        <w:spacing w:after="0" w:line="240" w:lineRule="auto"/>
        <w:jc w:val="both"/>
      </w:pPr>
      <w:r>
        <w:tab/>
      </w:r>
      <w:r w:rsidR="00282D6A">
        <w:t>Dosadašnja tačka 9 postaje tačka 7.</w:t>
      </w:r>
    </w:p>
    <w:p w:rsidR="00587BC2" w:rsidRPr="00DF30F2" w:rsidRDefault="00587BC2" w:rsidP="00CA0241">
      <w:pPr>
        <w:spacing w:after="0" w:line="240" w:lineRule="auto"/>
        <w:jc w:val="both"/>
      </w:pPr>
    </w:p>
    <w:p w:rsidR="006E7DA2" w:rsidRPr="00DF30F2" w:rsidRDefault="00BB56D3" w:rsidP="00CA0241">
      <w:pPr>
        <w:spacing w:after="0" w:line="240" w:lineRule="auto"/>
        <w:jc w:val="both"/>
      </w:pPr>
      <w:r>
        <w:tab/>
      </w:r>
      <w:r w:rsidR="00C259EC" w:rsidRPr="00DF30F2">
        <w:t>S</w:t>
      </w:r>
      <w:r w:rsidR="007847B8" w:rsidRPr="00DF30F2">
        <w:t>tav 3 mijenja se i glasi:</w:t>
      </w:r>
    </w:p>
    <w:p w:rsidR="007847B8" w:rsidRDefault="00BB56D3" w:rsidP="00CA0241">
      <w:pPr>
        <w:spacing w:after="0" w:line="240" w:lineRule="auto"/>
        <w:jc w:val="both"/>
      </w:pPr>
      <w:r>
        <w:tab/>
      </w:r>
      <w:r w:rsidR="007847B8" w:rsidRPr="00DF30F2">
        <w:t>„Zaključenje ugovora iz stava 1 ovog člana ne isključuje obavezu zaključenja ugovora o osiguranju od odgovornosti</w:t>
      </w:r>
      <w:r w:rsidR="00282D6A">
        <w:t xml:space="preserve"> iz člana 2 stav 1 tač. 2 </w:t>
      </w:r>
      <w:r w:rsidR="00F47E06" w:rsidRPr="00DF30F2">
        <w:t>i 4</w:t>
      </w:r>
      <w:r w:rsidR="006F3A0D" w:rsidRPr="00DF30F2">
        <w:t xml:space="preserve"> ovog zakona</w:t>
      </w:r>
      <w:r w:rsidR="007847B8" w:rsidRPr="00DF30F2">
        <w:t>.“</w:t>
      </w:r>
    </w:p>
    <w:p w:rsidR="00587BC2" w:rsidRPr="00DF30F2" w:rsidRDefault="00587BC2" w:rsidP="00CA0241">
      <w:pPr>
        <w:spacing w:after="0" w:line="240" w:lineRule="auto"/>
        <w:jc w:val="both"/>
      </w:pPr>
    </w:p>
    <w:p w:rsidR="00747526" w:rsidRPr="00282D6A" w:rsidRDefault="00BB56D3" w:rsidP="00CA0241">
      <w:pPr>
        <w:spacing w:after="0" w:line="240" w:lineRule="auto"/>
        <w:jc w:val="both"/>
      </w:pPr>
      <w:r>
        <w:tab/>
      </w:r>
      <w:r w:rsidR="00F47E06" w:rsidRPr="00282D6A">
        <w:t>Stav 4</w:t>
      </w:r>
      <w:r w:rsidR="003016FC" w:rsidRPr="00282D6A">
        <w:t xml:space="preserve"> mijenja se i glasi:</w:t>
      </w:r>
    </w:p>
    <w:p w:rsidR="003016FC" w:rsidRDefault="00BB56D3" w:rsidP="00CA0241">
      <w:pPr>
        <w:spacing w:after="0" w:line="240" w:lineRule="auto"/>
        <w:jc w:val="both"/>
      </w:pPr>
      <w:r>
        <w:tab/>
      </w:r>
      <w:r w:rsidR="003016FC" w:rsidRPr="00282D6A">
        <w:t xml:space="preserve">„Vlasnici, odnosno korisnici prevoznih sredstava iz </w:t>
      </w:r>
      <w:r w:rsidR="003016FC" w:rsidRPr="00282D6A">
        <w:rPr>
          <w:lang w:val="sr-Latn-CS"/>
        </w:rPr>
        <w:t>stav</w:t>
      </w:r>
      <w:r w:rsidR="00A73B43" w:rsidRPr="00282D6A">
        <w:rPr>
          <w:lang w:val="sr-Latn-CS"/>
        </w:rPr>
        <w:t>a</w:t>
      </w:r>
      <w:r w:rsidR="003016FC" w:rsidRPr="00282D6A">
        <w:rPr>
          <w:lang w:val="sr-Latn-CS"/>
        </w:rPr>
        <w:t xml:space="preserve"> 2</w:t>
      </w:r>
      <w:r w:rsidR="003016FC" w:rsidRPr="00282D6A">
        <w:t xml:space="preserve"> </w:t>
      </w:r>
      <w:r w:rsidR="00B0487F" w:rsidRPr="00282D6A">
        <w:t xml:space="preserve">ovog člana </w:t>
      </w:r>
      <w:r w:rsidR="003016FC" w:rsidRPr="00282D6A">
        <w:t xml:space="preserve">mogu </w:t>
      </w:r>
      <w:r w:rsidR="00A73B43" w:rsidRPr="00282D6A">
        <w:t xml:space="preserve">dobiti </w:t>
      </w:r>
      <w:r w:rsidR="00282D6A" w:rsidRPr="00282D6A">
        <w:t>odobrenje za obavljanje djelatnosti</w:t>
      </w:r>
      <w:r w:rsidR="003016FC" w:rsidRPr="00282D6A">
        <w:t xml:space="preserve"> nakon </w:t>
      </w:r>
      <w:r w:rsidR="00282D6A" w:rsidRPr="00282D6A">
        <w:t>dostavljanja</w:t>
      </w:r>
      <w:r w:rsidR="003016FC" w:rsidRPr="00282D6A">
        <w:t xml:space="preserve"> dokaza o zakl</w:t>
      </w:r>
      <w:r w:rsidR="00282D6A" w:rsidRPr="00282D6A">
        <w:t xml:space="preserve">jučenom ugovoru o osiguranju od </w:t>
      </w:r>
      <w:r w:rsidR="003016FC" w:rsidRPr="00282D6A">
        <w:t xml:space="preserve">odgovornosti </w:t>
      </w:r>
      <w:r w:rsidR="00282D6A" w:rsidRPr="00282D6A">
        <w:t xml:space="preserve">iz člana 2 stav 1 tač. 2 </w:t>
      </w:r>
      <w:r w:rsidR="00B0487F" w:rsidRPr="00282D6A">
        <w:t xml:space="preserve">i 4 ovog zakona </w:t>
      </w:r>
      <w:r w:rsidR="003016FC" w:rsidRPr="00282D6A">
        <w:t>i u</w:t>
      </w:r>
      <w:r w:rsidR="00B0487F" w:rsidRPr="00282D6A">
        <w:t>govoru iz stava 1 ovog člana</w:t>
      </w:r>
      <w:r w:rsidR="003016FC" w:rsidRPr="00282D6A">
        <w:t>.“</w:t>
      </w:r>
    </w:p>
    <w:p w:rsidR="00587BC2" w:rsidRPr="00282D6A" w:rsidRDefault="00587BC2" w:rsidP="00CA0241">
      <w:pPr>
        <w:spacing w:after="0" w:line="240" w:lineRule="auto"/>
        <w:jc w:val="both"/>
      </w:pPr>
    </w:p>
    <w:p w:rsidR="00544417" w:rsidRPr="00DF30F2" w:rsidRDefault="00BB56D3" w:rsidP="00CA0241">
      <w:pPr>
        <w:spacing w:after="0" w:line="240" w:lineRule="auto"/>
        <w:jc w:val="both"/>
      </w:pPr>
      <w:r>
        <w:tab/>
      </w:r>
      <w:r w:rsidR="005A74D3" w:rsidRPr="00282D6A">
        <w:t xml:space="preserve">Dosadašnji st. 2, </w:t>
      </w:r>
      <w:r w:rsidR="00747526" w:rsidRPr="00282D6A">
        <w:t xml:space="preserve">3 </w:t>
      </w:r>
      <w:r w:rsidR="005A74D3" w:rsidRPr="00282D6A">
        <w:t xml:space="preserve">i 4 </w:t>
      </w:r>
      <w:r w:rsidR="00747526" w:rsidRPr="00282D6A">
        <w:t>po</w:t>
      </w:r>
      <w:r w:rsidR="005A74D3" w:rsidRPr="00282D6A">
        <w:t xml:space="preserve">staju st. 3, </w:t>
      </w:r>
      <w:r w:rsidR="00C259EC" w:rsidRPr="00282D6A">
        <w:t>4</w:t>
      </w:r>
      <w:r w:rsidR="005A74D3" w:rsidRPr="00282D6A">
        <w:t xml:space="preserve"> i 5</w:t>
      </w:r>
      <w:r w:rsidR="00C259EC" w:rsidRPr="00282D6A">
        <w:t>.</w:t>
      </w:r>
    </w:p>
    <w:p w:rsidR="009E3F98" w:rsidRPr="00DF30F2" w:rsidRDefault="009E3F98" w:rsidP="00CA0241">
      <w:pPr>
        <w:spacing w:after="0" w:line="240" w:lineRule="auto"/>
        <w:jc w:val="both"/>
      </w:pPr>
    </w:p>
    <w:p w:rsidR="009E3F98" w:rsidRPr="00DF30F2" w:rsidRDefault="000537D1" w:rsidP="00CA0241">
      <w:pPr>
        <w:spacing w:after="0" w:line="240" w:lineRule="auto"/>
        <w:jc w:val="center"/>
        <w:rPr>
          <w:b/>
        </w:rPr>
      </w:pPr>
      <w:r>
        <w:rPr>
          <w:b/>
        </w:rPr>
        <w:t>Član 14</w:t>
      </w:r>
    </w:p>
    <w:p w:rsidR="009E3F98" w:rsidRPr="00DF30F2" w:rsidRDefault="009E3F98" w:rsidP="00CA0241">
      <w:pPr>
        <w:spacing w:after="0" w:line="240" w:lineRule="auto"/>
        <w:jc w:val="center"/>
        <w:rPr>
          <w:b/>
        </w:rPr>
      </w:pPr>
    </w:p>
    <w:p w:rsidR="009E3F98" w:rsidRPr="00DF30F2" w:rsidRDefault="00BB56D3" w:rsidP="00CA0241">
      <w:pPr>
        <w:spacing w:after="0" w:line="240" w:lineRule="auto"/>
        <w:jc w:val="both"/>
      </w:pPr>
      <w:r>
        <w:tab/>
      </w:r>
      <w:r w:rsidR="009E3F98" w:rsidRPr="00DF30F2">
        <w:t>U članu 24 stav 3 mijenja se i glasi:</w:t>
      </w:r>
    </w:p>
    <w:p w:rsidR="009E3F98" w:rsidRPr="00DF30F2" w:rsidRDefault="00BB56D3" w:rsidP="00CA0241">
      <w:pPr>
        <w:spacing w:after="0" w:line="240" w:lineRule="auto"/>
        <w:jc w:val="both"/>
      </w:pPr>
      <w:r>
        <w:tab/>
      </w:r>
      <w:r w:rsidR="009E3F98" w:rsidRPr="00DF30F2">
        <w:t>„Putnik, odnosno korisnik osiguranja ima pra</w:t>
      </w:r>
      <w:r w:rsidR="000625D6" w:rsidRPr="00DF30F2">
        <w:t>vo na osiguranu sumu iz člana 23</w:t>
      </w:r>
      <w:r w:rsidR="009E3F98" w:rsidRPr="00DF30F2">
        <w:t xml:space="preserve"> ovog zakona</w:t>
      </w:r>
      <w:r w:rsidR="000625D6" w:rsidRPr="00DF30F2">
        <w:t xml:space="preserve">, </w:t>
      </w:r>
      <w:r w:rsidR="009E3F98" w:rsidRPr="00DF30F2">
        <w:t xml:space="preserve">nezavisno od prava na naknadu štete po osnovu ugovora </w:t>
      </w:r>
      <w:r w:rsidR="006F3A0D" w:rsidRPr="00DF30F2">
        <w:t>o osiguranju od odgovorno</w:t>
      </w:r>
      <w:r w:rsidR="00F6475F">
        <w:t xml:space="preserve">sti iz člana 2 stav 1 tač. 2 </w:t>
      </w:r>
      <w:r w:rsidR="006F3A0D" w:rsidRPr="00DF30F2">
        <w:t>i 4 ovog zakona</w:t>
      </w:r>
      <w:r w:rsidR="009E3F98" w:rsidRPr="00DF30F2">
        <w:t>.</w:t>
      </w:r>
      <w:r w:rsidR="000625D6" w:rsidRPr="00DF30F2">
        <w:t>“</w:t>
      </w:r>
    </w:p>
    <w:p w:rsidR="00D50A6C" w:rsidRPr="00DF30F2" w:rsidRDefault="00D50A6C" w:rsidP="00CA0241">
      <w:pPr>
        <w:spacing w:after="0" w:line="240" w:lineRule="auto"/>
        <w:rPr>
          <w:b/>
        </w:rPr>
      </w:pPr>
    </w:p>
    <w:p w:rsidR="006C7F24" w:rsidRPr="00DF30F2" w:rsidRDefault="000537D1" w:rsidP="00CA0241">
      <w:pPr>
        <w:spacing w:after="0" w:line="240" w:lineRule="auto"/>
        <w:jc w:val="center"/>
        <w:rPr>
          <w:b/>
        </w:rPr>
      </w:pPr>
      <w:r>
        <w:rPr>
          <w:b/>
        </w:rPr>
        <w:t>Član 15</w:t>
      </w:r>
    </w:p>
    <w:p w:rsidR="009E3F98" w:rsidRPr="00DF30F2" w:rsidRDefault="009E3F98" w:rsidP="00CA0241">
      <w:pPr>
        <w:spacing w:after="0" w:line="240" w:lineRule="auto"/>
        <w:jc w:val="center"/>
        <w:rPr>
          <w:b/>
        </w:rPr>
      </w:pPr>
    </w:p>
    <w:p w:rsidR="00702FF4" w:rsidRPr="00DF30F2" w:rsidRDefault="00BB56D3" w:rsidP="00CA0241">
      <w:pPr>
        <w:spacing w:after="0" w:line="240" w:lineRule="auto"/>
        <w:jc w:val="both"/>
      </w:pPr>
      <w:r>
        <w:tab/>
      </w:r>
      <w:r w:rsidR="00F50172" w:rsidRPr="00DF30F2">
        <w:t>U članu 25 stav 4 poslije riječi „pokretu“ dodaje se tačka.</w:t>
      </w:r>
    </w:p>
    <w:p w:rsidR="00702FF4" w:rsidRPr="00DF30F2" w:rsidRDefault="00702FF4" w:rsidP="00CA0241">
      <w:pPr>
        <w:spacing w:after="0" w:line="240" w:lineRule="auto"/>
        <w:jc w:val="center"/>
        <w:rPr>
          <w:b/>
        </w:rPr>
      </w:pPr>
    </w:p>
    <w:p w:rsidR="004E2BD8" w:rsidRDefault="000537D1" w:rsidP="00CA0241">
      <w:pPr>
        <w:spacing w:after="0" w:line="240" w:lineRule="auto"/>
        <w:jc w:val="center"/>
        <w:rPr>
          <w:b/>
        </w:rPr>
      </w:pPr>
      <w:r>
        <w:rPr>
          <w:b/>
        </w:rPr>
        <w:lastRenderedPageBreak/>
        <w:t>Član 16</w:t>
      </w:r>
    </w:p>
    <w:p w:rsidR="00B8327C" w:rsidRDefault="00B8327C" w:rsidP="00CA0241">
      <w:pPr>
        <w:spacing w:after="0" w:line="240" w:lineRule="auto"/>
        <w:jc w:val="center"/>
        <w:rPr>
          <w:b/>
        </w:rPr>
      </w:pPr>
    </w:p>
    <w:p w:rsidR="00B8327C" w:rsidRDefault="00BB56D3" w:rsidP="00CA0241">
      <w:pPr>
        <w:spacing w:after="0" w:line="240" w:lineRule="auto"/>
        <w:jc w:val="both"/>
      </w:pPr>
      <w:r>
        <w:tab/>
      </w:r>
      <w:r w:rsidR="00B8327C" w:rsidRPr="00B8327C">
        <w:t>Poslije člana 27 dodaje se novi član koji glasi:</w:t>
      </w:r>
    </w:p>
    <w:p w:rsidR="00B8327C" w:rsidRPr="00B8327C" w:rsidRDefault="00B8327C" w:rsidP="00CA0241">
      <w:pPr>
        <w:spacing w:after="0" w:line="240" w:lineRule="auto"/>
        <w:jc w:val="both"/>
      </w:pPr>
    </w:p>
    <w:p w:rsidR="004E2BD8" w:rsidRPr="00BB56D3" w:rsidRDefault="00B8327C" w:rsidP="00CA0241">
      <w:pPr>
        <w:spacing w:after="0" w:line="240" w:lineRule="auto"/>
        <w:jc w:val="center"/>
        <w:rPr>
          <w:b/>
        </w:rPr>
      </w:pPr>
      <w:r w:rsidRPr="00B8327C">
        <w:rPr>
          <w:lang w:val="sr-Cyrl-CS"/>
        </w:rPr>
        <w:t>„</w:t>
      </w:r>
      <w:r w:rsidR="00AE2928" w:rsidRPr="00BB56D3">
        <w:rPr>
          <w:b/>
        </w:rPr>
        <w:t>Teritorijalno važenje ugovora o osiguranju od autoodg</w:t>
      </w:r>
      <w:r w:rsidRPr="00BB56D3">
        <w:rPr>
          <w:b/>
          <w:lang w:val="sr-Cyrl-CS"/>
        </w:rPr>
        <w:t>о</w:t>
      </w:r>
      <w:r w:rsidR="00AE2928" w:rsidRPr="00BB56D3">
        <w:rPr>
          <w:b/>
        </w:rPr>
        <w:t>vornosti</w:t>
      </w:r>
    </w:p>
    <w:p w:rsidR="004E2BD8" w:rsidRPr="00BB56D3" w:rsidRDefault="004E2BD8" w:rsidP="00CA0241">
      <w:pPr>
        <w:spacing w:after="0" w:line="240" w:lineRule="auto"/>
        <w:jc w:val="center"/>
        <w:rPr>
          <w:b/>
        </w:rPr>
      </w:pPr>
      <w:r w:rsidRPr="00BB56D3">
        <w:rPr>
          <w:b/>
        </w:rPr>
        <w:t xml:space="preserve">Član </w:t>
      </w:r>
      <w:r w:rsidR="00B8327C" w:rsidRPr="00BB56D3">
        <w:rPr>
          <w:b/>
        </w:rPr>
        <w:t>27a</w:t>
      </w:r>
    </w:p>
    <w:p w:rsidR="004E2BD8" w:rsidRPr="00B8327C" w:rsidRDefault="004E2BD8" w:rsidP="00CA0241">
      <w:pPr>
        <w:spacing w:after="0" w:line="240" w:lineRule="auto"/>
        <w:jc w:val="both"/>
      </w:pPr>
    </w:p>
    <w:p w:rsidR="00A72C92" w:rsidRDefault="00BB56D3" w:rsidP="00BB56D3">
      <w:pPr>
        <w:spacing w:after="0" w:line="240" w:lineRule="auto"/>
        <w:jc w:val="both"/>
      </w:pPr>
      <w:r>
        <w:tab/>
      </w:r>
      <w:r w:rsidR="004E2BD8" w:rsidRPr="00B8327C">
        <w:t>Osiguranje od autoodg</w:t>
      </w:r>
      <w:r w:rsidR="00B8327C">
        <w:rPr>
          <w:lang w:val="sr-Cyrl-CS"/>
        </w:rPr>
        <w:t>о</w:t>
      </w:r>
      <w:r w:rsidR="004E2BD8" w:rsidRPr="00B8327C">
        <w:t>vornosti, na osnovu jedinstvene premije i t</w:t>
      </w:r>
      <w:r w:rsidR="00E73F6C">
        <w:t xml:space="preserve">okom cijelog trajanja ugovora, </w:t>
      </w:r>
      <w:r w:rsidR="00AE2928" w:rsidRPr="00B8327C">
        <w:t xml:space="preserve">pokriva </w:t>
      </w:r>
      <w:r w:rsidR="004E2BD8" w:rsidRPr="00B8327C">
        <w:t>štete nastale na teritoriji Crne Gore i teritoriji zemalja članica sistema zelene karte.</w:t>
      </w:r>
      <w:r w:rsidR="00B8327C" w:rsidRPr="00B8327C">
        <w:rPr>
          <w:lang w:val="sr-Cyrl-CS"/>
        </w:rPr>
        <w:t>“</w:t>
      </w:r>
    </w:p>
    <w:p w:rsidR="00E73F6C" w:rsidRPr="00E73F6C" w:rsidRDefault="00E73F6C" w:rsidP="00BB56D3">
      <w:pPr>
        <w:spacing w:after="0" w:line="240" w:lineRule="auto"/>
        <w:jc w:val="both"/>
        <w:rPr>
          <w:b/>
        </w:rPr>
      </w:pPr>
    </w:p>
    <w:p w:rsidR="00E31558" w:rsidRPr="00DF30F2" w:rsidRDefault="00FD483C" w:rsidP="00CA0241">
      <w:pPr>
        <w:spacing w:after="0" w:line="240" w:lineRule="auto"/>
        <w:jc w:val="center"/>
        <w:rPr>
          <w:b/>
        </w:rPr>
      </w:pPr>
      <w:r w:rsidRPr="00DF30F2">
        <w:rPr>
          <w:b/>
        </w:rPr>
        <w:t>Član 1</w:t>
      </w:r>
      <w:r w:rsidR="000537D1">
        <w:rPr>
          <w:b/>
        </w:rPr>
        <w:t>7</w:t>
      </w:r>
    </w:p>
    <w:p w:rsidR="00E31558" w:rsidRPr="00DF30F2" w:rsidRDefault="00E31558" w:rsidP="00CA0241">
      <w:pPr>
        <w:spacing w:after="0" w:line="240" w:lineRule="auto"/>
        <w:jc w:val="center"/>
        <w:rPr>
          <w:b/>
        </w:rPr>
      </w:pPr>
    </w:p>
    <w:p w:rsidR="00B86D77" w:rsidRPr="00DF30F2" w:rsidRDefault="00BB56D3" w:rsidP="00CA0241">
      <w:pPr>
        <w:spacing w:after="0" w:line="240" w:lineRule="auto"/>
        <w:jc w:val="both"/>
      </w:pPr>
      <w:r>
        <w:tab/>
      </w:r>
      <w:r w:rsidR="00E31558" w:rsidRPr="00DF30F2">
        <w:t>U članu 28 stav 2 riječi „šteta pričinjena samo na vozilima“ zamjenjuju se riječima „pričinjena materijalna šteta“.</w:t>
      </w:r>
    </w:p>
    <w:p w:rsidR="00BA1688" w:rsidRPr="00DF30F2" w:rsidRDefault="00BA1688" w:rsidP="00CA0241">
      <w:pPr>
        <w:spacing w:after="0" w:line="240" w:lineRule="auto"/>
        <w:jc w:val="both"/>
        <w:rPr>
          <w:b/>
        </w:rPr>
      </w:pPr>
    </w:p>
    <w:p w:rsidR="00944CCF" w:rsidRPr="00DF30F2" w:rsidRDefault="000537D1" w:rsidP="00CA0241">
      <w:pPr>
        <w:spacing w:after="0" w:line="240" w:lineRule="auto"/>
        <w:jc w:val="center"/>
        <w:rPr>
          <w:b/>
        </w:rPr>
      </w:pPr>
      <w:r>
        <w:rPr>
          <w:b/>
        </w:rPr>
        <w:t>Član 18</w:t>
      </w:r>
    </w:p>
    <w:p w:rsidR="00A21244" w:rsidRPr="00DF30F2" w:rsidRDefault="00A21244" w:rsidP="00CA0241">
      <w:pPr>
        <w:spacing w:after="0" w:line="240" w:lineRule="auto"/>
        <w:jc w:val="both"/>
        <w:rPr>
          <w:b/>
          <w:highlight w:val="yellow"/>
        </w:rPr>
      </w:pPr>
    </w:p>
    <w:p w:rsidR="0065298E" w:rsidRPr="00DF30F2" w:rsidRDefault="00BB56D3" w:rsidP="00CA0241">
      <w:pPr>
        <w:spacing w:after="0" w:line="240" w:lineRule="auto"/>
        <w:jc w:val="both"/>
      </w:pPr>
      <w:r>
        <w:tab/>
      </w:r>
      <w:r w:rsidR="0065298E" w:rsidRPr="00DF30F2">
        <w:t>U članu 30 stav 1 tačka 1 mijenja se i glasi:</w:t>
      </w:r>
    </w:p>
    <w:p w:rsidR="0065298E" w:rsidRDefault="00BB56D3" w:rsidP="00CA0241">
      <w:pPr>
        <w:spacing w:after="0" w:line="240" w:lineRule="auto"/>
        <w:jc w:val="both"/>
      </w:pPr>
      <w:r>
        <w:tab/>
      </w:r>
      <w:r w:rsidR="0065298E" w:rsidRPr="00DF30F2">
        <w:t>„</w:t>
      </w:r>
      <w:r w:rsidR="00130E82">
        <w:t>1) v</w:t>
      </w:r>
      <w:r w:rsidR="0065298E" w:rsidRPr="00DF30F2">
        <w:t>lasnik, suvlasnik i drugi korisnik motornog vozila čijom je upotrebom pričinjena</w:t>
      </w:r>
      <w:r w:rsidR="00387439" w:rsidRPr="00DF30F2">
        <w:t xml:space="preserve"> šteta</w:t>
      </w:r>
      <w:r w:rsidR="00CA781B">
        <w:t>,</w:t>
      </w:r>
      <w:r w:rsidR="0065298E" w:rsidRPr="00DF30F2">
        <w:t xml:space="preserve"> za </w:t>
      </w:r>
      <w:r w:rsidR="00387439" w:rsidRPr="00DF30F2">
        <w:t xml:space="preserve">slučaj </w:t>
      </w:r>
      <w:r w:rsidR="0065298E" w:rsidRPr="00DF30F2">
        <w:t>štete na stvarima, bez obzira da li je upravljao vozilom u momentu nastanka štete;“</w:t>
      </w:r>
    </w:p>
    <w:p w:rsidR="00587BC2" w:rsidRPr="00DF30F2" w:rsidRDefault="00587BC2" w:rsidP="00CA0241">
      <w:pPr>
        <w:spacing w:after="0" w:line="240" w:lineRule="auto"/>
        <w:jc w:val="both"/>
      </w:pPr>
    </w:p>
    <w:p w:rsidR="0065298E" w:rsidRPr="00DF30F2" w:rsidRDefault="00BB56D3" w:rsidP="00CA0241">
      <w:pPr>
        <w:spacing w:after="0" w:line="240" w:lineRule="auto"/>
        <w:jc w:val="both"/>
      </w:pPr>
      <w:r>
        <w:tab/>
      </w:r>
      <w:r w:rsidR="0065298E" w:rsidRPr="00DF30F2">
        <w:t>Poslije stava 1 dodaje se novi stav koji glasi:</w:t>
      </w:r>
    </w:p>
    <w:p w:rsidR="00944CCF" w:rsidRPr="00DF30F2" w:rsidRDefault="00BB56D3" w:rsidP="00CA0241">
      <w:pPr>
        <w:spacing w:after="0" w:line="240" w:lineRule="auto"/>
        <w:jc w:val="both"/>
      </w:pPr>
      <w:r>
        <w:tab/>
      </w:r>
      <w:r w:rsidR="0065298E" w:rsidRPr="00DF30F2">
        <w:t xml:space="preserve">„Izuzetno od stava 1 ovog člana, pravo na naknadu štete po osnovu osiguranja od </w:t>
      </w:r>
      <w:r w:rsidR="0081741F" w:rsidRPr="00DF30F2">
        <w:t>auto</w:t>
      </w:r>
      <w:r w:rsidR="0065298E" w:rsidRPr="00DF30F2">
        <w:t>odgovornosti i</w:t>
      </w:r>
      <w:r w:rsidR="001B12FC" w:rsidRPr="00DF30F2">
        <w:t xml:space="preserve">ma i korisnik lizinga koji je </w:t>
      </w:r>
      <w:r w:rsidR="0065298E" w:rsidRPr="00DF30F2">
        <w:t>ugovarač osiguranja i korisnik motornog vozila, a nije odgovoran za saobraćajnu nezgodu u kojoj mu je prouzrokovana šteta od strane vozila istog davaoca lizinga.“</w:t>
      </w:r>
    </w:p>
    <w:p w:rsidR="00466B20" w:rsidRPr="00DF30F2" w:rsidRDefault="00466B20" w:rsidP="00CA0241">
      <w:pPr>
        <w:spacing w:after="0" w:line="240" w:lineRule="auto"/>
        <w:jc w:val="both"/>
      </w:pPr>
    </w:p>
    <w:p w:rsidR="00466B20" w:rsidRPr="00DF30F2" w:rsidRDefault="000537D1" w:rsidP="00CA0241">
      <w:pPr>
        <w:spacing w:after="0" w:line="240" w:lineRule="auto"/>
        <w:jc w:val="center"/>
        <w:rPr>
          <w:b/>
        </w:rPr>
      </w:pPr>
      <w:r>
        <w:rPr>
          <w:b/>
        </w:rPr>
        <w:t>Član 19</w:t>
      </w:r>
    </w:p>
    <w:p w:rsidR="00B86D77" w:rsidRPr="00DF30F2" w:rsidRDefault="00B86D77" w:rsidP="00CA0241">
      <w:pPr>
        <w:spacing w:after="0" w:line="240" w:lineRule="auto"/>
        <w:jc w:val="center"/>
        <w:rPr>
          <w:b/>
        </w:rPr>
      </w:pPr>
    </w:p>
    <w:p w:rsidR="005E18DC" w:rsidRDefault="00BB56D3" w:rsidP="00CA0241">
      <w:pPr>
        <w:spacing w:after="0" w:line="240" w:lineRule="auto"/>
        <w:jc w:val="both"/>
      </w:pPr>
      <w:r>
        <w:tab/>
      </w:r>
      <w:r w:rsidR="00455223" w:rsidRPr="00DF30F2">
        <w:t>U članu 31</w:t>
      </w:r>
      <w:r w:rsidR="005E18DC">
        <w:t xml:space="preserve"> stav 1 poslije tačke 8 dodaje se nova tačka koja glasi:</w:t>
      </w:r>
    </w:p>
    <w:p w:rsidR="005E18DC" w:rsidRDefault="00BB56D3" w:rsidP="00CA0241">
      <w:pPr>
        <w:spacing w:after="0" w:line="240" w:lineRule="auto"/>
        <w:jc w:val="both"/>
      </w:pPr>
      <w:r>
        <w:tab/>
      </w:r>
      <w:r w:rsidR="005E18DC">
        <w:t>„9) je posle saobraćajne nezgode napustilo mjesto događaja, a da nije dalo svoje lične podatke i podatke o osiguranju.“</w:t>
      </w:r>
    </w:p>
    <w:p w:rsidR="00587BC2" w:rsidRPr="005E18DC" w:rsidRDefault="00587BC2" w:rsidP="00CA0241">
      <w:pPr>
        <w:spacing w:after="0" w:line="240" w:lineRule="auto"/>
        <w:jc w:val="both"/>
      </w:pPr>
    </w:p>
    <w:p w:rsidR="006D4ECD" w:rsidRPr="00DF30F2" w:rsidRDefault="00BB56D3" w:rsidP="00CA0241">
      <w:pPr>
        <w:spacing w:after="0" w:line="240" w:lineRule="auto"/>
        <w:jc w:val="both"/>
      </w:pPr>
      <w:r>
        <w:tab/>
      </w:r>
      <w:r w:rsidR="005E18DC">
        <w:t>P</w:t>
      </w:r>
      <w:r w:rsidR="00DE5393" w:rsidRPr="00DF30F2">
        <w:t>oslije s</w:t>
      </w:r>
      <w:r w:rsidR="006D4ECD" w:rsidRPr="00DF30F2">
        <w:t>tav</w:t>
      </w:r>
      <w:r w:rsidR="00DE5393" w:rsidRPr="00DF30F2">
        <w:t>a</w:t>
      </w:r>
      <w:r w:rsidR="006D4ECD" w:rsidRPr="00DF30F2">
        <w:t xml:space="preserve"> 2 </w:t>
      </w:r>
      <w:r w:rsidR="00DE5393" w:rsidRPr="00DF30F2">
        <w:t>dodaje se novi stav koji glasi</w:t>
      </w:r>
      <w:r w:rsidR="006D4ECD" w:rsidRPr="00DF30F2">
        <w:t>:</w:t>
      </w:r>
    </w:p>
    <w:p w:rsidR="00702FF4" w:rsidRPr="00DF30F2" w:rsidRDefault="00BB56D3" w:rsidP="00CA0241">
      <w:pPr>
        <w:spacing w:after="0" w:line="240" w:lineRule="auto"/>
        <w:jc w:val="both"/>
      </w:pPr>
      <w:r>
        <w:tab/>
      </w:r>
      <w:r w:rsidR="006D4ECD" w:rsidRPr="00DF30F2">
        <w:t>„</w:t>
      </w:r>
      <w:r w:rsidR="00DE5393" w:rsidRPr="00DF30F2">
        <w:t>Iznos</w:t>
      </w:r>
      <w:r w:rsidR="00A221E1" w:rsidRPr="00DF30F2">
        <w:t xml:space="preserve"> naknade</w:t>
      </w:r>
      <w:r w:rsidR="00DE5393" w:rsidRPr="00DF30F2">
        <w:t xml:space="preserve"> iz stava 2 </w:t>
      </w:r>
      <w:r w:rsidR="00A221E1" w:rsidRPr="00DF30F2">
        <w:t xml:space="preserve">ovog člana </w:t>
      </w:r>
      <w:r w:rsidR="00DE5393" w:rsidRPr="00DF30F2">
        <w:t>ne može biti veći od iznosa 24 prosječne neto zarade u Crnoj Gori prema posljednjem zvaničnom podatku organa nadležnog za poslove statistike.</w:t>
      </w:r>
      <w:r w:rsidR="006D4ECD" w:rsidRPr="00DF30F2">
        <w:t>“</w:t>
      </w:r>
    </w:p>
    <w:p w:rsidR="00702FF4" w:rsidRPr="00DF30F2" w:rsidRDefault="00702FF4" w:rsidP="00CA0241">
      <w:pPr>
        <w:spacing w:after="0" w:line="240" w:lineRule="auto"/>
        <w:jc w:val="center"/>
        <w:rPr>
          <w:b/>
        </w:rPr>
      </w:pPr>
    </w:p>
    <w:p w:rsidR="00A21244" w:rsidRPr="00DF30F2" w:rsidRDefault="000537D1" w:rsidP="00CA0241">
      <w:pPr>
        <w:spacing w:after="0" w:line="240" w:lineRule="auto"/>
        <w:jc w:val="center"/>
        <w:rPr>
          <w:b/>
        </w:rPr>
      </w:pPr>
      <w:r>
        <w:rPr>
          <w:b/>
        </w:rPr>
        <w:t>Član 20</w:t>
      </w:r>
    </w:p>
    <w:p w:rsidR="00A21244" w:rsidRPr="00DF30F2" w:rsidRDefault="00A21244" w:rsidP="00CA0241">
      <w:pPr>
        <w:spacing w:after="0" w:line="240" w:lineRule="auto"/>
        <w:jc w:val="center"/>
        <w:rPr>
          <w:b/>
        </w:rPr>
      </w:pPr>
    </w:p>
    <w:p w:rsidR="00587BC2" w:rsidRPr="00DF30F2" w:rsidRDefault="00FF73A1" w:rsidP="00CA0241">
      <w:pPr>
        <w:spacing w:after="0" w:line="240" w:lineRule="auto"/>
        <w:jc w:val="both"/>
      </w:pPr>
      <w:r>
        <w:tab/>
      </w:r>
      <w:r w:rsidR="00566C9F" w:rsidRPr="00DF30F2">
        <w:t xml:space="preserve">U članu 33 </w:t>
      </w:r>
      <w:r w:rsidR="00455223" w:rsidRPr="00DF30F2">
        <w:t>stav 2 mijenja se i</w:t>
      </w:r>
      <w:r w:rsidR="00566C9F" w:rsidRPr="00DF30F2">
        <w:t xml:space="preserve"> glasi:</w:t>
      </w:r>
    </w:p>
    <w:p w:rsidR="0080403C" w:rsidRDefault="00FF73A1" w:rsidP="00CA0241">
      <w:pPr>
        <w:spacing w:after="0" w:line="240" w:lineRule="auto"/>
        <w:jc w:val="both"/>
      </w:pPr>
      <w:r>
        <w:tab/>
      </w:r>
      <w:r w:rsidR="00455223" w:rsidRPr="00DF30F2">
        <w:t>„Najniža osigurana suma je:</w:t>
      </w:r>
    </w:p>
    <w:p w:rsidR="00455223" w:rsidRPr="00DF30F2" w:rsidRDefault="00E73F6C" w:rsidP="00CA0241">
      <w:pPr>
        <w:spacing w:after="0" w:line="240" w:lineRule="auto"/>
        <w:jc w:val="both"/>
      </w:pPr>
      <w:r>
        <w:tab/>
      </w:r>
      <w:r w:rsidR="00455223" w:rsidRPr="00DF30F2">
        <w:t>1) u slučaju štete zbog smrti, tjelesne povrede i oštećenja zdravlja do iznosa od 5.000.000€ po štetnom događaju, bez obzira na broj oštećenih lica;</w:t>
      </w:r>
    </w:p>
    <w:p w:rsidR="00455223" w:rsidRPr="00DF30F2" w:rsidRDefault="00E73F6C" w:rsidP="00CA0241">
      <w:pPr>
        <w:spacing w:after="0" w:line="240" w:lineRule="auto"/>
      </w:pPr>
      <w:r>
        <w:tab/>
      </w:r>
      <w:r w:rsidR="00455223" w:rsidRPr="00DF30F2">
        <w:t>2) u slučaju uništenja ili oštećenja stvari do iznosa od 1.000.000€ po štetnom događaju bez obzira na broj oštećenih lica.“</w:t>
      </w:r>
    </w:p>
    <w:p w:rsidR="00143F1D" w:rsidRPr="00DF30F2" w:rsidRDefault="00143F1D" w:rsidP="00CA0241">
      <w:pPr>
        <w:spacing w:after="0" w:line="240" w:lineRule="auto"/>
        <w:jc w:val="both"/>
        <w:rPr>
          <w:b/>
        </w:rPr>
      </w:pPr>
    </w:p>
    <w:p w:rsidR="00C37064" w:rsidRPr="00DF30F2" w:rsidRDefault="00C37064" w:rsidP="00CA0241">
      <w:pPr>
        <w:spacing w:after="0" w:line="240" w:lineRule="auto"/>
        <w:jc w:val="center"/>
        <w:rPr>
          <w:b/>
        </w:rPr>
      </w:pPr>
      <w:r w:rsidRPr="00DF30F2">
        <w:rPr>
          <w:b/>
        </w:rPr>
        <w:t>Član 2</w:t>
      </w:r>
      <w:r w:rsidR="000537D1">
        <w:rPr>
          <w:b/>
        </w:rPr>
        <w:t>1</w:t>
      </w:r>
    </w:p>
    <w:p w:rsidR="00C37064" w:rsidRPr="00DF30F2" w:rsidRDefault="00C37064" w:rsidP="00CA0241">
      <w:pPr>
        <w:spacing w:after="0" w:line="240" w:lineRule="auto"/>
        <w:jc w:val="center"/>
        <w:rPr>
          <w:b/>
        </w:rPr>
      </w:pPr>
    </w:p>
    <w:p w:rsidR="00C37064" w:rsidRPr="00DF30F2" w:rsidRDefault="00413573" w:rsidP="00CA0241">
      <w:pPr>
        <w:spacing w:after="0" w:line="240" w:lineRule="auto"/>
        <w:jc w:val="both"/>
      </w:pPr>
      <w:r>
        <w:tab/>
      </w:r>
      <w:r w:rsidR="00C37064" w:rsidRPr="00DF30F2">
        <w:t>U članu 34 stav 4 riječi „rokovima iz čl. 12 i 13 ovog zakona“ zamjenjuju se riječima „roku od 90 dana“.</w:t>
      </w:r>
    </w:p>
    <w:p w:rsidR="00C37064" w:rsidRPr="00DF30F2" w:rsidRDefault="00C37064" w:rsidP="00CA0241">
      <w:pPr>
        <w:spacing w:after="0" w:line="240" w:lineRule="auto"/>
        <w:jc w:val="both"/>
        <w:rPr>
          <w:b/>
        </w:rPr>
      </w:pPr>
    </w:p>
    <w:p w:rsidR="003226C5" w:rsidRDefault="000537D1" w:rsidP="00CA0241">
      <w:pPr>
        <w:spacing w:after="0" w:line="240" w:lineRule="auto"/>
        <w:jc w:val="center"/>
        <w:rPr>
          <w:b/>
        </w:rPr>
      </w:pPr>
      <w:r>
        <w:rPr>
          <w:b/>
        </w:rPr>
        <w:lastRenderedPageBreak/>
        <w:t>Član 22</w:t>
      </w:r>
    </w:p>
    <w:p w:rsidR="001D527D" w:rsidRPr="00DF30F2" w:rsidRDefault="001D527D" w:rsidP="00CA0241">
      <w:pPr>
        <w:spacing w:after="0" w:line="240" w:lineRule="auto"/>
        <w:jc w:val="center"/>
        <w:rPr>
          <w:b/>
        </w:rPr>
      </w:pPr>
    </w:p>
    <w:p w:rsidR="003226C5" w:rsidRPr="00DF30F2" w:rsidRDefault="00413573" w:rsidP="00CA0241">
      <w:pPr>
        <w:spacing w:after="0" w:line="240" w:lineRule="auto"/>
        <w:jc w:val="both"/>
      </w:pPr>
      <w:r>
        <w:tab/>
      </w:r>
      <w:r w:rsidR="003226C5" w:rsidRPr="00DF30F2">
        <w:t>U članu 38 stav 3 mijenja se i glasi:</w:t>
      </w:r>
    </w:p>
    <w:p w:rsidR="00C37064" w:rsidRDefault="00413573" w:rsidP="00CA0241">
      <w:pPr>
        <w:autoSpaceDE w:val="0"/>
        <w:autoSpaceDN w:val="0"/>
        <w:adjustRightInd w:val="0"/>
        <w:spacing w:after="0" w:line="240" w:lineRule="auto"/>
        <w:jc w:val="both"/>
        <w:rPr>
          <w:rFonts w:cs="Times New Roman"/>
          <w:color w:val="000000"/>
          <w:lang w:val="en-US"/>
        </w:rPr>
      </w:pPr>
      <w:r>
        <w:tab/>
      </w:r>
      <w:r w:rsidR="003226C5" w:rsidRPr="00DF30F2">
        <w:t>„</w:t>
      </w:r>
      <w:r w:rsidR="003226C5" w:rsidRPr="00DF30F2">
        <w:rPr>
          <w:rFonts w:cs="Times New Roman"/>
          <w:color w:val="000000"/>
          <w:lang w:val="en-US"/>
        </w:rPr>
        <w:t>Ako je odštetni zahtjev podnijet U</w:t>
      </w:r>
      <w:r w:rsidR="00EC7D3D">
        <w:rPr>
          <w:rFonts w:cs="Times New Roman"/>
          <w:color w:val="000000"/>
          <w:lang w:val="en-US"/>
        </w:rPr>
        <w:t>druženju, Udruženje je dužno da</w:t>
      </w:r>
      <w:r w:rsidR="003226C5" w:rsidRPr="00DF30F2">
        <w:rPr>
          <w:rFonts w:cs="Times New Roman"/>
          <w:color w:val="000000"/>
          <w:lang w:val="en-US"/>
        </w:rPr>
        <w:t xml:space="preserve"> u roku iz člana 12 ovog zakona donese obrazloženu ponudu za naknadu štete, odnosno obrazloženu odluku o odbijanju zahtjeva.”</w:t>
      </w:r>
    </w:p>
    <w:p w:rsidR="00771F15" w:rsidRDefault="00771F15" w:rsidP="00CA0241">
      <w:pPr>
        <w:autoSpaceDE w:val="0"/>
        <w:autoSpaceDN w:val="0"/>
        <w:adjustRightInd w:val="0"/>
        <w:spacing w:after="0" w:line="240" w:lineRule="auto"/>
        <w:jc w:val="both"/>
        <w:rPr>
          <w:rFonts w:cs="Times New Roman"/>
          <w:color w:val="000000"/>
          <w:lang w:val="en-US"/>
        </w:rPr>
      </w:pPr>
    </w:p>
    <w:p w:rsidR="00771F15" w:rsidRDefault="000537D1" w:rsidP="00CA0241">
      <w:pPr>
        <w:autoSpaceDE w:val="0"/>
        <w:autoSpaceDN w:val="0"/>
        <w:adjustRightInd w:val="0"/>
        <w:spacing w:after="0" w:line="240" w:lineRule="auto"/>
        <w:jc w:val="center"/>
        <w:rPr>
          <w:rFonts w:cs="Times New Roman"/>
          <w:b/>
          <w:color w:val="000000"/>
        </w:rPr>
      </w:pPr>
      <w:r>
        <w:rPr>
          <w:rFonts w:cs="Times New Roman"/>
          <w:b/>
          <w:color w:val="000000"/>
        </w:rPr>
        <w:t>Član 23</w:t>
      </w:r>
    </w:p>
    <w:p w:rsidR="00771F15" w:rsidRDefault="00771F15" w:rsidP="00CA0241">
      <w:pPr>
        <w:autoSpaceDE w:val="0"/>
        <w:autoSpaceDN w:val="0"/>
        <w:adjustRightInd w:val="0"/>
        <w:spacing w:after="0" w:line="240" w:lineRule="auto"/>
        <w:jc w:val="center"/>
        <w:rPr>
          <w:rFonts w:cs="Times New Roman"/>
          <w:b/>
          <w:color w:val="000000"/>
        </w:rPr>
      </w:pPr>
    </w:p>
    <w:p w:rsidR="00771F15" w:rsidRDefault="00E73F6C" w:rsidP="00CA0241">
      <w:pPr>
        <w:autoSpaceDE w:val="0"/>
        <w:autoSpaceDN w:val="0"/>
        <w:adjustRightInd w:val="0"/>
        <w:spacing w:after="0" w:line="240" w:lineRule="auto"/>
        <w:jc w:val="both"/>
        <w:rPr>
          <w:rFonts w:cs="Times New Roman"/>
          <w:color w:val="000000"/>
        </w:rPr>
      </w:pPr>
      <w:r>
        <w:rPr>
          <w:rFonts w:cs="Times New Roman"/>
          <w:color w:val="000000"/>
        </w:rPr>
        <w:tab/>
      </w:r>
      <w:r w:rsidR="001B2065">
        <w:rPr>
          <w:rFonts w:cs="Times New Roman"/>
          <w:color w:val="000000"/>
        </w:rPr>
        <w:t>Naziv poglavlja V i član 42 mijenjaju se i glase:</w:t>
      </w:r>
    </w:p>
    <w:p w:rsidR="001B2065" w:rsidRDefault="001B2065" w:rsidP="00CA0241">
      <w:pPr>
        <w:autoSpaceDE w:val="0"/>
        <w:autoSpaceDN w:val="0"/>
        <w:adjustRightInd w:val="0"/>
        <w:spacing w:after="0" w:line="240" w:lineRule="auto"/>
        <w:jc w:val="both"/>
        <w:rPr>
          <w:rFonts w:cs="Times New Roman"/>
          <w:color w:val="000000"/>
        </w:rPr>
      </w:pPr>
    </w:p>
    <w:p w:rsidR="001B2065" w:rsidRDefault="001B2065" w:rsidP="00CA0241">
      <w:pPr>
        <w:autoSpaceDE w:val="0"/>
        <w:autoSpaceDN w:val="0"/>
        <w:adjustRightInd w:val="0"/>
        <w:spacing w:after="0" w:line="240" w:lineRule="auto"/>
        <w:jc w:val="center"/>
        <w:rPr>
          <w:rFonts w:cs="Times New Roman"/>
          <w:color w:val="000000"/>
        </w:rPr>
      </w:pPr>
      <w:r>
        <w:rPr>
          <w:rFonts w:cs="Times New Roman"/>
          <w:color w:val="000000"/>
        </w:rPr>
        <w:t>„</w:t>
      </w:r>
      <w:r w:rsidRPr="00413573">
        <w:rPr>
          <w:rFonts w:cs="Times New Roman"/>
          <w:b/>
          <w:color w:val="000000"/>
        </w:rPr>
        <w:t>V. OSIGURANJE VLASNIKA, ODNOSNO KORISNIKA VAZDUHOPLOVA OD ODGOVORNOSTI ZA ŠTETU PRIČINJENU TREĆIM LICIMA I PUTNICIMA</w:t>
      </w:r>
    </w:p>
    <w:p w:rsidR="001B2065" w:rsidRDefault="001B2065" w:rsidP="00CA0241">
      <w:pPr>
        <w:autoSpaceDE w:val="0"/>
        <w:autoSpaceDN w:val="0"/>
        <w:adjustRightInd w:val="0"/>
        <w:spacing w:after="0" w:line="240" w:lineRule="auto"/>
        <w:jc w:val="center"/>
        <w:rPr>
          <w:rFonts w:cs="Times New Roman"/>
          <w:color w:val="000000"/>
        </w:rPr>
      </w:pPr>
    </w:p>
    <w:p w:rsidR="001B2065" w:rsidRPr="00587BC2" w:rsidRDefault="001B2065" w:rsidP="00CA0241">
      <w:pPr>
        <w:autoSpaceDE w:val="0"/>
        <w:autoSpaceDN w:val="0"/>
        <w:adjustRightInd w:val="0"/>
        <w:spacing w:after="0" w:line="240" w:lineRule="auto"/>
        <w:jc w:val="center"/>
        <w:rPr>
          <w:rFonts w:cs="Times New Roman"/>
          <w:b/>
          <w:color w:val="000000"/>
        </w:rPr>
      </w:pPr>
      <w:r w:rsidRPr="00587BC2">
        <w:rPr>
          <w:rFonts w:cs="Times New Roman"/>
          <w:b/>
          <w:color w:val="000000"/>
        </w:rPr>
        <w:t>Obaveza osiguranja</w:t>
      </w:r>
    </w:p>
    <w:p w:rsidR="001B2065" w:rsidRPr="00587BC2" w:rsidRDefault="001B2065" w:rsidP="00CA0241">
      <w:pPr>
        <w:autoSpaceDE w:val="0"/>
        <w:autoSpaceDN w:val="0"/>
        <w:adjustRightInd w:val="0"/>
        <w:spacing w:after="0" w:line="240" w:lineRule="auto"/>
        <w:jc w:val="center"/>
        <w:rPr>
          <w:rFonts w:cs="Times New Roman"/>
          <w:b/>
          <w:color w:val="000000"/>
        </w:rPr>
      </w:pPr>
    </w:p>
    <w:p w:rsidR="001B2065" w:rsidRPr="00587BC2" w:rsidRDefault="001B2065" w:rsidP="00CA0241">
      <w:pPr>
        <w:autoSpaceDE w:val="0"/>
        <w:autoSpaceDN w:val="0"/>
        <w:adjustRightInd w:val="0"/>
        <w:spacing w:after="0" w:line="240" w:lineRule="auto"/>
        <w:jc w:val="center"/>
        <w:rPr>
          <w:rFonts w:cs="Times New Roman"/>
          <w:b/>
          <w:color w:val="000000"/>
        </w:rPr>
      </w:pPr>
      <w:r w:rsidRPr="00587BC2">
        <w:rPr>
          <w:rFonts w:cs="Times New Roman"/>
          <w:b/>
          <w:color w:val="000000"/>
        </w:rPr>
        <w:t>Član 42</w:t>
      </w:r>
    </w:p>
    <w:p w:rsidR="001B2065" w:rsidRDefault="001B2065" w:rsidP="00CA0241">
      <w:pPr>
        <w:autoSpaceDE w:val="0"/>
        <w:autoSpaceDN w:val="0"/>
        <w:adjustRightInd w:val="0"/>
        <w:spacing w:after="0" w:line="240" w:lineRule="auto"/>
        <w:jc w:val="center"/>
        <w:rPr>
          <w:rFonts w:cs="Times New Roman"/>
          <w:color w:val="000000"/>
        </w:rPr>
      </w:pPr>
    </w:p>
    <w:p w:rsidR="001B2065"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1B2065">
        <w:rPr>
          <w:rFonts w:cs="Times New Roman"/>
          <w:color w:val="000000"/>
        </w:rPr>
        <w:t>Vlasnik, odnosno korisnik vazduhoplova dužan je da zaključi ugovor o osiguranju od odgovornosti za štetu koju upotrebom vazduhoplova pričini trećim licima i putnicima.</w:t>
      </w:r>
    </w:p>
    <w:p w:rsidR="001B2065"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1B2065">
        <w:rPr>
          <w:rFonts w:cs="Times New Roman"/>
          <w:color w:val="000000"/>
        </w:rPr>
        <w:t>Treće lice iz stava 1 ovog člana je svako lice, osim putnika i članova letačke i kabinske posade vazduhoplova koji su na dužnosti u toku leta.</w:t>
      </w:r>
    </w:p>
    <w:p w:rsidR="001B2065"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1B2065">
        <w:rPr>
          <w:rFonts w:cs="Times New Roman"/>
          <w:color w:val="000000"/>
        </w:rPr>
        <w:t>Putnik iz stava 1 ovog člana je svako lice koje se prevozi vazduhoplovom, uz saglasnost vlasnika, odnosno korisnika vazduhoplova, osim članova letačke i kabinske posade vazduhoplova koji su na dužnosti u toku leta.</w:t>
      </w:r>
    </w:p>
    <w:p w:rsidR="007A2D3B"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1B2065">
        <w:rPr>
          <w:rFonts w:cs="Times New Roman"/>
          <w:color w:val="000000"/>
        </w:rPr>
        <w:t>Ugovor o osiguranju iz stava 1 ovog člana</w:t>
      </w:r>
      <w:r w:rsidR="007A2D3B">
        <w:rPr>
          <w:rFonts w:cs="Times New Roman"/>
          <w:color w:val="000000"/>
        </w:rPr>
        <w:t xml:space="preserve"> pokriva i štete pričinjene teretu i prtljagu, osim za  vazduhoplove koji se ne koriste u komercijalne svrhe.</w:t>
      </w:r>
    </w:p>
    <w:p w:rsidR="007A2D3B"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7A2D3B">
        <w:rPr>
          <w:rFonts w:cs="Times New Roman"/>
          <w:color w:val="000000"/>
        </w:rPr>
        <w:t>Ugovorom o osiguranju iz stava 1 ovog člana pokrivene su i štete zbog rizika rata i terorizma, osim za vazduhoplove kojima MTOM iznosi do 500 kg.</w:t>
      </w:r>
    </w:p>
    <w:p w:rsidR="007A2D3B"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7A2D3B">
        <w:rPr>
          <w:rFonts w:cs="Times New Roman"/>
          <w:color w:val="000000"/>
        </w:rPr>
        <w:t>Vlasnik, odnosno korisnik inostranog vazduhoplova koji ulazi u vazdušni prostor Crne Gore mora biti osiguran od odgovornosti za štetu iz stava 1 ovog člana, ako nema drugo obezbjeđenje za naknadu štete ili ako međunarodnim ugovorom nije drugačije uređeno.</w:t>
      </w:r>
    </w:p>
    <w:p w:rsidR="00805A5D"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805A5D">
        <w:rPr>
          <w:rFonts w:cs="Times New Roman"/>
          <w:color w:val="000000"/>
        </w:rPr>
        <w:t>Izuzetno od stava 6 ovog člana, vlasnik, odnosno korisnik vazduhoplova koji nije registrovan u Crnoj Gori i čije operacije ne uključuju slijetanje na teritoriju ili polijetanje sa teritorije Crne Gore nego samo let u vazdušnom prostoru Crne Gore, nije dužan da ugovorom o osiguranju iz stava 1 ovog člana ima pokrivene štete pričinjene putnicima, teretu i prtljagu.</w:t>
      </w:r>
    </w:p>
    <w:p w:rsidR="007A2D3B" w:rsidRPr="001B2065"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805A5D">
        <w:rPr>
          <w:rFonts w:cs="Times New Roman"/>
          <w:color w:val="000000"/>
        </w:rPr>
        <w:t>Vlasnik, odnosno korisnik vazduhoplova, upisanog u Registar civilnih vazduhoplova Crne Gore, dužan je da prilikom izdavanja i produženja važenja potvrde o provjeri plovidbenosti vazduhoplova dostavi ugovor o osiguranju iz stava 1 ovog člana</w:t>
      </w:r>
      <w:r w:rsidR="008758D1">
        <w:rPr>
          <w:rFonts w:cs="Times New Roman"/>
          <w:color w:val="000000"/>
        </w:rPr>
        <w:t xml:space="preserve"> </w:t>
      </w:r>
      <w:r w:rsidR="008758D1" w:rsidRPr="008758D1">
        <w:rPr>
          <w:rFonts w:cs="Calibri"/>
        </w:rPr>
        <w:t>nezavisnom pravnom licu koje vrši javna ovlašćenja u oblasti vazdušnog saobraćaja</w:t>
      </w:r>
      <w:r w:rsidR="00805A5D" w:rsidRPr="008758D1">
        <w:rPr>
          <w:rFonts w:cs="Times New Roman"/>
          <w:color w:val="000000"/>
        </w:rPr>
        <w:t>.“</w:t>
      </w:r>
    </w:p>
    <w:p w:rsidR="001B2065" w:rsidRDefault="001B2065" w:rsidP="00CA0241">
      <w:pPr>
        <w:autoSpaceDE w:val="0"/>
        <w:autoSpaceDN w:val="0"/>
        <w:adjustRightInd w:val="0"/>
        <w:spacing w:after="0" w:line="240" w:lineRule="auto"/>
        <w:jc w:val="both"/>
        <w:rPr>
          <w:rFonts w:cs="Times New Roman"/>
          <w:b/>
          <w:color w:val="000000"/>
        </w:rPr>
      </w:pPr>
    </w:p>
    <w:p w:rsidR="00771F15" w:rsidRDefault="000537D1" w:rsidP="00CA0241">
      <w:pPr>
        <w:autoSpaceDE w:val="0"/>
        <w:autoSpaceDN w:val="0"/>
        <w:adjustRightInd w:val="0"/>
        <w:spacing w:after="0" w:line="240" w:lineRule="auto"/>
        <w:jc w:val="center"/>
        <w:rPr>
          <w:rFonts w:cs="Times New Roman"/>
          <w:b/>
          <w:color w:val="000000"/>
        </w:rPr>
      </w:pPr>
      <w:r>
        <w:rPr>
          <w:rFonts w:cs="Times New Roman"/>
          <w:b/>
          <w:color w:val="000000"/>
        </w:rPr>
        <w:t>Član 24</w:t>
      </w:r>
    </w:p>
    <w:p w:rsidR="00805A5D" w:rsidRDefault="00805A5D" w:rsidP="00CA0241">
      <w:pPr>
        <w:autoSpaceDE w:val="0"/>
        <w:autoSpaceDN w:val="0"/>
        <w:adjustRightInd w:val="0"/>
        <w:spacing w:after="0" w:line="240" w:lineRule="auto"/>
        <w:jc w:val="both"/>
        <w:rPr>
          <w:rFonts w:cs="Times New Roman"/>
          <w:b/>
          <w:color w:val="000000"/>
        </w:rPr>
      </w:pPr>
    </w:p>
    <w:p w:rsidR="00805A5D"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805A5D">
        <w:rPr>
          <w:rFonts w:cs="Times New Roman"/>
          <w:color w:val="000000"/>
        </w:rPr>
        <w:t>U članu 43 stav 2 mijenja se i glasi:</w:t>
      </w:r>
    </w:p>
    <w:p w:rsidR="00805A5D"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805A5D">
        <w:rPr>
          <w:rFonts w:cs="Times New Roman"/>
          <w:color w:val="000000"/>
        </w:rPr>
        <w:t>„Najniža osigurana suma na koj</w:t>
      </w:r>
      <w:r w:rsidR="005C142F">
        <w:rPr>
          <w:rFonts w:cs="Times New Roman"/>
          <w:color w:val="000000"/>
        </w:rPr>
        <w:t>u može biti ugovoreno osiguranje</w:t>
      </w:r>
      <w:r w:rsidR="00805A5D">
        <w:rPr>
          <w:rFonts w:cs="Times New Roman"/>
          <w:color w:val="000000"/>
        </w:rPr>
        <w:t xml:space="preserve"> iz člana 42 ovog zakona iznosi:</w:t>
      </w:r>
    </w:p>
    <w:p w:rsidR="00805A5D" w:rsidRDefault="00E73F6C" w:rsidP="00CA0241">
      <w:pPr>
        <w:autoSpaceDE w:val="0"/>
        <w:autoSpaceDN w:val="0"/>
        <w:adjustRightInd w:val="0"/>
        <w:spacing w:after="0" w:line="240" w:lineRule="auto"/>
        <w:jc w:val="both"/>
        <w:rPr>
          <w:rFonts w:cs="Times New Roman"/>
          <w:color w:val="000000"/>
        </w:rPr>
      </w:pPr>
      <w:r>
        <w:rPr>
          <w:rFonts w:cs="Times New Roman"/>
          <w:color w:val="000000"/>
        </w:rPr>
        <w:tab/>
      </w:r>
      <w:r w:rsidR="00805A5D">
        <w:rPr>
          <w:rFonts w:cs="Times New Roman"/>
          <w:color w:val="000000"/>
        </w:rPr>
        <w:t>1) za štete pričinjene trećim licima:</w:t>
      </w:r>
    </w:p>
    <w:p w:rsidR="00805A5D" w:rsidRDefault="00805A5D" w:rsidP="00CA0241">
      <w:pPr>
        <w:autoSpaceDE w:val="0"/>
        <w:autoSpaceDN w:val="0"/>
        <w:adjustRightInd w:val="0"/>
        <w:spacing w:after="0" w:line="240" w:lineRule="auto"/>
        <w:jc w:val="both"/>
        <w:rPr>
          <w:rFonts w:cs="Times New Roman"/>
          <w:color w:val="000000"/>
        </w:rPr>
      </w:pPr>
      <w:r>
        <w:rPr>
          <w:rFonts w:cs="Times New Roman"/>
          <w:color w:val="000000"/>
        </w:rPr>
        <w:t>za vazduhoplove kojima MTOM iznosi:</w:t>
      </w:r>
    </w:p>
    <w:p w:rsidR="00805A5D" w:rsidRDefault="00805A5D" w:rsidP="00CA0241">
      <w:pPr>
        <w:autoSpaceDE w:val="0"/>
        <w:autoSpaceDN w:val="0"/>
        <w:adjustRightInd w:val="0"/>
        <w:spacing w:after="0" w:line="240" w:lineRule="auto"/>
        <w:jc w:val="both"/>
        <w:rPr>
          <w:color w:val="000000"/>
        </w:rPr>
      </w:pPr>
      <w:r w:rsidRPr="00805A5D">
        <w:rPr>
          <w:rFonts w:cs="Times New Roman"/>
          <w:color w:val="000000"/>
        </w:rPr>
        <w:t>-</w:t>
      </w:r>
      <w:r>
        <w:rPr>
          <w:color w:val="000000"/>
        </w:rPr>
        <w:t xml:space="preserve"> </w:t>
      </w:r>
      <w:r w:rsidRPr="00805A5D">
        <w:rPr>
          <w:color w:val="000000"/>
        </w:rPr>
        <w:t>manje od 500 kg</w:t>
      </w:r>
      <w:r>
        <w:rPr>
          <w:color w:val="000000"/>
        </w:rPr>
        <w:t>, 750.000 SDR,</w:t>
      </w:r>
    </w:p>
    <w:p w:rsidR="00805A5D" w:rsidRDefault="00805A5D" w:rsidP="00CA0241">
      <w:pPr>
        <w:autoSpaceDE w:val="0"/>
        <w:autoSpaceDN w:val="0"/>
        <w:adjustRightInd w:val="0"/>
        <w:spacing w:after="0" w:line="240" w:lineRule="auto"/>
        <w:jc w:val="both"/>
        <w:rPr>
          <w:color w:val="000000"/>
        </w:rPr>
      </w:pPr>
      <w:r>
        <w:rPr>
          <w:color w:val="000000"/>
        </w:rPr>
        <w:t>- manje od 1.000 kg, 1.500.000 SDR,</w:t>
      </w:r>
    </w:p>
    <w:p w:rsidR="00805A5D" w:rsidRDefault="00805A5D" w:rsidP="00CA0241">
      <w:pPr>
        <w:autoSpaceDE w:val="0"/>
        <w:autoSpaceDN w:val="0"/>
        <w:adjustRightInd w:val="0"/>
        <w:spacing w:after="0" w:line="240" w:lineRule="auto"/>
        <w:jc w:val="both"/>
        <w:rPr>
          <w:color w:val="000000"/>
        </w:rPr>
      </w:pPr>
      <w:r>
        <w:rPr>
          <w:color w:val="000000"/>
        </w:rPr>
        <w:t>- manje od 2.700 kg, 3.000.000 SDR,</w:t>
      </w:r>
    </w:p>
    <w:p w:rsidR="00805A5D" w:rsidRDefault="00805A5D" w:rsidP="00CA0241">
      <w:pPr>
        <w:autoSpaceDE w:val="0"/>
        <w:autoSpaceDN w:val="0"/>
        <w:adjustRightInd w:val="0"/>
        <w:spacing w:after="0" w:line="240" w:lineRule="auto"/>
        <w:jc w:val="both"/>
        <w:rPr>
          <w:color w:val="000000"/>
        </w:rPr>
      </w:pPr>
      <w:r>
        <w:rPr>
          <w:color w:val="000000"/>
        </w:rPr>
        <w:lastRenderedPageBreak/>
        <w:t>- manje od 6.000 kg, 7.000.000 SDR,</w:t>
      </w:r>
    </w:p>
    <w:p w:rsidR="00805A5D" w:rsidRDefault="00805A5D" w:rsidP="00CA0241">
      <w:pPr>
        <w:autoSpaceDE w:val="0"/>
        <w:autoSpaceDN w:val="0"/>
        <w:adjustRightInd w:val="0"/>
        <w:spacing w:after="0" w:line="240" w:lineRule="auto"/>
        <w:jc w:val="both"/>
        <w:rPr>
          <w:color w:val="000000"/>
        </w:rPr>
      </w:pPr>
      <w:r>
        <w:rPr>
          <w:color w:val="000000"/>
        </w:rPr>
        <w:t>- manje od 12.000 kg, 18.000.000 SDR,</w:t>
      </w:r>
    </w:p>
    <w:p w:rsidR="00805A5D" w:rsidRDefault="00805A5D" w:rsidP="00CA0241">
      <w:pPr>
        <w:autoSpaceDE w:val="0"/>
        <w:autoSpaceDN w:val="0"/>
        <w:adjustRightInd w:val="0"/>
        <w:spacing w:after="0" w:line="240" w:lineRule="auto"/>
        <w:jc w:val="both"/>
        <w:rPr>
          <w:color w:val="000000"/>
        </w:rPr>
      </w:pPr>
      <w:r>
        <w:rPr>
          <w:color w:val="000000"/>
        </w:rPr>
        <w:t>- manje od 25.000 kg, 80.000.000 SDR,</w:t>
      </w:r>
    </w:p>
    <w:p w:rsidR="00805A5D" w:rsidRDefault="00805A5D" w:rsidP="00CA0241">
      <w:pPr>
        <w:autoSpaceDE w:val="0"/>
        <w:autoSpaceDN w:val="0"/>
        <w:adjustRightInd w:val="0"/>
        <w:spacing w:after="0" w:line="240" w:lineRule="auto"/>
        <w:jc w:val="both"/>
        <w:rPr>
          <w:color w:val="000000"/>
        </w:rPr>
      </w:pPr>
      <w:r>
        <w:rPr>
          <w:color w:val="000000"/>
        </w:rPr>
        <w:t>- manje od 50.000 kg, 150.000.000 SDR,</w:t>
      </w:r>
    </w:p>
    <w:p w:rsidR="00805A5D" w:rsidRDefault="00805A5D" w:rsidP="00CA0241">
      <w:pPr>
        <w:autoSpaceDE w:val="0"/>
        <w:autoSpaceDN w:val="0"/>
        <w:adjustRightInd w:val="0"/>
        <w:spacing w:after="0" w:line="240" w:lineRule="auto"/>
        <w:jc w:val="both"/>
        <w:rPr>
          <w:color w:val="000000"/>
        </w:rPr>
      </w:pPr>
      <w:r>
        <w:rPr>
          <w:color w:val="000000"/>
        </w:rPr>
        <w:t>- manje od 200.000 kg, 300.000.000 SDR,</w:t>
      </w:r>
    </w:p>
    <w:p w:rsidR="00805A5D" w:rsidRDefault="00805A5D" w:rsidP="00CA0241">
      <w:pPr>
        <w:autoSpaceDE w:val="0"/>
        <w:autoSpaceDN w:val="0"/>
        <w:adjustRightInd w:val="0"/>
        <w:spacing w:after="0" w:line="240" w:lineRule="auto"/>
        <w:jc w:val="both"/>
        <w:rPr>
          <w:color w:val="000000"/>
        </w:rPr>
      </w:pPr>
      <w:r>
        <w:rPr>
          <w:color w:val="000000"/>
        </w:rPr>
        <w:t>- manje od 500.000 kg, 500.000.000 SDR,</w:t>
      </w:r>
    </w:p>
    <w:p w:rsidR="00805A5D" w:rsidRDefault="00805A5D" w:rsidP="00CA0241">
      <w:pPr>
        <w:autoSpaceDE w:val="0"/>
        <w:autoSpaceDN w:val="0"/>
        <w:adjustRightInd w:val="0"/>
        <w:spacing w:after="0" w:line="240" w:lineRule="auto"/>
        <w:jc w:val="both"/>
        <w:rPr>
          <w:color w:val="000000"/>
        </w:rPr>
      </w:pPr>
      <w:r>
        <w:rPr>
          <w:color w:val="000000"/>
        </w:rPr>
        <w:t>- 500.000 kg i više, 700.000.000 SDR;</w:t>
      </w:r>
    </w:p>
    <w:p w:rsidR="00825E1E" w:rsidRDefault="00E73F6C" w:rsidP="00CA0241">
      <w:pPr>
        <w:autoSpaceDE w:val="0"/>
        <w:autoSpaceDN w:val="0"/>
        <w:adjustRightInd w:val="0"/>
        <w:spacing w:after="0" w:line="240" w:lineRule="auto"/>
        <w:jc w:val="both"/>
        <w:rPr>
          <w:color w:val="000000"/>
        </w:rPr>
      </w:pPr>
      <w:r>
        <w:rPr>
          <w:color w:val="000000"/>
        </w:rPr>
        <w:tab/>
      </w:r>
      <w:r w:rsidR="00825E1E">
        <w:rPr>
          <w:color w:val="000000"/>
        </w:rPr>
        <w:t>2) za bespilotne vazduhoplove kojima MTOM iznosi manje od 20kg, 113.000 SDR;</w:t>
      </w:r>
    </w:p>
    <w:p w:rsidR="005C142F" w:rsidRDefault="00E73F6C" w:rsidP="00CA0241">
      <w:pPr>
        <w:autoSpaceDE w:val="0"/>
        <w:autoSpaceDN w:val="0"/>
        <w:adjustRightInd w:val="0"/>
        <w:spacing w:after="0" w:line="240" w:lineRule="auto"/>
        <w:jc w:val="both"/>
        <w:rPr>
          <w:color w:val="000000"/>
        </w:rPr>
      </w:pPr>
      <w:r>
        <w:rPr>
          <w:color w:val="000000"/>
        </w:rPr>
        <w:tab/>
      </w:r>
      <w:r w:rsidR="00825E1E">
        <w:rPr>
          <w:color w:val="000000"/>
        </w:rPr>
        <w:t>3</w:t>
      </w:r>
      <w:r w:rsidR="005C142F">
        <w:rPr>
          <w:color w:val="000000"/>
        </w:rPr>
        <w:t>) za pojedinog putnika, 250.000 SDR;</w:t>
      </w:r>
    </w:p>
    <w:p w:rsidR="005C142F" w:rsidRDefault="00E73F6C" w:rsidP="00CA0241">
      <w:pPr>
        <w:autoSpaceDE w:val="0"/>
        <w:autoSpaceDN w:val="0"/>
        <w:adjustRightInd w:val="0"/>
        <w:spacing w:after="0" w:line="240" w:lineRule="auto"/>
        <w:jc w:val="both"/>
        <w:rPr>
          <w:color w:val="000000"/>
        </w:rPr>
      </w:pPr>
      <w:r>
        <w:rPr>
          <w:color w:val="000000"/>
        </w:rPr>
        <w:tab/>
      </w:r>
      <w:r w:rsidR="00825E1E">
        <w:rPr>
          <w:color w:val="000000"/>
        </w:rPr>
        <w:t>4</w:t>
      </w:r>
      <w:r w:rsidR="005C142F">
        <w:rPr>
          <w:color w:val="000000"/>
        </w:rPr>
        <w:t>) za registrovan prtljag, 1.131 SDR;</w:t>
      </w:r>
    </w:p>
    <w:p w:rsidR="000157A9" w:rsidRDefault="00E73F6C" w:rsidP="00CA0241">
      <w:pPr>
        <w:autoSpaceDE w:val="0"/>
        <w:autoSpaceDN w:val="0"/>
        <w:adjustRightInd w:val="0"/>
        <w:spacing w:after="0" w:line="240" w:lineRule="auto"/>
        <w:jc w:val="both"/>
        <w:rPr>
          <w:color w:val="000000"/>
        </w:rPr>
      </w:pPr>
      <w:r>
        <w:rPr>
          <w:color w:val="000000"/>
        </w:rPr>
        <w:tab/>
      </w:r>
      <w:r w:rsidR="00825E1E">
        <w:rPr>
          <w:color w:val="000000"/>
        </w:rPr>
        <w:t>5</w:t>
      </w:r>
      <w:r w:rsidR="005C142F">
        <w:rPr>
          <w:color w:val="000000"/>
        </w:rPr>
        <w:t>) za teret koji se prevozi po kg, 19 SDR.</w:t>
      </w:r>
    </w:p>
    <w:p w:rsidR="00587BC2" w:rsidRDefault="00587BC2" w:rsidP="00CA0241">
      <w:pPr>
        <w:autoSpaceDE w:val="0"/>
        <w:autoSpaceDN w:val="0"/>
        <w:adjustRightInd w:val="0"/>
        <w:spacing w:after="0" w:line="240" w:lineRule="auto"/>
        <w:jc w:val="both"/>
        <w:rPr>
          <w:color w:val="000000"/>
        </w:rPr>
      </w:pPr>
    </w:p>
    <w:p w:rsidR="005C142F" w:rsidRDefault="00413573" w:rsidP="00CA0241">
      <w:pPr>
        <w:autoSpaceDE w:val="0"/>
        <w:autoSpaceDN w:val="0"/>
        <w:adjustRightInd w:val="0"/>
        <w:spacing w:after="0" w:line="240" w:lineRule="auto"/>
        <w:jc w:val="both"/>
        <w:rPr>
          <w:color w:val="000000"/>
        </w:rPr>
      </w:pPr>
      <w:r>
        <w:rPr>
          <w:color w:val="000000"/>
        </w:rPr>
        <w:tab/>
      </w:r>
      <w:r w:rsidR="005C142F">
        <w:rPr>
          <w:color w:val="000000"/>
        </w:rPr>
        <w:t>Stav 3 mijenja se i glasi:</w:t>
      </w:r>
    </w:p>
    <w:p w:rsidR="005C142F" w:rsidRDefault="00413573" w:rsidP="00CA0241">
      <w:pPr>
        <w:autoSpaceDE w:val="0"/>
        <w:autoSpaceDN w:val="0"/>
        <w:adjustRightInd w:val="0"/>
        <w:spacing w:after="0" w:line="240" w:lineRule="auto"/>
        <w:jc w:val="both"/>
        <w:rPr>
          <w:color w:val="000000"/>
        </w:rPr>
      </w:pPr>
      <w:r>
        <w:rPr>
          <w:color w:val="000000"/>
        </w:rPr>
        <w:tab/>
      </w:r>
      <w:r w:rsidR="005C142F">
        <w:rPr>
          <w:color w:val="000000"/>
        </w:rPr>
        <w:t>„Izuzetno od stava 2 tačka 2 ovog člana, najniža osigurana suma po jednom štetnom događaju, određena ugovorom o osiguranju iz člana 42 ovog zakona, za vazduhoplove kojima MTOM iznosi 2.700 kg ili manje, koji se ne koriste u komercijalne svrhe, za pojedinog putnika iznosi 113.100 SDR.“</w:t>
      </w:r>
    </w:p>
    <w:p w:rsidR="00E81A90" w:rsidRDefault="00E81A90" w:rsidP="00CA0241">
      <w:pPr>
        <w:autoSpaceDE w:val="0"/>
        <w:autoSpaceDN w:val="0"/>
        <w:adjustRightInd w:val="0"/>
        <w:spacing w:after="0" w:line="240" w:lineRule="auto"/>
        <w:jc w:val="both"/>
        <w:rPr>
          <w:color w:val="000000"/>
        </w:rPr>
      </w:pPr>
    </w:p>
    <w:p w:rsidR="00E81A90" w:rsidRDefault="00E81A90" w:rsidP="00CA0241">
      <w:pPr>
        <w:autoSpaceDE w:val="0"/>
        <w:autoSpaceDN w:val="0"/>
        <w:adjustRightInd w:val="0"/>
        <w:spacing w:after="0" w:line="240" w:lineRule="auto"/>
        <w:jc w:val="center"/>
        <w:rPr>
          <w:b/>
          <w:color w:val="000000"/>
        </w:rPr>
      </w:pPr>
      <w:r w:rsidRPr="00E81A90">
        <w:rPr>
          <w:b/>
          <w:color w:val="000000"/>
        </w:rPr>
        <w:t xml:space="preserve">Član </w:t>
      </w:r>
      <w:r w:rsidR="000537D1">
        <w:rPr>
          <w:b/>
          <w:color w:val="000000"/>
        </w:rPr>
        <w:t>25</w:t>
      </w:r>
    </w:p>
    <w:p w:rsidR="0091125F" w:rsidRDefault="0091125F" w:rsidP="00CA0241">
      <w:pPr>
        <w:autoSpaceDE w:val="0"/>
        <w:autoSpaceDN w:val="0"/>
        <w:adjustRightInd w:val="0"/>
        <w:spacing w:after="0" w:line="240" w:lineRule="auto"/>
        <w:jc w:val="center"/>
        <w:rPr>
          <w:b/>
          <w:color w:val="000000"/>
        </w:rPr>
      </w:pPr>
    </w:p>
    <w:p w:rsidR="004E69F5" w:rsidRDefault="00413573" w:rsidP="00587BC2">
      <w:pPr>
        <w:autoSpaceDE w:val="0"/>
        <w:autoSpaceDN w:val="0"/>
        <w:adjustRightInd w:val="0"/>
        <w:spacing w:after="0" w:line="240" w:lineRule="auto"/>
        <w:jc w:val="both"/>
        <w:rPr>
          <w:rFonts w:cs="Times New Roman"/>
          <w:color w:val="000000"/>
          <w:lang w:val="en-US"/>
        </w:rPr>
      </w:pPr>
      <w:r>
        <w:rPr>
          <w:color w:val="000000"/>
        </w:rPr>
        <w:tab/>
      </w:r>
      <w:r w:rsidR="0091125F">
        <w:rPr>
          <w:color w:val="000000"/>
        </w:rPr>
        <w:t>U članu 44 poslije riječi „za štetu koju pričini trećim licima“ dodaju se riječi „i putnicima“.</w:t>
      </w:r>
    </w:p>
    <w:p w:rsidR="004E69F5" w:rsidRDefault="004E69F5" w:rsidP="004E69F5">
      <w:pPr>
        <w:autoSpaceDE w:val="0"/>
        <w:autoSpaceDN w:val="0"/>
        <w:adjustRightInd w:val="0"/>
        <w:spacing w:after="0" w:line="240" w:lineRule="auto"/>
        <w:rPr>
          <w:rFonts w:cs="Times New Roman"/>
          <w:b/>
          <w:color w:val="000000"/>
        </w:rPr>
      </w:pPr>
    </w:p>
    <w:p w:rsidR="00620929" w:rsidRPr="00DF30F2" w:rsidRDefault="00620929" w:rsidP="00CA0241">
      <w:pPr>
        <w:autoSpaceDE w:val="0"/>
        <w:autoSpaceDN w:val="0"/>
        <w:adjustRightInd w:val="0"/>
        <w:spacing w:after="0" w:line="240" w:lineRule="auto"/>
        <w:jc w:val="center"/>
        <w:rPr>
          <w:rFonts w:cs="Times New Roman"/>
          <w:b/>
          <w:color w:val="000000"/>
        </w:rPr>
      </w:pPr>
      <w:r w:rsidRPr="00DF30F2">
        <w:rPr>
          <w:rFonts w:cs="Times New Roman"/>
          <w:b/>
          <w:color w:val="000000"/>
        </w:rPr>
        <w:t>Član 2</w:t>
      </w:r>
      <w:r w:rsidR="000537D1">
        <w:rPr>
          <w:rFonts w:cs="Times New Roman"/>
          <w:b/>
          <w:color w:val="000000"/>
        </w:rPr>
        <w:t>6</w:t>
      </w:r>
    </w:p>
    <w:p w:rsidR="00620929" w:rsidRPr="00DF30F2" w:rsidRDefault="00620929" w:rsidP="00CA0241">
      <w:pPr>
        <w:autoSpaceDE w:val="0"/>
        <w:autoSpaceDN w:val="0"/>
        <w:adjustRightInd w:val="0"/>
        <w:spacing w:after="0" w:line="240" w:lineRule="auto"/>
        <w:jc w:val="center"/>
        <w:rPr>
          <w:rFonts w:cs="Times New Roman"/>
          <w:b/>
          <w:color w:val="000000"/>
        </w:rPr>
      </w:pPr>
    </w:p>
    <w:p w:rsidR="00620929"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620929" w:rsidRPr="00DF30F2">
        <w:rPr>
          <w:rFonts w:cs="Times New Roman"/>
          <w:color w:val="000000"/>
        </w:rPr>
        <w:t>U članu 45 stav 5 poslije riječi „godine“ dodaje se tačka, a riječi „i da osiguranje obnavlja u periodu važenja te dozvole“</w:t>
      </w:r>
      <w:r w:rsidR="001801D9" w:rsidRPr="00DF30F2">
        <w:rPr>
          <w:rFonts w:cs="Times New Roman"/>
          <w:color w:val="000000"/>
        </w:rPr>
        <w:t xml:space="preserve"> brišu se</w:t>
      </w:r>
      <w:r w:rsidR="00620929" w:rsidRPr="00DF30F2">
        <w:rPr>
          <w:rFonts w:cs="Times New Roman"/>
          <w:color w:val="000000"/>
        </w:rPr>
        <w:t>.</w:t>
      </w:r>
    </w:p>
    <w:p w:rsidR="00413573" w:rsidRPr="00DF30F2" w:rsidRDefault="00413573" w:rsidP="00CA0241">
      <w:pPr>
        <w:autoSpaceDE w:val="0"/>
        <w:autoSpaceDN w:val="0"/>
        <w:adjustRightInd w:val="0"/>
        <w:spacing w:after="0" w:line="240" w:lineRule="auto"/>
        <w:jc w:val="both"/>
        <w:rPr>
          <w:rFonts w:cs="Times New Roman"/>
          <w:color w:val="000000"/>
        </w:rPr>
      </w:pPr>
    </w:p>
    <w:p w:rsidR="00620929" w:rsidRPr="00DF30F2"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620929" w:rsidRPr="00DF30F2">
        <w:rPr>
          <w:rFonts w:cs="Times New Roman"/>
          <w:color w:val="000000"/>
        </w:rPr>
        <w:t>Poslije stava 5 dodaje se novi stav koji glasi:</w:t>
      </w:r>
    </w:p>
    <w:p w:rsidR="00620929"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620929" w:rsidRPr="00DF30F2">
        <w:rPr>
          <w:rFonts w:cs="Times New Roman"/>
          <w:color w:val="000000"/>
        </w:rPr>
        <w:t>„Vlasnik plovnog objekta dužan je da zaključi ugovor o osiguranju iz stava 1 ovog člana na period važenja dozvole za plovidbu iz stava 5 ovog člana.“</w:t>
      </w:r>
    </w:p>
    <w:p w:rsidR="00413573" w:rsidRPr="00DF30F2" w:rsidRDefault="00413573" w:rsidP="00CA0241">
      <w:pPr>
        <w:autoSpaceDE w:val="0"/>
        <w:autoSpaceDN w:val="0"/>
        <w:adjustRightInd w:val="0"/>
        <w:spacing w:after="0" w:line="240" w:lineRule="auto"/>
        <w:jc w:val="both"/>
        <w:rPr>
          <w:rFonts w:cs="Times New Roman"/>
          <w:color w:val="000000"/>
        </w:rPr>
      </w:pPr>
    </w:p>
    <w:p w:rsidR="00620929" w:rsidRPr="00DF30F2" w:rsidRDefault="00413573" w:rsidP="00CA0241">
      <w:pPr>
        <w:autoSpaceDE w:val="0"/>
        <w:autoSpaceDN w:val="0"/>
        <w:adjustRightInd w:val="0"/>
        <w:spacing w:after="0" w:line="240" w:lineRule="auto"/>
        <w:jc w:val="both"/>
        <w:rPr>
          <w:rFonts w:cs="Times New Roman"/>
          <w:color w:val="000000"/>
        </w:rPr>
      </w:pPr>
      <w:r>
        <w:rPr>
          <w:rFonts w:cs="Times New Roman"/>
          <w:color w:val="000000"/>
        </w:rPr>
        <w:tab/>
      </w:r>
      <w:r w:rsidR="00620929" w:rsidRPr="00DF30F2">
        <w:rPr>
          <w:rFonts w:cs="Times New Roman"/>
          <w:color w:val="000000"/>
        </w:rPr>
        <w:t>Dosadašn</w:t>
      </w:r>
      <w:r w:rsidR="00CA3852">
        <w:rPr>
          <w:rFonts w:cs="Times New Roman"/>
          <w:color w:val="000000"/>
        </w:rPr>
        <w:t>j</w:t>
      </w:r>
      <w:r w:rsidR="00620929" w:rsidRPr="00DF30F2">
        <w:rPr>
          <w:rFonts w:cs="Times New Roman"/>
          <w:color w:val="000000"/>
        </w:rPr>
        <w:t xml:space="preserve">i stav 6 postaje stav 7. </w:t>
      </w:r>
    </w:p>
    <w:p w:rsidR="00620929" w:rsidRPr="00DF30F2" w:rsidRDefault="00620929" w:rsidP="00CA0241">
      <w:pPr>
        <w:spacing w:after="0" w:line="240" w:lineRule="auto"/>
        <w:jc w:val="both"/>
        <w:rPr>
          <w:b/>
        </w:rPr>
      </w:pPr>
    </w:p>
    <w:p w:rsidR="00455223" w:rsidRPr="00DF30F2" w:rsidRDefault="000537D1" w:rsidP="00CA0241">
      <w:pPr>
        <w:spacing w:after="0" w:line="240" w:lineRule="auto"/>
        <w:jc w:val="center"/>
        <w:rPr>
          <w:b/>
        </w:rPr>
      </w:pPr>
      <w:r>
        <w:rPr>
          <w:b/>
        </w:rPr>
        <w:t>Član 27</w:t>
      </w:r>
    </w:p>
    <w:p w:rsidR="00455223" w:rsidRPr="00DF30F2" w:rsidRDefault="00455223" w:rsidP="00CA0241">
      <w:pPr>
        <w:spacing w:after="0" w:line="240" w:lineRule="auto"/>
        <w:jc w:val="center"/>
        <w:rPr>
          <w:b/>
        </w:rPr>
      </w:pPr>
    </w:p>
    <w:p w:rsidR="00455223" w:rsidRPr="00DF30F2" w:rsidRDefault="00891994" w:rsidP="00CA0241">
      <w:pPr>
        <w:spacing w:after="0" w:line="240" w:lineRule="auto"/>
        <w:jc w:val="both"/>
        <w:rPr>
          <w:b/>
        </w:rPr>
      </w:pPr>
      <w:r>
        <w:tab/>
      </w:r>
      <w:r w:rsidR="00455223" w:rsidRPr="00DF30F2">
        <w:t>U članu 50 stav 2 riječ „članarina“ briše se, a riječ „obavezni“ zamjenjuje se riječju „redovni“.</w:t>
      </w:r>
    </w:p>
    <w:p w:rsidR="00455223" w:rsidRPr="00DF30F2" w:rsidRDefault="00455223" w:rsidP="00CA0241">
      <w:pPr>
        <w:spacing w:after="0" w:line="240" w:lineRule="auto"/>
        <w:jc w:val="center"/>
        <w:rPr>
          <w:b/>
        </w:rPr>
      </w:pPr>
    </w:p>
    <w:p w:rsidR="009748F2" w:rsidRPr="00DF30F2" w:rsidRDefault="000537D1" w:rsidP="00CA0241">
      <w:pPr>
        <w:spacing w:after="0" w:line="240" w:lineRule="auto"/>
        <w:jc w:val="center"/>
        <w:rPr>
          <w:b/>
        </w:rPr>
      </w:pPr>
      <w:r>
        <w:rPr>
          <w:b/>
        </w:rPr>
        <w:t>Član 28</w:t>
      </w:r>
    </w:p>
    <w:p w:rsidR="009748F2" w:rsidRPr="00DF30F2" w:rsidRDefault="009748F2" w:rsidP="00CA0241">
      <w:pPr>
        <w:spacing w:after="0" w:line="240" w:lineRule="auto"/>
        <w:jc w:val="center"/>
        <w:rPr>
          <w:b/>
        </w:rPr>
      </w:pPr>
    </w:p>
    <w:p w:rsidR="009748F2" w:rsidRPr="00DF30F2" w:rsidRDefault="00F67E1C" w:rsidP="00CA0241">
      <w:pPr>
        <w:spacing w:after="0" w:line="240" w:lineRule="auto"/>
        <w:jc w:val="both"/>
      </w:pPr>
      <w:r>
        <w:tab/>
      </w:r>
      <w:r w:rsidR="009748F2" w:rsidRPr="00DF30F2">
        <w:t>U članu 51 stav 1 tačka 2 alineja 2 mijenja se i glasi:</w:t>
      </w:r>
    </w:p>
    <w:p w:rsidR="009748F2" w:rsidRDefault="00F67E1C" w:rsidP="00CA0241">
      <w:pPr>
        <w:autoSpaceDE w:val="0"/>
        <w:autoSpaceDN w:val="0"/>
        <w:adjustRightInd w:val="0"/>
        <w:spacing w:after="0" w:line="240" w:lineRule="auto"/>
        <w:jc w:val="both"/>
        <w:rPr>
          <w:rFonts w:cs="Times New Roman"/>
          <w:color w:val="000000"/>
          <w:lang w:val="en-US"/>
        </w:rPr>
      </w:pPr>
      <w:r>
        <w:tab/>
      </w:r>
      <w:r w:rsidR="009748F2" w:rsidRPr="00DF30F2">
        <w:t>„</w:t>
      </w:r>
      <w:r w:rsidR="009748F2" w:rsidRPr="00DF30F2">
        <w:rPr>
          <w:rFonts w:cs="Times New Roman"/>
          <w:color w:val="000000"/>
          <w:lang w:val="en-US"/>
        </w:rPr>
        <w:t xml:space="preserve">- nastalim </w:t>
      </w:r>
      <w:r w:rsidR="00DA7F04">
        <w:rPr>
          <w:rFonts w:cs="Times New Roman"/>
          <w:color w:val="000000"/>
          <w:lang w:val="en-US"/>
        </w:rPr>
        <w:t>na teritoriji Crne Gore upotreb</w:t>
      </w:r>
      <w:r w:rsidR="009748F2" w:rsidRPr="00DF30F2">
        <w:rPr>
          <w:rFonts w:cs="Times New Roman"/>
          <w:color w:val="000000"/>
          <w:lang w:val="en-US"/>
        </w:rPr>
        <w:t>om neosiguranih motornih vozila, vazduhoplova i plovnih objekata,“</w:t>
      </w:r>
    </w:p>
    <w:p w:rsidR="006F684A" w:rsidRPr="00DF30F2" w:rsidRDefault="006F684A" w:rsidP="00CA0241">
      <w:pPr>
        <w:autoSpaceDE w:val="0"/>
        <w:autoSpaceDN w:val="0"/>
        <w:adjustRightInd w:val="0"/>
        <w:spacing w:after="0" w:line="240" w:lineRule="auto"/>
        <w:jc w:val="both"/>
        <w:rPr>
          <w:rFonts w:cs="Times New Roman"/>
          <w:color w:val="000000"/>
          <w:lang w:val="en-US"/>
        </w:rPr>
      </w:pPr>
    </w:p>
    <w:p w:rsidR="009748F2" w:rsidRPr="00DF30F2" w:rsidRDefault="00F67E1C" w:rsidP="00CA0241">
      <w:pPr>
        <w:autoSpaceDE w:val="0"/>
        <w:autoSpaceDN w:val="0"/>
        <w:adjustRightInd w:val="0"/>
        <w:spacing w:after="0" w:line="240" w:lineRule="auto"/>
        <w:jc w:val="both"/>
        <w:rPr>
          <w:rFonts w:cs="Times New Roman"/>
          <w:color w:val="000000"/>
          <w:lang w:val="en-US"/>
        </w:rPr>
      </w:pPr>
      <w:r>
        <w:rPr>
          <w:rFonts w:cs="Times New Roman"/>
          <w:color w:val="000000"/>
          <w:lang w:val="en-US"/>
        </w:rPr>
        <w:tab/>
      </w:r>
      <w:r w:rsidR="009748F2" w:rsidRPr="00DF30F2">
        <w:rPr>
          <w:rFonts w:cs="Times New Roman"/>
          <w:color w:val="000000"/>
          <w:lang w:val="en-US"/>
        </w:rPr>
        <w:t>Poslije alineje 2 dodaje se nova alineja koja glasi:</w:t>
      </w:r>
    </w:p>
    <w:p w:rsidR="009748F2" w:rsidRDefault="00F67E1C" w:rsidP="00CA0241">
      <w:pPr>
        <w:autoSpaceDE w:val="0"/>
        <w:autoSpaceDN w:val="0"/>
        <w:adjustRightInd w:val="0"/>
        <w:spacing w:after="0" w:line="240" w:lineRule="auto"/>
        <w:jc w:val="both"/>
        <w:rPr>
          <w:rFonts w:cs="Times New Roman"/>
          <w:color w:val="000000"/>
        </w:rPr>
      </w:pPr>
      <w:r>
        <w:rPr>
          <w:rFonts w:cs="Times New Roman"/>
          <w:color w:val="000000"/>
        </w:rPr>
        <w:tab/>
      </w:r>
      <w:r w:rsidR="009748F2" w:rsidRPr="00DF30F2">
        <w:rPr>
          <w:rFonts w:cs="Times New Roman"/>
          <w:color w:val="000000"/>
          <w:lang w:val="sr-Cyrl-CS"/>
        </w:rPr>
        <w:t xml:space="preserve">„- </w:t>
      </w:r>
      <w:r w:rsidR="009748F2" w:rsidRPr="00DF30F2">
        <w:rPr>
          <w:rFonts w:cs="Times New Roman"/>
          <w:color w:val="000000"/>
        </w:rPr>
        <w:t>u slučajevima kada je vlasnik vozila koje služi za prevoz putnika u javnom saobraćaju postupio suprotno članu 21 ovog zakona,“</w:t>
      </w:r>
    </w:p>
    <w:p w:rsidR="006F684A" w:rsidRPr="00DF30F2" w:rsidRDefault="006F684A" w:rsidP="00CA0241">
      <w:pPr>
        <w:autoSpaceDE w:val="0"/>
        <w:autoSpaceDN w:val="0"/>
        <w:adjustRightInd w:val="0"/>
        <w:spacing w:after="0" w:line="240" w:lineRule="auto"/>
        <w:jc w:val="both"/>
        <w:rPr>
          <w:rFonts w:cs="Times New Roman"/>
          <w:color w:val="000000"/>
        </w:rPr>
      </w:pPr>
    </w:p>
    <w:p w:rsidR="009748F2" w:rsidRDefault="00F67E1C" w:rsidP="00CA0241">
      <w:pPr>
        <w:autoSpaceDE w:val="0"/>
        <w:autoSpaceDN w:val="0"/>
        <w:adjustRightInd w:val="0"/>
        <w:spacing w:after="0" w:line="240" w:lineRule="auto"/>
        <w:jc w:val="both"/>
      </w:pPr>
      <w:r>
        <w:rPr>
          <w:rFonts w:cs="Times New Roman"/>
          <w:color w:val="000000"/>
        </w:rPr>
        <w:tab/>
      </w:r>
      <w:r w:rsidR="009748F2" w:rsidRPr="00DF30F2">
        <w:rPr>
          <w:rFonts w:cs="Times New Roman"/>
          <w:color w:val="000000"/>
        </w:rPr>
        <w:t xml:space="preserve">U alineji 4 </w:t>
      </w:r>
      <w:r w:rsidR="009748F2" w:rsidRPr="00DF30F2">
        <w:t>veznik „ili“ zamjenjuje se veznikom „i“.</w:t>
      </w:r>
    </w:p>
    <w:p w:rsidR="006F684A" w:rsidRPr="00DF30F2" w:rsidRDefault="006F684A" w:rsidP="00CA0241">
      <w:pPr>
        <w:autoSpaceDE w:val="0"/>
        <w:autoSpaceDN w:val="0"/>
        <w:adjustRightInd w:val="0"/>
        <w:spacing w:after="0" w:line="240" w:lineRule="auto"/>
        <w:jc w:val="both"/>
      </w:pPr>
    </w:p>
    <w:p w:rsidR="009748F2" w:rsidRDefault="00F67E1C" w:rsidP="00CA0241">
      <w:pPr>
        <w:autoSpaceDE w:val="0"/>
        <w:autoSpaceDN w:val="0"/>
        <w:adjustRightInd w:val="0"/>
        <w:spacing w:after="0" w:line="240" w:lineRule="auto"/>
        <w:jc w:val="both"/>
      </w:pPr>
      <w:r>
        <w:tab/>
      </w:r>
      <w:r w:rsidR="009748F2" w:rsidRPr="00DF30F2">
        <w:t>Dosadašnje al. 3 i 4 postaju al. 4 i 5.</w:t>
      </w:r>
    </w:p>
    <w:p w:rsidR="006F684A" w:rsidRPr="00DF30F2" w:rsidRDefault="006F684A" w:rsidP="00CA0241">
      <w:pPr>
        <w:autoSpaceDE w:val="0"/>
        <w:autoSpaceDN w:val="0"/>
        <w:adjustRightInd w:val="0"/>
        <w:spacing w:after="0" w:line="240" w:lineRule="auto"/>
        <w:jc w:val="both"/>
      </w:pPr>
    </w:p>
    <w:p w:rsidR="006F684A" w:rsidRDefault="00B50613" w:rsidP="00CA0241">
      <w:pPr>
        <w:spacing w:line="240" w:lineRule="auto"/>
      </w:pPr>
      <w:r>
        <w:lastRenderedPageBreak/>
        <w:tab/>
      </w:r>
      <w:r w:rsidR="00211477" w:rsidRPr="00DF30F2">
        <w:t>U tački 6 alineja 1 riječi „obaveznog doprinosa za rad Udruženja i“ brišu se.</w:t>
      </w:r>
    </w:p>
    <w:p w:rsidR="00211477" w:rsidRPr="00DF30F2" w:rsidRDefault="00B50613" w:rsidP="00CA0241">
      <w:pPr>
        <w:spacing w:line="240" w:lineRule="auto"/>
      </w:pPr>
      <w:r>
        <w:tab/>
      </w:r>
      <w:r w:rsidR="00211477" w:rsidRPr="00DF30F2">
        <w:t>U stavu 3 riječ i broj „člana 64“ zamjenju se riječju i brojem  „člana 65“.</w:t>
      </w:r>
    </w:p>
    <w:p w:rsidR="009748F2" w:rsidRPr="00DF30F2" w:rsidRDefault="000537D1" w:rsidP="00CA0241">
      <w:pPr>
        <w:autoSpaceDE w:val="0"/>
        <w:autoSpaceDN w:val="0"/>
        <w:adjustRightInd w:val="0"/>
        <w:spacing w:after="0" w:line="240" w:lineRule="auto"/>
        <w:jc w:val="center"/>
        <w:rPr>
          <w:rFonts w:cs="Times New Roman"/>
          <w:b/>
          <w:color w:val="000000"/>
        </w:rPr>
      </w:pPr>
      <w:r>
        <w:rPr>
          <w:rFonts w:cs="Times New Roman"/>
          <w:b/>
          <w:color w:val="000000"/>
        </w:rPr>
        <w:t>Član 29</w:t>
      </w:r>
    </w:p>
    <w:p w:rsidR="00211477" w:rsidRPr="00DF30F2" w:rsidRDefault="00211477" w:rsidP="00CA0241">
      <w:pPr>
        <w:spacing w:after="0" w:line="240" w:lineRule="auto"/>
        <w:jc w:val="both"/>
        <w:rPr>
          <w:b/>
        </w:rPr>
      </w:pPr>
    </w:p>
    <w:p w:rsidR="006F684A" w:rsidRDefault="00B50613" w:rsidP="00CA0241">
      <w:pPr>
        <w:spacing w:after="0" w:line="240" w:lineRule="auto"/>
        <w:jc w:val="both"/>
      </w:pPr>
      <w:r>
        <w:tab/>
      </w:r>
      <w:r w:rsidR="00211477" w:rsidRPr="00DF30F2">
        <w:t>U članu 55 stav 1 poslije riječi „premiji ostvarenoj“ dodaju se riječi „u određenoj vrsti obaveznog osiguranja“.</w:t>
      </w:r>
    </w:p>
    <w:p w:rsidR="00211477" w:rsidRPr="00DF30F2" w:rsidRDefault="00211477" w:rsidP="00CA0241">
      <w:pPr>
        <w:spacing w:after="0" w:line="240" w:lineRule="auto"/>
        <w:jc w:val="both"/>
        <w:rPr>
          <w:lang w:val="sr-Cyrl-CS"/>
        </w:rPr>
      </w:pPr>
      <w:r w:rsidRPr="00DF30F2">
        <w:br/>
      </w:r>
      <w:r w:rsidR="00B50613">
        <w:tab/>
      </w:r>
      <w:r w:rsidRPr="00DF30F2">
        <w:t>Stav 2 mijenja se i glasi</w:t>
      </w:r>
      <w:r w:rsidRPr="00DF30F2">
        <w:rPr>
          <w:lang w:val="sr-Cyrl-CS"/>
        </w:rPr>
        <w:t>:</w:t>
      </w:r>
    </w:p>
    <w:p w:rsidR="00211477" w:rsidRDefault="00B50613" w:rsidP="00CA0241">
      <w:pPr>
        <w:spacing w:after="0" w:line="240" w:lineRule="auto"/>
        <w:jc w:val="both"/>
      </w:pPr>
      <w:r>
        <w:tab/>
      </w:r>
      <w:r w:rsidR="00211477" w:rsidRPr="00DF30F2">
        <w:rPr>
          <w:lang w:val="sr-Cyrl-CS"/>
        </w:rPr>
        <w:t>„</w:t>
      </w:r>
      <w:r w:rsidR="00211477" w:rsidRPr="00DF30F2">
        <w:t>Visinu redovnog doprinosa iz stava</w:t>
      </w:r>
      <w:r w:rsidR="00A047CC">
        <w:t xml:space="preserve"> 1 ovog člana utvrđuje Udruženje</w:t>
      </w:r>
      <w:r w:rsidR="00211477" w:rsidRPr="00DF30F2">
        <w:t>, u skladu sa kriterijumima iz člana 51 stav 2 ovog zakona, do kraja tekuće za narednu poslovnu godinu i dostavlja ga regulatornom organu na saglasnost.“</w:t>
      </w:r>
    </w:p>
    <w:p w:rsidR="006F684A" w:rsidRPr="00DF30F2" w:rsidRDefault="006F684A" w:rsidP="00CA0241">
      <w:pPr>
        <w:spacing w:after="0" w:line="240" w:lineRule="auto"/>
        <w:jc w:val="both"/>
      </w:pPr>
    </w:p>
    <w:p w:rsidR="00211477" w:rsidRPr="00DF30F2" w:rsidRDefault="00B50613" w:rsidP="00CA0241">
      <w:pPr>
        <w:spacing w:after="0" w:line="240" w:lineRule="auto"/>
        <w:jc w:val="both"/>
        <w:rPr>
          <w:lang w:val="sr-Cyrl-CS"/>
        </w:rPr>
      </w:pPr>
      <w:r>
        <w:tab/>
      </w:r>
      <w:r w:rsidR="00211477" w:rsidRPr="00DF30F2">
        <w:t xml:space="preserve">Poslije stava 3 dodaju se nova dva </w:t>
      </w:r>
      <w:r w:rsidR="00DF30F2" w:rsidRPr="00DF30F2">
        <w:t>stava koja glase</w:t>
      </w:r>
      <w:r w:rsidR="00211477" w:rsidRPr="00DF30F2">
        <w:t>:</w:t>
      </w:r>
    </w:p>
    <w:p w:rsidR="00211477" w:rsidRDefault="00B50613" w:rsidP="00CA0241">
      <w:pPr>
        <w:autoSpaceDE w:val="0"/>
        <w:autoSpaceDN w:val="0"/>
        <w:adjustRightInd w:val="0"/>
        <w:spacing w:after="0" w:line="240" w:lineRule="auto"/>
        <w:jc w:val="both"/>
        <w:rPr>
          <w:rFonts w:cs="Calibri"/>
        </w:rPr>
      </w:pPr>
      <w:r>
        <w:rPr>
          <w:rFonts w:cs="Calibri"/>
        </w:rPr>
        <w:tab/>
      </w:r>
      <w:r w:rsidR="00211477" w:rsidRPr="00DF30F2">
        <w:rPr>
          <w:rFonts w:cs="Calibri"/>
        </w:rPr>
        <w:t>„Ako društvo za osiguranje ne izvršava obavezu uplate redovnog doprinosa Garantnom fondu, Udruženje je dužno da o tome, bez odlaganja, obavijesti regulatorni organ.</w:t>
      </w:r>
    </w:p>
    <w:p w:rsidR="00B50613" w:rsidRPr="00DF30F2" w:rsidRDefault="00B50613" w:rsidP="00CA0241">
      <w:pPr>
        <w:autoSpaceDE w:val="0"/>
        <w:autoSpaceDN w:val="0"/>
        <w:adjustRightInd w:val="0"/>
        <w:spacing w:after="0" w:line="240" w:lineRule="auto"/>
        <w:jc w:val="both"/>
        <w:rPr>
          <w:rFonts w:cs="Calibri"/>
        </w:rPr>
      </w:pPr>
    </w:p>
    <w:p w:rsidR="00211477" w:rsidRPr="00DF30F2" w:rsidRDefault="00B50613" w:rsidP="00CA0241">
      <w:pPr>
        <w:autoSpaceDE w:val="0"/>
        <w:autoSpaceDN w:val="0"/>
        <w:adjustRightInd w:val="0"/>
        <w:spacing w:after="0" w:line="240" w:lineRule="auto"/>
        <w:jc w:val="both"/>
        <w:rPr>
          <w:rFonts w:cs="Calibri"/>
        </w:rPr>
      </w:pPr>
      <w:r>
        <w:rPr>
          <w:rFonts w:cs="Calibri"/>
        </w:rPr>
        <w:tab/>
      </w:r>
      <w:r w:rsidR="00211477" w:rsidRPr="00DF30F2">
        <w:rPr>
          <w:rFonts w:cs="Calibri"/>
        </w:rPr>
        <w:t>Regulatorni organ će društvu iz stava 4 ovog člana izreći mjeru kojom nalaže izvršavanje obaveze, a može izreći i mjeru oduzimanja dozvole za rad.“</w:t>
      </w:r>
    </w:p>
    <w:p w:rsidR="00211477" w:rsidRPr="00DF30F2" w:rsidRDefault="00211477" w:rsidP="00CA0241">
      <w:pPr>
        <w:spacing w:after="0" w:line="240" w:lineRule="auto"/>
        <w:jc w:val="both"/>
        <w:rPr>
          <w:b/>
        </w:rPr>
      </w:pPr>
    </w:p>
    <w:p w:rsidR="00211477" w:rsidRPr="00DF30F2" w:rsidRDefault="000537D1" w:rsidP="00CA0241">
      <w:pPr>
        <w:spacing w:after="0" w:line="240" w:lineRule="auto"/>
        <w:jc w:val="center"/>
        <w:rPr>
          <w:b/>
        </w:rPr>
      </w:pPr>
      <w:r>
        <w:rPr>
          <w:b/>
        </w:rPr>
        <w:t>Član 30</w:t>
      </w:r>
    </w:p>
    <w:p w:rsidR="00211477" w:rsidRPr="00DF30F2" w:rsidRDefault="00211477" w:rsidP="00CA0241">
      <w:pPr>
        <w:spacing w:after="0" w:line="240" w:lineRule="auto"/>
        <w:jc w:val="both"/>
        <w:rPr>
          <w:b/>
        </w:rPr>
      </w:pPr>
    </w:p>
    <w:p w:rsidR="00077136" w:rsidRDefault="00423D12" w:rsidP="00CA0241">
      <w:pPr>
        <w:spacing w:after="0" w:line="240" w:lineRule="auto"/>
      </w:pPr>
      <w:r>
        <w:tab/>
      </w:r>
      <w:r w:rsidR="00211477" w:rsidRPr="00DF30F2">
        <w:t xml:space="preserve">U članu 56 stav 2 </w:t>
      </w:r>
      <w:r w:rsidR="00077136">
        <w:t>mijenja se i glasi:</w:t>
      </w:r>
    </w:p>
    <w:p w:rsidR="00211477" w:rsidRDefault="00423D12" w:rsidP="00CA0241">
      <w:pPr>
        <w:spacing w:after="0" w:line="240" w:lineRule="auto"/>
        <w:jc w:val="both"/>
      </w:pPr>
      <w:r>
        <w:tab/>
      </w:r>
      <w:r w:rsidR="00077136">
        <w:t>„</w:t>
      </w:r>
      <w:r w:rsidR="00077136">
        <w:rPr>
          <w:lang w:val="en-US"/>
        </w:rPr>
        <w:t xml:space="preserve">Sredstva Garantnog fonda </w:t>
      </w:r>
      <w:r w:rsidR="00077136">
        <w:t>ulažu se na način koji osigurava sigurnost, kvalitet, likvidnost i profitabilnost portfelja u cjelini“</w:t>
      </w:r>
      <w:r w:rsidR="00211477" w:rsidRPr="00DF30F2">
        <w:t>.</w:t>
      </w:r>
    </w:p>
    <w:p w:rsidR="006F684A" w:rsidRPr="00DF30F2" w:rsidRDefault="006F684A" w:rsidP="00CA0241">
      <w:pPr>
        <w:spacing w:after="0" w:line="240" w:lineRule="auto"/>
        <w:jc w:val="both"/>
      </w:pPr>
    </w:p>
    <w:p w:rsidR="007034C2" w:rsidRDefault="00423D12" w:rsidP="00CA0241">
      <w:pPr>
        <w:spacing w:after="0" w:line="240" w:lineRule="auto"/>
      </w:pPr>
      <w:r>
        <w:tab/>
      </w:r>
      <w:r w:rsidR="008B5C40">
        <w:t>St.</w:t>
      </w:r>
      <w:r w:rsidR="00211477" w:rsidRPr="00DF30F2">
        <w:t xml:space="preserve"> 3 i 4 brišu se. </w:t>
      </w:r>
      <w:r w:rsidR="007034C2" w:rsidRPr="00DF30F2">
        <w:t xml:space="preserve"> </w:t>
      </w:r>
    </w:p>
    <w:p w:rsidR="000537D1" w:rsidRPr="00DF30F2" w:rsidRDefault="000537D1" w:rsidP="00CA0241">
      <w:pPr>
        <w:spacing w:after="0" w:line="240" w:lineRule="auto"/>
      </w:pPr>
    </w:p>
    <w:p w:rsidR="007034C2" w:rsidRDefault="00771F15" w:rsidP="00CA0241">
      <w:pPr>
        <w:spacing w:after="0" w:line="240" w:lineRule="auto"/>
        <w:jc w:val="center"/>
        <w:rPr>
          <w:b/>
        </w:rPr>
      </w:pPr>
      <w:r>
        <w:rPr>
          <w:b/>
        </w:rPr>
        <w:t>Član 3</w:t>
      </w:r>
      <w:r w:rsidR="000537D1">
        <w:rPr>
          <w:b/>
        </w:rPr>
        <w:t>1</w:t>
      </w:r>
    </w:p>
    <w:p w:rsidR="00771F15" w:rsidRPr="005A561A" w:rsidRDefault="00771F15" w:rsidP="00CA0241">
      <w:pPr>
        <w:spacing w:after="0" w:line="240" w:lineRule="auto"/>
        <w:jc w:val="center"/>
        <w:rPr>
          <w:b/>
        </w:rPr>
      </w:pPr>
    </w:p>
    <w:p w:rsidR="007034C2" w:rsidRPr="005A561A" w:rsidRDefault="00AA26ED" w:rsidP="00CA0241">
      <w:pPr>
        <w:spacing w:after="0" w:line="240" w:lineRule="auto"/>
        <w:jc w:val="both"/>
      </w:pPr>
      <w:r>
        <w:tab/>
      </w:r>
      <w:r w:rsidR="007034C2" w:rsidRPr="005A561A">
        <w:t>U članu 64 stav 2 mijenja se i glasi:</w:t>
      </w:r>
    </w:p>
    <w:p w:rsidR="00DF30F2" w:rsidRDefault="00AA26ED" w:rsidP="00CA0241">
      <w:pPr>
        <w:spacing w:after="0" w:line="240" w:lineRule="auto"/>
        <w:jc w:val="both"/>
        <w:rPr>
          <w:rFonts w:cs="Calibri"/>
        </w:rPr>
      </w:pPr>
      <w:r>
        <w:tab/>
      </w:r>
      <w:r w:rsidR="007034C2" w:rsidRPr="005A561A">
        <w:t>„</w:t>
      </w:r>
      <w:r w:rsidR="00DF30F2" w:rsidRPr="005A561A">
        <w:rPr>
          <w:rFonts w:cs="Calibri"/>
        </w:rPr>
        <w:t>Nad</w:t>
      </w:r>
      <w:r w:rsidR="00A902B6" w:rsidRPr="005A561A">
        <w:rPr>
          <w:rFonts w:cs="Calibri"/>
        </w:rPr>
        <w:t xml:space="preserve">zor nad primjenom čl. 6, </w:t>
      </w:r>
      <w:r w:rsidR="00DF30F2" w:rsidRPr="005A561A">
        <w:rPr>
          <w:rFonts w:cs="Calibri"/>
        </w:rPr>
        <w:t>7</w:t>
      </w:r>
      <w:r w:rsidR="00A902B6" w:rsidRPr="005A561A">
        <w:rPr>
          <w:rFonts w:cs="Calibri"/>
        </w:rPr>
        <w:t xml:space="preserve"> i 8</w:t>
      </w:r>
      <w:r w:rsidR="00DF30F2" w:rsidRPr="005A561A">
        <w:rPr>
          <w:rFonts w:cs="Calibri"/>
        </w:rPr>
        <w:t xml:space="preserve"> u vezi sa čl. 21 i 25, člana 28, člana 29 i člana 36 vrši organ </w:t>
      </w:r>
      <w:r w:rsidR="006A6BDC" w:rsidRPr="005A561A">
        <w:rPr>
          <w:rFonts w:cs="Calibri"/>
        </w:rPr>
        <w:t>uprave</w:t>
      </w:r>
      <w:r w:rsidR="00F43019">
        <w:rPr>
          <w:rFonts w:cs="Calibri"/>
        </w:rPr>
        <w:t xml:space="preserve"> i organ lokalne samouprave</w:t>
      </w:r>
      <w:r w:rsidR="006A6BDC" w:rsidRPr="005A561A">
        <w:rPr>
          <w:rFonts w:cs="Calibri"/>
        </w:rPr>
        <w:t xml:space="preserve"> </w:t>
      </w:r>
      <w:r w:rsidR="00DF30F2" w:rsidRPr="005A561A">
        <w:rPr>
          <w:rFonts w:cs="Calibri"/>
        </w:rPr>
        <w:t>nadležan za poslove saobraćaja.”</w:t>
      </w:r>
    </w:p>
    <w:p w:rsidR="006F684A" w:rsidRPr="005A561A" w:rsidRDefault="006F684A" w:rsidP="00CA0241">
      <w:pPr>
        <w:spacing w:after="0" w:line="240" w:lineRule="auto"/>
        <w:jc w:val="both"/>
        <w:rPr>
          <w:rFonts w:cs="Calibri"/>
        </w:rPr>
      </w:pPr>
    </w:p>
    <w:p w:rsidR="009748F2" w:rsidRPr="00DF30F2" w:rsidRDefault="00AA26ED" w:rsidP="00CA0241">
      <w:pPr>
        <w:spacing w:after="0" w:line="240" w:lineRule="auto"/>
        <w:jc w:val="both"/>
        <w:rPr>
          <w:rFonts w:cs="Calibri"/>
        </w:rPr>
      </w:pPr>
      <w:r>
        <w:rPr>
          <w:rFonts w:cs="Calibri"/>
        </w:rPr>
        <w:tab/>
      </w:r>
      <w:r w:rsidR="00DF30F2" w:rsidRPr="005A561A">
        <w:rPr>
          <w:rFonts w:cs="Calibri"/>
        </w:rPr>
        <w:t>Posle stava 2 dodaju se dva nova stava koja glase:</w:t>
      </w:r>
    </w:p>
    <w:p w:rsidR="00DF30F2" w:rsidRPr="00DF30F2" w:rsidRDefault="00AA26ED" w:rsidP="00CA0241">
      <w:pPr>
        <w:spacing w:after="0" w:line="240" w:lineRule="auto"/>
        <w:jc w:val="both"/>
        <w:rPr>
          <w:rFonts w:cs="Calibri"/>
        </w:rPr>
      </w:pPr>
      <w:r>
        <w:tab/>
      </w:r>
      <w:r w:rsidR="00DF30F2" w:rsidRPr="00DF30F2">
        <w:t>„</w:t>
      </w:r>
      <w:r w:rsidR="00F32A94">
        <w:rPr>
          <w:rFonts w:cs="Calibri"/>
        </w:rPr>
        <w:t>Nadzor nad primjenom čl. 6</w:t>
      </w:r>
      <w:r w:rsidR="00A902B6">
        <w:rPr>
          <w:rFonts w:cs="Calibri"/>
        </w:rPr>
        <w:t xml:space="preserve">, </w:t>
      </w:r>
      <w:r w:rsidR="00DF30F2">
        <w:rPr>
          <w:rFonts w:cs="Calibri"/>
        </w:rPr>
        <w:t xml:space="preserve">7 </w:t>
      </w:r>
      <w:r w:rsidR="00A902B6">
        <w:rPr>
          <w:rFonts w:cs="Calibri"/>
        </w:rPr>
        <w:t xml:space="preserve">i 8 </w:t>
      </w:r>
      <w:r w:rsidR="00DF30F2">
        <w:rPr>
          <w:rFonts w:cs="Calibri"/>
        </w:rPr>
        <w:t xml:space="preserve">u vezi sa članom 42 vrši </w:t>
      </w:r>
      <w:r w:rsidR="00A902B6">
        <w:rPr>
          <w:rFonts w:cs="Calibri"/>
        </w:rPr>
        <w:t>nezavisno pravno lice koje vrši javna ovlašćenja u oblasti vazdušnog saobraćaja</w:t>
      </w:r>
      <w:r w:rsidR="00DF30F2">
        <w:rPr>
          <w:rFonts w:cs="Calibri"/>
        </w:rPr>
        <w:t>.</w:t>
      </w:r>
    </w:p>
    <w:p w:rsidR="00DF30F2" w:rsidRPr="00DF30F2" w:rsidRDefault="00AA26ED" w:rsidP="00CA0241">
      <w:pPr>
        <w:spacing w:after="0" w:line="240" w:lineRule="auto"/>
        <w:jc w:val="both"/>
        <w:rPr>
          <w:rFonts w:cs="Calibri"/>
        </w:rPr>
      </w:pPr>
      <w:r>
        <w:rPr>
          <w:rFonts w:cs="Calibri"/>
        </w:rPr>
        <w:tab/>
      </w:r>
      <w:r w:rsidR="00A902B6">
        <w:rPr>
          <w:rFonts w:cs="Calibri"/>
        </w:rPr>
        <w:t xml:space="preserve">Nadzor nad primjenom čl. 6, </w:t>
      </w:r>
      <w:r w:rsidR="00DF30F2" w:rsidRPr="00DF30F2">
        <w:rPr>
          <w:rFonts w:cs="Calibri"/>
        </w:rPr>
        <w:t xml:space="preserve">7 </w:t>
      </w:r>
      <w:r w:rsidR="00A902B6">
        <w:rPr>
          <w:rFonts w:cs="Calibri"/>
        </w:rPr>
        <w:t xml:space="preserve">i 8 </w:t>
      </w:r>
      <w:r w:rsidR="00DF30F2" w:rsidRPr="00DF30F2">
        <w:rPr>
          <w:rFonts w:cs="Calibri"/>
        </w:rPr>
        <w:t>u vezi sa čl</w:t>
      </w:r>
      <w:r w:rsidR="00DF30F2">
        <w:rPr>
          <w:rFonts w:cs="Calibri"/>
        </w:rPr>
        <w:t>anom 45</w:t>
      </w:r>
      <w:r w:rsidR="00DF30F2" w:rsidRPr="00DF30F2">
        <w:rPr>
          <w:rFonts w:cs="Calibri"/>
        </w:rPr>
        <w:t xml:space="preserve"> vrši </w:t>
      </w:r>
      <w:r w:rsidR="00A902B6">
        <w:rPr>
          <w:rFonts w:cs="Calibri"/>
        </w:rPr>
        <w:t>organ uprave nadležan za poslove pomorstva.</w:t>
      </w:r>
      <w:r w:rsidR="00984C3E">
        <w:rPr>
          <w:rFonts w:cs="Calibri"/>
        </w:rPr>
        <w:t>”</w:t>
      </w:r>
    </w:p>
    <w:p w:rsidR="00DF30F2" w:rsidRPr="00DF30F2" w:rsidRDefault="00DF30F2" w:rsidP="00CA0241">
      <w:pPr>
        <w:spacing w:after="0" w:line="240" w:lineRule="auto"/>
        <w:jc w:val="both"/>
        <w:rPr>
          <w:b/>
        </w:rPr>
      </w:pPr>
    </w:p>
    <w:p w:rsidR="00211477" w:rsidRPr="00DF30F2" w:rsidRDefault="000537D1" w:rsidP="00CA0241">
      <w:pPr>
        <w:spacing w:line="240" w:lineRule="auto"/>
        <w:jc w:val="center"/>
        <w:rPr>
          <w:b/>
        </w:rPr>
      </w:pPr>
      <w:r>
        <w:rPr>
          <w:b/>
        </w:rPr>
        <w:t>Član 32</w:t>
      </w:r>
    </w:p>
    <w:p w:rsidR="009479C9" w:rsidRDefault="00396378" w:rsidP="00CA0241">
      <w:pPr>
        <w:spacing w:after="0" w:line="240" w:lineRule="auto"/>
        <w:jc w:val="both"/>
      </w:pPr>
      <w:r>
        <w:tab/>
      </w:r>
      <w:r w:rsidR="00BA025C" w:rsidRPr="00DF30F2">
        <w:t xml:space="preserve">U članu 65 </w:t>
      </w:r>
      <w:r w:rsidR="009479C9" w:rsidRPr="00DF30F2">
        <w:t>stav 1 tačka 2 briše se.</w:t>
      </w:r>
    </w:p>
    <w:p w:rsidR="006F684A" w:rsidRPr="00DF30F2" w:rsidRDefault="006F684A" w:rsidP="00CA0241">
      <w:pPr>
        <w:spacing w:after="0" w:line="240" w:lineRule="auto"/>
        <w:jc w:val="both"/>
      </w:pPr>
    </w:p>
    <w:p w:rsidR="00BA025C" w:rsidRPr="00DF30F2" w:rsidRDefault="00396378" w:rsidP="00CA0241">
      <w:pPr>
        <w:spacing w:after="0" w:line="240" w:lineRule="auto"/>
        <w:jc w:val="both"/>
      </w:pPr>
      <w:r>
        <w:tab/>
      </w:r>
      <w:r w:rsidR="009479C9" w:rsidRPr="00DF30F2">
        <w:t>T</w:t>
      </w:r>
      <w:r w:rsidR="00C86CFC" w:rsidRPr="00DF30F2">
        <w:t>ačka 3 mijenja se i glasi:</w:t>
      </w:r>
    </w:p>
    <w:p w:rsidR="00C86CFC" w:rsidRDefault="00396378" w:rsidP="00CA0241">
      <w:pPr>
        <w:spacing w:after="0" w:line="240" w:lineRule="auto"/>
        <w:jc w:val="both"/>
      </w:pPr>
      <w:r>
        <w:tab/>
      </w:r>
      <w:r w:rsidR="00C86CFC" w:rsidRPr="00DF30F2">
        <w:t>„3) ne dostavi regulatornom organu uslove osiguranja, tarife premija ili premijski sistem</w:t>
      </w:r>
      <w:r w:rsidR="00FA00ED" w:rsidRPr="00DF30F2">
        <w:t xml:space="preserve"> sa osnovama za izračunavanje premije</w:t>
      </w:r>
      <w:r w:rsidR="00C86CFC" w:rsidRPr="00DF30F2">
        <w:t>, mišljenje ovlašćenog aktuara i trogodišnji poslovni plan društva koji pokazuje dovoljnost obračunatih premija</w:t>
      </w:r>
      <w:r w:rsidR="004731CA" w:rsidRPr="00DF30F2">
        <w:t>,</w:t>
      </w:r>
      <w:r w:rsidR="00FA00ED" w:rsidRPr="00DF30F2">
        <w:t xml:space="preserve"> na način propisan članom 10 st. 2 i 3</w:t>
      </w:r>
      <w:r w:rsidR="004731CA" w:rsidRPr="00DF30F2">
        <w:t xml:space="preserve"> ovog zakona;“</w:t>
      </w:r>
    </w:p>
    <w:p w:rsidR="006F684A" w:rsidRPr="00DF30F2" w:rsidRDefault="006F684A" w:rsidP="00CA0241">
      <w:pPr>
        <w:spacing w:after="0" w:line="240" w:lineRule="auto"/>
        <w:jc w:val="both"/>
      </w:pPr>
    </w:p>
    <w:p w:rsidR="006B4879" w:rsidRDefault="00396378" w:rsidP="00CA0241">
      <w:pPr>
        <w:spacing w:after="0" w:line="240" w:lineRule="auto"/>
        <w:jc w:val="both"/>
      </w:pPr>
      <w:r>
        <w:tab/>
      </w:r>
      <w:r w:rsidR="001B6552" w:rsidRPr="00DF30F2">
        <w:t>U tački 4 riječi „rokovima propisanim“ zamjenjuju se riječima „roku propisanom“.</w:t>
      </w:r>
    </w:p>
    <w:p w:rsidR="006F684A" w:rsidRPr="00DF30F2" w:rsidRDefault="006F684A" w:rsidP="00CA0241">
      <w:pPr>
        <w:spacing w:after="0" w:line="240" w:lineRule="auto"/>
        <w:jc w:val="both"/>
      </w:pPr>
    </w:p>
    <w:p w:rsidR="006B4879" w:rsidRDefault="00396378" w:rsidP="00CA0241">
      <w:pPr>
        <w:spacing w:after="0" w:line="240" w:lineRule="auto"/>
        <w:jc w:val="both"/>
      </w:pPr>
      <w:r>
        <w:lastRenderedPageBreak/>
        <w:tab/>
      </w:r>
      <w:r w:rsidR="006B4879" w:rsidRPr="00DF30F2">
        <w:t>U tački 7 poslije riječi „iznosa naknade“, dodaje se zarez i riječi „rok za rješavanje odštetnih zahtjeva“.</w:t>
      </w:r>
    </w:p>
    <w:p w:rsidR="006F684A" w:rsidRPr="00DF30F2" w:rsidRDefault="006F684A" w:rsidP="00CA0241">
      <w:pPr>
        <w:spacing w:after="0" w:line="240" w:lineRule="auto"/>
        <w:jc w:val="both"/>
      </w:pPr>
    </w:p>
    <w:p w:rsidR="00894BA9" w:rsidRDefault="00396378" w:rsidP="00CA0241">
      <w:pPr>
        <w:spacing w:after="0" w:line="240" w:lineRule="auto"/>
        <w:jc w:val="both"/>
      </w:pPr>
      <w:r>
        <w:tab/>
      </w:r>
      <w:r w:rsidR="006B4879" w:rsidRPr="00DF30F2">
        <w:t>U tački 12 poslije riječi „stav“ broj „2“ zamjenjuje se brojem „3“.</w:t>
      </w:r>
    </w:p>
    <w:p w:rsidR="006F684A" w:rsidRPr="00DF30F2" w:rsidRDefault="006F684A" w:rsidP="00CA0241">
      <w:pPr>
        <w:spacing w:after="0" w:line="240" w:lineRule="auto"/>
        <w:jc w:val="both"/>
      </w:pPr>
    </w:p>
    <w:p w:rsidR="00894BA9" w:rsidRDefault="00396378" w:rsidP="00CA0241">
      <w:pPr>
        <w:spacing w:after="0" w:line="240" w:lineRule="auto"/>
        <w:jc w:val="both"/>
      </w:pPr>
      <w:r>
        <w:tab/>
      </w:r>
      <w:r w:rsidR="00894BA9" w:rsidRPr="00DF30F2">
        <w:t>U tački 15 poslije zagrade tačka se zamjenjuju tačkom i zarezom.</w:t>
      </w:r>
    </w:p>
    <w:p w:rsidR="006F684A" w:rsidRPr="00DF30F2" w:rsidRDefault="006F684A" w:rsidP="00CA0241">
      <w:pPr>
        <w:spacing w:after="0" w:line="240" w:lineRule="auto"/>
        <w:jc w:val="both"/>
      </w:pPr>
    </w:p>
    <w:p w:rsidR="006F684A" w:rsidRPr="00DF30F2" w:rsidRDefault="00396378" w:rsidP="00CA0241">
      <w:pPr>
        <w:spacing w:after="0" w:line="240" w:lineRule="auto"/>
        <w:jc w:val="both"/>
      </w:pPr>
      <w:r>
        <w:tab/>
      </w:r>
      <w:r w:rsidR="00894BA9" w:rsidRPr="00DF30F2">
        <w:t>Poslije tačke 15 dodaje se nova tačka koja glasi:</w:t>
      </w:r>
    </w:p>
    <w:p w:rsidR="00894BA9" w:rsidRPr="00DF30F2" w:rsidRDefault="00396378" w:rsidP="00CA0241">
      <w:pPr>
        <w:spacing w:after="0" w:line="240" w:lineRule="auto"/>
        <w:jc w:val="both"/>
      </w:pPr>
      <w:r>
        <w:tab/>
      </w:r>
      <w:r w:rsidR="00177C10">
        <w:t>„16</w:t>
      </w:r>
      <w:r w:rsidR="00894BA9" w:rsidRPr="00DF30F2">
        <w:t>) ne dostavlja redovno Udruženju podatke iz člana 62 stav 3 ovog zakona (član 62 stav 6).“</w:t>
      </w:r>
    </w:p>
    <w:p w:rsidR="006F684A" w:rsidRDefault="00396378" w:rsidP="00CA0241">
      <w:pPr>
        <w:spacing w:after="0" w:line="240" w:lineRule="auto"/>
        <w:jc w:val="both"/>
      </w:pPr>
      <w:r>
        <w:tab/>
      </w:r>
      <w:r w:rsidR="001B6552" w:rsidRPr="00DF30F2">
        <w:t>Dosadašnje tač. 3 – 15 postaju tač. 2 – 14.</w:t>
      </w:r>
    </w:p>
    <w:p w:rsidR="006F684A" w:rsidRDefault="006F684A" w:rsidP="00CA0241">
      <w:pPr>
        <w:spacing w:after="0" w:line="240" w:lineRule="auto"/>
        <w:jc w:val="both"/>
      </w:pPr>
    </w:p>
    <w:p w:rsidR="00BA025C" w:rsidRPr="00DF30F2" w:rsidRDefault="00396378" w:rsidP="00CA0241">
      <w:pPr>
        <w:spacing w:after="0" w:line="240" w:lineRule="auto"/>
        <w:jc w:val="both"/>
      </w:pPr>
      <w:r>
        <w:tab/>
      </w:r>
      <w:r w:rsidR="001524C3" w:rsidRPr="00DF30F2">
        <w:t>U stavu 2 broj „3.000“ zamjenuje se broje</w:t>
      </w:r>
      <w:r w:rsidR="001524C3" w:rsidRPr="00132DB1">
        <w:t>m „2.000“.</w:t>
      </w:r>
    </w:p>
    <w:p w:rsidR="001E09CA" w:rsidRPr="00DF30F2" w:rsidRDefault="001E09CA" w:rsidP="00CA0241">
      <w:pPr>
        <w:spacing w:after="0" w:line="240" w:lineRule="auto"/>
        <w:jc w:val="both"/>
        <w:rPr>
          <w:b/>
        </w:rPr>
      </w:pPr>
    </w:p>
    <w:p w:rsidR="001E09CA" w:rsidRPr="00DF30F2" w:rsidRDefault="000537D1" w:rsidP="00CA0241">
      <w:pPr>
        <w:spacing w:after="0" w:line="240" w:lineRule="auto"/>
        <w:jc w:val="center"/>
        <w:rPr>
          <w:b/>
        </w:rPr>
      </w:pPr>
      <w:r>
        <w:rPr>
          <w:b/>
        </w:rPr>
        <w:t>Član 33</w:t>
      </w:r>
    </w:p>
    <w:p w:rsidR="001E09CA" w:rsidRPr="00DF30F2" w:rsidRDefault="001E09CA" w:rsidP="00CA0241">
      <w:pPr>
        <w:spacing w:after="0" w:line="240" w:lineRule="auto"/>
        <w:jc w:val="center"/>
        <w:rPr>
          <w:b/>
        </w:rPr>
      </w:pPr>
    </w:p>
    <w:p w:rsidR="00030349" w:rsidRDefault="00396378" w:rsidP="00CA0241">
      <w:pPr>
        <w:spacing w:after="0" w:line="240" w:lineRule="auto"/>
        <w:jc w:val="both"/>
      </w:pPr>
      <w:r>
        <w:tab/>
      </w:r>
      <w:r w:rsidR="001E5223" w:rsidRPr="00DF30F2">
        <w:t>U članu 66 stav 1</w:t>
      </w:r>
      <w:r w:rsidR="00030349">
        <w:t xml:space="preserve"> prije tačke 1 dodaje se nova tačka koj</w:t>
      </w:r>
      <w:r w:rsidR="00030349">
        <w:rPr>
          <w:lang w:val="sr-Cyrl-CS"/>
        </w:rPr>
        <w:t>а</w:t>
      </w:r>
      <w:r w:rsidR="00030349">
        <w:t xml:space="preserve"> glasi:</w:t>
      </w:r>
    </w:p>
    <w:p w:rsidR="00030349" w:rsidRDefault="00396378" w:rsidP="00CA0241">
      <w:pPr>
        <w:spacing w:after="0" w:line="240" w:lineRule="auto"/>
        <w:jc w:val="both"/>
      </w:pPr>
      <w:r>
        <w:tab/>
      </w:r>
      <w:r w:rsidR="00030349">
        <w:rPr>
          <w:lang w:val="sr-Cyrl-CS"/>
        </w:rPr>
        <w:t xml:space="preserve">„1) </w:t>
      </w:r>
      <w:r w:rsidR="00030349">
        <w:t>postupi suprotno članu 7 ovog zakona;“</w:t>
      </w:r>
    </w:p>
    <w:p w:rsidR="006F684A" w:rsidRPr="00030349" w:rsidRDefault="00396378" w:rsidP="00CA0241">
      <w:pPr>
        <w:spacing w:after="0" w:line="240" w:lineRule="auto"/>
        <w:jc w:val="both"/>
      </w:pPr>
      <w:r>
        <w:tab/>
      </w:r>
    </w:p>
    <w:p w:rsidR="001E09CA" w:rsidRDefault="00396378" w:rsidP="00CA0241">
      <w:pPr>
        <w:spacing w:after="0" w:line="240" w:lineRule="auto"/>
        <w:jc w:val="both"/>
      </w:pPr>
      <w:r>
        <w:tab/>
      </w:r>
      <w:r w:rsidR="00030349">
        <w:t>U</w:t>
      </w:r>
      <w:r w:rsidR="00D34ADC" w:rsidRPr="00DF30F2">
        <w:t xml:space="preserve"> tački 1 riječi „rokovima propisanim“ zamjenjuju se riječima „roku propisanom“.</w:t>
      </w:r>
    </w:p>
    <w:p w:rsidR="006F684A" w:rsidRPr="00DF30F2" w:rsidRDefault="006F684A" w:rsidP="00CA0241">
      <w:pPr>
        <w:spacing w:after="0" w:line="240" w:lineRule="auto"/>
        <w:jc w:val="both"/>
      </w:pPr>
    </w:p>
    <w:p w:rsidR="00D34ADC" w:rsidRDefault="00396378" w:rsidP="00CA0241">
      <w:pPr>
        <w:spacing w:after="0" w:line="240" w:lineRule="auto"/>
        <w:jc w:val="both"/>
      </w:pPr>
      <w:r>
        <w:tab/>
      </w:r>
      <w:r w:rsidR="00D34ADC" w:rsidRPr="00DF30F2">
        <w:t>U tački 4 poslije riječi „iznosa naknade“, dodaje se zarez i riječi „rok za rješavanje odštetnih zahtjeva“.</w:t>
      </w:r>
    </w:p>
    <w:p w:rsidR="006F684A" w:rsidRPr="00DF30F2" w:rsidRDefault="006F684A" w:rsidP="00CA0241">
      <w:pPr>
        <w:spacing w:after="0" w:line="240" w:lineRule="auto"/>
        <w:jc w:val="both"/>
      </w:pPr>
    </w:p>
    <w:p w:rsidR="00D34ADC" w:rsidRPr="00DF30F2" w:rsidRDefault="00396378" w:rsidP="00CA0241">
      <w:pPr>
        <w:spacing w:after="0" w:line="240" w:lineRule="auto"/>
        <w:jc w:val="both"/>
      </w:pPr>
      <w:r>
        <w:tab/>
      </w:r>
      <w:r w:rsidR="00D34ADC" w:rsidRPr="00DF30F2">
        <w:t>Poslije tačke 4 dodaje se nova tačka koja glasi:</w:t>
      </w:r>
    </w:p>
    <w:p w:rsidR="00D34ADC" w:rsidRDefault="00396378" w:rsidP="00CA0241">
      <w:pPr>
        <w:spacing w:after="0" w:line="240" w:lineRule="auto"/>
        <w:jc w:val="both"/>
      </w:pPr>
      <w:r>
        <w:tab/>
      </w:r>
      <w:r w:rsidR="00D34ADC" w:rsidRPr="00DF30F2">
        <w:t>„5) na svojoj internet stranici i na drugi pogodan način ne objavi pravila postupka iz člana 17 stav 1 ovog zakona (član 17 stav 3);“</w:t>
      </w:r>
    </w:p>
    <w:p w:rsidR="006F684A" w:rsidRPr="00DF30F2" w:rsidRDefault="006F684A" w:rsidP="00CA0241">
      <w:pPr>
        <w:spacing w:after="0" w:line="240" w:lineRule="auto"/>
        <w:jc w:val="both"/>
      </w:pPr>
    </w:p>
    <w:p w:rsidR="00EF6CF0" w:rsidRPr="00DF30F2" w:rsidRDefault="00396378" w:rsidP="00CA0241">
      <w:pPr>
        <w:spacing w:after="0" w:line="240" w:lineRule="auto"/>
        <w:jc w:val="both"/>
      </w:pPr>
      <w:r>
        <w:tab/>
      </w:r>
      <w:r w:rsidR="003B070E" w:rsidRPr="00DF30F2">
        <w:t>Poslije tačke 5 dodaju</w:t>
      </w:r>
      <w:r w:rsidR="00EF6CF0" w:rsidRPr="00DF30F2">
        <w:t xml:space="preserve"> se </w:t>
      </w:r>
      <w:r w:rsidR="00475642">
        <w:t>tr</w:t>
      </w:r>
      <w:r w:rsidR="000824BA">
        <w:t>i</w:t>
      </w:r>
      <w:r w:rsidR="003B070E" w:rsidRPr="00DF30F2">
        <w:t xml:space="preserve"> nove tačke koje glase</w:t>
      </w:r>
      <w:r w:rsidR="00EF6CF0" w:rsidRPr="00DF30F2">
        <w:t>:</w:t>
      </w:r>
    </w:p>
    <w:p w:rsidR="00EF6CF0" w:rsidRDefault="00546715" w:rsidP="00CA0241">
      <w:pPr>
        <w:spacing w:after="0" w:line="240" w:lineRule="auto"/>
        <w:jc w:val="both"/>
      </w:pPr>
      <w:r>
        <w:tab/>
      </w:r>
      <w:r w:rsidR="00EB4665">
        <w:t>„6</w:t>
      </w:r>
      <w:r w:rsidR="00EF6CF0" w:rsidRPr="00DF30F2">
        <w:t>) ne dostavi regulatornom organu tražene podatke iz člana 19 ovog zakona (član 19 stav 6);</w:t>
      </w:r>
    </w:p>
    <w:p w:rsidR="003B070E" w:rsidRPr="00DF30F2" w:rsidRDefault="00546715" w:rsidP="00CA0241">
      <w:pPr>
        <w:spacing w:after="0" w:line="240" w:lineRule="auto"/>
        <w:jc w:val="both"/>
      </w:pPr>
      <w:r>
        <w:tab/>
      </w:r>
      <w:r w:rsidR="00EB4665">
        <w:t xml:space="preserve">  </w:t>
      </w:r>
      <w:r w:rsidR="00475642">
        <w:t>7</w:t>
      </w:r>
      <w:r w:rsidR="003B070E" w:rsidRPr="00DF30F2">
        <w:t>) ne obavijesti organ uprave nadležan za unutrašnje poslove o priznavanju valjanosti isprave</w:t>
      </w:r>
      <w:r>
        <w:t xml:space="preserve"> </w:t>
      </w:r>
      <w:r w:rsidR="003B070E" w:rsidRPr="00DF30F2">
        <w:t>iz</w:t>
      </w:r>
      <w:r>
        <w:t xml:space="preserve"> </w:t>
      </w:r>
      <w:r w:rsidR="003B070E" w:rsidRPr="00DF30F2">
        <w:t xml:space="preserve"> člana 35 ovog zakona (član 35 stav 6);</w:t>
      </w:r>
    </w:p>
    <w:p w:rsidR="00A44620" w:rsidRDefault="00475642" w:rsidP="00CA0241">
      <w:pPr>
        <w:spacing w:after="0" w:line="240" w:lineRule="auto"/>
        <w:jc w:val="both"/>
      </w:pPr>
      <w:r>
        <w:t xml:space="preserve">  </w:t>
      </w:r>
      <w:r w:rsidR="00546715">
        <w:tab/>
      </w:r>
      <w:r>
        <w:t>8</w:t>
      </w:r>
      <w:r w:rsidR="003B070E" w:rsidRPr="00DF30F2">
        <w:t xml:space="preserve">) ne vodi registar ovlašćenih predstavnika društava za </w:t>
      </w:r>
      <w:r w:rsidR="00A44620" w:rsidRPr="00DF30F2">
        <w:t>osiguranje iz Crne Gore (član 41</w:t>
      </w:r>
      <w:r w:rsidR="003B070E" w:rsidRPr="00DF30F2">
        <w:t xml:space="preserve"> stav 8);“</w:t>
      </w:r>
    </w:p>
    <w:p w:rsidR="006F684A" w:rsidRDefault="006F684A" w:rsidP="00CA0241">
      <w:pPr>
        <w:spacing w:after="0" w:line="240" w:lineRule="auto"/>
        <w:jc w:val="both"/>
      </w:pPr>
    </w:p>
    <w:p w:rsidR="004753AC" w:rsidRDefault="00745342" w:rsidP="00CA0241">
      <w:pPr>
        <w:spacing w:after="0" w:line="240" w:lineRule="auto"/>
        <w:jc w:val="both"/>
      </w:pPr>
      <w:r>
        <w:tab/>
      </w:r>
      <w:r w:rsidR="004753AC">
        <w:t>Poslije tačke 9 dodaje se nova tačka koja glasi:</w:t>
      </w:r>
    </w:p>
    <w:p w:rsidR="004753AC" w:rsidRDefault="00745342" w:rsidP="00CA0241">
      <w:pPr>
        <w:spacing w:after="0" w:line="240" w:lineRule="auto"/>
        <w:jc w:val="both"/>
      </w:pPr>
      <w:r>
        <w:tab/>
      </w:r>
      <w:r w:rsidR="004753AC">
        <w:rPr>
          <w:lang w:val="sr-Cyrl-CS"/>
        </w:rPr>
        <w:t xml:space="preserve">„10) </w:t>
      </w:r>
      <w:r w:rsidR="0038033E">
        <w:t>ne izvršava obaveze iz člana</w:t>
      </w:r>
      <w:r w:rsidR="004753AC">
        <w:t xml:space="preserve"> 55 ovog zakona;”</w:t>
      </w:r>
    </w:p>
    <w:p w:rsidR="006F684A" w:rsidRPr="004753AC" w:rsidRDefault="006F684A" w:rsidP="00CA0241">
      <w:pPr>
        <w:spacing w:after="0" w:line="240" w:lineRule="auto"/>
        <w:jc w:val="both"/>
      </w:pPr>
    </w:p>
    <w:p w:rsidR="002F7312" w:rsidRPr="00DF30F2" w:rsidRDefault="00745342" w:rsidP="00CA0241">
      <w:pPr>
        <w:spacing w:after="0" w:line="240" w:lineRule="auto"/>
        <w:jc w:val="both"/>
      </w:pPr>
      <w:r>
        <w:tab/>
      </w:r>
      <w:r w:rsidR="002F7312" w:rsidRPr="00DF30F2">
        <w:t>Tačka 12 mijenja se i glasi:</w:t>
      </w:r>
    </w:p>
    <w:p w:rsidR="002F7312" w:rsidRDefault="00745342" w:rsidP="00CA0241">
      <w:pPr>
        <w:spacing w:after="0" w:line="240" w:lineRule="auto"/>
        <w:jc w:val="both"/>
      </w:pPr>
      <w:r>
        <w:tab/>
      </w:r>
      <w:r w:rsidR="002F7312" w:rsidRPr="00DF30F2">
        <w:t>„12) ne čuva podatke koji se vode u sklopu informacionog centra na način propisan članom 62 ovog zakona;“</w:t>
      </w:r>
    </w:p>
    <w:p w:rsidR="006F684A" w:rsidRPr="00DF30F2" w:rsidRDefault="006F684A" w:rsidP="00CA0241">
      <w:pPr>
        <w:spacing w:after="0" w:line="240" w:lineRule="auto"/>
        <w:jc w:val="both"/>
      </w:pPr>
    </w:p>
    <w:p w:rsidR="00EF6CF0" w:rsidRPr="00DF30F2" w:rsidRDefault="00745342" w:rsidP="00CA0241">
      <w:pPr>
        <w:spacing w:after="0" w:line="240" w:lineRule="auto"/>
        <w:jc w:val="both"/>
      </w:pPr>
      <w:r>
        <w:tab/>
      </w:r>
      <w:r w:rsidR="00EF6CF0" w:rsidRPr="00DF30F2">
        <w:t xml:space="preserve">Dosadašnje tač. </w:t>
      </w:r>
      <w:r w:rsidR="0019733A">
        <w:t xml:space="preserve">1, 2, 3, 4, </w:t>
      </w:r>
      <w:r w:rsidR="00EF6CF0" w:rsidRPr="00DF30F2">
        <w:t>5, 6, 7, 8, 9, 10, 11, 12 i 13 postaju tač.</w:t>
      </w:r>
      <w:r w:rsidR="009F65AB" w:rsidRPr="00DF30F2">
        <w:t xml:space="preserve"> </w:t>
      </w:r>
      <w:r w:rsidR="000824BA">
        <w:t>2</w:t>
      </w:r>
      <w:r w:rsidR="00475642">
        <w:t>, 3, 4, 5, 7, 11, 12, 13, 14</w:t>
      </w:r>
      <w:r w:rsidR="0058281E">
        <w:t xml:space="preserve">, </w:t>
      </w:r>
      <w:r w:rsidR="00475642">
        <w:t>16, 17, 18</w:t>
      </w:r>
      <w:r w:rsidR="00EF6CF0" w:rsidRPr="00DF30F2">
        <w:t xml:space="preserve"> i </w:t>
      </w:r>
      <w:r w:rsidR="00475642">
        <w:t>19</w:t>
      </w:r>
      <w:r w:rsidR="00EF6CF0" w:rsidRPr="00DF30F2">
        <w:t xml:space="preserve">. </w:t>
      </w:r>
    </w:p>
    <w:p w:rsidR="00337CBE" w:rsidRPr="00DF30F2" w:rsidRDefault="00337CBE" w:rsidP="00CA0241">
      <w:pPr>
        <w:spacing w:after="0" w:line="240" w:lineRule="auto"/>
        <w:jc w:val="both"/>
      </w:pPr>
    </w:p>
    <w:p w:rsidR="00337CBE" w:rsidRPr="00DF30F2" w:rsidRDefault="000537D1" w:rsidP="00CA0241">
      <w:pPr>
        <w:spacing w:after="0" w:line="240" w:lineRule="auto"/>
        <w:jc w:val="center"/>
        <w:rPr>
          <w:b/>
        </w:rPr>
      </w:pPr>
      <w:r>
        <w:rPr>
          <w:b/>
        </w:rPr>
        <w:t>Član 34</w:t>
      </w:r>
    </w:p>
    <w:p w:rsidR="00337CBE" w:rsidRPr="00DF30F2" w:rsidRDefault="00337CBE" w:rsidP="00CA0241">
      <w:pPr>
        <w:spacing w:after="0" w:line="240" w:lineRule="auto"/>
        <w:jc w:val="center"/>
        <w:rPr>
          <w:b/>
        </w:rPr>
      </w:pPr>
    </w:p>
    <w:p w:rsidR="00F067BD" w:rsidRDefault="00745342" w:rsidP="00CA0241">
      <w:pPr>
        <w:spacing w:after="0" w:line="240" w:lineRule="auto"/>
        <w:jc w:val="both"/>
      </w:pPr>
      <w:r>
        <w:tab/>
      </w:r>
      <w:r w:rsidR="005A561A" w:rsidRPr="00DF30F2">
        <w:t>U članu 67 stav</w:t>
      </w:r>
      <w:r w:rsidR="00F067BD">
        <w:t xml:space="preserve"> 1 tačka 1 mijenja se i glasi:</w:t>
      </w:r>
    </w:p>
    <w:p w:rsidR="00F067BD" w:rsidRDefault="00745342" w:rsidP="00CA0241">
      <w:pPr>
        <w:spacing w:after="0" w:line="240" w:lineRule="auto"/>
        <w:jc w:val="both"/>
        <w:rPr>
          <w:rFonts w:ascii="Calibri" w:hAnsi="Calibri" w:cs="Calibri"/>
          <w:sz w:val="23"/>
          <w:szCs w:val="23"/>
        </w:rPr>
      </w:pPr>
      <w:r>
        <w:tab/>
      </w:r>
      <w:r w:rsidR="00F067BD">
        <w:rPr>
          <w:lang w:val="sr-Cyrl-CS"/>
        </w:rPr>
        <w:t xml:space="preserve">„1) </w:t>
      </w:r>
      <w:r w:rsidR="00F067BD">
        <w:rPr>
          <w:rFonts w:ascii="Calibri" w:hAnsi="Calibri" w:cs="Calibri"/>
          <w:sz w:val="23"/>
          <w:szCs w:val="23"/>
        </w:rPr>
        <w:t>ne zaključi ugovor o obaveznom osiguranju u saobraćaju u skladu sa članom 7, a u vezi sa čl. 21, 25, 42 i 45;“</w:t>
      </w:r>
    </w:p>
    <w:p w:rsidR="006F684A" w:rsidRPr="00F067BD" w:rsidRDefault="006F684A" w:rsidP="00CA0241">
      <w:pPr>
        <w:spacing w:after="0" w:line="240" w:lineRule="auto"/>
        <w:jc w:val="both"/>
        <w:rPr>
          <w:rFonts w:ascii="Calibri" w:hAnsi="Calibri" w:cs="Calibri"/>
          <w:sz w:val="23"/>
          <w:szCs w:val="23"/>
        </w:rPr>
      </w:pPr>
    </w:p>
    <w:p w:rsidR="005A561A" w:rsidRDefault="00F067BD" w:rsidP="00CA0241">
      <w:pPr>
        <w:spacing w:after="0" w:line="240" w:lineRule="auto"/>
        <w:jc w:val="both"/>
      </w:pPr>
      <w:r>
        <w:t xml:space="preserve"> </w:t>
      </w:r>
      <w:r w:rsidR="00745342">
        <w:tab/>
      </w:r>
      <w:r>
        <w:t>U tački</w:t>
      </w:r>
      <w:r w:rsidR="005A561A">
        <w:t xml:space="preserve"> 2 riječ </w:t>
      </w:r>
      <w:r w:rsidR="005A561A">
        <w:rPr>
          <w:lang w:val="sr-Cyrl-CS"/>
        </w:rPr>
        <w:t>„</w:t>
      </w:r>
      <w:r w:rsidR="005A561A">
        <w:t>osam“ zamjenjuje se brojem „30“.</w:t>
      </w:r>
    </w:p>
    <w:p w:rsidR="00AB2333" w:rsidRDefault="00AB2333" w:rsidP="00CA0241">
      <w:pPr>
        <w:spacing w:after="0" w:line="240" w:lineRule="auto"/>
        <w:jc w:val="both"/>
      </w:pPr>
    </w:p>
    <w:p w:rsidR="00AB2333" w:rsidRDefault="000537D1" w:rsidP="00CA0241">
      <w:pPr>
        <w:spacing w:after="0" w:line="240" w:lineRule="auto"/>
        <w:jc w:val="center"/>
        <w:rPr>
          <w:b/>
        </w:rPr>
      </w:pPr>
      <w:r>
        <w:rPr>
          <w:b/>
        </w:rPr>
        <w:t>Član 35</w:t>
      </w:r>
    </w:p>
    <w:p w:rsidR="001143D2" w:rsidRDefault="001143D2" w:rsidP="00CA0241">
      <w:pPr>
        <w:spacing w:after="0" w:line="240" w:lineRule="auto"/>
        <w:jc w:val="center"/>
        <w:rPr>
          <w:b/>
        </w:rPr>
      </w:pPr>
    </w:p>
    <w:p w:rsidR="001143D2" w:rsidRDefault="00745342" w:rsidP="00CA0241">
      <w:pPr>
        <w:spacing w:after="0" w:line="240" w:lineRule="auto"/>
        <w:jc w:val="both"/>
      </w:pPr>
      <w:r>
        <w:tab/>
      </w:r>
      <w:r w:rsidR="001143D2">
        <w:t>U članu 68 stav 1 tačka 1 mijenja se i glasi:</w:t>
      </w:r>
    </w:p>
    <w:p w:rsidR="001143D2" w:rsidRPr="001143D2" w:rsidRDefault="00745342" w:rsidP="00CA0241">
      <w:pPr>
        <w:spacing w:after="0" w:line="240" w:lineRule="auto"/>
        <w:jc w:val="both"/>
      </w:pPr>
      <w:r>
        <w:tab/>
      </w:r>
      <w:r w:rsidR="001143D2">
        <w:rPr>
          <w:lang w:val="sr-Cyrl-CS"/>
        </w:rPr>
        <w:t xml:space="preserve">„1) </w:t>
      </w:r>
      <w:r w:rsidR="001143D2">
        <w:t>postupi suprotno članu 6 ovog zakona;”</w:t>
      </w:r>
    </w:p>
    <w:p w:rsidR="00BA025C" w:rsidRPr="00DF30F2" w:rsidRDefault="00BA025C" w:rsidP="00CA0241">
      <w:pPr>
        <w:spacing w:after="0" w:line="240" w:lineRule="auto"/>
        <w:jc w:val="both"/>
        <w:rPr>
          <w:b/>
        </w:rPr>
      </w:pPr>
    </w:p>
    <w:p w:rsidR="00D4304B" w:rsidRPr="00DD1504" w:rsidRDefault="00D4304B" w:rsidP="00CA0241">
      <w:pPr>
        <w:spacing w:after="0" w:line="240" w:lineRule="auto"/>
        <w:jc w:val="center"/>
        <w:rPr>
          <w:b/>
        </w:rPr>
      </w:pPr>
      <w:r w:rsidRPr="00DD1504">
        <w:rPr>
          <w:b/>
        </w:rPr>
        <w:t>Član</w:t>
      </w:r>
      <w:r w:rsidR="000537D1">
        <w:rPr>
          <w:b/>
        </w:rPr>
        <w:t xml:space="preserve"> 36</w:t>
      </w:r>
    </w:p>
    <w:p w:rsidR="00D4304B" w:rsidRPr="00B8327C" w:rsidRDefault="00D4304B" w:rsidP="00CA0241">
      <w:pPr>
        <w:spacing w:after="0" w:line="240" w:lineRule="auto"/>
        <w:jc w:val="center"/>
      </w:pPr>
    </w:p>
    <w:p w:rsidR="00D4304B" w:rsidRPr="00B8327C" w:rsidRDefault="00745342" w:rsidP="00CA0241">
      <w:pPr>
        <w:spacing w:after="0" w:line="240" w:lineRule="auto"/>
        <w:jc w:val="both"/>
      </w:pPr>
      <w:r>
        <w:tab/>
      </w:r>
      <w:r w:rsidR="00D4304B" w:rsidRPr="00B8327C">
        <w:t>U članu 69 stav 1 mijenja se i glasi:</w:t>
      </w:r>
    </w:p>
    <w:p w:rsidR="00D4304B" w:rsidRDefault="00745342" w:rsidP="00CA0241">
      <w:pPr>
        <w:spacing w:after="0" w:line="240" w:lineRule="auto"/>
        <w:jc w:val="both"/>
      </w:pPr>
      <w:r>
        <w:tab/>
      </w:r>
      <w:r w:rsidR="00B8327C" w:rsidRPr="00B8327C">
        <w:rPr>
          <w:lang w:val="sr-Cyrl-CS"/>
        </w:rPr>
        <w:t>„</w:t>
      </w:r>
      <w:r w:rsidR="00B8327C">
        <w:t>Član 10 st.</w:t>
      </w:r>
      <w:r w:rsidR="00DD1504">
        <w:t xml:space="preserve"> 2 do 5</w:t>
      </w:r>
      <w:r w:rsidR="00B8327C" w:rsidRPr="00B8327C">
        <w:t xml:space="preserve"> ovog z</w:t>
      </w:r>
      <w:r w:rsidR="00D4304B" w:rsidRPr="00B8327C">
        <w:t>akona primjenjivaće se od 01. 01. 2021.</w:t>
      </w:r>
      <w:r w:rsidR="00B8327C" w:rsidRPr="00B8327C">
        <w:rPr>
          <w:lang w:val="sr-Cyrl-CS"/>
        </w:rPr>
        <w:t xml:space="preserve"> </w:t>
      </w:r>
      <w:r w:rsidR="00D4304B" w:rsidRPr="00B8327C">
        <w:t>godine</w:t>
      </w:r>
      <w:r w:rsidR="004423BA" w:rsidRPr="00B8327C">
        <w:t>.</w:t>
      </w:r>
      <w:r w:rsidR="00B8327C" w:rsidRPr="00B8327C">
        <w:rPr>
          <w:lang w:val="sr-Cyrl-CS"/>
        </w:rPr>
        <w:t>“</w:t>
      </w:r>
    </w:p>
    <w:p w:rsidR="00745342" w:rsidRPr="00745342" w:rsidRDefault="00745342" w:rsidP="00CA0241">
      <w:pPr>
        <w:spacing w:after="0" w:line="240" w:lineRule="auto"/>
        <w:jc w:val="both"/>
      </w:pPr>
    </w:p>
    <w:p w:rsidR="00DD5D7C" w:rsidRPr="00DD5D7C" w:rsidRDefault="00745342" w:rsidP="00CA0241">
      <w:pPr>
        <w:spacing w:after="0" w:line="240" w:lineRule="auto"/>
        <w:jc w:val="both"/>
      </w:pPr>
      <w:r>
        <w:tab/>
      </w:r>
      <w:r w:rsidR="00DD5D7C">
        <w:t>U stavu 2 riječ „početak“ se zamjenjuje riječju „početka“, a brojevi i riječ „4 do 6“ zamjenuju se brojevima i riječju „2 do 5“.</w:t>
      </w:r>
    </w:p>
    <w:p w:rsidR="00DD5D7C" w:rsidRDefault="00DD5D7C" w:rsidP="00CA0241">
      <w:pPr>
        <w:spacing w:after="0" w:line="240" w:lineRule="auto"/>
        <w:jc w:val="center"/>
        <w:rPr>
          <w:b/>
        </w:rPr>
      </w:pPr>
    </w:p>
    <w:p w:rsidR="00DD1504" w:rsidRDefault="00DD1504" w:rsidP="00CA0241">
      <w:pPr>
        <w:spacing w:after="0" w:line="240" w:lineRule="auto"/>
        <w:jc w:val="center"/>
        <w:rPr>
          <w:lang w:val="sr-Cyrl-CS"/>
        </w:rPr>
      </w:pPr>
      <w:r w:rsidRPr="00DD1504">
        <w:rPr>
          <w:b/>
        </w:rPr>
        <w:t>Član</w:t>
      </w:r>
      <w:r w:rsidR="000537D1">
        <w:rPr>
          <w:b/>
        </w:rPr>
        <w:t xml:space="preserve"> 37</w:t>
      </w:r>
      <w:r>
        <w:rPr>
          <w:lang w:val="sr-Cyrl-CS"/>
        </w:rPr>
        <w:br/>
      </w:r>
    </w:p>
    <w:p w:rsidR="00084562" w:rsidRDefault="00745342" w:rsidP="00CA0241">
      <w:pPr>
        <w:spacing w:after="0" w:line="240" w:lineRule="auto"/>
      </w:pPr>
      <w:r>
        <w:tab/>
      </w:r>
      <w:r w:rsidR="00DD1504" w:rsidRPr="00DD1504">
        <w:t>Poslije</w:t>
      </w:r>
      <w:r w:rsidR="004423BA" w:rsidRPr="00DD1504">
        <w:t xml:space="preserve"> č</w:t>
      </w:r>
      <w:r w:rsidR="00DD1504" w:rsidRPr="00DD1504">
        <w:t xml:space="preserve">lana 69 dodaje se novi član </w:t>
      </w:r>
      <w:r w:rsidR="004423BA" w:rsidRPr="00DD1504">
        <w:t>koji glasi:</w:t>
      </w:r>
    </w:p>
    <w:p w:rsidR="00745342" w:rsidRPr="00DD1504" w:rsidRDefault="00745342" w:rsidP="00CA0241">
      <w:pPr>
        <w:spacing w:after="0" w:line="240" w:lineRule="auto"/>
        <w:rPr>
          <w:b/>
        </w:rPr>
      </w:pPr>
    </w:p>
    <w:p w:rsidR="00DD1504" w:rsidRPr="00DD1504" w:rsidRDefault="00DD1504" w:rsidP="00CA0241">
      <w:pPr>
        <w:spacing w:after="0" w:line="240" w:lineRule="auto"/>
        <w:jc w:val="center"/>
      </w:pPr>
      <w:r w:rsidRPr="00DD1504">
        <w:rPr>
          <w:lang w:val="sr-Cyrl-CS"/>
        </w:rPr>
        <w:t>„</w:t>
      </w:r>
      <w:r w:rsidRPr="00745342">
        <w:rPr>
          <w:b/>
        </w:rPr>
        <w:t>Član 69a</w:t>
      </w:r>
    </w:p>
    <w:p w:rsidR="00D4304B" w:rsidRPr="00DD1504" w:rsidRDefault="004423BA" w:rsidP="00CA0241">
      <w:pPr>
        <w:spacing w:after="0" w:line="240" w:lineRule="auto"/>
        <w:jc w:val="both"/>
        <w:rPr>
          <w:lang w:val="sr-Cyrl-CS"/>
        </w:rPr>
      </w:pPr>
      <w:r w:rsidRPr="00DD1504">
        <w:t>Danom prijema Crne Gore u članstvo Evropske U</w:t>
      </w:r>
      <w:r w:rsidR="00933E2C" w:rsidRPr="00DD1504">
        <w:t xml:space="preserve">nije, prestaju da važe odredbe </w:t>
      </w:r>
      <w:r w:rsidR="00DD1504" w:rsidRPr="00DD1504">
        <w:t>člana 10 st. 2 do 5</w:t>
      </w:r>
      <w:r w:rsidR="00122292" w:rsidRPr="00DD1504">
        <w:t>.</w:t>
      </w:r>
      <w:r w:rsidR="00DD1504" w:rsidRPr="00DD1504">
        <w:rPr>
          <w:lang w:val="sr-Cyrl-CS"/>
        </w:rPr>
        <w:t>“</w:t>
      </w:r>
    </w:p>
    <w:p w:rsidR="00CA0241" w:rsidRDefault="00CA0241" w:rsidP="00CA0241">
      <w:pPr>
        <w:spacing w:after="0" w:line="240" w:lineRule="auto"/>
        <w:jc w:val="center"/>
        <w:rPr>
          <w:b/>
        </w:rPr>
      </w:pPr>
    </w:p>
    <w:p w:rsidR="00723C50" w:rsidRPr="000537D1" w:rsidRDefault="00723C50" w:rsidP="00723C50">
      <w:pPr>
        <w:spacing w:after="0" w:line="240" w:lineRule="auto"/>
        <w:jc w:val="center"/>
        <w:rPr>
          <w:b/>
        </w:rPr>
      </w:pPr>
      <w:r>
        <w:rPr>
          <w:b/>
        </w:rPr>
        <w:t xml:space="preserve">Član </w:t>
      </w:r>
      <w:r w:rsidR="000537D1">
        <w:rPr>
          <w:b/>
        </w:rPr>
        <w:t>38</w:t>
      </w:r>
    </w:p>
    <w:p w:rsidR="00723C50" w:rsidRPr="00DF30F2" w:rsidRDefault="00723C50" w:rsidP="00723C50">
      <w:pPr>
        <w:spacing w:after="0" w:line="240" w:lineRule="auto"/>
        <w:jc w:val="both"/>
        <w:rPr>
          <w:b/>
        </w:rPr>
      </w:pPr>
    </w:p>
    <w:p w:rsidR="00723C50" w:rsidRPr="00DF30F2" w:rsidRDefault="00745342" w:rsidP="00723C50">
      <w:pPr>
        <w:spacing w:after="0" w:line="240" w:lineRule="auto"/>
      </w:pPr>
      <w:r>
        <w:tab/>
      </w:r>
      <w:r w:rsidR="00723C50">
        <w:t>Član</w:t>
      </w:r>
      <w:r w:rsidR="00723C50" w:rsidRPr="00DF30F2">
        <w:t xml:space="preserve"> 70 </w:t>
      </w:r>
      <w:r w:rsidR="00723C50">
        <w:t>mijenja se i</w:t>
      </w:r>
      <w:r w:rsidR="00723C50" w:rsidRPr="00DF30F2">
        <w:t xml:space="preserve"> glasi:</w:t>
      </w:r>
    </w:p>
    <w:p w:rsidR="00723C50" w:rsidRDefault="00745342" w:rsidP="00723C50">
      <w:pPr>
        <w:spacing w:after="0" w:line="240" w:lineRule="auto"/>
        <w:jc w:val="both"/>
      </w:pPr>
      <w:r>
        <w:tab/>
      </w:r>
      <w:r w:rsidR="00723C50">
        <w:t>„Osigurane sume iz člana 33 stav 2 ovog zakona primjenjivaće se od dana pristupanja Crne Gore Evropskoj Uniji.</w:t>
      </w:r>
    </w:p>
    <w:p w:rsidR="00723C50" w:rsidRDefault="00745342" w:rsidP="00723C50">
      <w:pPr>
        <w:spacing w:after="0" w:line="240" w:lineRule="auto"/>
        <w:jc w:val="both"/>
      </w:pPr>
      <w:r>
        <w:tab/>
      </w:r>
      <w:r w:rsidR="00723C50">
        <w:t>Do početka primjene osiguranih suma iz člana 33 stav 2 primjenjivaće se sljedeće najniže osigurane sume:</w:t>
      </w:r>
    </w:p>
    <w:p w:rsidR="00723C50" w:rsidRDefault="00723C50" w:rsidP="00723C50">
      <w:pPr>
        <w:pStyle w:val="ListParagraph"/>
        <w:ind w:hanging="360"/>
      </w:pPr>
      <w:r>
        <w:t>1)</w:t>
      </w:r>
      <w:r>
        <w:rPr>
          <w:rFonts w:ascii="Times New Roman" w:hAnsi="Times New Roman"/>
          <w:sz w:val="14"/>
          <w:szCs w:val="14"/>
        </w:rPr>
        <w:t xml:space="preserve">      </w:t>
      </w:r>
      <w:r>
        <w:t xml:space="preserve">Za štetu zbog smrti, tjelesne povrede i narušenog zdravlja: </w:t>
      </w:r>
    </w:p>
    <w:p w:rsidR="00723C50" w:rsidRDefault="00723C50" w:rsidP="00723C50">
      <w:pPr>
        <w:pStyle w:val="ListParagraph"/>
        <w:ind w:left="1080" w:hanging="360"/>
      </w:pPr>
      <w:r>
        <w:t>-</w:t>
      </w:r>
      <w:r>
        <w:rPr>
          <w:rFonts w:ascii="Times New Roman" w:hAnsi="Times New Roman"/>
          <w:sz w:val="14"/>
          <w:szCs w:val="14"/>
        </w:rPr>
        <w:t xml:space="preserve">          </w:t>
      </w:r>
      <w:r>
        <w:t>za autobuse i teretna vozila, 750.000€;</w:t>
      </w:r>
    </w:p>
    <w:p w:rsidR="00723C50" w:rsidRDefault="00723C50" w:rsidP="00723C50">
      <w:pPr>
        <w:pStyle w:val="ListParagraph"/>
        <w:ind w:left="1080" w:hanging="360"/>
      </w:pPr>
      <w:r>
        <w:t>-</w:t>
      </w:r>
      <w:r>
        <w:rPr>
          <w:rFonts w:ascii="Times New Roman" w:hAnsi="Times New Roman"/>
          <w:sz w:val="14"/>
          <w:szCs w:val="14"/>
        </w:rPr>
        <w:t xml:space="preserve">          </w:t>
      </w:r>
      <w:r>
        <w:t>za druga motorna i nepoznata vozila, 550.000€;</w:t>
      </w:r>
    </w:p>
    <w:p w:rsidR="00723C50" w:rsidRDefault="00723C50" w:rsidP="00723C50">
      <w:pPr>
        <w:pStyle w:val="ListParagraph"/>
        <w:ind w:left="1080" w:hanging="360"/>
      </w:pPr>
      <w:r>
        <w:t>-</w:t>
      </w:r>
      <w:r>
        <w:rPr>
          <w:rFonts w:ascii="Times New Roman" w:hAnsi="Times New Roman"/>
          <w:sz w:val="14"/>
          <w:szCs w:val="14"/>
        </w:rPr>
        <w:t xml:space="preserve">          </w:t>
      </w:r>
      <w:r>
        <w:t>vozila kojima se prevoze opasne materije, 800.000€.</w:t>
      </w:r>
    </w:p>
    <w:p w:rsidR="00723C50" w:rsidRDefault="00723C50" w:rsidP="00723C50">
      <w:pPr>
        <w:pStyle w:val="ListParagraph"/>
        <w:ind w:hanging="360"/>
      </w:pPr>
      <w:r>
        <w:t>2)</w:t>
      </w:r>
      <w:r>
        <w:rPr>
          <w:rFonts w:ascii="Times New Roman" w:hAnsi="Times New Roman"/>
          <w:sz w:val="14"/>
          <w:szCs w:val="14"/>
        </w:rPr>
        <w:t xml:space="preserve">      </w:t>
      </w:r>
      <w:r>
        <w:t>za štetu znog uništenja ili oštećenja stvari:</w:t>
      </w:r>
    </w:p>
    <w:p w:rsidR="00723C50" w:rsidRDefault="00723C50" w:rsidP="00723C50">
      <w:pPr>
        <w:pStyle w:val="ListParagraph"/>
        <w:ind w:left="1080" w:hanging="360"/>
      </w:pPr>
      <w:r>
        <w:t>-</w:t>
      </w:r>
      <w:r>
        <w:rPr>
          <w:rFonts w:ascii="Times New Roman" w:hAnsi="Times New Roman"/>
          <w:sz w:val="14"/>
          <w:szCs w:val="14"/>
        </w:rPr>
        <w:t xml:space="preserve">          </w:t>
      </w:r>
      <w:r>
        <w:t>za autobuse i teretna vozila, 500.000€;</w:t>
      </w:r>
    </w:p>
    <w:p w:rsidR="00723C50" w:rsidRDefault="00723C50" w:rsidP="00723C50">
      <w:pPr>
        <w:pStyle w:val="ListParagraph"/>
        <w:ind w:left="1080" w:hanging="360"/>
      </w:pPr>
      <w:r>
        <w:t>-</w:t>
      </w:r>
      <w:r>
        <w:rPr>
          <w:rFonts w:ascii="Times New Roman" w:hAnsi="Times New Roman"/>
          <w:sz w:val="14"/>
          <w:szCs w:val="14"/>
        </w:rPr>
        <w:t xml:space="preserve">          </w:t>
      </w:r>
      <w:r>
        <w:t>za druga motorna i nepoznata vozila, 300.000€;</w:t>
      </w:r>
    </w:p>
    <w:p w:rsidR="00723C50" w:rsidRDefault="00723C50" w:rsidP="00723C50">
      <w:pPr>
        <w:pStyle w:val="ListParagraph"/>
        <w:ind w:left="1080" w:hanging="360"/>
      </w:pPr>
      <w:r>
        <w:t>-</w:t>
      </w:r>
      <w:r>
        <w:rPr>
          <w:rFonts w:ascii="Times New Roman" w:hAnsi="Times New Roman"/>
          <w:sz w:val="14"/>
          <w:szCs w:val="14"/>
        </w:rPr>
        <w:t xml:space="preserve">          </w:t>
      </w:r>
      <w:r>
        <w:t>vozila kojima se prevoze opasne materije, 550.000€.“</w:t>
      </w:r>
    </w:p>
    <w:p w:rsidR="00723C50" w:rsidRDefault="00745342" w:rsidP="00723C50">
      <w:pPr>
        <w:spacing w:after="0" w:line="240" w:lineRule="auto"/>
        <w:jc w:val="both"/>
      </w:pPr>
      <w:r>
        <w:tab/>
      </w:r>
      <w:r w:rsidR="00723C50">
        <w:t>Vlada Crne Gore, na predlog regulatornog organa, može donijeti odluku o povećanju osiguranih suma iz stava 2 ovog člana, do iznosa utvrđenih članom 33 stav 2 ovog zakona.“</w:t>
      </w:r>
    </w:p>
    <w:p w:rsidR="00D32CFF" w:rsidRDefault="00D32CFF" w:rsidP="00CA0241">
      <w:pPr>
        <w:spacing w:after="0" w:line="240" w:lineRule="auto"/>
        <w:jc w:val="both"/>
      </w:pPr>
    </w:p>
    <w:p w:rsidR="00D32CFF" w:rsidRPr="000537D1" w:rsidRDefault="000537D1" w:rsidP="000537D1">
      <w:pPr>
        <w:spacing w:after="0" w:line="240" w:lineRule="auto"/>
        <w:jc w:val="center"/>
        <w:rPr>
          <w:b/>
        </w:rPr>
      </w:pPr>
      <w:r w:rsidRPr="000537D1">
        <w:rPr>
          <w:b/>
        </w:rPr>
        <w:t>Član 39</w:t>
      </w:r>
    </w:p>
    <w:p w:rsidR="00D32CFF" w:rsidRPr="000537D1" w:rsidRDefault="00D32CFF" w:rsidP="000537D1">
      <w:pPr>
        <w:spacing w:after="0" w:line="240" w:lineRule="auto"/>
        <w:jc w:val="center"/>
        <w:rPr>
          <w:b/>
        </w:rPr>
      </w:pPr>
    </w:p>
    <w:p w:rsidR="00D32CFF" w:rsidRPr="000537D1" w:rsidRDefault="00745342" w:rsidP="000537D1">
      <w:pPr>
        <w:spacing w:after="0" w:line="240" w:lineRule="auto"/>
        <w:jc w:val="both"/>
      </w:pPr>
      <w:r>
        <w:tab/>
      </w:r>
      <w:r w:rsidR="00D32CFF" w:rsidRPr="000537D1">
        <w:t>U članu 73 poslije stava 2 dodaje se novi stav koji glasi:</w:t>
      </w:r>
    </w:p>
    <w:p w:rsidR="00D32CFF" w:rsidRPr="000537D1" w:rsidRDefault="00745342" w:rsidP="000537D1">
      <w:pPr>
        <w:spacing w:after="0" w:line="240" w:lineRule="auto"/>
        <w:jc w:val="both"/>
        <w:rPr>
          <w:lang w:val="sr-Latn-CS"/>
        </w:rPr>
      </w:pPr>
      <w:r>
        <w:tab/>
      </w:r>
      <w:r w:rsidR="00D32CFF" w:rsidRPr="000537D1">
        <w:t>„</w:t>
      </w:r>
      <w:r w:rsidR="00D32CFF" w:rsidRPr="000537D1">
        <w:rPr>
          <w:lang w:val="sr-Latn-CS"/>
        </w:rPr>
        <w:t xml:space="preserve">Odredba člana 7 stav 3 ovog zakona primjenjivaće se po isteku roka </w:t>
      </w:r>
      <w:r w:rsidR="007132AF" w:rsidRPr="000537D1">
        <w:rPr>
          <w:lang w:val="sr-Latn-CS"/>
        </w:rPr>
        <w:t xml:space="preserve">od godinu dana od dana stupanja </w:t>
      </w:r>
      <w:r w:rsidR="00D32CFF" w:rsidRPr="000537D1">
        <w:rPr>
          <w:lang w:val="sr-Latn-CS"/>
        </w:rPr>
        <w:t xml:space="preserve">na snagu ovog zakona.“ </w:t>
      </w:r>
    </w:p>
    <w:p w:rsidR="007132AF" w:rsidRPr="000537D1" w:rsidRDefault="007132AF" w:rsidP="000537D1">
      <w:pPr>
        <w:spacing w:after="0" w:line="240" w:lineRule="auto"/>
        <w:jc w:val="both"/>
        <w:rPr>
          <w:lang w:val="sr-Latn-CS"/>
        </w:rPr>
      </w:pPr>
    </w:p>
    <w:p w:rsidR="007132AF" w:rsidRPr="000537D1" w:rsidRDefault="000537D1" w:rsidP="000537D1">
      <w:pPr>
        <w:spacing w:after="0" w:line="240" w:lineRule="auto"/>
        <w:jc w:val="center"/>
        <w:rPr>
          <w:b/>
        </w:rPr>
      </w:pPr>
      <w:r w:rsidRPr="000537D1">
        <w:rPr>
          <w:b/>
        </w:rPr>
        <w:t>Član 40</w:t>
      </w:r>
    </w:p>
    <w:p w:rsidR="007132AF" w:rsidRDefault="00745342" w:rsidP="000537D1">
      <w:pPr>
        <w:spacing w:after="0" w:line="240" w:lineRule="auto"/>
        <w:jc w:val="both"/>
      </w:pPr>
      <w:r>
        <w:tab/>
      </w:r>
      <w:r w:rsidR="007132AF" w:rsidRPr="000537D1">
        <w:t>Ovaj zakon stupa na snagu osmog dana od dana objavljivanja u „Službenom listu Crne Gore”.</w:t>
      </w:r>
    </w:p>
    <w:p w:rsidR="00153F1C" w:rsidRDefault="00153F1C" w:rsidP="000537D1">
      <w:pPr>
        <w:spacing w:after="0" w:line="240" w:lineRule="auto"/>
        <w:jc w:val="both"/>
      </w:pPr>
    </w:p>
    <w:p w:rsidR="00153F1C" w:rsidRPr="000537D1" w:rsidRDefault="00153F1C" w:rsidP="000537D1">
      <w:pPr>
        <w:spacing w:after="0" w:line="240" w:lineRule="auto"/>
        <w:jc w:val="both"/>
        <w:rPr>
          <w:lang w:val="sr-Latn-CS"/>
        </w:rPr>
      </w:pPr>
    </w:p>
    <w:p w:rsidR="00F21D0D" w:rsidRPr="00861F59" w:rsidRDefault="00F21D0D" w:rsidP="00314BE8">
      <w:pPr>
        <w:pStyle w:val="Title"/>
        <w:rPr>
          <w:rFonts w:asciiTheme="minorHAnsi" w:eastAsia="Batang" w:hAnsiTheme="minorHAnsi" w:cs="Times New Roman"/>
          <w:b/>
          <w:bCs/>
          <w:sz w:val="26"/>
          <w:szCs w:val="26"/>
        </w:rPr>
      </w:pPr>
      <w:r w:rsidRPr="00861F59">
        <w:rPr>
          <w:rFonts w:asciiTheme="minorHAnsi" w:eastAsia="Batang" w:hAnsiTheme="minorHAnsi" w:cs="Times New Roman"/>
          <w:b/>
          <w:bCs/>
          <w:sz w:val="26"/>
          <w:szCs w:val="26"/>
        </w:rPr>
        <w:lastRenderedPageBreak/>
        <w:t xml:space="preserve">O </w:t>
      </w:r>
      <w:r w:rsidR="00FE23B0">
        <w:rPr>
          <w:rFonts w:asciiTheme="minorHAnsi" w:eastAsia="Batang" w:hAnsiTheme="minorHAnsi" w:cs="Times New Roman"/>
          <w:b/>
          <w:bCs/>
          <w:sz w:val="26"/>
          <w:szCs w:val="26"/>
        </w:rPr>
        <w:t>B R A Z L O Ž E NJ E</w:t>
      </w:r>
    </w:p>
    <w:p w:rsidR="00401BF7" w:rsidRDefault="00401BF7" w:rsidP="00314BE8">
      <w:pPr>
        <w:pStyle w:val="Title"/>
        <w:rPr>
          <w:rFonts w:asciiTheme="minorHAnsi" w:eastAsia="Batang" w:hAnsiTheme="minorHAnsi" w:cs="Times New Roman"/>
          <w:b/>
          <w:bCs/>
          <w:sz w:val="22"/>
          <w:szCs w:val="22"/>
        </w:rPr>
      </w:pPr>
    </w:p>
    <w:p w:rsidR="00F21D0D" w:rsidRPr="00F21D0D" w:rsidRDefault="00F21D0D" w:rsidP="00314BE8">
      <w:pPr>
        <w:pStyle w:val="Title"/>
        <w:rPr>
          <w:rFonts w:asciiTheme="minorHAnsi" w:eastAsia="Batang" w:hAnsiTheme="minorHAnsi" w:cs="Times New Roman"/>
          <w:b/>
          <w:bCs/>
          <w:sz w:val="22"/>
          <w:szCs w:val="22"/>
        </w:rPr>
      </w:pPr>
    </w:p>
    <w:p w:rsidR="00F21D0D" w:rsidRPr="00F21D0D" w:rsidRDefault="002A1D36" w:rsidP="00314BE8">
      <w:pPr>
        <w:spacing w:line="240" w:lineRule="auto"/>
        <w:jc w:val="both"/>
        <w:rPr>
          <w:rFonts w:eastAsia="Batang"/>
          <w:b/>
          <w:bCs/>
        </w:rPr>
      </w:pPr>
      <w:r>
        <w:rPr>
          <w:rFonts w:eastAsia="Batang"/>
          <w:b/>
          <w:bCs/>
          <w:lang w:val="hr-HR"/>
        </w:rPr>
        <w:t xml:space="preserve">I   </w:t>
      </w:r>
      <w:r w:rsidR="00FE23B0">
        <w:rPr>
          <w:rFonts w:eastAsia="Batang"/>
          <w:b/>
          <w:bCs/>
          <w:lang w:val="hr-HR"/>
        </w:rPr>
        <w:t>USTAVNI OSNOV ZA DONOŠENJE ZAKONA</w:t>
      </w:r>
    </w:p>
    <w:p w:rsidR="00F21D0D" w:rsidRPr="00C20326" w:rsidRDefault="00F21D0D" w:rsidP="00314BE8">
      <w:pPr>
        <w:spacing w:line="240" w:lineRule="auto"/>
        <w:jc w:val="both"/>
        <w:rPr>
          <w:rFonts w:eastAsia="Batang"/>
        </w:rPr>
      </w:pPr>
      <w:r w:rsidRPr="00C20326">
        <w:rPr>
          <w:rFonts w:eastAsia="Batang"/>
          <w:lang w:val="hr-HR"/>
        </w:rPr>
        <w:t xml:space="preserve">Ustavni osnov za donošenje </w:t>
      </w:r>
      <w:r w:rsidR="002B4962" w:rsidRPr="00C20326">
        <w:rPr>
          <w:rFonts w:eastAsia="Batang"/>
          <w:lang w:val="hr-HR"/>
        </w:rPr>
        <w:t>Zakona o izmjenama i dopunama Zakona o obaveznom osiguranju u saobraćaju sadržan je u članu 16 stav 1 tačka 5</w:t>
      </w:r>
      <w:r w:rsidRPr="00C20326">
        <w:rPr>
          <w:rFonts w:eastAsia="Batang"/>
          <w:lang w:val="hr-HR"/>
        </w:rPr>
        <w:t xml:space="preserve"> Ustava Crne Gore, kojim je propisano da se zakonom uređuju pitanja od interesa za </w:t>
      </w:r>
      <w:r w:rsidR="002B4962" w:rsidRPr="00C20326">
        <w:rPr>
          <w:rFonts w:eastAsia="Batang"/>
          <w:lang w:val="hr-HR"/>
        </w:rPr>
        <w:t>Crnu Goru, u koja</w:t>
      </w:r>
      <w:r w:rsidRPr="00C20326">
        <w:rPr>
          <w:rFonts w:eastAsia="Batang"/>
          <w:lang w:val="hr-HR"/>
        </w:rPr>
        <w:t xml:space="preserve"> spada i regulisanje </w:t>
      </w:r>
      <w:r w:rsidR="002B4962" w:rsidRPr="00C20326">
        <w:rPr>
          <w:rFonts w:eastAsia="Batang"/>
          <w:lang w:val="hr-HR"/>
        </w:rPr>
        <w:t>obaveznog osiguranja u saobraćaju</w:t>
      </w:r>
      <w:r w:rsidRPr="00C20326">
        <w:rPr>
          <w:rFonts w:eastAsia="Batang"/>
          <w:lang w:val="hr-HR"/>
        </w:rPr>
        <w:t xml:space="preserve">. </w:t>
      </w:r>
    </w:p>
    <w:p w:rsidR="00F21D0D" w:rsidRPr="00C20326" w:rsidRDefault="002A1D36" w:rsidP="00314BE8">
      <w:pPr>
        <w:spacing w:line="240" w:lineRule="auto"/>
        <w:jc w:val="both"/>
        <w:rPr>
          <w:rFonts w:eastAsia="Batang"/>
          <w:b/>
          <w:bCs/>
          <w:lang w:val="hr-HR"/>
        </w:rPr>
      </w:pPr>
      <w:r w:rsidRPr="00C20326">
        <w:rPr>
          <w:rFonts w:eastAsia="Batang"/>
          <w:b/>
          <w:bCs/>
          <w:lang w:val="hr-HR"/>
        </w:rPr>
        <w:t xml:space="preserve">II   </w:t>
      </w:r>
      <w:r w:rsidR="00FE23B0" w:rsidRPr="00C20326">
        <w:rPr>
          <w:rFonts w:eastAsia="Batang"/>
          <w:b/>
          <w:bCs/>
          <w:lang w:val="hr-HR"/>
        </w:rPr>
        <w:t>RAZLOZI ZA DONOŠENJE ZAKONA</w:t>
      </w:r>
    </w:p>
    <w:p w:rsidR="00C20326" w:rsidRPr="00C20326" w:rsidRDefault="00C20326" w:rsidP="00314BE8">
      <w:pPr>
        <w:spacing w:after="120" w:line="240" w:lineRule="auto"/>
        <w:jc w:val="both"/>
      </w:pPr>
      <w:r w:rsidRPr="00C20326">
        <w:t xml:space="preserve">Razlozi za </w:t>
      </w:r>
      <w:r w:rsidR="00F7344B">
        <w:t xml:space="preserve">donošenje </w:t>
      </w:r>
      <w:r w:rsidRPr="00C20326">
        <w:t xml:space="preserve">Zakona o izmjenama i dopunama Zakona o obaveznom osiguranju u saobraćaju su prije svega obaveza usaglašavanja </w:t>
      </w:r>
      <w:r w:rsidR="00D17087">
        <w:t>domaće</w:t>
      </w:r>
      <w:r w:rsidR="00D17087" w:rsidRPr="00C20326">
        <w:t xml:space="preserve"> </w:t>
      </w:r>
      <w:r w:rsidRPr="00C20326">
        <w:t xml:space="preserve">regulative sa propisima Evropske Unije. Pored navedenog razloga, prepoznata je i neophodnost </w:t>
      </w:r>
      <w:r w:rsidR="00373D21">
        <w:t xml:space="preserve">unaprjeđenja propisa kroz </w:t>
      </w:r>
      <w:r w:rsidRPr="00C20326">
        <w:t>usaglašavanj</w:t>
      </w:r>
      <w:r w:rsidR="00373D21">
        <w:t>e sa praksom</w:t>
      </w:r>
      <w:r w:rsidRPr="00C20326">
        <w:t xml:space="preserve"> i </w:t>
      </w:r>
      <w:r w:rsidR="00373D21">
        <w:t>dosadašnjim</w:t>
      </w:r>
      <w:r w:rsidRPr="00C20326">
        <w:t xml:space="preserve"> iskustvima u primjeni </w:t>
      </w:r>
      <w:r w:rsidR="00373D21">
        <w:t>važećeg Zakona</w:t>
      </w:r>
      <w:r w:rsidRPr="00C20326">
        <w:t xml:space="preserve">. </w:t>
      </w:r>
    </w:p>
    <w:p w:rsidR="00C20326" w:rsidRPr="00C20326" w:rsidRDefault="00F7344B" w:rsidP="00314BE8">
      <w:pPr>
        <w:spacing w:after="120" w:line="240" w:lineRule="auto"/>
        <w:jc w:val="both"/>
      </w:pPr>
      <w:r>
        <w:t>Pr</w:t>
      </w:r>
      <w:r w:rsidR="00C20326" w:rsidRPr="00C20326">
        <w:t>edlog Zakona o izmjenama i dopunama Zakona o obaveznom osiguranju u saobraćaju sadrži izmjene koje predstavljaju usaglašavanje sa evropskom pravnom tekovinom</w:t>
      </w:r>
      <w:r w:rsidR="003B4AD1">
        <w:t>, i to sa D</w:t>
      </w:r>
      <w:r w:rsidR="00C20326" w:rsidRPr="00C20326">
        <w:t>i</w:t>
      </w:r>
      <w:r w:rsidR="003B4AD1">
        <w:t>r</w:t>
      </w:r>
      <w:r w:rsidR="00C20326" w:rsidRPr="00C20326">
        <w:t xml:space="preserve">ektivom </w:t>
      </w:r>
      <w:r w:rsidR="003B4AD1" w:rsidRPr="00720C43">
        <w:t xml:space="preserve">2009/103/EZ Evropskog parlamenta i </w:t>
      </w:r>
      <w:r w:rsidR="003B4AD1">
        <w:t>Savjeta</w:t>
      </w:r>
      <w:r w:rsidR="003B4AD1" w:rsidRPr="00720C43">
        <w:t xml:space="preserve"> od 16. 09. 2009. godine o osiguranju od građanskopravne odgovornosti u pogledu upotrebe motornih vozila i obavezi osiguranja od te odgovornosti</w:t>
      </w:r>
      <w:r w:rsidR="00C20326" w:rsidRPr="00C20326">
        <w:t xml:space="preserve"> i </w:t>
      </w:r>
      <w:r w:rsidR="003B4AD1">
        <w:t>Regulativom</w:t>
      </w:r>
      <w:r w:rsidR="00C20326" w:rsidRPr="00C20326">
        <w:t xml:space="preserve"> </w:t>
      </w:r>
      <w:r w:rsidR="003B4AD1" w:rsidRPr="00720C43">
        <w:t xml:space="preserve">(EZ) br. 785/2004 Evropskog parlamenta i </w:t>
      </w:r>
      <w:r w:rsidR="003B4AD1">
        <w:t>Savjeta</w:t>
      </w:r>
      <w:r w:rsidR="003B4AD1" w:rsidRPr="00720C43">
        <w:t xml:space="preserve"> od 21. 04. 2004. godine </w:t>
      </w:r>
      <w:r w:rsidR="003B4AD1" w:rsidRPr="00720C43">
        <w:rPr>
          <w:rFonts w:eastAsia="Batang" w:cs="Times New Roman"/>
          <w:bCs/>
          <w:lang w:val="hr-HR"/>
        </w:rPr>
        <w:t>o zahtjevima za osiguranje za vazdušne prevoznike i operatore vazduhoplova</w:t>
      </w:r>
      <w:r w:rsidR="00C20326" w:rsidRPr="00C20326">
        <w:t>.</w:t>
      </w:r>
    </w:p>
    <w:p w:rsidR="00C20326" w:rsidRPr="00C20326" w:rsidRDefault="003B4AD1" w:rsidP="00314BE8">
      <w:pPr>
        <w:spacing w:after="120" w:line="240" w:lineRule="auto"/>
        <w:jc w:val="both"/>
      </w:pPr>
      <w:r>
        <w:t>Predlogom</w:t>
      </w:r>
      <w:r w:rsidR="00C20326" w:rsidRPr="00C20326">
        <w:t xml:space="preserve"> Zakona o izmjenama i dopunama Zakona o obaveznom osiguranju u saobraćaju </w:t>
      </w:r>
      <w:r>
        <w:t>vrši se usaglašavanje</w:t>
      </w:r>
      <w:r w:rsidR="00C20326" w:rsidRPr="00C20326">
        <w:t xml:space="preserve"> </w:t>
      </w:r>
      <w:r>
        <w:t>i sa</w:t>
      </w:r>
      <w:r w:rsidR="00C20326" w:rsidRPr="00C20326">
        <w:t xml:space="preserve"> </w:t>
      </w:r>
      <w:r>
        <w:t>pojedinim odredbama Zakona</w:t>
      </w:r>
      <w:r w:rsidR="00C20326" w:rsidRPr="00C20326">
        <w:t xml:space="preserve"> o osiguranju </w:t>
      </w:r>
      <w:r w:rsidR="00F028BD">
        <w:t>(</w:t>
      </w:r>
      <w:r w:rsidR="00F028BD">
        <w:rPr>
          <w:lang w:val="sr-Cyrl-CS"/>
        </w:rPr>
        <w:t>„</w:t>
      </w:r>
      <w:r w:rsidR="00C20326" w:rsidRPr="00C20326">
        <w:t>Sl.</w:t>
      </w:r>
      <w:r w:rsidR="00F028BD">
        <w:rPr>
          <w:lang w:val="sr-Cyrl-CS"/>
        </w:rPr>
        <w:t xml:space="preserve"> </w:t>
      </w:r>
      <w:r w:rsidR="00F028BD">
        <w:t xml:space="preserve">List RCG“, br. 78/06, </w:t>
      </w:r>
      <w:r w:rsidR="00C20326" w:rsidRPr="00C20326">
        <w:t xml:space="preserve">19/07, </w:t>
      </w:r>
      <w:r w:rsidR="00F028BD">
        <w:rPr>
          <w:lang w:val="sr-Cyrl-CS"/>
        </w:rPr>
        <w:t>„</w:t>
      </w:r>
      <w:r w:rsidR="00C20326" w:rsidRPr="00C20326">
        <w:t>Sl.</w:t>
      </w:r>
      <w:r w:rsidR="00F028BD">
        <w:rPr>
          <w:lang w:val="sr-Cyrl-CS"/>
        </w:rPr>
        <w:t xml:space="preserve"> </w:t>
      </w:r>
      <w:r w:rsidR="00F028BD">
        <w:t xml:space="preserve">List CG“, br. 53/09, 73/10, </w:t>
      </w:r>
      <w:r w:rsidR="00C20326" w:rsidRPr="00C20326">
        <w:t xml:space="preserve">40/11, </w:t>
      </w:r>
      <w:r w:rsidR="00F028BD">
        <w:t xml:space="preserve">45/12, 06/13, </w:t>
      </w:r>
      <w:r w:rsidR="00C20326" w:rsidRPr="00C20326">
        <w:t>55/16)</w:t>
      </w:r>
      <w:r w:rsidR="00F028BD">
        <w:t xml:space="preserve"> i Zakona</w:t>
      </w:r>
      <w:r w:rsidR="00C20326" w:rsidRPr="00C20326">
        <w:t xml:space="preserve"> o likvidaciji i stečaju društava za osiguranje </w:t>
      </w:r>
      <w:r w:rsidR="00F028BD">
        <w:t>(</w:t>
      </w:r>
      <w:r w:rsidR="00F028BD">
        <w:rPr>
          <w:lang w:val="sr-Cyrl-CS"/>
        </w:rPr>
        <w:t>„</w:t>
      </w:r>
      <w:r w:rsidR="00C20326" w:rsidRPr="00C20326">
        <w:t>Sl.</w:t>
      </w:r>
      <w:r w:rsidR="00F028BD">
        <w:rPr>
          <w:lang w:val="sr-Cyrl-CS"/>
        </w:rPr>
        <w:t xml:space="preserve"> </w:t>
      </w:r>
      <w:r w:rsidR="00F028BD">
        <w:t>L</w:t>
      </w:r>
      <w:r w:rsidR="00C20326" w:rsidRPr="00C20326">
        <w:t>ist CG</w:t>
      </w:r>
      <w:r w:rsidR="00F028BD">
        <w:t xml:space="preserve">“ br. </w:t>
      </w:r>
      <w:r w:rsidR="00C20326" w:rsidRPr="00C20326">
        <w:t>42/15) kojima su normirane pojedine obaveze nakon donošenja Zakona o obaveznom osiguranju u saobraćaju koji je trenutno na snazi.</w:t>
      </w:r>
    </w:p>
    <w:p w:rsidR="00C20326" w:rsidRPr="00C20326" w:rsidRDefault="00C20326" w:rsidP="00314BE8">
      <w:pPr>
        <w:spacing w:after="120" w:line="240" w:lineRule="auto"/>
        <w:jc w:val="both"/>
      </w:pPr>
      <w:r w:rsidRPr="00C20326">
        <w:t xml:space="preserve">Pored usaglašavanja sa </w:t>
      </w:r>
      <w:r w:rsidR="00F028BD">
        <w:t>regulativom EU</w:t>
      </w:r>
      <w:r w:rsidRPr="00C20326">
        <w:t xml:space="preserve"> i važećom domaćom regulativom, </w:t>
      </w:r>
      <w:r w:rsidR="00F028BD">
        <w:t xml:space="preserve">dosadašnja </w:t>
      </w:r>
      <w:r w:rsidRPr="00C20326">
        <w:t xml:space="preserve">praksa je pokazala kako su prilikom primjene važećeg zakona uočene izvjesne </w:t>
      </w:r>
      <w:r w:rsidR="00F028BD">
        <w:t>terminološke nejasnoće, koje</w:t>
      </w:r>
      <w:r w:rsidRPr="00C20326">
        <w:t xml:space="preserve"> su u nekim slučajevima onemogućavale efikasn</w:t>
      </w:r>
      <w:r w:rsidR="00F028BD">
        <w:t>u primjenu zakona, te</w:t>
      </w:r>
      <w:r w:rsidRPr="00C20326">
        <w:t xml:space="preserve"> su predloženim izmjenama</w:t>
      </w:r>
      <w:r w:rsidR="00F028BD">
        <w:t xml:space="preserve"> i dopunama</w:t>
      </w:r>
      <w:r w:rsidRPr="00C20326">
        <w:t xml:space="preserve"> ist</w:t>
      </w:r>
      <w:r w:rsidR="00F028BD">
        <w:t>e preformulisane i precizirane u cilju ispravne i potpune</w:t>
      </w:r>
      <w:r w:rsidRPr="00C20326">
        <w:t xml:space="preserve"> primjene </w:t>
      </w:r>
      <w:r w:rsidR="00F028BD">
        <w:t>zakona u praksi.</w:t>
      </w:r>
    </w:p>
    <w:p w:rsidR="00C20326" w:rsidRPr="00C20326" w:rsidRDefault="00C20326" w:rsidP="00314BE8">
      <w:pPr>
        <w:spacing w:line="240" w:lineRule="auto"/>
        <w:jc w:val="both"/>
      </w:pPr>
      <w:r w:rsidRPr="00C20326">
        <w:t xml:space="preserve">Tokom priprema </w:t>
      </w:r>
      <w:r w:rsidR="00F028BD">
        <w:t>ovog predloga</w:t>
      </w:r>
      <w:r w:rsidRPr="00C20326">
        <w:t xml:space="preserve"> konsultovana su i uporedna</w:t>
      </w:r>
      <w:r w:rsidR="00F028BD">
        <w:t xml:space="preserve"> zakonska</w:t>
      </w:r>
      <w:r w:rsidRPr="00C20326">
        <w:t xml:space="preserve"> rješenja iz okruženja</w:t>
      </w:r>
      <w:r w:rsidR="00383AF6">
        <w:t>.</w:t>
      </w:r>
    </w:p>
    <w:p w:rsidR="00C20326" w:rsidRPr="00C20326" w:rsidRDefault="00C20326" w:rsidP="00314BE8">
      <w:pPr>
        <w:pStyle w:val="Default"/>
        <w:jc w:val="both"/>
        <w:rPr>
          <w:rFonts w:asciiTheme="minorHAnsi" w:hAnsiTheme="minorHAnsi" w:cs="Calibri"/>
          <w:b/>
          <w:sz w:val="22"/>
          <w:szCs w:val="22"/>
        </w:rPr>
      </w:pPr>
      <w:r>
        <w:rPr>
          <w:rFonts w:asciiTheme="minorHAnsi" w:hAnsiTheme="minorHAnsi" w:cs="Calibri"/>
          <w:b/>
          <w:sz w:val="22"/>
          <w:szCs w:val="22"/>
        </w:rPr>
        <w:t xml:space="preserve">III   </w:t>
      </w:r>
      <w:r w:rsidRPr="00C20326">
        <w:rPr>
          <w:rFonts w:asciiTheme="minorHAnsi" w:hAnsiTheme="minorHAnsi" w:cs="Calibri"/>
          <w:b/>
          <w:sz w:val="22"/>
          <w:szCs w:val="22"/>
        </w:rPr>
        <w:t xml:space="preserve">RAZLOZI ZA DONOŠENJE ZAKONA PO SKRAĆENOM POSTUPKU </w:t>
      </w:r>
    </w:p>
    <w:p w:rsidR="00C20326" w:rsidRPr="00C20326" w:rsidRDefault="00C20326" w:rsidP="00314BE8">
      <w:pPr>
        <w:pStyle w:val="Default"/>
        <w:jc w:val="both"/>
        <w:rPr>
          <w:rFonts w:asciiTheme="minorHAnsi" w:hAnsiTheme="minorHAnsi" w:cs="Calibri"/>
          <w:sz w:val="22"/>
          <w:szCs w:val="22"/>
          <w:lang w:val="sr-Latn-CS"/>
        </w:rPr>
      </w:pPr>
    </w:p>
    <w:p w:rsidR="00C20326" w:rsidRPr="008D100A" w:rsidRDefault="00C20326" w:rsidP="00314BE8">
      <w:pPr>
        <w:pStyle w:val="CommentText"/>
        <w:jc w:val="both"/>
        <w:rPr>
          <w:sz w:val="22"/>
          <w:szCs w:val="22"/>
        </w:rPr>
      </w:pPr>
      <w:r w:rsidRPr="008D100A">
        <w:rPr>
          <w:rFonts w:cs="Calibri"/>
          <w:sz w:val="22"/>
          <w:szCs w:val="22"/>
          <w:lang w:val="sr-Latn-CS"/>
        </w:rPr>
        <w:t xml:space="preserve">Uzimajući u obzir </w:t>
      </w:r>
      <w:r w:rsidR="00DD5D7C" w:rsidRPr="008D100A">
        <w:rPr>
          <w:rFonts w:cs="Calibri"/>
          <w:sz w:val="22"/>
          <w:szCs w:val="22"/>
          <w:lang w:val="sr-Latn-CS"/>
        </w:rPr>
        <w:t>da je usvajanje</w:t>
      </w:r>
      <w:r w:rsidR="00DD5D7C" w:rsidRPr="008D100A">
        <w:rPr>
          <w:sz w:val="22"/>
          <w:szCs w:val="22"/>
        </w:rPr>
        <w:t xml:space="preserve"> Zakona o izmjenama i dopunama Zakona o obaveznom osiguranju u saobraćaju planirano za IV kvartal 2017. godine</w:t>
      </w:r>
      <w:r w:rsidRPr="008D100A">
        <w:rPr>
          <w:rFonts w:cs="Calibri"/>
          <w:sz w:val="22"/>
          <w:szCs w:val="22"/>
          <w:lang w:val="sr-Latn-CS"/>
        </w:rPr>
        <w:t>, predlažemo usvajanje</w:t>
      </w:r>
      <w:r w:rsidR="00B26A66" w:rsidRPr="008D100A">
        <w:rPr>
          <w:rFonts w:cs="Calibri"/>
          <w:sz w:val="22"/>
          <w:szCs w:val="22"/>
          <w:lang w:val="sr-Latn-CS"/>
        </w:rPr>
        <w:t xml:space="preserve"> </w:t>
      </w:r>
      <w:r w:rsidR="00DD5D7C" w:rsidRPr="008D100A">
        <w:rPr>
          <w:rFonts w:cs="Calibri"/>
          <w:sz w:val="22"/>
          <w:szCs w:val="22"/>
          <w:lang w:val="sr-Latn-CS"/>
        </w:rPr>
        <w:t>zakona</w:t>
      </w:r>
      <w:r w:rsidRPr="008D100A">
        <w:rPr>
          <w:rFonts w:cs="Calibri"/>
          <w:sz w:val="22"/>
          <w:szCs w:val="22"/>
          <w:lang w:val="sr-Latn-CS"/>
        </w:rPr>
        <w:t xml:space="preserve"> po skraćenom postupku. Važan</w:t>
      </w:r>
      <w:r w:rsidR="00994CA2" w:rsidRPr="008D100A">
        <w:rPr>
          <w:rFonts w:cs="Calibri"/>
          <w:sz w:val="22"/>
          <w:szCs w:val="22"/>
          <w:lang w:val="sr-Latn-CS"/>
        </w:rPr>
        <w:t xml:space="preserve"> razlog za</w:t>
      </w:r>
      <w:r w:rsidRPr="008D100A">
        <w:rPr>
          <w:rFonts w:cs="Calibri"/>
          <w:sz w:val="22"/>
          <w:szCs w:val="22"/>
          <w:lang w:val="sr-Latn-CS"/>
        </w:rPr>
        <w:t xml:space="preserve"> </w:t>
      </w:r>
      <w:r w:rsidR="00DD5D7C" w:rsidRPr="008D100A">
        <w:rPr>
          <w:rFonts w:cs="Calibri"/>
          <w:sz w:val="22"/>
          <w:szCs w:val="22"/>
          <w:lang w:val="sr-Latn-CS"/>
        </w:rPr>
        <w:t>usvajanje</w:t>
      </w:r>
      <w:r w:rsidRPr="008D100A">
        <w:rPr>
          <w:rFonts w:cs="Calibri"/>
          <w:sz w:val="22"/>
          <w:szCs w:val="22"/>
          <w:lang w:val="sr-Latn-CS"/>
        </w:rPr>
        <w:t xml:space="preserve"> </w:t>
      </w:r>
      <w:r w:rsidRPr="008D100A">
        <w:rPr>
          <w:rFonts w:cs="Arial"/>
          <w:sz w:val="22"/>
          <w:szCs w:val="22"/>
        </w:rPr>
        <w:t xml:space="preserve">po skraćenom postupku </w:t>
      </w:r>
      <w:r w:rsidRPr="008D100A">
        <w:rPr>
          <w:rFonts w:cs="Calibri"/>
          <w:sz w:val="22"/>
          <w:szCs w:val="22"/>
          <w:lang w:val="sr-Latn-CS"/>
        </w:rPr>
        <w:t xml:space="preserve">je i omogućavanje primjene člana </w:t>
      </w:r>
      <w:r w:rsidR="007F3A06" w:rsidRPr="008D100A">
        <w:rPr>
          <w:rFonts w:cs="Calibri"/>
          <w:sz w:val="22"/>
          <w:szCs w:val="22"/>
          <w:lang w:val="sr-Latn-CS"/>
        </w:rPr>
        <w:t>36</w:t>
      </w:r>
      <w:r w:rsidRPr="008D100A">
        <w:rPr>
          <w:rFonts w:cs="Calibri"/>
          <w:sz w:val="22"/>
          <w:szCs w:val="22"/>
          <w:lang w:val="sr-Latn-CS"/>
        </w:rPr>
        <w:t xml:space="preserve"> ovog Predloga, a koji se odnosi na </w:t>
      </w:r>
      <w:r w:rsidR="00DD5D7C" w:rsidRPr="008D100A">
        <w:rPr>
          <w:rFonts w:cs="Calibri"/>
          <w:sz w:val="22"/>
          <w:szCs w:val="22"/>
          <w:lang w:val="sr-Latn-CS"/>
        </w:rPr>
        <w:t xml:space="preserve">izmjenu dosadašnjeg člana 69, odnosno na </w:t>
      </w:r>
      <w:r w:rsidRPr="008D100A">
        <w:rPr>
          <w:rFonts w:cs="Calibri"/>
          <w:sz w:val="22"/>
          <w:szCs w:val="22"/>
          <w:lang w:val="sr-Latn-CS"/>
        </w:rPr>
        <w:t xml:space="preserve">prelaznu normu kojom se produžava rok koji po važećem članu zakona ističe </w:t>
      </w:r>
      <w:r w:rsidR="00DD5D7C" w:rsidRPr="008D100A">
        <w:rPr>
          <w:rFonts w:cs="Calibri"/>
          <w:sz w:val="22"/>
          <w:szCs w:val="22"/>
          <w:lang w:val="sr-Latn-CS"/>
        </w:rPr>
        <w:t xml:space="preserve">u </w:t>
      </w:r>
      <w:r w:rsidRPr="008D100A">
        <w:rPr>
          <w:rFonts w:cs="Calibri"/>
          <w:sz w:val="22"/>
          <w:szCs w:val="22"/>
          <w:lang w:val="sr-Latn-CS"/>
        </w:rPr>
        <w:t>avgust</w:t>
      </w:r>
      <w:r w:rsidR="00DD5D7C" w:rsidRPr="008D100A">
        <w:rPr>
          <w:rFonts w:cs="Calibri"/>
          <w:sz w:val="22"/>
          <w:szCs w:val="22"/>
          <w:lang w:val="sr-Latn-CS"/>
        </w:rPr>
        <w:t>u</w:t>
      </w:r>
      <w:r w:rsidRPr="008D100A">
        <w:rPr>
          <w:rFonts w:cs="Calibri"/>
          <w:sz w:val="22"/>
          <w:szCs w:val="22"/>
          <w:lang w:val="sr-Latn-CS"/>
        </w:rPr>
        <w:t xml:space="preserve"> 2017. godine. </w:t>
      </w:r>
      <w:r w:rsidR="00411E46" w:rsidRPr="008D100A">
        <w:rPr>
          <w:sz w:val="22"/>
          <w:szCs w:val="22"/>
        </w:rPr>
        <w:t xml:space="preserve">Istekom roka iz važećeg člana 69 Zakona, dosadašnji član 10 st. 4 do 6 stupaju na snagu, čime otpočinje proces deregulacije cijena obaveznih osiguranja u saobraćaju. Budući da se ovim zakonom predlaže odlaganje početka procesa deregulacije cijena iz razloga obrazloženih u nastavku ovog teksta, potrebno je prije isteka roka iz člana 69 važećeg Zakona donijeti ovaj zakon, kako bi se izbjeglo proizvoljno tumačenje normi i obezbijedio kontinuitet u primjeni zakona.  </w:t>
      </w:r>
    </w:p>
    <w:p w:rsidR="00AD061A" w:rsidRDefault="00AD061A" w:rsidP="00314BE8">
      <w:pPr>
        <w:pStyle w:val="Default"/>
        <w:jc w:val="both"/>
        <w:rPr>
          <w:rFonts w:asciiTheme="minorHAnsi" w:hAnsiTheme="minorHAnsi" w:cs="Calibri"/>
          <w:sz w:val="22"/>
          <w:szCs w:val="22"/>
          <w:lang w:val="sr-Latn-CS"/>
        </w:rPr>
      </w:pPr>
    </w:p>
    <w:p w:rsidR="000F60BC" w:rsidRDefault="000F60BC" w:rsidP="00314BE8">
      <w:pPr>
        <w:pStyle w:val="Default"/>
        <w:jc w:val="both"/>
        <w:rPr>
          <w:rFonts w:asciiTheme="minorHAnsi" w:hAnsiTheme="minorHAnsi" w:cs="Calibri"/>
          <w:sz w:val="22"/>
          <w:szCs w:val="22"/>
          <w:lang w:val="sr-Latn-CS"/>
        </w:rPr>
      </w:pPr>
    </w:p>
    <w:p w:rsidR="000F60BC" w:rsidRDefault="000F60BC" w:rsidP="00314BE8">
      <w:pPr>
        <w:pStyle w:val="Default"/>
        <w:jc w:val="both"/>
        <w:rPr>
          <w:rFonts w:asciiTheme="minorHAnsi" w:hAnsiTheme="minorHAnsi" w:cs="Calibri"/>
          <w:sz w:val="22"/>
          <w:szCs w:val="22"/>
          <w:lang w:val="sr-Latn-CS"/>
        </w:rPr>
      </w:pPr>
    </w:p>
    <w:p w:rsidR="000F60BC" w:rsidRPr="00AD061A" w:rsidRDefault="000F60BC" w:rsidP="00314BE8">
      <w:pPr>
        <w:pStyle w:val="Default"/>
        <w:jc w:val="both"/>
        <w:rPr>
          <w:rFonts w:asciiTheme="minorHAnsi" w:hAnsiTheme="minorHAnsi" w:cs="Calibri"/>
          <w:sz w:val="22"/>
          <w:szCs w:val="22"/>
          <w:lang w:val="sr-Latn-CS"/>
        </w:rPr>
      </w:pPr>
    </w:p>
    <w:p w:rsidR="00C57BE2" w:rsidRPr="00C20326" w:rsidRDefault="00C20326" w:rsidP="00314BE8">
      <w:pPr>
        <w:spacing w:line="240" w:lineRule="auto"/>
        <w:jc w:val="both"/>
        <w:rPr>
          <w:rFonts w:cs="Calibri"/>
          <w:b/>
        </w:rPr>
      </w:pPr>
      <w:r>
        <w:rPr>
          <w:rFonts w:eastAsia="Batang"/>
          <w:b/>
          <w:bCs/>
          <w:lang w:val="hr-HR"/>
        </w:rPr>
        <w:lastRenderedPageBreak/>
        <w:t>IV</w:t>
      </w:r>
      <w:r w:rsidR="00FE23B0" w:rsidRPr="00C20326">
        <w:rPr>
          <w:rFonts w:eastAsia="Batang"/>
          <w:b/>
          <w:bCs/>
          <w:lang w:val="hr-HR"/>
        </w:rPr>
        <w:t xml:space="preserve"> </w:t>
      </w:r>
      <w:r w:rsidR="00FE23B0" w:rsidRPr="00C20326">
        <w:rPr>
          <w:rFonts w:cs="Calibri"/>
          <w:b/>
        </w:rPr>
        <w:t>USAGLAŠENOST SA EVROPSKIM ZAKONODAVSTVOM I POTVRĐENIM MEĐUNARODNIM KONVENCIJAMA</w:t>
      </w:r>
    </w:p>
    <w:p w:rsidR="00FE23B0" w:rsidRPr="00480B33" w:rsidRDefault="00FE23B0" w:rsidP="00314BE8">
      <w:pPr>
        <w:pStyle w:val="Default"/>
        <w:jc w:val="both"/>
        <w:rPr>
          <w:rFonts w:asciiTheme="minorHAnsi" w:hAnsiTheme="minorHAnsi" w:cs="Calibri"/>
          <w:sz w:val="22"/>
          <w:szCs w:val="22"/>
        </w:rPr>
      </w:pPr>
      <w:r w:rsidRPr="00C20326">
        <w:rPr>
          <w:rFonts w:asciiTheme="minorHAnsi" w:hAnsiTheme="minorHAnsi" w:cs="Calibri"/>
          <w:sz w:val="22"/>
          <w:szCs w:val="22"/>
        </w:rPr>
        <w:t>Predložene izmjene, u dijelu koji se odnosio na potrebu usk</w:t>
      </w:r>
      <w:r w:rsidR="00411E46">
        <w:rPr>
          <w:rFonts w:asciiTheme="minorHAnsi" w:hAnsiTheme="minorHAnsi" w:cs="Calibri"/>
          <w:sz w:val="22"/>
          <w:szCs w:val="22"/>
        </w:rPr>
        <w:t>l</w:t>
      </w:r>
      <w:r w:rsidRPr="00C20326">
        <w:rPr>
          <w:rFonts w:asciiTheme="minorHAnsi" w:hAnsiTheme="minorHAnsi" w:cs="Calibri"/>
          <w:sz w:val="22"/>
          <w:szCs w:val="22"/>
        </w:rPr>
        <w:t>ađivanja</w:t>
      </w:r>
      <w:r w:rsidRPr="00FE23B0">
        <w:rPr>
          <w:rFonts w:asciiTheme="minorHAnsi" w:hAnsiTheme="minorHAnsi" w:cs="Calibri"/>
          <w:sz w:val="22"/>
          <w:szCs w:val="22"/>
        </w:rPr>
        <w:t xml:space="preserve"> sa evropskim zakonodavstvom, </w:t>
      </w:r>
      <w:r w:rsidRPr="00480B33">
        <w:rPr>
          <w:rFonts w:asciiTheme="minorHAnsi" w:hAnsiTheme="minorHAnsi" w:cs="Calibri"/>
          <w:sz w:val="22"/>
          <w:szCs w:val="22"/>
        </w:rPr>
        <w:t>usklađiv</w:t>
      </w:r>
      <w:r w:rsidR="00480B33" w:rsidRPr="00480B33">
        <w:rPr>
          <w:rFonts w:asciiTheme="minorHAnsi" w:hAnsiTheme="minorHAnsi" w:cs="Calibri"/>
          <w:sz w:val="22"/>
          <w:szCs w:val="22"/>
        </w:rPr>
        <w:t>ane su prema odredbama sljedeće regulative EU, prema vremenu usvajanja</w:t>
      </w:r>
      <w:r w:rsidRPr="00480B33">
        <w:rPr>
          <w:rFonts w:asciiTheme="minorHAnsi" w:hAnsiTheme="minorHAnsi" w:cs="Calibri"/>
          <w:sz w:val="22"/>
          <w:szCs w:val="22"/>
        </w:rPr>
        <w:t>:</w:t>
      </w:r>
    </w:p>
    <w:p w:rsidR="00FE23B0" w:rsidRPr="00720C43" w:rsidRDefault="00480B33" w:rsidP="00314BE8">
      <w:pPr>
        <w:pStyle w:val="ListParagraph"/>
        <w:numPr>
          <w:ilvl w:val="0"/>
          <w:numId w:val="6"/>
        </w:numPr>
        <w:rPr>
          <w:rFonts w:asciiTheme="minorHAnsi" w:hAnsiTheme="minorHAnsi"/>
        </w:rPr>
      </w:pPr>
      <w:r w:rsidRPr="00720C43">
        <w:t xml:space="preserve">Regulativa (EZ) br. 785/2004 Evropskog parlamenta i </w:t>
      </w:r>
      <w:r w:rsidR="003B4AD1">
        <w:t>Savjeta</w:t>
      </w:r>
      <w:r w:rsidRPr="00720C43">
        <w:t xml:space="preserve"> od 21. 04. 2004.</w:t>
      </w:r>
      <w:r w:rsidRPr="00720C43">
        <w:rPr>
          <w:rFonts w:asciiTheme="minorHAnsi" w:hAnsiTheme="minorHAnsi"/>
        </w:rPr>
        <w:t xml:space="preserve"> godine </w:t>
      </w:r>
      <w:r w:rsidRPr="00720C43">
        <w:rPr>
          <w:rFonts w:asciiTheme="minorHAnsi" w:eastAsia="Batang" w:hAnsiTheme="minorHAnsi"/>
          <w:bCs/>
          <w:lang w:val="hr-HR"/>
        </w:rPr>
        <w:t>o zahtjevima za osiguranje za vazdušne prevoznike i operatore vazduhoplova</w:t>
      </w:r>
      <w:r w:rsidR="00720C43">
        <w:rPr>
          <w:rFonts w:asciiTheme="minorHAnsi" w:hAnsiTheme="minorHAnsi"/>
        </w:rPr>
        <w:t>;</w:t>
      </w:r>
    </w:p>
    <w:p w:rsidR="00FE23B0" w:rsidRPr="00720C43" w:rsidRDefault="00480B33" w:rsidP="00314BE8">
      <w:pPr>
        <w:pStyle w:val="ListParagraph"/>
        <w:numPr>
          <w:ilvl w:val="0"/>
          <w:numId w:val="6"/>
        </w:numPr>
        <w:rPr>
          <w:rFonts w:asciiTheme="minorHAnsi" w:hAnsiTheme="minorHAnsi"/>
        </w:rPr>
      </w:pPr>
      <w:r w:rsidRPr="00720C43">
        <w:rPr>
          <w:rFonts w:asciiTheme="minorHAnsi" w:hAnsiTheme="minorHAnsi"/>
        </w:rPr>
        <w:t xml:space="preserve">Direktiva 2009/103/EZ Evropskog parlamenta i </w:t>
      </w:r>
      <w:r w:rsidR="003B4AD1">
        <w:rPr>
          <w:rFonts w:asciiTheme="minorHAnsi" w:hAnsiTheme="minorHAnsi"/>
        </w:rPr>
        <w:t>Savjeta</w:t>
      </w:r>
      <w:r w:rsidR="00FE23B0" w:rsidRPr="00720C43">
        <w:rPr>
          <w:rFonts w:asciiTheme="minorHAnsi" w:hAnsiTheme="minorHAnsi"/>
        </w:rPr>
        <w:t xml:space="preserve"> </w:t>
      </w:r>
      <w:r w:rsidR="00720C43" w:rsidRPr="00720C43">
        <w:rPr>
          <w:rFonts w:asciiTheme="minorHAnsi" w:hAnsiTheme="minorHAnsi"/>
        </w:rPr>
        <w:t>od 16. 09. 2009. godine o osiguranju od građanskopravne</w:t>
      </w:r>
      <w:r w:rsidR="00FE23B0" w:rsidRPr="00720C43">
        <w:rPr>
          <w:rFonts w:asciiTheme="minorHAnsi" w:hAnsiTheme="minorHAnsi"/>
        </w:rPr>
        <w:t xml:space="preserve"> odgovornosti u pogledu upotrebe motornih vozila i obavezi osiguranja od te odgovornosti</w:t>
      </w:r>
      <w:r w:rsidR="00720C43">
        <w:rPr>
          <w:rFonts w:asciiTheme="minorHAnsi" w:hAnsiTheme="minorHAnsi"/>
        </w:rPr>
        <w:t>.</w:t>
      </w:r>
    </w:p>
    <w:p w:rsidR="00FE23B0" w:rsidRPr="00FE23B0" w:rsidRDefault="00FE23B0" w:rsidP="00314BE8">
      <w:pPr>
        <w:pStyle w:val="ListParagraph"/>
        <w:rPr>
          <w:rFonts w:asciiTheme="minorHAnsi" w:hAnsiTheme="minorHAnsi"/>
          <w:highlight w:val="yellow"/>
        </w:rPr>
      </w:pPr>
    </w:p>
    <w:p w:rsidR="002A1D36" w:rsidRPr="00FE23B0" w:rsidRDefault="00C57BE2" w:rsidP="00314BE8">
      <w:pPr>
        <w:pStyle w:val="Heading1"/>
        <w:jc w:val="both"/>
        <w:rPr>
          <w:rFonts w:asciiTheme="minorHAnsi" w:eastAsia="Batang" w:hAnsiTheme="minorHAnsi" w:cs="Times New Roman"/>
          <w:b/>
          <w:bCs/>
          <w:sz w:val="22"/>
          <w:szCs w:val="22"/>
          <w:lang w:val="hr-HR"/>
        </w:rPr>
      </w:pPr>
      <w:r w:rsidRPr="00FE23B0">
        <w:rPr>
          <w:rFonts w:asciiTheme="minorHAnsi" w:eastAsia="Batang" w:hAnsiTheme="minorHAnsi" w:cs="Times New Roman"/>
          <w:b/>
          <w:bCs/>
          <w:sz w:val="22"/>
          <w:szCs w:val="22"/>
          <w:lang w:val="hr-HR"/>
        </w:rPr>
        <w:t>V</w:t>
      </w:r>
      <w:r w:rsidR="002A1D36" w:rsidRPr="00FE23B0">
        <w:rPr>
          <w:rFonts w:asciiTheme="minorHAnsi" w:eastAsia="Batang" w:hAnsiTheme="minorHAnsi" w:cs="Times New Roman"/>
          <w:b/>
          <w:bCs/>
          <w:sz w:val="22"/>
          <w:szCs w:val="22"/>
          <w:lang w:val="hr-HR"/>
        </w:rPr>
        <w:t xml:space="preserve">   </w:t>
      </w:r>
      <w:r w:rsidR="00FE23B0">
        <w:rPr>
          <w:rFonts w:asciiTheme="minorHAnsi" w:eastAsia="Batang" w:hAnsiTheme="minorHAnsi" w:cs="Times New Roman"/>
          <w:b/>
          <w:bCs/>
          <w:sz w:val="22"/>
          <w:szCs w:val="22"/>
          <w:lang w:val="hr-HR"/>
        </w:rPr>
        <w:t>OBJA</w:t>
      </w:r>
      <w:r w:rsidR="00FE23B0">
        <w:rPr>
          <w:rFonts w:asciiTheme="minorHAnsi" w:eastAsia="Batang" w:hAnsiTheme="minorHAnsi" w:cs="Times New Roman"/>
          <w:b/>
          <w:bCs/>
          <w:sz w:val="22"/>
          <w:szCs w:val="22"/>
        </w:rPr>
        <w:t>ŠNJENJE</w:t>
      </w:r>
      <w:r w:rsidR="002A1D36" w:rsidRPr="00FE23B0">
        <w:rPr>
          <w:rFonts w:asciiTheme="minorHAnsi" w:eastAsia="Batang" w:hAnsiTheme="minorHAnsi" w:cs="Times New Roman"/>
          <w:b/>
          <w:bCs/>
          <w:sz w:val="22"/>
          <w:szCs w:val="22"/>
          <w:lang w:val="hr-HR"/>
        </w:rPr>
        <w:t xml:space="preserve"> </w:t>
      </w:r>
      <w:r w:rsidR="00FE23B0">
        <w:rPr>
          <w:rFonts w:asciiTheme="minorHAnsi" w:eastAsia="Batang" w:hAnsiTheme="minorHAnsi" w:cs="Times New Roman"/>
          <w:b/>
          <w:bCs/>
          <w:sz w:val="22"/>
          <w:szCs w:val="22"/>
          <w:lang w:val="hr-HR"/>
        </w:rPr>
        <w:t>OSNOVNIH PRAVNIH INSTITUTA</w:t>
      </w:r>
    </w:p>
    <w:p w:rsidR="004537DC" w:rsidRPr="00FE23B0" w:rsidRDefault="004537DC" w:rsidP="00314BE8">
      <w:pPr>
        <w:pStyle w:val="Heading1"/>
        <w:jc w:val="both"/>
        <w:rPr>
          <w:rFonts w:asciiTheme="minorHAnsi" w:eastAsia="Batang" w:hAnsiTheme="minorHAnsi" w:cs="Times New Roman"/>
          <w:b/>
          <w:bCs/>
          <w:sz w:val="22"/>
          <w:szCs w:val="22"/>
          <w:lang w:val="hr-HR"/>
        </w:rPr>
      </w:pPr>
    </w:p>
    <w:p w:rsidR="004537DC" w:rsidRDefault="001541ED" w:rsidP="00314BE8">
      <w:pPr>
        <w:pStyle w:val="Heading1"/>
        <w:jc w:val="both"/>
        <w:rPr>
          <w:rFonts w:asciiTheme="minorHAnsi" w:eastAsia="Batang" w:hAnsiTheme="minorHAnsi" w:cs="Times New Roman"/>
          <w:bCs/>
          <w:sz w:val="22"/>
          <w:szCs w:val="22"/>
          <w:lang w:val="hr-HR"/>
        </w:rPr>
      </w:pPr>
      <w:r w:rsidRPr="00FE23B0">
        <w:rPr>
          <w:rFonts w:asciiTheme="minorHAnsi" w:eastAsia="Batang" w:hAnsiTheme="minorHAnsi" w:cs="Times New Roman"/>
          <w:b/>
          <w:bCs/>
          <w:sz w:val="22"/>
          <w:szCs w:val="22"/>
          <w:lang w:val="hr-HR"/>
        </w:rPr>
        <w:t>Č</w:t>
      </w:r>
      <w:r w:rsidR="004537DC" w:rsidRPr="00FE23B0">
        <w:rPr>
          <w:rFonts w:asciiTheme="minorHAnsi" w:eastAsia="Batang" w:hAnsiTheme="minorHAnsi" w:cs="Times New Roman"/>
          <w:b/>
          <w:bCs/>
          <w:sz w:val="22"/>
          <w:szCs w:val="22"/>
          <w:lang w:val="hr-HR"/>
        </w:rPr>
        <w:t xml:space="preserve">lan 1: </w:t>
      </w:r>
      <w:r w:rsidR="00BE4B4E" w:rsidRPr="00FE23B0">
        <w:rPr>
          <w:rFonts w:asciiTheme="minorHAnsi" w:eastAsia="Batang" w:hAnsiTheme="minorHAnsi" w:cs="Times New Roman"/>
          <w:bCs/>
          <w:sz w:val="22"/>
          <w:szCs w:val="22"/>
          <w:lang w:val="hr-HR"/>
        </w:rPr>
        <w:t xml:space="preserve">Predložena </w:t>
      </w:r>
      <w:r w:rsidR="004355A3" w:rsidRPr="00FE23B0">
        <w:rPr>
          <w:rFonts w:asciiTheme="minorHAnsi" w:eastAsia="Batang" w:hAnsiTheme="minorHAnsi" w:cs="Times New Roman"/>
          <w:bCs/>
          <w:sz w:val="22"/>
          <w:szCs w:val="22"/>
          <w:lang w:val="hr-HR"/>
        </w:rPr>
        <w:t>dopuna</w:t>
      </w:r>
      <w:r w:rsidR="00BE4B4E" w:rsidRPr="00FE23B0">
        <w:rPr>
          <w:rFonts w:asciiTheme="minorHAnsi" w:eastAsia="Batang" w:hAnsiTheme="minorHAnsi" w:cs="Times New Roman"/>
          <w:bCs/>
          <w:sz w:val="22"/>
          <w:szCs w:val="22"/>
          <w:lang w:val="hr-HR"/>
        </w:rPr>
        <w:t xml:space="preserve"> odnosi se na usklađivanje sa Regulativom EZ br. 785/2004</w:t>
      </w:r>
      <w:r w:rsidR="00EE402B" w:rsidRPr="00FE23B0">
        <w:rPr>
          <w:rFonts w:asciiTheme="minorHAnsi" w:eastAsia="Batang" w:hAnsiTheme="minorHAnsi" w:cs="Times New Roman"/>
          <w:bCs/>
          <w:sz w:val="22"/>
          <w:szCs w:val="22"/>
          <w:lang w:val="hr-HR"/>
        </w:rPr>
        <w:t xml:space="preserve">, </w:t>
      </w:r>
      <w:r w:rsidR="00BE4B4E" w:rsidRPr="00FE23B0">
        <w:rPr>
          <w:rFonts w:asciiTheme="minorHAnsi" w:eastAsia="Batang" w:hAnsiTheme="minorHAnsi" w:cs="Times New Roman"/>
          <w:bCs/>
          <w:sz w:val="22"/>
          <w:szCs w:val="22"/>
          <w:lang w:val="hr-HR"/>
        </w:rPr>
        <w:t xml:space="preserve">koja pravi </w:t>
      </w:r>
      <w:r w:rsidR="00D00727" w:rsidRPr="00FE23B0">
        <w:rPr>
          <w:rFonts w:asciiTheme="minorHAnsi" w:eastAsia="Batang" w:hAnsiTheme="minorHAnsi" w:cs="Times New Roman"/>
          <w:bCs/>
          <w:sz w:val="22"/>
          <w:szCs w:val="22"/>
          <w:lang w:val="hr-HR"/>
        </w:rPr>
        <w:t>terminološku razliku</w:t>
      </w:r>
      <w:r w:rsidR="00BE4B4E" w:rsidRPr="00FE23B0">
        <w:rPr>
          <w:rFonts w:asciiTheme="minorHAnsi" w:eastAsia="Batang" w:hAnsiTheme="minorHAnsi" w:cs="Times New Roman"/>
          <w:bCs/>
          <w:sz w:val="22"/>
          <w:szCs w:val="22"/>
          <w:lang w:val="hr-HR"/>
        </w:rPr>
        <w:t xml:space="preserve"> između putnika i trećeg lica, za razliku od drugih vrsta</w:t>
      </w:r>
      <w:r w:rsidR="00BE4B4E">
        <w:rPr>
          <w:rFonts w:asciiTheme="minorHAnsi" w:eastAsia="Batang" w:hAnsiTheme="minorHAnsi" w:cs="Times New Roman"/>
          <w:bCs/>
          <w:sz w:val="22"/>
          <w:szCs w:val="22"/>
          <w:lang w:val="hr-HR"/>
        </w:rPr>
        <w:t xml:space="preserve"> obaveznog osiguranja gdje je termin putnika obuhvaćen terminom trećeg lica.</w:t>
      </w:r>
    </w:p>
    <w:p w:rsidR="00EF3848" w:rsidRDefault="00EF3848" w:rsidP="00314BE8">
      <w:pPr>
        <w:pStyle w:val="Heading1"/>
        <w:jc w:val="both"/>
        <w:rPr>
          <w:rFonts w:asciiTheme="minorHAnsi" w:eastAsia="Batang" w:hAnsiTheme="minorHAnsi" w:cs="Times New Roman"/>
          <w:bCs/>
          <w:sz w:val="22"/>
          <w:szCs w:val="22"/>
          <w:lang w:val="hr-HR"/>
        </w:rPr>
      </w:pPr>
    </w:p>
    <w:p w:rsidR="00EF3848" w:rsidRDefault="00EF3848" w:rsidP="00314BE8">
      <w:pPr>
        <w:pStyle w:val="Heading1"/>
        <w:jc w:val="both"/>
        <w:rPr>
          <w:rFonts w:asciiTheme="minorHAnsi" w:eastAsia="Batang" w:hAnsiTheme="minorHAnsi" w:cs="Times New Roman"/>
          <w:bCs/>
          <w:sz w:val="22"/>
          <w:szCs w:val="22"/>
          <w:lang w:val="hr-HR"/>
        </w:rPr>
      </w:pPr>
      <w:r w:rsidRPr="00EF3848">
        <w:rPr>
          <w:rFonts w:asciiTheme="minorHAnsi" w:eastAsia="Batang" w:hAnsiTheme="minorHAnsi" w:cs="Times New Roman"/>
          <w:b/>
          <w:bCs/>
          <w:sz w:val="22"/>
          <w:szCs w:val="22"/>
          <w:lang w:val="hr-HR"/>
        </w:rPr>
        <w:t>Član 2:</w:t>
      </w:r>
      <w:r>
        <w:rPr>
          <w:rFonts w:asciiTheme="minorHAnsi" w:eastAsia="Batang" w:hAnsiTheme="minorHAnsi" w:cs="Times New Roman"/>
          <w:bCs/>
          <w:sz w:val="22"/>
          <w:szCs w:val="22"/>
          <w:lang w:val="hr-HR"/>
        </w:rPr>
        <w:t xml:space="preserve"> Uvođenjem novog stava se dopunjava postojeći stav 1 na način što se precizira odgov</w:t>
      </w:r>
      <w:r w:rsidR="00E4368F">
        <w:rPr>
          <w:rFonts w:asciiTheme="minorHAnsi" w:eastAsia="Batang" w:hAnsiTheme="minorHAnsi" w:cs="Times New Roman"/>
          <w:bCs/>
          <w:sz w:val="22"/>
          <w:szCs w:val="22"/>
          <w:lang w:val="hr-HR"/>
        </w:rPr>
        <w:t>o</w:t>
      </w:r>
      <w:r>
        <w:rPr>
          <w:rFonts w:asciiTheme="minorHAnsi" w:eastAsia="Batang" w:hAnsiTheme="minorHAnsi" w:cs="Times New Roman"/>
          <w:bCs/>
          <w:sz w:val="22"/>
          <w:szCs w:val="22"/>
          <w:lang w:val="hr-HR"/>
        </w:rPr>
        <w:t>r</w:t>
      </w:r>
      <w:r w:rsidR="00E4368F">
        <w:rPr>
          <w:rFonts w:asciiTheme="minorHAnsi" w:eastAsia="Batang" w:hAnsiTheme="minorHAnsi" w:cs="Times New Roman"/>
          <w:bCs/>
          <w:sz w:val="22"/>
          <w:szCs w:val="22"/>
          <w:lang w:val="hr-HR"/>
        </w:rPr>
        <w:t>nost Države Crne Gore</w:t>
      </w:r>
      <w:r>
        <w:rPr>
          <w:rFonts w:asciiTheme="minorHAnsi" w:eastAsia="Batang" w:hAnsiTheme="minorHAnsi" w:cs="Times New Roman"/>
          <w:bCs/>
          <w:sz w:val="22"/>
          <w:szCs w:val="22"/>
          <w:lang w:val="hr-HR"/>
        </w:rPr>
        <w:t xml:space="preserve"> za štete koje prouzrokuju prevozna sredstva Vojske Crne Gore. Navedena izmjena je u skladu sa članom 5 Direktive 2009/103/EZ koji propisuje da država može za određena fizička ili pravna lica</w:t>
      </w:r>
      <w:r w:rsidR="00E4368F">
        <w:rPr>
          <w:rFonts w:asciiTheme="minorHAnsi" w:eastAsia="Batang" w:hAnsiTheme="minorHAnsi" w:cs="Times New Roman"/>
          <w:bCs/>
          <w:sz w:val="22"/>
          <w:szCs w:val="22"/>
          <w:lang w:val="hr-HR"/>
        </w:rPr>
        <w:t>, javna ili privatna,</w:t>
      </w:r>
      <w:r>
        <w:rPr>
          <w:rFonts w:asciiTheme="minorHAnsi" w:eastAsia="Batang" w:hAnsiTheme="minorHAnsi" w:cs="Times New Roman"/>
          <w:bCs/>
          <w:sz w:val="22"/>
          <w:szCs w:val="22"/>
          <w:lang w:val="hr-HR"/>
        </w:rPr>
        <w:t xml:space="preserve"> predvidjeti izuzeće od obaveznog osiguranja motornih vozila.</w:t>
      </w:r>
    </w:p>
    <w:p w:rsidR="004355A3" w:rsidRDefault="004355A3" w:rsidP="00314BE8">
      <w:pPr>
        <w:pStyle w:val="Heading1"/>
        <w:jc w:val="both"/>
        <w:rPr>
          <w:rFonts w:asciiTheme="minorHAnsi" w:eastAsia="Batang" w:hAnsiTheme="minorHAnsi" w:cs="Times New Roman"/>
          <w:bCs/>
          <w:sz w:val="22"/>
          <w:szCs w:val="22"/>
          <w:lang w:val="hr-HR"/>
        </w:rPr>
      </w:pPr>
    </w:p>
    <w:p w:rsidR="004355A3" w:rsidRPr="00177C3F" w:rsidRDefault="004355A3" w:rsidP="00314BE8">
      <w:pPr>
        <w:pStyle w:val="Heading1"/>
        <w:jc w:val="both"/>
        <w:rPr>
          <w:rFonts w:asciiTheme="minorHAnsi" w:eastAsia="Batang" w:hAnsiTheme="minorHAnsi" w:cs="Times New Roman"/>
          <w:bCs/>
          <w:sz w:val="22"/>
          <w:szCs w:val="22"/>
          <w:lang w:val="hr-HR"/>
        </w:rPr>
      </w:pPr>
      <w:r w:rsidRPr="004355A3">
        <w:rPr>
          <w:rFonts w:asciiTheme="minorHAnsi" w:eastAsia="Batang" w:hAnsiTheme="minorHAnsi" w:cs="Times New Roman"/>
          <w:b/>
          <w:bCs/>
          <w:sz w:val="22"/>
          <w:szCs w:val="22"/>
          <w:lang w:val="hr-HR"/>
        </w:rPr>
        <w:t>Član 3:</w:t>
      </w:r>
      <w:r w:rsidR="002C4FB4">
        <w:rPr>
          <w:rFonts w:asciiTheme="minorHAnsi" w:eastAsia="Batang" w:hAnsiTheme="minorHAnsi" w:cs="Times New Roman"/>
          <w:b/>
          <w:bCs/>
          <w:sz w:val="22"/>
          <w:szCs w:val="22"/>
          <w:lang w:val="hr-HR"/>
        </w:rPr>
        <w:t xml:space="preserve"> </w:t>
      </w:r>
      <w:r w:rsidR="002C4FB4">
        <w:rPr>
          <w:rFonts w:asciiTheme="minorHAnsi" w:eastAsia="Batang" w:hAnsiTheme="minorHAnsi" w:cs="Times New Roman"/>
          <w:bCs/>
          <w:sz w:val="22"/>
          <w:szCs w:val="22"/>
          <w:lang w:val="hr-HR"/>
        </w:rPr>
        <w:t xml:space="preserve">Predložene izmjene i dopune člana 5 odnose se na terminološko preciziranje i preformulaciju pojedinih definicija, kao i uvođenje definicija za ugovarača osiguranja i korisnika prevoznog sredstva, zbog pokazanih </w:t>
      </w:r>
      <w:r w:rsidR="002C4FB4" w:rsidRPr="00177C3F">
        <w:rPr>
          <w:rFonts w:asciiTheme="minorHAnsi" w:eastAsia="Batang" w:hAnsiTheme="minorHAnsi" w:cs="Times New Roman"/>
          <w:bCs/>
          <w:sz w:val="22"/>
          <w:szCs w:val="22"/>
          <w:lang w:val="hr-HR"/>
        </w:rPr>
        <w:t xml:space="preserve">potreba u praksi za jasnim definisanjem ovih pojmova, kao i po predlogu Direktorata za vazdušni saobraćaj. </w:t>
      </w:r>
    </w:p>
    <w:p w:rsidR="00A93A22" w:rsidRPr="00177C3F" w:rsidRDefault="00A93A22" w:rsidP="00314BE8">
      <w:pPr>
        <w:pStyle w:val="Heading1"/>
        <w:jc w:val="both"/>
        <w:rPr>
          <w:rFonts w:asciiTheme="minorHAnsi" w:eastAsia="Batang" w:hAnsiTheme="minorHAnsi" w:cs="Times New Roman"/>
          <w:bCs/>
          <w:sz w:val="22"/>
          <w:szCs w:val="22"/>
          <w:lang w:val="hr-HR"/>
        </w:rPr>
      </w:pPr>
    </w:p>
    <w:p w:rsidR="00A93A22" w:rsidRDefault="00A93A22" w:rsidP="00314BE8">
      <w:pPr>
        <w:pStyle w:val="Heading1"/>
        <w:jc w:val="both"/>
        <w:rPr>
          <w:rFonts w:asciiTheme="minorHAnsi" w:hAnsiTheme="minorHAnsi"/>
          <w:sz w:val="22"/>
          <w:szCs w:val="22"/>
          <w:lang w:val="sr-Latn-CS"/>
        </w:rPr>
      </w:pPr>
      <w:r w:rsidRPr="00177C3F">
        <w:rPr>
          <w:rFonts w:asciiTheme="minorHAnsi" w:eastAsia="Batang" w:hAnsiTheme="minorHAnsi" w:cs="Times New Roman"/>
          <w:b/>
          <w:bCs/>
          <w:sz w:val="22"/>
          <w:szCs w:val="22"/>
          <w:lang w:val="hr-HR"/>
        </w:rPr>
        <w:t>Član 4:</w:t>
      </w:r>
      <w:r w:rsidR="00177C3F" w:rsidRPr="00177C3F">
        <w:rPr>
          <w:rFonts w:asciiTheme="minorHAnsi" w:eastAsia="Batang" w:hAnsiTheme="minorHAnsi" w:cs="Times New Roman"/>
          <w:b/>
          <w:bCs/>
          <w:sz w:val="22"/>
          <w:szCs w:val="22"/>
          <w:lang w:val="hr-HR"/>
        </w:rPr>
        <w:t xml:space="preserve"> </w:t>
      </w:r>
      <w:r w:rsidR="00177C3F" w:rsidRPr="00177C3F">
        <w:rPr>
          <w:rFonts w:asciiTheme="minorHAnsi" w:eastAsia="Batang" w:hAnsiTheme="minorHAnsi" w:cs="Times New Roman"/>
          <w:bCs/>
          <w:sz w:val="22"/>
          <w:szCs w:val="22"/>
          <w:lang w:val="hr-HR"/>
        </w:rPr>
        <w:t xml:space="preserve">Izmjena stava 3 u članu 6 odnosi se na preciziranje podataka </w:t>
      </w:r>
      <w:r w:rsidR="00177C3F" w:rsidRPr="00177C3F">
        <w:rPr>
          <w:rFonts w:asciiTheme="minorHAnsi" w:hAnsiTheme="minorHAnsi"/>
          <w:sz w:val="22"/>
          <w:szCs w:val="22"/>
          <w:lang w:val="sr-Latn-CS"/>
        </w:rPr>
        <w:t xml:space="preserve">koje je lice koje upravlja prevoznim sredstvom dužno da pruži svim učesnicima saobraćajne nezgode, koji imaju pravo </w:t>
      </w:r>
      <w:r w:rsidR="00177C3F">
        <w:rPr>
          <w:rFonts w:asciiTheme="minorHAnsi" w:hAnsiTheme="minorHAnsi"/>
          <w:sz w:val="22"/>
          <w:szCs w:val="22"/>
          <w:lang w:val="sr-Latn-CS"/>
        </w:rPr>
        <w:t>na podnošenje</w:t>
      </w:r>
      <w:r w:rsidR="00177C3F" w:rsidRPr="00177C3F">
        <w:rPr>
          <w:rFonts w:asciiTheme="minorHAnsi" w:hAnsiTheme="minorHAnsi"/>
          <w:sz w:val="22"/>
          <w:szCs w:val="22"/>
          <w:lang w:val="sr-Latn-CS"/>
        </w:rPr>
        <w:t xml:space="preserve"> odštetnog zahtjeva</w:t>
      </w:r>
      <w:r w:rsidR="00177C3F">
        <w:rPr>
          <w:rFonts w:asciiTheme="minorHAnsi" w:hAnsiTheme="minorHAnsi"/>
          <w:sz w:val="22"/>
          <w:szCs w:val="22"/>
          <w:lang w:val="sr-Latn-CS"/>
        </w:rPr>
        <w:t>.</w:t>
      </w:r>
    </w:p>
    <w:p w:rsidR="001A303E" w:rsidRDefault="001A303E" w:rsidP="00314BE8">
      <w:pPr>
        <w:pStyle w:val="Heading1"/>
        <w:jc w:val="both"/>
        <w:rPr>
          <w:rFonts w:asciiTheme="minorHAnsi" w:hAnsiTheme="minorHAnsi"/>
          <w:sz w:val="22"/>
          <w:szCs w:val="22"/>
          <w:lang w:val="sr-Latn-CS"/>
        </w:rPr>
      </w:pPr>
    </w:p>
    <w:p w:rsidR="001A303E" w:rsidRDefault="001A303E" w:rsidP="00314BE8">
      <w:pPr>
        <w:pStyle w:val="Heading1"/>
        <w:jc w:val="both"/>
        <w:rPr>
          <w:rFonts w:asciiTheme="minorHAnsi" w:hAnsiTheme="minorHAnsi"/>
          <w:sz w:val="22"/>
          <w:szCs w:val="22"/>
        </w:rPr>
      </w:pPr>
      <w:r w:rsidRPr="001A303E">
        <w:rPr>
          <w:rFonts w:asciiTheme="minorHAnsi" w:hAnsiTheme="minorHAnsi"/>
          <w:b/>
          <w:sz w:val="22"/>
          <w:szCs w:val="22"/>
          <w:lang w:val="sr-Latn-CS"/>
        </w:rPr>
        <w:t>Član 5:</w:t>
      </w:r>
      <w:r>
        <w:rPr>
          <w:rFonts w:asciiTheme="minorHAnsi" w:hAnsiTheme="minorHAnsi"/>
          <w:b/>
          <w:sz w:val="22"/>
          <w:szCs w:val="22"/>
          <w:lang w:val="sr-Latn-CS"/>
        </w:rPr>
        <w:t xml:space="preserve"> </w:t>
      </w:r>
      <w:r w:rsidR="004A7489">
        <w:rPr>
          <w:rFonts w:asciiTheme="minorHAnsi" w:hAnsiTheme="minorHAnsi"/>
          <w:sz w:val="22"/>
          <w:szCs w:val="22"/>
          <w:lang w:val="sr-Latn-CS"/>
        </w:rPr>
        <w:t>Predložene izmjene člana 7 se odnose na određena terminološka preciziranja i preformulacij</w:t>
      </w:r>
      <w:r w:rsidR="008E4F2E">
        <w:rPr>
          <w:rFonts w:asciiTheme="minorHAnsi" w:hAnsiTheme="minorHAnsi"/>
          <w:sz w:val="22"/>
          <w:szCs w:val="22"/>
          <w:lang w:val="sr-Latn-CS"/>
        </w:rPr>
        <w:t xml:space="preserve">e u dosadašnjim </w:t>
      </w:r>
      <w:r w:rsidR="008E4F2E" w:rsidRPr="006C4B9C">
        <w:rPr>
          <w:rFonts w:asciiTheme="minorHAnsi" w:hAnsiTheme="minorHAnsi"/>
          <w:sz w:val="22"/>
          <w:szCs w:val="22"/>
          <w:lang w:val="sr-Latn-CS"/>
        </w:rPr>
        <w:t>stavovima 1 i 2, u</w:t>
      </w:r>
      <w:r w:rsidR="006C4B9C" w:rsidRPr="006C4B9C">
        <w:rPr>
          <w:rFonts w:asciiTheme="minorHAnsi" w:hAnsiTheme="minorHAnsi"/>
          <w:sz w:val="22"/>
          <w:szCs w:val="22"/>
          <w:lang w:val="sr-Latn-CS"/>
        </w:rPr>
        <w:t xml:space="preserve"> cilju nedvosmislenog tumačenja, kao i na uvođenje tri nova stava. Naime, dosadašnji stavovi 2 i 3 u članu 10 su zbog prirode odredbi premješteni u član 7, gdje su preformulisani i obuhvaćeni novim stavom 5. Pored navedenog, novim stavovima 2 i 3 predviđa se </w:t>
      </w:r>
      <w:r w:rsidR="006C4B9C" w:rsidRPr="006C4B9C">
        <w:rPr>
          <w:rFonts w:asciiTheme="minorHAnsi" w:hAnsiTheme="minorHAnsi"/>
          <w:sz w:val="22"/>
          <w:szCs w:val="22"/>
        </w:rPr>
        <w:t>izdavanje saobraćajne dozvole ili druge odgovarajuće isprave, odnosno produženje njenog važenja, tek nakon što vlasnik prevoznog sredstva predoči dokaz o tome da je zaključio ugovor o obaveznom osiguranju, kao i uvođenje obaveze Udruženja da obavještava organ nadležan za registraciju o isteku ugovora</w:t>
      </w:r>
      <w:r w:rsidR="006C4B9C">
        <w:rPr>
          <w:rFonts w:asciiTheme="minorHAnsi" w:hAnsiTheme="minorHAnsi"/>
          <w:sz w:val="22"/>
          <w:szCs w:val="22"/>
        </w:rPr>
        <w:t xml:space="preserve"> o obaveznom osiguranju</w:t>
      </w:r>
      <w:r w:rsidR="006C4B9C" w:rsidRPr="006C4B9C">
        <w:rPr>
          <w:rFonts w:asciiTheme="minorHAnsi" w:hAnsiTheme="minorHAnsi"/>
          <w:sz w:val="22"/>
          <w:szCs w:val="22"/>
        </w:rPr>
        <w:t xml:space="preserve">. </w:t>
      </w:r>
      <w:r w:rsidR="006C4B9C">
        <w:rPr>
          <w:rFonts w:asciiTheme="minorHAnsi" w:hAnsiTheme="minorHAnsi"/>
          <w:sz w:val="22"/>
          <w:szCs w:val="22"/>
        </w:rPr>
        <w:t>Na ovaj način se uvode dodatni mehanizmi za pojačanu kontrolu u cilju smanjivanja procenta neosiguranih vozila u Crnoj Gori.</w:t>
      </w:r>
      <w:r w:rsidR="006C4B9C" w:rsidRPr="006C4B9C">
        <w:rPr>
          <w:rFonts w:asciiTheme="minorHAnsi" w:hAnsiTheme="minorHAnsi"/>
          <w:sz w:val="22"/>
          <w:szCs w:val="22"/>
        </w:rPr>
        <w:t xml:space="preserve"> </w:t>
      </w:r>
    </w:p>
    <w:p w:rsidR="00A2730A" w:rsidRDefault="00A2730A" w:rsidP="00314BE8">
      <w:pPr>
        <w:pStyle w:val="Heading1"/>
        <w:jc w:val="both"/>
        <w:rPr>
          <w:rFonts w:asciiTheme="minorHAnsi" w:hAnsiTheme="minorHAnsi"/>
          <w:sz w:val="22"/>
          <w:szCs w:val="22"/>
        </w:rPr>
      </w:pPr>
    </w:p>
    <w:p w:rsidR="00A2730A" w:rsidRPr="00A75BBF" w:rsidRDefault="00A2730A" w:rsidP="00314BE8">
      <w:pPr>
        <w:pStyle w:val="Heading1"/>
        <w:jc w:val="both"/>
        <w:rPr>
          <w:rFonts w:asciiTheme="minorHAnsi" w:eastAsia="Batang" w:hAnsiTheme="minorHAnsi" w:cs="Times New Roman"/>
          <w:bCs/>
          <w:sz w:val="22"/>
          <w:szCs w:val="22"/>
        </w:rPr>
      </w:pPr>
      <w:r w:rsidRPr="00A2730A">
        <w:rPr>
          <w:rFonts w:asciiTheme="minorHAnsi" w:hAnsiTheme="minorHAnsi"/>
          <w:b/>
          <w:sz w:val="22"/>
          <w:szCs w:val="22"/>
        </w:rPr>
        <w:t>Član 6:</w:t>
      </w:r>
      <w:r>
        <w:rPr>
          <w:rFonts w:asciiTheme="minorHAnsi" w:hAnsiTheme="minorHAnsi"/>
          <w:b/>
          <w:sz w:val="22"/>
          <w:szCs w:val="22"/>
        </w:rPr>
        <w:t xml:space="preserve"> </w:t>
      </w:r>
      <w:r w:rsidR="00A75BBF">
        <w:rPr>
          <w:rFonts w:asciiTheme="minorHAnsi" w:hAnsiTheme="minorHAnsi"/>
          <w:sz w:val="22"/>
          <w:szCs w:val="22"/>
        </w:rPr>
        <w:t>Ovim članom uvodi se izmjena i dopuna člana 8, na način što se vrši usklađivanje sa rokom propisanim u članu 14 stav 2 Zakona o likvidaciji i stečaju društava za osiguranje (</w:t>
      </w:r>
      <w:r w:rsidR="00A75BBF">
        <w:rPr>
          <w:rFonts w:asciiTheme="minorHAnsi" w:hAnsiTheme="minorHAnsi"/>
          <w:sz w:val="22"/>
          <w:szCs w:val="22"/>
          <w:lang w:val="sr-Cyrl-CS"/>
        </w:rPr>
        <w:t>„</w:t>
      </w:r>
      <w:r w:rsidR="00A75BBF">
        <w:rPr>
          <w:rFonts w:asciiTheme="minorHAnsi" w:hAnsiTheme="minorHAnsi"/>
          <w:sz w:val="22"/>
          <w:szCs w:val="22"/>
          <w:lang w:val="en-GB"/>
        </w:rPr>
        <w:t>Sl. list CG</w:t>
      </w:r>
      <w:r w:rsidR="00A75BBF">
        <w:rPr>
          <w:rFonts w:asciiTheme="minorHAnsi" w:hAnsiTheme="minorHAnsi"/>
          <w:sz w:val="22"/>
          <w:szCs w:val="22"/>
        </w:rPr>
        <w:t>“ br. 42/2015 od 29. 07. 2015. godine)</w:t>
      </w:r>
      <w:r w:rsidR="00D538B8">
        <w:rPr>
          <w:rFonts w:asciiTheme="minorHAnsi" w:hAnsiTheme="minorHAnsi"/>
          <w:sz w:val="22"/>
          <w:szCs w:val="22"/>
        </w:rPr>
        <w:t>.</w:t>
      </w:r>
    </w:p>
    <w:p w:rsidR="00922D2C" w:rsidRDefault="008574EE" w:rsidP="00314BE8">
      <w:pPr>
        <w:spacing w:line="240" w:lineRule="auto"/>
        <w:jc w:val="both"/>
      </w:pPr>
      <w:r w:rsidRPr="00177C3F">
        <w:rPr>
          <w:b/>
        </w:rPr>
        <w:br/>
        <w:t xml:space="preserve">Član 7: </w:t>
      </w:r>
      <w:r w:rsidRPr="00177C3F">
        <w:t xml:space="preserve">Navedenim članom predviđa se brisanje dosadašnjih stavova 2 i 3 u članu 10, koji su zbog svoje prirode sada premješteni u član 7 koji reguliše zaključivanje ugovora o obaveznom osiguranju, gdje su preformulisani i obuhvaćeni novim stavom 5. Pored navedenog, </w:t>
      </w:r>
      <w:r w:rsidR="0018417F">
        <w:t xml:space="preserve">po ugledu na najbolju praksu zemalja u okruženju, </w:t>
      </w:r>
      <w:r w:rsidRPr="00177C3F">
        <w:t xml:space="preserve">ovim članom dodaje se obaveza društvima za osiguranje da, kao dodatnu mjeru opreza u uslovima deregulacije cijena obaveznih osiguranja u saobraćaju, </w:t>
      </w:r>
      <w:r w:rsidRPr="00080CA2">
        <w:t xml:space="preserve">dostave </w:t>
      </w:r>
      <w:r w:rsidR="00CA3236">
        <w:t xml:space="preserve">Agenciji </w:t>
      </w:r>
      <w:r w:rsidRPr="00080CA2">
        <w:t>i mišljenje ovlašćenog aktuara o dovoljn</w:t>
      </w:r>
      <w:r w:rsidR="00CA3236">
        <w:t>osti premije</w:t>
      </w:r>
      <w:r w:rsidRPr="00080CA2">
        <w:t xml:space="preserve"> za izmirenje svih obaveza iz ugovora o osiguranju i pokriće </w:t>
      </w:r>
      <w:r w:rsidRPr="00080CA2">
        <w:lastRenderedPageBreak/>
        <w:t>troškova sprovođenja osiguranja, kao i da dostave trogodišnji poslovni plan koji pokazuje dovoljnost obračunatih premija osiguranja</w:t>
      </w:r>
      <w:r w:rsidR="00C71AC9">
        <w:t>.</w:t>
      </w:r>
    </w:p>
    <w:p w:rsidR="00117855" w:rsidRDefault="0081001F" w:rsidP="00314BE8">
      <w:pPr>
        <w:spacing w:line="240" w:lineRule="auto"/>
        <w:jc w:val="both"/>
      </w:pPr>
      <w:r w:rsidRPr="0081001F">
        <w:rPr>
          <w:b/>
        </w:rPr>
        <w:t>Član 8:</w:t>
      </w:r>
      <w:r>
        <w:rPr>
          <w:b/>
        </w:rPr>
        <w:t xml:space="preserve"> </w:t>
      </w:r>
      <w:r w:rsidR="00B54372">
        <w:t>Predložena izmjena člana 12</w:t>
      </w:r>
      <w:r w:rsidR="00654910">
        <w:t>, pored</w:t>
      </w:r>
      <w:r w:rsidR="00B54372">
        <w:t xml:space="preserve"> </w:t>
      </w:r>
      <w:r w:rsidR="00BD1269">
        <w:t>tehničk</w:t>
      </w:r>
      <w:r w:rsidR="00654910">
        <w:t>e</w:t>
      </w:r>
      <w:r w:rsidR="00BD1269">
        <w:t xml:space="preserve"> korekcij</w:t>
      </w:r>
      <w:r w:rsidR="00654910">
        <w:t>e</w:t>
      </w:r>
      <w:r w:rsidR="00BD1269">
        <w:t xml:space="preserve"> u stavu 2, </w:t>
      </w:r>
      <w:r w:rsidR="00654910">
        <w:t>odnosi se</w:t>
      </w:r>
      <w:r w:rsidR="00BD1269">
        <w:t xml:space="preserve"> na uvođenje jedinstvenog roka od 60 dana za rješavanje odštetnih zahtjeva, zbog dosadašnjih problema</w:t>
      </w:r>
      <w:r w:rsidR="00A7674E">
        <w:t xml:space="preserve"> u praksi</w:t>
      </w:r>
      <w:r w:rsidR="00BD1269">
        <w:t xml:space="preserve"> u </w:t>
      </w:r>
      <w:r w:rsidR="00A7674E">
        <w:t xml:space="preserve">vezi sa </w:t>
      </w:r>
      <w:r w:rsidR="00BD1269">
        <w:t>tumačenjem rokova propisanih dosadašnjim sta</w:t>
      </w:r>
      <w:r w:rsidR="00A7674E">
        <w:t>vovima 3 i 6. Uvođenjem</w:t>
      </w:r>
      <w:r w:rsidR="00BD1269">
        <w:t xml:space="preserve"> jedinstveno</w:t>
      </w:r>
      <w:r w:rsidR="00A7674E">
        <w:t>g roka</w:t>
      </w:r>
      <w:r w:rsidR="00B91E93">
        <w:t xml:space="preserve"> koji se računa od dana </w:t>
      </w:r>
      <w:r w:rsidR="007F5DE1">
        <w:t xml:space="preserve">podnošenja </w:t>
      </w:r>
      <w:r w:rsidR="00B91E93">
        <w:t>odštetnog zahtjeva društvu ili Udruženju, a ne od dana urednosti odštetnog zahtjeva,</w:t>
      </w:r>
      <w:r w:rsidR="00A7674E">
        <w:t xml:space="preserve"> do</w:t>
      </w:r>
      <w:r w:rsidR="00B54372">
        <w:t>prinosi</w:t>
      </w:r>
      <w:r w:rsidR="00A7674E">
        <w:t xml:space="preserve"> se nedvosmislenom tumačenju ovog člana</w:t>
      </w:r>
      <w:r w:rsidR="000D2A62">
        <w:t xml:space="preserve"> i adekvatnoj zaštiti osiguranika</w:t>
      </w:r>
      <w:r w:rsidR="00A7674E">
        <w:t>, obzirom da se radi o ključnoj odredbi kojom se reguliše pravo</w:t>
      </w:r>
      <w:r w:rsidR="00286EE4">
        <w:t xml:space="preserve"> </w:t>
      </w:r>
      <w:r w:rsidR="00117855">
        <w:t xml:space="preserve">osiguranika i </w:t>
      </w:r>
      <w:r w:rsidR="00286EE4">
        <w:t>ošte</w:t>
      </w:r>
      <w:r w:rsidR="00700042">
        <w:t>ć</w:t>
      </w:r>
      <w:r w:rsidR="00286EE4">
        <w:t>enih lica</w:t>
      </w:r>
      <w:r w:rsidR="00A7674E">
        <w:t xml:space="preserve"> na </w:t>
      </w:r>
      <w:r w:rsidR="00286EE4">
        <w:t>podnošenje</w:t>
      </w:r>
      <w:r w:rsidR="00A7674E">
        <w:t xml:space="preserve"> odštetnih zahtjeva. Novi rok je u okv</w:t>
      </w:r>
      <w:r w:rsidR="00286EE4">
        <w:t>iru roka od 3 mjeseca za rješavanje odštetnih</w:t>
      </w:r>
      <w:r w:rsidR="00A7674E">
        <w:t xml:space="preserve"> zahtjeva, koji je propisan članom 22 Direktive 2009/103/EZ. </w:t>
      </w:r>
    </w:p>
    <w:p w:rsidR="00615884" w:rsidRDefault="00117855" w:rsidP="00314BE8">
      <w:pPr>
        <w:spacing w:line="240" w:lineRule="auto"/>
        <w:jc w:val="both"/>
      </w:pPr>
      <w:r w:rsidRPr="00117855">
        <w:rPr>
          <w:b/>
        </w:rPr>
        <w:t>Član 9:</w:t>
      </w:r>
      <w:r w:rsidR="00155743">
        <w:rPr>
          <w:b/>
        </w:rPr>
        <w:t xml:space="preserve"> </w:t>
      </w:r>
      <w:r w:rsidR="007872BE">
        <w:t>Ovim članom vrši se usklađivanje sa novim članom 12 Zakona.</w:t>
      </w:r>
    </w:p>
    <w:p w:rsidR="00615884" w:rsidRDefault="00615884" w:rsidP="00314BE8">
      <w:pPr>
        <w:spacing w:line="240" w:lineRule="auto"/>
        <w:jc w:val="both"/>
      </w:pPr>
      <w:r w:rsidRPr="00615884">
        <w:rPr>
          <w:b/>
        </w:rPr>
        <w:t xml:space="preserve">Član 10: </w:t>
      </w:r>
      <w:r w:rsidR="00970ED3" w:rsidRPr="00970ED3">
        <w:t>Zb</w:t>
      </w:r>
      <w:r w:rsidR="00970ED3">
        <w:t xml:space="preserve">og potreba iskazanih u praksi, </w:t>
      </w:r>
      <w:r w:rsidR="00970ED3" w:rsidRPr="00970ED3">
        <w:t xml:space="preserve">u cilju boljeg upoznavanja i adekvatne zaštite prava i interesa osiguranika i oštećenih lica, predloženom dopunom se uvodi </w:t>
      </w:r>
      <w:r w:rsidR="00970ED3" w:rsidRPr="00970ED3">
        <w:rPr>
          <w:lang w:val="sr-Cyrl-CS"/>
        </w:rPr>
        <w:t>„</w:t>
      </w:r>
      <w:r w:rsidR="00970ED3" w:rsidRPr="00970ED3">
        <w:t>rok za rješavanje odštetnih zahtjeva” u okviru pravila postupka rješavanja odštetnih zahtjeva koja su društva za osiguranje i Udruženje dužni utvrditi i objaviti na svojoj internet stranici.</w:t>
      </w:r>
    </w:p>
    <w:p w:rsidR="00B977BE" w:rsidRDefault="00B977BE" w:rsidP="00314BE8">
      <w:pPr>
        <w:spacing w:line="240" w:lineRule="auto"/>
        <w:jc w:val="both"/>
      </w:pPr>
      <w:r w:rsidRPr="00B977BE">
        <w:rPr>
          <w:b/>
        </w:rPr>
        <w:t xml:space="preserve">Član 11: </w:t>
      </w:r>
      <w:r w:rsidR="008263B4">
        <w:t>Predloženom izmjenom vrši se preformulacija stava 3 u članu 18, u cilju boljeg razumijevanja i nedvosmislenog tumačenja, za razliku od dosadašnje negativne formulacije.</w:t>
      </w:r>
    </w:p>
    <w:p w:rsidR="008263B4" w:rsidRDefault="008263B4" w:rsidP="00314BE8">
      <w:pPr>
        <w:spacing w:line="240" w:lineRule="auto"/>
        <w:jc w:val="both"/>
      </w:pPr>
      <w:r w:rsidRPr="008263B4">
        <w:rPr>
          <w:b/>
        </w:rPr>
        <w:t>Član 12:</w:t>
      </w:r>
      <w:r w:rsidR="0091389A">
        <w:rPr>
          <w:b/>
        </w:rPr>
        <w:t xml:space="preserve"> </w:t>
      </w:r>
      <w:r w:rsidR="0091389A">
        <w:t>Ovim članom se vrši usklađivanje sa rokom propisanim u članu 189b stav 4 Zakona o izmjenama i dopunama Zakona o osiguranju (</w:t>
      </w:r>
      <w:r w:rsidR="0091389A">
        <w:rPr>
          <w:lang w:val="sr-Cyrl-CS"/>
        </w:rPr>
        <w:t>„</w:t>
      </w:r>
      <w:r w:rsidR="0091389A">
        <w:t>Sl. list CG“ broj 55/16 od 17. 08. 2016. godine).</w:t>
      </w:r>
    </w:p>
    <w:p w:rsidR="008F2EDD" w:rsidRDefault="0091389A" w:rsidP="00314BE8">
      <w:pPr>
        <w:spacing w:after="0" w:line="240" w:lineRule="auto"/>
        <w:jc w:val="both"/>
      </w:pPr>
      <w:r w:rsidRPr="0091389A">
        <w:rPr>
          <w:b/>
        </w:rPr>
        <w:t>Član 13:</w:t>
      </w:r>
      <w:r w:rsidR="001C74AF">
        <w:rPr>
          <w:b/>
        </w:rPr>
        <w:t xml:space="preserve"> </w:t>
      </w:r>
      <w:r w:rsidR="001C74AF">
        <w:t xml:space="preserve">Predloženom izmjenom i dopunom člana 21 uvodi se obaveza zaključenja i obnavljanja ugovora o osiguranju putnika u javnom saobraćaju od posljedica nesrećnog slučaja, na svakih godinu dana, radi nedvosmislenog tumačenja i primjene u praksi. Kako bi se obezbijedilo poštovanje ove obaveze od strane prevoznika u javnom saobraćaju, vrši se preformulacija dosadašnjih stavova 3 i 4 na način što se se sada nedvosmisleno propisuje da obaveza zaključenja ugovora o </w:t>
      </w:r>
      <w:r w:rsidR="006718D2">
        <w:t xml:space="preserve">osiguranju od </w:t>
      </w:r>
      <w:r w:rsidR="001C74AF">
        <w:t>odgovornosti iz člana 2 stav 1 tač. 2 i 4 Zakona ne isključuje obavezu zaključenja ugovora o osiguranju putnika u javnom saobraćaju od posljedica nesrećnog slučaja</w:t>
      </w:r>
      <w:r w:rsidR="008F2EDD">
        <w:t xml:space="preserve">, kao i da prevoznici u javnom saobraćaju mogu dobiti odobrenje za obavljanje djelatnosti tek nakon </w:t>
      </w:r>
      <w:r w:rsidR="006718D2">
        <w:t>dostavljanja dokaza o zaključenju</w:t>
      </w:r>
      <w:r w:rsidR="008F2EDD">
        <w:t xml:space="preserve"> oba navedena ugovora. </w:t>
      </w:r>
    </w:p>
    <w:p w:rsidR="008F2EDD" w:rsidRPr="00AC5FEC" w:rsidRDefault="008F2EDD" w:rsidP="00314BE8">
      <w:pPr>
        <w:spacing w:after="0" w:line="240" w:lineRule="auto"/>
        <w:jc w:val="both"/>
        <w:rPr>
          <w:rFonts w:ascii="Calibri" w:hAnsi="Calibri" w:cs="Calibri"/>
        </w:rPr>
      </w:pPr>
      <w:r>
        <w:t xml:space="preserve">Pored navedenog, ovim članom se iz obaveze zaključenja ugovora o osiguranju putnika u javnom </w:t>
      </w:r>
      <w:r w:rsidRPr="005A232C">
        <w:t xml:space="preserve">saobraćaju od posljedica nesrećnog slučaja isključuju prevoznici u vazdušnom saobraćaju, obzirom da </w:t>
      </w:r>
      <w:r w:rsidR="00AE487D" w:rsidRPr="005A232C">
        <w:t xml:space="preserve">je Zakonom o obligacionim odnosima </w:t>
      </w:r>
      <w:r w:rsidR="00AE487D" w:rsidRPr="00AC5FEC">
        <w:t>i osnovama svojinsko-pravnih odnosa u vazdušnom saobraćaju („Sl.</w:t>
      </w:r>
      <w:r w:rsidR="00307988">
        <w:t xml:space="preserve"> </w:t>
      </w:r>
      <w:r w:rsidR="00AE487D" w:rsidRPr="005A232C">
        <w:t xml:space="preserve">list CG“ broj </w:t>
      </w:r>
      <w:r w:rsidR="00AE487D" w:rsidRPr="00AC5FEC">
        <w:t xml:space="preserve">18/11, 64/14) utvrđena obaveza crnogorskog avio prevoznika da se osigura isključivo od odgovornosti za štetu pričinjenu </w:t>
      </w:r>
      <w:r w:rsidR="00AE487D" w:rsidRPr="00AC5FEC">
        <w:rPr>
          <w:rFonts w:ascii="Calibri" w:hAnsi="Calibri" w:cs="Calibri"/>
        </w:rPr>
        <w:t>putnicima, prtljagu, teretu i trećim licima, i to u skl</w:t>
      </w:r>
      <w:r w:rsidR="00F33C23" w:rsidRPr="00AC5FEC">
        <w:rPr>
          <w:rFonts w:ascii="Calibri" w:hAnsi="Calibri" w:cs="Calibri"/>
        </w:rPr>
        <w:t>a</w:t>
      </w:r>
      <w:r w:rsidR="00AE487D" w:rsidRPr="00AC5FEC">
        <w:rPr>
          <w:rFonts w:ascii="Calibri" w:hAnsi="Calibri" w:cs="Calibri"/>
        </w:rPr>
        <w:t xml:space="preserve">du sa odredbama Montrealske konvencije. Najmanje osigurane sume od odgovornosti na koje </w:t>
      </w:r>
      <w:r w:rsidRPr="005A232C">
        <w:t>isti</w:t>
      </w:r>
      <w:r w:rsidRPr="00AC5FEC">
        <w:t xml:space="preserve"> moraju biti osigurani </w:t>
      </w:r>
      <w:r w:rsidR="00AE487D" w:rsidRPr="00AC5FEC">
        <w:t>p</w:t>
      </w:r>
      <w:r w:rsidRPr="00AC5FEC">
        <w:t>ropisan</w:t>
      </w:r>
      <w:r w:rsidR="00AE487D" w:rsidRPr="00AC5FEC">
        <w:t>e su</w:t>
      </w:r>
      <w:r w:rsidRPr="00AC5FEC">
        <w:t xml:space="preserve"> novim </w:t>
      </w:r>
      <w:r w:rsidRPr="00C44F5C">
        <w:t>članom 43 (</w:t>
      </w:r>
      <w:r w:rsidR="00C44F5C" w:rsidRPr="00C44F5C">
        <w:t>član 24</w:t>
      </w:r>
      <w:r w:rsidRPr="00C44F5C">
        <w:t xml:space="preserve"> Zakona o izmjenama</w:t>
      </w:r>
      <w:r w:rsidRPr="00AC5FEC">
        <w:t xml:space="preserve"> i dopunama Zakona o obaveznom osiguranju u saobraćaju), shodno Regulativi EZ </w:t>
      </w:r>
      <w:r w:rsidRPr="00A74F12">
        <w:rPr>
          <w:rFonts w:eastAsia="Batang" w:cs="Times New Roman"/>
          <w:bCs/>
          <w:lang w:val="hr-HR"/>
        </w:rPr>
        <w:t>br. 785/2004.</w:t>
      </w:r>
    </w:p>
    <w:p w:rsidR="000C2877" w:rsidRDefault="000C2877" w:rsidP="00314BE8">
      <w:pPr>
        <w:spacing w:after="0" w:line="240" w:lineRule="auto"/>
        <w:jc w:val="both"/>
        <w:rPr>
          <w:rFonts w:eastAsia="Batang" w:cs="Times New Roman"/>
          <w:bCs/>
          <w:lang w:val="hr-HR"/>
        </w:rPr>
      </w:pPr>
    </w:p>
    <w:p w:rsidR="000C2877" w:rsidRPr="006718D2" w:rsidRDefault="000537D1" w:rsidP="00314BE8">
      <w:pPr>
        <w:spacing w:after="0" w:line="240" w:lineRule="auto"/>
        <w:jc w:val="both"/>
        <w:rPr>
          <w:rFonts w:eastAsia="Batang" w:cs="Times New Roman"/>
          <w:bCs/>
          <w:lang w:val="hr-HR"/>
        </w:rPr>
      </w:pPr>
      <w:r>
        <w:rPr>
          <w:rFonts w:eastAsia="Batang" w:cs="Times New Roman"/>
          <w:b/>
          <w:bCs/>
          <w:lang w:val="hr-HR"/>
        </w:rPr>
        <w:t>Član 14</w:t>
      </w:r>
      <w:r w:rsidR="000C2877" w:rsidRPr="000C2877">
        <w:rPr>
          <w:rFonts w:eastAsia="Batang" w:cs="Times New Roman"/>
          <w:b/>
          <w:bCs/>
          <w:lang w:val="hr-HR"/>
        </w:rPr>
        <w:t>:</w:t>
      </w:r>
      <w:r w:rsidR="006718D2">
        <w:rPr>
          <w:rFonts w:eastAsia="Batang" w:cs="Times New Roman"/>
          <w:b/>
          <w:bCs/>
          <w:lang w:val="hr-HR"/>
        </w:rPr>
        <w:t xml:space="preserve"> </w:t>
      </w:r>
      <w:r w:rsidR="006718D2">
        <w:rPr>
          <w:rFonts w:eastAsia="Batang" w:cs="Times New Roman"/>
          <w:bCs/>
          <w:lang w:val="hr-HR"/>
        </w:rPr>
        <w:t xml:space="preserve">Predloženom izmjenom člana 24 se vrši terminološko preciziranje dosadašnjeg stava 3, kako bi bilo nesporno pravo putnika, ukoliko nastupi osigurani slučaj, na naknadu štete po dva osnova, odnosno po ugovoru o osiguranju putnika u javnom saobraćaju od posljedica nesrećnog slučaja i </w:t>
      </w:r>
      <w:r w:rsidR="006718D2">
        <w:t>ugovoru o osiguranju od odgovornosti iz člana 2 stav 1 tač. 2 i 4 Zakona.</w:t>
      </w:r>
    </w:p>
    <w:p w:rsidR="000C2877" w:rsidRPr="000C2877" w:rsidRDefault="000C2877" w:rsidP="00314BE8">
      <w:pPr>
        <w:spacing w:after="0" w:line="240" w:lineRule="auto"/>
        <w:jc w:val="both"/>
        <w:rPr>
          <w:rFonts w:eastAsia="Batang" w:cs="Times New Roman"/>
          <w:b/>
          <w:bCs/>
          <w:lang w:val="hr-HR"/>
        </w:rPr>
      </w:pPr>
    </w:p>
    <w:p w:rsidR="000C2877" w:rsidRPr="000C2877" w:rsidRDefault="000C2877" w:rsidP="00314BE8">
      <w:pPr>
        <w:spacing w:after="0" w:line="240" w:lineRule="auto"/>
        <w:jc w:val="both"/>
        <w:rPr>
          <w:rFonts w:eastAsia="Batang" w:cs="Times New Roman"/>
          <w:b/>
          <w:bCs/>
          <w:lang w:val="hr-HR"/>
        </w:rPr>
      </w:pPr>
      <w:r w:rsidRPr="000C2877">
        <w:rPr>
          <w:rFonts w:eastAsia="Batang" w:cs="Times New Roman"/>
          <w:b/>
          <w:bCs/>
          <w:lang w:val="hr-HR"/>
        </w:rPr>
        <w:t>Član 1</w:t>
      </w:r>
      <w:r w:rsidR="000537D1">
        <w:rPr>
          <w:rFonts w:eastAsia="Batang" w:cs="Times New Roman"/>
          <w:b/>
          <w:bCs/>
          <w:lang w:val="hr-HR"/>
        </w:rPr>
        <w:t>5</w:t>
      </w:r>
      <w:r w:rsidRPr="000C2877">
        <w:rPr>
          <w:rFonts w:eastAsia="Batang" w:cs="Times New Roman"/>
          <w:b/>
          <w:bCs/>
          <w:lang w:val="hr-HR"/>
        </w:rPr>
        <w:t>:</w:t>
      </w:r>
      <w:r w:rsidR="001F59FF">
        <w:rPr>
          <w:rFonts w:eastAsia="Batang" w:cs="Times New Roman"/>
          <w:b/>
          <w:bCs/>
          <w:lang w:val="hr-HR"/>
        </w:rPr>
        <w:t xml:space="preserve"> </w:t>
      </w:r>
      <w:r w:rsidR="001F59FF" w:rsidRPr="001F59FF">
        <w:rPr>
          <w:rFonts w:eastAsia="Batang" w:cs="Times New Roman"/>
          <w:bCs/>
          <w:lang w:val="hr-HR"/>
        </w:rPr>
        <w:t>Ovim članom vrši se tehnička korekcija.</w:t>
      </w:r>
    </w:p>
    <w:p w:rsidR="008F2EDD" w:rsidRPr="001C74AF" w:rsidRDefault="008F2EDD" w:rsidP="00314BE8">
      <w:pPr>
        <w:spacing w:after="0" w:line="240" w:lineRule="auto"/>
        <w:jc w:val="both"/>
      </w:pPr>
    </w:p>
    <w:p w:rsidR="00922D2C" w:rsidRPr="00080CA2" w:rsidRDefault="00922D2C" w:rsidP="00314BE8">
      <w:pPr>
        <w:spacing w:line="240" w:lineRule="auto"/>
        <w:jc w:val="both"/>
      </w:pPr>
      <w:r w:rsidRPr="00080CA2">
        <w:rPr>
          <w:b/>
        </w:rPr>
        <w:t>Član 1</w:t>
      </w:r>
      <w:r w:rsidR="000537D1">
        <w:rPr>
          <w:b/>
        </w:rPr>
        <w:t>6</w:t>
      </w:r>
      <w:r w:rsidRPr="00080CA2">
        <w:rPr>
          <w:b/>
        </w:rPr>
        <w:t>:</w:t>
      </w:r>
      <w:r w:rsidR="00080CA2" w:rsidRPr="00080CA2">
        <w:rPr>
          <w:b/>
        </w:rPr>
        <w:t xml:space="preserve"> </w:t>
      </w:r>
      <w:r w:rsidR="00080CA2" w:rsidRPr="00080CA2">
        <w:t>Ovim članom vrši se usklađivanje sa članom 14 Direktive 2009/103/EZ, a propisuje jedinstvenu premiju osiguranja od autoodgovornosti, koja pokriva štete koje nastaju upotrebom vozila kako u Crnoj Gori, tako i u zemljama članicama Sistema zelene karte, koje uključuj</w:t>
      </w:r>
      <w:r w:rsidR="00080CA2">
        <w:t>u</w:t>
      </w:r>
      <w:r w:rsidR="00080CA2" w:rsidRPr="00080CA2">
        <w:t xml:space="preserve"> i zemlje </w:t>
      </w:r>
      <w:r w:rsidR="00080CA2">
        <w:lastRenderedPageBreak/>
        <w:t>Evropske U</w:t>
      </w:r>
      <w:r w:rsidR="00080CA2" w:rsidRPr="00080CA2">
        <w:t>nije, bez plaćanja dodatne premije. Ovom normom ne uvodi se nova obaveza osiguranicima u Crnoj Gori, već se postojeć</w:t>
      </w:r>
      <w:r w:rsidR="00FE7F96">
        <w:t>e</w:t>
      </w:r>
      <w:r w:rsidR="00080CA2" w:rsidRPr="00080CA2">
        <w:t xml:space="preserve"> p</w:t>
      </w:r>
      <w:r w:rsidR="00FE7F96">
        <w:t>okriće</w:t>
      </w:r>
      <w:r w:rsidR="00080CA2" w:rsidRPr="00080CA2">
        <w:t xml:space="preserve"> </w:t>
      </w:r>
      <w:r w:rsidR="00FE7F96">
        <w:t>definiše</w:t>
      </w:r>
      <w:r w:rsidR="00080CA2" w:rsidRPr="00080CA2">
        <w:t xml:space="preserve"> zakonsk</w:t>
      </w:r>
      <w:r w:rsidR="00FE7F96">
        <w:t>om</w:t>
      </w:r>
      <w:r w:rsidR="00080CA2" w:rsidRPr="00080CA2">
        <w:t xml:space="preserve"> norm</w:t>
      </w:r>
      <w:r w:rsidR="00FE7F96">
        <w:t>om</w:t>
      </w:r>
      <w:r w:rsidR="00080CA2" w:rsidRPr="00080CA2">
        <w:t xml:space="preserve">. </w:t>
      </w:r>
    </w:p>
    <w:p w:rsidR="00CA781B" w:rsidRDefault="000537D1" w:rsidP="00314BE8">
      <w:pPr>
        <w:spacing w:line="240" w:lineRule="auto"/>
        <w:jc w:val="both"/>
      </w:pPr>
      <w:r>
        <w:rPr>
          <w:b/>
        </w:rPr>
        <w:t>Član 17</w:t>
      </w:r>
      <w:r w:rsidR="00B055F6" w:rsidRPr="00080CA2">
        <w:rPr>
          <w:b/>
        </w:rPr>
        <w:t xml:space="preserve">: </w:t>
      </w:r>
      <w:r w:rsidR="00B055F6" w:rsidRPr="00080CA2">
        <w:t xml:space="preserve">Predložena izmjena se odnosi na </w:t>
      </w:r>
      <w:r w:rsidR="00BF3AAF">
        <w:t>terminološko preciziranje postojeće norme</w:t>
      </w:r>
      <w:r w:rsidR="00B055F6" w:rsidRPr="00080CA2">
        <w:t>,</w:t>
      </w:r>
      <w:r w:rsidR="00BF3AAF">
        <w:t xml:space="preserve"> obzirom da se po </w:t>
      </w:r>
      <w:r w:rsidR="00B055F6" w:rsidRPr="00080CA2">
        <w:t>Evropskom izvještaju mo</w:t>
      </w:r>
      <w:r w:rsidR="00BF3AAF">
        <w:t xml:space="preserve">že nadoknaditi </w:t>
      </w:r>
      <w:r w:rsidR="00B055F6" w:rsidRPr="00FE4D0E">
        <w:t>sva materijalna</w:t>
      </w:r>
      <w:r w:rsidR="00E35FBC">
        <w:t xml:space="preserve"> šteta</w:t>
      </w:r>
      <w:r w:rsidR="00B055F6" w:rsidRPr="00FE4D0E">
        <w:t xml:space="preserve"> nastala upotrebom vozila, što ne podrazumijeva samo štetu na vozilima.</w:t>
      </w:r>
    </w:p>
    <w:p w:rsidR="00CA781B" w:rsidRPr="00A74F12" w:rsidRDefault="000537D1" w:rsidP="00314BE8">
      <w:pPr>
        <w:spacing w:line="240" w:lineRule="auto"/>
        <w:jc w:val="both"/>
      </w:pPr>
      <w:r>
        <w:rPr>
          <w:b/>
        </w:rPr>
        <w:t>Član 18</w:t>
      </w:r>
      <w:r w:rsidR="00CA781B">
        <w:rPr>
          <w:b/>
        </w:rPr>
        <w:t xml:space="preserve">: </w:t>
      </w:r>
      <w:r w:rsidR="00CA781B">
        <w:t xml:space="preserve">Ovim članom vrši se terminološko preciziranje dosadašnje tačke 1 u članu 30 stav 1, kao i </w:t>
      </w:r>
      <w:r w:rsidR="00CA781B" w:rsidRPr="005A232C">
        <w:t>uvođenje novog stava koji propisuje izuzetak od stava 1, u slučaju kada u istoj saobraćajnoj nezgodi učestvuju dva vozila od istog vlasnika, odnosno davaoca lizinga, pri čemu pravo na naknadu štete ima onaj korisnik vozila koji nije odgovoran za nastanak saobraćajne nezgode.</w:t>
      </w:r>
    </w:p>
    <w:p w:rsidR="00FE4D0E" w:rsidRPr="005A232C" w:rsidRDefault="00B055F6" w:rsidP="00314BE8">
      <w:pPr>
        <w:spacing w:after="0" w:line="240" w:lineRule="auto"/>
        <w:jc w:val="both"/>
        <w:rPr>
          <w:b/>
        </w:rPr>
      </w:pPr>
      <w:r w:rsidRPr="00892EA6">
        <w:rPr>
          <w:b/>
        </w:rPr>
        <w:t>Član</w:t>
      </w:r>
      <w:r w:rsidR="000537D1">
        <w:rPr>
          <w:b/>
        </w:rPr>
        <w:t xml:space="preserve"> 19</w:t>
      </w:r>
      <w:r w:rsidRPr="00892EA6">
        <w:rPr>
          <w:b/>
        </w:rPr>
        <w:t>:</w:t>
      </w:r>
      <w:r w:rsidR="00C543CA" w:rsidRPr="00892EA6">
        <w:rPr>
          <w:b/>
        </w:rPr>
        <w:t xml:space="preserve"> </w:t>
      </w:r>
      <w:r w:rsidR="00FE4D0E" w:rsidRPr="00CB27E9">
        <w:t>Uvođenje tačke 9 u članu</w:t>
      </w:r>
      <w:r w:rsidR="00FE4D0E" w:rsidRPr="003F0A60">
        <w:t xml:space="preserve"> 31 stav 1 </w:t>
      </w:r>
      <w:r w:rsidR="00FE4D0E" w:rsidRPr="00893325">
        <w:rPr>
          <w:lang w:val="en-US"/>
        </w:rPr>
        <w:t xml:space="preserve">kao osnova za regres je neophodno iz razloga sprečavanja vozača da napuste lice mjesta u namjeri da izbjegnu prekršajnu odgovornost, jer se u tim slučajevima teško dokazuje položaj vozila, mjesto kontakta, kao i odgovornost učesnika za nastanak </w:t>
      </w:r>
      <w:r w:rsidR="00FE4D0E" w:rsidRPr="00E5504C">
        <w:rPr>
          <w:lang w:val="en-US"/>
        </w:rPr>
        <w:t xml:space="preserve">saobraćajne nezgode. </w:t>
      </w:r>
      <w:r w:rsidR="00FE4D0E" w:rsidRPr="00AC5FEC">
        <w:rPr>
          <w:shd w:val="clear" w:color="auto" w:fill="FFFFFF"/>
        </w:rPr>
        <w:t>Do sada je napuštanje lica mjesta saobraćajne nezgode stvaralo oborivu pretpostavku da je kritičnom prilikom to lice bilo alkoholisano tako da se u postupku regresa po zahtevu osiguravajućeg društva ista mogla obarati dokazivanjem suprotnog, ili pak dokazivanjem da alkoholisanost nije u uzročnoj vezi sa nastankom saobraćajne nezgode. Ukoliko bi se unijela predložena izmjena, tako nešto ne bi bilo moguće, jer bi samo napuštanje lica m</w:t>
      </w:r>
      <w:r w:rsidR="00893325">
        <w:rPr>
          <w:shd w:val="clear" w:color="auto" w:fill="FFFFFF"/>
        </w:rPr>
        <w:t>j</w:t>
      </w:r>
      <w:r w:rsidR="00FE4D0E" w:rsidRPr="00AC5FEC">
        <w:rPr>
          <w:shd w:val="clear" w:color="auto" w:fill="FFFFFF"/>
        </w:rPr>
        <w:t>esta, kao i sama činjenica alkoholisanosti bili osnov za gubitak prava.</w:t>
      </w:r>
      <w:r w:rsidR="00FE4D0E" w:rsidRPr="005A232C">
        <w:rPr>
          <w:b/>
        </w:rPr>
        <w:t xml:space="preserve"> </w:t>
      </w:r>
    </w:p>
    <w:p w:rsidR="00B055F6" w:rsidRPr="00223513" w:rsidRDefault="00B055F6" w:rsidP="00314BE8">
      <w:pPr>
        <w:spacing w:after="0" w:line="240" w:lineRule="auto"/>
        <w:jc w:val="both"/>
      </w:pPr>
      <w:r w:rsidRPr="00A74F12">
        <w:t xml:space="preserve">Predlog dopune ovog člana </w:t>
      </w:r>
      <w:r w:rsidR="00FE4D0E" w:rsidRPr="00A74F12">
        <w:t xml:space="preserve">sa novim stavom </w:t>
      </w:r>
      <w:r w:rsidRPr="00E34861">
        <w:t xml:space="preserve">koji se odnosi na ograničenje na iznos od 24 prosječne neto zarade u Crnoj Gori, </w:t>
      </w:r>
      <w:r w:rsidR="00047D12">
        <w:t>zasnovan je na</w:t>
      </w:r>
      <w:r w:rsidRPr="0024508C">
        <w:t xml:space="preserve"> dosadašnj</w:t>
      </w:r>
      <w:r w:rsidR="00047D12">
        <w:t>e</w:t>
      </w:r>
      <w:r w:rsidRPr="0024508C">
        <w:t>m iskustv</w:t>
      </w:r>
      <w:r w:rsidR="00047D12">
        <w:t>u</w:t>
      </w:r>
      <w:r w:rsidRPr="00223513">
        <w:t xml:space="preserve"> koje su društva i Udruženje imali u postupcima naplate regresnih dugovanja od fizičkih lica i koji objektivno ne mogu preći iznos od predloženog, pa bi svako drugo normiranje bilo ili suviše nerealno visoko i samo bi uzrokovalo nepotrebne i ogromne troškove vođenja sudskog ili izvršnog postupka.</w:t>
      </w:r>
    </w:p>
    <w:p w:rsidR="00080CA2" w:rsidRPr="00A74F12" w:rsidRDefault="00080CA2" w:rsidP="00314BE8">
      <w:pPr>
        <w:spacing w:after="0" w:line="240" w:lineRule="auto"/>
        <w:jc w:val="both"/>
      </w:pPr>
    </w:p>
    <w:p w:rsidR="00B055F6" w:rsidRPr="00080CA2" w:rsidRDefault="00080CA2" w:rsidP="00314BE8">
      <w:pPr>
        <w:spacing w:line="240" w:lineRule="auto"/>
        <w:jc w:val="both"/>
      </w:pPr>
      <w:r w:rsidRPr="00892EA6">
        <w:rPr>
          <w:b/>
        </w:rPr>
        <w:t>Član 2</w:t>
      </w:r>
      <w:r w:rsidR="000537D1">
        <w:rPr>
          <w:b/>
        </w:rPr>
        <w:t>0</w:t>
      </w:r>
      <w:r w:rsidRPr="00892EA6">
        <w:rPr>
          <w:b/>
        </w:rPr>
        <w:t>:</w:t>
      </w:r>
      <w:r w:rsidRPr="00892EA6">
        <w:t xml:space="preserve"> Ovim članom vrši se usklađivanje sa članom 9 Direktive 2009/103/EZ </w:t>
      </w:r>
      <w:r w:rsidRPr="00CB27E9">
        <w:t>koji</w:t>
      </w:r>
      <w:r w:rsidRPr="003F0A60">
        <w:t xml:space="preserve"> </w:t>
      </w:r>
      <w:r w:rsidRPr="00893325">
        <w:t xml:space="preserve">propisuje najmanje osigurane sume u obaveznom osiguranju od autoodgovornosti i to u iznosu od: </w:t>
      </w:r>
      <w:r w:rsidRPr="00080CA2">
        <w:t>5 mil</w:t>
      </w:r>
      <w:r>
        <w:t>iona eura</w:t>
      </w:r>
      <w:r w:rsidRPr="00080CA2">
        <w:t xml:space="preserve"> po štetnom događaju za nematerijalne štete i 1 mil</w:t>
      </w:r>
      <w:r>
        <w:t>ion eura</w:t>
      </w:r>
      <w:r w:rsidRPr="00080CA2">
        <w:t xml:space="preserve"> po štetnom događaju za materijalne štete. Obzirom da je riječ o značajno većim minimalnim sumama osiguranja od onih koje su trenutno važeće u Crnoj Gori, u prelaznim odredbama definisano je da će se ove sume primjenjivati ulaskom u E</w:t>
      </w:r>
      <w:r>
        <w:t xml:space="preserve">vropsku </w:t>
      </w:r>
      <w:r w:rsidRPr="00080CA2">
        <w:t>U</w:t>
      </w:r>
      <w:r>
        <w:t>niju</w:t>
      </w:r>
      <w:r w:rsidRPr="00080CA2">
        <w:t xml:space="preserve">, a do tada će Vlada svojom odlukom utvrđivati fazno povećanje. </w:t>
      </w:r>
    </w:p>
    <w:p w:rsidR="00B055F6" w:rsidRDefault="000537D1" w:rsidP="00314BE8">
      <w:pPr>
        <w:spacing w:after="0" w:line="240" w:lineRule="auto"/>
        <w:jc w:val="both"/>
      </w:pPr>
      <w:r>
        <w:rPr>
          <w:b/>
        </w:rPr>
        <w:t>Član 21</w:t>
      </w:r>
      <w:r w:rsidR="00B055F6" w:rsidRPr="00080CA2">
        <w:rPr>
          <w:b/>
        </w:rPr>
        <w:t>:</w:t>
      </w:r>
      <w:r w:rsidR="00B055F6" w:rsidRPr="00080CA2">
        <w:t xml:space="preserve"> Predlog izmjene člana 34 stava 4 odnosi </w:t>
      </w:r>
      <w:r w:rsidR="006559D3">
        <w:t>se na produženje roka</w:t>
      </w:r>
      <w:r w:rsidR="00B055F6" w:rsidRPr="00080CA2">
        <w:t xml:space="preserve"> za rješavanje šteta po zelenoj karti na 90 dana, </w:t>
      </w:r>
      <w:r w:rsidR="006559D3">
        <w:t>uzimajući u obzir kompleksnost i dužinu procedure rješavanja šteta po zelenoj karti</w:t>
      </w:r>
      <w:r w:rsidR="00B055F6" w:rsidRPr="00080CA2">
        <w:t xml:space="preserve">. </w:t>
      </w:r>
      <w:r w:rsidR="004263E0">
        <w:t xml:space="preserve">Navedena izmjena je takođe u skladu sa opštim rokom od 3 mjeseca za rješavanje odštetnih zahtjeva, propisanim članom 22 Direktive </w:t>
      </w:r>
      <w:r w:rsidR="004263E0" w:rsidRPr="00080CA2">
        <w:t>2009/103/EZ</w:t>
      </w:r>
      <w:r w:rsidR="004263E0">
        <w:t>.</w:t>
      </w:r>
    </w:p>
    <w:p w:rsidR="00C76E5E" w:rsidRPr="00C76E5E" w:rsidRDefault="00C76E5E" w:rsidP="00314BE8">
      <w:pPr>
        <w:spacing w:after="0" w:line="240" w:lineRule="auto"/>
        <w:jc w:val="both"/>
        <w:rPr>
          <w:b/>
        </w:rPr>
      </w:pPr>
    </w:p>
    <w:p w:rsidR="00C76E5E" w:rsidRDefault="000537D1" w:rsidP="00314BE8">
      <w:pPr>
        <w:spacing w:after="0" w:line="240" w:lineRule="auto"/>
        <w:jc w:val="both"/>
      </w:pPr>
      <w:r>
        <w:rPr>
          <w:b/>
        </w:rPr>
        <w:t>Član 22</w:t>
      </w:r>
      <w:r w:rsidR="00C76E5E" w:rsidRPr="00C76E5E">
        <w:rPr>
          <w:b/>
        </w:rPr>
        <w:t>:</w:t>
      </w:r>
      <w:r w:rsidR="00C76E5E">
        <w:rPr>
          <w:b/>
        </w:rPr>
        <w:t xml:space="preserve"> </w:t>
      </w:r>
      <w:r w:rsidR="00194191" w:rsidRPr="00194191">
        <w:t>Predloženom izmjenom stava 3 u članu 38 vrši se usklađivanje sa novim članom 12 Zakona.</w:t>
      </w:r>
    </w:p>
    <w:p w:rsidR="00DD5866" w:rsidRDefault="00DD5866" w:rsidP="00314BE8">
      <w:pPr>
        <w:spacing w:after="0" w:line="240" w:lineRule="auto"/>
        <w:jc w:val="both"/>
      </w:pPr>
    </w:p>
    <w:p w:rsidR="00DD5866" w:rsidRDefault="00EE402B" w:rsidP="00314BE8">
      <w:pPr>
        <w:spacing w:after="0" w:line="240" w:lineRule="auto"/>
        <w:jc w:val="both"/>
        <w:rPr>
          <w:rFonts w:eastAsia="Batang" w:cs="Times New Roman"/>
          <w:bCs/>
          <w:lang w:val="hr-HR"/>
        </w:rPr>
      </w:pPr>
      <w:r>
        <w:rPr>
          <w:b/>
        </w:rPr>
        <w:t>Čl.</w:t>
      </w:r>
      <w:r w:rsidR="000537D1">
        <w:rPr>
          <w:b/>
        </w:rPr>
        <w:t xml:space="preserve"> 23</w:t>
      </w:r>
      <w:r>
        <w:rPr>
          <w:b/>
        </w:rPr>
        <w:t xml:space="preserve"> - </w:t>
      </w:r>
      <w:r w:rsidR="000537D1">
        <w:rPr>
          <w:b/>
        </w:rPr>
        <w:t>25</w:t>
      </w:r>
      <w:r w:rsidR="00DD5866" w:rsidRPr="00DD5866">
        <w:rPr>
          <w:b/>
        </w:rPr>
        <w:t>:</w:t>
      </w:r>
      <w:r>
        <w:rPr>
          <w:b/>
        </w:rPr>
        <w:t xml:space="preserve"> </w:t>
      </w:r>
      <w:r>
        <w:t>Ovim članovima se vrše izmjene u postojećim članovima 42, 43 i 44 koji regulišu osiguranje vlasnika, odnosno korisnika vazduhoplova od odgovornosti za štetu pričinjenu trećim licima i putnicima. Navedene izmjene i dopune su izvršene na predlog Di</w:t>
      </w:r>
      <w:r w:rsidR="00FA6A8D">
        <w:t>rektorata za vazdušni saobraćaj</w:t>
      </w:r>
      <w:r>
        <w:t>, a u cilju usklađivanja sa odredbama Regulative EZ broj 785/2004</w:t>
      </w:r>
      <w:r w:rsidRPr="00EE402B">
        <w:rPr>
          <w:rFonts w:eastAsia="Batang" w:cs="Times New Roman"/>
          <w:bCs/>
          <w:lang w:val="hr-HR"/>
        </w:rPr>
        <w:t xml:space="preserve"> </w:t>
      </w:r>
      <w:r>
        <w:rPr>
          <w:rFonts w:eastAsia="Batang" w:cs="Times New Roman"/>
          <w:bCs/>
          <w:lang w:val="hr-HR"/>
        </w:rPr>
        <w:t xml:space="preserve">o zahtjevima za osiguranje za vazdušne prevoznike </w:t>
      </w:r>
      <w:r w:rsidR="00D66B60">
        <w:rPr>
          <w:rFonts w:eastAsia="Batang" w:cs="Times New Roman"/>
          <w:bCs/>
          <w:lang w:val="hr-HR"/>
        </w:rPr>
        <w:t>i operatore</w:t>
      </w:r>
      <w:r>
        <w:rPr>
          <w:rFonts w:eastAsia="Batang" w:cs="Times New Roman"/>
          <w:bCs/>
          <w:lang w:val="hr-HR"/>
        </w:rPr>
        <w:t xml:space="preserve"> vazduhoplova</w:t>
      </w:r>
      <w:r w:rsidR="00D66B60">
        <w:rPr>
          <w:rFonts w:eastAsia="Batang" w:cs="Times New Roman"/>
          <w:bCs/>
          <w:lang w:val="hr-HR"/>
        </w:rPr>
        <w:t xml:space="preserve">. </w:t>
      </w:r>
    </w:p>
    <w:p w:rsidR="001566C7" w:rsidRDefault="001566C7" w:rsidP="00314BE8">
      <w:pPr>
        <w:spacing w:after="0" w:line="240" w:lineRule="auto"/>
        <w:jc w:val="both"/>
        <w:rPr>
          <w:rFonts w:eastAsia="Batang" w:cs="Times New Roman"/>
          <w:bCs/>
          <w:lang w:val="hr-HR"/>
        </w:rPr>
      </w:pPr>
      <w:r>
        <w:rPr>
          <w:rFonts w:eastAsia="Batang" w:cs="Times New Roman"/>
          <w:bCs/>
          <w:lang w:val="hr-HR"/>
        </w:rPr>
        <w:t>Novim stavovima 2 i 3 definišu se pojmovi trećeg lica i putnika u skladu sa članom 3 stav 1 tačke (g) i (h) Regulative EZ broj 785/2004.</w:t>
      </w:r>
    </w:p>
    <w:p w:rsidR="001566C7" w:rsidRDefault="001566C7" w:rsidP="00314BE8">
      <w:pPr>
        <w:spacing w:after="0" w:line="240" w:lineRule="auto"/>
        <w:jc w:val="both"/>
        <w:rPr>
          <w:rFonts w:eastAsia="Batang" w:cs="Times New Roman"/>
          <w:bCs/>
          <w:lang w:val="hr-HR"/>
        </w:rPr>
      </w:pPr>
      <w:r>
        <w:rPr>
          <w:rFonts w:eastAsia="Batang" w:cs="Times New Roman"/>
          <w:bCs/>
          <w:lang w:val="hr-HR"/>
        </w:rPr>
        <w:t>Novim stavovima 4 i 5 definiše se obim osiguravajućeg pokrića, u skladu sa članom 4 stav 1, odnosno članom 2 stav 2 tačka (g) Regulative EZ broj 785/2004.</w:t>
      </w:r>
    </w:p>
    <w:p w:rsidR="001566C7" w:rsidRDefault="001566C7" w:rsidP="00314BE8">
      <w:pPr>
        <w:spacing w:after="0" w:line="240" w:lineRule="auto"/>
        <w:jc w:val="both"/>
        <w:rPr>
          <w:rFonts w:eastAsia="Batang" w:cs="Times New Roman"/>
          <w:bCs/>
          <w:lang w:val="hr-HR"/>
        </w:rPr>
      </w:pPr>
      <w:r>
        <w:rPr>
          <w:rFonts w:eastAsia="Batang" w:cs="Times New Roman"/>
          <w:bCs/>
          <w:lang w:val="hr-HR"/>
        </w:rPr>
        <w:lastRenderedPageBreak/>
        <w:t>Novim stavom 6 propisuje se obaveza vlasnika, odnosno korisnika inostranog vazduhoplova koji ulazi u vazdušni prostor Crne Gore, shodno članu 8 Regulative EZ broj 785/2004.</w:t>
      </w:r>
    </w:p>
    <w:p w:rsidR="007125DE" w:rsidRDefault="007125DE" w:rsidP="00314BE8">
      <w:pPr>
        <w:spacing w:after="0" w:line="240" w:lineRule="auto"/>
        <w:jc w:val="both"/>
        <w:rPr>
          <w:rFonts w:eastAsia="Batang" w:cs="Times New Roman"/>
          <w:bCs/>
          <w:lang w:val="hr-HR"/>
        </w:rPr>
      </w:pPr>
      <w:r>
        <w:rPr>
          <w:rFonts w:eastAsia="Batang" w:cs="Times New Roman"/>
          <w:bCs/>
          <w:lang w:val="hr-HR"/>
        </w:rPr>
        <w:t>Novim stavom 7 propisuje se obaveza vlasnika, odnosno korisnika vazduhoplova koji nije registrovan u Crnoj Gori i čije operacije ne uključuju slijetanje na teritoriju ili polijetanje sa teritorije Crne Gore, nego samo let u vazdušnom prostoru Crne Gore, shodno članu 6 stav 4 Regulative EZ broj 785/2004.</w:t>
      </w:r>
    </w:p>
    <w:p w:rsidR="007125DE" w:rsidRDefault="000208C2" w:rsidP="00314BE8">
      <w:pPr>
        <w:spacing w:after="0" w:line="240" w:lineRule="auto"/>
        <w:jc w:val="both"/>
        <w:rPr>
          <w:rFonts w:eastAsia="Batang" w:cs="Times New Roman"/>
          <w:bCs/>
          <w:lang w:val="hr-HR"/>
        </w:rPr>
      </w:pPr>
      <w:r>
        <w:rPr>
          <w:rFonts w:eastAsia="Batang" w:cs="Times New Roman"/>
          <w:bCs/>
          <w:lang w:val="hr-HR"/>
        </w:rPr>
        <w:t xml:space="preserve">Novim stavom 8 uvodi se novi mehanizam kontrole </w:t>
      </w:r>
      <w:r>
        <w:rPr>
          <w:rFonts w:cs="Times New Roman"/>
          <w:color w:val="000000"/>
        </w:rPr>
        <w:t>vlasnika, odnosno korisnika vazduhoplova, upisanih u Registar civilnih vazduhoplova Crne Gore,</w:t>
      </w:r>
      <w:r>
        <w:rPr>
          <w:rFonts w:eastAsia="Batang" w:cs="Times New Roman"/>
          <w:bCs/>
          <w:lang w:val="hr-HR"/>
        </w:rPr>
        <w:t xml:space="preserve"> putem dostavljanja ugovora iz člana 42 stav 1 Direktoratu za vazdušni saobraćaj, shodno članu 5 stav 1 Regulative EZ broj 785/2004.</w:t>
      </w:r>
    </w:p>
    <w:p w:rsidR="00876A79" w:rsidRDefault="00876A79" w:rsidP="00314BE8">
      <w:pPr>
        <w:spacing w:after="0" w:line="240" w:lineRule="auto"/>
        <w:jc w:val="both"/>
        <w:rPr>
          <w:rFonts w:eastAsia="Batang" w:cs="Times New Roman"/>
          <w:bCs/>
          <w:lang w:val="hr-HR"/>
        </w:rPr>
      </w:pPr>
    </w:p>
    <w:p w:rsidR="001065A5" w:rsidRDefault="001065A5" w:rsidP="00314BE8">
      <w:pPr>
        <w:spacing w:after="0" w:line="240" w:lineRule="auto"/>
        <w:jc w:val="both"/>
        <w:rPr>
          <w:rFonts w:eastAsia="Batang" w:cs="Times New Roman"/>
          <w:bCs/>
          <w:lang w:val="hr-HR"/>
        </w:rPr>
      </w:pPr>
      <w:r>
        <w:rPr>
          <w:rFonts w:eastAsia="Batang" w:cs="Times New Roman"/>
          <w:bCs/>
          <w:lang w:val="hr-HR"/>
        </w:rPr>
        <w:t>Novim stavovima 2 i 3 člana 4</w:t>
      </w:r>
      <w:r w:rsidR="00D952C7">
        <w:rPr>
          <w:rFonts w:eastAsia="Batang" w:cs="Times New Roman"/>
          <w:bCs/>
          <w:lang w:val="hr-HR"/>
        </w:rPr>
        <w:t>3 propisuju se najniže osiguran</w:t>
      </w:r>
      <w:r>
        <w:rPr>
          <w:rFonts w:eastAsia="Batang" w:cs="Times New Roman"/>
          <w:bCs/>
          <w:lang w:val="hr-HR"/>
        </w:rPr>
        <w:t>e sume za osiguranje vlasnika, odnosno korisnika vazduhoplova od odgovornosti za štetu pričinjenu trećim licima i putnicima, u skladu sa članovima 6 i 7 Regulative EZ broj 785/2004.</w:t>
      </w:r>
    </w:p>
    <w:p w:rsidR="001065A5" w:rsidRDefault="001065A5" w:rsidP="00314BE8">
      <w:pPr>
        <w:spacing w:after="0" w:line="240" w:lineRule="auto"/>
        <w:jc w:val="both"/>
        <w:rPr>
          <w:rFonts w:eastAsia="Batang" w:cs="Times New Roman"/>
          <w:bCs/>
          <w:lang w:val="hr-HR"/>
        </w:rPr>
      </w:pPr>
    </w:p>
    <w:p w:rsidR="001065A5" w:rsidRDefault="001065A5" w:rsidP="00314BE8">
      <w:pPr>
        <w:spacing w:after="0" w:line="240" w:lineRule="auto"/>
        <w:jc w:val="both"/>
        <w:rPr>
          <w:rFonts w:eastAsia="Batang" w:cs="Times New Roman"/>
          <w:bCs/>
          <w:lang w:val="hr-HR"/>
        </w:rPr>
      </w:pPr>
      <w:r>
        <w:rPr>
          <w:rFonts w:eastAsia="Batang" w:cs="Times New Roman"/>
          <w:bCs/>
          <w:lang w:val="hr-HR"/>
        </w:rPr>
        <w:t xml:space="preserve">Izmjenom člana 44 vrši se terminološko usklađivanje sa Regulativom EZ broj 785/2004, u skladu sa izmjenom člana 2 stav 1 tačka 3 Zakona (član 1 Zakona o izmjenama i dopunama Zakona o obaveznom osiguranju u saobraćaju). </w:t>
      </w:r>
    </w:p>
    <w:p w:rsidR="00DD5866" w:rsidRPr="00DD5866" w:rsidRDefault="00DD5866" w:rsidP="00314BE8">
      <w:pPr>
        <w:spacing w:after="0" w:line="240" w:lineRule="auto"/>
        <w:jc w:val="both"/>
        <w:rPr>
          <w:b/>
        </w:rPr>
      </w:pPr>
    </w:p>
    <w:p w:rsidR="00DD5866" w:rsidRPr="00651108" w:rsidRDefault="000537D1" w:rsidP="00314BE8">
      <w:pPr>
        <w:spacing w:after="0" w:line="240" w:lineRule="auto"/>
        <w:jc w:val="both"/>
      </w:pPr>
      <w:r>
        <w:rPr>
          <w:b/>
        </w:rPr>
        <w:t>Član 26</w:t>
      </w:r>
      <w:r w:rsidR="00DD5866" w:rsidRPr="00DD5866">
        <w:rPr>
          <w:b/>
        </w:rPr>
        <w:t>:</w:t>
      </w:r>
      <w:r w:rsidR="001065A5">
        <w:rPr>
          <w:b/>
        </w:rPr>
        <w:t xml:space="preserve"> </w:t>
      </w:r>
      <w:r w:rsidR="00651108">
        <w:t>Ovim članom vrše se izmjena i dopuna člana 45 koji se odnosi na osiguranje vlasnika, odnosno korisnika plovnih objekata od odgovornosti za štetu pričinjenu trećim licima. Predloženom izmjenom stava 5 i uvođenjem novog stava 6 u ovom članu, vrše se terminološka preciziranja i preformulacije u cilju nedvosmilenog tumačenja ovog člana i obaveze vlasnika, odnosno korisnika plovnih objekata da budu osigurani za cijeli period važenja dozvole za plovidbu.</w:t>
      </w:r>
    </w:p>
    <w:p w:rsidR="00DD5866" w:rsidRPr="00DD5866" w:rsidRDefault="00DD5866" w:rsidP="00314BE8">
      <w:pPr>
        <w:spacing w:after="0" w:line="240" w:lineRule="auto"/>
        <w:jc w:val="both"/>
        <w:rPr>
          <w:b/>
        </w:rPr>
      </w:pPr>
    </w:p>
    <w:p w:rsidR="00DD5866" w:rsidRPr="00DD07C0" w:rsidRDefault="00DD5866" w:rsidP="00314BE8">
      <w:pPr>
        <w:spacing w:after="0" w:line="240" w:lineRule="auto"/>
        <w:jc w:val="both"/>
      </w:pPr>
      <w:r w:rsidRPr="00DD5866">
        <w:rPr>
          <w:b/>
        </w:rPr>
        <w:t>Član 2</w:t>
      </w:r>
      <w:r w:rsidR="000537D1">
        <w:rPr>
          <w:b/>
        </w:rPr>
        <w:t>7</w:t>
      </w:r>
      <w:r w:rsidRPr="00DD5866">
        <w:rPr>
          <w:b/>
        </w:rPr>
        <w:t>:</w:t>
      </w:r>
      <w:r w:rsidR="00651108">
        <w:rPr>
          <w:b/>
        </w:rPr>
        <w:t xml:space="preserve"> </w:t>
      </w:r>
      <w:r w:rsidR="00DD07C0">
        <w:t>Predloženom izmjenom člana 50 vrši se usklađivanje terminologije sa dosadašnjom praksom.</w:t>
      </w:r>
    </w:p>
    <w:p w:rsidR="00080CA2" w:rsidRPr="00696DE9" w:rsidRDefault="00080CA2" w:rsidP="00314BE8">
      <w:pPr>
        <w:spacing w:after="0" w:line="240" w:lineRule="auto"/>
        <w:jc w:val="both"/>
      </w:pPr>
    </w:p>
    <w:p w:rsidR="00080CA2" w:rsidRPr="0032119F" w:rsidRDefault="000537D1" w:rsidP="00314BE8">
      <w:pPr>
        <w:spacing w:after="0" w:line="240" w:lineRule="auto"/>
        <w:jc w:val="both"/>
        <w:rPr>
          <w:rFonts w:cs="Times New Roman"/>
          <w:color w:val="000000"/>
        </w:rPr>
      </w:pPr>
      <w:r>
        <w:rPr>
          <w:b/>
        </w:rPr>
        <w:t>Član 28</w:t>
      </w:r>
      <w:r w:rsidR="00080CA2" w:rsidRPr="00696DE9">
        <w:rPr>
          <w:b/>
        </w:rPr>
        <w:t xml:space="preserve">: </w:t>
      </w:r>
      <w:r w:rsidR="00080CA2" w:rsidRPr="00696DE9">
        <w:t>Predložene izmjene u stavu 1 člana 51 odnose se na terminološku preformulaciju i preciziranje</w:t>
      </w:r>
      <w:r w:rsidR="00696DE9" w:rsidRPr="00696DE9">
        <w:t xml:space="preserve"> dosadašnjih obaveza Udruženja, kao i uvođenje obaveze da </w:t>
      </w:r>
      <w:r w:rsidR="00696DE9" w:rsidRPr="00696DE9">
        <w:rPr>
          <w:rFonts w:cs="Calibri"/>
        </w:rPr>
        <w:t xml:space="preserve">vrši obradu, obračun, isplatu šteta i naplatu regresnih zahtjeva </w:t>
      </w:r>
      <w:r w:rsidR="00696DE9" w:rsidRPr="00696DE9">
        <w:rPr>
          <w:rFonts w:cs="Times New Roman"/>
          <w:color w:val="000000"/>
        </w:rPr>
        <w:t xml:space="preserve">u slučajevima kada je vlasnik vozila koje služi za prevoz putnika u </w:t>
      </w:r>
      <w:r w:rsidR="00696DE9" w:rsidRPr="0032119F">
        <w:rPr>
          <w:rFonts w:cs="Times New Roman"/>
          <w:color w:val="000000"/>
        </w:rPr>
        <w:t xml:space="preserve">javnom saobraćaju postupio suprotno članu 21 </w:t>
      </w:r>
      <w:r w:rsidR="008802CD">
        <w:rPr>
          <w:rFonts w:cs="Times New Roman"/>
          <w:color w:val="000000"/>
        </w:rPr>
        <w:t>Z</w:t>
      </w:r>
      <w:r w:rsidR="00696DE9" w:rsidRPr="0032119F">
        <w:rPr>
          <w:rFonts w:cs="Times New Roman"/>
          <w:color w:val="000000"/>
        </w:rPr>
        <w:t>akona</w:t>
      </w:r>
      <w:r w:rsidR="001C3FCF">
        <w:rPr>
          <w:rFonts w:cs="Times New Roman"/>
          <w:color w:val="000000"/>
        </w:rPr>
        <w:t>.</w:t>
      </w:r>
      <w:r w:rsidR="00696DE9" w:rsidRPr="0032119F">
        <w:rPr>
          <w:rFonts w:cs="Times New Roman"/>
          <w:color w:val="000000"/>
        </w:rPr>
        <w:t xml:space="preserve"> </w:t>
      </w:r>
    </w:p>
    <w:p w:rsidR="001278DB" w:rsidRPr="0032119F" w:rsidRDefault="00696DE9" w:rsidP="00314BE8">
      <w:pPr>
        <w:spacing w:after="0" w:line="240" w:lineRule="auto"/>
        <w:jc w:val="both"/>
      </w:pPr>
      <w:r w:rsidRPr="0032119F">
        <w:rPr>
          <w:rFonts w:cs="Times New Roman"/>
          <w:color w:val="000000"/>
        </w:rPr>
        <w:t xml:space="preserve">Pored navedenog, </w:t>
      </w:r>
      <w:r w:rsidRPr="0032119F">
        <w:t xml:space="preserve">izmjenom tačke 6 alineja 1 </w:t>
      </w:r>
      <w:r w:rsidR="008802CD">
        <w:t>člana 51 Z</w:t>
      </w:r>
      <w:r w:rsidRPr="0032119F">
        <w:t xml:space="preserve">akona ukida se obaveza regulatornog organa da daje saglasnost na kriterijume za obračun obaveznog doprinosa za rad Udruženja, iz razloga što je članom 48 </w:t>
      </w:r>
      <w:r w:rsidR="008802CD">
        <w:t>Z</w:t>
      </w:r>
      <w:r w:rsidRPr="0032119F">
        <w:t>akona već propisano da regulatorni organ daje saglasnost na Statut Udruženja, kojim se, između ostalog, uređuje i finansiranje Udruženja, pa se na ovaj način eliminiše dvostruko normiranje iste obaveze regulatornog organa.</w:t>
      </w:r>
      <w:r w:rsidR="001278DB" w:rsidRPr="0032119F">
        <w:t xml:space="preserve"> </w:t>
      </w:r>
    </w:p>
    <w:p w:rsidR="001278DB" w:rsidRPr="0032119F" w:rsidRDefault="001278DB" w:rsidP="00314BE8">
      <w:pPr>
        <w:spacing w:after="0" w:line="240" w:lineRule="auto"/>
        <w:jc w:val="both"/>
      </w:pPr>
      <w:r w:rsidRPr="0032119F">
        <w:t>Izmjenom stav</w:t>
      </w:r>
      <w:r w:rsidR="00830A4B" w:rsidRPr="0032119F">
        <w:t>a</w:t>
      </w:r>
      <w:r w:rsidRPr="0032119F">
        <w:t xml:space="preserve"> 3 vrši se tehnička korekcija prethodnog teksta, u smislu pozivanja na ispravan član zakona.</w:t>
      </w:r>
    </w:p>
    <w:p w:rsidR="001278DB" w:rsidRPr="0032119F" w:rsidRDefault="001278DB" w:rsidP="00314BE8">
      <w:pPr>
        <w:spacing w:after="0" w:line="240" w:lineRule="auto"/>
        <w:jc w:val="both"/>
      </w:pPr>
    </w:p>
    <w:p w:rsidR="0032119F" w:rsidRPr="0032119F" w:rsidRDefault="000537D1" w:rsidP="00314BE8">
      <w:pPr>
        <w:spacing w:after="0" w:line="240" w:lineRule="auto"/>
        <w:jc w:val="both"/>
      </w:pPr>
      <w:r>
        <w:rPr>
          <w:b/>
        </w:rPr>
        <w:t>Član 29</w:t>
      </w:r>
      <w:r w:rsidR="0032119F" w:rsidRPr="0032119F">
        <w:rPr>
          <w:b/>
        </w:rPr>
        <w:t>:</w:t>
      </w:r>
      <w:r w:rsidR="0032119F" w:rsidRPr="0032119F">
        <w:t xml:space="preserve"> Predlogom izmjena člana 55 stav 1 Zakona vrši se preciziranje norme, koje omogućava lakše tumačenje načina utvrđivanja redovnog doprinosa Garantnom fondu. </w:t>
      </w:r>
    </w:p>
    <w:p w:rsidR="0032119F" w:rsidRPr="000E5E88" w:rsidRDefault="0032119F" w:rsidP="00314BE8">
      <w:pPr>
        <w:spacing w:after="0" w:line="240" w:lineRule="auto"/>
        <w:jc w:val="both"/>
      </w:pPr>
      <w:r w:rsidRPr="000E5E88">
        <w:t xml:space="preserve">Izmjenama stava 2 člana 55 mijenja se uloga regulatornog organa u postupku utvrđivanja visine redovnog doprinosa za Garantni fond i predlaže se da Udruženje utvrđuje visinu redovnog doprinosa na osnovu kriterijuma koje je utvrdio regulatorni organ, te da ga dostavlja regulatornom organu na saglasnost, u skladu sa najboljom praksom. </w:t>
      </w:r>
    </w:p>
    <w:p w:rsidR="0032119F" w:rsidRPr="000E5E88" w:rsidRDefault="0032119F" w:rsidP="00314BE8">
      <w:pPr>
        <w:spacing w:after="0" w:line="240" w:lineRule="auto"/>
        <w:jc w:val="both"/>
      </w:pPr>
      <w:r w:rsidRPr="000E5E88">
        <w:t>Članu 55 dodaju se dva stava iz člana 56 koja se odnose na redovno izmiravanje obaveze uplate sredstava doprinosa Garantnom Fondu, a koje zbog prirode o</w:t>
      </w:r>
      <w:r w:rsidR="008802CD" w:rsidRPr="000E5E88">
        <w:t>dredbi više pripadaju članu 55 Z</w:t>
      </w:r>
      <w:r w:rsidRPr="000E5E88">
        <w:t>akona.</w:t>
      </w:r>
    </w:p>
    <w:p w:rsidR="000E5E88" w:rsidRPr="000E5E88" w:rsidRDefault="000E5E88" w:rsidP="00314BE8">
      <w:pPr>
        <w:spacing w:after="0" w:line="240" w:lineRule="auto"/>
        <w:jc w:val="both"/>
      </w:pPr>
    </w:p>
    <w:p w:rsidR="000E5E88" w:rsidRPr="000E5E88" w:rsidRDefault="000537D1" w:rsidP="00314BE8">
      <w:pPr>
        <w:spacing w:after="0" w:line="240" w:lineRule="auto"/>
        <w:jc w:val="both"/>
      </w:pPr>
      <w:r>
        <w:rPr>
          <w:b/>
        </w:rPr>
        <w:t>Član 30</w:t>
      </w:r>
      <w:r w:rsidR="000E5E88" w:rsidRPr="000E5E88">
        <w:rPr>
          <w:b/>
        </w:rPr>
        <w:t>:</w:t>
      </w:r>
      <w:r w:rsidR="000E5E88" w:rsidRPr="000E5E88">
        <w:t xml:space="preserve"> Stav 2 člana 56 propisuje obavezu ulaganja sredstava Garantnog fonda u skladu sa principima koji osiguravaju sigurnost, kvalitet, likvidnost i profitabilnost portfelja u cjelini, s obzirom na to da diversifikacija ulaganja koja je propisana za društva za osiguranje u dijelu ulaganja i </w:t>
      </w:r>
      <w:r w:rsidR="000E5E88" w:rsidRPr="000E5E88">
        <w:lastRenderedPageBreak/>
        <w:t xml:space="preserve">deponovanja sredstava tehničkih rezervi nije adekvatna za ulaganje sredstava Garantnog fonda, imajući u vidu njihovu visinu. </w:t>
      </w:r>
    </w:p>
    <w:p w:rsidR="000E5E88" w:rsidRDefault="000E5E88" w:rsidP="00314BE8">
      <w:pPr>
        <w:spacing w:after="0" w:line="240" w:lineRule="auto"/>
        <w:jc w:val="both"/>
      </w:pPr>
      <w:r>
        <w:t xml:space="preserve">Pored navedenog, kako je već navedeno u obrazloženju </w:t>
      </w:r>
      <w:r w:rsidR="00375397">
        <w:t>prethodnog člana</w:t>
      </w:r>
      <w:r>
        <w:t>, dva stava iz člana 56 premještena su u član 55 zbog prirode odredbi.</w:t>
      </w:r>
    </w:p>
    <w:p w:rsidR="00DD5866" w:rsidRPr="00DD5866" w:rsidRDefault="00DD5866" w:rsidP="00314BE8">
      <w:pPr>
        <w:spacing w:after="0" w:line="240" w:lineRule="auto"/>
        <w:jc w:val="both"/>
        <w:rPr>
          <w:b/>
        </w:rPr>
      </w:pPr>
    </w:p>
    <w:p w:rsidR="00DD5866" w:rsidRPr="00273D1B" w:rsidRDefault="00DD5866" w:rsidP="00314BE8">
      <w:pPr>
        <w:spacing w:after="0" w:line="240" w:lineRule="auto"/>
        <w:jc w:val="both"/>
      </w:pPr>
      <w:r w:rsidRPr="00DD5866">
        <w:rPr>
          <w:b/>
        </w:rPr>
        <w:t>Č</w:t>
      </w:r>
      <w:r w:rsidR="000537D1">
        <w:rPr>
          <w:b/>
        </w:rPr>
        <w:t>lan 31</w:t>
      </w:r>
      <w:r w:rsidRPr="00DD5866">
        <w:rPr>
          <w:b/>
        </w:rPr>
        <w:t>:</w:t>
      </w:r>
      <w:r w:rsidR="00273D1B">
        <w:rPr>
          <w:b/>
        </w:rPr>
        <w:t xml:space="preserve"> </w:t>
      </w:r>
      <w:r w:rsidR="00273D1B">
        <w:t xml:space="preserve">Predloženom izmjenom i dopunom člana 64 vrši se razdvajanje i preciziranje nadležnosti u dijelu nadzora nad primjenom ovog zakona, a u zavisnosti o kojoj vrsti obaveznog osiguranja odnosno prevoznog sredstva se radi. </w:t>
      </w:r>
    </w:p>
    <w:p w:rsidR="00DD5866" w:rsidRPr="00DD5866" w:rsidRDefault="00DD5866" w:rsidP="00314BE8">
      <w:pPr>
        <w:spacing w:after="0" w:line="240" w:lineRule="auto"/>
        <w:jc w:val="both"/>
        <w:rPr>
          <w:b/>
        </w:rPr>
      </w:pPr>
    </w:p>
    <w:p w:rsidR="00DD5866" w:rsidRDefault="000537D1" w:rsidP="00314BE8">
      <w:pPr>
        <w:spacing w:after="0" w:line="240" w:lineRule="auto"/>
        <w:jc w:val="both"/>
      </w:pPr>
      <w:r>
        <w:rPr>
          <w:b/>
        </w:rPr>
        <w:t>Član 32</w:t>
      </w:r>
      <w:r w:rsidR="00DD5866" w:rsidRPr="00DD5866">
        <w:rPr>
          <w:b/>
        </w:rPr>
        <w:t>:</w:t>
      </w:r>
      <w:r w:rsidR="00273D1B">
        <w:rPr>
          <w:b/>
        </w:rPr>
        <w:t xml:space="preserve"> </w:t>
      </w:r>
      <w:r w:rsidR="0042719C">
        <w:t xml:space="preserve">Izmjenama i dopunama člana 65 vrši se usklađivanje sa izvršenim izmjenama i dopunama u prethodnim članovima Zakona u </w:t>
      </w:r>
      <w:r w:rsidR="00891F06">
        <w:t xml:space="preserve">vezi sa </w:t>
      </w:r>
      <w:r w:rsidR="0042719C">
        <w:t>obaveza</w:t>
      </w:r>
      <w:r w:rsidR="00891F06">
        <w:t>ma</w:t>
      </w:r>
      <w:r w:rsidR="0042719C">
        <w:t xml:space="preserve"> društava za osiguranje, </w:t>
      </w:r>
      <w:r w:rsidR="000B02E3">
        <w:t xml:space="preserve">kao i određene tehničke korekcije, </w:t>
      </w:r>
      <w:r w:rsidR="0042719C">
        <w:t>i to:</w:t>
      </w:r>
    </w:p>
    <w:p w:rsidR="0042719C" w:rsidRDefault="0042719C" w:rsidP="00314BE8">
      <w:pPr>
        <w:pStyle w:val="ListParagraph"/>
        <w:numPr>
          <w:ilvl w:val="0"/>
          <w:numId w:val="4"/>
        </w:numPr>
        <w:jc w:val="both"/>
      </w:pPr>
      <w:r>
        <w:t>brisanje tačke 2, odnosno izmjena tačke 3 u stavu 1 – u skladu sa novim članom 10 (član 7 Zakona o izmjenama i dopunama Zakona o obaveznom osiguranju u saobraćaju);</w:t>
      </w:r>
    </w:p>
    <w:p w:rsidR="0042719C" w:rsidRDefault="0042719C" w:rsidP="00314BE8">
      <w:pPr>
        <w:pStyle w:val="ListParagraph"/>
        <w:numPr>
          <w:ilvl w:val="0"/>
          <w:numId w:val="4"/>
        </w:numPr>
        <w:jc w:val="both"/>
      </w:pPr>
      <w:r>
        <w:t>izmjena tačke 4 – u skladu sa novim članom 12 Zakona (</w:t>
      </w:r>
      <w:r w:rsidRPr="00C65798">
        <w:t xml:space="preserve">član 8 Zakona </w:t>
      </w:r>
      <w:r>
        <w:t>o izmjenama i dopunama Zakona o obaveznom osiguranju u saobraćaju);</w:t>
      </w:r>
    </w:p>
    <w:p w:rsidR="0042719C" w:rsidRDefault="00F80BE6" w:rsidP="00314BE8">
      <w:pPr>
        <w:pStyle w:val="ListParagraph"/>
        <w:numPr>
          <w:ilvl w:val="0"/>
          <w:numId w:val="4"/>
        </w:numPr>
        <w:jc w:val="both"/>
      </w:pPr>
      <w:r>
        <w:t>dopuna tačke 7 – u skladu sa novim članom 17 (</w:t>
      </w:r>
      <w:r w:rsidRPr="00A57171">
        <w:t xml:space="preserve">član 10 Zakona </w:t>
      </w:r>
      <w:r>
        <w:t>o izmjenama i dopunama Zakona o obaveznom osiguranju u saobraćaju);</w:t>
      </w:r>
    </w:p>
    <w:p w:rsidR="00F80BE6" w:rsidRDefault="00F80BE6" w:rsidP="00314BE8">
      <w:pPr>
        <w:pStyle w:val="ListParagraph"/>
        <w:numPr>
          <w:ilvl w:val="0"/>
          <w:numId w:val="4"/>
        </w:numPr>
        <w:jc w:val="both"/>
      </w:pPr>
      <w:r>
        <w:t>izmjena tačke 12 – tehnička korekcija u smislu pozivanja na ispravan stav člana 27;</w:t>
      </w:r>
    </w:p>
    <w:p w:rsidR="00F80BE6" w:rsidRDefault="00984456" w:rsidP="00314BE8">
      <w:pPr>
        <w:pStyle w:val="ListParagraph"/>
        <w:numPr>
          <w:ilvl w:val="0"/>
          <w:numId w:val="4"/>
        </w:numPr>
        <w:jc w:val="both"/>
      </w:pPr>
      <w:r>
        <w:t>nova tačka</w:t>
      </w:r>
      <w:r w:rsidR="00177C10">
        <w:t xml:space="preserve"> posle tačke 15 – </w:t>
      </w:r>
      <w:r w:rsidR="00EA5A0E">
        <w:t>uvođenje sankcije</w:t>
      </w:r>
      <w:r w:rsidR="00177C10">
        <w:t xml:space="preserve"> za nepostupanje druš</w:t>
      </w:r>
      <w:r w:rsidR="00EA5A0E">
        <w:t>tva u skladu sa članom 62 stav 6</w:t>
      </w:r>
      <w:r w:rsidR="00177C10">
        <w:t xml:space="preserve"> Zakona.</w:t>
      </w:r>
    </w:p>
    <w:p w:rsidR="00DD5866" w:rsidRPr="001B4291" w:rsidRDefault="00EA5A0E" w:rsidP="00314BE8">
      <w:pPr>
        <w:spacing w:line="240" w:lineRule="auto"/>
        <w:jc w:val="both"/>
      </w:pPr>
      <w:r>
        <w:t>Pored navedenog, u stavu 2 je izmijenjen iznos maksimalne kazne za odgovorno lice u pravnom licu i sada iznosi 2.000 eura, što je u skladu članom 24 stav 2 tačka 1 Zakona o prekršajima (</w:t>
      </w:r>
      <w:r>
        <w:rPr>
          <w:lang w:val="sr-Cyrl-CS"/>
        </w:rPr>
        <w:t>„</w:t>
      </w:r>
      <w:r>
        <w:t>Sl. list CG“ broj 01/11, 06/11, 39/11 i 32/14).</w:t>
      </w:r>
    </w:p>
    <w:p w:rsidR="00DD5866" w:rsidRDefault="000537D1" w:rsidP="00314BE8">
      <w:pPr>
        <w:spacing w:after="0" w:line="240" w:lineRule="auto"/>
        <w:jc w:val="both"/>
      </w:pPr>
      <w:r>
        <w:rPr>
          <w:b/>
        </w:rPr>
        <w:t>Član 33</w:t>
      </w:r>
      <w:r w:rsidR="00DD5866" w:rsidRPr="00DD5866">
        <w:rPr>
          <w:b/>
        </w:rPr>
        <w:t>:</w:t>
      </w:r>
      <w:r w:rsidR="000B02E3">
        <w:rPr>
          <w:b/>
        </w:rPr>
        <w:t xml:space="preserve"> </w:t>
      </w:r>
      <w:r w:rsidR="000B02E3">
        <w:t xml:space="preserve">Izmjenama i dopunama člana 66 vrši se usklađivanje sa izvršenim izmjenama i dopunama u prethodnim članovima Zakona u </w:t>
      </w:r>
      <w:r w:rsidR="00891F06">
        <w:t>vezi sa</w:t>
      </w:r>
      <w:r w:rsidR="000B02E3">
        <w:t xml:space="preserve"> obaveza</w:t>
      </w:r>
      <w:r w:rsidR="00891F06">
        <w:t>ma</w:t>
      </w:r>
      <w:r w:rsidR="000B02E3">
        <w:t xml:space="preserve"> Udruženja</w:t>
      </w:r>
      <w:r w:rsidR="00DE3EDE">
        <w:t xml:space="preserve">, </w:t>
      </w:r>
      <w:r w:rsidR="000B02E3">
        <w:t>i to:</w:t>
      </w:r>
    </w:p>
    <w:p w:rsidR="00DE3EDE" w:rsidRDefault="00837FAB" w:rsidP="00314BE8">
      <w:pPr>
        <w:pStyle w:val="ListParagraph"/>
        <w:numPr>
          <w:ilvl w:val="0"/>
          <w:numId w:val="5"/>
        </w:numPr>
        <w:jc w:val="both"/>
      </w:pPr>
      <w:r w:rsidRPr="00837FAB">
        <w:t xml:space="preserve">nova tačka </w:t>
      </w:r>
      <w:r w:rsidR="00950112">
        <w:t xml:space="preserve">prije tačke </w:t>
      </w:r>
      <w:r w:rsidRPr="00837FAB">
        <w:t xml:space="preserve">1 </w:t>
      </w:r>
      <w:r w:rsidR="00051D49">
        <w:t>–</w:t>
      </w:r>
      <w:r w:rsidRPr="00837FAB">
        <w:t xml:space="preserve"> </w:t>
      </w:r>
      <w:r w:rsidR="00051D49">
        <w:t>u skladu sa novim članom 7 (član 5 Zakona o izmjenama i dopunama Zakona o obaveznom osiguranju u saobraćaju);</w:t>
      </w:r>
    </w:p>
    <w:p w:rsidR="00051D49" w:rsidRDefault="00950112" w:rsidP="00314BE8">
      <w:pPr>
        <w:pStyle w:val="ListParagraph"/>
        <w:numPr>
          <w:ilvl w:val="0"/>
          <w:numId w:val="5"/>
        </w:numPr>
        <w:jc w:val="both"/>
      </w:pPr>
      <w:r>
        <w:t>izmjena tačke 1 - u skladu sa novim članom 12 Zakona (</w:t>
      </w:r>
      <w:r w:rsidRPr="00C65798">
        <w:t xml:space="preserve">član 8 Zakona </w:t>
      </w:r>
      <w:r>
        <w:t>o izmjenama i dopunama Zakona o obaveznom osiguranju u saobraćaju)</w:t>
      </w:r>
      <w:r w:rsidR="004C5273">
        <w:t>;</w:t>
      </w:r>
    </w:p>
    <w:p w:rsidR="004C5273" w:rsidRDefault="004C5273" w:rsidP="00314BE8">
      <w:pPr>
        <w:pStyle w:val="ListParagraph"/>
        <w:numPr>
          <w:ilvl w:val="0"/>
          <w:numId w:val="4"/>
        </w:numPr>
        <w:jc w:val="both"/>
      </w:pPr>
      <w:r>
        <w:t xml:space="preserve">izmjena tačke 4 - u skladu sa novim članom 17 </w:t>
      </w:r>
      <w:r w:rsidRPr="00A57171">
        <w:t xml:space="preserve">(član 10 Zakona </w:t>
      </w:r>
      <w:r>
        <w:t>o izmjenama i dopunama Zakona o obaveznom osiguranju u saobraćaju);</w:t>
      </w:r>
    </w:p>
    <w:p w:rsidR="00EF596D" w:rsidRDefault="00314BE8" w:rsidP="00314BE8">
      <w:pPr>
        <w:pStyle w:val="ListParagraph"/>
        <w:numPr>
          <w:ilvl w:val="0"/>
          <w:numId w:val="4"/>
        </w:numPr>
        <w:jc w:val="both"/>
      </w:pPr>
      <w:r>
        <w:t>3</w:t>
      </w:r>
      <w:r w:rsidR="001E7E95">
        <w:t xml:space="preserve"> nove tačke posle tačke 5 </w:t>
      </w:r>
      <w:r w:rsidR="00EF596D">
        <w:t>–</w:t>
      </w:r>
      <w:r w:rsidR="001E7E95">
        <w:t xml:space="preserve"> </w:t>
      </w:r>
      <w:r w:rsidR="00EF596D">
        <w:t xml:space="preserve">uvođenje </w:t>
      </w:r>
      <w:r w:rsidR="002439DA">
        <w:t>sankcije</w:t>
      </w:r>
      <w:r w:rsidR="00EF596D">
        <w:t xml:space="preserve"> za nepostupanje Udruženj</w:t>
      </w:r>
      <w:r>
        <w:t>a u skladu sa članom 19 stav 6</w:t>
      </w:r>
      <w:r w:rsidR="00EF596D">
        <w:t xml:space="preserve">, </w:t>
      </w:r>
      <w:r w:rsidR="00891F06" w:rsidRPr="00DF30F2">
        <w:t>član</w:t>
      </w:r>
      <w:r w:rsidR="00891F06">
        <w:t>om</w:t>
      </w:r>
      <w:r w:rsidR="00891F06" w:rsidRPr="00DF30F2">
        <w:t xml:space="preserve"> 35 stav 6</w:t>
      </w:r>
      <w:r w:rsidR="00891F06">
        <w:t xml:space="preserve"> i </w:t>
      </w:r>
      <w:r w:rsidR="00891F06" w:rsidRPr="00DF30F2">
        <w:t>član</w:t>
      </w:r>
      <w:r w:rsidR="00891F06">
        <w:t>om</w:t>
      </w:r>
      <w:r w:rsidR="00891F06" w:rsidRPr="00DF30F2">
        <w:t xml:space="preserve"> 41 stav 8</w:t>
      </w:r>
      <w:r w:rsidR="00891F06">
        <w:t>;</w:t>
      </w:r>
    </w:p>
    <w:p w:rsidR="004C5273" w:rsidRDefault="00891F06" w:rsidP="00314BE8">
      <w:pPr>
        <w:pStyle w:val="ListParagraph"/>
        <w:numPr>
          <w:ilvl w:val="0"/>
          <w:numId w:val="5"/>
        </w:numPr>
        <w:jc w:val="both"/>
      </w:pPr>
      <w:r>
        <w:t>nova tačka posle tačke 9 – uvođenje sankcije za nepostupanje Udruženja u skladu sa članom 55 Zakona;</w:t>
      </w:r>
    </w:p>
    <w:p w:rsidR="00891F06" w:rsidRPr="00837FAB" w:rsidRDefault="00891F06" w:rsidP="00314BE8">
      <w:pPr>
        <w:pStyle w:val="ListParagraph"/>
        <w:numPr>
          <w:ilvl w:val="0"/>
          <w:numId w:val="5"/>
        </w:numPr>
        <w:jc w:val="both"/>
      </w:pPr>
      <w:r>
        <w:t>izmjena tačke 12 – preformulacija u cilju obuhvatanja cijelog člana 62 koji reguliše način čuvanja podataka koji se vode u sklopu informacionog centra.</w:t>
      </w:r>
    </w:p>
    <w:p w:rsidR="00DD5866" w:rsidRPr="00DD5866" w:rsidRDefault="00DD5866" w:rsidP="00314BE8">
      <w:pPr>
        <w:spacing w:after="0" w:line="240" w:lineRule="auto"/>
        <w:jc w:val="both"/>
        <w:rPr>
          <w:b/>
        </w:rPr>
      </w:pPr>
    </w:p>
    <w:p w:rsidR="00DD5866" w:rsidRDefault="007F3A06" w:rsidP="00314BE8">
      <w:pPr>
        <w:spacing w:after="0" w:line="240" w:lineRule="auto"/>
        <w:jc w:val="both"/>
      </w:pPr>
      <w:r>
        <w:rPr>
          <w:b/>
        </w:rPr>
        <w:t>Član 34</w:t>
      </w:r>
      <w:r w:rsidR="00DD5866" w:rsidRPr="00DD5866">
        <w:rPr>
          <w:b/>
        </w:rPr>
        <w:t>:</w:t>
      </w:r>
      <w:r w:rsidR="00891F06">
        <w:rPr>
          <w:b/>
        </w:rPr>
        <w:t xml:space="preserve"> </w:t>
      </w:r>
      <w:r w:rsidR="00891F06">
        <w:t>Predloženom izmjenom tačke 1 u članu 67 stav 1 vrši se preformulacija kako bi se nedvosmisleno obuhvatili vlasnici, odnosno korisnici svih prevoznih sredstava, odnosno sve vrste obaveznih osiguranja u saobraćaju i obaveze propisane članovima citiranim u tački 1.</w:t>
      </w:r>
    </w:p>
    <w:p w:rsidR="00891F06" w:rsidRPr="00891F06" w:rsidRDefault="00891F06" w:rsidP="00314BE8">
      <w:pPr>
        <w:spacing w:after="0" w:line="240" w:lineRule="auto"/>
        <w:jc w:val="both"/>
      </w:pPr>
      <w:r>
        <w:t xml:space="preserve">Izmjenom tačke 2 istog </w:t>
      </w:r>
      <w:r w:rsidR="001D1CA0">
        <w:t>stava</w:t>
      </w:r>
      <w:r>
        <w:t xml:space="preserve"> vrši se usklađivanje sa </w:t>
      </w:r>
      <w:r w:rsidR="001D1CA0">
        <w:t>rokom propisanim u novom članu</w:t>
      </w:r>
      <w:r>
        <w:t xml:space="preserve"> 8 stav 1 Zakona (član 6 Zakona o izmjenama i dopunama Zakona o obaveznom osiguranju u saobraćaju).</w:t>
      </w:r>
    </w:p>
    <w:p w:rsidR="00DD5866" w:rsidRPr="00DD5866" w:rsidRDefault="00DD5866" w:rsidP="00314BE8">
      <w:pPr>
        <w:spacing w:after="0" w:line="240" w:lineRule="auto"/>
        <w:jc w:val="both"/>
        <w:rPr>
          <w:b/>
        </w:rPr>
      </w:pPr>
    </w:p>
    <w:p w:rsidR="00DD5866" w:rsidRPr="00D36E94" w:rsidRDefault="007F3A06" w:rsidP="00314BE8">
      <w:pPr>
        <w:spacing w:after="0" w:line="240" w:lineRule="auto"/>
        <w:jc w:val="both"/>
      </w:pPr>
      <w:r>
        <w:rPr>
          <w:b/>
        </w:rPr>
        <w:t>Član 35</w:t>
      </w:r>
      <w:r w:rsidR="00DD5866" w:rsidRPr="00DD5866">
        <w:rPr>
          <w:b/>
        </w:rPr>
        <w:t>:</w:t>
      </w:r>
      <w:r w:rsidR="00D36E94">
        <w:rPr>
          <w:b/>
        </w:rPr>
        <w:t xml:space="preserve"> </w:t>
      </w:r>
      <w:r w:rsidR="00D36E94">
        <w:t>Predloženom izmjenom tačke 1 u članu 68 stav 1 vrši se preformulacija u cilju obuhvatanja svih obaveza propisanih članom 6 Zakona.</w:t>
      </w:r>
    </w:p>
    <w:p w:rsidR="0032119F" w:rsidRPr="0032119F" w:rsidRDefault="0032119F" w:rsidP="00314BE8">
      <w:pPr>
        <w:spacing w:after="0" w:line="240" w:lineRule="auto"/>
        <w:jc w:val="both"/>
      </w:pPr>
    </w:p>
    <w:p w:rsidR="00316554" w:rsidRDefault="007F3A06" w:rsidP="00314BE8">
      <w:pPr>
        <w:spacing w:after="0" w:line="240" w:lineRule="auto"/>
        <w:jc w:val="both"/>
      </w:pPr>
      <w:r>
        <w:rPr>
          <w:b/>
        </w:rPr>
        <w:t>Član 36</w:t>
      </w:r>
      <w:r w:rsidR="00316554" w:rsidRPr="00316554">
        <w:rPr>
          <w:rStyle w:val="CommentReference"/>
          <w:b/>
          <w:sz w:val="22"/>
          <w:szCs w:val="22"/>
        </w:rPr>
        <w:t>:</w:t>
      </w:r>
      <w:r w:rsidR="00316554" w:rsidRPr="00316554">
        <w:rPr>
          <w:rStyle w:val="CommentReference"/>
          <w:sz w:val="22"/>
          <w:szCs w:val="22"/>
        </w:rPr>
        <w:t xml:space="preserve"> P</w:t>
      </w:r>
      <w:r w:rsidR="00316554" w:rsidRPr="00316554">
        <w:t xml:space="preserve">redloženim članom odlaže se rok za početak primjene procesa deregulacije cijena </w:t>
      </w:r>
      <w:r w:rsidR="003A26F8">
        <w:t xml:space="preserve">obaveznih </w:t>
      </w:r>
      <w:r w:rsidR="00316554" w:rsidRPr="00316554">
        <w:t xml:space="preserve">osiguranja </w:t>
      </w:r>
      <w:r w:rsidR="003A26F8">
        <w:t xml:space="preserve">u saobraćaju </w:t>
      </w:r>
      <w:r w:rsidR="00316554" w:rsidRPr="00316554">
        <w:t>na 01. 01. 2021. godine</w:t>
      </w:r>
      <w:r w:rsidR="00316554">
        <w:t>,</w:t>
      </w:r>
      <w:r w:rsidR="00316554" w:rsidRPr="00316554">
        <w:t xml:space="preserve"> kada će društva za osiguranje biti dužna </w:t>
      </w:r>
      <w:r w:rsidR="00316554" w:rsidRPr="00316554">
        <w:lastRenderedPageBreak/>
        <w:t>da, shodno članu 10 st</w:t>
      </w:r>
      <w:r w:rsidR="00316554">
        <w:t>.</w:t>
      </w:r>
      <w:r w:rsidR="00316554" w:rsidRPr="00316554">
        <w:t xml:space="preserve"> 2 </w:t>
      </w:r>
      <w:r w:rsidR="00316554">
        <w:t xml:space="preserve">- </w:t>
      </w:r>
      <w:r w:rsidR="00316554" w:rsidRPr="00316554">
        <w:t>5 Zakona, dostave reglatornom organu uslove osiguranja, tarife premija i premijski sistem sa tehničkim osnovama za izračunavanje tarife, nakasnije 60 dana prije dana početka njihove primjene radi provjere usklađenosti sa zakonom, aktuarskim načelima i pravilima struke osiguranja. Regulatorni organ, ukoliko utvrdi da predmetna akta nijesu u skladu sa zakonom, aktuarskim načelima i pravilima struke osiguranja, rješenjem može naložiti društvu da ih promijeni, a društvo za osiguranje takva akta ne smije primjenjivati dok ne otkloni uočene nedostatke.</w:t>
      </w:r>
    </w:p>
    <w:p w:rsidR="00316554" w:rsidRPr="00126590" w:rsidRDefault="00316554" w:rsidP="00314BE8">
      <w:pPr>
        <w:spacing w:after="0" w:line="240" w:lineRule="auto"/>
        <w:jc w:val="both"/>
      </w:pPr>
      <w:r w:rsidRPr="00316554">
        <w:t xml:space="preserve">Analize, dostavljene od  </w:t>
      </w:r>
      <w:r>
        <w:t xml:space="preserve">strane </w:t>
      </w:r>
      <w:r w:rsidRPr="00316554">
        <w:t>Udruženja, a urađene od s</w:t>
      </w:r>
      <w:r>
        <w:t>trane dva nezavisna aktuara, koje</w:t>
      </w:r>
      <w:r w:rsidRPr="00316554">
        <w:t xml:space="preserve"> se odnose na ispun</w:t>
      </w:r>
      <w:r>
        <w:t xml:space="preserve">jenost uslova za liberalizaciju </w:t>
      </w:r>
      <w:r w:rsidRPr="00316554">
        <w:rPr>
          <w:rFonts w:cs="Calibri"/>
          <w:lang w:val="sr-Latn-CS"/>
        </w:rPr>
        <w:t xml:space="preserve">osiguranja od autoodgovornosti na tržištu Crne Gore, ukazuju da bi pad prosječne premije osiguranja od autoodgovornosti, koji bi mogao nastati kao posljedica deregulacije cijena predmetnog osiguranja, doveo do značajnog negativnog uticaja na poslovanje društava za osiguranje koja obavljaju ovu vrstu osiguranja, a imajući u vidu strukturu </w:t>
      </w:r>
      <w:r w:rsidRPr="00126590">
        <w:rPr>
          <w:rFonts w:cs="Calibri"/>
          <w:lang w:val="sr-Latn-CS"/>
        </w:rPr>
        <w:t xml:space="preserve">njihovih portfelja. </w:t>
      </w:r>
      <w:bookmarkStart w:id="0" w:name="_GoBack"/>
      <w:bookmarkEnd w:id="0"/>
    </w:p>
    <w:p w:rsidR="00316554" w:rsidRPr="00316554" w:rsidRDefault="00316554" w:rsidP="00314BE8">
      <w:pPr>
        <w:spacing w:after="0" w:line="240" w:lineRule="auto"/>
        <w:jc w:val="both"/>
        <w:rPr>
          <w:rFonts w:cs="Calibri"/>
          <w:lang w:val="sr-Latn-CS"/>
        </w:rPr>
      </w:pPr>
      <w:r w:rsidRPr="00126590">
        <w:rPr>
          <w:rFonts w:cs="Calibri"/>
          <w:lang w:val="sr-Latn-CS"/>
        </w:rPr>
        <w:t>Takođe, k</w:t>
      </w:r>
      <w:r w:rsidRPr="00126590">
        <w:rPr>
          <w:lang w:val="sr-Latn-CS"/>
        </w:rPr>
        <w:t xml:space="preserve">ao razlog za odlaganje početka procesa deregulacije cijena obaveznog osiguranja od autoodgovornosti do navedenog datuma je i činjenica da se u periodu do 2021. godine očekuju puni efekti </w:t>
      </w:r>
      <w:r w:rsidR="00E41F8D" w:rsidRPr="00126590">
        <w:rPr>
          <w:lang w:val="sr-Latn-CS"/>
        </w:rPr>
        <w:t>primjene sistema bonus-</w:t>
      </w:r>
      <w:r w:rsidRPr="00126590">
        <w:rPr>
          <w:lang w:val="sr-Latn-CS"/>
        </w:rPr>
        <w:t>malus, koji je usp</w:t>
      </w:r>
      <w:r w:rsidR="00BA083D" w:rsidRPr="00126590">
        <w:rPr>
          <w:lang w:val="sr-Latn-CS"/>
        </w:rPr>
        <w:t>ostavljen početkom 2015. godine</w:t>
      </w:r>
      <w:r w:rsidR="00BA083D">
        <w:rPr>
          <w:lang w:val="sr-Latn-CS"/>
        </w:rPr>
        <w:t>, čime bi se</w:t>
      </w:r>
      <w:r w:rsidRPr="00316554">
        <w:rPr>
          <w:lang w:val="sr-Latn-CS"/>
        </w:rPr>
        <w:t xml:space="preserve"> </w:t>
      </w:r>
      <w:r w:rsidRPr="00316554">
        <w:rPr>
          <w:rFonts w:cs="Calibri"/>
          <w:color w:val="000000"/>
          <w:lang w:val="sr-Latn-CS"/>
        </w:rPr>
        <w:t>s</w:t>
      </w:r>
      <w:r w:rsidR="00BA083D">
        <w:rPr>
          <w:rFonts w:cs="Calibri"/>
          <w:color w:val="000000"/>
          <w:lang w:val="sr-Latn-CS"/>
        </w:rPr>
        <w:t xml:space="preserve">tvorili </w:t>
      </w:r>
      <w:r w:rsidRPr="00316554">
        <w:rPr>
          <w:rFonts w:cs="Calibri"/>
          <w:color w:val="000000"/>
          <w:lang w:val="sr-Latn-CS"/>
        </w:rPr>
        <w:t>uslovi da</w:t>
      </w:r>
      <w:r w:rsidRPr="00316554">
        <w:rPr>
          <w:lang w:val="sr-Latn-CS"/>
        </w:rPr>
        <w:t xml:space="preserve"> </w:t>
      </w:r>
      <w:r w:rsidR="00BA083D">
        <w:rPr>
          <w:lang w:val="sr-Latn-CS"/>
        </w:rPr>
        <w:t xml:space="preserve">se </w:t>
      </w:r>
      <w:r w:rsidRPr="00316554">
        <w:rPr>
          <w:lang w:val="sr-Latn-CS"/>
        </w:rPr>
        <w:t>osiguranici</w:t>
      </w:r>
      <w:r w:rsidRPr="00316554">
        <w:rPr>
          <w:rFonts w:cs="Calibri"/>
          <w:color w:val="000000"/>
          <w:lang w:val="sr-Latn-CS"/>
        </w:rPr>
        <w:t xml:space="preserve"> koji su savjesni vozači i koji nijesu uzrokovali štete upotrebom motornog vozila u prethodnom periodu pozicioniraju u premijski razred koji im obezbjeđuje najveći popust od 30% od premije osnovnog premijskog razreda.</w:t>
      </w:r>
    </w:p>
    <w:p w:rsidR="00316554" w:rsidRDefault="00316554" w:rsidP="00314BE8">
      <w:pPr>
        <w:spacing w:before="120" w:after="0" w:line="240" w:lineRule="auto"/>
        <w:jc w:val="both"/>
        <w:rPr>
          <w:rFonts w:cs="Calibri"/>
          <w:color w:val="000000"/>
          <w:lang w:val="sr-Latn-CS"/>
        </w:rPr>
      </w:pPr>
      <w:r w:rsidRPr="00316554">
        <w:rPr>
          <w:rFonts w:cs="Calibri"/>
          <w:color w:val="000000"/>
          <w:lang w:val="sr-Latn-CS"/>
        </w:rPr>
        <w:t>Imajući u vidu navedeno, odlaganje početka procesa deregulacije cijena obaveznih osiguranja do 01. 01. 2021. godine i omogućavanje dodatnog roka društvima za osiguranje za jačanje finansijskih kapaciteta i formiranje kvalitetnih i obimnijih baza podataka u cilju što preciznijeg određivanja premije i tehničkih rezervi, uz punu primjenu bonus-malus sistema do navedenog datuma, stvorilo bi pretpostavke za sprovođenje predmetnog procesa na način koji ne bi ugrozio stabilnost tržišta osiguranja i koji bi obezb</w:t>
      </w:r>
      <w:r w:rsidR="00E41F8D">
        <w:rPr>
          <w:rFonts w:cs="Calibri"/>
          <w:color w:val="000000"/>
          <w:lang w:val="sr-Latn-CS"/>
        </w:rPr>
        <w:t>i</w:t>
      </w:r>
      <w:r w:rsidRPr="00316554">
        <w:rPr>
          <w:rFonts w:cs="Calibri"/>
          <w:color w:val="000000"/>
          <w:lang w:val="sr-Latn-CS"/>
        </w:rPr>
        <w:t>jedio adekvatnu zaštitu korisnika osiguranja. U svemu navedenom, jasno se prepoznaje javni interes za odlag</w:t>
      </w:r>
      <w:r w:rsidR="00E41F8D">
        <w:rPr>
          <w:rFonts w:cs="Calibri"/>
          <w:color w:val="000000"/>
          <w:lang w:val="sr-Latn-CS"/>
        </w:rPr>
        <w:t>anje početka procesa deregulaci</w:t>
      </w:r>
      <w:r w:rsidRPr="00316554">
        <w:rPr>
          <w:rFonts w:cs="Calibri"/>
          <w:color w:val="000000"/>
          <w:lang w:val="sr-Latn-CS"/>
        </w:rPr>
        <w:t>j</w:t>
      </w:r>
      <w:r w:rsidR="00E41F8D">
        <w:rPr>
          <w:rFonts w:cs="Calibri"/>
          <w:color w:val="000000"/>
          <w:lang w:val="sr-Latn-CS"/>
        </w:rPr>
        <w:t>e</w:t>
      </w:r>
      <w:r w:rsidRPr="00316554">
        <w:rPr>
          <w:rFonts w:cs="Calibri"/>
          <w:color w:val="000000"/>
          <w:lang w:val="sr-Latn-CS"/>
        </w:rPr>
        <w:t xml:space="preserve"> cijena obaveznih osiguranja u saobraćaju, zbog kojeg je, u skladu sa članom 146 Ustava Crne Gore nužno hitno odložiti primjenu navedene norme na način predložen predmetnim članom.  </w:t>
      </w:r>
    </w:p>
    <w:p w:rsidR="00316554" w:rsidRPr="00316554" w:rsidRDefault="00316554" w:rsidP="00314BE8">
      <w:pPr>
        <w:spacing w:before="120" w:after="0" w:line="240" w:lineRule="auto"/>
        <w:jc w:val="both"/>
        <w:rPr>
          <w:rFonts w:cs="Calibri"/>
          <w:color w:val="000000"/>
          <w:lang w:val="sr-Latn-CS"/>
        </w:rPr>
      </w:pPr>
    </w:p>
    <w:p w:rsidR="00316554" w:rsidRPr="00316554" w:rsidRDefault="007F3A06" w:rsidP="00314BE8">
      <w:pPr>
        <w:spacing w:line="240" w:lineRule="auto"/>
        <w:jc w:val="both"/>
      </w:pPr>
      <w:r>
        <w:rPr>
          <w:b/>
        </w:rPr>
        <w:t>Član 37</w:t>
      </w:r>
      <w:r w:rsidR="00316554" w:rsidRPr="00316554">
        <w:rPr>
          <w:b/>
        </w:rPr>
        <w:t>:</w:t>
      </w:r>
      <w:r w:rsidR="00316554" w:rsidRPr="00316554">
        <w:t xml:space="preserve"> Predloženim članom predviđa se, nakon ulaska u EU, ukidanje ovlašćenja regulatornom organu da prethodno utvrđuje usklađenost uslova osiguranja, tarifa i tehničkih osnova sa zakonom, aktuarskim načelima i pravilima struke osiguranja, čime se u potpunosti vrši usklađivanje sa principima iz direktive EU o neživotnim osiguranjima koja garantuje načelo slobode određivanja uslova i tarifa u oblasti neživotnih osiguranja, a koje podrazumijeva da države članice ni na koji način neće uvoditi sisteme prethodnog odobravanja cjen</w:t>
      </w:r>
      <w:r w:rsidR="00316554">
        <w:t xml:space="preserve">ovnika </w:t>
      </w:r>
      <w:r w:rsidR="00316554" w:rsidRPr="00316554">
        <w:t>osiguravajućih društava.</w:t>
      </w:r>
    </w:p>
    <w:p w:rsidR="00316554" w:rsidRDefault="007F3A06" w:rsidP="00314BE8">
      <w:pPr>
        <w:spacing w:line="240" w:lineRule="auto"/>
        <w:jc w:val="both"/>
      </w:pPr>
      <w:r>
        <w:rPr>
          <w:b/>
        </w:rPr>
        <w:t>Član 38</w:t>
      </w:r>
      <w:r w:rsidR="00316554" w:rsidRPr="00316554">
        <w:rPr>
          <w:b/>
        </w:rPr>
        <w:t xml:space="preserve">: </w:t>
      </w:r>
      <w:r w:rsidR="00316554" w:rsidRPr="00316554">
        <w:t>Predloženim članom uvodi se prelazna odredba koja propisuje obavezu društava za osiguranje da do dana ulaska u Evropsku Uniju primjenjuju minimalne osigurane sume koje su po postojećem zakonskom rješenju važeće. Takođe, daje se mogućnost da Vlada Crne Gore, na osnovu svoje odluke, vrši fazno povećanje, odnosno usklađivanje osiguranih suma do iznosa predviđenog članom 33.</w:t>
      </w:r>
    </w:p>
    <w:p w:rsidR="00135151" w:rsidRPr="00C57BE2" w:rsidRDefault="007F3A06" w:rsidP="00314BE8">
      <w:pPr>
        <w:spacing w:line="240" w:lineRule="auto"/>
        <w:jc w:val="both"/>
      </w:pPr>
      <w:r w:rsidRPr="007F3A06">
        <w:rPr>
          <w:b/>
        </w:rPr>
        <w:t>Član 39</w:t>
      </w:r>
      <w:r w:rsidR="00135151" w:rsidRPr="007F3A06">
        <w:rPr>
          <w:b/>
        </w:rPr>
        <w:t xml:space="preserve">: </w:t>
      </w:r>
      <w:r w:rsidR="00C33875" w:rsidRPr="007F3A06">
        <w:t>Predloženom dopunom uvodi se odložena primjena za novi stav 3 u članu 7 ovog zakona kako bi se ostavilo dovoljno vremena da se uspostavi saradnja između Udruženja i organa nadležnog za registraciju vozila u svrhu primjene navedene odredbe</w:t>
      </w:r>
      <w:r w:rsidR="00135151" w:rsidRPr="007F3A06">
        <w:t>.</w:t>
      </w:r>
    </w:p>
    <w:p w:rsidR="002A1D36" w:rsidRPr="002A1D36" w:rsidRDefault="002A1D36" w:rsidP="00314BE8">
      <w:pPr>
        <w:pStyle w:val="Heading2"/>
        <w:spacing w:line="240" w:lineRule="auto"/>
        <w:jc w:val="both"/>
        <w:rPr>
          <w:rFonts w:asciiTheme="minorHAnsi" w:eastAsia="Batang" w:hAnsiTheme="minorHAnsi" w:cs="Times New Roman"/>
          <w:color w:val="auto"/>
          <w:sz w:val="22"/>
          <w:szCs w:val="22"/>
        </w:rPr>
      </w:pPr>
      <w:r w:rsidRPr="002A1D36">
        <w:rPr>
          <w:rFonts w:asciiTheme="minorHAnsi" w:eastAsia="Batang" w:hAnsiTheme="minorHAnsi" w:cs="Times New Roman"/>
          <w:color w:val="auto"/>
          <w:sz w:val="22"/>
          <w:szCs w:val="22"/>
        </w:rPr>
        <w:t>V</w:t>
      </w:r>
      <w:r w:rsidR="00C20326">
        <w:rPr>
          <w:rFonts w:asciiTheme="minorHAnsi" w:eastAsia="Batang" w:hAnsiTheme="minorHAnsi" w:cs="Times New Roman"/>
          <w:color w:val="auto"/>
          <w:sz w:val="22"/>
          <w:szCs w:val="22"/>
          <w:lang w:val="hr-HR"/>
        </w:rPr>
        <w:t>I</w:t>
      </w:r>
      <w:r w:rsidRPr="002A1D36">
        <w:rPr>
          <w:rFonts w:asciiTheme="minorHAnsi" w:eastAsia="Batang" w:hAnsiTheme="minorHAnsi" w:cs="Times New Roman"/>
          <w:color w:val="auto"/>
          <w:sz w:val="22"/>
          <w:szCs w:val="22"/>
          <w:lang w:val="hr-HR"/>
        </w:rPr>
        <w:t xml:space="preserve">  </w:t>
      </w:r>
      <w:r w:rsidR="00FE23B0">
        <w:rPr>
          <w:rFonts w:asciiTheme="minorHAnsi" w:eastAsia="Batang" w:hAnsiTheme="minorHAnsi" w:cs="Times New Roman"/>
          <w:color w:val="auto"/>
          <w:sz w:val="22"/>
          <w:szCs w:val="22"/>
        </w:rPr>
        <w:t>FINANSIJSKA SREDSTVA</w:t>
      </w:r>
    </w:p>
    <w:p w:rsidR="00F21D0D" w:rsidRPr="00314BE8" w:rsidRDefault="002A1D36" w:rsidP="00314BE8">
      <w:pPr>
        <w:spacing w:line="240" w:lineRule="auto"/>
        <w:jc w:val="both"/>
        <w:rPr>
          <w:rFonts w:eastAsia="Batang"/>
        </w:rPr>
      </w:pPr>
      <w:r>
        <w:rPr>
          <w:rFonts w:eastAsia="Batang"/>
          <w:i/>
          <w:iCs/>
          <w:lang w:val="hr-HR"/>
        </w:rPr>
        <w:br/>
      </w:r>
      <w:r w:rsidRPr="002A1D36">
        <w:rPr>
          <w:rFonts w:eastAsia="Batang"/>
        </w:rPr>
        <w:t xml:space="preserve">Za sprovodjenje ovog zakona </w:t>
      </w:r>
      <w:r w:rsidR="008A6B2D">
        <w:rPr>
          <w:rFonts w:eastAsia="Batang"/>
        </w:rPr>
        <w:t xml:space="preserve">nijesu potrebna </w:t>
      </w:r>
      <w:r w:rsidR="0093082D">
        <w:rPr>
          <w:rFonts w:eastAsia="Batang"/>
        </w:rPr>
        <w:t>p</w:t>
      </w:r>
      <w:r w:rsidRPr="002A1D36">
        <w:rPr>
          <w:rFonts w:eastAsia="Batang"/>
        </w:rPr>
        <w:t>osebna finansijska sredstva u bud</w:t>
      </w:r>
      <w:r w:rsidRPr="002A1D36">
        <w:rPr>
          <w:rFonts w:eastAsia="Batang"/>
          <w:lang w:val="hr-HR"/>
        </w:rPr>
        <w:t>ž</w:t>
      </w:r>
      <w:r w:rsidRPr="002A1D36">
        <w:rPr>
          <w:rFonts w:eastAsia="Batang"/>
        </w:rPr>
        <w:t>etu Crne Gore</w:t>
      </w:r>
      <w:r w:rsidRPr="002A1D36">
        <w:rPr>
          <w:rFonts w:eastAsia="Batang"/>
          <w:lang w:val="hr-HR"/>
        </w:rPr>
        <w:t>.</w:t>
      </w:r>
    </w:p>
    <w:sectPr w:rsidR="00F21D0D" w:rsidRPr="00314BE8" w:rsidSect="00A6470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4A810" w15:done="0"/>
  <w15:commentEx w15:paraId="14503752" w15:done="0"/>
  <w15:commentEx w15:paraId="6466FF88" w15:done="0"/>
  <w15:commentEx w15:paraId="5E65EDD4" w15:done="0"/>
  <w15:commentEx w15:paraId="0761CDAA" w15:done="0"/>
  <w15:commentEx w15:paraId="79AAFB96" w15:done="0"/>
  <w15:commentEx w15:paraId="5FF915E2"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YU">
    <w:altName w:val="Courier New"/>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4D0"/>
    <w:multiLevelType w:val="hybridMultilevel"/>
    <w:tmpl w:val="16E6C698"/>
    <w:lvl w:ilvl="0" w:tplc="BC48C892">
      <w:start w:val="3"/>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2E8B3A87"/>
    <w:multiLevelType w:val="hybridMultilevel"/>
    <w:tmpl w:val="15863DD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30055C77"/>
    <w:multiLevelType w:val="hybridMultilevel"/>
    <w:tmpl w:val="F604B9F6"/>
    <w:lvl w:ilvl="0" w:tplc="171ABF2E">
      <w:start w:val="1"/>
      <w:numFmt w:val="bullet"/>
      <w:lvlText w:val="-"/>
      <w:lvlJc w:val="left"/>
      <w:pPr>
        <w:ind w:left="1080" w:hanging="360"/>
      </w:pPr>
      <w:rPr>
        <w:rFonts w:ascii="Calibri" w:eastAsiaTheme="minorHAnsi" w:hAnsi="Calibri"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nsid w:val="38F66745"/>
    <w:multiLevelType w:val="hybridMultilevel"/>
    <w:tmpl w:val="5E0E91CE"/>
    <w:lvl w:ilvl="0" w:tplc="6F48751E">
      <w:start w:val="1"/>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B82C22"/>
    <w:multiLevelType w:val="hybridMultilevel"/>
    <w:tmpl w:val="7C4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702A73"/>
    <w:multiLevelType w:val="hybridMultilevel"/>
    <w:tmpl w:val="639C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ko">
    <w15:presenceInfo w15:providerId="None" w15:userId="zarko"/>
  </w15:person>
  <w15:person w15:author="Ivana vuletic">
    <w15:presenceInfo w15:providerId="AD" w15:userId="S-1-5-21-3518105471-2595756062-991740307-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compat/>
  <w:rsids>
    <w:rsidRoot w:val="00A2770B"/>
    <w:rsid w:val="00004E79"/>
    <w:rsid w:val="000157A9"/>
    <w:rsid w:val="000208C2"/>
    <w:rsid w:val="00030349"/>
    <w:rsid w:val="0004041E"/>
    <w:rsid w:val="00047D12"/>
    <w:rsid w:val="00051D49"/>
    <w:rsid w:val="000537D1"/>
    <w:rsid w:val="000555C9"/>
    <w:rsid w:val="00055727"/>
    <w:rsid w:val="00060A32"/>
    <w:rsid w:val="000625D6"/>
    <w:rsid w:val="0006486F"/>
    <w:rsid w:val="00074527"/>
    <w:rsid w:val="00075362"/>
    <w:rsid w:val="00077136"/>
    <w:rsid w:val="00080CA2"/>
    <w:rsid w:val="000824BA"/>
    <w:rsid w:val="00082859"/>
    <w:rsid w:val="00083BB2"/>
    <w:rsid w:val="00084562"/>
    <w:rsid w:val="00096F4E"/>
    <w:rsid w:val="000976DC"/>
    <w:rsid w:val="000A5A13"/>
    <w:rsid w:val="000B02E3"/>
    <w:rsid w:val="000C2877"/>
    <w:rsid w:val="000C413A"/>
    <w:rsid w:val="000C4D86"/>
    <w:rsid w:val="000C55BA"/>
    <w:rsid w:val="000D2A62"/>
    <w:rsid w:val="000D7DB0"/>
    <w:rsid w:val="000E09EF"/>
    <w:rsid w:val="000E27B3"/>
    <w:rsid w:val="000E3BC1"/>
    <w:rsid w:val="000E5398"/>
    <w:rsid w:val="000E5E88"/>
    <w:rsid w:val="000F5580"/>
    <w:rsid w:val="000F5CA9"/>
    <w:rsid w:val="000F60BC"/>
    <w:rsid w:val="000F667B"/>
    <w:rsid w:val="001065A5"/>
    <w:rsid w:val="001143D2"/>
    <w:rsid w:val="00117628"/>
    <w:rsid w:val="00117855"/>
    <w:rsid w:val="0012042F"/>
    <w:rsid w:val="00122292"/>
    <w:rsid w:val="00126590"/>
    <w:rsid w:val="001278DB"/>
    <w:rsid w:val="001307C1"/>
    <w:rsid w:val="00130E82"/>
    <w:rsid w:val="001314B3"/>
    <w:rsid w:val="00132AD9"/>
    <w:rsid w:val="00132DB1"/>
    <w:rsid w:val="00135151"/>
    <w:rsid w:val="00142D93"/>
    <w:rsid w:val="00143F1D"/>
    <w:rsid w:val="00150B9D"/>
    <w:rsid w:val="0015217B"/>
    <w:rsid w:val="001524C3"/>
    <w:rsid w:val="00153BD5"/>
    <w:rsid w:val="00153F1C"/>
    <w:rsid w:val="001541ED"/>
    <w:rsid w:val="00155743"/>
    <w:rsid w:val="001566C7"/>
    <w:rsid w:val="00164166"/>
    <w:rsid w:val="00167EEB"/>
    <w:rsid w:val="001750E4"/>
    <w:rsid w:val="00176C96"/>
    <w:rsid w:val="00177C10"/>
    <w:rsid w:val="00177C3F"/>
    <w:rsid w:val="001801D9"/>
    <w:rsid w:val="0018417F"/>
    <w:rsid w:val="00194191"/>
    <w:rsid w:val="00196017"/>
    <w:rsid w:val="00196C52"/>
    <w:rsid w:val="0019733A"/>
    <w:rsid w:val="001A2BC7"/>
    <w:rsid w:val="001A303E"/>
    <w:rsid w:val="001A63C8"/>
    <w:rsid w:val="001B12FC"/>
    <w:rsid w:val="001B13F5"/>
    <w:rsid w:val="001B2065"/>
    <w:rsid w:val="001B3383"/>
    <w:rsid w:val="001B4291"/>
    <w:rsid w:val="001B5DD2"/>
    <w:rsid w:val="001B6552"/>
    <w:rsid w:val="001C3FCF"/>
    <w:rsid w:val="001C74AF"/>
    <w:rsid w:val="001D1CA0"/>
    <w:rsid w:val="001D1D1D"/>
    <w:rsid w:val="001D3344"/>
    <w:rsid w:val="001D527D"/>
    <w:rsid w:val="001E09CA"/>
    <w:rsid w:val="001E1A8B"/>
    <w:rsid w:val="001E24A9"/>
    <w:rsid w:val="001E4149"/>
    <w:rsid w:val="001E5223"/>
    <w:rsid w:val="001E7826"/>
    <w:rsid w:val="001E7E95"/>
    <w:rsid w:val="001F2C07"/>
    <w:rsid w:val="001F2D8C"/>
    <w:rsid w:val="001F3550"/>
    <w:rsid w:val="001F470E"/>
    <w:rsid w:val="001F4844"/>
    <w:rsid w:val="001F59FF"/>
    <w:rsid w:val="00201399"/>
    <w:rsid w:val="00203039"/>
    <w:rsid w:val="002049AD"/>
    <w:rsid w:val="00211477"/>
    <w:rsid w:val="0021782E"/>
    <w:rsid w:val="00223513"/>
    <w:rsid w:val="00237290"/>
    <w:rsid w:val="00237716"/>
    <w:rsid w:val="002439DA"/>
    <w:rsid w:val="0024455D"/>
    <w:rsid w:val="0024508C"/>
    <w:rsid w:val="00245CFB"/>
    <w:rsid w:val="00252D11"/>
    <w:rsid w:val="0026115B"/>
    <w:rsid w:val="002632E1"/>
    <w:rsid w:val="00273D1B"/>
    <w:rsid w:val="00275850"/>
    <w:rsid w:val="00281D6D"/>
    <w:rsid w:val="002822E4"/>
    <w:rsid w:val="00282D6A"/>
    <w:rsid w:val="0028495E"/>
    <w:rsid w:val="00286EE4"/>
    <w:rsid w:val="002910D4"/>
    <w:rsid w:val="00293055"/>
    <w:rsid w:val="00296417"/>
    <w:rsid w:val="00296817"/>
    <w:rsid w:val="002A1D36"/>
    <w:rsid w:val="002A411C"/>
    <w:rsid w:val="002A5745"/>
    <w:rsid w:val="002B247A"/>
    <w:rsid w:val="002B4962"/>
    <w:rsid w:val="002C4FB4"/>
    <w:rsid w:val="002C51F2"/>
    <w:rsid w:val="002D24FF"/>
    <w:rsid w:val="002E50DA"/>
    <w:rsid w:val="002F6352"/>
    <w:rsid w:val="002F7312"/>
    <w:rsid w:val="003016FC"/>
    <w:rsid w:val="00307988"/>
    <w:rsid w:val="003107BC"/>
    <w:rsid w:val="00314BE8"/>
    <w:rsid w:val="003161C5"/>
    <w:rsid w:val="00316554"/>
    <w:rsid w:val="0031703D"/>
    <w:rsid w:val="00320A6E"/>
    <w:rsid w:val="00320BDA"/>
    <w:rsid w:val="0032119F"/>
    <w:rsid w:val="003226C5"/>
    <w:rsid w:val="00331C24"/>
    <w:rsid w:val="00335190"/>
    <w:rsid w:val="0033719E"/>
    <w:rsid w:val="00337CBE"/>
    <w:rsid w:val="0035091E"/>
    <w:rsid w:val="00352C24"/>
    <w:rsid w:val="00356F52"/>
    <w:rsid w:val="003663CA"/>
    <w:rsid w:val="00371D7D"/>
    <w:rsid w:val="00371F86"/>
    <w:rsid w:val="00373D21"/>
    <w:rsid w:val="00375397"/>
    <w:rsid w:val="0038033E"/>
    <w:rsid w:val="00380398"/>
    <w:rsid w:val="00381168"/>
    <w:rsid w:val="00381691"/>
    <w:rsid w:val="00383AF6"/>
    <w:rsid w:val="00387439"/>
    <w:rsid w:val="00396378"/>
    <w:rsid w:val="00396CDC"/>
    <w:rsid w:val="003A26F8"/>
    <w:rsid w:val="003A370E"/>
    <w:rsid w:val="003A4F40"/>
    <w:rsid w:val="003A65F6"/>
    <w:rsid w:val="003B070E"/>
    <w:rsid w:val="003B4AD1"/>
    <w:rsid w:val="003C298D"/>
    <w:rsid w:val="003C68ED"/>
    <w:rsid w:val="003F0A60"/>
    <w:rsid w:val="00401BF7"/>
    <w:rsid w:val="004061F6"/>
    <w:rsid w:val="00411E46"/>
    <w:rsid w:val="00413573"/>
    <w:rsid w:val="00413949"/>
    <w:rsid w:val="00413B54"/>
    <w:rsid w:val="00423D12"/>
    <w:rsid w:val="004263E0"/>
    <w:rsid w:val="0042719C"/>
    <w:rsid w:val="004355A3"/>
    <w:rsid w:val="004423BA"/>
    <w:rsid w:val="004444B9"/>
    <w:rsid w:val="00445FF4"/>
    <w:rsid w:val="0045005D"/>
    <w:rsid w:val="00452810"/>
    <w:rsid w:val="004537DC"/>
    <w:rsid w:val="00454EEC"/>
    <w:rsid w:val="00455223"/>
    <w:rsid w:val="00455BE2"/>
    <w:rsid w:val="0045712D"/>
    <w:rsid w:val="00457F47"/>
    <w:rsid w:val="004643F9"/>
    <w:rsid w:val="00464C44"/>
    <w:rsid w:val="00466B20"/>
    <w:rsid w:val="00466B8E"/>
    <w:rsid w:val="00466F3B"/>
    <w:rsid w:val="0047165F"/>
    <w:rsid w:val="00471C6E"/>
    <w:rsid w:val="00472682"/>
    <w:rsid w:val="004731CA"/>
    <w:rsid w:val="004753AC"/>
    <w:rsid w:val="00475642"/>
    <w:rsid w:val="0048066B"/>
    <w:rsid w:val="00480B33"/>
    <w:rsid w:val="0048119A"/>
    <w:rsid w:val="00492FDA"/>
    <w:rsid w:val="004970F0"/>
    <w:rsid w:val="004A11FB"/>
    <w:rsid w:val="004A7489"/>
    <w:rsid w:val="004B1F8E"/>
    <w:rsid w:val="004C0D3A"/>
    <w:rsid w:val="004C5273"/>
    <w:rsid w:val="004D2F92"/>
    <w:rsid w:val="004E2BD8"/>
    <w:rsid w:val="004E69F5"/>
    <w:rsid w:val="004F70CE"/>
    <w:rsid w:val="00516C88"/>
    <w:rsid w:val="0052520B"/>
    <w:rsid w:val="00544417"/>
    <w:rsid w:val="00546715"/>
    <w:rsid w:val="0054677C"/>
    <w:rsid w:val="005507C5"/>
    <w:rsid w:val="005521CE"/>
    <w:rsid w:val="00553347"/>
    <w:rsid w:val="005554C0"/>
    <w:rsid w:val="0056022D"/>
    <w:rsid w:val="00566C9F"/>
    <w:rsid w:val="00573082"/>
    <w:rsid w:val="005746A7"/>
    <w:rsid w:val="005750B9"/>
    <w:rsid w:val="00575BCE"/>
    <w:rsid w:val="005768B7"/>
    <w:rsid w:val="00580089"/>
    <w:rsid w:val="0058281E"/>
    <w:rsid w:val="005856EB"/>
    <w:rsid w:val="00587BC2"/>
    <w:rsid w:val="00590412"/>
    <w:rsid w:val="00590B69"/>
    <w:rsid w:val="00590BB6"/>
    <w:rsid w:val="00591362"/>
    <w:rsid w:val="005960DE"/>
    <w:rsid w:val="005A232C"/>
    <w:rsid w:val="005A561A"/>
    <w:rsid w:val="005A74D3"/>
    <w:rsid w:val="005B0033"/>
    <w:rsid w:val="005B1BFB"/>
    <w:rsid w:val="005C142F"/>
    <w:rsid w:val="005C4D53"/>
    <w:rsid w:val="005D211D"/>
    <w:rsid w:val="005D4370"/>
    <w:rsid w:val="005D4CA7"/>
    <w:rsid w:val="005D69F7"/>
    <w:rsid w:val="005E18DC"/>
    <w:rsid w:val="005E24AD"/>
    <w:rsid w:val="005E7BD2"/>
    <w:rsid w:val="005F364E"/>
    <w:rsid w:val="005F5D78"/>
    <w:rsid w:val="006009E2"/>
    <w:rsid w:val="00615884"/>
    <w:rsid w:val="00620929"/>
    <w:rsid w:val="006261AC"/>
    <w:rsid w:val="006273F8"/>
    <w:rsid w:val="00637A9B"/>
    <w:rsid w:val="00643D0C"/>
    <w:rsid w:val="00651108"/>
    <w:rsid w:val="0065298E"/>
    <w:rsid w:val="00653D00"/>
    <w:rsid w:val="00654910"/>
    <w:rsid w:val="006559D3"/>
    <w:rsid w:val="00655DD3"/>
    <w:rsid w:val="006718D2"/>
    <w:rsid w:val="00675B84"/>
    <w:rsid w:val="0068314A"/>
    <w:rsid w:val="00683675"/>
    <w:rsid w:val="00684F81"/>
    <w:rsid w:val="00690EC6"/>
    <w:rsid w:val="00691C03"/>
    <w:rsid w:val="00692FB5"/>
    <w:rsid w:val="00696DE9"/>
    <w:rsid w:val="006A260E"/>
    <w:rsid w:val="006A3723"/>
    <w:rsid w:val="006A45E3"/>
    <w:rsid w:val="006A6AEC"/>
    <w:rsid w:val="006A6BDC"/>
    <w:rsid w:val="006B307C"/>
    <w:rsid w:val="006B4879"/>
    <w:rsid w:val="006B762B"/>
    <w:rsid w:val="006C1D63"/>
    <w:rsid w:val="006C4B9C"/>
    <w:rsid w:val="006C5016"/>
    <w:rsid w:val="006C7F24"/>
    <w:rsid w:val="006D4099"/>
    <w:rsid w:val="006D4ECD"/>
    <w:rsid w:val="006D536A"/>
    <w:rsid w:val="006D6DC2"/>
    <w:rsid w:val="006E2353"/>
    <w:rsid w:val="006E3AA4"/>
    <w:rsid w:val="006E7DA2"/>
    <w:rsid w:val="006F3A0D"/>
    <w:rsid w:val="006F684A"/>
    <w:rsid w:val="006F744A"/>
    <w:rsid w:val="00700042"/>
    <w:rsid w:val="00702FF4"/>
    <w:rsid w:val="007034C2"/>
    <w:rsid w:val="00704E91"/>
    <w:rsid w:val="00705F29"/>
    <w:rsid w:val="007125DE"/>
    <w:rsid w:val="007126AA"/>
    <w:rsid w:val="007132AF"/>
    <w:rsid w:val="007144A5"/>
    <w:rsid w:val="00714685"/>
    <w:rsid w:val="00720C43"/>
    <w:rsid w:val="007219F3"/>
    <w:rsid w:val="00723C50"/>
    <w:rsid w:val="00737239"/>
    <w:rsid w:val="007372D3"/>
    <w:rsid w:val="00742E6F"/>
    <w:rsid w:val="00745342"/>
    <w:rsid w:val="00747526"/>
    <w:rsid w:val="007522EB"/>
    <w:rsid w:val="00753386"/>
    <w:rsid w:val="00771F15"/>
    <w:rsid w:val="00775304"/>
    <w:rsid w:val="007847B8"/>
    <w:rsid w:val="007872BE"/>
    <w:rsid w:val="00787A9B"/>
    <w:rsid w:val="007918AC"/>
    <w:rsid w:val="007A2D3B"/>
    <w:rsid w:val="007A5E08"/>
    <w:rsid w:val="007A7CD2"/>
    <w:rsid w:val="007B2DAF"/>
    <w:rsid w:val="007C3B97"/>
    <w:rsid w:val="007E200E"/>
    <w:rsid w:val="007E42CB"/>
    <w:rsid w:val="007F3A06"/>
    <w:rsid w:val="007F5DE1"/>
    <w:rsid w:val="00800CC8"/>
    <w:rsid w:val="0080403C"/>
    <w:rsid w:val="00805A5D"/>
    <w:rsid w:val="0081001F"/>
    <w:rsid w:val="00810B67"/>
    <w:rsid w:val="0081741F"/>
    <w:rsid w:val="00823F4E"/>
    <w:rsid w:val="00825E1E"/>
    <w:rsid w:val="008263B4"/>
    <w:rsid w:val="00830A4B"/>
    <w:rsid w:val="008310D8"/>
    <w:rsid w:val="00832AF7"/>
    <w:rsid w:val="00833F02"/>
    <w:rsid w:val="0083579A"/>
    <w:rsid w:val="00837FAB"/>
    <w:rsid w:val="00841A41"/>
    <w:rsid w:val="008431CD"/>
    <w:rsid w:val="008434AB"/>
    <w:rsid w:val="008574EE"/>
    <w:rsid w:val="00861F59"/>
    <w:rsid w:val="00875260"/>
    <w:rsid w:val="008758D1"/>
    <w:rsid w:val="00876A79"/>
    <w:rsid w:val="008802CD"/>
    <w:rsid w:val="00891994"/>
    <w:rsid w:val="00891F06"/>
    <w:rsid w:val="00892EA6"/>
    <w:rsid w:val="00893325"/>
    <w:rsid w:val="00894BA9"/>
    <w:rsid w:val="008A0E69"/>
    <w:rsid w:val="008A12B2"/>
    <w:rsid w:val="008A18FD"/>
    <w:rsid w:val="008A6B2D"/>
    <w:rsid w:val="008A6ECB"/>
    <w:rsid w:val="008B0211"/>
    <w:rsid w:val="008B3572"/>
    <w:rsid w:val="008B47BE"/>
    <w:rsid w:val="008B5C40"/>
    <w:rsid w:val="008D100A"/>
    <w:rsid w:val="008D5A54"/>
    <w:rsid w:val="008E2440"/>
    <w:rsid w:val="008E4F2E"/>
    <w:rsid w:val="008E7180"/>
    <w:rsid w:val="008F2EDD"/>
    <w:rsid w:val="00900E61"/>
    <w:rsid w:val="00906841"/>
    <w:rsid w:val="00906B81"/>
    <w:rsid w:val="0091125F"/>
    <w:rsid w:val="009124A0"/>
    <w:rsid w:val="0091389A"/>
    <w:rsid w:val="0091694E"/>
    <w:rsid w:val="00920A99"/>
    <w:rsid w:val="009212B2"/>
    <w:rsid w:val="00921878"/>
    <w:rsid w:val="00922D2C"/>
    <w:rsid w:val="00924638"/>
    <w:rsid w:val="00925385"/>
    <w:rsid w:val="00925EF6"/>
    <w:rsid w:val="0093082D"/>
    <w:rsid w:val="00933E2C"/>
    <w:rsid w:val="009400AA"/>
    <w:rsid w:val="0094026E"/>
    <w:rsid w:val="00944CCF"/>
    <w:rsid w:val="009479C9"/>
    <w:rsid w:val="00950112"/>
    <w:rsid w:val="00953629"/>
    <w:rsid w:val="00954155"/>
    <w:rsid w:val="00956C52"/>
    <w:rsid w:val="009658E1"/>
    <w:rsid w:val="00970ED3"/>
    <w:rsid w:val="009735B7"/>
    <w:rsid w:val="009748F2"/>
    <w:rsid w:val="00976AE0"/>
    <w:rsid w:val="00980D4A"/>
    <w:rsid w:val="00983736"/>
    <w:rsid w:val="00984456"/>
    <w:rsid w:val="00984B68"/>
    <w:rsid w:val="00984C3E"/>
    <w:rsid w:val="00985FEE"/>
    <w:rsid w:val="0098730C"/>
    <w:rsid w:val="00994CA2"/>
    <w:rsid w:val="009A37D6"/>
    <w:rsid w:val="009A7073"/>
    <w:rsid w:val="009B53AA"/>
    <w:rsid w:val="009B5907"/>
    <w:rsid w:val="009B6FF9"/>
    <w:rsid w:val="009C3821"/>
    <w:rsid w:val="009C59E7"/>
    <w:rsid w:val="009C7827"/>
    <w:rsid w:val="009D7E12"/>
    <w:rsid w:val="009E162A"/>
    <w:rsid w:val="009E2C8F"/>
    <w:rsid w:val="009E3F98"/>
    <w:rsid w:val="009E5266"/>
    <w:rsid w:val="009F098B"/>
    <w:rsid w:val="009F4E77"/>
    <w:rsid w:val="009F65AB"/>
    <w:rsid w:val="00A047CC"/>
    <w:rsid w:val="00A07982"/>
    <w:rsid w:val="00A14324"/>
    <w:rsid w:val="00A150D8"/>
    <w:rsid w:val="00A1594E"/>
    <w:rsid w:val="00A17878"/>
    <w:rsid w:val="00A21244"/>
    <w:rsid w:val="00A221E1"/>
    <w:rsid w:val="00A24CA5"/>
    <w:rsid w:val="00A2730A"/>
    <w:rsid w:val="00A2770B"/>
    <w:rsid w:val="00A31F78"/>
    <w:rsid w:val="00A33627"/>
    <w:rsid w:val="00A3573B"/>
    <w:rsid w:val="00A42E2F"/>
    <w:rsid w:val="00A44418"/>
    <w:rsid w:val="00A44620"/>
    <w:rsid w:val="00A52859"/>
    <w:rsid w:val="00A57171"/>
    <w:rsid w:val="00A64700"/>
    <w:rsid w:val="00A72999"/>
    <w:rsid w:val="00A72C92"/>
    <w:rsid w:val="00A73B43"/>
    <w:rsid w:val="00A73BF2"/>
    <w:rsid w:val="00A74F12"/>
    <w:rsid w:val="00A75352"/>
    <w:rsid w:val="00A75BBF"/>
    <w:rsid w:val="00A7674E"/>
    <w:rsid w:val="00A8030F"/>
    <w:rsid w:val="00A822C1"/>
    <w:rsid w:val="00A902B6"/>
    <w:rsid w:val="00A93880"/>
    <w:rsid w:val="00A93A22"/>
    <w:rsid w:val="00AA26ED"/>
    <w:rsid w:val="00AA27C9"/>
    <w:rsid w:val="00AA7B2A"/>
    <w:rsid w:val="00AB2333"/>
    <w:rsid w:val="00AC34CF"/>
    <w:rsid w:val="00AC5FEC"/>
    <w:rsid w:val="00AC6368"/>
    <w:rsid w:val="00AD061A"/>
    <w:rsid w:val="00AE2928"/>
    <w:rsid w:val="00AE38E5"/>
    <w:rsid w:val="00AE402B"/>
    <w:rsid w:val="00AE487D"/>
    <w:rsid w:val="00AF3871"/>
    <w:rsid w:val="00B0487F"/>
    <w:rsid w:val="00B055F6"/>
    <w:rsid w:val="00B12E77"/>
    <w:rsid w:val="00B2051B"/>
    <w:rsid w:val="00B22D07"/>
    <w:rsid w:val="00B24D50"/>
    <w:rsid w:val="00B26A66"/>
    <w:rsid w:val="00B27255"/>
    <w:rsid w:val="00B43D1F"/>
    <w:rsid w:val="00B44752"/>
    <w:rsid w:val="00B50613"/>
    <w:rsid w:val="00B52057"/>
    <w:rsid w:val="00B54372"/>
    <w:rsid w:val="00B56054"/>
    <w:rsid w:val="00B71B7F"/>
    <w:rsid w:val="00B7303F"/>
    <w:rsid w:val="00B7325F"/>
    <w:rsid w:val="00B77E9E"/>
    <w:rsid w:val="00B80D5C"/>
    <w:rsid w:val="00B8327C"/>
    <w:rsid w:val="00B86D77"/>
    <w:rsid w:val="00B91E93"/>
    <w:rsid w:val="00B977BE"/>
    <w:rsid w:val="00BA025C"/>
    <w:rsid w:val="00BA083D"/>
    <w:rsid w:val="00BA1688"/>
    <w:rsid w:val="00BA2DA8"/>
    <w:rsid w:val="00BA3003"/>
    <w:rsid w:val="00BB56D3"/>
    <w:rsid w:val="00BB71E3"/>
    <w:rsid w:val="00BD1269"/>
    <w:rsid w:val="00BD77ED"/>
    <w:rsid w:val="00BE0613"/>
    <w:rsid w:val="00BE4B4E"/>
    <w:rsid w:val="00BE61EA"/>
    <w:rsid w:val="00BF030A"/>
    <w:rsid w:val="00BF3AAF"/>
    <w:rsid w:val="00BF3E33"/>
    <w:rsid w:val="00BF4C70"/>
    <w:rsid w:val="00BF5B24"/>
    <w:rsid w:val="00C00FD8"/>
    <w:rsid w:val="00C04884"/>
    <w:rsid w:val="00C10C95"/>
    <w:rsid w:val="00C20326"/>
    <w:rsid w:val="00C259EC"/>
    <w:rsid w:val="00C27F4E"/>
    <w:rsid w:val="00C30725"/>
    <w:rsid w:val="00C30CF7"/>
    <w:rsid w:val="00C31B65"/>
    <w:rsid w:val="00C33875"/>
    <w:rsid w:val="00C35D53"/>
    <w:rsid w:val="00C37064"/>
    <w:rsid w:val="00C42CBE"/>
    <w:rsid w:val="00C43ECB"/>
    <w:rsid w:val="00C44F5C"/>
    <w:rsid w:val="00C52256"/>
    <w:rsid w:val="00C543CA"/>
    <w:rsid w:val="00C5529F"/>
    <w:rsid w:val="00C579F4"/>
    <w:rsid w:val="00C57BE2"/>
    <w:rsid w:val="00C631EA"/>
    <w:rsid w:val="00C65798"/>
    <w:rsid w:val="00C657A1"/>
    <w:rsid w:val="00C67FEE"/>
    <w:rsid w:val="00C7030C"/>
    <w:rsid w:val="00C71AC9"/>
    <w:rsid w:val="00C76E5E"/>
    <w:rsid w:val="00C85626"/>
    <w:rsid w:val="00C86CFC"/>
    <w:rsid w:val="00C90294"/>
    <w:rsid w:val="00C91C2C"/>
    <w:rsid w:val="00C931DA"/>
    <w:rsid w:val="00C95D05"/>
    <w:rsid w:val="00CA0241"/>
    <w:rsid w:val="00CA17A6"/>
    <w:rsid w:val="00CA3236"/>
    <w:rsid w:val="00CA3852"/>
    <w:rsid w:val="00CA5971"/>
    <w:rsid w:val="00CA7255"/>
    <w:rsid w:val="00CA781B"/>
    <w:rsid w:val="00CB27E9"/>
    <w:rsid w:val="00CB3505"/>
    <w:rsid w:val="00CC3A53"/>
    <w:rsid w:val="00CD035A"/>
    <w:rsid w:val="00CD5BC5"/>
    <w:rsid w:val="00CE6AD7"/>
    <w:rsid w:val="00CE6BB3"/>
    <w:rsid w:val="00CF177D"/>
    <w:rsid w:val="00CF1A05"/>
    <w:rsid w:val="00CF3BD1"/>
    <w:rsid w:val="00CF6456"/>
    <w:rsid w:val="00CF699A"/>
    <w:rsid w:val="00CF74CC"/>
    <w:rsid w:val="00D00727"/>
    <w:rsid w:val="00D0231C"/>
    <w:rsid w:val="00D02AEC"/>
    <w:rsid w:val="00D02D5A"/>
    <w:rsid w:val="00D03A91"/>
    <w:rsid w:val="00D03BFD"/>
    <w:rsid w:val="00D12D02"/>
    <w:rsid w:val="00D141B5"/>
    <w:rsid w:val="00D17087"/>
    <w:rsid w:val="00D21AD7"/>
    <w:rsid w:val="00D22AFF"/>
    <w:rsid w:val="00D24D8F"/>
    <w:rsid w:val="00D32CFF"/>
    <w:rsid w:val="00D34ADC"/>
    <w:rsid w:val="00D365ED"/>
    <w:rsid w:val="00D36E94"/>
    <w:rsid w:val="00D36F3A"/>
    <w:rsid w:val="00D36F44"/>
    <w:rsid w:val="00D4304B"/>
    <w:rsid w:val="00D47606"/>
    <w:rsid w:val="00D477E4"/>
    <w:rsid w:val="00D50A6C"/>
    <w:rsid w:val="00D538B8"/>
    <w:rsid w:val="00D559CE"/>
    <w:rsid w:val="00D66B60"/>
    <w:rsid w:val="00D709EB"/>
    <w:rsid w:val="00D7389F"/>
    <w:rsid w:val="00D9078B"/>
    <w:rsid w:val="00D952C7"/>
    <w:rsid w:val="00D97BAF"/>
    <w:rsid w:val="00DA2D8A"/>
    <w:rsid w:val="00DA7F04"/>
    <w:rsid w:val="00DB5873"/>
    <w:rsid w:val="00DC15F0"/>
    <w:rsid w:val="00DC2984"/>
    <w:rsid w:val="00DD07C0"/>
    <w:rsid w:val="00DD1504"/>
    <w:rsid w:val="00DD44DE"/>
    <w:rsid w:val="00DD5866"/>
    <w:rsid w:val="00DD5D7C"/>
    <w:rsid w:val="00DE192B"/>
    <w:rsid w:val="00DE2C34"/>
    <w:rsid w:val="00DE3EDE"/>
    <w:rsid w:val="00DE5393"/>
    <w:rsid w:val="00DF06D5"/>
    <w:rsid w:val="00DF0E91"/>
    <w:rsid w:val="00DF233D"/>
    <w:rsid w:val="00DF30F2"/>
    <w:rsid w:val="00DF387E"/>
    <w:rsid w:val="00DF53D4"/>
    <w:rsid w:val="00E0373C"/>
    <w:rsid w:val="00E037EC"/>
    <w:rsid w:val="00E03AEA"/>
    <w:rsid w:val="00E06337"/>
    <w:rsid w:val="00E07001"/>
    <w:rsid w:val="00E14F41"/>
    <w:rsid w:val="00E222B4"/>
    <w:rsid w:val="00E25ACB"/>
    <w:rsid w:val="00E30AAF"/>
    <w:rsid w:val="00E30D71"/>
    <w:rsid w:val="00E31558"/>
    <w:rsid w:val="00E32F2D"/>
    <w:rsid w:val="00E33162"/>
    <w:rsid w:val="00E34861"/>
    <w:rsid w:val="00E352AF"/>
    <w:rsid w:val="00E35FBC"/>
    <w:rsid w:val="00E36D62"/>
    <w:rsid w:val="00E41F8D"/>
    <w:rsid w:val="00E4368F"/>
    <w:rsid w:val="00E5504C"/>
    <w:rsid w:val="00E555AF"/>
    <w:rsid w:val="00E62788"/>
    <w:rsid w:val="00E65AB3"/>
    <w:rsid w:val="00E65B63"/>
    <w:rsid w:val="00E72918"/>
    <w:rsid w:val="00E73F6C"/>
    <w:rsid w:val="00E759E7"/>
    <w:rsid w:val="00E81A90"/>
    <w:rsid w:val="00E83C5F"/>
    <w:rsid w:val="00E901A6"/>
    <w:rsid w:val="00E90431"/>
    <w:rsid w:val="00E94585"/>
    <w:rsid w:val="00EA0B61"/>
    <w:rsid w:val="00EA5A0E"/>
    <w:rsid w:val="00EB297A"/>
    <w:rsid w:val="00EB354D"/>
    <w:rsid w:val="00EB4665"/>
    <w:rsid w:val="00EB5E0D"/>
    <w:rsid w:val="00EC6CE2"/>
    <w:rsid w:val="00EC7D3D"/>
    <w:rsid w:val="00ED0039"/>
    <w:rsid w:val="00ED6C17"/>
    <w:rsid w:val="00EE402B"/>
    <w:rsid w:val="00EE7298"/>
    <w:rsid w:val="00EF23EC"/>
    <w:rsid w:val="00EF2DF5"/>
    <w:rsid w:val="00EF3848"/>
    <w:rsid w:val="00EF596D"/>
    <w:rsid w:val="00EF6CF0"/>
    <w:rsid w:val="00F028BD"/>
    <w:rsid w:val="00F03CED"/>
    <w:rsid w:val="00F05857"/>
    <w:rsid w:val="00F067BD"/>
    <w:rsid w:val="00F06CFA"/>
    <w:rsid w:val="00F16017"/>
    <w:rsid w:val="00F1780E"/>
    <w:rsid w:val="00F17B8E"/>
    <w:rsid w:val="00F21D0D"/>
    <w:rsid w:val="00F22CE2"/>
    <w:rsid w:val="00F23533"/>
    <w:rsid w:val="00F242FE"/>
    <w:rsid w:val="00F24363"/>
    <w:rsid w:val="00F310B9"/>
    <w:rsid w:val="00F32A94"/>
    <w:rsid w:val="00F33601"/>
    <w:rsid w:val="00F33C23"/>
    <w:rsid w:val="00F373FA"/>
    <w:rsid w:val="00F4263E"/>
    <w:rsid w:val="00F43019"/>
    <w:rsid w:val="00F45CBA"/>
    <w:rsid w:val="00F47E06"/>
    <w:rsid w:val="00F50172"/>
    <w:rsid w:val="00F55906"/>
    <w:rsid w:val="00F61349"/>
    <w:rsid w:val="00F6475F"/>
    <w:rsid w:val="00F64CC9"/>
    <w:rsid w:val="00F67E1C"/>
    <w:rsid w:val="00F7120E"/>
    <w:rsid w:val="00F72CD6"/>
    <w:rsid w:val="00F72FA1"/>
    <w:rsid w:val="00F7344B"/>
    <w:rsid w:val="00F80BE6"/>
    <w:rsid w:val="00F8286E"/>
    <w:rsid w:val="00F9402F"/>
    <w:rsid w:val="00F958AE"/>
    <w:rsid w:val="00FA00ED"/>
    <w:rsid w:val="00FA280D"/>
    <w:rsid w:val="00FA6A8D"/>
    <w:rsid w:val="00FB26A6"/>
    <w:rsid w:val="00FB5338"/>
    <w:rsid w:val="00FC2CA7"/>
    <w:rsid w:val="00FC4B5F"/>
    <w:rsid w:val="00FC622F"/>
    <w:rsid w:val="00FC72CD"/>
    <w:rsid w:val="00FC7759"/>
    <w:rsid w:val="00FD06E3"/>
    <w:rsid w:val="00FD20DE"/>
    <w:rsid w:val="00FD28BD"/>
    <w:rsid w:val="00FD483C"/>
    <w:rsid w:val="00FD5368"/>
    <w:rsid w:val="00FE0739"/>
    <w:rsid w:val="00FE23B0"/>
    <w:rsid w:val="00FE4D0E"/>
    <w:rsid w:val="00FE7F96"/>
    <w:rsid w:val="00FF110B"/>
    <w:rsid w:val="00FF173B"/>
    <w:rsid w:val="00FF7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F7"/>
  </w:style>
  <w:style w:type="paragraph" w:styleId="Heading1">
    <w:name w:val="heading 1"/>
    <w:basedOn w:val="Normal"/>
    <w:link w:val="Heading1Char"/>
    <w:qFormat/>
    <w:rsid w:val="002A1D36"/>
    <w:pPr>
      <w:keepNext/>
      <w:spacing w:after="0" w:line="240" w:lineRule="auto"/>
      <w:jc w:val="center"/>
      <w:outlineLvl w:val="0"/>
    </w:pPr>
    <w:rPr>
      <w:rFonts w:ascii="Arial" w:eastAsia="Times New Roman" w:hAnsi="Arial" w:cs="Arial"/>
      <w:kern w:val="36"/>
      <w:sz w:val="28"/>
      <w:szCs w:val="28"/>
      <w:lang w:val="en-US"/>
    </w:rPr>
  </w:style>
  <w:style w:type="paragraph" w:styleId="Heading2">
    <w:name w:val="heading 2"/>
    <w:basedOn w:val="Normal"/>
    <w:next w:val="Normal"/>
    <w:link w:val="Heading2Char"/>
    <w:uiPriority w:val="9"/>
    <w:semiHidden/>
    <w:unhideWhenUsed/>
    <w:qFormat/>
    <w:rsid w:val="002A1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50"/>
    <w:rPr>
      <w:rFonts w:ascii="Tahoma" w:hAnsi="Tahoma" w:cs="Tahoma"/>
      <w:sz w:val="16"/>
      <w:szCs w:val="16"/>
    </w:rPr>
  </w:style>
  <w:style w:type="character" w:styleId="CommentReference">
    <w:name w:val="annotation reference"/>
    <w:basedOn w:val="DefaultParagraphFont"/>
    <w:uiPriority w:val="99"/>
    <w:semiHidden/>
    <w:unhideWhenUsed/>
    <w:rsid w:val="004B1F8E"/>
    <w:rPr>
      <w:sz w:val="16"/>
      <w:szCs w:val="16"/>
    </w:rPr>
  </w:style>
  <w:style w:type="paragraph" w:styleId="CommentText">
    <w:name w:val="annotation text"/>
    <w:basedOn w:val="Normal"/>
    <w:link w:val="CommentTextChar"/>
    <w:uiPriority w:val="99"/>
    <w:unhideWhenUsed/>
    <w:rsid w:val="004B1F8E"/>
    <w:pPr>
      <w:spacing w:line="240" w:lineRule="auto"/>
    </w:pPr>
    <w:rPr>
      <w:sz w:val="20"/>
      <w:szCs w:val="20"/>
    </w:rPr>
  </w:style>
  <w:style w:type="character" w:customStyle="1" w:styleId="CommentTextChar">
    <w:name w:val="Comment Text Char"/>
    <w:basedOn w:val="DefaultParagraphFont"/>
    <w:link w:val="CommentText"/>
    <w:uiPriority w:val="99"/>
    <w:rsid w:val="004B1F8E"/>
    <w:rPr>
      <w:sz w:val="20"/>
      <w:szCs w:val="20"/>
    </w:rPr>
  </w:style>
  <w:style w:type="paragraph" w:styleId="CommentSubject">
    <w:name w:val="annotation subject"/>
    <w:basedOn w:val="CommentText"/>
    <w:next w:val="CommentText"/>
    <w:link w:val="CommentSubjectChar"/>
    <w:uiPriority w:val="99"/>
    <w:semiHidden/>
    <w:unhideWhenUsed/>
    <w:rsid w:val="004B1F8E"/>
    <w:rPr>
      <w:b/>
      <w:bCs/>
    </w:rPr>
  </w:style>
  <w:style w:type="character" w:customStyle="1" w:styleId="CommentSubjectChar">
    <w:name w:val="Comment Subject Char"/>
    <w:basedOn w:val="CommentTextChar"/>
    <w:link w:val="CommentSubject"/>
    <w:uiPriority w:val="99"/>
    <w:semiHidden/>
    <w:rsid w:val="004B1F8E"/>
    <w:rPr>
      <w:b/>
      <w:bCs/>
      <w:sz w:val="20"/>
      <w:szCs w:val="20"/>
    </w:rPr>
  </w:style>
  <w:style w:type="paragraph" w:styleId="Revision">
    <w:name w:val="Revision"/>
    <w:hidden/>
    <w:uiPriority w:val="99"/>
    <w:semiHidden/>
    <w:rsid w:val="00DF53D4"/>
    <w:pPr>
      <w:spacing w:after="0" w:line="240" w:lineRule="auto"/>
    </w:pPr>
  </w:style>
  <w:style w:type="paragraph" w:styleId="ListParagraph">
    <w:name w:val="List Paragraph"/>
    <w:basedOn w:val="Normal"/>
    <w:uiPriority w:val="34"/>
    <w:qFormat/>
    <w:rsid w:val="00211477"/>
    <w:pPr>
      <w:spacing w:after="0" w:line="240" w:lineRule="auto"/>
      <w:ind w:left="720"/>
      <w:contextualSpacing/>
    </w:pPr>
    <w:rPr>
      <w:rFonts w:ascii="Calibri" w:hAnsi="Calibri" w:cs="Times New Roman"/>
    </w:rPr>
  </w:style>
  <w:style w:type="paragraph" w:styleId="Title">
    <w:name w:val="Title"/>
    <w:basedOn w:val="Normal"/>
    <w:link w:val="TitleChar"/>
    <w:qFormat/>
    <w:rsid w:val="00F21D0D"/>
    <w:pPr>
      <w:spacing w:after="0" w:line="240" w:lineRule="auto"/>
      <w:jc w:val="center"/>
    </w:pPr>
    <w:rPr>
      <w:rFonts w:ascii="Arial" w:eastAsia="Times New Roman" w:hAnsi="Arial" w:cs="Arial"/>
      <w:sz w:val="28"/>
      <w:szCs w:val="28"/>
      <w:lang w:val="hr-HR"/>
    </w:rPr>
  </w:style>
  <w:style w:type="character" w:customStyle="1" w:styleId="TitleChar">
    <w:name w:val="Title Char"/>
    <w:basedOn w:val="DefaultParagraphFont"/>
    <w:link w:val="Title"/>
    <w:rsid w:val="00F21D0D"/>
    <w:rPr>
      <w:rFonts w:ascii="Arial" w:eastAsia="Times New Roman" w:hAnsi="Arial" w:cs="Arial"/>
      <w:sz w:val="28"/>
      <w:szCs w:val="28"/>
      <w:lang w:val="hr-HR"/>
    </w:rPr>
  </w:style>
  <w:style w:type="character" w:customStyle="1" w:styleId="Heading1Char">
    <w:name w:val="Heading 1 Char"/>
    <w:basedOn w:val="DefaultParagraphFont"/>
    <w:link w:val="Heading1"/>
    <w:rsid w:val="002A1D36"/>
    <w:rPr>
      <w:rFonts w:ascii="Arial" w:eastAsia="Times New Roman" w:hAnsi="Arial" w:cs="Arial"/>
      <w:kern w:val="36"/>
      <w:sz w:val="28"/>
      <w:szCs w:val="28"/>
      <w:lang w:val="en-US"/>
    </w:rPr>
  </w:style>
  <w:style w:type="character" w:customStyle="1" w:styleId="Heading2Char">
    <w:name w:val="Heading 2 Char"/>
    <w:basedOn w:val="DefaultParagraphFont"/>
    <w:link w:val="Heading2"/>
    <w:uiPriority w:val="9"/>
    <w:semiHidden/>
    <w:rsid w:val="002A1D3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semiHidden/>
    <w:rsid w:val="002A1D36"/>
    <w:pPr>
      <w:spacing w:after="0" w:line="240" w:lineRule="auto"/>
      <w:jc w:val="both"/>
    </w:pPr>
    <w:rPr>
      <w:rFonts w:ascii="Times New Roman YU" w:eastAsia="Times New Roman" w:hAnsi="Times New Roman YU" w:cs="Times New Roman"/>
      <w:sz w:val="28"/>
      <w:szCs w:val="28"/>
      <w:lang w:val="en-US"/>
    </w:rPr>
  </w:style>
  <w:style w:type="character" w:customStyle="1" w:styleId="BodyText2Char">
    <w:name w:val="Body Text 2 Char"/>
    <w:basedOn w:val="DefaultParagraphFont"/>
    <w:link w:val="BodyText2"/>
    <w:semiHidden/>
    <w:rsid w:val="002A1D36"/>
    <w:rPr>
      <w:rFonts w:ascii="Times New Roman YU" w:eastAsia="Times New Roman" w:hAnsi="Times New Roman YU" w:cs="Times New Roman"/>
      <w:sz w:val="28"/>
      <w:szCs w:val="28"/>
      <w:lang w:val="en-US"/>
    </w:rPr>
  </w:style>
  <w:style w:type="paragraph" w:customStyle="1" w:styleId="Default">
    <w:name w:val="Default"/>
    <w:rsid w:val="00FE23B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A1D36"/>
    <w:pPr>
      <w:keepNext/>
      <w:spacing w:after="0" w:line="240" w:lineRule="auto"/>
      <w:jc w:val="center"/>
      <w:outlineLvl w:val="0"/>
    </w:pPr>
    <w:rPr>
      <w:rFonts w:ascii="Arial" w:eastAsia="Times New Roman" w:hAnsi="Arial" w:cs="Arial"/>
      <w:kern w:val="36"/>
      <w:sz w:val="28"/>
      <w:szCs w:val="28"/>
      <w:lang w:val="en-US"/>
    </w:rPr>
  </w:style>
  <w:style w:type="paragraph" w:styleId="Heading2">
    <w:name w:val="heading 2"/>
    <w:basedOn w:val="Normal"/>
    <w:next w:val="Normal"/>
    <w:link w:val="Heading2Char"/>
    <w:uiPriority w:val="9"/>
    <w:semiHidden/>
    <w:unhideWhenUsed/>
    <w:qFormat/>
    <w:rsid w:val="002A1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50"/>
    <w:rPr>
      <w:rFonts w:ascii="Tahoma" w:hAnsi="Tahoma" w:cs="Tahoma"/>
      <w:sz w:val="16"/>
      <w:szCs w:val="16"/>
    </w:rPr>
  </w:style>
  <w:style w:type="character" w:styleId="CommentReference">
    <w:name w:val="annotation reference"/>
    <w:basedOn w:val="DefaultParagraphFont"/>
    <w:uiPriority w:val="99"/>
    <w:semiHidden/>
    <w:unhideWhenUsed/>
    <w:rsid w:val="004B1F8E"/>
    <w:rPr>
      <w:sz w:val="16"/>
      <w:szCs w:val="16"/>
    </w:rPr>
  </w:style>
  <w:style w:type="paragraph" w:styleId="CommentText">
    <w:name w:val="annotation text"/>
    <w:basedOn w:val="Normal"/>
    <w:link w:val="CommentTextChar"/>
    <w:uiPriority w:val="99"/>
    <w:unhideWhenUsed/>
    <w:rsid w:val="004B1F8E"/>
    <w:pPr>
      <w:spacing w:line="240" w:lineRule="auto"/>
    </w:pPr>
    <w:rPr>
      <w:sz w:val="20"/>
      <w:szCs w:val="20"/>
    </w:rPr>
  </w:style>
  <w:style w:type="character" w:customStyle="1" w:styleId="CommentTextChar">
    <w:name w:val="Comment Text Char"/>
    <w:basedOn w:val="DefaultParagraphFont"/>
    <w:link w:val="CommentText"/>
    <w:uiPriority w:val="99"/>
    <w:rsid w:val="004B1F8E"/>
    <w:rPr>
      <w:sz w:val="20"/>
      <w:szCs w:val="20"/>
    </w:rPr>
  </w:style>
  <w:style w:type="paragraph" w:styleId="CommentSubject">
    <w:name w:val="annotation subject"/>
    <w:basedOn w:val="CommentText"/>
    <w:next w:val="CommentText"/>
    <w:link w:val="CommentSubjectChar"/>
    <w:uiPriority w:val="99"/>
    <w:semiHidden/>
    <w:unhideWhenUsed/>
    <w:rsid w:val="004B1F8E"/>
    <w:rPr>
      <w:b/>
      <w:bCs/>
    </w:rPr>
  </w:style>
  <w:style w:type="character" w:customStyle="1" w:styleId="CommentSubjectChar">
    <w:name w:val="Comment Subject Char"/>
    <w:basedOn w:val="CommentTextChar"/>
    <w:link w:val="CommentSubject"/>
    <w:uiPriority w:val="99"/>
    <w:semiHidden/>
    <w:rsid w:val="004B1F8E"/>
    <w:rPr>
      <w:b/>
      <w:bCs/>
      <w:sz w:val="20"/>
      <w:szCs w:val="20"/>
    </w:rPr>
  </w:style>
  <w:style w:type="paragraph" w:styleId="Revision">
    <w:name w:val="Revision"/>
    <w:hidden/>
    <w:uiPriority w:val="99"/>
    <w:semiHidden/>
    <w:rsid w:val="00DF53D4"/>
    <w:pPr>
      <w:spacing w:after="0" w:line="240" w:lineRule="auto"/>
    </w:pPr>
  </w:style>
  <w:style w:type="paragraph" w:styleId="ListParagraph">
    <w:name w:val="List Paragraph"/>
    <w:basedOn w:val="Normal"/>
    <w:uiPriority w:val="34"/>
    <w:qFormat/>
    <w:rsid w:val="00211477"/>
    <w:pPr>
      <w:spacing w:after="0" w:line="240" w:lineRule="auto"/>
      <w:ind w:left="720"/>
      <w:contextualSpacing/>
    </w:pPr>
    <w:rPr>
      <w:rFonts w:ascii="Calibri" w:hAnsi="Calibri" w:cs="Times New Roman"/>
      <w:lang w:val="sr-Latn-ME"/>
    </w:rPr>
  </w:style>
  <w:style w:type="paragraph" w:styleId="Title">
    <w:name w:val="Title"/>
    <w:basedOn w:val="Normal"/>
    <w:link w:val="TitleChar"/>
    <w:qFormat/>
    <w:rsid w:val="00F21D0D"/>
    <w:pPr>
      <w:spacing w:after="0" w:line="240" w:lineRule="auto"/>
      <w:jc w:val="center"/>
    </w:pPr>
    <w:rPr>
      <w:rFonts w:ascii="Arial" w:eastAsia="Times New Roman" w:hAnsi="Arial" w:cs="Arial"/>
      <w:sz w:val="28"/>
      <w:szCs w:val="28"/>
      <w:lang w:val="hr-HR"/>
    </w:rPr>
  </w:style>
  <w:style w:type="character" w:customStyle="1" w:styleId="TitleChar">
    <w:name w:val="Title Char"/>
    <w:basedOn w:val="DefaultParagraphFont"/>
    <w:link w:val="Title"/>
    <w:rsid w:val="00F21D0D"/>
    <w:rPr>
      <w:rFonts w:ascii="Arial" w:eastAsia="Times New Roman" w:hAnsi="Arial" w:cs="Arial"/>
      <w:sz w:val="28"/>
      <w:szCs w:val="28"/>
      <w:lang w:val="hr-HR"/>
    </w:rPr>
  </w:style>
  <w:style w:type="character" w:customStyle="1" w:styleId="Heading1Char">
    <w:name w:val="Heading 1 Char"/>
    <w:basedOn w:val="DefaultParagraphFont"/>
    <w:link w:val="Heading1"/>
    <w:rsid w:val="002A1D36"/>
    <w:rPr>
      <w:rFonts w:ascii="Arial" w:eastAsia="Times New Roman" w:hAnsi="Arial" w:cs="Arial"/>
      <w:kern w:val="36"/>
      <w:sz w:val="28"/>
      <w:szCs w:val="28"/>
      <w:lang w:val="en-US"/>
    </w:rPr>
  </w:style>
  <w:style w:type="character" w:customStyle="1" w:styleId="Heading2Char">
    <w:name w:val="Heading 2 Char"/>
    <w:basedOn w:val="DefaultParagraphFont"/>
    <w:link w:val="Heading2"/>
    <w:uiPriority w:val="9"/>
    <w:semiHidden/>
    <w:rsid w:val="002A1D3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semiHidden/>
    <w:rsid w:val="002A1D36"/>
    <w:pPr>
      <w:spacing w:after="0" w:line="240" w:lineRule="auto"/>
      <w:jc w:val="both"/>
    </w:pPr>
    <w:rPr>
      <w:rFonts w:ascii="Times New Roman YU" w:eastAsia="Times New Roman" w:hAnsi="Times New Roman YU" w:cs="Times New Roman"/>
      <w:sz w:val="28"/>
      <w:szCs w:val="28"/>
      <w:lang w:val="en-US"/>
    </w:rPr>
  </w:style>
  <w:style w:type="character" w:customStyle="1" w:styleId="BodyText2Char">
    <w:name w:val="Body Text 2 Char"/>
    <w:basedOn w:val="DefaultParagraphFont"/>
    <w:link w:val="BodyText2"/>
    <w:semiHidden/>
    <w:rsid w:val="002A1D36"/>
    <w:rPr>
      <w:rFonts w:ascii="Times New Roman YU" w:eastAsia="Times New Roman" w:hAnsi="Times New Roman YU" w:cs="Times New Roman"/>
      <w:sz w:val="28"/>
      <w:szCs w:val="28"/>
      <w:lang w:val="en-US"/>
    </w:rPr>
  </w:style>
  <w:style w:type="paragraph" w:customStyle="1" w:styleId="Default">
    <w:name w:val="Default"/>
    <w:rsid w:val="00FE23B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12946202">
      <w:bodyDiv w:val="1"/>
      <w:marLeft w:val="0"/>
      <w:marRight w:val="0"/>
      <w:marTop w:val="0"/>
      <w:marBottom w:val="0"/>
      <w:divBdr>
        <w:top w:val="none" w:sz="0" w:space="0" w:color="auto"/>
        <w:left w:val="none" w:sz="0" w:space="0" w:color="auto"/>
        <w:bottom w:val="none" w:sz="0" w:space="0" w:color="auto"/>
        <w:right w:val="none" w:sz="0" w:space="0" w:color="auto"/>
      </w:divBdr>
    </w:div>
    <w:div w:id="324935645">
      <w:bodyDiv w:val="1"/>
      <w:marLeft w:val="0"/>
      <w:marRight w:val="0"/>
      <w:marTop w:val="0"/>
      <w:marBottom w:val="0"/>
      <w:divBdr>
        <w:top w:val="none" w:sz="0" w:space="0" w:color="auto"/>
        <w:left w:val="none" w:sz="0" w:space="0" w:color="auto"/>
        <w:bottom w:val="none" w:sz="0" w:space="0" w:color="auto"/>
        <w:right w:val="none" w:sz="0" w:space="0" w:color="auto"/>
      </w:divBdr>
    </w:div>
    <w:div w:id="770781071">
      <w:bodyDiv w:val="1"/>
      <w:marLeft w:val="0"/>
      <w:marRight w:val="0"/>
      <w:marTop w:val="0"/>
      <w:marBottom w:val="0"/>
      <w:divBdr>
        <w:top w:val="none" w:sz="0" w:space="0" w:color="auto"/>
        <w:left w:val="none" w:sz="0" w:space="0" w:color="auto"/>
        <w:bottom w:val="none" w:sz="0" w:space="0" w:color="auto"/>
        <w:right w:val="none" w:sz="0" w:space="0" w:color="auto"/>
      </w:divBdr>
    </w:div>
    <w:div w:id="1051072116">
      <w:bodyDiv w:val="1"/>
      <w:marLeft w:val="0"/>
      <w:marRight w:val="0"/>
      <w:marTop w:val="0"/>
      <w:marBottom w:val="0"/>
      <w:divBdr>
        <w:top w:val="none" w:sz="0" w:space="0" w:color="auto"/>
        <w:left w:val="none" w:sz="0" w:space="0" w:color="auto"/>
        <w:bottom w:val="none" w:sz="0" w:space="0" w:color="auto"/>
        <w:right w:val="none" w:sz="0" w:space="0" w:color="auto"/>
      </w:divBdr>
    </w:div>
    <w:div w:id="19215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3853821-91D1-4BD1-90A2-C36C6366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16</Pages>
  <Words>6378</Words>
  <Characters>36360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Pavle Radonjic</dc:creator>
  <cp:keywords/>
  <dc:description/>
  <cp:lastModifiedBy>Aleksandra Popovic</cp:lastModifiedBy>
  <cp:revision>189</cp:revision>
  <cp:lastPrinted>2017-04-13T10:51:00Z</cp:lastPrinted>
  <dcterms:created xsi:type="dcterms:W3CDTF">2017-04-06T07:27:00Z</dcterms:created>
  <dcterms:modified xsi:type="dcterms:W3CDTF">2017-04-19T06:22:00Z</dcterms:modified>
</cp:coreProperties>
</file>