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6" w:type="dxa"/>
        <w:tblLook w:val="04A0" w:firstRow="1" w:lastRow="0" w:firstColumn="1" w:lastColumn="0" w:noHBand="0" w:noVBand="1"/>
      </w:tblPr>
      <w:tblGrid>
        <w:gridCol w:w="516"/>
        <w:gridCol w:w="296"/>
        <w:gridCol w:w="296"/>
        <w:gridCol w:w="296"/>
        <w:gridCol w:w="418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922710" w14:paraId="0733E4CB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E43D" w14:textId="77777777" w:rsidR="00922710" w:rsidRDefault="00922710" w:rsidP="00F81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9BAA6" wp14:editId="19EA44BA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571500</wp:posOffset>
                      </wp:positionV>
                      <wp:extent cx="2133600" cy="704850"/>
                      <wp:effectExtent l="0" t="0" r="0" b="0"/>
                      <wp:wrapNone/>
                      <wp:docPr id="2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4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8369" cy="72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CA25C2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Adresa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Stanka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Dragojevića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br. 2    </w:t>
                                  </w:r>
                                </w:p>
                                <w:p w14:paraId="3A177ECF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81000 Podgorica,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Crna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Gora</w:t>
                                  </w:r>
                                </w:p>
                                <w:p w14:paraId="3268A44A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: +382 242 835</w:t>
                                  </w:r>
                                </w:p>
                                <w:p w14:paraId="73738398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fax: +382 224 450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9BAA6" id="Rectangle 2" o:spid="_x0000_s1026" style="position:absolute;margin-left:283.5pt;margin-top:45pt;width:168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" fillcolor="white [3212]" stroked="f" strokeweight="2pt">
                      <v:textbox>
                        <w:txbxContent>
                          <w:p w14:paraId="64CA25C2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br. 2    </w:t>
                            </w:r>
                          </w:p>
                          <w:p w14:paraId="3A177ECF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14:paraId="3268A44A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+382 242 835</w:t>
                            </w:r>
                          </w:p>
                          <w:p w14:paraId="73738398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fax: +382 224 450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4B5B65EB" wp14:editId="0C61B3C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552450" cy="6477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4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64" cy="65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399C40" wp14:editId="0C2C126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-47625</wp:posOffset>
                      </wp:positionV>
                      <wp:extent cx="4886325" cy="866775"/>
                      <wp:effectExtent l="0" t="0" r="0" b="0"/>
                      <wp:wrapNone/>
                      <wp:docPr id="5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4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0" cy="8604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8C60D2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Crna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Gora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Ministarstvo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finansija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Direktorat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inspekcijski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nadzor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finansijskih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interesa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t xml:space="preserve"> EU</w:t>
                                  </w:r>
                                </w:p>
                                <w:p w14:paraId="716B22D7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inspekciju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igre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sreću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99C40" id="Rectangle 5" o:spid="_x0000_s1027" style="position:absolute;margin-left:42.75pt;margin-top:-3.75pt;width:384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" filled="f" stroked="f" strokeweight="2pt">
                      <v:textbox>
                        <w:txbxContent>
                          <w:p w14:paraId="318C60D2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Gora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Ministarstvo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finansija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Direktorat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inspekcijski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nadzor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finansijskih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interesa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t xml:space="preserve"> EU</w:t>
                            </w:r>
                          </w:p>
                          <w:p w14:paraId="716B22D7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inspekciju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igre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sreću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22710" w14:paraId="5B04B725" w14:textId="77777777" w:rsidTr="00F813B3">
              <w:trPr>
                <w:trHeight w:val="300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7D4A0" w14:textId="77777777" w:rsidR="00922710" w:rsidRDefault="00922710" w:rsidP="00F813B3">
                  <w:pPr>
                    <w:rPr>
                      <w:rFonts w:ascii="Arial" w:hAnsi="Arial" w:cs="Arial"/>
                    </w:rPr>
                  </w:pPr>
                  <w:bookmarkStart w:id="0" w:name="RANGE!C3:AF33"/>
                  <w:bookmarkEnd w:id="0"/>
                </w:p>
              </w:tc>
            </w:tr>
          </w:tbl>
          <w:p w14:paraId="5EF2E90C" w14:textId="77777777" w:rsidR="00922710" w:rsidRDefault="00922710" w:rsidP="00F813B3">
            <w:pPr>
              <w:rPr>
                <w:rFonts w:ascii="Arial" w:hAnsi="Arial" w:cs="Aria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CB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32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84B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CFA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0BB6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415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D37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57D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BF1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58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7ED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23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216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3B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010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A0E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36D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065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19A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C1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E3D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596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55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8B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8C6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EEF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4A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095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7D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616C9ABB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E52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3BB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D65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5D6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598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E4A8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FAB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17B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D47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E02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439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6CB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99A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70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12B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11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80E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526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C2A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CDE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B7B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969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086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151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B34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6CC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F5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C0D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24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3D9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7E9E5440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AF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3F2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6A9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89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E75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61E0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98A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328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31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52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C7D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B76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057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2E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11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FC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B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D7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347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5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DF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5E7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AC2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45B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E5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C14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E6F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00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AA4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8A8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1B0C9605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1B1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A3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6D3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A7A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CFF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F9A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B9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59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C53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698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55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028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613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693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AC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B20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2AD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E08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C9F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1AC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BB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758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B08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CA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F1F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BC5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6DC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8E9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C5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2B4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13484272" w14:textId="77777777" w:rsidTr="00F813B3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30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8F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E33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BEB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D36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6E4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CC2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A6C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71F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0D3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72B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27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697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65E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C8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483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1A8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D3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D95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DE5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3DA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D51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C8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25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171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C9B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F3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C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DCE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B8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</w:tbl>
    <w:p w14:paraId="7463E5D6" w14:textId="77777777" w:rsidR="004E2702" w:rsidRPr="004E2702" w:rsidRDefault="004E2702" w:rsidP="004E2702"/>
    <w:p w14:paraId="03C53892" w14:textId="316C632F" w:rsidR="00922710" w:rsidRDefault="00922710" w:rsidP="004E2702">
      <w:pPr>
        <w:jc w:val="center"/>
        <w:rPr>
          <w:rFonts w:ascii="Arial Narrow" w:hAnsi="Arial Narrow"/>
          <w:b/>
        </w:rPr>
      </w:pPr>
    </w:p>
    <w:p w14:paraId="2625D6BF" w14:textId="07ACAF98" w:rsidR="00D77602" w:rsidRPr="00D77602" w:rsidRDefault="00D77602" w:rsidP="00D776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12d Zakona o inspekcijskom nadzoru (“Službeni list RCG”, br. 39/03 i “Službeni list CG”, br.76/09, 57/11, 18/14, 11/15, 52/16 i 84/24), za nadzor nad primjenom Zakona o igrama na sreću (“Službeni list CG“, br.91/25), dana 02.12.2025. godine, sačinjena je,</w:t>
      </w:r>
      <w:bookmarkStart w:id="1" w:name="_GoBack"/>
      <w:bookmarkEnd w:id="1"/>
    </w:p>
    <w:p w14:paraId="11F22DC4" w14:textId="77777777" w:rsidR="00922710" w:rsidRDefault="00922710" w:rsidP="004E2702">
      <w:pPr>
        <w:jc w:val="center"/>
        <w:rPr>
          <w:rFonts w:ascii="Arial Narrow" w:hAnsi="Arial Narrow"/>
          <w:b/>
        </w:rPr>
      </w:pPr>
    </w:p>
    <w:p w14:paraId="2C37D25E" w14:textId="7F3D901F" w:rsidR="00922710" w:rsidRPr="00AF63E6" w:rsidRDefault="00AF63E6" w:rsidP="004E2702">
      <w:pPr>
        <w:jc w:val="center"/>
        <w:rPr>
          <w:rFonts w:ascii="Arial" w:hAnsi="Arial" w:cs="Arial"/>
          <w:b/>
          <w:sz w:val="24"/>
          <w:szCs w:val="24"/>
        </w:rPr>
      </w:pPr>
      <w:r w:rsidRPr="00AF63E6">
        <w:rPr>
          <w:rFonts w:ascii="Arial" w:hAnsi="Arial" w:cs="Arial"/>
          <w:b/>
          <w:sz w:val="24"/>
          <w:szCs w:val="24"/>
        </w:rPr>
        <w:t xml:space="preserve">Kontrolna lista – Kontrola priređivača </w:t>
      </w:r>
      <w:r w:rsidR="000C617E" w:rsidRPr="000C617E">
        <w:rPr>
          <w:rFonts w:ascii="Arial" w:hAnsi="Arial" w:cs="Arial"/>
          <w:b/>
          <w:sz w:val="24"/>
          <w:szCs w:val="24"/>
        </w:rPr>
        <w:t>nagradnih igara</w:t>
      </w:r>
    </w:p>
    <w:p w14:paraId="0F702F4B" w14:textId="79C2E98F" w:rsidR="00922710" w:rsidRPr="00F57AF4" w:rsidRDefault="00922710" w:rsidP="004E2702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Y="1"/>
        <w:tblOverlap w:val="never"/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1"/>
        <w:gridCol w:w="980"/>
        <w:gridCol w:w="2057"/>
      </w:tblGrid>
      <w:tr w:rsidR="0033364C" w:rsidRPr="00F57AF4" w14:paraId="211A18BF" w14:textId="77777777" w:rsidTr="0033364C">
        <w:trPr>
          <w:trHeight w:val="5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3D8D96E" w14:textId="77777777" w:rsidR="0033364C" w:rsidRPr="00F57AF4" w:rsidRDefault="0033364C">
            <w:pPr>
              <w:pStyle w:val="TableParagraph"/>
              <w:spacing w:before="121" w:line="240" w:lineRule="auto"/>
              <w:ind w:left="0"/>
              <w:rPr>
                <w:rFonts w:ascii="Arial" w:hAnsi="Arial" w:cs="Arial"/>
                <w:b/>
                <w:i/>
                <w:u w:val="single"/>
              </w:rPr>
            </w:pPr>
            <w:r w:rsidRPr="00F57AF4">
              <w:rPr>
                <w:rFonts w:ascii="Arial" w:hAnsi="Arial" w:cs="Arial"/>
                <w:b/>
                <w:i/>
                <w:u w:val="single"/>
              </w:rPr>
              <w:t>Kontrolna lista</w:t>
            </w:r>
          </w:p>
        </w:tc>
      </w:tr>
      <w:tr w:rsidR="00F57AF4" w:rsidRPr="00F57AF4" w14:paraId="689F0698" w14:textId="77777777" w:rsidTr="00D641DA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340B51" w14:textId="1B1BE484" w:rsidR="00F57AF4" w:rsidRPr="00F57AF4" w:rsidRDefault="00F57AF4" w:rsidP="00F57AF4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F57AF4">
              <w:rPr>
                <w:rFonts w:ascii="Arial" w:hAnsi="Arial" w:cs="Arial"/>
                <w:color w:val="000000"/>
              </w:rPr>
              <w:t>Da li se nagradna igru iz člana 87 stav 1 ovog zakona priredila prije izdatog odobrenja organa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A2D12E" w14:textId="77777777" w:rsidR="00F57AF4" w:rsidRPr="00F57AF4" w:rsidRDefault="00F57AF4" w:rsidP="00F57AF4">
            <w:pPr>
              <w:jc w:val="center"/>
              <w:rPr>
                <w:rFonts w:ascii="Arial" w:hAnsi="Arial" w:cs="Arial"/>
                <w:lang w:val="sr-Cyrl-RS"/>
              </w:rPr>
            </w:pP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da</w:t>
            </w:r>
            <w:r w:rsidRPr="00F57AF4">
              <w:rPr>
                <w:rFonts w:ascii="Arial" w:hAnsi="Arial" w:cs="Arial"/>
                <w:lang w:val="en-US"/>
              </w:rPr>
              <w:br/>
            </w: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B8BD" w14:textId="49C6B880" w:rsidR="00F57AF4" w:rsidRPr="00F57AF4" w:rsidRDefault="00F57AF4" w:rsidP="00F57AF4">
            <w:pPr>
              <w:jc w:val="center"/>
              <w:rPr>
                <w:rFonts w:ascii="Arial" w:hAnsi="Arial" w:cs="Arial"/>
                <w:lang w:val="en-US"/>
              </w:rPr>
            </w:pPr>
            <w:r w:rsidRPr="00F57AF4">
              <w:rPr>
                <w:rFonts w:ascii="Arial" w:hAnsi="Arial" w:cs="Arial"/>
                <w:color w:val="000000"/>
              </w:rPr>
              <w:t>Čl. 87 st. 2 Zakona o igrama na sreću</w:t>
            </w:r>
          </w:p>
        </w:tc>
      </w:tr>
      <w:tr w:rsidR="00F57AF4" w:rsidRPr="00F57AF4" w14:paraId="0E8E0988" w14:textId="77777777" w:rsidTr="00D641DA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CCF08D" w14:textId="181A56D9" w:rsidR="00F57AF4" w:rsidRPr="00F57AF4" w:rsidRDefault="00F57AF4" w:rsidP="00F57AF4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F57AF4">
              <w:rPr>
                <w:rFonts w:ascii="Arial" w:hAnsi="Arial" w:cs="Arial"/>
                <w:color w:val="000000"/>
              </w:rPr>
              <w:t>Prerađivač nagradnih igara je uplatio utvrđenu vrijednost fonda nagradnih igara od 5% u korist Budžeta Crne Gore.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C352A50" w14:textId="77777777" w:rsidR="00F57AF4" w:rsidRPr="00F57AF4" w:rsidRDefault="00F57AF4" w:rsidP="00F57AF4">
            <w:pPr>
              <w:jc w:val="center"/>
              <w:rPr>
                <w:rFonts w:ascii="Arial" w:hAnsi="Arial" w:cs="Arial"/>
                <w:lang w:val="sr-Cyrl-RS"/>
              </w:rPr>
            </w:pP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da</w:t>
            </w:r>
            <w:r w:rsidRPr="00F57AF4">
              <w:rPr>
                <w:rFonts w:ascii="Arial" w:hAnsi="Arial" w:cs="Arial"/>
                <w:lang w:val="en-US"/>
              </w:rPr>
              <w:br/>
            </w: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7C7" w14:textId="2301AD50" w:rsidR="00F57AF4" w:rsidRPr="00F57AF4" w:rsidRDefault="00F57AF4" w:rsidP="00F57AF4">
            <w:pPr>
              <w:jc w:val="center"/>
              <w:rPr>
                <w:rFonts w:ascii="Arial" w:hAnsi="Arial" w:cs="Arial"/>
                <w:lang w:val="en-US"/>
              </w:rPr>
            </w:pPr>
            <w:r w:rsidRPr="00F57AF4">
              <w:rPr>
                <w:rFonts w:ascii="Arial" w:hAnsi="Arial" w:cs="Arial"/>
                <w:color w:val="000000"/>
              </w:rPr>
              <w:t>Čl. 87 st. 3 Zakona o igrama na sreću</w:t>
            </w:r>
          </w:p>
        </w:tc>
      </w:tr>
      <w:tr w:rsidR="00F57AF4" w:rsidRPr="00F57AF4" w14:paraId="20849B23" w14:textId="77777777" w:rsidTr="00D641DA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1070E2" w14:textId="458293D4" w:rsidR="00F57AF4" w:rsidRPr="00F57AF4" w:rsidRDefault="00F57AF4" w:rsidP="00F57AF4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F57AF4">
              <w:rPr>
                <w:rFonts w:ascii="Arial" w:hAnsi="Arial" w:cs="Arial"/>
                <w:color w:val="000000"/>
              </w:rPr>
              <w:t>Da li su primjenjena pravila nagradne igre iz člana 87 stav 3 ovog zakona prije dobijanja saglasnosti organa uprave i objavljivanja u najmanje jednom štampanom mediju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C77D12" w14:textId="77777777" w:rsidR="00F57AF4" w:rsidRPr="00F57AF4" w:rsidRDefault="00F57AF4" w:rsidP="00F57AF4">
            <w:pPr>
              <w:jc w:val="center"/>
              <w:rPr>
                <w:rFonts w:ascii="Arial" w:hAnsi="Arial" w:cs="Arial"/>
                <w:lang w:val="sr-Cyrl-RS"/>
              </w:rPr>
            </w:pP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da</w:t>
            </w:r>
            <w:r w:rsidRPr="00F57AF4">
              <w:rPr>
                <w:rFonts w:ascii="Arial" w:hAnsi="Arial" w:cs="Arial"/>
                <w:lang w:val="en-US"/>
              </w:rPr>
              <w:br/>
            </w: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F5D3" w14:textId="6B7C6B32" w:rsidR="00F57AF4" w:rsidRPr="00F57AF4" w:rsidRDefault="00F57AF4" w:rsidP="00F57AF4">
            <w:pPr>
              <w:jc w:val="center"/>
              <w:rPr>
                <w:rFonts w:ascii="Arial" w:hAnsi="Arial" w:cs="Arial"/>
                <w:lang w:val="en-US"/>
              </w:rPr>
            </w:pPr>
            <w:r w:rsidRPr="00F57AF4">
              <w:rPr>
                <w:rFonts w:ascii="Arial" w:hAnsi="Arial" w:cs="Arial"/>
                <w:color w:val="000000"/>
              </w:rPr>
              <w:t>Čl. 87 st. 5 Zakona o igrama na sreću</w:t>
            </w:r>
          </w:p>
        </w:tc>
      </w:tr>
      <w:tr w:rsidR="00F57AF4" w:rsidRPr="00F57AF4" w14:paraId="5836ED3E" w14:textId="77777777" w:rsidTr="00D641DA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04E61" w14:textId="3D6E136B" w:rsidR="00F57AF4" w:rsidRPr="00F57AF4" w:rsidRDefault="00F57AF4" w:rsidP="00F57AF4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F57AF4">
              <w:rPr>
                <w:rFonts w:ascii="Arial" w:hAnsi="Arial" w:cs="Arial"/>
                <w:color w:val="000000"/>
              </w:rPr>
              <w:t>U slučaju da je nagradni fond u vrijednosti većoj od 500 eura, da li su sredstva ostvarena prodajom nepodijeljenog nagradnog fonda na javnom nadmetanju uplaćena u Budžet Crne Gore u propisanom roku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0BAFB6" w14:textId="77777777" w:rsidR="00F57AF4" w:rsidRPr="00F57AF4" w:rsidRDefault="00F57AF4" w:rsidP="00F57AF4">
            <w:pPr>
              <w:jc w:val="center"/>
              <w:rPr>
                <w:rFonts w:ascii="Arial" w:hAnsi="Arial" w:cs="Arial"/>
                <w:lang w:val="sr-Cyrl-RS"/>
              </w:rPr>
            </w:pP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da</w:t>
            </w:r>
            <w:r w:rsidRPr="00F57AF4">
              <w:rPr>
                <w:rFonts w:ascii="Arial" w:hAnsi="Arial" w:cs="Arial"/>
                <w:lang w:val="en-US"/>
              </w:rPr>
              <w:br/>
            </w: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0B61A" w14:textId="0F51C385" w:rsidR="00F57AF4" w:rsidRPr="00F57AF4" w:rsidRDefault="00F57AF4" w:rsidP="00F57AF4">
            <w:pPr>
              <w:jc w:val="center"/>
              <w:rPr>
                <w:rFonts w:ascii="Arial" w:hAnsi="Arial" w:cs="Arial"/>
                <w:lang w:val="en-US"/>
              </w:rPr>
            </w:pPr>
            <w:r w:rsidRPr="00F57AF4">
              <w:rPr>
                <w:rFonts w:ascii="Arial" w:hAnsi="Arial" w:cs="Arial"/>
                <w:color w:val="000000"/>
              </w:rPr>
              <w:t>Čl. 87 st. 6 Zakona o igrama na sreću</w:t>
            </w:r>
          </w:p>
        </w:tc>
      </w:tr>
      <w:tr w:rsidR="00F57AF4" w:rsidRPr="00F57AF4" w14:paraId="619A87E4" w14:textId="77777777" w:rsidTr="00D641DA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384FA5" w14:textId="42EBBCD3" w:rsidR="00F57AF4" w:rsidRPr="00F57AF4" w:rsidRDefault="00F57AF4" w:rsidP="00F57AF4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F57AF4">
              <w:rPr>
                <w:rFonts w:ascii="Arial" w:hAnsi="Arial" w:cs="Arial"/>
                <w:color w:val="000000"/>
              </w:rPr>
              <w:t>Da li se nagradna igra priređuje i sprovodi na isti način kao igre iz člana 6 stav 1 tačka 4 ovog zakona 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544AE6" w14:textId="77777777" w:rsidR="00F57AF4" w:rsidRPr="00F57AF4" w:rsidRDefault="00F57AF4" w:rsidP="00F57AF4">
            <w:pPr>
              <w:jc w:val="center"/>
              <w:rPr>
                <w:rFonts w:ascii="Arial" w:hAnsi="Arial" w:cs="Arial"/>
                <w:lang w:val="sr-Cyrl-RS"/>
              </w:rPr>
            </w:pP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da</w:t>
            </w:r>
            <w:r w:rsidRPr="00F57AF4">
              <w:rPr>
                <w:rFonts w:ascii="Arial" w:hAnsi="Arial" w:cs="Arial"/>
                <w:lang w:val="en-US"/>
              </w:rPr>
              <w:br/>
            </w:r>
            <w:r w:rsidRPr="00F57AF4">
              <w:rPr>
                <w:rFonts w:ascii="Arial" w:hAnsi="Arial" w:cs="Arial"/>
                <w:lang w:val="en-US"/>
              </w:rPr>
              <w:sym w:font="Webdings" w:char="F063"/>
            </w:r>
            <w:r w:rsidRPr="00F57AF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A5136" w14:textId="32C0CB21" w:rsidR="00F57AF4" w:rsidRPr="00F57AF4" w:rsidRDefault="00F57AF4" w:rsidP="00F57AF4">
            <w:pPr>
              <w:jc w:val="center"/>
              <w:rPr>
                <w:rFonts w:ascii="Arial" w:hAnsi="Arial" w:cs="Arial"/>
                <w:lang w:val="en-US"/>
              </w:rPr>
            </w:pPr>
            <w:r w:rsidRPr="00F57AF4">
              <w:rPr>
                <w:rFonts w:ascii="Arial" w:hAnsi="Arial" w:cs="Arial"/>
                <w:color w:val="000000"/>
              </w:rPr>
              <w:t>Čl. 87 st. 7 Zakona o igrama na sreću</w:t>
            </w:r>
          </w:p>
        </w:tc>
      </w:tr>
    </w:tbl>
    <w:p w14:paraId="197A6426" w14:textId="77777777" w:rsidR="00CD1D51" w:rsidRDefault="00CD1D51"/>
    <w:sectPr w:rsidR="00CD1D51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3B1C5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53C218B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6C3B65BB"/>
    <w:multiLevelType w:val="hybridMultilevel"/>
    <w:tmpl w:val="8140EC3E"/>
    <w:lvl w:ilvl="0" w:tplc="C1B4A8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3EE4586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74094490"/>
    <w:multiLevelType w:val="hybridMultilevel"/>
    <w:tmpl w:val="7206CE16"/>
    <w:lvl w:ilvl="0" w:tplc="FFFFFFF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B3D2A81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04"/>
    <w:rsid w:val="00001A39"/>
    <w:rsid w:val="00002905"/>
    <w:rsid w:val="00002EFD"/>
    <w:rsid w:val="000203AA"/>
    <w:rsid w:val="00025317"/>
    <w:rsid w:val="0002653F"/>
    <w:rsid w:val="00047241"/>
    <w:rsid w:val="00052BD5"/>
    <w:rsid w:val="0006074C"/>
    <w:rsid w:val="000777D6"/>
    <w:rsid w:val="00093B28"/>
    <w:rsid w:val="000B1ECC"/>
    <w:rsid w:val="000C617E"/>
    <w:rsid w:val="000D544E"/>
    <w:rsid w:val="00100557"/>
    <w:rsid w:val="001376B7"/>
    <w:rsid w:val="001500B9"/>
    <w:rsid w:val="00170A17"/>
    <w:rsid w:val="0017360B"/>
    <w:rsid w:val="00181606"/>
    <w:rsid w:val="00195B56"/>
    <w:rsid w:val="001A5D1E"/>
    <w:rsid w:val="001B42F4"/>
    <w:rsid w:val="001C083D"/>
    <w:rsid w:val="001C3949"/>
    <w:rsid w:val="001C3CD7"/>
    <w:rsid w:val="001C4DCD"/>
    <w:rsid w:val="001D57E5"/>
    <w:rsid w:val="001D5CAD"/>
    <w:rsid w:val="001F3129"/>
    <w:rsid w:val="001F7314"/>
    <w:rsid w:val="0022402D"/>
    <w:rsid w:val="00230151"/>
    <w:rsid w:val="002410D7"/>
    <w:rsid w:val="002701CB"/>
    <w:rsid w:val="00276A72"/>
    <w:rsid w:val="00284F04"/>
    <w:rsid w:val="002A0231"/>
    <w:rsid w:val="002A6A64"/>
    <w:rsid w:val="002B7BD3"/>
    <w:rsid w:val="002C396A"/>
    <w:rsid w:val="002C6DA4"/>
    <w:rsid w:val="002E0C49"/>
    <w:rsid w:val="002E14EC"/>
    <w:rsid w:val="002E6BBD"/>
    <w:rsid w:val="0031144F"/>
    <w:rsid w:val="00312D0E"/>
    <w:rsid w:val="00313F7A"/>
    <w:rsid w:val="00324AE5"/>
    <w:rsid w:val="0033364C"/>
    <w:rsid w:val="00334A63"/>
    <w:rsid w:val="00387893"/>
    <w:rsid w:val="003A2846"/>
    <w:rsid w:val="003A2999"/>
    <w:rsid w:val="0042212D"/>
    <w:rsid w:val="004456C0"/>
    <w:rsid w:val="00447BFF"/>
    <w:rsid w:val="0045619B"/>
    <w:rsid w:val="00495BCD"/>
    <w:rsid w:val="004C6D46"/>
    <w:rsid w:val="004D0F36"/>
    <w:rsid w:val="004D291A"/>
    <w:rsid w:val="004E2702"/>
    <w:rsid w:val="004F06E2"/>
    <w:rsid w:val="005016C0"/>
    <w:rsid w:val="00546007"/>
    <w:rsid w:val="00554796"/>
    <w:rsid w:val="00561436"/>
    <w:rsid w:val="0056679E"/>
    <w:rsid w:val="00590633"/>
    <w:rsid w:val="005A4422"/>
    <w:rsid w:val="005A79F8"/>
    <w:rsid w:val="005A7EB9"/>
    <w:rsid w:val="005B0A87"/>
    <w:rsid w:val="005D4BD4"/>
    <w:rsid w:val="005E4342"/>
    <w:rsid w:val="005E7DA5"/>
    <w:rsid w:val="00624295"/>
    <w:rsid w:val="00642992"/>
    <w:rsid w:val="006619DE"/>
    <w:rsid w:val="00675A02"/>
    <w:rsid w:val="006830C7"/>
    <w:rsid w:val="00690D4A"/>
    <w:rsid w:val="006A60DE"/>
    <w:rsid w:val="006D74AC"/>
    <w:rsid w:val="006F1FEB"/>
    <w:rsid w:val="006F2482"/>
    <w:rsid w:val="0072320E"/>
    <w:rsid w:val="00751A52"/>
    <w:rsid w:val="00756659"/>
    <w:rsid w:val="00762501"/>
    <w:rsid w:val="0077746F"/>
    <w:rsid w:val="007B3B75"/>
    <w:rsid w:val="007D7969"/>
    <w:rsid w:val="00800C4E"/>
    <w:rsid w:val="00801F35"/>
    <w:rsid w:val="00810304"/>
    <w:rsid w:val="00813094"/>
    <w:rsid w:val="00825B2A"/>
    <w:rsid w:val="00827878"/>
    <w:rsid w:val="00832AB6"/>
    <w:rsid w:val="008556CD"/>
    <w:rsid w:val="00870DE2"/>
    <w:rsid w:val="00874904"/>
    <w:rsid w:val="00882109"/>
    <w:rsid w:val="008B46F9"/>
    <w:rsid w:val="008B6465"/>
    <w:rsid w:val="008D1062"/>
    <w:rsid w:val="008D4699"/>
    <w:rsid w:val="008E3215"/>
    <w:rsid w:val="008F07A4"/>
    <w:rsid w:val="008F4FC8"/>
    <w:rsid w:val="00906383"/>
    <w:rsid w:val="00922710"/>
    <w:rsid w:val="00931542"/>
    <w:rsid w:val="009406C3"/>
    <w:rsid w:val="00940983"/>
    <w:rsid w:val="00963050"/>
    <w:rsid w:val="00986354"/>
    <w:rsid w:val="00986576"/>
    <w:rsid w:val="009915B1"/>
    <w:rsid w:val="009A15E7"/>
    <w:rsid w:val="00A016E1"/>
    <w:rsid w:val="00A16C00"/>
    <w:rsid w:val="00A20EE8"/>
    <w:rsid w:val="00A36F65"/>
    <w:rsid w:val="00A45640"/>
    <w:rsid w:val="00A47DAA"/>
    <w:rsid w:val="00A552BC"/>
    <w:rsid w:val="00A83D7E"/>
    <w:rsid w:val="00A85089"/>
    <w:rsid w:val="00AC3B7C"/>
    <w:rsid w:val="00AC74F1"/>
    <w:rsid w:val="00AE4653"/>
    <w:rsid w:val="00AF63E6"/>
    <w:rsid w:val="00B0251A"/>
    <w:rsid w:val="00B04661"/>
    <w:rsid w:val="00B0661D"/>
    <w:rsid w:val="00B23721"/>
    <w:rsid w:val="00B400F1"/>
    <w:rsid w:val="00B46C08"/>
    <w:rsid w:val="00B6675E"/>
    <w:rsid w:val="00B849E4"/>
    <w:rsid w:val="00B932DA"/>
    <w:rsid w:val="00B94A0C"/>
    <w:rsid w:val="00BA0698"/>
    <w:rsid w:val="00BD298E"/>
    <w:rsid w:val="00BF7E96"/>
    <w:rsid w:val="00C16463"/>
    <w:rsid w:val="00C25D15"/>
    <w:rsid w:val="00C33F8D"/>
    <w:rsid w:val="00C42B54"/>
    <w:rsid w:val="00C4529A"/>
    <w:rsid w:val="00C5215C"/>
    <w:rsid w:val="00CB61C4"/>
    <w:rsid w:val="00CC21B6"/>
    <w:rsid w:val="00CD1D51"/>
    <w:rsid w:val="00CD1E22"/>
    <w:rsid w:val="00CF2F38"/>
    <w:rsid w:val="00D2350D"/>
    <w:rsid w:val="00D3182B"/>
    <w:rsid w:val="00D505D9"/>
    <w:rsid w:val="00D56908"/>
    <w:rsid w:val="00D75C0B"/>
    <w:rsid w:val="00D77602"/>
    <w:rsid w:val="00D86AC4"/>
    <w:rsid w:val="00DA0FB3"/>
    <w:rsid w:val="00DB7D89"/>
    <w:rsid w:val="00DF4C08"/>
    <w:rsid w:val="00E01551"/>
    <w:rsid w:val="00E102A5"/>
    <w:rsid w:val="00E27A56"/>
    <w:rsid w:val="00E41F18"/>
    <w:rsid w:val="00E51431"/>
    <w:rsid w:val="00E616B7"/>
    <w:rsid w:val="00E84A10"/>
    <w:rsid w:val="00E92DE6"/>
    <w:rsid w:val="00E96ACD"/>
    <w:rsid w:val="00EB0678"/>
    <w:rsid w:val="00EB67AC"/>
    <w:rsid w:val="00EC6214"/>
    <w:rsid w:val="00ED1461"/>
    <w:rsid w:val="00ED515B"/>
    <w:rsid w:val="00EE5B01"/>
    <w:rsid w:val="00EE76CE"/>
    <w:rsid w:val="00F00E33"/>
    <w:rsid w:val="00F03451"/>
    <w:rsid w:val="00F576FC"/>
    <w:rsid w:val="00F57AF4"/>
    <w:rsid w:val="00FB20E1"/>
    <w:rsid w:val="00FB4B3D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DAB4"/>
  <w15:docId w15:val="{1E5548B9-305E-4D13-BA74-AECD7B1C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7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271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Beloica</dc:creator>
  <cp:lastModifiedBy>Milan Beloica</cp:lastModifiedBy>
  <cp:revision>3</cp:revision>
  <dcterms:created xsi:type="dcterms:W3CDTF">2025-12-02T09:30:00Z</dcterms:created>
  <dcterms:modified xsi:type="dcterms:W3CDTF">2025-12-02T09:36:00Z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