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A6A" w:rsidRPr="00167D8D" w:rsidRDefault="006E58FB">
      <w:pPr>
        <w:rPr>
          <w:rFonts w:ascii="Arial" w:hAnsi="Arial" w:cs="Arial"/>
          <w:b/>
          <w:sz w:val="24"/>
          <w:szCs w:val="24"/>
        </w:rPr>
      </w:pPr>
      <w:r w:rsidRPr="00167D8D">
        <w:rPr>
          <w:rFonts w:ascii="Arial" w:hAnsi="Arial" w:cs="Arial"/>
          <w:b/>
          <w:sz w:val="24"/>
          <w:szCs w:val="24"/>
        </w:rPr>
        <w:t>MINISTARSTVO PRAVDE, LJUDSKIH I MANJINSKIH PRAVA</w:t>
      </w:r>
    </w:p>
    <w:p w:rsidR="006E58FB" w:rsidRDefault="006E58FB">
      <w:pPr>
        <w:rPr>
          <w:rFonts w:ascii="Arial" w:hAnsi="Arial" w:cs="Arial"/>
          <w:sz w:val="24"/>
          <w:szCs w:val="24"/>
        </w:rPr>
      </w:pPr>
    </w:p>
    <w:p w:rsidR="006E58FB" w:rsidRDefault="006E58FB">
      <w:pPr>
        <w:rPr>
          <w:rFonts w:ascii="Arial" w:hAnsi="Arial" w:cs="Arial"/>
          <w:sz w:val="24"/>
          <w:szCs w:val="24"/>
        </w:rPr>
      </w:pPr>
    </w:p>
    <w:p w:rsidR="006E58FB" w:rsidRDefault="006E58FB" w:rsidP="006E58FB">
      <w:pPr>
        <w:jc w:val="center"/>
        <w:rPr>
          <w:rFonts w:ascii="Arial" w:hAnsi="Arial" w:cs="Arial"/>
          <w:b/>
          <w:sz w:val="24"/>
          <w:szCs w:val="24"/>
        </w:rPr>
      </w:pPr>
      <w:r w:rsidRPr="006E58FB">
        <w:rPr>
          <w:rFonts w:ascii="Arial" w:hAnsi="Arial" w:cs="Arial"/>
          <w:b/>
          <w:sz w:val="24"/>
          <w:szCs w:val="24"/>
        </w:rPr>
        <w:t xml:space="preserve">PROGRAM JAVNE RASPRAVE O TEKSTU </w:t>
      </w:r>
      <w:r w:rsidR="00A64AEC">
        <w:rPr>
          <w:rFonts w:ascii="Arial" w:hAnsi="Arial" w:cs="Arial"/>
          <w:b/>
          <w:sz w:val="24"/>
          <w:szCs w:val="24"/>
        </w:rPr>
        <w:t>NACRTA</w:t>
      </w:r>
      <w:r w:rsidRPr="006E58FB">
        <w:rPr>
          <w:rFonts w:ascii="Arial" w:hAnsi="Arial" w:cs="Arial"/>
          <w:b/>
          <w:sz w:val="24"/>
          <w:szCs w:val="24"/>
        </w:rPr>
        <w:t xml:space="preserve"> ZAKONA O IZMJENAMA I DOPUNAMA ZAKONA O IZVRŠENJU I OBEZBJEĐENJU</w:t>
      </w:r>
    </w:p>
    <w:p w:rsidR="006E58FB" w:rsidRDefault="006E58FB" w:rsidP="006E58FB">
      <w:pPr>
        <w:jc w:val="center"/>
        <w:rPr>
          <w:rFonts w:ascii="Arial" w:hAnsi="Arial" w:cs="Arial"/>
          <w:b/>
          <w:sz w:val="24"/>
          <w:szCs w:val="24"/>
        </w:rPr>
      </w:pPr>
    </w:p>
    <w:p w:rsidR="006E58FB" w:rsidRDefault="006E58FB" w:rsidP="006E58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Javna ra</w:t>
      </w:r>
      <w:r w:rsidR="00F96097">
        <w:rPr>
          <w:rFonts w:ascii="Arial" w:hAnsi="Arial" w:cs="Arial"/>
          <w:sz w:val="24"/>
          <w:szCs w:val="24"/>
        </w:rPr>
        <w:t xml:space="preserve">sprava o tekstu </w:t>
      </w:r>
      <w:r w:rsidR="008776F4">
        <w:rPr>
          <w:rFonts w:ascii="Arial" w:hAnsi="Arial" w:cs="Arial"/>
          <w:sz w:val="24"/>
          <w:szCs w:val="24"/>
        </w:rPr>
        <w:t>nacrta</w:t>
      </w:r>
      <w:bookmarkStart w:id="0" w:name="_GoBack"/>
      <w:bookmarkEnd w:id="0"/>
      <w:r w:rsidR="00F96097">
        <w:rPr>
          <w:rFonts w:ascii="Arial" w:hAnsi="Arial" w:cs="Arial"/>
          <w:sz w:val="24"/>
          <w:szCs w:val="24"/>
        </w:rPr>
        <w:t xml:space="preserve"> zakona trajaće 20 dana od dana objavljivanja poziva na internet stanici Ministarstva pravde, ljudskih i manjinskih prava i portalu e-uprave. </w:t>
      </w:r>
    </w:p>
    <w:p w:rsidR="006E58FB" w:rsidRDefault="00F96097" w:rsidP="006E58FB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Način sprovođenja javne rasprave: dostavljanjem primjedbi, predloga i sugestija. </w:t>
      </w:r>
    </w:p>
    <w:p w:rsidR="00F96097" w:rsidRDefault="00F96097" w:rsidP="006E58FB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Arial" w:hAnsi="Arial" w:cs="Arial"/>
          <w:color w:val="000000"/>
          <w:sz w:val="24"/>
          <w:szCs w:val="24"/>
        </w:rPr>
      </w:pPr>
    </w:p>
    <w:p w:rsidR="00F96097" w:rsidRDefault="00F96097" w:rsidP="00F96097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Primjedbe, predloge i sugestije dostaviti u pisanom ili elektronskom obliku na adresu: Ministarstvo pravde, ljudskih i manjinskih prava, Ul.Vuka Karadžića broj 3, Podgorica ili na e-mail: </w:t>
      </w:r>
      <w:hyperlink r:id="rId5" w:history="1">
        <w:r w:rsidRPr="00F96097">
          <w:rPr>
            <w:rStyle w:val="Hyperlink"/>
            <w:rFonts w:ascii="Arial" w:hAnsi="Arial" w:cs="Arial"/>
            <w:sz w:val="24"/>
            <w:szCs w:val="24"/>
          </w:rPr>
          <w:t>jelena.dragicevic@mpa.gov.me</w:t>
        </w:r>
      </w:hyperlink>
      <w:r w:rsidRPr="00F96097">
        <w:rPr>
          <w:rFonts w:ascii="Arial" w:hAnsi="Arial" w:cs="Arial"/>
          <w:sz w:val="24"/>
          <w:szCs w:val="24"/>
        </w:rPr>
        <w:t>.</w:t>
      </w:r>
    </w:p>
    <w:p w:rsidR="00F96097" w:rsidRDefault="00F96097" w:rsidP="00F96097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F96097" w:rsidRPr="00F96097" w:rsidRDefault="00F96097" w:rsidP="00F96097">
      <w:pPr>
        <w:widowControl w:val="0"/>
        <w:autoSpaceDE w:val="0"/>
        <w:autoSpaceDN w:val="0"/>
        <w:adjustRightInd w:val="0"/>
        <w:spacing w:after="0" w:line="244" w:lineRule="auto"/>
        <w:ind w:right="68"/>
        <w:jc w:val="both"/>
        <w:rPr>
          <w:rFonts w:ascii="Arial" w:hAnsi="Arial" w:cs="Arial"/>
          <w:color w:val="000000"/>
          <w:sz w:val="24"/>
          <w:szCs w:val="24"/>
        </w:rPr>
      </w:pPr>
      <w:r w:rsidRPr="00F96097">
        <w:rPr>
          <w:rFonts w:ascii="Arial" w:hAnsi="Arial" w:cs="Arial"/>
          <w:color w:val="221F1F"/>
          <w:spacing w:val="-3"/>
          <w:sz w:val="24"/>
          <w:szCs w:val="24"/>
        </w:rPr>
        <w:t>I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me </w:t>
      </w:r>
      <w:r w:rsidRPr="00F96097">
        <w:rPr>
          <w:rFonts w:ascii="Arial" w:hAnsi="Arial" w:cs="Arial"/>
          <w:color w:val="221F1F"/>
          <w:spacing w:val="14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i </w:t>
      </w:r>
      <w:r w:rsidRPr="00F96097">
        <w:rPr>
          <w:rFonts w:ascii="Arial" w:hAnsi="Arial" w:cs="Arial"/>
          <w:color w:val="221F1F"/>
          <w:spacing w:val="6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p</w:t>
      </w:r>
      <w:r w:rsidRPr="00F96097">
        <w:rPr>
          <w:rFonts w:ascii="Arial" w:hAnsi="Arial" w:cs="Arial"/>
          <w:color w:val="221F1F"/>
          <w:sz w:val="24"/>
          <w:szCs w:val="24"/>
        </w:rPr>
        <w:t>r</w:t>
      </w:r>
      <w:r w:rsidRPr="00F96097">
        <w:rPr>
          <w:rFonts w:ascii="Arial" w:hAnsi="Arial" w:cs="Arial"/>
          <w:color w:val="221F1F"/>
          <w:spacing w:val="-2"/>
          <w:sz w:val="24"/>
          <w:szCs w:val="24"/>
        </w:rPr>
        <w:t>e</w:t>
      </w:r>
      <w:r w:rsidRPr="00F96097">
        <w:rPr>
          <w:rFonts w:ascii="Arial" w:hAnsi="Arial" w:cs="Arial"/>
          <w:color w:val="221F1F"/>
          <w:spacing w:val="1"/>
          <w:sz w:val="24"/>
          <w:szCs w:val="24"/>
        </w:rPr>
        <w:t>z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ime </w:t>
      </w:r>
      <w:r w:rsidRPr="00F96097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slu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ž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benika </w:t>
      </w:r>
      <w:r w:rsidRPr="00F96097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u </w:t>
      </w:r>
      <w:r w:rsidRPr="00F96097"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ministarstvu </w:t>
      </w:r>
      <w:r w:rsidRPr="00F96097">
        <w:rPr>
          <w:rFonts w:ascii="Arial" w:hAnsi="Arial" w:cs="Arial"/>
          <w:color w:val="221F1F"/>
          <w:spacing w:val="27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pacing w:val="1"/>
          <w:sz w:val="24"/>
          <w:szCs w:val="24"/>
        </w:rPr>
        <w:t>z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z w:val="24"/>
          <w:szCs w:val="24"/>
        </w:rPr>
        <w:t>d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u</w:t>
      </w:r>
      <w:r w:rsidRPr="00F96097">
        <w:rPr>
          <w:rFonts w:ascii="Arial" w:hAnsi="Arial" w:cs="Arial"/>
          <w:color w:val="221F1F"/>
          <w:spacing w:val="1"/>
          <w:sz w:val="24"/>
          <w:szCs w:val="24"/>
        </w:rPr>
        <w:t>ž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e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nog </w:t>
      </w:r>
      <w:r w:rsidRPr="00F96097"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pacing w:val="1"/>
          <w:sz w:val="24"/>
          <w:szCs w:val="24"/>
        </w:rPr>
        <w:t>z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a </w:t>
      </w:r>
      <w:r w:rsidRPr="00F96097">
        <w:rPr>
          <w:rFonts w:ascii="Arial" w:hAnsi="Arial" w:cs="Arial"/>
          <w:color w:val="221F1F"/>
          <w:spacing w:val="8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d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vanje </w:t>
      </w:r>
      <w:r w:rsidRPr="00F96097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informa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c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ija </w:t>
      </w:r>
      <w:r w:rsidRPr="00F96097">
        <w:rPr>
          <w:rFonts w:ascii="Arial" w:hAnsi="Arial" w:cs="Arial"/>
          <w:color w:val="221F1F"/>
          <w:spacing w:val="25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o </w:t>
      </w:r>
      <w:r w:rsidRPr="00F96097"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postupku </w:t>
      </w:r>
      <w:r w:rsidRPr="00F96097"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w w:val="102"/>
          <w:sz w:val="24"/>
          <w:szCs w:val="24"/>
        </w:rPr>
        <w:t>jav</w:t>
      </w:r>
      <w:r w:rsidRPr="00F96097">
        <w:rPr>
          <w:rFonts w:ascii="Arial" w:hAnsi="Arial" w:cs="Arial"/>
          <w:color w:val="221F1F"/>
          <w:spacing w:val="2"/>
          <w:w w:val="102"/>
          <w:sz w:val="24"/>
          <w:szCs w:val="24"/>
        </w:rPr>
        <w:t>n</w:t>
      </w:r>
      <w:r w:rsidRPr="00F96097">
        <w:rPr>
          <w:rFonts w:ascii="Arial" w:hAnsi="Arial" w:cs="Arial"/>
          <w:color w:val="221F1F"/>
          <w:w w:val="102"/>
          <w:sz w:val="24"/>
          <w:szCs w:val="24"/>
        </w:rPr>
        <w:t xml:space="preserve">e </w:t>
      </w:r>
      <w:r w:rsidRPr="00F96097">
        <w:rPr>
          <w:rFonts w:ascii="Arial" w:hAnsi="Arial" w:cs="Arial"/>
          <w:color w:val="221F1F"/>
          <w:sz w:val="24"/>
          <w:szCs w:val="24"/>
        </w:rPr>
        <w:t>r</w:t>
      </w:r>
      <w:r w:rsidRPr="00F96097">
        <w:rPr>
          <w:rFonts w:ascii="Arial" w:hAnsi="Arial" w:cs="Arial"/>
          <w:color w:val="221F1F"/>
          <w:spacing w:val="-2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z w:val="24"/>
          <w:szCs w:val="24"/>
        </w:rPr>
        <w:t>spr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v</w:t>
      </w:r>
      <w:r w:rsidRPr="00F96097">
        <w:rPr>
          <w:rFonts w:ascii="Arial" w:hAnsi="Arial" w:cs="Arial"/>
          <w:color w:val="221F1F"/>
          <w:sz w:val="24"/>
          <w:szCs w:val="24"/>
        </w:rPr>
        <w:t>e</w:t>
      </w:r>
      <w:r w:rsidRPr="00F96097">
        <w:rPr>
          <w:rFonts w:ascii="Arial" w:hAnsi="Arial" w:cs="Arial"/>
          <w:color w:val="221F1F"/>
          <w:w w:val="102"/>
          <w:sz w:val="24"/>
          <w:szCs w:val="24"/>
        </w:rPr>
        <w:t>: Jelena Dragićević, kontakt tel.020/407-5</w:t>
      </w:r>
      <w:r>
        <w:rPr>
          <w:rFonts w:ascii="Arial" w:hAnsi="Arial" w:cs="Arial"/>
          <w:color w:val="221F1F"/>
          <w:w w:val="102"/>
          <w:sz w:val="24"/>
          <w:szCs w:val="24"/>
        </w:rPr>
        <w:t>07</w:t>
      </w:r>
      <w:r w:rsidRPr="00F96097">
        <w:rPr>
          <w:rFonts w:ascii="Arial" w:hAnsi="Arial" w:cs="Arial"/>
          <w:color w:val="221F1F"/>
          <w:w w:val="102"/>
          <w:sz w:val="24"/>
          <w:szCs w:val="24"/>
        </w:rPr>
        <w:t xml:space="preserve">, </w:t>
      </w:r>
      <w:r w:rsidRPr="00F96097">
        <w:rPr>
          <w:rFonts w:ascii="Arial" w:hAnsi="Arial" w:cs="Arial"/>
          <w:sz w:val="24"/>
          <w:szCs w:val="24"/>
          <w:u w:val="single"/>
        </w:rPr>
        <w:t>e- mail:</w:t>
      </w:r>
      <w:r w:rsidRPr="00F96097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Pr="00F96097">
          <w:rPr>
            <w:rStyle w:val="Hyperlink"/>
            <w:rFonts w:ascii="Arial" w:hAnsi="Arial" w:cs="Arial"/>
            <w:sz w:val="24"/>
            <w:szCs w:val="24"/>
          </w:rPr>
          <w:t>jelena.dragicevic@mpa.gov.me</w:t>
        </w:r>
      </w:hyperlink>
      <w:r w:rsidRPr="00F96097">
        <w:rPr>
          <w:rFonts w:ascii="Arial" w:hAnsi="Arial" w:cs="Arial"/>
          <w:sz w:val="24"/>
          <w:szCs w:val="24"/>
        </w:rPr>
        <w:t>.</w:t>
      </w:r>
    </w:p>
    <w:p w:rsidR="006E58FB" w:rsidRPr="00F96097" w:rsidRDefault="006E58FB" w:rsidP="00F96097">
      <w:pPr>
        <w:widowControl w:val="0"/>
        <w:autoSpaceDE w:val="0"/>
        <w:autoSpaceDN w:val="0"/>
        <w:adjustRightInd w:val="0"/>
        <w:spacing w:before="6" w:after="0" w:line="22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:rsidR="006E58FB" w:rsidRPr="00F96097" w:rsidRDefault="006E58FB" w:rsidP="00F96097">
      <w:pPr>
        <w:widowControl w:val="0"/>
        <w:tabs>
          <w:tab w:val="left" w:pos="8660"/>
        </w:tabs>
        <w:autoSpaceDE w:val="0"/>
        <w:autoSpaceDN w:val="0"/>
        <w:adjustRightInd w:val="0"/>
        <w:spacing w:before="36" w:after="0" w:line="244" w:lineRule="auto"/>
        <w:ind w:right="68"/>
        <w:jc w:val="both"/>
        <w:rPr>
          <w:rFonts w:ascii="Arial" w:hAnsi="Arial" w:cs="Arial"/>
          <w:color w:val="000000"/>
          <w:sz w:val="24"/>
          <w:szCs w:val="24"/>
        </w:rPr>
      </w:pPr>
      <w:r w:rsidRPr="00F96097">
        <w:rPr>
          <w:rFonts w:ascii="Arial" w:hAnsi="Arial" w:cs="Arial"/>
          <w:color w:val="221F1F"/>
          <w:sz w:val="24"/>
          <w:szCs w:val="24"/>
        </w:rPr>
        <w:t>N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pacing w:val="1"/>
          <w:sz w:val="24"/>
          <w:szCs w:val="24"/>
        </w:rPr>
        <w:t>z</w:t>
      </w:r>
      <w:r w:rsidRPr="00F96097">
        <w:rPr>
          <w:rFonts w:ascii="Arial" w:hAnsi="Arial" w:cs="Arial"/>
          <w:color w:val="221F1F"/>
          <w:sz w:val="24"/>
          <w:szCs w:val="24"/>
        </w:rPr>
        <w:t>iv</w:t>
      </w:r>
      <w:r w:rsidRPr="00F96097">
        <w:rPr>
          <w:rFonts w:ascii="Arial" w:hAnsi="Arial" w:cs="Arial"/>
          <w:color w:val="221F1F"/>
          <w:spacing w:val="36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or</w:t>
      </w:r>
      <w:r w:rsidRPr="00F96097">
        <w:rPr>
          <w:rFonts w:ascii="Arial" w:hAnsi="Arial" w:cs="Arial"/>
          <w:color w:val="221F1F"/>
          <w:spacing w:val="-2"/>
          <w:sz w:val="24"/>
          <w:szCs w:val="24"/>
        </w:rPr>
        <w:t>g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z w:val="24"/>
          <w:szCs w:val="24"/>
        </w:rPr>
        <w:t>ni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z</w:t>
      </w:r>
      <w:r w:rsidRPr="00F96097">
        <w:rPr>
          <w:rFonts w:ascii="Arial" w:hAnsi="Arial" w:cs="Arial"/>
          <w:color w:val="221F1F"/>
          <w:sz w:val="24"/>
          <w:szCs w:val="24"/>
        </w:rPr>
        <w:t>acione</w:t>
      </w:r>
      <w:r w:rsidRPr="00F96097">
        <w:rPr>
          <w:rFonts w:ascii="Arial" w:hAnsi="Arial" w:cs="Arial"/>
          <w:color w:val="221F1F"/>
          <w:spacing w:val="51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jed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i</w:t>
      </w:r>
      <w:r w:rsidRPr="00F96097">
        <w:rPr>
          <w:rFonts w:ascii="Arial" w:hAnsi="Arial" w:cs="Arial"/>
          <w:color w:val="221F1F"/>
          <w:sz w:val="24"/>
          <w:szCs w:val="24"/>
        </w:rPr>
        <w:t>nice</w:t>
      </w:r>
      <w:r w:rsidRPr="00F96097">
        <w:rPr>
          <w:rFonts w:ascii="Arial" w:hAnsi="Arial" w:cs="Arial"/>
          <w:color w:val="221F1F"/>
          <w:spacing w:val="39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ministarstva</w:t>
      </w:r>
      <w:r w:rsidRPr="00F96097">
        <w:rPr>
          <w:rFonts w:ascii="Arial" w:hAnsi="Arial" w:cs="Arial"/>
          <w:color w:val="221F1F"/>
          <w:spacing w:val="49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k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o</w:t>
      </w:r>
      <w:r w:rsidRPr="00F96097">
        <w:rPr>
          <w:rFonts w:ascii="Arial" w:hAnsi="Arial" w:cs="Arial"/>
          <w:color w:val="221F1F"/>
          <w:sz w:val="24"/>
          <w:szCs w:val="24"/>
        </w:rPr>
        <w:t>ja</w:t>
      </w:r>
      <w:r w:rsidRPr="00F96097">
        <w:rPr>
          <w:rFonts w:ascii="Arial" w:hAnsi="Arial" w:cs="Arial"/>
          <w:color w:val="221F1F"/>
          <w:spacing w:val="34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je</w:t>
      </w:r>
      <w:r w:rsidRPr="00F96097"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od</w:t>
      </w:r>
      <w:r w:rsidRPr="00F96097">
        <w:rPr>
          <w:rFonts w:ascii="Arial" w:hAnsi="Arial" w:cs="Arial"/>
          <w:color w:val="221F1F"/>
          <w:spacing w:val="-2"/>
          <w:sz w:val="24"/>
          <w:szCs w:val="24"/>
        </w:rPr>
        <w:t>g</w:t>
      </w:r>
      <w:r w:rsidRPr="00F96097">
        <w:rPr>
          <w:rFonts w:ascii="Arial" w:hAnsi="Arial" w:cs="Arial"/>
          <w:color w:val="221F1F"/>
          <w:sz w:val="24"/>
          <w:szCs w:val="24"/>
        </w:rPr>
        <w:t>ovorna</w:t>
      </w:r>
      <w:r w:rsidRPr="00F96097">
        <w:rPr>
          <w:rFonts w:ascii="Arial" w:hAnsi="Arial" w:cs="Arial"/>
          <w:color w:val="221F1F"/>
          <w:spacing w:val="45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pacing w:val="1"/>
          <w:sz w:val="24"/>
          <w:szCs w:val="24"/>
        </w:rPr>
        <w:t>z</w:t>
      </w:r>
      <w:r w:rsidRPr="00F96097">
        <w:rPr>
          <w:rFonts w:ascii="Arial" w:hAnsi="Arial" w:cs="Arial"/>
          <w:color w:val="221F1F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pripremu</w:t>
      </w:r>
      <w:r w:rsidRPr="00F96097">
        <w:rPr>
          <w:rFonts w:ascii="Arial" w:hAnsi="Arial" w:cs="Arial"/>
          <w:color w:val="221F1F"/>
          <w:spacing w:val="44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nacrta</w:t>
      </w:r>
      <w:r w:rsidRPr="00F96097">
        <w:rPr>
          <w:rFonts w:ascii="Arial" w:hAnsi="Arial" w:cs="Arial"/>
          <w:color w:val="221F1F"/>
          <w:spacing w:val="37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pacing w:val="1"/>
          <w:sz w:val="24"/>
          <w:szCs w:val="24"/>
        </w:rPr>
        <w:t>z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z w:val="24"/>
          <w:szCs w:val="24"/>
        </w:rPr>
        <w:t>kon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z w:val="24"/>
          <w:szCs w:val="24"/>
        </w:rPr>
        <w:t>,</w:t>
      </w:r>
      <w:r w:rsidRPr="00F96097">
        <w:rPr>
          <w:rFonts w:ascii="Arial" w:hAnsi="Arial" w:cs="Arial"/>
          <w:color w:val="221F1F"/>
          <w:spacing w:val="40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w w:val="102"/>
          <w:sz w:val="24"/>
          <w:szCs w:val="24"/>
        </w:rPr>
        <w:t>odnosno strat</w:t>
      </w:r>
      <w:r w:rsidRPr="00F96097">
        <w:rPr>
          <w:rFonts w:ascii="Arial" w:hAnsi="Arial" w:cs="Arial"/>
          <w:color w:val="221F1F"/>
          <w:spacing w:val="2"/>
          <w:w w:val="102"/>
          <w:sz w:val="24"/>
          <w:szCs w:val="24"/>
        </w:rPr>
        <w:t>e</w:t>
      </w:r>
      <w:r w:rsidRPr="00F96097">
        <w:rPr>
          <w:rFonts w:ascii="Arial" w:hAnsi="Arial" w:cs="Arial"/>
          <w:color w:val="221F1F"/>
          <w:spacing w:val="-2"/>
          <w:w w:val="102"/>
          <w:sz w:val="24"/>
          <w:szCs w:val="24"/>
        </w:rPr>
        <w:t>g</w:t>
      </w:r>
      <w:r w:rsidRPr="00F96097">
        <w:rPr>
          <w:rFonts w:ascii="Arial" w:hAnsi="Arial" w:cs="Arial"/>
          <w:color w:val="221F1F"/>
          <w:w w:val="102"/>
          <w:sz w:val="24"/>
          <w:szCs w:val="24"/>
        </w:rPr>
        <w:t>ije:</w:t>
      </w:r>
      <w:r w:rsidRPr="00F96097">
        <w:rPr>
          <w:rFonts w:ascii="Arial" w:hAnsi="Arial" w:cs="Arial"/>
          <w:color w:val="221F1F"/>
          <w:w w:val="102"/>
          <w:sz w:val="24"/>
          <w:szCs w:val="24"/>
          <w:u w:val="single"/>
        </w:rPr>
        <w:t xml:space="preserve"> Direktorat za </w:t>
      </w:r>
      <w:r w:rsidR="00F96097">
        <w:rPr>
          <w:rFonts w:ascii="Arial" w:hAnsi="Arial" w:cs="Arial"/>
          <w:color w:val="221F1F"/>
          <w:w w:val="102"/>
          <w:sz w:val="24"/>
          <w:szCs w:val="24"/>
          <w:u w:val="single"/>
        </w:rPr>
        <w:t>krivično i građansko zakonodavstvo.</w:t>
      </w:r>
    </w:p>
    <w:p w:rsidR="006E58FB" w:rsidRPr="00F96097" w:rsidRDefault="006E58FB" w:rsidP="00F96097">
      <w:pPr>
        <w:widowControl w:val="0"/>
        <w:autoSpaceDE w:val="0"/>
        <w:autoSpaceDN w:val="0"/>
        <w:adjustRightInd w:val="0"/>
        <w:spacing w:before="3" w:after="0" w:line="14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:rsidR="006E58FB" w:rsidRPr="00F96097" w:rsidRDefault="006E58FB" w:rsidP="00F9609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:rsidR="006E58FB" w:rsidRPr="00F96097" w:rsidRDefault="006E58FB" w:rsidP="006E58F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4"/>
          <w:szCs w:val="24"/>
        </w:rPr>
      </w:pPr>
    </w:p>
    <w:p w:rsidR="006E58FB" w:rsidRPr="00F96097" w:rsidRDefault="006E58FB" w:rsidP="006E58F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4"/>
          <w:szCs w:val="24"/>
        </w:rPr>
      </w:pPr>
    </w:p>
    <w:p w:rsidR="006E58FB" w:rsidRPr="00F96097" w:rsidRDefault="006E58FB" w:rsidP="006E58F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4"/>
          <w:szCs w:val="24"/>
        </w:rPr>
      </w:pPr>
    </w:p>
    <w:p w:rsidR="006E58FB" w:rsidRPr="00F96097" w:rsidRDefault="006E58FB" w:rsidP="006E58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6E58FB" w:rsidRPr="006E58FB" w:rsidRDefault="006E58FB" w:rsidP="006E58FB">
      <w:pPr>
        <w:jc w:val="both"/>
        <w:rPr>
          <w:rFonts w:ascii="Arial" w:hAnsi="Arial" w:cs="Arial"/>
          <w:sz w:val="24"/>
          <w:szCs w:val="24"/>
        </w:rPr>
      </w:pPr>
    </w:p>
    <w:sectPr w:rsidR="006E58FB" w:rsidRPr="006E5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F6A4B"/>
    <w:multiLevelType w:val="hybridMultilevel"/>
    <w:tmpl w:val="0E8C6886"/>
    <w:lvl w:ilvl="0" w:tplc="B2CEF6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A92"/>
    <w:rsid w:val="00167D8D"/>
    <w:rsid w:val="006E58FB"/>
    <w:rsid w:val="008776F4"/>
    <w:rsid w:val="00A64AEC"/>
    <w:rsid w:val="00B10A6A"/>
    <w:rsid w:val="00D13E12"/>
    <w:rsid w:val="00EF6A92"/>
    <w:rsid w:val="00F9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1423F"/>
  <w15:chartTrackingRefBased/>
  <w15:docId w15:val="{25B4870D-4762-48E3-8874-9DE34122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58F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6E58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lena.dragicevic@mpa.gov.me" TargetMode="External"/><Relationship Id="rId5" Type="http://schemas.openxmlformats.org/officeDocument/2006/relationships/hyperlink" Target="mailto:jelena.dragicevic@mpa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Dragicevic</dc:creator>
  <cp:keywords/>
  <dc:description/>
  <cp:lastModifiedBy>Jelena Dragicevic</cp:lastModifiedBy>
  <cp:revision>9</cp:revision>
  <dcterms:created xsi:type="dcterms:W3CDTF">2022-03-14T06:50:00Z</dcterms:created>
  <dcterms:modified xsi:type="dcterms:W3CDTF">2022-03-30T12:17:00Z</dcterms:modified>
</cp:coreProperties>
</file>