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337" w:rsidRDefault="009D5337" w:rsidP="009D5337">
      <w:pPr>
        <w:spacing w:after="0" w:line="240" w:lineRule="auto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pl-PL"/>
        </w:rPr>
      </w:pPr>
      <w:r w:rsidRPr="00946EF4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7BEDC3" wp14:editId="485D23BC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3009900" cy="112395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337" w:rsidRDefault="009D5337" w:rsidP="009D533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Svetog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Petra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Cetinjskog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130, 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20 234 197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www.gov.me/mmp</w:t>
                            </w:r>
                          </w:p>
                          <w:p w:rsidR="009D5337" w:rsidRDefault="009D5337" w:rsidP="009D5337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EDC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85.8pt;margin-top:11.25pt;width:237pt;height:8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eIhAIAABE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" stroked="f">
                <v:textbox>
                  <w:txbxContent>
                    <w:p w:rsidR="009D5337" w:rsidRDefault="009D5337" w:rsidP="009D5337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Bulevar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Svetog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Petra </w:t>
                      </w:r>
                      <w:proofErr w:type="spellStart"/>
                      <w:r>
                        <w:rPr>
                          <w:sz w:val="20"/>
                        </w:rPr>
                        <w:t>Cetinjskog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130, 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20 234 197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www.gov.me/mmp</w:t>
                      </w:r>
                    </w:p>
                    <w:p w:rsidR="009D5337" w:rsidRDefault="009D5337" w:rsidP="009D5337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5337" w:rsidRPr="00B679B4" w:rsidRDefault="009D5337" w:rsidP="009D5337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B679B4">
        <w:rPr>
          <w:rFonts w:ascii="Arial" w:eastAsia="Times New Roman" w:hAnsi="Arial" w:cs="Arial"/>
          <w:noProof/>
          <w:spacing w:val="-10"/>
          <w:kern w:val="28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830D198" wp14:editId="43E57615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286DA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B679B4">
        <w:rPr>
          <w:rFonts w:ascii="Arial" w:eastAsia="Times New Roman" w:hAnsi="Arial" w:cs="Arial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54EFD081" wp14:editId="0F1ECCA4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9B4">
        <w:rPr>
          <w:rFonts w:ascii="Arial" w:eastAsia="Times New Roman" w:hAnsi="Arial" w:cs="Arial"/>
          <w:noProof/>
          <w:spacing w:val="-10"/>
          <w:kern w:val="28"/>
          <w:lang w:val="pl-PL"/>
        </w:rPr>
        <w:t>Crna Gora</w:t>
      </w:r>
    </w:p>
    <w:p w:rsidR="009D5337" w:rsidRPr="00B679B4" w:rsidRDefault="009D5337" w:rsidP="009D5337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B679B4">
        <w:rPr>
          <w:rFonts w:ascii="Arial" w:eastAsia="Times New Roman" w:hAnsi="Arial" w:cs="Arial"/>
          <w:noProof/>
          <w:spacing w:val="-10"/>
          <w:kern w:val="28"/>
          <w:lang w:val="pl-PL"/>
        </w:rPr>
        <w:t xml:space="preserve">Ministarstvo ljudskih i manjinskih prava </w:t>
      </w: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94753C" w:rsidRDefault="009D5337" w:rsidP="009D5337">
      <w:pPr>
        <w:spacing w:after="200" w:line="276" w:lineRule="auto"/>
        <w:rPr>
          <w:rFonts w:ascii="Arial" w:hAnsi="Arial" w:cs="Arial"/>
          <w:sz w:val="24"/>
          <w:szCs w:val="24"/>
          <w:lang w:val="pl-PL"/>
        </w:rPr>
      </w:pPr>
    </w:p>
    <w:p w:rsidR="009D5337" w:rsidRPr="00911C47" w:rsidRDefault="0094753C" w:rsidP="009D5337">
      <w:pPr>
        <w:spacing w:after="200" w:line="276" w:lineRule="auto"/>
        <w:rPr>
          <w:rFonts w:ascii="Cambria" w:hAnsi="Cambria" w:cs="Arial"/>
          <w:sz w:val="24"/>
          <w:szCs w:val="24"/>
          <w:lang w:val="pl-PL"/>
        </w:rPr>
      </w:pPr>
      <w:r w:rsidRPr="00911C47">
        <w:rPr>
          <w:rFonts w:ascii="Cambria" w:hAnsi="Cambria" w:cs="Arial"/>
          <w:sz w:val="24"/>
          <w:szCs w:val="24"/>
        </w:rPr>
        <w:t>Br.</w:t>
      </w:r>
      <w:r w:rsidRPr="00911C47">
        <w:rPr>
          <w:rFonts w:ascii="Cambria" w:hAnsi="Cambria" w:cs="Arial"/>
          <w:spacing w:val="-2"/>
          <w:sz w:val="24"/>
          <w:szCs w:val="24"/>
        </w:rPr>
        <w:t xml:space="preserve"> </w:t>
      </w:r>
      <w:r w:rsidR="00C43579">
        <w:rPr>
          <w:rFonts w:ascii="Cambria" w:hAnsi="Cambria" w:cs="Arial"/>
          <w:spacing w:val="-2"/>
          <w:sz w:val="24"/>
          <w:szCs w:val="24"/>
        </w:rPr>
        <w:t>13</w:t>
      </w:r>
      <w:r w:rsidRPr="00911C47">
        <w:rPr>
          <w:rFonts w:ascii="Cambria" w:hAnsi="Cambria" w:cs="Arial"/>
          <w:spacing w:val="-2"/>
          <w:sz w:val="24"/>
          <w:szCs w:val="24"/>
        </w:rPr>
        <w:t>-056/2</w:t>
      </w:r>
      <w:r w:rsidR="00C43579">
        <w:rPr>
          <w:rFonts w:ascii="Cambria" w:hAnsi="Cambria" w:cs="Arial"/>
          <w:spacing w:val="-2"/>
          <w:sz w:val="24"/>
          <w:szCs w:val="24"/>
        </w:rPr>
        <w:t>5</w:t>
      </w:r>
      <w:r w:rsidRPr="00911C47">
        <w:rPr>
          <w:rFonts w:ascii="Cambria" w:hAnsi="Cambria" w:cs="Arial"/>
          <w:spacing w:val="-2"/>
          <w:sz w:val="24"/>
          <w:szCs w:val="24"/>
        </w:rPr>
        <w:t>-</w:t>
      </w:r>
      <w:r w:rsidR="00C43579">
        <w:rPr>
          <w:rFonts w:ascii="Cambria" w:hAnsi="Cambria" w:cs="Arial"/>
          <w:spacing w:val="-2"/>
          <w:sz w:val="24"/>
          <w:szCs w:val="24"/>
        </w:rPr>
        <w:t>161/69</w:t>
      </w:r>
      <w:r w:rsidRPr="00911C47">
        <w:rPr>
          <w:rFonts w:ascii="Cambria" w:hAnsi="Cambria" w:cs="Arial"/>
          <w:spacing w:val="-2"/>
          <w:sz w:val="24"/>
          <w:szCs w:val="24"/>
        </w:rPr>
        <w:t xml:space="preserve">                                                                              </w:t>
      </w:r>
      <w:r w:rsidR="00911C47">
        <w:rPr>
          <w:rFonts w:ascii="Cambria" w:hAnsi="Cambria" w:cs="Arial"/>
          <w:spacing w:val="-2"/>
          <w:sz w:val="24"/>
          <w:szCs w:val="24"/>
        </w:rPr>
        <w:t xml:space="preserve">                       </w:t>
      </w:r>
      <w:r w:rsidR="00C43579">
        <w:rPr>
          <w:rFonts w:ascii="Cambria" w:hAnsi="Cambria" w:cs="Arial"/>
          <w:sz w:val="24"/>
          <w:szCs w:val="24"/>
          <w:lang w:val="pl-PL"/>
        </w:rPr>
        <w:t>03</w:t>
      </w:r>
      <w:r w:rsidR="00911C47">
        <w:rPr>
          <w:rFonts w:ascii="Cambria" w:hAnsi="Cambria" w:cs="Arial"/>
          <w:sz w:val="24"/>
          <w:szCs w:val="24"/>
          <w:lang w:val="pl-PL"/>
        </w:rPr>
        <w:t>.0</w:t>
      </w:r>
      <w:r w:rsidR="00C43579">
        <w:rPr>
          <w:rFonts w:ascii="Cambria" w:hAnsi="Cambria" w:cs="Arial"/>
          <w:sz w:val="24"/>
          <w:szCs w:val="24"/>
          <w:lang w:val="pl-PL"/>
        </w:rPr>
        <w:t>3</w:t>
      </w:r>
      <w:r w:rsidR="00911C47">
        <w:rPr>
          <w:rFonts w:ascii="Cambria" w:hAnsi="Cambria" w:cs="Arial"/>
          <w:sz w:val="24"/>
          <w:szCs w:val="24"/>
          <w:lang w:val="pl-PL"/>
        </w:rPr>
        <w:t>.</w:t>
      </w:r>
      <w:r w:rsidR="009D5337" w:rsidRPr="00911C47">
        <w:rPr>
          <w:rFonts w:ascii="Cambria" w:hAnsi="Cambria" w:cs="Arial"/>
          <w:sz w:val="24"/>
          <w:szCs w:val="24"/>
          <w:lang w:val="pl-PL"/>
        </w:rPr>
        <w:t>202</w:t>
      </w:r>
      <w:r w:rsidR="00C43579">
        <w:rPr>
          <w:rFonts w:ascii="Cambria" w:hAnsi="Cambria" w:cs="Arial"/>
          <w:sz w:val="24"/>
          <w:szCs w:val="24"/>
          <w:lang w:val="pl-PL"/>
        </w:rPr>
        <w:t>5</w:t>
      </w:r>
      <w:r w:rsidR="009D5337" w:rsidRPr="00911C47">
        <w:rPr>
          <w:rFonts w:ascii="Cambria" w:hAnsi="Cambria" w:cs="Arial"/>
          <w:sz w:val="24"/>
          <w:szCs w:val="24"/>
          <w:lang w:val="pl-PL"/>
        </w:rPr>
        <w:t>. godine</w:t>
      </w:r>
    </w:p>
    <w:p w:rsidR="009D5337" w:rsidRPr="00911C47" w:rsidRDefault="009D5337" w:rsidP="009D5337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 xml:space="preserve">Na osnovu člana 8 Uredbe o izboru predstavnika nevladinih organizacija u radna tijela organa državne uprave i sprovođenju javne rasprave u pripremi zakona i strategija („Službeni list CG”, broj 41/18), </w:t>
      </w:r>
      <w:bookmarkStart w:id="0" w:name="_Hlk130292209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 xml:space="preserve">Ministarstvo ljudskih i manjinskih </w:t>
      </w:r>
      <w:bookmarkEnd w:id="0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prava objavljuje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</w:p>
    <w:p w:rsidR="009D5337" w:rsidRPr="00911C47" w:rsidRDefault="009D5337" w:rsidP="009D5337">
      <w:pPr>
        <w:shd w:val="clear" w:color="auto" w:fill="FFFFFF"/>
        <w:spacing w:after="0" w:line="240" w:lineRule="auto"/>
        <w:jc w:val="center"/>
        <w:textAlignment w:val="top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  <w:t xml:space="preserve">Spisak nevladinih organizacija  koje nijesu dostavile  uredne i potpune predloge 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center"/>
        <w:textAlignment w:val="top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  <w:t xml:space="preserve">predstavnika/ica nevladinih organizacija koji/e su predloženi/e za člana/icu </w:t>
      </w:r>
      <w:r w:rsidR="00BE12ED" w:rsidRPr="00911C4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  <w:t>Komisije za raspodjelu sredstava za finansiranje projekata/programa nevladinih organizacija u 202</w:t>
      </w:r>
      <w:r w:rsidR="00B16C8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  <w:t>5</w:t>
      </w:r>
      <w:r w:rsidR="00BE12ED" w:rsidRPr="00911C4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  <w:t>. godini u oblasti –</w:t>
      </w:r>
      <w:r w:rsidR="00B16C87" w:rsidRPr="00B16C87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BA" w:eastAsia="en-GB"/>
        </w:rPr>
        <w:t xml:space="preserve"> </w:t>
      </w:r>
      <w:r w:rsidR="00B16C87" w:rsidRPr="00B16C87">
        <w:rPr>
          <w:rFonts w:ascii="Cambria" w:hAnsi="Cambria" w:cs="Arial"/>
          <w:b/>
          <w:bCs/>
          <w:sz w:val="24"/>
          <w:szCs w:val="24"/>
          <w:lang w:val="sr-Latn-BA"/>
        </w:rPr>
        <w:t>zaštita lica sa invaliditetom od diskriminacije i promocija jednakosti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 </w:t>
      </w:r>
    </w:p>
    <w:p w:rsidR="009D5337" w:rsidRPr="00911C47" w:rsidRDefault="009D5337" w:rsidP="009D5337">
      <w:pPr>
        <w:tabs>
          <w:tab w:val="left" w:pos="6480"/>
        </w:tabs>
        <w:spacing w:after="0" w:line="240" w:lineRule="auto"/>
        <w:rPr>
          <w:rFonts w:ascii="Cambria" w:eastAsia="Times New Roman" w:hAnsi="Cambria" w:cs="Arial"/>
          <w:sz w:val="24"/>
          <w:szCs w:val="24"/>
          <w:lang w:val="sr-Latn-RS"/>
        </w:rPr>
      </w:pP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Na osnovu Javnog poziva nevladinim organizacijama za predlaganje predstavnika/ce za člana/icu Komisije za raspodjelu sredstava za finansiranje projekata programa nevladinih organizacija u 202</w:t>
      </w:r>
      <w:r w:rsidR="00DF1624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. godini u oblasti</w:t>
      </w:r>
      <w:r w:rsidR="00F41749"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  <w:r w:rsidR="00DF1624" w:rsidRPr="00DF1624">
        <w:rPr>
          <w:rFonts w:ascii="Cambria" w:hAnsi="Cambria" w:cs="Arial"/>
          <w:bCs/>
          <w:sz w:val="24"/>
          <w:szCs w:val="24"/>
          <w:lang w:val="sr-Latn-BA"/>
        </w:rPr>
        <w:t>zaštita lica sa invaliditetom od diskriminacije i promocija jednakosti</w:t>
      </w:r>
      <w:r w:rsidR="00DF1624" w:rsidRPr="00DF1624">
        <w:rPr>
          <w:rFonts w:ascii="Cambria" w:hAnsi="Cambria" w:cs="Arial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koji je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objavljen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dana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DF1624">
        <w:rPr>
          <w:rFonts w:ascii="Cambria" w:hAnsi="Cambria" w:cs="Arial"/>
          <w:sz w:val="24"/>
          <w:szCs w:val="24"/>
          <w:lang w:val="sr-Latn-ME"/>
        </w:rPr>
        <w:t>14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.02.202</w:t>
      </w:r>
      <w:r w:rsidR="00DF1624">
        <w:rPr>
          <w:rFonts w:ascii="Cambria" w:hAnsi="Cambria" w:cs="Arial"/>
          <w:sz w:val="24"/>
          <w:szCs w:val="24"/>
          <w:lang w:val="sr-Latn-ME"/>
        </w:rPr>
        <w:t>5.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 xml:space="preserve"> godine,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pod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brojem</w:t>
      </w:r>
      <w:r w:rsidR="0094753C" w:rsidRPr="00911C47">
        <w:rPr>
          <w:rFonts w:ascii="Cambria" w:hAnsi="Cambria" w:cs="Arial"/>
          <w:spacing w:val="-1"/>
          <w:sz w:val="24"/>
          <w:szCs w:val="24"/>
          <w:lang w:val="sr-Latn-ME"/>
        </w:rPr>
        <w:t xml:space="preserve"> </w:t>
      </w:r>
      <w:r w:rsidR="00DF1624">
        <w:rPr>
          <w:rFonts w:ascii="Cambria" w:hAnsi="Cambria" w:cs="Arial"/>
          <w:spacing w:val="-2"/>
          <w:sz w:val="24"/>
          <w:szCs w:val="24"/>
          <w:lang w:val="sr-Latn-ME"/>
        </w:rPr>
        <w:t>13</w:t>
      </w:r>
      <w:r w:rsidR="0094753C" w:rsidRPr="00911C47">
        <w:rPr>
          <w:rFonts w:ascii="Cambria" w:hAnsi="Cambria" w:cs="Arial"/>
          <w:spacing w:val="-2"/>
          <w:sz w:val="24"/>
          <w:szCs w:val="24"/>
          <w:lang w:val="sr-Latn-ME"/>
        </w:rPr>
        <w:t>-056/2</w:t>
      </w:r>
      <w:r w:rsidR="00DF1624">
        <w:rPr>
          <w:rFonts w:ascii="Cambria" w:hAnsi="Cambria" w:cs="Arial"/>
          <w:spacing w:val="-2"/>
          <w:sz w:val="24"/>
          <w:szCs w:val="24"/>
          <w:lang w:val="sr-Latn-ME"/>
        </w:rPr>
        <w:t>5</w:t>
      </w:r>
      <w:r w:rsidR="0094753C" w:rsidRPr="00911C47">
        <w:rPr>
          <w:rFonts w:ascii="Cambria" w:hAnsi="Cambria" w:cs="Arial"/>
          <w:spacing w:val="-2"/>
          <w:sz w:val="24"/>
          <w:szCs w:val="24"/>
          <w:lang w:val="sr-Latn-ME"/>
        </w:rPr>
        <w:t>-</w:t>
      </w:r>
      <w:r w:rsidR="00DF1624">
        <w:rPr>
          <w:rFonts w:ascii="Cambria" w:hAnsi="Cambria" w:cs="Arial"/>
          <w:spacing w:val="-2"/>
          <w:sz w:val="24"/>
          <w:szCs w:val="24"/>
          <w:lang w:val="sr-Latn-ME"/>
        </w:rPr>
        <w:t>161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, na adresu Ministarstva ljudskih i manjinskih prava pristigli su predlozi nevladinih organizacija koji nisu uredni i potpuni u skladu sa kriterijumima iz člana 4 Uredbe</w:t>
      </w:r>
      <w:r w:rsidRPr="00911C47">
        <w:rPr>
          <w:rFonts w:ascii="Cambria" w:hAnsi="Cambria" w:cs="Arial"/>
          <w:sz w:val="24"/>
          <w:szCs w:val="24"/>
          <w:lang w:val="sr-Latn-ME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o izboru predstavnika nevladinih organizacija u radna tijela organa državne uprave i sprovođenju javne rasprave u pripremi zakona i strategija („Službeni list CG”, broj 41/18).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U nastavku su navedene nevladine organizacije koje su blagovremeno dostavile predloge, ali koji nisu uredni i potpuni u skladu sa kriterijumima iz člana 4 Uredbe</w:t>
      </w:r>
      <w:r w:rsidR="00F41749"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, za kandidat</w:t>
      </w:r>
      <w:r w:rsidR="00DF1624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kinju</w:t>
      </w:r>
      <w:r w:rsidR="00F41749"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 xml:space="preserve"> </w:t>
      </w:r>
      <w:r w:rsidR="00DF1624" w:rsidRPr="00DF1624">
        <w:rPr>
          <w:rFonts w:ascii="Cambria" w:hAnsi="Cambria" w:cs="Arial"/>
          <w:sz w:val="24"/>
          <w:szCs w:val="24"/>
          <w:lang w:val="sr-Latn-ME"/>
        </w:rPr>
        <w:t>Andre</w:t>
      </w:r>
      <w:r w:rsidR="00DF1624">
        <w:rPr>
          <w:rFonts w:ascii="Cambria" w:hAnsi="Cambria" w:cs="Arial"/>
          <w:sz w:val="24"/>
          <w:szCs w:val="24"/>
          <w:lang w:val="sr-Latn-ME"/>
        </w:rPr>
        <w:t>u</w:t>
      </w:r>
      <w:r w:rsidR="00DF1624" w:rsidRPr="00DF1624">
        <w:rPr>
          <w:rFonts w:ascii="Cambria" w:hAnsi="Cambria" w:cs="Arial"/>
          <w:sz w:val="24"/>
          <w:szCs w:val="24"/>
          <w:lang w:val="sr-Latn-ME"/>
        </w:rPr>
        <w:t xml:space="preserve"> Korać</w:t>
      </w:r>
      <w:r w:rsidR="0094753C"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: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u w:val="single"/>
          <w:lang w:val="sr-Latn-RS"/>
        </w:rPr>
      </w:pPr>
    </w:p>
    <w:p w:rsidR="00E33D49" w:rsidRPr="000B476C" w:rsidRDefault="000B476C" w:rsidP="000B476C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0B476C">
        <w:rPr>
          <w:rFonts w:ascii="Cambria" w:eastAsia="Times New Roman" w:hAnsi="Cambria" w:cs="Arial"/>
          <w:sz w:val="24"/>
          <w:szCs w:val="24"/>
          <w:lang w:val="sr-Latn-ME"/>
        </w:rPr>
        <w:t>NVO Udruženje roditelja djece i omladine sa teškoćama u razvoju „Razvitak“ Cetinje</w:t>
      </w:r>
      <w:r>
        <w:rPr>
          <w:rFonts w:ascii="Cambria" w:eastAsia="Times New Roman" w:hAnsi="Cambria" w:cs="Arial"/>
          <w:sz w:val="24"/>
          <w:szCs w:val="24"/>
          <w:lang w:val="sr-Latn-ME"/>
        </w:rPr>
        <w:t xml:space="preserve"> (</w:t>
      </w:r>
      <w:r w:rsidRPr="000B476C">
        <w:rPr>
          <w:rFonts w:ascii="Cambria" w:eastAsia="Times New Roman" w:hAnsi="Cambria" w:cs="Arial"/>
          <w:sz w:val="24"/>
          <w:szCs w:val="24"/>
          <w:lang w:val="sr-Latn-RS"/>
        </w:rPr>
        <w:t>Fotokopija lične karte ili druge javne isprave na osnovu koje se utvrđuje identitet predstavnika/ce nevladine organizacije za člana/cu Komisije;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</w:t>
      </w:r>
      <w:r w:rsidRPr="000B476C">
        <w:rPr>
          <w:rFonts w:ascii="Cambria" w:eastAsia="Times New Roman" w:hAnsi="Cambria" w:cs="Arial"/>
          <w:sz w:val="24"/>
          <w:szCs w:val="24"/>
          <w:lang w:val="sr-Latn-RS"/>
        </w:rPr>
        <w:t>Biografiju predstavnika/ce nevladine organizacije;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</w:t>
      </w:r>
      <w:r w:rsidRPr="000B476C">
        <w:rPr>
          <w:rFonts w:ascii="Cambria" w:eastAsia="Times New Roman" w:hAnsi="Cambria" w:cs="Arial"/>
          <w:sz w:val="24"/>
          <w:szCs w:val="24"/>
          <w:lang w:val="sr-Latn-RS"/>
        </w:rPr>
        <w:t>Dokaz o iskustvu predstavnika/ce nevladine organizacije u oblasti zaštite lica sa invaliditetom od diskriminacije i promociju jednakosti (stručni rad, sertifikat ili drugi dokument);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</w:t>
      </w:r>
      <w:r w:rsidRPr="000B476C">
        <w:rPr>
          <w:rFonts w:ascii="Cambria" w:eastAsia="Times New Roman" w:hAnsi="Cambria" w:cs="Arial"/>
          <w:sz w:val="24"/>
          <w:szCs w:val="24"/>
          <w:lang w:val="sr-Latn-RS"/>
        </w:rPr>
        <w:t>Izjava predstavnika/ce da nije član/ca organa političke partije, javni funkcioner/ka, rukovodeće lice ili državni službenik/ca, odnosno namještenik/ca;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</w:t>
      </w:r>
      <w:r w:rsidRPr="000B476C">
        <w:rPr>
          <w:rFonts w:ascii="Cambria" w:eastAsia="Times New Roman" w:hAnsi="Cambria" w:cs="Arial"/>
          <w:sz w:val="24"/>
          <w:szCs w:val="24"/>
          <w:lang w:val="sr-Latn-RS"/>
        </w:rPr>
        <w:t>Izjava predstavnika/ce nevladine organizacije da prihvata da ga/je ta nevladina organizacija  predloži kao svog predstavnika/cu Komisije.</w:t>
      </w:r>
      <w:r w:rsidRPr="000B476C">
        <w:rPr>
          <w:rFonts w:ascii="Cambria" w:eastAsia="Times New Roman" w:hAnsi="Cambria" w:cs="Arial"/>
          <w:sz w:val="24"/>
          <w:szCs w:val="24"/>
          <w:lang w:val="sr-Latn-ME"/>
        </w:rPr>
        <w:t>)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 xml:space="preserve">NVO Udruženje roditelja djece i omladine sa teškoćama u razvoju „Zvijezda“ </w:t>
      </w:r>
      <w:r>
        <w:rPr>
          <w:rFonts w:ascii="Cambria" w:eastAsia="Times New Roman" w:hAnsi="Cambria" w:cs="Arial"/>
          <w:sz w:val="24"/>
          <w:szCs w:val="24"/>
          <w:lang w:val="sr-Latn-RS"/>
        </w:rPr>
        <w:t>–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 xml:space="preserve"> Kolašin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lastRenderedPageBreak/>
        <w:t>NVO „Društvo roditelja djece sa posebnim potrebama - Bar“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 xml:space="preserve">NVO Olakšajmo život djeci sa posebnim potrebama </w:t>
      </w:r>
      <w:r>
        <w:rPr>
          <w:rFonts w:ascii="Cambria" w:eastAsia="Times New Roman" w:hAnsi="Cambria" w:cs="Arial"/>
          <w:sz w:val="24"/>
          <w:szCs w:val="24"/>
          <w:lang w:val="sr-Latn-RS"/>
        </w:rPr>
        <w:t>–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 xml:space="preserve"> Rožaje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Udruženje roditelja djece sa posebnim potrebama „Ljepša budućnost“ Berane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„Osmjeh - Bar“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0B476C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„Kulturni centar Homer“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Savez udruženja roditelja djece i omladine sa teškoćama u razvoju  „Naša inicijativa“ – Podgorica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„Rastimo zajedno“ Danilovgrad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„Udruženje za podršku djeci sa teškoćama u razvoju i njihovim porodicama Crne Gore“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„Udruženje roditelja djece i omladine sa teškoćama u razvoju“ Mojkovac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„Vunov lom“ – Berane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 xml:space="preserve">NVO Udruženje roditelja djece i mladih sa smetnjama u razvoju „Puževa kućica“ Budva </w:t>
      </w:r>
      <w:r>
        <w:rPr>
          <w:rFonts w:ascii="Cambria" w:eastAsia="Times New Roman" w:hAnsi="Cambria" w:cs="Arial"/>
          <w:sz w:val="24"/>
          <w:szCs w:val="24"/>
          <w:lang w:val="sr-Latn-RS"/>
        </w:rPr>
        <w:t>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„Klaster pčelara OSI na sjeveru Crne Gore“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„Udruženje mještana i prijatelja sela Vuča – Berane“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„Korak nade“ Berane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lastRenderedPageBreak/>
        <w:t>NVO „Centar Sjevera“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„Udruženje sa tjelesnim invaliditetom Crne Gore- ULTICG“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„Za budućnost naše djece“ Andrijevica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„Zrak sunca“ Herceg Novi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„Carpe diem“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„Đakomo Adriatic“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„Ekvivalent“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„Udruženje za afirmaciju i podršku mladima“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„Opštinsko udruženje multiple skleroze Bijelo Polje“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A558C4" w:rsidRPr="00A558C4" w:rsidRDefault="00A558C4" w:rsidP="00A558C4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„Udruženje fizioterapeuta za pomoć djeci i omladini sa smetnjama u razvoju- Podgorica“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);</w:t>
      </w:r>
    </w:p>
    <w:p w:rsidR="0094753C" w:rsidRPr="0006199B" w:rsidRDefault="00A558C4" w:rsidP="0006199B">
      <w:pPr>
        <w:pStyle w:val="ListParagraph"/>
        <w:numPr>
          <w:ilvl w:val="0"/>
          <w:numId w:val="8"/>
        </w:num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/>
        </w:rPr>
      </w:pP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NVO „Udruženje roditelja djece sa teškoćama u razvoju- Podgorica“</w:t>
      </w:r>
      <w:r>
        <w:rPr>
          <w:rFonts w:ascii="Cambria" w:eastAsia="Times New Roman" w:hAnsi="Cambria" w:cs="Arial"/>
          <w:sz w:val="24"/>
          <w:szCs w:val="24"/>
          <w:lang w:val="sr-Latn-RS"/>
        </w:rPr>
        <w:t xml:space="preserve"> (</w:t>
      </w:r>
      <w:r w:rsidRPr="00A558C4">
        <w:rPr>
          <w:rFonts w:ascii="Cambria" w:eastAsia="Times New Roman" w:hAnsi="Cambria" w:cs="Arial"/>
          <w:sz w:val="24"/>
          <w:szCs w:val="24"/>
          <w:lang w:val="sr-Latn-RS"/>
        </w:rPr>
        <w:t>Nije ispravna izjava predstavnika/ce nevladine organizacije da prihvata da ga/je ta nevladina organizacija  predloži kao svog predstavnika/cu Komisije</w:t>
      </w:r>
      <w:r>
        <w:rPr>
          <w:rFonts w:ascii="Cambria" w:eastAsia="Times New Roman" w:hAnsi="Cambria" w:cs="Arial"/>
          <w:sz w:val="24"/>
          <w:szCs w:val="24"/>
          <w:lang w:val="sr-Latn-RS"/>
        </w:rPr>
        <w:t>).</w:t>
      </w:r>
      <w:bookmarkStart w:id="1" w:name="_GoBack"/>
      <w:bookmarkEnd w:id="1"/>
    </w:p>
    <w:p w:rsidR="0094753C" w:rsidRPr="00911C47" w:rsidRDefault="0094753C" w:rsidP="00E33D49">
      <w:pPr>
        <w:pStyle w:val="ListParagraph"/>
        <w:spacing w:after="0" w:line="276" w:lineRule="auto"/>
        <w:rPr>
          <w:rFonts w:ascii="Cambria" w:eastAsia="Times New Roman" w:hAnsi="Cambria" w:cs="Arial"/>
          <w:sz w:val="24"/>
          <w:szCs w:val="24"/>
        </w:rPr>
      </w:pPr>
    </w:p>
    <w:p w:rsidR="0094753C" w:rsidRPr="00911C47" w:rsidRDefault="0094753C" w:rsidP="0094753C">
      <w:pPr>
        <w:pStyle w:val="BodyText"/>
        <w:spacing w:before="100" w:line="256" w:lineRule="auto"/>
        <w:ind w:left="140" w:right="456" w:firstLine="0"/>
        <w:jc w:val="both"/>
        <w:rPr>
          <w:rFonts w:cs="Arial"/>
        </w:rPr>
      </w:pPr>
      <w:r w:rsidRPr="00911C47">
        <w:rPr>
          <w:rFonts w:cs="Arial"/>
        </w:rPr>
        <w:t>U nastavku su navedene neladine organizacije koji su blagovremeno dostavile predloge ali</w:t>
      </w:r>
      <w:r w:rsidRPr="00911C47">
        <w:rPr>
          <w:rFonts w:cs="Arial"/>
          <w:spacing w:val="1"/>
        </w:rPr>
        <w:t xml:space="preserve"> </w:t>
      </w:r>
      <w:r w:rsidRPr="00911C47">
        <w:rPr>
          <w:rFonts w:cs="Arial"/>
        </w:rPr>
        <w:t>nisu uredne i potpune u skladu sa kriterijuma iz člana 4 Uredbe, za kandidata</w:t>
      </w:r>
      <w:r w:rsidRPr="00911C47">
        <w:rPr>
          <w:rFonts w:cs="Arial"/>
          <w:spacing w:val="1"/>
        </w:rPr>
        <w:t xml:space="preserve"> </w:t>
      </w:r>
      <w:r w:rsidR="000B476C" w:rsidRPr="000B476C">
        <w:rPr>
          <w:rFonts w:cs="Arial"/>
          <w:lang w:val="sr-Latn-ME"/>
        </w:rPr>
        <w:t>Velibor</w:t>
      </w:r>
      <w:r w:rsidR="000B476C">
        <w:rPr>
          <w:rFonts w:cs="Arial"/>
          <w:lang w:val="sr-Latn-ME"/>
        </w:rPr>
        <w:t>a</w:t>
      </w:r>
      <w:r w:rsidR="000B476C" w:rsidRPr="000B476C">
        <w:rPr>
          <w:rFonts w:cs="Arial"/>
          <w:lang w:val="sr-Latn-ME"/>
        </w:rPr>
        <w:t xml:space="preserve"> Vuković</w:t>
      </w:r>
      <w:r w:rsidRPr="00911C47">
        <w:rPr>
          <w:rFonts w:cs="Arial"/>
        </w:rPr>
        <w:t>:</w:t>
      </w:r>
    </w:p>
    <w:p w:rsidR="0094753C" w:rsidRPr="00911C47" w:rsidRDefault="0094753C" w:rsidP="0094753C">
      <w:pPr>
        <w:pStyle w:val="BodyText"/>
        <w:spacing w:before="100" w:line="256" w:lineRule="auto"/>
        <w:ind w:left="140" w:right="456" w:firstLine="0"/>
        <w:jc w:val="both"/>
        <w:rPr>
          <w:rFonts w:cs="Arial"/>
        </w:rPr>
      </w:pPr>
    </w:p>
    <w:p w:rsidR="0094753C" w:rsidRPr="00CF3B2D" w:rsidRDefault="00CF3B2D" w:rsidP="00CF3B2D">
      <w:pPr>
        <w:pStyle w:val="ListParagraph"/>
        <w:numPr>
          <w:ilvl w:val="0"/>
          <w:numId w:val="9"/>
        </w:numPr>
        <w:spacing w:after="0" w:line="276" w:lineRule="auto"/>
        <w:rPr>
          <w:rFonts w:ascii="Cambria" w:eastAsia="Times New Roman" w:hAnsi="Cambria" w:cs="Arial"/>
          <w:sz w:val="24"/>
          <w:szCs w:val="24"/>
        </w:rPr>
      </w:pPr>
      <w:r w:rsidRPr="00CF3B2D">
        <w:rPr>
          <w:rFonts w:ascii="Cambria" w:hAnsi="Cambria" w:cs="Arial"/>
          <w:sz w:val="24"/>
          <w:szCs w:val="24"/>
          <w:lang w:val="sr-Latn-ME"/>
        </w:rPr>
        <w:t>NVO „Ksena“</w:t>
      </w:r>
      <w:r>
        <w:rPr>
          <w:rFonts w:ascii="Cambria" w:hAnsi="Cambria" w:cs="Arial"/>
          <w:sz w:val="24"/>
          <w:szCs w:val="24"/>
          <w:lang w:val="sr-Latn-ME"/>
        </w:rPr>
        <w:t xml:space="preserve"> (</w:t>
      </w:r>
      <w:r w:rsidRPr="00CF3B2D">
        <w:rPr>
          <w:rFonts w:ascii="Cambria" w:hAnsi="Cambria" w:cs="Arial"/>
          <w:sz w:val="24"/>
          <w:szCs w:val="24"/>
          <w:lang w:val="sr-Latn-RS"/>
        </w:rPr>
        <w:t>Nedostaje dokaz da je u prethodne tri godine u oblasti zaštite lica sa invaliditetom od diskriminacije i promociju jednakosti sprovela istraživanje, izradila dokument, organizovala skup ili realizovala projekat usmjeren na unapređenje stanja u ovoj oblasti, potpisan od strane lica ovlašćenog za zastupanje i potvrđen pečatom nevladine organizacije</w:t>
      </w:r>
      <w:r>
        <w:rPr>
          <w:rFonts w:ascii="Cambria" w:hAnsi="Cambria" w:cs="Arial"/>
          <w:sz w:val="24"/>
          <w:szCs w:val="24"/>
          <w:lang w:val="sr-Latn-ME"/>
        </w:rPr>
        <w:t>);</w:t>
      </w:r>
    </w:p>
    <w:p w:rsidR="00CF3B2D" w:rsidRPr="00CF3B2D" w:rsidRDefault="00CF3B2D" w:rsidP="00CF3B2D">
      <w:pPr>
        <w:pStyle w:val="ListParagraph"/>
        <w:numPr>
          <w:ilvl w:val="0"/>
          <w:numId w:val="9"/>
        </w:numPr>
        <w:spacing w:after="0" w:line="276" w:lineRule="auto"/>
        <w:rPr>
          <w:rFonts w:ascii="Cambria" w:eastAsia="Times New Roman" w:hAnsi="Cambria" w:cs="Arial"/>
          <w:sz w:val="24"/>
          <w:szCs w:val="24"/>
        </w:rPr>
      </w:pPr>
      <w:r w:rsidRPr="00CF3B2D">
        <w:rPr>
          <w:rFonts w:ascii="Cambria" w:eastAsia="Times New Roman" w:hAnsi="Cambria" w:cs="Arial"/>
          <w:sz w:val="24"/>
          <w:szCs w:val="24"/>
          <w:lang w:val="sr-Latn-ME"/>
        </w:rPr>
        <w:lastRenderedPageBreak/>
        <w:t>NVO Bjelopoljski demokratski centar</w:t>
      </w:r>
      <w:r>
        <w:rPr>
          <w:rFonts w:ascii="Cambria" w:eastAsia="Times New Roman" w:hAnsi="Cambria" w:cs="Arial"/>
          <w:sz w:val="24"/>
          <w:szCs w:val="24"/>
          <w:lang w:val="sr-Latn-ME"/>
        </w:rPr>
        <w:t xml:space="preserve"> (</w:t>
      </w:r>
      <w:r w:rsidRPr="00CF3B2D">
        <w:rPr>
          <w:rFonts w:ascii="Cambria" w:eastAsia="Times New Roman" w:hAnsi="Cambria" w:cs="Arial"/>
          <w:sz w:val="24"/>
          <w:szCs w:val="24"/>
          <w:lang w:val="sr-Latn-RS"/>
        </w:rPr>
        <w:t>Nije dostavljen relevantan dokaz da je u prethodne tri godine nevladina organizacija sprovela istraživanje, izradila dokument, organizovala skup ili realizovala projekat koji se odnosi na zaštitu lica sa invaliditetom od diskriminacije i promociju jednakosti</w:t>
      </w:r>
      <w:r>
        <w:rPr>
          <w:rFonts w:ascii="Cambria" w:eastAsia="Times New Roman" w:hAnsi="Cambria" w:cs="Arial"/>
          <w:sz w:val="24"/>
          <w:szCs w:val="24"/>
          <w:lang w:val="sr-Latn-ME"/>
        </w:rPr>
        <w:t>);</w:t>
      </w:r>
    </w:p>
    <w:p w:rsidR="00CF3B2D" w:rsidRPr="000D753A" w:rsidRDefault="00CF3B2D" w:rsidP="00CF3B2D">
      <w:pPr>
        <w:pStyle w:val="ListParagraph"/>
        <w:numPr>
          <w:ilvl w:val="0"/>
          <w:numId w:val="9"/>
        </w:numPr>
        <w:spacing w:after="0" w:line="276" w:lineRule="auto"/>
        <w:rPr>
          <w:rFonts w:ascii="Cambria" w:eastAsia="Times New Roman" w:hAnsi="Cambria" w:cs="Arial"/>
          <w:sz w:val="24"/>
          <w:szCs w:val="24"/>
        </w:rPr>
      </w:pPr>
      <w:r w:rsidRPr="00CF3B2D">
        <w:rPr>
          <w:rFonts w:ascii="Cambria" w:eastAsia="Times New Roman" w:hAnsi="Cambria" w:cs="Arial"/>
          <w:sz w:val="24"/>
          <w:szCs w:val="24"/>
          <w:lang w:val="sr-Latn-ME"/>
        </w:rPr>
        <w:t>Udruženje za afirmaciju i podršku ženama sa invaliditetom „NOVA ŽENA“ Bijelo Polje</w:t>
      </w:r>
      <w:r>
        <w:rPr>
          <w:rFonts w:ascii="Cambria" w:eastAsia="Times New Roman" w:hAnsi="Cambria" w:cs="Arial"/>
          <w:sz w:val="24"/>
          <w:szCs w:val="24"/>
          <w:lang w:val="sr-Latn-ME"/>
        </w:rPr>
        <w:t xml:space="preserve"> (</w:t>
      </w:r>
      <w:r w:rsidR="000D753A" w:rsidRPr="000D753A">
        <w:rPr>
          <w:rFonts w:ascii="Cambria" w:eastAsia="Times New Roman" w:hAnsi="Cambria" w:cs="Arial"/>
          <w:sz w:val="24"/>
          <w:szCs w:val="24"/>
          <w:lang w:val="sr-Latn-RS"/>
        </w:rPr>
        <w:t>Nije dostavljen relevantan dokaz da je u prethodne tri godine nevladina organizacija sprovela istraživanje, izradila dokument, organizovala skup ili realizovala projekat koji se odnosi na zaštitu lica sa invaliditetom od diskriminacije i promociju jednakosti</w:t>
      </w:r>
      <w:r>
        <w:rPr>
          <w:rFonts w:ascii="Cambria" w:eastAsia="Times New Roman" w:hAnsi="Cambria" w:cs="Arial"/>
          <w:sz w:val="24"/>
          <w:szCs w:val="24"/>
          <w:lang w:val="sr-Latn-ME"/>
        </w:rPr>
        <w:t>)</w:t>
      </w:r>
      <w:r w:rsidR="000D753A">
        <w:rPr>
          <w:rFonts w:ascii="Cambria" w:eastAsia="Times New Roman" w:hAnsi="Cambria" w:cs="Arial"/>
          <w:sz w:val="24"/>
          <w:szCs w:val="24"/>
          <w:lang w:val="sr-Latn-ME"/>
        </w:rPr>
        <w:t>;</w:t>
      </w:r>
    </w:p>
    <w:p w:rsidR="000D753A" w:rsidRPr="000D753A" w:rsidRDefault="000D753A" w:rsidP="00CF3B2D">
      <w:pPr>
        <w:pStyle w:val="ListParagraph"/>
        <w:numPr>
          <w:ilvl w:val="0"/>
          <w:numId w:val="9"/>
        </w:numPr>
        <w:spacing w:after="0" w:line="276" w:lineRule="auto"/>
        <w:rPr>
          <w:rFonts w:ascii="Cambria" w:eastAsia="Times New Roman" w:hAnsi="Cambria" w:cs="Arial"/>
          <w:sz w:val="24"/>
          <w:szCs w:val="24"/>
        </w:rPr>
      </w:pPr>
      <w:r w:rsidRPr="000D753A">
        <w:rPr>
          <w:rFonts w:ascii="Cambria" w:eastAsia="Times New Roman" w:hAnsi="Cambria" w:cs="Arial"/>
          <w:sz w:val="24"/>
          <w:szCs w:val="24"/>
          <w:lang w:val="sr-Latn-ME"/>
        </w:rPr>
        <w:t>NU „Inkluzija civilnog društva“</w:t>
      </w:r>
      <w:r>
        <w:rPr>
          <w:rFonts w:ascii="Cambria" w:eastAsia="Times New Roman" w:hAnsi="Cambria" w:cs="Arial"/>
          <w:sz w:val="24"/>
          <w:szCs w:val="24"/>
          <w:lang w:val="sr-Latn-ME"/>
        </w:rPr>
        <w:t xml:space="preserve"> (</w:t>
      </w:r>
      <w:r w:rsidRPr="000D753A">
        <w:rPr>
          <w:rFonts w:ascii="Cambria" w:eastAsia="Times New Roman" w:hAnsi="Cambria" w:cs="Arial"/>
          <w:sz w:val="24"/>
          <w:szCs w:val="24"/>
          <w:lang w:val="sr-Latn-RS"/>
        </w:rPr>
        <w:t>Nije dostavljen relevantan dokaz da je u prethodne tri godine nevladina organizacija sprovela istraživanje, izradila dokument, organizovala skup ili realizovala projekat koji se odnosi na zaštitu lica sa invaliditetom od diskriminacije i promociju jednakosti</w:t>
      </w:r>
      <w:r>
        <w:rPr>
          <w:rFonts w:ascii="Cambria" w:eastAsia="Times New Roman" w:hAnsi="Cambria" w:cs="Arial"/>
          <w:sz w:val="24"/>
          <w:szCs w:val="24"/>
          <w:lang w:val="sr-Latn-ME"/>
        </w:rPr>
        <w:t>);</w:t>
      </w:r>
    </w:p>
    <w:p w:rsidR="000D753A" w:rsidRPr="000D753A" w:rsidRDefault="000D753A" w:rsidP="00CF3B2D">
      <w:pPr>
        <w:pStyle w:val="ListParagraph"/>
        <w:numPr>
          <w:ilvl w:val="0"/>
          <w:numId w:val="9"/>
        </w:numPr>
        <w:spacing w:after="0" w:line="276" w:lineRule="auto"/>
        <w:rPr>
          <w:rFonts w:ascii="Cambria" w:eastAsia="Times New Roman" w:hAnsi="Cambria" w:cs="Arial"/>
          <w:sz w:val="24"/>
          <w:szCs w:val="24"/>
        </w:rPr>
      </w:pPr>
      <w:r w:rsidRPr="000D753A">
        <w:rPr>
          <w:rFonts w:ascii="Cambria" w:eastAsia="Times New Roman" w:hAnsi="Cambria" w:cs="Arial"/>
          <w:sz w:val="24"/>
          <w:szCs w:val="24"/>
          <w:lang w:val="sr-Latn-ME"/>
        </w:rPr>
        <w:t>Udruženje za razvoj demokratije i građanskog društva</w:t>
      </w:r>
      <w:r>
        <w:rPr>
          <w:rFonts w:ascii="Cambria" w:eastAsia="Times New Roman" w:hAnsi="Cambria" w:cs="Arial"/>
          <w:sz w:val="24"/>
          <w:szCs w:val="24"/>
          <w:lang w:val="sr-Latn-ME"/>
        </w:rPr>
        <w:t xml:space="preserve"> (</w:t>
      </w:r>
      <w:r w:rsidRPr="000D753A">
        <w:rPr>
          <w:rFonts w:ascii="Cambria" w:eastAsia="Times New Roman" w:hAnsi="Cambria" w:cs="Arial"/>
          <w:sz w:val="24"/>
          <w:szCs w:val="24"/>
          <w:lang w:val="sr-Latn-RS"/>
        </w:rPr>
        <w:t>Nije dostavljen relevantan dokaz da je u prethodne tri godine nevladina organizacija sprovela istraživanje, izradila dokument, organizovala skup ili realizovala projekat koji se odnosi na zaštitu lica sa invaliditetom od diskriminacije i promociju jednakosti</w:t>
      </w:r>
      <w:r>
        <w:rPr>
          <w:rFonts w:ascii="Cambria" w:eastAsia="Times New Roman" w:hAnsi="Cambria" w:cs="Arial"/>
          <w:sz w:val="24"/>
          <w:szCs w:val="24"/>
          <w:lang w:val="sr-Latn-ME"/>
        </w:rPr>
        <w:t>);</w:t>
      </w:r>
    </w:p>
    <w:p w:rsidR="000D753A" w:rsidRPr="000D753A" w:rsidRDefault="000D753A" w:rsidP="00CF3B2D">
      <w:pPr>
        <w:pStyle w:val="ListParagraph"/>
        <w:numPr>
          <w:ilvl w:val="0"/>
          <w:numId w:val="9"/>
        </w:numPr>
        <w:spacing w:after="0" w:line="276" w:lineRule="auto"/>
        <w:rPr>
          <w:rFonts w:ascii="Cambria" w:eastAsia="Times New Roman" w:hAnsi="Cambria" w:cs="Arial"/>
          <w:sz w:val="24"/>
          <w:szCs w:val="24"/>
        </w:rPr>
      </w:pPr>
      <w:r w:rsidRPr="000D753A">
        <w:rPr>
          <w:rFonts w:ascii="Cambria" w:eastAsia="Times New Roman" w:hAnsi="Cambria" w:cs="Arial"/>
          <w:sz w:val="24"/>
          <w:szCs w:val="24"/>
          <w:lang w:val="sr-Latn-ME"/>
        </w:rPr>
        <w:t>NVO „Pomozi“</w:t>
      </w:r>
      <w:r>
        <w:rPr>
          <w:rFonts w:ascii="Cambria" w:eastAsia="Times New Roman" w:hAnsi="Cambria" w:cs="Arial"/>
          <w:sz w:val="24"/>
          <w:szCs w:val="24"/>
          <w:lang w:val="sr-Latn-ME"/>
        </w:rPr>
        <w:t xml:space="preserve"> (</w:t>
      </w:r>
      <w:r w:rsidRPr="000D753A">
        <w:rPr>
          <w:rFonts w:ascii="Cambria" w:eastAsia="Times New Roman" w:hAnsi="Cambria" w:cs="Arial"/>
          <w:sz w:val="24"/>
          <w:szCs w:val="24"/>
          <w:lang w:val="sr-Latn-RS"/>
        </w:rPr>
        <w:t>Nije dostavljen relevantan dokaz da je u prethodne tri godine nevladina organizacija sprovela istraživanje, izradila dokument, organizovala skup ili realizovala projekat koji se odnosi na zaštitu lica sa invaliditetom od diskriminacije i promociju jednakosti</w:t>
      </w:r>
      <w:r>
        <w:rPr>
          <w:rFonts w:ascii="Cambria" w:eastAsia="Times New Roman" w:hAnsi="Cambria" w:cs="Arial"/>
          <w:sz w:val="24"/>
          <w:szCs w:val="24"/>
          <w:lang w:val="sr-Latn-ME"/>
        </w:rPr>
        <w:t>);</w:t>
      </w:r>
    </w:p>
    <w:p w:rsidR="000D753A" w:rsidRPr="00911C47" w:rsidRDefault="000D753A" w:rsidP="00CF3B2D">
      <w:pPr>
        <w:pStyle w:val="ListParagraph"/>
        <w:numPr>
          <w:ilvl w:val="0"/>
          <w:numId w:val="9"/>
        </w:numPr>
        <w:spacing w:after="0" w:line="276" w:lineRule="auto"/>
        <w:rPr>
          <w:rFonts w:ascii="Cambria" w:eastAsia="Times New Roman" w:hAnsi="Cambria" w:cs="Arial"/>
          <w:sz w:val="24"/>
          <w:szCs w:val="24"/>
        </w:rPr>
      </w:pPr>
      <w:r w:rsidRPr="000D753A">
        <w:rPr>
          <w:rFonts w:ascii="Cambria" w:eastAsia="Times New Roman" w:hAnsi="Cambria" w:cs="Arial"/>
          <w:sz w:val="24"/>
          <w:szCs w:val="24"/>
          <w:lang w:val="sr-Latn-ME"/>
        </w:rPr>
        <w:t>NU „Potencijal“</w:t>
      </w:r>
      <w:r>
        <w:rPr>
          <w:rFonts w:ascii="Cambria" w:eastAsia="Times New Roman" w:hAnsi="Cambria" w:cs="Arial"/>
          <w:sz w:val="24"/>
          <w:szCs w:val="24"/>
          <w:lang w:val="sr-Latn-ME"/>
        </w:rPr>
        <w:t xml:space="preserve"> (</w:t>
      </w:r>
      <w:r w:rsidRPr="000D753A">
        <w:rPr>
          <w:rFonts w:ascii="Cambria" w:eastAsia="Times New Roman" w:hAnsi="Cambria" w:cs="Arial"/>
          <w:sz w:val="24"/>
          <w:szCs w:val="24"/>
          <w:lang w:val="sr-Latn-RS"/>
        </w:rPr>
        <w:t>Nije dostavljen relevantan dokaz da je u prethodne tri godine nevladina organizacija sprovela istraživanje, izradila dokument, organizovala skup ili realizovala projekat koji se odnosi na zaštitu lica sa invaliditetom od diskriminacije i promociju jednakosti</w:t>
      </w:r>
      <w:r>
        <w:rPr>
          <w:rFonts w:ascii="Cambria" w:eastAsia="Times New Roman" w:hAnsi="Cambria" w:cs="Arial"/>
          <w:sz w:val="24"/>
          <w:szCs w:val="24"/>
          <w:lang w:val="sr-Latn-ME"/>
        </w:rPr>
        <w:t>).</w:t>
      </w:r>
    </w:p>
    <w:p w:rsidR="009D5337" w:rsidRPr="00081198" w:rsidRDefault="009D5337" w:rsidP="009D5337">
      <w:pPr>
        <w:spacing w:after="200" w:line="276" w:lineRule="auto"/>
        <w:ind w:left="360"/>
        <w:rPr>
          <w:rFonts w:ascii="Arial" w:eastAsia="Times New Roman" w:hAnsi="Arial" w:cs="Arial"/>
          <w:sz w:val="24"/>
          <w:szCs w:val="24"/>
          <w:lang w:val="sr-Latn-RS"/>
        </w:rPr>
      </w:pPr>
    </w:p>
    <w:p w:rsidR="0087598A" w:rsidRPr="00081198" w:rsidRDefault="00081198" w:rsidP="00081198">
      <w:pPr>
        <w:tabs>
          <w:tab w:val="left" w:pos="64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Latn-RS"/>
        </w:rPr>
      </w:pPr>
      <w:r w:rsidRPr="00081198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MINISTARSTVO LJUDSKIH I MANJINSKIH PRAVA </w:t>
      </w:r>
    </w:p>
    <w:sectPr w:rsidR="0087598A" w:rsidRPr="00081198" w:rsidSect="000B439A">
      <w:pgSz w:w="12240" w:h="15840"/>
      <w:pgMar w:top="990" w:right="99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38A"/>
    <w:multiLevelType w:val="hybridMultilevel"/>
    <w:tmpl w:val="85A80DEA"/>
    <w:lvl w:ilvl="0" w:tplc="0268C4E8">
      <w:start w:val="1"/>
      <w:numFmt w:val="decimal"/>
      <w:lvlText w:val="%1."/>
      <w:lvlJc w:val="left"/>
      <w:pPr>
        <w:ind w:left="859" w:hanging="360"/>
      </w:pPr>
      <w:rPr>
        <w:rFonts w:eastAsia="Cambria" w:cs="Cambri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182737D0"/>
    <w:multiLevelType w:val="hybridMultilevel"/>
    <w:tmpl w:val="6FA481DC"/>
    <w:lvl w:ilvl="0" w:tplc="FF60CF6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0010B8"/>
    <w:multiLevelType w:val="hybridMultilevel"/>
    <w:tmpl w:val="E50CC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04DC6"/>
    <w:multiLevelType w:val="hybridMultilevel"/>
    <w:tmpl w:val="987C6B26"/>
    <w:lvl w:ilvl="0" w:tplc="1A904AB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B65D00"/>
    <w:multiLevelType w:val="hybridMultilevel"/>
    <w:tmpl w:val="0DE2D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E6393"/>
    <w:multiLevelType w:val="hybridMultilevel"/>
    <w:tmpl w:val="E8909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75794"/>
    <w:multiLevelType w:val="hybridMultilevel"/>
    <w:tmpl w:val="0304EDDA"/>
    <w:lvl w:ilvl="0" w:tplc="665425A4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hr-HR" w:eastAsia="en-US" w:bidi="ar-SA"/>
      </w:rPr>
    </w:lvl>
    <w:lvl w:ilvl="1" w:tplc="8048AB86">
      <w:numFmt w:val="bullet"/>
      <w:lvlText w:val="•"/>
      <w:lvlJc w:val="left"/>
      <w:pPr>
        <w:ind w:left="1770" w:hanging="360"/>
      </w:pPr>
      <w:rPr>
        <w:rFonts w:hint="default"/>
        <w:lang w:val="hr-HR" w:eastAsia="en-US" w:bidi="ar-SA"/>
      </w:rPr>
    </w:lvl>
    <w:lvl w:ilvl="2" w:tplc="E63AD528">
      <w:numFmt w:val="bullet"/>
      <w:lvlText w:val="•"/>
      <w:lvlJc w:val="left"/>
      <w:pPr>
        <w:ind w:left="2680" w:hanging="360"/>
      </w:pPr>
      <w:rPr>
        <w:rFonts w:hint="default"/>
        <w:lang w:val="hr-HR" w:eastAsia="en-US" w:bidi="ar-SA"/>
      </w:rPr>
    </w:lvl>
    <w:lvl w:ilvl="3" w:tplc="17FC9608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4002F33A">
      <w:numFmt w:val="bullet"/>
      <w:lvlText w:val="•"/>
      <w:lvlJc w:val="left"/>
      <w:pPr>
        <w:ind w:left="4500" w:hanging="360"/>
      </w:pPr>
      <w:rPr>
        <w:rFonts w:hint="default"/>
        <w:lang w:val="hr-HR" w:eastAsia="en-US" w:bidi="ar-SA"/>
      </w:rPr>
    </w:lvl>
    <w:lvl w:ilvl="5" w:tplc="79C4D6BC">
      <w:numFmt w:val="bullet"/>
      <w:lvlText w:val="•"/>
      <w:lvlJc w:val="left"/>
      <w:pPr>
        <w:ind w:left="5410" w:hanging="360"/>
      </w:pPr>
      <w:rPr>
        <w:rFonts w:hint="default"/>
        <w:lang w:val="hr-HR" w:eastAsia="en-US" w:bidi="ar-SA"/>
      </w:rPr>
    </w:lvl>
    <w:lvl w:ilvl="6" w:tplc="66729CA2">
      <w:numFmt w:val="bullet"/>
      <w:lvlText w:val="•"/>
      <w:lvlJc w:val="left"/>
      <w:pPr>
        <w:ind w:left="6320" w:hanging="360"/>
      </w:pPr>
      <w:rPr>
        <w:rFonts w:hint="default"/>
        <w:lang w:val="hr-HR" w:eastAsia="en-US" w:bidi="ar-SA"/>
      </w:rPr>
    </w:lvl>
    <w:lvl w:ilvl="7" w:tplc="5EF65604">
      <w:numFmt w:val="bullet"/>
      <w:lvlText w:val="•"/>
      <w:lvlJc w:val="left"/>
      <w:pPr>
        <w:ind w:left="7230" w:hanging="360"/>
      </w:pPr>
      <w:rPr>
        <w:rFonts w:hint="default"/>
        <w:lang w:val="hr-HR" w:eastAsia="en-US" w:bidi="ar-SA"/>
      </w:rPr>
    </w:lvl>
    <w:lvl w:ilvl="8" w:tplc="4A2873A8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56996E92"/>
    <w:multiLevelType w:val="hybridMultilevel"/>
    <w:tmpl w:val="912E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B5C0C"/>
    <w:multiLevelType w:val="hybridMultilevel"/>
    <w:tmpl w:val="0BD8A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37"/>
    <w:rsid w:val="0006199B"/>
    <w:rsid w:val="00081198"/>
    <w:rsid w:val="000B476C"/>
    <w:rsid w:val="000D753A"/>
    <w:rsid w:val="000F1E58"/>
    <w:rsid w:val="001E1BA9"/>
    <w:rsid w:val="00324AE4"/>
    <w:rsid w:val="005023C9"/>
    <w:rsid w:val="0089639C"/>
    <w:rsid w:val="00911C47"/>
    <w:rsid w:val="0094753C"/>
    <w:rsid w:val="009D5337"/>
    <w:rsid w:val="00A06859"/>
    <w:rsid w:val="00A558C4"/>
    <w:rsid w:val="00A61E92"/>
    <w:rsid w:val="00B16C87"/>
    <w:rsid w:val="00B75E10"/>
    <w:rsid w:val="00BE12ED"/>
    <w:rsid w:val="00C43579"/>
    <w:rsid w:val="00CF3B2D"/>
    <w:rsid w:val="00D24F4F"/>
    <w:rsid w:val="00D71435"/>
    <w:rsid w:val="00DD4912"/>
    <w:rsid w:val="00DF1624"/>
    <w:rsid w:val="00E05A72"/>
    <w:rsid w:val="00E33D49"/>
    <w:rsid w:val="00F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2391"/>
  <w15:chartTrackingRefBased/>
  <w15:docId w15:val="{B96CBEE7-0C29-49D9-817B-9B597D28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3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4753C"/>
    <w:pPr>
      <w:widowControl w:val="0"/>
      <w:autoSpaceDE w:val="0"/>
      <w:autoSpaceDN w:val="0"/>
      <w:spacing w:after="0" w:line="240" w:lineRule="auto"/>
      <w:ind w:left="860" w:hanging="361"/>
    </w:pPr>
    <w:rPr>
      <w:rFonts w:ascii="Cambria" w:eastAsia="Cambria" w:hAnsi="Cambria" w:cs="Cambria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94753C"/>
    <w:rPr>
      <w:rFonts w:ascii="Cambria" w:eastAsia="Cambria" w:hAnsi="Cambria" w:cs="Cambria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Milica Rajkovic</cp:lastModifiedBy>
  <cp:revision>13</cp:revision>
  <dcterms:created xsi:type="dcterms:W3CDTF">2024-02-20T06:14:00Z</dcterms:created>
  <dcterms:modified xsi:type="dcterms:W3CDTF">2025-03-03T11:48:00Z</dcterms:modified>
</cp:coreProperties>
</file>