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1840" w14:textId="77777777" w:rsidR="00DC10AD" w:rsidRPr="00AB713F" w:rsidRDefault="00DC10AD" w:rsidP="00DC10AD">
      <w:pPr>
        <w:pStyle w:val="Header"/>
        <w:jc w:val="center"/>
        <w:rPr>
          <w:rFonts w:ascii="Garamond" w:hAnsi="Garamond"/>
          <w:sz w:val="24"/>
          <w:szCs w:val="24"/>
        </w:rPr>
      </w:pPr>
      <w:r w:rsidRPr="00AB713F">
        <w:rPr>
          <w:rFonts w:ascii="Garamond" w:eastAsia="Times New Roman" w:hAnsi="Garamond" w:cstheme="minorHAnsi"/>
          <w:noProof/>
          <w:sz w:val="24"/>
          <w:szCs w:val="24"/>
          <w:lang w:val="en-US"/>
        </w:rPr>
        <w:drawing>
          <wp:inline distT="0" distB="0" distL="0" distR="0" wp14:anchorId="445EDB9F" wp14:editId="061C35C9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2258" w14:textId="77777777" w:rsidR="00DC10AD" w:rsidRPr="00AB713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Crna Gora</w:t>
      </w:r>
    </w:p>
    <w:p w14:paraId="398874AB" w14:textId="77777777" w:rsidR="00DC10AD" w:rsidRPr="00AB713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Ministarstvo finansija</w:t>
      </w:r>
      <w:r w:rsidR="00E2284A" w:rsidRPr="00AB713F">
        <w:rPr>
          <w:rFonts w:ascii="Garamond" w:hAnsi="Garamond"/>
          <w:b/>
          <w:sz w:val="24"/>
          <w:szCs w:val="24"/>
        </w:rPr>
        <w:t xml:space="preserve"> </w:t>
      </w:r>
    </w:p>
    <w:p w14:paraId="42F090C6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1EECECD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1806444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5935DB9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17F2D97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04DA37" w14:textId="77777777" w:rsidR="00DC10AD" w:rsidRPr="00AB713F" w:rsidRDefault="00DC10AD" w:rsidP="00DC10AD">
      <w:pPr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46B6B48" w14:textId="77777777" w:rsidR="00D238BE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ANALIZA KONSOLIDOVANE JAVNE POTROŠNJE</w:t>
      </w:r>
    </w:p>
    <w:p w14:paraId="30343A16" w14:textId="2C581133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ZA </w:t>
      </w:r>
      <w:r w:rsidR="00D3380D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303076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E93F0E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</w:t>
      </w:r>
      <w:r w:rsidR="00123D81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KVARTAL 202</w:t>
      </w:r>
      <w:r w:rsidR="009161F5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6</w:t>
      </w:r>
      <w:r w:rsidR="00123D81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5EA52A1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14DAFB9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C5AF220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0765A7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ED3AD90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9B6796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85D3E37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C2881D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90B2333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B52379C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1C2C64F1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E294265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FE51C85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383EFA9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078DFBF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D07F6D6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595743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198413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90AAFA6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A0156E2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506F054D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4E2B35B6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AB85FAE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3E3B8AE0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0D4B8619" w14:textId="6FAE1D18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Podgorica,</w:t>
      </w:r>
      <w:r w:rsidR="000B32F3"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</w:t>
      </w:r>
      <w:r w:rsidR="00303076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avgust</w:t>
      </w: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</w:t>
      </w:r>
      <w:r w:rsidR="00E93F0E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6</w:t>
      </w: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1A6B5D96" w14:textId="23F1F16D" w:rsidR="00E93F0E" w:rsidRDefault="00E93F0E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13C7A357" w14:textId="6CD1F1AE" w:rsidR="00E93F0E" w:rsidRDefault="00E93F0E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4D319F70" w14:textId="77777777" w:rsidR="00E93F0E" w:rsidRPr="00AB713F" w:rsidRDefault="00E93F0E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256434F1" w14:textId="77777777" w:rsidR="00881A36" w:rsidRPr="00734EDB" w:rsidRDefault="00881A36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734EDB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104FBC73" w14:textId="7E88E824" w:rsidR="00881A36" w:rsidRPr="00734EDB" w:rsidRDefault="003A6A5C" w:rsidP="00881A36">
      <w:pPr>
        <w:jc w:val="both"/>
        <w:rPr>
          <w:rFonts w:ascii="Garamond" w:hAnsi="Garamond"/>
          <w:sz w:val="24"/>
          <w:szCs w:val="24"/>
        </w:rPr>
      </w:pPr>
      <w:r w:rsidRPr="003A6A5C">
        <w:rPr>
          <w:rFonts w:ascii="Garamond" w:hAnsi="Garamond"/>
          <w:b/>
          <w:bCs/>
          <w:sz w:val="24"/>
          <w:szCs w:val="24"/>
        </w:rPr>
        <w:t>J</w:t>
      </w:r>
      <w:r w:rsidR="00881A36" w:rsidRPr="00734EDB">
        <w:rPr>
          <w:rFonts w:ascii="Garamond" w:hAnsi="Garamond"/>
          <w:b/>
          <w:sz w:val="24"/>
          <w:szCs w:val="24"/>
        </w:rPr>
        <w:t>avni prihodi</w:t>
      </w:r>
      <w:r w:rsidR="00250121" w:rsidRPr="00734EDB">
        <w:rPr>
          <w:rFonts w:ascii="Garamond" w:hAnsi="Garamond"/>
          <w:sz w:val="24"/>
          <w:szCs w:val="24"/>
        </w:rPr>
        <w:t xml:space="preserve"> </w:t>
      </w:r>
      <w:r w:rsidR="00881A36" w:rsidRPr="00734EDB">
        <w:rPr>
          <w:rFonts w:ascii="Garamond" w:hAnsi="Garamond"/>
          <w:sz w:val="24"/>
          <w:szCs w:val="24"/>
        </w:rPr>
        <w:t xml:space="preserve">u periodu januar </w:t>
      </w:r>
      <w:r w:rsidR="00181797" w:rsidRPr="00734EDB">
        <w:rPr>
          <w:rFonts w:ascii="Garamond" w:hAnsi="Garamond"/>
          <w:sz w:val="24"/>
          <w:szCs w:val="24"/>
        </w:rPr>
        <w:t>-</w:t>
      </w:r>
      <w:r w:rsidR="00FD5FF2" w:rsidRPr="00734EDB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jun</w:t>
      </w:r>
      <w:r w:rsidR="00881A36" w:rsidRPr="00734EDB">
        <w:rPr>
          <w:rFonts w:ascii="Garamond" w:hAnsi="Garamond"/>
          <w:sz w:val="24"/>
          <w:szCs w:val="24"/>
        </w:rPr>
        <w:t xml:space="preserve"> 202</w:t>
      </w:r>
      <w:r w:rsidR="00950AF2">
        <w:rPr>
          <w:rFonts w:ascii="Garamond" w:hAnsi="Garamond"/>
          <w:sz w:val="24"/>
          <w:szCs w:val="24"/>
        </w:rPr>
        <w:t>6</w:t>
      </w:r>
      <w:r w:rsidR="00881A36" w:rsidRPr="00734EDB">
        <w:rPr>
          <w:rFonts w:ascii="Garamond" w:hAnsi="Garamond"/>
          <w:sz w:val="24"/>
          <w:szCs w:val="24"/>
        </w:rPr>
        <w:t>. godine iznosili su</w:t>
      </w:r>
      <w:r w:rsidR="006F7974" w:rsidRPr="00734EDB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1.664,8</w:t>
      </w:r>
      <w:r w:rsidR="00250121" w:rsidRPr="00734EDB">
        <w:rPr>
          <w:rFonts w:ascii="Garamond" w:hAnsi="Garamond"/>
          <w:sz w:val="24"/>
          <w:szCs w:val="24"/>
        </w:rPr>
        <w:t xml:space="preserve"> </w:t>
      </w:r>
      <w:r w:rsidR="00881A36" w:rsidRPr="00734EDB">
        <w:rPr>
          <w:rFonts w:ascii="Garamond" w:hAnsi="Garamond"/>
          <w:sz w:val="24"/>
          <w:szCs w:val="24"/>
        </w:rPr>
        <w:t xml:space="preserve">mil. € ili </w:t>
      </w:r>
      <w:r w:rsidR="00271D31">
        <w:rPr>
          <w:rFonts w:ascii="Garamond" w:hAnsi="Garamond"/>
          <w:sz w:val="24"/>
          <w:szCs w:val="24"/>
        </w:rPr>
        <w:t>19</w:t>
      </w:r>
      <w:r w:rsidR="00950AF2">
        <w:rPr>
          <w:rFonts w:ascii="Garamond" w:hAnsi="Garamond"/>
          <w:sz w:val="24"/>
          <w:szCs w:val="24"/>
        </w:rPr>
        <w:t>,4</w:t>
      </w:r>
      <w:r w:rsidR="00881A36" w:rsidRPr="00734EDB">
        <w:rPr>
          <w:rFonts w:ascii="Garamond" w:hAnsi="Garamond"/>
          <w:sz w:val="24"/>
          <w:szCs w:val="24"/>
        </w:rPr>
        <w:t>% procijenjenog BDP-a (</w:t>
      </w:r>
      <w:r w:rsidR="00E93F0E" w:rsidRPr="00734EDB">
        <w:rPr>
          <w:rFonts w:ascii="Garamond" w:hAnsi="Garamond"/>
          <w:sz w:val="24"/>
          <w:szCs w:val="24"/>
        </w:rPr>
        <w:t>8</w:t>
      </w:r>
      <w:r w:rsidR="00881A36" w:rsidRPr="00734EDB">
        <w:rPr>
          <w:rFonts w:ascii="Garamond" w:hAnsi="Garamond"/>
          <w:sz w:val="24"/>
          <w:szCs w:val="24"/>
        </w:rPr>
        <w:t>.</w:t>
      </w:r>
      <w:r w:rsidR="00950AF2">
        <w:rPr>
          <w:rFonts w:ascii="Garamond" w:hAnsi="Garamond"/>
          <w:sz w:val="24"/>
          <w:szCs w:val="24"/>
        </w:rPr>
        <w:t>564,6</w:t>
      </w:r>
      <w:r w:rsidR="00881A36" w:rsidRPr="00734EDB">
        <w:rPr>
          <w:rFonts w:ascii="Garamond" w:hAnsi="Garamond"/>
          <w:sz w:val="24"/>
          <w:szCs w:val="24"/>
        </w:rPr>
        <w:t xml:space="preserve"> mil. €) i u odnosu na planirane </w:t>
      </w:r>
      <w:r w:rsidR="00950AF2">
        <w:rPr>
          <w:rFonts w:ascii="Garamond" w:hAnsi="Garamond"/>
          <w:sz w:val="24"/>
          <w:szCs w:val="24"/>
        </w:rPr>
        <w:t>veći</w:t>
      </w:r>
      <w:r w:rsidR="00250121" w:rsidRPr="00734EDB">
        <w:rPr>
          <w:rFonts w:ascii="Garamond" w:hAnsi="Garamond"/>
          <w:sz w:val="24"/>
          <w:szCs w:val="24"/>
        </w:rPr>
        <w:t xml:space="preserve"> </w:t>
      </w:r>
      <w:r w:rsidR="00881A36" w:rsidRPr="00734EDB">
        <w:rPr>
          <w:rFonts w:ascii="Garamond" w:hAnsi="Garamond"/>
          <w:sz w:val="24"/>
          <w:szCs w:val="24"/>
        </w:rPr>
        <w:t>su za</w:t>
      </w:r>
      <w:r w:rsidR="00181797" w:rsidRPr="00734EDB">
        <w:rPr>
          <w:rFonts w:ascii="Garamond" w:hAnsi="Garamond"/>
          <w:sz w:val="24"/>
          <w:szCs w:val="24"/>
        </w:rPr>
        <w:t xml:space="preserve"> </w:t>
      </w:r>
      <w:r w:rsidR="00950AF2">
        <w:rPr>
          <w:rFonts w:ascii="Garamond" w:hAnsi="Garamond"/>
          <w:sz w:val="24"/>
          <w:szCs w:val="24"/>
        </w:rPr>
        <w:t>2</w:t>
      </w:r>
      <w:r w:rsidR="00271D31">
        <w:rPr>
          <w:rFonts w:ascii="Garamond" w:hAnsi="Garamond"/>
          <w:sz w:val="24"/>
          <w:szCs w:val="24"/>
        </w:rPr>
        <w:t>1</w:t>
      </w:r>
      <w:r w:rsidR="00950AF2">
        <w:rPr>
          <w:rFonts w:ascii="Garamond" w:hAnsi="Garamond"/>
          <w:sz w:val="24"/>
          <w:szCs w:val="24"/>
        </w:rPr>
        <w:t>,</w:t>
      </w:r>
      <w:r w:rsidR="00271D31">
        <w:rPr>
          <w:rFonts w:ascii="Garamond" w:hAnsi="Garamond"/>
          <w:sz w:val="24"/>
          <w:szCs w:val="24"/>
        </w:rPr>
        <w:t>8</w:t>
      </w:r>
      <w:r w:rsidR="006F7974" w:rsidRPr="00734EDB">
        <w:rPr>
          <w:rFonts w:ascii="Garamond" w:hAnsi="Garamond"/>
          <w:sz w:val="24"/>
          <w:szCs w:val="24"/>
        </w:rPr>
        <w:t xml:space="preserve"> </w:t>
      </w:r>
      <w:r w:rsidR="00881A36" w:rsidRPr="00734EDB">
        <w:rPr>
          <w:rFonts w:ascii="Garamond" w:hAnsi="Garamond"/>
          <w:sz w:val="24"/>
          <w:szCs w:val="24"/>
        </w:rPr>
        <w:t xml:space="preserve">mil. € ili </w:t>
      </w:r>
      <w:r w:rsidR="00271D31">
        <w:rPr>
          <w:rFonts w:ascii="Garamond" w:hAnsi="Garamond"/>
          <w:sz w:val="24"/>
          <w:szCs w:val="24"/>
        </w:rPr>
        <w:t>1</w:t>
      </w:r>
      <w:r w:rsidR="00950AF2">
        <w:rPr>
          <w:rFonts w:ascii="Garamond" w:hAnsi="Garamond"/>
          <w:sz w:val="24"/>
          <w:szCs w:val="24"/>
        </w:rPr>
        <w:t>,</w:t>
      </w:r>
      <w:r w:rsidR="00271D31">
        <w:rPr>
          <w:rFonts w:ascii="Garamond" w:hAnsi="Garamond"/>
          <w:sz w:val="24"/>
          <w:szCs w:val="24"/>
        </w:rPr>
        <w:t>3</w:t>
      </w:r>
      <w:r w:rsidR="00881A36" w:rsidRPr="00734EDB">
        <w:rPr>
          <w:rFonts w:ascii="Garamond" w:hAnsi="Garamond"/>
          <w:sz w:val="24"/>
          <w:szCs w:val="24"/>
        </w:rPr>
        <w:t>%. U odnosu na</w:t>
      </w:r>
      <w:r w:rsidR="00E93F0E" w:rsidRPr="00734EDB">
        <w:rPr>
          <w:rFonts w:ascii="Garamond" w:hAnsi="Garamond"/>
          <w:sz w:val="24"/>
          <w:szCs w:val="24"/>
        </w:rPr>
        <w:t xml:space="preserve"> 202</w:t>
      </w:r>
      <w:r w:rsidR="00950AF2">
        <w:rPr>
          <w:rFonts w:ascii="Garamond" w:hAnsi="Garamond"/>
          <w:sz w:val="24"/>
          <w:szCs w:val="24"/>
        </w:rPr>
        <w:t>5</w:t>
      </w:r>
      <w:r w:rsidR="00E93F0E" w:rsidRPr="00734EDB">
        <w:rPr>
          <w:rFonts w:ascii="Garamond" w:hAnsi="Garamond"/>
          <w:sz w:val="24"/>
          <w:szCs w:val="24"/>
        </w:rPr>
        <w:t>.</w:t>
      </w:r>
      <w:r w:rsidR="00881A36" w:rsidRPr="00734EDB">
        <w:rPr>
          <w:rFonts w:ascii="Garamond" w:hAnsi="Garamond"/>
          <w:sz w:val="24"/>
          <w:szCs w:val="24"/>
        </w:rPr>
        <w:t xml:space="preserve"> godin</w:t>
      </w:r>
      <w:r w:rsidR="00E93F0E" w:rsidRPr="00734EDB">
        <w:rPr>
          <w:rFonts w:ascii="Garamond" w:hAnsi="Garamond"/>
          <w:sz w:val="24"/>
          <w:szCs w:val="24"/>
        </w:rPr>
        <w:t>u</w:t>
      </w:r>
      <w:r w:rsidR="00881A36" w:rsidRPr="00734EDB">
        <w:rPr>
          <w:rFonts w:ascii="Garamond" w:hAnsi="Garamond"/>
          <w:sz w:val="24"/>
          <w:szCs w:val="24"/>
        </w:rPr>
        <w:t xml:space="preserve">, javni prihodi su veći za </w:t>
      </w:r>
      <w:r w:rsidR="00271D31">
        <w:rPr>
          <w:rFonts w:ascii="Garamond" w:hAnsi="Garamond"/>
          <w:sz w:val="24"/>
          <w:szCs w:val="24"/>
        </w:rPr>
        <w:t>147</w:t>
      </w:r>
      <w:r w:rsidR="006F7974" w:rsidRPr="00734EDB">
        <w:rPr>
          <w:rFonts w:ascii="Garamond" w:hAnsi="Garamond"/>
          <w:sz w:val="24"/>
          <w:szCs w:val="24"/>
        </w:rPr>
        <w:t xml:space="preserve"> </w:t>
      </w:r>
      <w:r w:rsidR="00881A36" w:rsidRPr="00734EDB">
        <w:rPr>
          <w:rFonts w:ascii="Garamond" w:hAnsi="Garamond"/>
          <w:sz w:val="24"/>
          <w:szCs w:val="24"/>
        </w:rPr>
        <w:t>mil. € ili</w:t>
      </w:r>
      <w:r w:rsidR="00950AF2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9</w:t>
      </w:r>
      <w:r w:rsidR="006F7974" w:rsidRPr="00734EDB">
        <w:rPr>
          <w:rFonts w:ascii="Garamond" w:hAnsi="Garamond"/>
          <w:sz w:val="24"/>
          <w:szCs w:val="24"/>
        </w:rPr>
        <w:t>,</w:t>
      </w:r>
      <w:r w:rsidR="00271D31">
        <w:rPr>
          <w:rFonts w:ascii="Garamond" w:hAnsi="Garamond"/>
          <w:sz w:val="24"/>
          <w:szCs w:val="24"/>
        </w:rPr>
        <w:t>7</w:t>
      </w:r>
      <w:r w:rsidR="00881A36" w:rsidRPr="00734EDB">
        <w:rPr>
          <w:rFonts w:ascii="Garamond" w:hAnsi="Garamond"/>
          <w:sz w:val="24"/>
          <w:szCs w:val="24"/>
        </w:rPr>
        <w:t>%.</w:t>
      </w:r>
    </w:p>
    <w:p w14:paraId="5DFD3269" w14:textId="1D52F6FC" w:rsidR="00881A36" w:rsidRPr="00734EDB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734EDB">
        <w:rPr>
          <w:rFonts w:ascii="Garamond" w:hAnsi="Garamond"/>
          <w:b/>
          <w:sz w:val="24"/>
          <w:szCs w:val="24"/>
        </w:rPr>
        <w:t>Javna potrošnja</w:t>
      </w:r>
      <w:r w:rsidR="00250121" w:rsidRPr="00734EDB">
        <w:rPr>
          <w:rFonts w:ascii="Garamond" w:hAnsi="Garamond"/>
          <w:b/>
          <w:sz w:val="24"/>
          <w:szCs w:val="24"/>
        </w:rPr>
        <w:t xml:space="preserve"> </w:t>
      </w:r>
      <w:r w:rsidRPr="00734EDB">
        <w:rPr>
          <w:rFonts w:ascii="Garamond" w:hAnsi="Garamond"/>
          <w:sz w:val="24"/>
          <w:szCs w:val="24"/>
        </w:rPr>
        <w:t xml:space="preserve">u periodu januar </w:t>
      </w:r>
      <w:r w:rsidR="00181797" w:rsidRPr="00734EDB">
        <w:rPr>
          <w:rFonts w:ascii="Garamond" w:hAnsi="Garamond"/>
          <w:sz w:val="24"/>
          <w:szCs w:val="24"/>
        </w:rPr>
        <w:t>-</w:t>
      </w:r>
      <w:r w:rsidRPr="00734EDB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jun</w:t>
      </w:r>
      <w:r w:rsidR="00B54F86" w:rsidRPr="00734EDB">
        <w:rPr>
          <w:rFonts w:ascii="Garamond" w:hAnsi="Garamond"/>
          <w:sz w:val="24"/>
          <w:szCs w:val="24"/>
        </w:rPr>
        <w:t xml:space="preserve"> </w:t>
      </w:r>
      <w:r w:rsidRPr="00734EDB">
        <w:rPr>
          <w:rFonts w:ascii="Garamond" w:hAnsi="Garamond"/>
          <w:sz w:val="24"/>
          <w:szCs w:val="24"/>
        </w:rPr>
        <w:t>202</w:t>
      </w:r>
      <w:r w:rsidR="00950AF2">
        <w:rPr>
          <w:rFonts w:ascii="Garamond" w:hAnsi="Garamond"/>
          <w:sz w:val="24"/>
          <w:szCs w:val="24"/>
        </w:rPr>
        <w:t>6</w:t>
      </w:r>
      <w:r w:rsidRPr="00734EDB">
        <w:rPr>
          <w:rFonts w:ascii="Garamond" w:hAnsi="Garamond"/>
          <w:sz w:val="24"/>
          <w:szCs w:val="24"/>
        </w:rPr>
        <w:t>. godine iznosila je</w:t>
      </w:r>
      <w:r w:rsidR="006F7974" w:rsidRPr="00734EDB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1.786</w:t>
      </w:r>
      <w:r w:rsidR="00181797" w:rsidRPr="00734EDB">
        <w:rPr>
          <w:rFonts w:ascii="Garamond" w:hAnsi="Garamond"/>
          <w:sz w:val="24"/>
          <w:szCs w:val="24"/>
        </w:rPr>
        <w:t xml:space="preserve"> </w:t>
      </w:r>
      <w:r w:rsidRPr="00734EDB">
        <w:rPr>
          <w:rFonts w:ascii="Garamond" w:hAnsi="Garamond"/>
          <w:sz w:val="24"/>
          <w:szCs w:val="24"/>
        </w:rPr>
        <w:t xml:space="preserve">mil. € ili </w:t>
      </w:r>
      <w:r w:rsidR="00271D31">
        <w:rPr>
          <w:rFonts w:ascii="Garamond" w:hAnsi="Garamond"/>
          <w:sz w:val="24"/>
          <w:szCs w:val="24"/>
        </w:rPr>
        <w:t>20</w:t>
      </w:r>
      <w:r w:rsidR="00950AF2">
        <w:rPr>
          <w:rFonts w:ascii="Garamond" w:hAnsi="Garamond"/>
          <w:sz w:val="24"/>
          <w:szCs w:val="24"/>
        </w:rPr>
        <w:t>,</w:t>
      </w:r>
      <w:r w:rsidR="00271D31">
        <w:rPr>
          <w:rFonts w:ascii="Garamond" w:hAnsi="Garamond"/>
          <w:sz w:val="24"/>
          <w:szCs w:val="24"/>
        </w:rPr>
        <w:t>9</w:t>
      </w:r>
      <w:r w:rsidRPr="00734EDB">
        <w:rPr>
          <w:rFonts w:ascii="Garamond" w:hAnsi="Garamond"/>
          <w:sz w:val="24"/>
          <w:szCs w:val="24"/>
        </w:rPr>
        <w:t xml:space="preserve">% BDP-a i </w:t>
      </w:r>
      <w:r w:rsidR="00950AF2">
        <w:rPr>
          <w:rFonts w:ascii="Garamond" w:hAnsi="Garamond"/>
          <w:sz w:val="24"/>
          <w:szCs w:val="24"/>
        </w:rPr>
        <w:t>manja</w:t>
      </w:r>
      <w:r w:rsidR="00250121" w:rsidRPr="00734EDB">
        <w:rPr>
          <w:rFonts w:ascii="Garamond" w:hAnsi="Garamond"/>
          <w:sz w:val="24"/>
          <w:szCs w:val="24"/>
        </w:rPr>
        <w:t xml:space="preserve"> </w:t>
      </w:r>
      <w:r w:rsidRPr="00734EDB">
        <w:rPr>
          <w:rFonts w:ascii="Garamond" w:hAnsi="Garamond"/>
          <w:sz w:val="24"/>
          <w:szCs w:val="24"/>
        </w:rPr>
        <w:t>je za</w:t>
      </w:r>
      <w:r w:rsidR="006F7974" w:rsidRPr="00734EDB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117,6</w:t>
      </w:r>
      <w:r w:rsidR="006F7974" w:rsidRPr="00734EDB">
        <w:rPr>
          <w:rFonts w:ascii="Garamond" w:hAnsi="Garamond"/>
          <w:sz w:val="24"/>
          <w:szCs w:val="24"/>
        </w:rPr>
        <w:t xml:space="preserve"> </w:t>
      </w:r>
      <w:r w:rsidRPr="00734EDB">
        <w:rPr>
          <w:rFonts w:ascii="Garamond" w:hAnsi="Garamond"/>
          <w:sz w:val="24"/>
          <w:szCs w:val="24"/>
        </w:rPr>
        <w:t>mil. € ili</w:t>
      </w:r>
      <w:r w:rsidR="001C01DB" w:rsidRPr="00734EDB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6</w:t>
      </w:r>
      <w:r w:rsidR="00950AF2">
        <w:rPr>
          <w:rFonts w:ascii="Garamond" w:hAnsi="Garamond"/>
          <w:sz w:val="24"/>
          <w:szCs w:val="24"/>
        </w:rPr>
        <w:t>,</w:t>
      </w:r>
      <w:r w:rsidR="00271D31">
        <w:rPr>
          <w:rFonts w:ascii="Garamond" w:hAnsi="Garamond"/>
          <w:sz w:val="24"/>
          <w:szCs w:val="24"/>
        </w:rPr>
        <w:t>2</w:t>
      </w:r>
      <w:r w:rsidRPr="00734EDB">
        <w:rPr>
          <w:rFonts w:ascii="Garamond" w:hAnsi="Garamond"/>
          <w:sz w:val="24"/>
          <w:szCs w:val="24"/>
        </w:rPr>
        <w:t>% u odnosu na planiranu, dok je u odnosu na prethodnu godinu veća z</w:t>
      </w:r>
      <w:r w:rsidR="00181797" w:rsidRPr="00734EDB">
        <w:rPr>
          <w:rFonts w:ascii="Garamond" w:hAnsi="Garamond"/>
          <w:sz w:val="24"/>
          <w:szCs w:val="24"/>
        </w:rPr>
        <w:t>a</w:t>
      </w:r>
      <w:r w:rsidR="006F7974" w:rsidRPr="00734EDB">
        <w:rPr>
          <w:rFonts w:ascii="Garamond" w:hAnsi="Garamond"/>
          <w:sz w:val="24"/>
          <w:szCs w:val="24"/>
        </w:rPr>
        <w:t xml:space="preserve"> </w:t>
      </w:r>
      <w:r w:rsidR="00950AF2">
        <w:rPr>
          <w:rFonts w:ascii="Garamond" w:hAnsi="Garamond"/>
          <w:sz w:val="24"/>
          <w:szCs w:val="24"/>
        </w:rPr>
        <w:t>1</w:t>
      </w:r>
      <w:r w:rsidR="00271D31">
        <w:rPr>
          <w:rFonts w:ascii="Garamond" w:hAnsi="Garamond"/>
          <w:sz w:val="24"/>
          <w:szCs w:val="24"/>
        </w:rPr>
        <w:t>55</w:t>
      </w:r>
      <w:r w:rsidR="00950AF2">
        <w:rPr>
          <w:rFonts w:ascii="Garamond" w:hAnsi="Garamond"/>
          <w:sz w:val="24"/>
          <w:szCs w:val="24"/>
        </w:rPr>
        <w:t>,</w:t>
      </w:r>
      <w:r w:rsidR="00271D31">
        <w:rPr>
          <w:rFonts w:ascii="Garamond" w:hAnsi="Garamond"/>
          <w:sz w:val="24"/>
          <w:szCs w:val="24"/>
        </w:rPr>
        <w:t>9</w:t>
      </w:r>
      <w:r w:rsidR="00250121" w:rsidRPr="00734EDB">
        <w:rPr>
          <w:rFonts w:ascii="Garamond" w:hAnsi="Garamond"/>
          <w:sz w:val="24"/>
          <w:szCs w:val="24"/>
        </w:rPr>
        <w:t xml:space="preserve"> </w:t>
      </w:r>
      <w:r w:rsidRPr="00734EDB">
        <w:rPr>
          <w:rFonts w:ascii="Garamond" w:hAnsi="Garamond"/>
          <w:sz w:val="24"/>
          <w:szCs w:val="24"/>
        </w:rPr>
        <w:t>mil. € ili</w:t>
      </w:r>
      <w:r w:rsidR="00250121" w:rsidRPr="00734EDB">
        <w:rPr>
          <w:rFonts w:ascii="Garamond" w:hAnsi="Garamond"/>
          <w:sz w:val="24"/>
          <w:szCs w:val="24"/>
        </w:rPr>
        <w:t xml:space="preserve"> </w:t>
      </w:r>
      <w:r w:rsidR="00271D31">
        <w:rPr>
          <w:rFonts w:ascii="Garamond" w:hAnsi="Garamond"/>
          <w:sz w:val="24"/>
          <w:szCs w:val="24"/>
        </w:rPr>
        <w:t>9</w:t>
      </w:r>
      <w:r w:rsidR="00950AF2">
        <w:rPr>
          <w:rFonts w:ascii="Garamond" w:hAnsi="Garamond"/>
          <w:sz w:val="24"/>
          <w:szCs w:val="24"/>
        </w:rPr>
        <w:t>,6</w:t>
      </w:r>
      <w:r w:rsidRPr="00734EDB">
        <w:rPr>
          <w:rFonts w:ascii="Garamond" w:hAnsi="Garamond"/>
          <w:sz w:val="24"/>
          <w:szCs w:val="24"/>
        </w:rPr>
        <w:t>%.</w:t>
      </w:r>
    </w:p>
    <w:p w14:paraId="5583CD8B" w14:textId="4EAE16EF" w:rsidR="00881A36" w:rsidRDefault="003A6A5C" w:rsidP="00AA0603">
      <w:pPr>
        <w:jc w:val="both"/>
        <w:rPr>
          <w:rFonts w:ascii="Garamond" w:eastAsia="Times New Roman" w:hAnsi="Garamond" w:cs="Arial"/>
          <w:bCs/>
          <w:sz w:val="24"/>
          <w:szCs w:val="24"/>
          <w:lang w:eastAsia="sr-Latn-RS"/>
        </w:rPr>
      </w:pPr>
      <w:r w:rsidRPr="003A6A5C">
        <w:rPr>
          <w:rFonts w:ascii="Garamond" w:eastAsia="Times New Roman" w:hAnsi="Garamond" w:cs="Arial"/>
          <w:sz w:val="24"/>
          <w:szCs w:val="24"/>
          <w:lang w:eastAsia="sr-Latn-RS"/>
        </w:rPr>
        <w:t>D</w:t>
      </w:r>
      <w:r w:rsidR="00AA0603" w:rsidRPr="00734EDB">
        <w:rPr>
          <w:rFonts w:ascii="Garamond" w:eastAsia="Times New Roman" w:hAnsi="Garamond" w:cs="Arial"/>
          <w:bCs/>
          <w:sz w:val="24"/>
          <w:szCs w:val="24"/>
          <w:lang w:eastAsia="sr-Latn-RS"/>
        </w:rPr>
        <w:t>eficit budžeta</w:t>
      </w:r>
      <w:r w:rsidR="002D56FB" w:rsidRPr="00734EDB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države</w:t>
      </w:r>
      <w:r w:rsidR="00AA0603" w:rsidRPr="00734EDB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iznosi </w:t>
      </w:r>
      <w:r w:rsidR="00950AF2">
        <w:rPr>
          <w:rFonts w:ascii="Garamond" w:eastAsia="Times New Roman" w:hAnsi="Garamond" w:cs="Arial"/>
          <w:bCs/>
          <w:sz w:val="24"/>
          <w:szCs w:val="24"/>
          <w:lang w:eastAsia="sr-Latn-RS"/>
        </w:rPr>
        <w:t>1</w:t>
      </w:r>
      <w:r w:rsidR="00C47EBF">
        <w:rPr>
          <w:rFonts w:ascii="Garamond" w:eastAsia="Times New Roman" w:hAnsi="Garamond" w:cs="Arial"/>
          <w:bCs/>
          <w:sz w:val="24"/>
          <w:szCs w:val="24"/>
          <w:lang w:eastAsia="sr-Latn-RS"/>
        </w:rPr>
        <w:t>14</w:t>
      </w:r>
      <w:r w:rsidR="00950AF2">
        <w:rPr>
          <w:rFonts w:ascii="Garamond" w:eastAsia="Times New Roman" w:hAnsi="Garamond" w:cs="Arial"/>
          <w:bCs/>
          <w:sz w:val="24"/>
          <w:szCs w:val="24"/>
          <w:lang w:eastAsia="sr-Latn-RS"/>
        </w:rPr>
        <w:t>,</w:t>
      </w:r>
      <w:r w:rsidR="00C47EBF">
        <w:rPr>
          <w:rFonts w:ascii="Garamond" w:eastAsia="Times New Roman" w:hAnsi="Garamond" w:cs="Arial"/>
          <w:bCs/>
          <w:sz w:val="24"/>
          <w:szCs w:val="24"/>
          <w:lang w:eastAsia="sr-Latn-RS"/>
        </w:rPr>
        <w:t>3</w:t>
      </w:r>
      <w:r w:rsidR="00AA0603" w:rsidRPr="00734EDB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mil. €, odnosno na nivou je od </w:t>
      </w:r>
      <w:r w:rsidR="00950AF2">
        <w:rPr>
          <w:rFonts w:ascii="Garamond" w:eastAsia="Times New Roman" w:hAnsi="Garamond" w:cs="Arial"/>
          <w:bCs/>
          <w:sz w:val="24"/>
          <w:szCs w:val="24"/>
          <w:lang w:eastAsia="sr-Latn-RS"/>
        </w:rPr>
        <w:t>1,</w:t>
      </w:r>
      <w:r w:rsidR="00C47EBF">
        <w:rPr>
          <w:rFonts w:ascii="Garamond" w:eastAsia="Times New Roman" w:hAnsi="Garamond" w:cs="Arial"/>
          <w:bCs/>
          <w:sz w:val="24"/>
          <w:szCs w:val="24"/>
          <w:lang w:eastAsia="sr-Latn-RS"/>
        </w:rPr>
        <w:t>3</w:t>
      </w:r>
      <w:r w:rsidR="00AA0603" w:rsidRPr="00734EDB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% procijenjenog BDP-a, dok deficit lokalne samouprave iznosi </w:t>
      </w:r>
      <w:r w:rsidR="00C47EBF">
        <w:rPr>
          <w:rFonts w:ascii="Garamond" w:eastAsia="Times New Roman" w:hAnsi="Garamond" w:cs="Arial"/>
          <w:bCs/>
          <w:sz w:val="24"/>
          <w:szCs w:val="24"/>
          <w:lang w:eastAsia="sr-Latn-RS"/>
        </w:rPr>
        <w:t>7,0</w:t>
      </w:r>
      <w:r w:rsidR="00AA0603" w:rsidRPr="00734EDB">
        <w:rPr>
          <w:rFonts w:ascii="Garamond" w:eastAsia="Times New Roman" w:hAnsi="Garamond" w:cs="Arial"/>
          <w:bCs/>
          <w:sz w:val="24"/>
          <w:szCs w:val="24"/>
          <w:lang w:eastAsia="sr-Latn-RS"/>
        </w:rPr>
        <w:t xml:space="preserve"> mil. €. ili 0,</w:t>
      </w:r>
      <w:r w:rsidR="00C47EBF">
        <w:rPr>
          <w:rFonts w:ascii="Garamond" w:eastAsia="Times New Roman" w:hAnsi="Garamond" w:cs="Arial"/>
          <w:bCs/>
          <w:sz w:val="24"/>
          <w:szCs w:val="24"/>
          <w:lang w:eastAsia="sr-Latn-RS"/>
        </w:rPr>
        <w:t>1</w:t>
      </w:r>
      <w:r w:rsidR="00AA0603" w:rsidRPr="00734EDB">
        <w:rPr>
          <w:rFonts w:ascii="Garamond" w:eastAsia="Times New Roman" w:hAnsi="Garamond" w:cs="Arial"/>
          <w:bCs/>
          <w:sz w:val="24"/>
          <w:szCs w:val="24"/>
          <w:lang w:eastAsia="sr-Latn-RS"/>
        </w:rPr>
        <w:t>% BDP-a.</w:t>
      </w:r>
    </w:p>
    <w:p w14:paraId="1AA846F5" w14:textId="30BCB0FD" w:rsidR="003A6A5C" w:rsidRPr="003A6A5C" w:rsidRDefault="003A6A5C" w:rsidP="003A6A5C">
      <w:pPr>
        <w:jc w:val="both"/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</w:pP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Polazeći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 od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kretanja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prihoda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i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rashoda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, u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periodu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januar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 -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jun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 202</w:t>
      </w:r>
      <w:r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6</w:t>
      </w:r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. </w:t>
      </w:r>
      <w:proofErr w:type="spellStart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>godine</w:t>
      </w:r>
      <w:proofErr w:type="spellEnd"/>
      <w:r w:rsidRPr="003A6A5C">
        <w:rPr>
          <w:rFonts w:ascii="Garamond" w:eastAsia="Times New Roman" w:hAnsi="Garamond" w:cs="Arial"/>
          <w:b/>
          <w:bCs/>
          <w:sz w:val="24"/>
          <w:szCs w:val="24"/>
          <w:lang w:val="en-US" w:eastAsia="sr-Latn-RS"/>
        </w:rPr>
        <w:t xml:space="preserve">, </w:t>
      </w:r>
      <w:proofErr w:type="spellStart"/>
      <w:r w:rsidRPr="00C40936">
        <w:rPr>
          <w:rFonts w:ascii="Garamond" w:eastAsia="Times New Roman" w:hAnsi="Garamond" w:cs="Arial"/>
          <w:sz w:val="24"/>
          <w:szCs w:val="24"/>
          <w:lang w:val="en-US" w:eastAsia="sr-Latn-RS"/>
        </w:rPr>
        <w:t>ostvaren</w:t>
      </w:r>
      <w:proofErr w:type="spellEnd"/>
      <w:r w:rsidRPr="00C40936">
        <w:rPr>
          <w:rFonts w:ascii="Garamond" w:eastAsia="Times New Roman" w:hAnsi="Garamond" w:cs="Arial"/>
          <w:sz w:val="24"/>
          <w:szCs w:val="24"/>
          <w:lang w:val="en-US" w:eastAsia="sr-Latn-RS"/>
        </w:rPr>
        <w:t xml:space="preserve"> je deficit </w:t>
      </w:r>
      <w:proofErr w:type="spellStart"/>
      <w:r w:rsidRPr="00C40936">
        <w:rPr>
          <w:rFonts w:ascii="Garamond" w:eastAsia="Times New Roman" w:hAnsi="Garamond" w:cs="Arial"/>
          <w:sz w:val="24"/>
          <w:szCs w:val="24"/>
          <w:lang w:val="en-US" w:eastAsia="sr-Latn-RS"/>
        </w:rPr>
        <w:t>javnih</w:t>
      </w:r>
      <w:proofErr w:type="spellEnd"/>
      <w:r w:rsidRPr="00C40936">
        <w:rPr>
          <w:rFonts w:ascii="Garamond" w:eastAsia="Times New Roman" w:hAnsi="Garamond" w:cs="Arial"/>
          <w:sz w:val="24"/>
          <w:szCs w:val="24"/>
          <w:lang w:val="en-US" w:eastAsia="sr-Latn-RS"/>
        </w:rPr>
        <w:t xml:space="preserve"> </w:t>
      </w:r>
      <w:proofErr w:type="spellStart"/>
      <w:r w:rsidRPr="00C40936">
        <w:rPr>
          <w:rFonts w:ascii="Garamond" w:eastAsia="Times New Roman" w:hAnsi="Garamond" w:cs="Arial"/>
          <w:sz w:val="24"/>
          <w:szCs w:val="24"/>
          <w:lang w:val="en-US" w:eastAsia="sr-Latn-RS"/>
        </w:rPr>
        <w:t>finansija</w:t>
      </w:r>
      <w:proofErr w:type="spellEnd"/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u </w:t>
      </w:r>
      <w:proofErr w:type="spellStart"/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iznosu</w:t>
      </w:r>
      <w:proofErr w:type="spellEnd"/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od 1</w:t>
      </w:r>
      <w:r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21</w:t>
      </w:r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,</w:t>
      </w:r>
      <w:r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2</w:t>
      </w:r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mil. € </w:t>
      </w:r>
      <w:proofErr w:type="spellStart"/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ili</w:t>
      </w:r>
      <w:proofErr w:type="spellEnd"/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1,4 % BDP-a, </w:t>
      </w:r>
      <w:proofErr w:type="spellStart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što</w:t>
      </w:r>
      <w:proofErr w:type="spellEnd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je </w:t>
      </w:r>
      <w:proofErr w:type="spellStart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bolje</w:t>
      </w:r>
      <w:proofErr w:type="spellEnd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</w:t>
      </w:r>
      <w:proofErr w:type="spellStart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ostvarenje</w:t>
      </w:r>
      <w:proofErr w:type="spellEnd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</w:t>
      </w:r>
      <w:proofErr w:type="spellStart"/>
      <w:r w:rsidR="007D08CA"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od</w:t>
      </w:r>
      <w:proofErr w:type="spellEnd"/>
      <w:r w:rsidR="007D08CA"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</w:t>
      </w:r>
      <w:proofErr w:type="spellStart"/>
      <w:r w:rsidR="007D08CA"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planiranog</w:t>
      </w:r>
      <w:proofErr w:type="spellEnd"/>
      <w:r w:rsidR="007D08CA"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</w:t>
      </w:r>
      <w:proofErr w:type="spellStart"/>
      <w:r w:rsidR="007D08CA"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nivoa</w:t>
      </w:r>
      <w:proofErr w:type="spellEnd"/>
      <w:r w:rsidR="007D08CA"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od 260,6 mil. </w:t>
      </w:r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€ </w:t>
      </w:r>
      <w:proofErr w:type="spellStart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>ili</w:t>
      </w:r>
      <w:proofErr w:type="spellEnd"/>
      <w:r w:rsidRPr="007D08CA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3% BDP-a.</w:t>
      </w:r>
      <w:r w:rsidRPr="003A6A5C">
        <w:rPr>
          <w:rFonts w:ascii="Garamond" w:eastAsia="Times New Roman" w:hAnsi="Garamond" w:cs="Arial"/>
          <w:bCs/>
          <w:sz w:val="24"/>
          <w:szCs w:val="24"/>
          <w:lang w:val="en-US" w:eastAsia="sr-Latn-RS"/>
        </w:rPr>
        <w:t xml:space="preserve"> </w:t>
      </w:r>
    </w:p>
    <w:p w14:paraId="69008431" w14:textId="77777777" w:rsidR="003A6A5C" w:rsidRPr="00734EDB" w:rsidRDefault="003A6A5C" w:rsidP="00AA0603">
      <w:pPr>
        <w:jc w:val="both"/>
        <w:rPr>
          <w:rFonts w:ascii="Garamond" w:eastAsia="Times New Roman" w:hAnsi="Garamond" w:cs="Arial"/>
          <w:bCs/>
          <w:sz w:val="24"/>
          <w:szCs w:val="24"/>
          <w:lang w:eastAsia="sr-Latn-RS"/>
        </w:rPr>
      </w:pPr>
    </w:p>
    <w:p w14:paraId="1980FD4C" w14:textId="63940B8A" w:rsidR="006A0F58" w:rsidRPr="00734EDB" w:rsidRDefault="00881A36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734EDB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0" w:name="_Hlk156198262"/>
    </w:p>
    <w:p w14:paraId="43F2D086" w14:textId="77777777" w:rsidR="00201524" w:rsidRPr="00734EDB" w:rsidRDefault="00201524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bookmarkEnd w:id="0"/>
    <w:p w14:paraId="392D9E3D" w14:textId="1372B102" w:rsidR="00B5198F" w:rsidRPr="00B5198F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Prihodi budžeta u drugom kvartalu 2026. godine iznosili su 1.437,3 mil. € ili 16,8% procijenjenog BDP-a (8.564,6 mil. €) što je za 114,3 mil. € ili 8,6% veće u odnosu na isti period prethodne godine. U posmatranom periodu prihodi budžeta premašili su i plan za 26,5 mil. € ili 1,9%.</w:t>
      </w:r>
    </w:p>
    <w:p w14:paraId="261C6D71" w14:textId="06225454" w:rsidR="00B5198F" w:rsidRPr="00B5198F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i/>
          <w:iCs/>
          <w:color w:val="000000"/>
          <w:sz w:val="24"/>
          <w:szCs w:val="24"/>
          <w:lang w:eastAsia="en-GB"/>
        </w:rPr>
      </w:pPr>
      <w:r w:rsidRPr="00B5198F">
        <w:rPr>
          <w:rFonts w:ascii="Garamond" w:eastAsia="Times New Roman" w:hAnsi="Garamond" w:cstheme="minorHAnsi"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80B32FA" wp14:editId="2B18E5D8">
            <wp:simplePos x="0" y="0"/>
            <wp:positionH relativeFrom="column">
              <wp:posOffset>2851150</wp:posOffset>
            </wp:positionH>
            <wp:positionV relativeFrom="paragraph">
              <wp:posOffset>677545</wp:posOffset>
            </wp:positionV>
            <wp:extent cx="2938780" cy="2238375"/>
            <wp:effectExtent l="0" t="0" r="0" b="9525"/>
            <wp:wrapSquare wrapText="bothSides"/>
            <wp:docPr id="1097947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198F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 xml:space="preserve">Ostvarenje budžetskih prihoda od gotovo 1,5 milijardi eura u prva dva kvartala 2026. godine predstavlja jedan od najsnažnijih pokazatelja stabilnosti javnih finansija, otpornosti crnogorske ekonomije i uspješnosti sprovedenih ekonomskih i fiskalnih politika. Budžetski prihodi ostvareni su iznad planiranog nivoa i značajno iznad prošlogodišnjeg ostvarenja, što predstavlja potvrdu snažne ekonomske aktivnosti, odgovornog upravljanja javnim finansijama i pozitivnih efekata sprovedenih reformskih mjera. Ovakva kretanja stvaraju čvrstu osnovu za finansiranje razvojnih prioriteta, očuvanje makrofiskalne stabilnosti i nastavak unapređenja životnog standarda građana. </w:t>
      </w:r>
      <w:r w:rsidRPr="00B5198F">
        <w:rPr>
          <w:rFonts w:ascii="Garamond" w:eastAsia="Times New Roman" w:hAnsi="Garamond" w:cstheme="minorHAnsi"/>
          <w:i/>
          <w:iCs/>
          <w:color w:val="000000"/>
          <w:sz w:val="24"/>
          <w:szCs w:val="24"/>
          <w:lang w:eastAsia="en-GB"/>
        </w:rPr>
        <w:t>U nastavku je prikazana analiza ostvarenja ključnih kategorija budžetskih prihoda u pva dva kvartala 2026. godine, uključujući njihovo kretanje u odnosu na isti period prethodne godine i stepen realizacije u odnosu na plan.</w:t>
      </w:r>
    </w:p>
    <w:p w14:paraId="2B9F5561" w14:textId="77777777" w:rsidR="00B5198F" w:rsidRPr="00B5198F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</w:p>
    <w:p w14:paraId="4E6AA926" w14:textId="415C256D" w:rsidR="00B5198F" w:rsidRPr="00B5198F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Porez na dohodak fizičkih lica </w:t>
      </w:r>
      <w:r w:rsidRPr="00B5198F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>ostvaren je u iznosu od 57,8 mil. €, što je veće u odnosu na prošlogodišnju naplatu u istom periodu za 11,3 mil. € ili 24,2%. Ova kategorija prihoda budžeta premašila je i plan u posmatranom periodu, i to za 7,4 mil. € ili 14,6%.</w:t>
      </w: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</w:t>
      </w:r>
    </w:p>
    <w:p w14:paraId="6CE7F330" w14:textId="77777777" w:rsidR="00B5198F" w:rsidRPr="00B5198F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lastRenderedPageBreak/>
        <w:t xml:space="preserve">Porez na dobit pravnih lica </w:t>
      </w:r>
      <w:r w:rsidRPr="00B5198F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>ostvaren je u iznosu od 215,4 mil. €, što predstavlja rast u odnosu na nivo prošlogodišnje naplate, i to za 5,3 mil. € ili 2,5%, a ova kategorija prihoda budžeta realizovana je na nivou od 97,8% plana za dva kvartala 2026. godine.</w:t>
      </w:r>
    </w:p>
    <w:p w14:paraId="2ED77DB8" w14:textId="3D2DBC6E" w:rsidR="00B5198F" w:rsidRPr="00B5198F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Porez na dodatu vrijednost </w:t>
      </w:r>
      <w:r w:rsidRPr="00B5198F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>ostvaren je u iznosu od 638,6 mil. €, što predstavlja rast u odnosu na isti period 2025. godine i to za 36,6 mil. € ili 6,1%, a premašen je i plan za posmatrani period, i to u iznosu od 2,5 mil. € ili 0,4%.</w:t>
      </w:r>
    </w:p>
    <w:p w14:paraId="178F8C52" w14:textId="35F4700C" w:rsidR="00B5198F" w:rsidRPr="00B5198F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9C2DB0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Prihodi budžeta po osnovu</w:t>
      </w: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akciza </w:t>
      </w:r>
      <w:r w:rsidRPr="00B5198F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>su ostvareni u iznosu od 180,7 mil. €, što je za 7,8 mil. € ili 4,5% veće u odnosu na isti period 2025. godine. Ova kategorija prihoda budžeta realizovana je nivou plana za posmatrani period.</w:t>
      </w: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 </w:t>
      </w:r>
    </w:p>
    <w:p w14:paraId="1C43FD09" w14:textId="795A03E1" w:rsidR="009161F5" w:rsidRPr="00734EDB" w:rsidRDefault="00B5198F" w:rsidP="00B5198F">
      <w:pPr>
        <w:spacing w:line="256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B5198F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Doprinosi </w:t>
      </w:r>
      <w:r w:rsidRPr="00B5198F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>su ostvareni u iznosu od 211,8 mil. € što je za 27,7 mil. € ili 15,1% veće posmatrano u odnosu na isti period 2025. godine, a premašen je i šestomjesečni plan za 10,9 mil. € ili 5,4%.</w:t>
      </w:r>
    </w:p>
    <w:p w14:paraId="325C5E47" w14:textId="23342386" w:rsidR="00734EDB" w:rsidRPr="00BE1EC2" w:rsidRDefault="00734EDB" w:rsidP="00734EDB">
      <w:pPr>
        <w:spacing w:after="0"/>
        <w:jc w:val="both"/>
        <w:rPr>
          <w:rFonts w:ascii="Garamond" w:hAnsi="Garamond" w:cstheme="minorHAnsi"/>
          <w:bCs/>
          <w:sz w:val="24"/>
          <w:szCs w:val="24"/>
          <w:highlight w:val="yellow"/>
        </w:rPr>
      </w:pPr>
      <w:r w:rsidRPr="007D08CA">
        <w:rPr>
          <w:rFonts w:ascii="Garamond" w:hAnsi="Garamond" w:cstheme="minorHAnsi"/>
          <w:b/>
          <w:sz w:val="24"/>
          <w:szCs w:val="24"/>
        </w:rPr>
        <w:t>Izdaci budžeta za period januar-</w:t>
      </w:r>
      <w:r w:rsidR="00271D31" w:rsidRPr="007D08CA">
        <w:rPr>
          <w:rFonts w:ascii="Garamond" w:hAnsi="Garamond" w:cstheme="minorHAnsi"/>
          <w:b/>
          <w:sz w:val="24"/>
          <w:szCs w:val="24"/>
        </w:rPr>
        <w:t>jun</w:t>
      </w:r>
      <w:r w:rsidRPr="007D08CA">
        <w:rPr>
          <w:rFonts w:ascii="Garamond" w:hAnsi="Garamond" w:cstheme="minorHAnsi"/>
          <w:bCs/>
          <w:sz w:val="24"/>
          <w:szCs w:val="24"/>
        </w:rPr>
        <w:t xml:space="preserve"> </w:t>
      </w:r>
      <w:r w:rsidR="001349DB" w:rsidRPr="007D08CA">
        <w:rPr>
          <w:rFonts w:ascii="Garamond" w:hAnsi="Garamond" w:cstheme="minorHAnsi"/>
          <w:bCs/>
          <w:sz w:val="24"/>
          <w:szCs w:val="24"/>
        </w:rPr>
        <w:t>iznosili su</w:t>
      </w:r>
      <w:r w:rsidR="001349DB" w:rsidRPr="001349DB">
        <w:rPr>
          <w:rFonts w:ascii="Garamond" w:hAnsi="Garamond" w:cstheme="minorHAnsi"/>
          <w:bCs/>
          <w:sz w:val="24"/>
          <w:szCs w:val="24"/>
        </w:rPr>
        <w:t xml:space="preserve"> 1.551,</w:t>
      </w:r>
      <w:r w:rsidR="000269DD">
        <w:rPr>
          <w:rFonts w:ascii="Garamond" w:hAnsi="Garamond" w:cstheme="minorHAnsi"/>
          <w:bCs/>
          <w:sz w:val="24"/>
          <w:szCs w:val="24"/>
        </w:rPr>
        <w:t>6</w:t>
      </w:r>
      <w:r w:rsidR="001349DB" w:rsidRPr="001349DB">
        <w:rPr>
          <w:rFonts w:ascii="Garamond" w:hAnsi="Garamond" w:cstheme="minorHAnsi"/>
          <w:bCs/>
          <w:sz w:val="24"/>
          <w:szCs w:val="24"/>
        </w:rPr>
        <w:t xml:space="preserve"> mil. € ili 18,1% procijenjenog BDP-a. U odnosu na isti period prethodne godine izdaci odstupaju za 118,9 mil. € ili 8,3% kao posljedica uvećanih izdvajanja za obaveze mandatornog karaktera. U odnosu na plan ove godine, izdaci su manji za 115,3 mil. € ili 6,9%, što proizilazi iz dinamike dospijevanja obaveza.</w:t>
      </w:r>
    </w:p>
    <w:p w14:paraId="1C998CB5" w14:textId="08C79173" w:rsidR="00734EDB" w:rsidRPr="00BE1EC2" w:rsidRDefault="00FA0CB2" w:rsidP="00734EDB">
      <w:pPr>
        <w:spacing w:after="0"/>
        <w:jc w:val="both"/>
        <w:rPr>
          <w:rFonts w:ascii="Garamond" w:hAnsi="Garamond" w:cstheme="minorHAnsi"/>
          <w:bCs/>
          <w:sz w:val="24"/>
          <w:szCs w:val="24"/>
          <w:highlight w:val="yellow"/>
        </w:rPr>
      </w:pPr>
      <w:r>
        <w:rPr>
          <w:rFonts w:ascii="Garamond" w:hAnsi="Garamond" w:cstheme="minorHAnsi"/>
          <w:bCs/>
          <w:noProof/>
          <w:sz w:val="24"/>
          <w:szCs w:val="24"/>
          <w:highlight w:val="yellow"/>
        </w:rPr>
        <w:drawing>
          <wp:anchor distT="0" distB="0" distL="114300" distR="114300" simplePos="0" relativeHeight="251661312" behindDoc="0" locked="0" layoutInCell="1" allowOverlap="1" wp14:anchorId="4DDEAA0E" wp14:editId="650C3493">
            <wp:simplePos x="0" y="0"/>
            <wp:positionH relativeFrom="column">
              <wp:posOffset>-175895</wp:posOffset>
            </wp:positionH>
            <wp:positionV relativeFrom="paragraph">
              <wp:posOffset>185420</wp:posOffset>
            </wp:positionV>
            <wp:extent cx="1983105" cy="2895600"/>
            <wp:effectExtent l="0" t="0" r="0" b="0"/>
            <wp:wrapSquare wrapText="bothSides"/>
            <wp:docPr id="1973335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9DB"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BE0CE9C" wp14:editId="38C5E799">
            <wp:simplePos x="0" y="0"/>
            <wp:positionH relativeFrom="column">
              <wp:posOffset>1819275</wp:posOffset>
            </wp:positionH>
            <wp:positionV relativeFrom="paragraph">
              <wp:posOffset>184150</wp:posOffset>
            </wp:positionV>
            <wp:extent cx="3596005" cy="2895600"/>
            <wp:effectExtent l="0" t="0" r="4445" b="0"/>
            <wp:wrapTight wrapText="bothSides">
              <wp:wrapPolygon edited="0">
                <wp:start x="0" y="0"/>
                <wp:lineTo x="0" y="21458"/>
                <wp:lineTo x="21512" y="21458"/>
                <wp:lineTo x="215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7D8AB" w14:textId="1F7AC1CA" w:rsidR="00734EDB" w:rsidRPr="00BE1EC2" w:rsidRDefault="00734EDB" w:rsidP="00734EDB">
      <w:pPr>
        <w:spacing w:after="0"/>
        <w:jc w:val="both"/>
        <w:rPr>
          <w:rFonts w:ascii="Garamond" w:hAnsi="Garamond" w:cstheme="minorHAnsi"/>
          <w:bCs/>
          <w:sz w:val="24"/>
          <w:szCs w:val="24"/>
          <w:highlight w:val="yellow"/>
        </w:rPr>
      </w:pPr>
    </w:p>
    <w:p w14:paraId="60859A79" w14:textId="62D67FA6" w:rsidR="001349DB" w:rsidRDefault="001349DB" w:rsidP="00734EDB">
      <w:pPr>
        <w:pStyle w:val="NormalWeb"/>
        <w:jc w:val="both"/>
        <w:rPr>
          <w:rFonts w:ascii="Garamond" w:hAnsi="Garamond" w:cstheme="minorHAnsi"/>
          <w:b/>
          <w:bCs/>
          <w:highlight w:val="yellow"/>
          <w:lang w:val="sr-Latn-ME"/>
        </w:rPr>
      </w:pPr>
    </w:p>
    <w:p w14:paraId="514D7F99" w14:textId="52D8497F" w:rsidR="001349DB" w:rsidRDefault="001349DB" w:rsidP="001349DB">
      <w:pPr>
        <w:pStyle w:val="NormalWeb"/>
        <w:jc w:val="both"/>
        <w:rPr>
          <w:rFonts w:ascii="Garamond" w:hAnsi="Garamond" w:cstheme="minorHAnsi"/>
          <w:lang w:val="sr-Latn-ME"/>
        </w:rPr>
      </w:pPr>
      <w:r w:rsidRPr="001349DB">
        <w:rPr>
          <w:rFonts w:ascii="Garamond" w:hAnsi="Garamond" w:cstheme="minorHAnsi"/>
          <w:b/>
          <w:bCs/>
          <w:lang w:val="sr-Latn-ME"/>
        </w:rPr>
        <w:t xml:space="preserve">Tekući izdaci </w:t>
      </w:r>
      <w:r w:rsidRPr="001349DB">
        <w:rPr>
          <w:rFonts w:ascii="Garamond" w:hAnsi="Garamond" w:cstheme="minorHAnsi"/>
          <w:lang w:val="sr-Latn-ME"/>
        </w:rPr>
        <w:t>u posmatranom periodu ostvareni su u iznosu od 623,</w:t>
      </w:r>
      <w:r w:rsidR="000149BA">
        <w:rPr>
          <w:rFonts w:ascii="Garamond" w:hAnsi="Garamond" w:cstheme="minorHAnsi"/>
          <w:lang w:val="sr-Latn-ME"/>
        </w:rPr>
        <w:t>2</w:t>
      </w:r>
      <w:r w:rsidRPr="001349DB">
        <w:rPr>
          <w:rFonts w:ascii="Garamond" w:hAnsi="Garamond" w:cstheme="minorHAnsi"/>
          <w:lang w:val="sr-Latn-ME"/>
        </w:rPr>
        <w:t xml:space="preserve"> mil. €, što predstavlja niži nivo realizacije u odnosu na plan za 21,</w:t>
      </w:r>
      <w:r w:rsidR="000149BA">
        <w:rPr>
          <w:rFonts w:ascii="Garamond" w:hAnsi="Garamond" w:cstheme="minorHAnsi"/>
          <w:lang w:val="sr-Latn-ME"/>
        </w:rPr>
        <w:t>4</w:t>
      </w:r>
      <w:r w:rsidRPr="001349DB">
        <w:rPr>
          <w:rFonts w:ascii="Garamond" w:hAnsi="Garamond" w:cstheme="minorHAnsi"/>
          <w:lang w:val="sr-Latn-ME"/>
        </w:rPr>
        <w:t xml:space="preserve"> mil. € ili 3,3%. Manje ostvarenje zabilježeno je na skoro svim pozicijama tekućih izdataka, dominantno na pozicijima Rashoda za tekuće održavanje, kao i kod Ostalih izdataka. Razlika u ostvarenju u odnosu na plan za 7,4 mil. € ili 2% zabilježena je i kod Bruto zarada i doprinosa na teret poslodavca koji su ostvareni u iznosu od 357,3 mil. € što predstavlja 98% plana. Subvencije su ostvarene u iznosu od 37,8 mil. € i u odnosu na plan njihovo ostvarenje je veće za 15,2 mil. € ili 67,4% dominantno kod Zavoda za zapošljavanje za Subvencije poslodavcima koji zaposle lica sa invaliditetom.</w:t>
      </w:r>
    </w:p>
    <w:p w14:paraId="7A0422C6" w14:textId="540BD2FF" w:rsidR="007D08CA" w:rsidRPr="000149BA" w:rsidRDefault="007D08CA" w:rsidP="001349DB">
      <w:pPr>
        <w:pStyle w:val="NormalWeb"/>
        <w:jc w:val="both"/>
        <w:rPr>
          <w:rFonts w:ascii="Garamond" w:hAnsi="Garamond" w:cstheme="minorHAnsi"/>
          <w:bCs/>
          <w:highlight w:val="yellow"/>
          <w:lang w:val="sr-Latn-ME"/>
        </w:rPr>
      </w:pPr>
      <w:r w:rsidRPr="007D08CA">
        <w:rPr>
          <w:rFonts w:ascii="Garamond" w:hAnsi="Garamond" w:cstheme="minorHAnsi"/>
          <w:bCs/>
          <w:lang w:val="sr-Latn-ME"/>
        </w:rPr>
        <w:t>Kamate su ostvarene u iznosu od 98,</w:t>
      </w:r>
      <w:r w:rsidR="001F73C5">
        <w:rPr>
          <w:rFonts w:ascii="Garamond" w:hAnsi="Garamond" w:cstheme="minorHAnsi"/>
          <w:bCs/>
          <w:lang w:val="sr-Latn-ME"/>
        </w:rPr>
        <w:t>7</w:t>
      </w:r>
      <w:r w:rsidRPr="007D08CA">
        <w:rPr>
          <w:rFonts w:ascii="Garamond" w:hAnsi="Garamond" w:cstheme="minorHAnsi"/>
          <w:bCs/>
          <w:lang w:val="sr-Latn-ME"/>
        </w:rPr>
        <w:t xml:space="preserve"> mil. €, što je povoljnije od plana za 3,1 mil. € ili 3%. </w:t>
      </w:r>
      <w:r w:rsidR="00216797" w:rsidRPr="00216797">
        <w:rPr>
          <w:rFonts w:ascii="Garamond" w:hAnsi="Garamond" w:cstheme="minorHAnsi"/>
          <w:bCs/>
          <w:lang w:val="sr-Latn-ME"/>
        </w:rPr>
        <w:t>Istovremeno, otplata dugova realizovana je u iznosu od 229,6 mil. €, što je rezultat redovnog izmirenja obaveza dospjelih u posmatranom periodu</w:t>
      </w:r>
      <w:r w:rsidRPr="001F73C5">
        <w:rPr>
          <w:rFonts w:ascii="Garamond" w:hAnsi="Garamond" w:cstheme="minorHAnsi"/>
          <w:bCs/>
          <w:lang w:val="sr-Latn-ME"/>
        </w:rPr>
        <w:t>.</w:t>
      </w:r>
    </w:p>
    <w:p w14:paraId="181ED66C" w14:textId="4086522C" w:rsidR="001349DB" w:rsidRPr="001349DB" w:rsidRDefault="001349DB" w:rsidP="001349DB">
      <w:pPr>
        <w:pStyle w:val="NormalWeb"/>
        <w:jc w:val="both"/>
        <w:rPr>
          <w:rFonts w:ascii="Garamond" w:hAnsi="Garamond" w:cstheme="minorHAnsi"/>
          <w:b/>
          <w:bCs/>
          <w:lang w:val="sr-Latn-ME"/>
        </w:rPr>
      </w:pPr>
      <w:r w:rsidRPr="001349DB">
        <w:rPr>
          <w:rFonts w:ascii="Garamond" w:hAnsi="Garamond" w:cstheme="minorHAnsi"/>
          <w:b/>
          <w:bCs/>
          <w:lang w:val="sr-Latn-ME"/>
        </w:rPr>
        <w:t xml:space="preserve">Transferi za socijalnu zaštitu </w:t>
      </w:r>
      <w:r w:rsidRPr="001349DB">
        <w:rPr>
          <w:rFonts w:ascii="Garamond" w:hAnsi="Garamond" w:cstheme="minorHAnsi"/>
          <w:lang w:val="sr-Latn-ME"/>
        </w:rPr>
        <w:t xml:space="preserve">za period januar-jun ostvareni su u iznosu od 567,2 mil. € što predstavlja 98,9% plana. U odnosu na isti period prethodne godine ostvarenje je veće za 23,7 mil. </w:t>
      </w:r>
      <w:r w:rsidRPr="001349DB">
        <w:rPr>
          <w:rFonts w:ascii="Garamond" w:hAnsi="Garamond" w:cstheme="minorHAnsi"/>
          <w:lang w:val="sr-Latn-ME"/>
        </w:rPr>
        <w:lastRenderedPageBreak/>
        <w:t>€ ili 4,4%. Transferi institucijama, pojedincima, nevladinom i javnom sektoru za period januar-jun iznosili su 228,9 mil. € i odstupaju od plana za 14,6 mil. € ili 6%, što je posljedica dinamike dospijevanja obaveza.</w:t>
      </w:r>
      <w:r w:rsidRPr="001349DB">
        <w:rPr>
          <w:rFonts w:ascii="Garamond" w:hAnsi="Garamond" w:cstheme="minorHAnsi"/>
          <w:b/>
          <w:bCs/>
          <w:lang w:val="sr-Latn-ME"/>
        </w:rPr>
        <w:t xml:space="preserve"> </w:t>
      </w:r>
    </w:p>
    <w:p w14:paraId="618E2E09" w14:textId="7214A20E" w:rsidR="001349DB" w:rsidRPr="001349DB" w:rsidRDefault="001349DB" w:rsidP="001349DB">
      <w:pPr>
        <w:pStyle w:val="NormalWeb"/>
        <w:jc w:val="both"/>
        <w:rPr>
          <w:rFonts w:ascii="Garamond" w:hAnsi="Garamond" w:cstheme="minorHAnsi"/>
          <w:highlight w:val="yellow"/>
          <w:lang w:val="sr-Latn-ME"/>
        </w:rPr>
      </w:pPr>
      <w:r w:rsidRPr="001349DB">
        <w:rPr>
          <w:rFonts w:ascii="Garamond" w:hAnsi="Garamond" w:cstheme="minorHAnsi"/>
          <w:b/>
          <w:bCs/>
          <w:lang w:val="sr-Latn-ME"/>
        </w:rPr>
        <w:t xml:space="preserve">Kapitalni izdaci </w:t>
      </w:r>
      <w:r w:rsidRPr="001349DB">
        <w:rPr>
          <w:rFonts w:ascii="Garamond" w:hAnsi="Garamond" w:cstheme="minorHAnsi"/>
          <w:lang w:val="sr-Latn-ME"/>
        </w:rPr>
        <w:t>u posmatranom periodu ostvareni su u iznosu od 114,8 mil. € ili 1,3% procijenjenog BDP-a. U odnosu na isti period prethodne godine izvršenje kapitalnih izdataka veće je za 5,6 mil. € ili 5,1%. Najznačajnije izdvajanje u okviru ove kategorije izdataka odnosi se na Kapitalni budžet u iznosu od 82,55 mil. €, dok se preostali iznos odnosi na kapitalne izdatke u okviru Tekućeg budžeta i budžeta fondova.</w:t>
      </w:r>
    </w:p>
    <w:p w14:paraId="187E8CAA" w14:textId="77777777" w:rsidR="00734EDB" w:rsidRPr="00BE1EC2" w:rsidRDefault="00734EDB" w:rsidP="00734EDB">
      <w:pPr>
        <w:spacing w:after="0"/>
        <w:jc w:val="both"/>
        <w:rPr>
          <w:rFonts w:ascii="Garamond" w:hAnsi="Garamond" w:cstheme="minorHAnsi"/>
          <w:sz w:val="24"/>
          <w:szCs w:val="24"/>
          <w:highlight w:val="yellow"/>
        </w:rPr>
      </w:pPr>
    </w:p>
    <w:p w14:paraId="1A225140" w14:textId="5F0F2E67" w:rsidR="001349DB" w:rsidRDefault="00734EDB" w:rsidP="00271D31">
      <w:pPr>
        <w:spacing w:after="0"/>
        <w:jc w:val="both"/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</w:pPr>
      <w:r w:rsidRPr="00271D31">
        <w:rPr>
          <w:rFonts w:ascii="Garamond" w:hAnsi="Garamond" w:cstheme="minorHAnsi"/>
          <w:b/>
          <w:sz w:val="24"/>
          <w:szCs w:val="24"/>
        </w:rPr>
        <w:t>Uzimajući u obzir ostvarene prihode i rashode za period januar-</w:t>
      </w:r>
      <w:r w:rsidR="00271D31" w:rsidRPr="00271D31">
        <w:rPr>
          <w:rFonts w:ascii="Garamond" w:hAnsi="Garamond" w:cstheme="minorHAnsi"/>
          <w:b/>
          <w:sz w:val="24"/>
          <w:szCs w:val="24"/>
        </w:rPr>
        <w:t xml:space="preserve">jun </w:t>
      </w:r>
      <w:r w:rsidRPr="00271D31">
        <w:rPr>
          <w:rFonts w:ascii="Garamond" w:hAnsi="Garamond" w:cstheme="minorHAnsi"/>
          <w:b/>
          <w:sz w:val="24"/>
          <w:szCs w:val="24"/>
        </w:rPr>
        <w:t>2026. godine ostvaren je deficit budžeta u iznosu od 1</w:t>
      </w:r>
      <w:r w:rsidR="00271D31" w:rsidRPr="00271D31">
        <w:rPr>
          <w:rFonts w:ascii="Garamond" w:hAnsi="Garamond" w:cstheme="minorHAnsi"/>
          <w:b/>
          <w:sz w:val="24"/>
          <w:szCs w:val="24"/>
        </w:rPr>
        <w:t>14</w:t>
      </w:r>
      <w:r w:rsidRPr="00271D31">
        <w:rPr>
          <w:rFonts w:ascii="Garamond" w:hAnsi="Garamond" w:cstheme="minorHAnsi"/>
          <w:b/>
          <w:sz w:val="24"/>
          <w:szCs w:val="24"/>
        </w:rPr>
        <w:t>,</w:t>
      </w:r>
      <w:r w:rsidR="001F73C5">
        <w:rPr>
          <w:rFonts w:ascii="Garamond" w:hAnsi="Garamond" w:cstheme="minorHAnsi"/>
          <w:b/>
          <w:sz w:val="24"/>
          <w:szCs w:val="24"/>
        </w:rPr>
        <w:t>3</w:t>
      </w:r>
      <w:r w:rsidRPr="00271D31">
        <w:rPr>
          <w:rFonts w:ascii="Garamond" w:hAnsi="Garamond" w:cstheme="minorHAnsi"/>
          <w:b/>
          <w:sz w:val="24"/>
          <w:szCs w:val="24"/>
        </w:rPr>
        <w:t xml:space="preserve"> mil. €, odnosno na nivou 1,</w:t>
      </w:r>
      <w:r w:rsidR="00271D31" w:rsidRPr="00271D31">
        <w:rPr>
          <w:rFonts w:ascii="Garamond" w:hAnsi="Garamond" w:cstheme="minorHAnsi"/>
          <w:b/>
          <w:sz w:val="24"/>
          <w:szCs w:val="24"/>
        </w:rPr>
        <w:t>3</w:t>
      </w:r>
      <w:r w:rsidRPr="00271D31">
        <w:rPr>
          <w:rFonts w:ascii="Garamond" w:hAnsi="Garamond" w:cstheme="minorHAnsi"/>
          <w:b/>
          <w:sz w:val="24"/>
          <w:szCs w:val="24"/>
        </w:rPr>
        <w:t>% procijenjenog BDP-a</w:t>
      </w:r>
      <w:r w:rsidR="00271D31" w:rsidRPr="00271D31">
        <w:rPr>
          <w:rFonts w:ascii="Garamond" w:hAnsi="Garamond" w:cstheme="minorHAnsi"/>
          <w:b/>
          <w:sz w:val="24"/>
          <w:szCs w:val="24"/>
        </w:rPr>
        <w:t>.</w:t>
      </w:r>
      <w:r w:rsidR="00271D31">
        <w:rPr>
          <w:rFonts w:ascii="Garamond" w:hAnsi="Garamond" w:cstheme="minorHAnsi"/>
          <w:b/>
          <w:sz w:val="24"/>
          <w:szCs w:val="24"/>
        </w:rPr>
        <w:t xml:space="preserve"> </w:t>
      </w:r>
      <w:r w:rsidR="001349DB" w:rsidRPr="001349DB"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  <w:t>U odnosu na planirani manji je za 141,</w:t>
      </w:r>
      <w:r w:rsidR="001F73C5"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  <w:t>8</w:t>
      </w:r>
      <w:r w:rsidR="001349DB" w:rsidRPr="001349DB"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  <w:t xml:space="preserve"> mil. € ili 55,4%. Istovremeno, u posmatranom periodu ostvaren je suficit tekuće potrošnje od 0,</w:t>
      </w:r>
      <w:r w:rsidR="001F73C5"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  <w:t>6</w:t>
      </w:r>
      <w:r w:rsidR="001349DB" w:rsidRPr="001349DB"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  <w:t xml:space="preserve"> mil. €. </w:t>
      </w:r>
    </w:p>
    <w:p w14:paraId="6822D5D3" w14:textId="77777777" w:rsidR="00271D31" w:rsidRPr="001349DB" w:rsidRDefault="00271D31" w:rsidP="00271D31">
      <w:pPr>
        <w:spacing w:after="0"/>
        <w:jc w:val="both"/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</w:pPr>
    </w:p>
    <w:p w14:paraId="128E0424" w14:textId="402BEDCA" w:rsidR="00881A36" w:rsidRPr="00734EDB" w:rsidRDefault="00881A36" w:rsidP="00FD5FF2">
      <w:pPr>
        <w:shd w:val="clear" w:color="auto" w:fill="FFFFFF"/>
        <w:jc w:val="both"/>
        <w:rPr>
          <w:rFonts w:ascii="Garamond" w:hAnsi="Garamond" w:cstheme="minorHAnsi"/>
          <w:color w:val="548DD4"/>
          <w:spacing w:val="15"/>
          <w:sz w:val="24"/>
          <w:szCs w:val="24"/>
          <w:shd w:val="clear" w:color="auto" w:fill="FFFFFF"/>
        </w:rPr>
      </w:pPr>
      <w:r w:rsidRPr="00734EDB">
        <w:rPr>
          <w:rFonts w:ascii="Garamond" w:hAnsi="Garamond" w:cstheme="minorHAnsi"/>
          <w:color w:val="548DD4"/>
          <w:spacing w:val="15"/>
          <w:sz w:val="24"/>
          <w:szCs w:val="24"/>
          <w:shd w:val="clear" w:color="auto" w:fill="FFFFFF"/>
        </w:rPr>
        <w:t>LOKALNA SAMOUPRAVA</w:t>
      </w:r>
    </w:p>
    <w:p w14:paraId="00FFF30A" w14:textId="5F51C49C" w:rsidR="00F951D1" w:rsidRPr="00F951D1" w:rsidRDefault="00F951D1" w:rsidP="00F951D1">
      <w:pPr>
        <w:jc w:val="both"/>
        <w:rPr>
          <w:rFonts w:ascii="Garamond" w:hAnsi="Garamond" w:cstheme="minorHAnsi"/>
          <w:sz w:val="24"/>
          <w:szCs w:val="24"/>
        </w:rPr>
      </w:pPr>
      <w:r w:rsidRPr="00F951D1">
        <w:rPr>
          <w:rFonts w:ascii="Garamond" w:hAnsi="Garamond" w:cstheme="minorHAnsi"/>
          <w:sz w:val="24"/>
          <w:szCs w:val="24"/>
          <w:lang w:val="sr-Latn-RS"/>
        </w:rPr>
        <w:t xml:space="preserve">Prema preliminarnim podacima, </w:t>
      </w:r>
      <w:r w:rsidRPr="00F951D1">
        <w:rPr>
          <w:rFonts w:ascii="Garamond" w:hAnsi="Garamond" w:cstheme="minorHAnsi"/>
          <w:b/>
          <w:sz w:val="24"/>
          <w:szCs w:val="24"/>
          <w:lang w:val="sr-Latn-RS"/>
        </w:rPr>
        <w:t>izvorni prihodi budžeta jedinica lokalne samouprave</w:t>
      </w:r>
      <w:r w:rsidRPr="00F951D1">
        <w:rPr>
          <w:rFonts w:ascii="Garamond" w:hAnsi="Garamond" w:cstheme="minorHAnsi"/>
          <w:sz w:val="24"/>
          <w:szCs w:val="24"/>
          <w:lang w:val="sr-Latn-RS"/>
        </w:rPr>
        <w:t xml:space="preserve"> u periodu januar - jun 2026. godine iznosili su 227,5 mil. € ili 2,</w:t>
      </w:r>
      <w:r w:rsidR="00C40936">
        <w:rPr>
          <w:rFonts w:ascii="Garamond" w:hAnsi="Garamond" w:cstheme="minorHAnsi"/>
          <w:sz w:val="24"/>
          <w:szCs w:val="24"/>
          <w:lang w:val="sr-Latn-RS"/>
        </w:rPr>
        <w:t>7</w:t>
      </w:r>
      <w:r w:rsidRPr="00F951D1">
        <w:rPr>
          <w:rFonts w:ascii="Garamond" w:hAnsi="Garamond" w:cstheme="minorHAnsi"/>
          <w:sz w:val="24"/>
          <w:szCs w:val="24"/>
          <w:lang w:val="sr-Latn-RS"/>
        </w:rPr>
        <w:t>% BDP-a i odnosu na ostvarene u istom periodu 2025. godine veći su za 32,7 mil. € ili 16,8%, dok su u odnosu na planirane manji za 4,7 mil. € ili 2%. Porezi su ostvareni u iznosu od 125,8 mil. €, takse u iznosu od 2,5 mil. €, naknade u iznosu od 31,9 mil. €, ostali prihodi u iznosu od 13,2 mil. € a donacije i transferi u iznosu od 54,1 mil. €.</w:t>
      </w:r>
    </w:p>
    <w:p w14:paraId="761B85B8" w14:textId="65762E63" w:rsidR="00F951D1" w:rsidRPr="00F951D1" w:rsidRDefault="00F951D1" w:rsidP="00F951D1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951D1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F951D1">
        <w:rPr>
          <w:rFonts w:ascii="Garamond" w:hAnsi="Garamond" w:cstheme="minorHAnsi"/>
          <w:sz w:val="24"/>
          <w:szCs w:val="24"/>
          <w:lang w:val="sr-Latn-RS"/>
        </w:rPr>
        <w:t xml:space="preserve"> u periodu januar - jun 2026. godine iznosili su 234,5 mil. €, što je za 2,3 mil. € ili </w:t>
      </w:r>
      <w:r w:rsidR="00C40936">
        <w:rPr>
          <w:rFonts w:ascii="Garamond" w:hAnsi="Garamond" w:cstheme="minorHAnsi"/>
          <w:sz w:val="24"/>
          <w:szCs w:val="24"/>
          <w:lang w:val="sr-Latn-RS"/>
        </w:rPr>
        <w:t>1</w:t>
      </w:r>
      <w:r w:rsidRPr="00F951D1">
        <w:rPr>
          <w:rFonts w:ascii="Garamond" w:hAnsi="Garamond" w:cstheme="minorHAnsi"/>
          <w:sz w:val="24"/>
          <w:szCs w:val="24"/>
          <w:lang w:val="sr-Latn-RS"/>
        </w:rPr>
        <w:t xml:space="preserve">% manje u odnosu na planirane, dok su u odnosu na uporedni period 2025. godine izdaci veći za 37 mil. € ili 18,7%. Kapitalni izdaci su iznosili 60 mil. € ili 0,7% BDP-a. U odnosu na izvršenje od prethodne godine, ovi izdaci su veći za 5,1 mil. € ili 9,2%. </w:t>
      </w:r>
    </w:p>
    <w:p w14:paraId="18E5E1CD" w14:textId="77777777" w:rsidR="00F951D1" w:rsidRPr="00F951D1" w:rsidRDefault="00F951D1" w:rsidP="00F951D1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951D1">
        <w:rPr>
          <w:rFonts w:ascii="Garamond" w:hAnsi="Garamond" w:cstheme="minorHAnsi"/>
          <w:sz w:val="24"/>
          <w:szCs w:val="24"/>
          <w:lang w:val="sr-Latn-RS"/>
        </w:rPr>
        <w:t xml:space="preserve">Na kraju drugog kvartala 2026. godine zabilježen </w:t>
      </w:r>
      <w:r w:rsidRPr="00F951D1">
        <w:rPr>
          <w:rFonts w:ascii="Garamond" w:hAnsi="Garamond" w:cstheme="minorHAnsi"/>
          <w:b/>
          <w:sz w:val="24"/>
          <w:szCs w:val="24"/>
          <w:lang w:val="sr-Latn-RS"/>
        </w:rPr>
        <w:t>je gotovinski deficit lokalne samouprave</w:t>
      </w:r>
      <w:r w:rsidRPr="00F951D1">
        <w:rPr>
          <w:rFonts w:ascii="Garamond" w:hAnsi="Garamond" w:cstheme="minorHAnsi"/>
          <w:sz w:val="24"/>
          <w:szCs w:val="24"/>
          <w:lang w:val="sr-Latn-RS"/>
        </w:rPr>
        <w:t xml:space="preserve"> u iznosu od 7 mil. €.</w:t>
      </w:r>
    </w:p>
    <w:p w14:paraId="46144186" w14:textId="77777777" w:rsidR="00F951D1" w:rsidRPr="00F951D1" w:rsidRDefault="00F951D1" w:rsidP="00F951D1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951D1">
        <w:rPr>
          <w:rFonts w:ascii="Garamond" w:hAnsi="Garamond" w:cstheme="minorHAnsi"/>
          <w:sz w:val="24"/>
          <w:szCs w:val="24"/>
          <w:lang w:val="sr-Latn-RS"/>
        </w:rPr>
        <w:t xml:space="preserve">U posmatranom periodu došlo je do povećanja depozita lokalnih samouprava u iznosu od 2,1 mil. €. </w:t>
      </w:r>
    </w:p>
    <w:p w14:paraId="39395B5F" w14:textId="77777777" w:rsidR="009161F5" w:rsidRPr="00734EDB" w:rsidRDefault="009161F5" w:rsidP="009161F5">
      <w:pPr>
        <w:jc w:val="both"/>
        <w:rPr>
          <w:rFonts w:ascii="Garamond" w:hAnsi="Garamond" w:cstheme="minorHAnsi"/>
          <w:b/>
        </w:rPr>
      </w:pPr>
    </w:p>
    <w:p w14:paraId="4E33DF1C" w14:textId="77777777" w:rsidR="00F836AD" w:rsidRDefault="00F836AD" w:rsidP="000B2443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9868D3C" w14:textId="77777777" w:rsidR="00F836AD" w:rsidRDefault="00F836AD" w:rsidP="000B2443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CF3DD00" w14:textId="77777777" w:rsidR="00F836AD" w:rsidRDefault="00F836AD" w:rsidP="000B2443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EF1AC51" w14:textId="77777777" w:rsidR="00F836AD" w:rsidRDefault="00F836AD" w:rsidP="000B2443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1F28346B" w14:textId="77777777" w:rsidR="00F836AD" w:rsidRDefault="00F836AD" w:rsidP="000B2443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D60DA39" w14:textId="77777777" w:rsidR="00F836AD" w:rsidRDefault="00F836AD" w:rsidP="000B2443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682CD1E" w14:textId="77777777" w:rsidR="00F836AD" w:rsidRDefault="00F836AD" w:rsidP="000B2443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08E8DBA" w14:textId="77777777" w:rsidR="000F6BF7" w:rsidRDefault="000F6BF7" w:rsidP="000F6BF7">
      <w:pPr>
        <w:rPr>
          <w:rFonts w:ascii="Garamond" w:hAnsi="Garamond"/>
          <w:color w:val="000000" w:themeColor="text1"/>
          <w:sz w:val="24"/>
          <w:szCs w:val="24"/>
        </w:rPr>
      </w:pPr>
      <w:bookmarkStart w:id="1" w:name="_GoBack"/>
      <w:bookmarkEnd w:id="1"/>
    </w:p>
    <w:p w14:paraId="60E2CBAD" w14:textId="77777777" w:rsidR="000F6BF7" w:rsidRPr="000F6BF7" w:rsidRDefault="000F6BF7" w:rsidP="000F6BF7">
      <w:pPr>
        <w:ind w:firstLine="708"/>
        <w:rPr>
          <w:rFonts w:ascii="Garamond" w:hAnsi="Garamond"/>
          <w:sz w:val="24"/>
          <w:szCs w:val="24"/>
        </w:rPr>
      </w:pPr>
    </w:p>
    <w:sectPr w:rsidR="000F6BF7" w:rsidRPr="000F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1FD3C" w14:textId="77777777" w:rsidR="00AF6FEE" w:rsidRDefault="00AF6FEE" w:rsidP="005539C6">
      <w:pPr>
        <w:spacing w:after="0" w:line="240" w:lineRule="auto"/>
      </w:pPr>
      <w:r>
        <w:separator/>
      </w:r>
    </w:p>
  </w:endnote>
  <w:endnote w:type="continuationSeparator" w:id="0">
    <w:p w14:paraId="7E9FFFEB" w14:textId="77777777" w:rsidR="00AF6FEE" w:rsidRDefault="00AF6FEE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C66CA" w14:textId="77777777" w:rsidR="00AF6FEE" w:rsidRDefault="00AF6FEE" w:rsidP="005539C6">
      <w:pPr>
        <w:spacing w:after="0" w:line="240" w:lineRule="auto"/>
      </w:pPr>
      <w:r>
        <w:separator/>
      </w:r>
    </w:p>
  </w:footnote>
  <w:footnote w:type="continuationSeparator" w:id="0">
    <w:p w14:paraId="25F12661" w14:textId="77777777" w:rsidR="00AF6FEE" w:rsidRDefault="00AF6FEE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04F7"/>
    <w:multiLevelType w:val="hybridMultilevel"/>
    <w:tmpl w:val="3E06E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427E4E"/>
    <w:multiLevelType w:val="hybridMultilevel"/>
    <w:tmpl w:val="A59E3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160D"/>
    <w:rsid w:val="00002CA1"/>
    <w:rsid w:val="00005125"/>
    <w:rsid w:val="00005D36"/>
    <w:rsid w:val="00006BBB"/>
    <w:rsid w:val="000074D7"/>
    <w:rsid w:val="00007A40"/>
    <w:rsid w:val="00007DB9"/>
    <w:rsid w:val="00010CE2"/>
    <w:rsid w:val="0001341B"/>
    <w:rsid w:val="000149BA"/>
    <w:rsid w:val="000151F1"/>
    <w:rsid w:val="000171F7"/>
    <w:rsid w:val="0002025C"/>
    <w:rsid w:val="00021BC9"/>
    <w:rsid w:val="00022DD7"/>
    <w:rsid w:val="0002558C"/>
    <w:rsid w:val="00026251"/>
    <w:rsid w:val="000268DE"/>
    <w:rsid w:val="000269DD"/>
    <w:rsid w:val="00026E99"/>
    <w:rsid w:val="000275A7"/>
    <w:rsid w:val="00027D70"/>
    <w:rsid w:val="00033FEF"/>
    <w:rsid w:val="0003448F"/>
    <w:rsid w:val="00037238"/>
    <w:rsid w:val="000373B8"/>
    <w:rsid w:val="00037E80"/>
    <w:rsid w:val="00037F0A"/>
    <w:rsid w:val="000403BC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1DDC"/>
    <w:rsid w:val="0006284F"/>
    <w:rsid w:val="000640E2"/>
    <w:rsid w:val="00064F69"/>
    <w:rsid w:val="00065C94"/>
    <w:rsid w:val="00065E0D"/>
    <w:rsid w:val="00067BEA"/>
    <w:rsid w:val="00071016"/>
    <w:rsid w:val="00080CAB"/>
    <w:rsid w:val="00080FB1"/>
    <w:rsid w:val="000816C7"/>
    <w:rsid w:val="00081CC3"/>
    <w:rsid w:val="0008297B"/>
    <w:rsid w:val="00083959"/>
    <w:rsid w:val="000840FE"/>
    <w:rsid w:val="00084DAA"/>
    <w:rsid w:val="000853CA"/>
    <w:rsid w:val="0008737F"/>
    <w:rsid w:val="00092852"/>
    <w:rsid w:val="000A0E42"/>
    <w:rsid w:val="000A212A"/>
    <w:rsid w:val="000A22A0"/>
    <w:rsid w:val="000A2C89"/>
    <w:rsid w:val="000A4AF2"/>
    <w:rsid w:val="000A5E7C"/>
    <w:rsid w:val="000B2443"/>
    <w:rsid w:val="000B26F4"/>
    <w:rsid w:val="000B32F3"/>
    <w:rsid w:val="000B366D"/>
    <w:rsid w:val="000B52AF"/>
    <w:rsid w:val="000B70D1"/>
    <w:rsid w:val="000B7DAE"/>
    <w:rsid w:val="000C7F89"/>
    <w:rsid w:val="000D1050"/>
    <w:rsid w:val="000D1CC7"/>
    <w:rsid w:val="000D1E71"/>
    <w:rsid w:val="000D25BA"/>
    <w:rsid w:val="000D29FB"/>
    <w:rsid w:val="000D3509"/>
    <w:rsid w:val="000D36FC"/>
    <w:rsid w:val="000D67A8"/>
    <w:rsid w:val="000D6B3D"/>
    <w:rsid w:val="000D7116"/>
    <w:rsid w:val="000E2675"/>
    <w:rsid w:val="000E2994"/>
    <w:rsid w:val="000E6B54"/>
    <w:rsid w:val="000E7572"/>
    <w:rsid w:val="000F17E9"/>
    <w:rsid w:val="000F2621"/>
    <w:rsid w:val="000F2C1A"/>
    <w:rsid w:val="000F4226"/>
    <w:rsid w:val="000F69AB"/>
    <w:rsid w:val="000F6BF7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49DB"/>
    <w:rsid w:val="001355E0"/>
    <w:rsid w:val="001358EF"/>
    <w:rsid w:val="001365C3"/>
    <w:rsid w:val="001421B2"/>
    <w:rsid w:val="00145055"/>
    <w:rsid w:val="001460C4"/>
    <w:rsid w:val="00151458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76E98"/>
    <w:rsid w:val="00177E03"/>
    <w:rsid w:val="00181797"/>
    <w:rsid w:val="001822F7"/>
    <w:rsid w:val="00184E48"/>
    <w:rsid w:val="001858A1"/>
    <w:rsid w:val="001868BB"/>
    <w:rsid w:val="001869AF"/>
    <w:rsid w:val="0018700E"/>
    <w:rsid w:val="00187EC0"/>
    <w:rsid w:val="00193F68"/>
    <w:rsid w:val="0019596A"/>
    <w:rsid w:val="00196191"/>
    <w:rsid w:val="001A0677"/>
    <w:rsid w:val="001A167B"/>
    <w:rsid w:val="001A2304"/>
    <w:rsid w:val="001A6FDC"/>
    <w:rsid w:val="001B04B9"/>
    <w:rsid w:val="001B1CA6"/>
    <w:rsid w:val="001B28B9"/>
    <w:rsid w:val="001B5492"/>
    <w:rsid w:val="001C01DB"/>
    <w:rsid w:val="001C23C1"/>
    <w:rsid w:val="001C2909"/>
    <w:rsid w:val="001D2EBE"/>
    <w:rsid w:val="001D3C18"/>
    <w:rsid w:val="001D64ED"/>
    <w:rsid w:val="001D6984"/>
    <w:rsid w:val="001D785F"/>
    <w:rsid w:val="001E2C15"/>
    <w:rsid w:val="001E2D1A"/>
    <w:rsid w:val="001E393A"/>
    <w:rsid w:val="001E4734"/>
    <w:rsid w:val="001E5765"/>
    <w:rsid w:val="001E5788"/>
    <w:rsid w:val="001E6EE6"/>
    <w:rsid w:val="001E742A"/>
    <w:rsid w:val="001E7E59"/>
    <w:rsid w:val="001F01D5"/>
    <w:rsid w:val="001F0915"/>
    <w:rsid w:val="001F0E1D"/>
    <w:rsid w:val="001F12C2"/>
    <w:rsid w:val="001F27EE"/>
    <w:rsid w:val="001F43C2"/>
    <w:rsid w:val="001F4BE9"/>
    <w:rsid w:val="001F73C5"/>
    <w:rsid w:val="002011D4"/>
    <w:rsid w:val="00201524"/>
    <w:rsid w:val="002068EB"/>
    <w:rsid w:val="002078EB"/>
    <w:rsid w:val="00212FB5"/>
    <w:rsid w:val="00215787"/>
    <w:rsid w:val="00215C9E"/>
    <w:rsid w:val="00216797"/>
    <w:rsid w:val="00217917"/>
    <w:rsid w:val="00220B0D"/>
    <w:rsid w:val="00221465"/>
    <w:rsid w:val="00221600"/>
    <w:rsid w:val="00223E41"/>
    <w:rsid w:val="0022474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8DF"/>
    <w:rsid w:val="00245DC3"/>
    <w:rsid w:val="00247953"/>
    <w:rsid w:val="00250121"/>
    <w:rsid w:val="002516E5"/>
    <w:rsid w:val="00251E83"/>
    <w:rsid w:val="00253227"/>
    <w:rsid w:val="0026165E"/>
    <w:rsid w:val="00261680"/>
    <w:rsid w:val="002621E0"/>
    <w:rsid w:val="002625AC"/>
    <w:rsid w:val="00262E17"/>
    <w:rsid w:val="002634AE"/>
    <w:rsid w:val="00266430"/>
    <w:rsid w:val="00266D70"/>
    <w:rsid w:val="002675FE"/>
    <w:rsid w:val="00271D31"/>
    <w:rsid w:val="00273EE0"/>
    <w:rsid w:val="00274588"/>
    <w:rsid w:val="00274F4B"/>
    <w:rsid w:val="00276E5D"/>
    <w:rsid w:val="0028143D"/>
    <w:rsid w:val="002818BD"/>
    <w:rsid w:val="00284477"/>
    <w:rsid w:val="00284AC8"/>
    <w:rsid w:val="002866DC"/>
    <w:rsid w:val="002872ED"/>
    <w:rsid w:val="00291FAC"/>
    <w:rsid w:val="00296E6B"/>
    <w:rsid w:val="002971C1"/>
    <w:rsid w:val="002A036E"/>
    <w:rsid w:val="002A06FB"/>
    <w:rsid w:val="002A1DC8"/>
    <w:rsid w:val="002A37B6"/>
    <w:rsid w:val="002A4AC8"/>
    <w:rsid w:val="002A4D7B"/>
    <w:rsid w:val="002A641C"/>
    <w:rsid w:val="002A78C1"/>
    <w:rsid w:val="002B0678"/>
    <w:rsid w:val="002B1BCF"/>
    <w:rsid w:val="002B3681"/>
    <w:rsid w:val="002B4224"/>
    <w:rsid w:val="002B4B4C"/>
    <w:rsid w:val="002B6372"/>
    <w:rsid w:val="002B7F29"/>
    <w:rsid w:val="002C1009"/>
    <w:rsid w:val="002C449C"/>
    <w:rsid w:val="002C5EF3"/>
    <w:rsid w:val="002C7346"/>
    <w:rsid w:val="002C7867"/>
    <w:rsid w:val="002D1671"/>
    <w:rsid w:val="002D1AE2"/>
    <w:rsid w:val="002D3506"/>
    <w:rsid w:val="002D51A3"/>
    <w:rsid w:val="002D56FB"/>
    <w:rsid w:val="002D679F"/>
    <w:rsid w:val="002D6EA8"/>
    <w:rsid w:val="002E1DBD"/>
    <w:rsid w:val="002E417B"/>
    <w:rsid w:val="002E4C99"/>
    <w:rsid w:val="002E7142"/>
    <w:rsid w:val="002E76D6"/>
    <w:rsid w:val="002E7A78"/>
    <w:rsid w:val="002F148D"/>
    <w:rsid w:val="002F29D6"/>
    <w:rsid w:val="002F5D08"/>
    <w:rsid w:val="002F63E3"/>
    <w:rsid w:val="0030254C"/>
    <w:rsid w:val="00303076"/>
    <w:rsid w:val="003039FE"/>
    <w:rsid w:val="00303CDA"/>
    <w:rsid w:val="00305A1D"/>
    <w:rsid w:val="00305A3A"/>
    <w:rsid w:val="00313D79"/>
    <w:rsid w:val="003149B8"/>
    <w:rsid w:val="00320435"/>
    <w:rsid w:val="00320B48"/>
    <w:rsid w:val="0032360C"/>
    <w:rsid w:val="00332B50"/>
    <w:rsid w:val="00332FE1"/>
    <w:rsid w:val="00333E2D"/>
    <w:rsid w:val="0033473B"/>
    <w:rsid w:val="0033486F"/>
    <w:rsid w:val="00334E1B"/>
    <w:rsid w:val="00335DD6"/>
    <w:rsid w:val="003361C1"/>
    <w:rsid w:val="00336B21"/>
    <w:rsid w:val="003416F8"/>
    <w:rsid w:val="003436DC"/>
    <w:rsid w:val="00347D33"/>
    <w:rsid w:val="003524F6"/>
    <w:rsid w:val="00356E53"/>
    <w:rsid w:val="00357954"/>
    <w:rsid w:val="003625AD"/>
    <w:rsid w:val="00364C83"/>
    <w:rsid w:val="0036731D"/>
    <w:rsid w:val="00367BCA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5B11"/>
    <w:rsid w:val="003971C0"/>
    <w:rsid w:val="003971EF"/>
    <w:rsid w:val="003A0878"/>
    <w:rsid w:val="003A0C91"/>
    <w:rsid w:val="003A1A73"/>
    <w:rsid w:val="003A2E12"/>
    <w:rsid w:val="003A303F"/>
    <w:rsid w:val="003A4339"/>
    <w:rsid w:val="003A6423"/>
    <w:rsid w:val="003A6A5C"/>
    <w:rsid w:val="003A7675"/>
    <w:rsid w:val="003B2A25"/>
    <w:rsid w:val="003B2E06"/>
    <w:rsid w:val="003B68ED"/>
    <w:rsid w:val="003B6F6D"/>
    <w:rsid w:val="003B780F"/>
    <w:rsid w:val="003C0DC8"/>
    <w:rsid w:val="003C2ADF"/>
    <w:rsid w:val="003C2C6D"/>
    <w:rsid w:val="003C4180"/>
    <w:rsid w:val="003C4F7B"/>
    <w:rsid w:val="003D0441"/>
    <w:rsid w:val="003D21E0"/>
    <w:rsid w:val="003D2734"/>
    <w:rsid w:val="003D274D"/>
    <w:rsid w:val="003D4CDB"/>
    <w:rsid w:val="003D6E25"/>
    <w:rsid w:val="003E1B0F"/>
    <w:rsid w:val="003E209A"/>
    <w:rsid w:val="003E5C91"/>
    <w:rsid w:val="003E5F00"/>
    <w:rsid w:val="003E652D"/>
    <w:rsid w:val="003E6DF5"/>
    <w:rsid w:val="003F5DE6"/>
    <w:rsid w:val="003F7829"/>
    <w:rsid w:val="00401070"/>
    <w:rsid w:val="004055C8"/>
    <w:rsid w:val="004071D9"/>
    <w:rsid w:val="0041095A"/>
    <w:rsid w:val="004124DB"/>
    <w:rsid w:val="00412AA6"/>
    <w:rsid w:val="0041540A"/>
    <w:rsid w:val="0042055A"/>
    <w:rsid w:val="004216F0"/>
    <w:rsid w:val="00422E10"/>
    <w:rsid w:val="0042343B"/>
    <w:rsid w:val="00423CD3"/>
    <w:rsid w:val="00424DE2"/>
    <w:rsid w:val="0042557D"/>
    <w:rsid w:val="00425A3F"/>
    <w:rsid w:val="00426D61"/>
    <w:rsid w:val="004310B2"/>
    <w:rsid w:val="00433531"/>
    <w:rsid w:val="00436759"/>
    <w:rsid w:val="00436C06"/>
    <w:rsid w:val="00440AF3"/>
    <w:rsid w:val="00440DEA"/>
    <w:rsid w:val="00441D18"/>
    <w:rsid w:val="00441DCD"/>
    <w:rsid w:val="004420CC"/>
    <w:rsid w:val="00444C98"/>
    <w:rsid w:val="0044641B"/>
    <w:rsid w:val="00447806"/>
    <w:rsid w:val="00452A6D"/>
    <w:rsid w:val="00452AEB"/>
    <w:rsid w:val="004543CF"/>
    <w:rsid w:val="00454728"/>
    <w:rsid w:val="00457629"/>
    <w:rsid w:val="00457E06"/>
    <w:rsid w:val="00461FB1"/>
    <w:rsid w:val="00465725"/>
    <w:rsid w:val="00465E80"/>
    <w:rsid w:val="004671E1"/>
    <w:rsid w:val="00473324"/>
    <w:rsid w:val="00473387"/>
    <w:rsid w:val="0048100D"/>
    <w:rsid w:val="004817B1"/>
    <w:rsid w:val="0048252E"/>
    <w:rsid w:val="0048319D"/>
    <w:rsid w:val="00483AB5"/>
    <w:rsid w:val="00483DFD"/>
    <w:rsid w:val="0048435D"/>
    <w:rsid w:val="004858A4"/>
    <w:rsid w:val="00486F03"/>
    <w:rsid w:val="00487145"/>
    <w:rsid w:val="00487E70"/>
    <w:rsid w:val="004901CA"/>
    <w:rsid w:val="00490D3F"/>
    <w:rsid w:val="00491596"/>
    <w:rsid w:val="004917A4"/>
    <w:rsid w:val="00493929"/>
    <w:rsid w:val="00495DB8"/>
    <w:rsid w:val="004A01E1"/>
    <w:rsid w:val="004A0430"/>
    <w:rsid w:val="004A1669"/>
    <w:rsid w:val="004A68B2"/>
    <w:rsid w:val="004B0889"/>
    <w:rsid w:val="004B2A3E"/>
    <w:rsid w:val="004B30A1"/>
    <w:rsid w:val="004B33F3"/>
    <w:rsid w:val="004B3D7F"/>
    <w:rsid w:val="004B7145"/>
    <w:rsid w:val="004C02DA"/>
    <w:rsid w:val="004C14B4"/>
    <w:rsid w:val="004C14E6"/>
    <w:rsid w:val="004C2FEF"/>
    <w:rsid w:val="004C42E0"/>
    <w:rsid w:val="004C443A"/>
    <w:rsid w:val="004C5D7A"/>
    <w:rsid w:val="004D21F0"/>
    <w:rsid w:val="004D33EE"/>
    <w:rsid w:val="004D4CAB"/>
    <w:rsid w:val="004D7152"/>
    <w:rsid w:val="004D7F4F"/>
    <w:rsid w:val="004D7FE2"/>
    <w:rsid w:val="004E0711"/>
    <w:rsid w:val="004E105A"/>
    <w:rsid w:val="004E1248"/>
    <w:rsid w:val="004E2C01"/>
    <w:rsid w:val="004E5066"/>
    <w:rsid w:val="004E531E"/>
    <w:rsid w:val="004F1201"/>
    <w:rsid w:val="004F1446"/>
    <w:rsid w:val="004F22F5"/>
    <w:rsid w:val="004F31DD"/>
    <w:rsid w:val="004F348C"/>
    <w:rsid w:val="004F3DCA"/>
    <w:rsid w:val="00500DC1"/>
    <w:rsid w:val="00502357"/>
    <w:rsid w:val="00504DED"/>
    <w:rsid w:val="00505270"/>
    <w:rsid w:val="00506B6B"/>
    <w:rsid w:val="00506CBA"/>
    <w:rsid w:val="00507C64"/>
    <w:rsid w:val="00507EDF"/>
    <w:rsid w:val="00510534"/>
    <w:rsid w:val="005123CF"/>
    <w:rsid w:val="00513F40"/>
    <w:rsid w:val="005153A4"/>
    <w:rsid w:val="00515D97"/>
    <w:rsid w:val="00515E8A"/>
    <w:rsid w:val="00522ED8"/>
    <w:rsid w:val="00523064"/>
    <w:rsid w:val="00527A5D"/>
    <w:rsid w:val="00531114"/>
    <w:rsid w:val="0053153F"/>
    <w:rsid w:val="005332F8"/>
    <w:rsid w:val="005356DE"/>
    <w:rsid w:val="00535B9F"/>
    <w:rsid w:val="00536682"/>
    <w:rsid w:val="00536966"/>
    <w:rsid w:val="00541108"/>
    <w:rsid w:val="00542B8A"/>
    <w:rsid w:val="005436CC"/>
    <w:rsid w:val="00547997"/>
    <w:rsid w:val="00551CC2"/>
    <w:rsid w:val="00553727"/>
    <w:rsid w:val="005539C6"/>
    <w:rsid w:val="00555587"/>
    <w:rsid w:val="00563A6D"/>
    <w:rsid w:val="005640B2"/>
    <w:rsid w:val="0056487C"/>
    <w:rsid w:val="00565230"/>
    <w:rsid w:val="00565367"/>
    <w:rsid w:val="00566DA0"/>
    <w:rsid w:val="00567898"/>
    <w:rsid w:val="0057312A"/>
    <w:rsid w:val="00574666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411D"/>
    <w:rsid w:val="005B5C3F"/>
    <w:rsid w:val="005C1722"/>
    <w:rsid w:val="005C1BBB"/>
    <w:rsid w:val="005C23D5"/>
    <w:rsid w:val="005C3668"/>
    <w:rsid w:val="005C3800"/>
    <w:rsid w:val="005C436D"/>
    <w:rsid w:val="005C480A"/>
    <w:rsid w:val="005C61F1"/>
    <w:rsid w:val="005D10B4"/>
    <w:rsid w:val="005D250C"/>
    <w:rsid w:val="005D279C"/>
    <w:rsid w:val="005D45B9"/>
    <w:rsid w:val="005D66C9"/>
    <w:rsid w:val="005E03C7"/>
    <w:rsid w:val="005E2048"/>
    <w:rsid w:val="005E2CC7"/>
    <w:rsid w:val="005E390D"/>
    <w:rsid w:val="005E3E34"/>
    <w:rsid w:val="005F01DE"/>
    <w:rsid w:val="005F515F"/>
    <w:rsid w:val="005F5C2C"/>
    <w:rsid w:val="005F5E81"/>
    <w:rsid w:val="005F6C13"/>
    <w:rsid w:val="005F77D3"/>
    <w:rsid w:val="0060234D"/>
    <w:rsid w:val="00602893"/>
    <w:rsid w:val="006131DC"/>
    <w:rsid w:val="0061402F"/>
    <w:rsid w:val="006170A8"/>
    <w:rsid w:val="0061770D"/>
    <w:rsid w:val="00621EA2"/>
    <w:rsid w:val="00623E67"/>
    <w:rsid w:val="00623FD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19DC"/>
    <w:rsid w:val="00652352"/>
    <w:rsid w:val="00653DCB"/>
    <w:rsid w:val="006548A3"/>
    <w:rsid w:val="00656903"/>
    <w:rsid w:val="00656DE0"/>
    <w:rsid w:val="006602ED"/>
    <w:rsid w:val="00664975"/>
    <w:rsid w:val="00664AA0"/>
    <w:rsid w:val="00665399"/>
    <w:rsid w:val="00666234"/>
    <w:rsid w:val="00667EA6"/>
    <w:rsid w:val="00670373"/>
    <w:rsid w:val="0067076C"/>
    <w:rsid w:val="00670976"/>
    <w:rsid w:val="00671EAF"/>
    <w:rsid w:val="006720F7"/>
    <w:rsid w:val="00674B8B"/>
    <w:rsid w:val="006805F6"/>
    <w:rsid w:val="006839DD"/>
    <w:rsid w:val="0068466F"/>
    <w:rsid w:val="00685D47"/>
    <w:rsid w:val="00687929"/>
    <w:rsid w:val="00687BA5"/>
    <w:rsid w:val="00696616"/>
    <w:rsid w:val="006A0F58"/>
    <w:rsid w:val="006A1A72"/>
    <w:rsid w:val="006A3110"/>
    <w:rsid w:val="006A395A"/>
    <w:rsid w:val="006A46DC"/>
    <w:rsid w:val="006A53DE"/>
    <w:rsid w:val="006A5939"/>
    <w:rsid w:val="006A6CDA"/>
    <w:rsid w:val="006B2462"/>
    <w:rsid w:val="006B4982"/>
    <w:rsid w:val="006B6AE3"/>
    <w:rsid w:val="006C129A"/>
    <w:rsid w:val="006C46F7"/>
    <w:rsid w:val="006D3409"/>
    <w:rsid w:val="006D447C"/>
    <w:rsid w:val="006D6D67"/>
    <w:rsid w:val="006D7DAE"/>
    <w:rsid w:val="006E05CC"/>
    <w:rsid w:val="006E4556"/>
    <w:rsid w:val="006E547B"/>
    <w:rsid w:val="006F0882"/>
    <w:rsid w:val="006F4A1A"/>
    <w:rsid w:val="006F7974"/>
    <w:rsid w:val="007002B5"/>
    <w:rsid w:val="00701AC0"/>
    <w:rsid w:val="007021BA"/>
    <w:rsid w:val="00703D82"/>
    <w:rsid w:val="00707183"/>
    <w:rsid w:val="0071278D"/>
    <w:rsid w:val="007132D4"/>
    <w:rsid w:val="007133E7"/>
    <w:rsid w:val="0071385B"/>
    <w:rsid w:val="00715A59"/>
    <w:rsid w:val="00715AFD"/>
    <w:rsid w:val="00716EF2"/>
    <w:rsid w:val="007202C0"/>
    <w:rsid w:val="00720705"/>
    <w:rsid w:val="0072425C"/>
    <w:rsid w:val="00725614"/>
    <w:rsid w:val="00725634"/>
    <w:rsid w:val="007261E0"/>
    <w:rsid w:val="007272B2"/>
    <w:rsid w:val="007308C4"/>
    <w:rsid w:val="00732176"/>
    <w:rsid w:val="007338C6"/>
    <w:rsid w:val="00734EDB"/>
    <w:rsid w:val="00740CE2"/>
    <w:rsid w:val="007414F8"/>
    <w:rsid w:val="00745524"/>
    <w:rsid w:val="00745A24"/>
    <w:rsid w:val="007462AF"/>
    <w:rsid w:val="00746787"/>
    <w:rsid w:val="00746EEE"/>
    <w:rsid w:val="00747C12"/>
    <w:rsid w:val="00751CEB"/>
    <w:rsid w:val="0075204A"/>
    <w:rsid w:val="0075226F"/>
    <w:rsid w:val="00752B6A"/>
    <w:rsid w:val="007532C2"/>
    <w:rsid w:val="007535DC"/>
    <w:rsid w:val="007538BD"/>
    <w:rsid w:val="00760C6A"/>
    <w:rsid w:val="0076113C"/>
    <w:rsid w:val="007612EF"/>
    <w:rsid w:val="00762AB2"/>
    <w:rsid w:val="0076515E"/>
    <w:rsid w:val="00765854"/>
    <w:rsid w:val="00771F2A"/>
    <w:rsid w:val="00772D9E"/>
    <w:rsid w:val="00773656"/>
    <w:rsid w:val="00781824"/>
    <w:rsid w:val="007841E8"/>
    <w:rsid w:val="007875A7"/>
    <w:rsid w:val="0079037F"/>
    <w:rsid w:val="007907DC"/>
    <w:rsid w:val="00794EBE"/>
    <w:rsid w:val="007967C1"/>
    <w:rsid w:val="007A5877"/>
    <w:rsid w:val="007B18F4"/>
    <w:rsid w:val="007B3487"/>
    <w:rsid w:val="007C0395"/>
    <w:rsid w:val="007D083D"/>
    <w:rsid w:val="007D08CA"/>
    <w:rsid w:val="007D2166"/>
    <w:rsid w:val="007D41C9"/>
    <w:rsid w:val="007D46B6"/>
    <w:rsid w:val="007D5961"/>
    <w:rsid w:val="007D6230"/>
    <w:rsid w:val="007D6E89"/>
    <w:rsid w:val="007E1B57"/>
    <w:rsid w:val="007E361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071A8"/>
    <w:rsid w:val="00810A53"/>
    <w:rsid w:val="00811FE4"/>
    <w:rsid w:val="00812264"/>
    <w:rsid w:val="00813063"/>
    <w:rsid w:val="0082099A"/>
    <w:rsid w:val="00820D76"/>
    <w:rsid w:val="008210B6"/>
    <w:rsid w:val="008221B7"/>
    <w:rsid w:val="00823CDD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2AF5"/>
    <w:rsid w:val="00864085"/>
    <w:rsid w:val="00865AC0"/>
    <w:rsid w:val="00866E5D"/>
    <w:rsid w:val="00866FB1"/>
    <w:rsid w:val="00867626"/>
    <w:rsid w:val="008718AA"/>
    <w:rsid w:val="0087342D"/>
    <w:rsid w:val="00874C6F"/>
    <w:rsid w:val="00876CE0"/>
    <w:rsid w:val="00881A36"/>
    <w:rsid w:val="008847EF"/>
    <w:rsid w:val="0088543E"/>
    <w:rsid w:val="008921A4"/>
    <w:rsid w:val="00893B55"/>
    <w:rsid w:val="00894376"/>
    <w:rsid w:val="00894CBA"/>
    <w:rsid w:val="0089708C"/>
    <w:rsid w:val="008971E6"/>
    <w:rsid w:val="008A01D9"/>
    <w:rsid w:val="008A2351"/>
    <w:rsid w:val="008A265B"/>
    <w:rsid w:val="008A5D01"/>
    <w:rsid w:val="008B1BF7"/>
    <w:rsid w:val="008B2262"/>
    <w:rsid w:val="008B4222"/>
    <w:rsid w:val="008B4376"/>
    <w:rsid w:val="008B55BC"/>
    <w:rsid w:val="008B570B"/>
    <w:rsid w:val="008B5BDD"/>
    <w:rsid w:val="008B5C4B"/>
    <w:rsid w:val="008B5D58"/>
    <w:rsid w:val="008C0C95"/>
    <w:rsid w:val="008C136D"/>
    <w:rsid w:val="008C17F1"/>
    <w:rsid w:val="008C28B7"/>
    <w:rsid w:val="008C3F50"/>
    <w:rsid w:val="008D1104"/>
    <w:rsid w:val="008D5FF6"/>
    <w:rsid w:val="008E4A63"/>
    <w:rsid w:val="008E51FD"/>
    <w:rsid w:val="008E6D20"/>
    <w:rsid w:val="008E7CCF"/>
    <w:rsid w:val="008F17DD"/>
    <w:rsid w:val="008F23CD"/>
    <w:rsid w:val="008F4724"/>
    <w:rsid w:val="008F7579"/>
    <w:rsid w:val="008F76A3"/>
    <w:rsid w:val="008F7C59"/>
    <w:rsid w:val="0090305A"/>
    <w:rsid w:val="0090390B"/>
    <w:rsid w:val="00906880"/>
    <w:rsid w:val="00906DA9"/>
    <w:rsid w:val="00907DD4"/>
    <w:rsid w:val="00907E77"/>
    <w:rsid w:val="00910109"/>
    <w:rsid w:val="0091070A"/>
    <w:rsid w:val="009118FB"/>
    <w:rsid w:val="0091467A"/>
    <w:rsid w:val="00915B04"/>
    <w:rsid w:val="00915CCA"/>
    <w:rsid w:val="009161F5"/>
    <w:rsid w:val="0091773A"/>
    <w:rsid w:val="009206BC"/>
    <w:rsid w:val="00921044"/>
    <w:rsid w:val="009217BA"/>
    <w:rsid w:val="00921A70"/>
    <w:rsid w:val="0092251E"/>
    <w:rsid w:val="00922E37"/>
    <w:rsid w:val="00926475"/>
    <w:rsid w:val="00932A38"/>
    <w:rsid w:val="009343B2"/>
    <w:rsid w:val="009363B3"/>
    <w:rsid w:val="00942DC1"/>
    <w:rsid w:val="009436A8"/>
    <w:rsid w:val="00943A04"/>
    <w:rsid w:val="00943A0F"/>
    <w:rsid w:val="00944021"/>
    <w:rsid w:val="00945CB9"/>
    <w:rsid w:val="009504E9"/>
    <w:rsid w:val="00950AF2"/>
    <w:rsid w:val="00951DF6"/>
    <w:rsid w:val="00957CF9"/>
    <w:rsid w:val="0096195C"/>
    <w:rsid w:val="00961E9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2C96"/>
    <w:rsid w:val="00993906"/>
    <w:rsid w:val="00996298"/>
    <w:rsid w:val="009A0AEB"/>
    <w:rsid w:val="009A10F0"/>
    <w:rsid w:val="009A152C"/>
    <w:rsid w:val="009A60A2"/>
    <w:rsid w:val="009B17DF"/>
    <w:rsid w:val="009B270E"/>
    <w:rsid w:val="009B2CAF"/>
    <w:rsid w:val="009B7941"/>
    <w:rsid w:val="009C1586"/>
    <w:rsid w:val="009C2641"/>
    <w:rsid w:val="009C2DB0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14AA"/>
    <w:rsid w:val="009E1C7F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1AB6"/>
    <w:rsid w:val="00A327CE"/>
    <w:rsid w:val="00A358A8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47FEC"/>
    <w:rsid w:val="00A512E2"/>
    <w:rsid w:val="00A546F0"/>
    <w:rsid w:val="00A601DA"/>
    <w:rsid w:val="00A613C1"/>
    <w:rsid w:val="00A642B0"/>
    <w:rsid w:val="00A64370"/>
    <w:rsid w:val="00A647AB"/>
    <w:rsid w:val="00A65B7B"/>
    <w:rsid w:val="00A71BAE"/>
    <w:rsid w:val="00A71E4D"/>
    <w:rsid w:val="00A71FDC"/>
    <w:rsid w:val="00A728C9"/>
    <w:rsid w:val="00A72A8D"/>
    <w:rsid w:val="00A753BA"/>
    <w:rsid w:val="00A770E6"/>
    <w:rsid w:val="00A77588"/>
    <w:rsid w:val="00A77C6E"/>
    <w:rsid w:val="00A807CE"/>
    <w:rsid w:val="00A81339"/>
    <w:rsid w:val="00A845A2"/>
    <w:rsid w:val="00A85226"/>
    <w:rsid w:val="00A86422"/>
    <w:rsid w:val="00A86F1F"/>
    <w:rsid w:val="00A8741C"/>
    <w:rsid w:val="00A90931"/>
    <w:rsid w:val="00A90F55"/>
    <w:rsid w:val="00A914D1"/>
    <w:rsid w:val="00A9258B"/>
    <w:rsid w:val="00A93523"/>
    <w:rsid w:val="00A94FCF"/>
    <w:rsid w:val="00A96572"/>
    <w:rsid w:val="00AA0603"/>
    <w:rsid w:val="00AA147A"/>
    <w:rsid w:val="00AA1E9F"/>
    <w:rsid w:val="00AA42EA"/>
    <w:rsid w:val="00AA4761"/>
    <w:rsid w:val="00AA7968"/>
    <w:rsid w:val="00AA7FEC"/>
    <w:rsid w:val="00AB037A"/>
    <w:rsid w:val="00AB613F"/>
    <w:rsid w:val="00AB713F"/>
    <w:rsid w:val="00AB7468"/>
    <w:rsid w:val="00AC21CD"/>
    <w:rsid w:val="00AC42F0"/>
    <w:rsid w:val="00AC4531"/>
    <w:rsid w:val="00AC4E16"/>
    <w:rsid w:val="00AC7B3D"/>
    <w:rsid w:val="00AC7D78"/>
    <w:rsid w:val="00AD0890"/>
    <w:rsid w:val="00AD0B30"/>
    <w:rsid w:val="00AD181D"/>
    <w:rsid w:val="00AD489D"/>
    <w:rsid w:val="00AD4E5B"/>
    <w:rsid w:val="00AD7A69"/>
    <w:rsid w:val="00AD7DCF"/>
    <w:rsid w:val="00AE0C46"/>
    <w:rsid w:val="00AE1E6C"/>
    <w:rsid w:val="00AE2AB4"/>
    <w:rsid w:val="00AE2C3C"/>
    <w:rsid w:val="00AE3D17"/>
    <w:rsid w:val="00AF1DF1"/>
    <w:rsid w:val="00AF227D"/>
    <w:rsid w:val="00AF249A"/>
    <w:rsid w:val="00AF29C4"/>
    <w:rsid w:val="00AF3897"/>
    <w:rsid w:val="00AF39F2"/>
    <w:rsid w:val="00AF4886"/>
    <w:rsid w:val="00AF6FEE"/>
    <w:rsid w:val="00B00F96"/>
    <w:rsid w:val="00B018D2"/>
    <w:rsid w:val="00B02333"/>
    <w:rsid w:val="00B02BFB"/>
    <w:rsid w:val="00B03D65"/>
    <w:rsid w:val="00B03FD8"/>
    <w:rsid w:val="00B06EF6"/>
    <w:rsid w:val="00B07AFC"/>
    <w:rsid w:val="00B1051C"/>
    <w:rsid w:val="00B1266C"/>
    <w:rsid w:val="00B12A28"/>
    <w:rsid w:val="00B13DB1"/>
    <w:rsid w:val="00B167BB"/>
    <w:rsid w:val="00B17D1E"/>
    <w:rsid w:val="00B274FE"/>
    <w:rsid w:val="00B31C9B"/>
    <w:rsid w:val="00B33A78"/>
    <w:rsid w:val="00B33B02"/>
    <w:rsid w:val="00B34FAC"/>
    <w:rsid w:val="00B36618"/>
    <w:rsid w:val="00B373FD"/>
    <w:rsid w:val="00B4179D"/>
    <w:rsid w:val="00B41D66"/>
    <w:rsid w:val="00B41D69"/>
    <w:rsid w:val="00B42635"/>
    <w:rsid w:val="00B43206"/>
    <w:rsid w:val="00B44237"/>
    <w:rsid w:val="00B44C31"/>
    <w:rsid w:val="00B45391"/>
    <w:rsid w:val="00B45FCB"/>
    <w:rsid w:val="00B5198F"/>
    <w:rsid w:val="00B51A5D"/>
    <w:rsid w:val="00B52684"/>
    <w:rsid w:val="00B52E93"/>
    <w:rsid w:val="00B530B8"/>
    <w:rsid w:val="00B54F86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1688"/>
    <w:rsid w:val="00B82183"/>
    <w:rsid w:val="00B829B8"/>
    <w:rsid w:val="00B82EB3"/>
    <w:rsid w:val="00B84BF6"/>
    <w:rsid w:val="00B91FF7"/>
    <w:rsid w:val="00B94359"/>
    <w:rsid w:val="00B97500"/>
    <w:rsid w:val="00B9784F"/>
    <w:rsid w:val="00B97DDE"/>
    <w:rsid w:val="00BA1CDA"/>
    <w:rsid w:val="00BA2D85"/>
    <w:rsid w:val="00BA43AB"/>
    <w:rsid w:val="00BA680F"/>
    <w:rsid w:val="00BB09CE"/>
    <w:rsid w:val="00BB1A73"/>
    <w:rsid w:val="00BB4370"/>
    <w:rsid w:val="00BB5A5B"/>
    <w:rsid w:val="00BB6086"/>
    <w:rsid w:val="00BB6A0F"/>
    <w:rsid w:val="00BC0A21"/>
    <w:rsid w:val="00BC1A51"/>
    <w:rsid w:val="00BC2298"/>
    <w:rsid w:val="00BC2768"/>
    <w:rsid w:val="00BC36DF"/>
    <w:rsid w:val="00BC46DC"/>
    <w:rsid w:val="00BC4D51"/>
    <w:rsid w:val="00BC6682"/>
    <w:rsid w:val="00BC7E69"/>
    <w:rsid w:val="00BD30D0"/>
    <w:rsid w:val="00BD405E"/>
    <w:rsid w:val="00BD5647"/>
    <w:rsid w:val="00BD7AB5"/>
    <w:rsid w:val="00BE1EC2"/>
    <w:rsid w:val="00BE3268"/>
    <w:rsid w:val="00BE3FE6"/>
    <w:rsid w:val="00BE6245"/>
    <w:rsid w:val="00BF0401"/>
    <w:rsid w:val="00BF1ABC"/>
    <w:rsid w:val="00BF300F"/>
    <w:rsid w:val="00BF3C75"/>
    <w:rsid w:val="00BF455E"/>
    <w:rsid w:val="00BF5F22"/>
    <w:rsid w:val="00BF7987"/>
    <w:rsid w:val="00C0268B"/>
    <w:rsid w:val="00C02F08"/>
    <w:rsid w:val="00C036E9"/>
    <w:rsid w:val="00C12552"/>
    <w:rsid w:val="00C12940"/>
    <w:rsid w:val="00C1329F"/>
    <w:rsid w:val="00C1609C"/>
    <w:rsid w:val="00C16EAF"/>
    <w:rsid w:val="00C22278"/>
    <w:rsid w:val="00C22AD9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3D47"/>
    <w:rsid w:val="00C35B3E"/>
    <w:rsid w:val="00C40936"/>
    <w:rsid w:val="00C4459A"/>
    <w:rsid w:val="00C44922"/>
    <w:rsid w:val="00C45741"/>
    <w:rsid w:val="00C45C85"/>
    <w:rsid w:val="00C47EBF"/>
    <w:rsid w:val="00C56BDB"/>
    <w:rsid w:val="00C57535"/>
    <w:rsid w:val="00C61204"/>
    <w:rsid w:val="00C65018"/>
    <w:rsid w:val="00C65965"/>
    <w:rsid w:val="00C67DBF"/>
    <w:rsid w:val="00C707A1"/>
    <w:rsid w:val="00C70D02"/>
    <w:rsid w:val="00C72255"/>
    <w:rsid w:val="00C736E2"/>
    <w:rsid w:val="00C73779"/>
    <w:rsid w:val="00C73AD1"/>
    <w:rsid w:val="00C762A5"/>
    <w:rsid w:val="00C7749B"/>
    <w:rsid w:val="00C776B1"/>
    <w:rsid w:val="00C81567"/>
    <w:rsid w:val="00C82954"/>
    <w:rsid w:val="00C8515A"/>
    <w:rsid w:val="00C85AB2"/>
    <w:rsid w:val="00C86FA4"/>
    <w:rsid w:val="00C87EA8"/>
    <w:rsid w:val="00C904E5"/>
    <w:rsid w:val="00C91014"/>
    <w:rsid w:val="00C91A86"/>
    <w:rsid w:val="00C92068"/>
    <w:rsid w:val="00CA204F"/>
    <w:rsid w:val="00CA2B1C"/>
    <w:rsid w:val="00CA4E01"/>
    <w:rsid w:val="00CA6422"/>
    <w:rsid w:val="00CB0DE8"/>
    <w:rsid w:val="00CB1212"/>
    <w:rsid w:val="00CB170A"/>
    <w:rsid w:val="00CB2A8E"/>
    <w:rsid w:val="00CB41E4"/>
    <w:rsid w:val="00CB61EA"/>
    <w:rsid w:val="00CB6204"/>
    <w:rsid w:val="00CB6966"/>
    <w:rsid w:val="00CB6AAB"/>
    <w:rsid w:val="00CB71B7"/>
    <w:rsid w:val="00CB786B"/>
    <w:rsid w:val="00CC17AE"/>
    <w:rsid w:val="00CC4041"/>
    <w:rsid w:val="00CC57BF"/>
    <w:rsid w:val="00CC6066"/>
    <w:rsid w:val="00CD0E2F"/>
    <w:rsid w:val="00CD10D9"/>
    <w:rsid w:val="00CD316B"/>
    <w:rsid w:val="00CD4385"/>
    <w:rsid w:val="00CD532A"/>
    <w:rsid w:val="00CD5814"/>
    <w:rsid w:val="00CD61F4"/>
    <w:rsid w:val="00CE0963"/>
    <w:rsid w:val="00CE09C7"/>
    <w:rsid w:val="00CE09F0"/>
    <w:rsid w:val="00CE3755"/>
    <w:rsid w:val="00CE454F"/>
    <w:rsid w:val="00CE49A3"/>
    <w:rsid w:val="00CE6122"/>
    <w:rsid w:val="00CE684D"/>
    <w:rsid w:val="00CF00C4"/>
    <w:rsid w:val="00CF074F"/>
    <w:rsid w:val="00CF2F96"/>
    <w:rsid w:val="00CF4EE0"/>
    <w:rsid w:val="00CF4FCF"/>
    <w:rsid w:val="00CF542D"/>
    <w:rsid w:val="00CF595B"/>
    <w:rsid w:val="00CF726F"/>
    <w:rsid w:val="00CF74C3"/>
    <w:rsid w:val="00D0033C"/>
    <w:rsid w:val="00D041AB"/>
    <w:rsid w:val="00D0691F"/>
    <w:rsid w:val="00D073E3"/>
    <w:rsid w:val="00D0773A"/>
    <w:rsid w:val="00D077DD"/>
    <w:rsid w:val="00D11782"/>
    <w:rsid w:val="00D14F54"/>
    <w:rsid w:val="00D15444"/>
    <w:rsid w:val="00D2176F"/>
    <w:rsid w:val="00D229A0"/>
    <w:rsid w:val="00D238BE"/>
    <w:rsid w:val="00D26A6C"/>
    <w:rsid w:val="00D26C62"/>
    <w:rsid w:val="00D2768F"/>
    <w:rsid w:val="00D30B07"/>
    <w:rsid w:val="00D32993"/>
    <w:rsid w:val="00D3380D"/>
    <w:rsid w:val="00D33B9A"/>
    <w:rsid w:val="00D34A21"/>
    <w:rsid w:val="00D40F7F"/>
    <w:rsid w:val="00D42D42"/>
    <w:rsid w:val="00D45198"/>
    <w:rsid w:val="00D45B24"/>
    <w:rsid w:val="00D46037"/>
    <w:rsid w:val="00D50388"/>
    <w:rsid w:val="00D60AC7"/>
    <w:rsid w:val="00D64AEE"/>
    <w:rsid w:val="00D67B78"/>
    <w:rsid w:val="00D70034"/>
    <w:rsid w:val="00D70CFB"/>
    <w:rsid w:val="00D70F65"/>
    <w:rsid w:val="00D71503"/>
    <w:rsid w:val="00D732DC"/>
    <w:rsid w:val="00D74324"/>
    <w:rsid w:val="00D81FD8"/>
    <w:rsid w:val="00D82D8F"/>
    <w:rsid w:val="00D83722"/>
    <w:rsid w:val="00D8660E"/>
    <w:rsid w:val="00D90B73"/>
    <w:rsid w:val="00D921C6"/>
    <w:rsid w:val="00D938E9"/>
    <w:rsid w:val="00D95D1C"/>
    <w:rsid w:val="00D96574"/>
    <w:rsid w:val="00D96805"/>
    <w:rsid w:val="00DA0BF4"/>
    <w:rsid w:val="00DA2D59"/>
    <w:rsid w:val="00DB1B75"/>
    <w:rsid w:val="00DB1EA8"/>
    <w:rsid w:val="00DB4D34"/>
    <w:rsid w:val="00DB6DCA"/>
    <w:rsid w:val="00DC10AD"/>
    <w:rsid w:val="00DC3094"/>
    <w:rsid w:val="00DC3929"/>
    <w:rsid w:val="00DC436F"/>
    <w:rsid w:val="00DC4660"/>
    <w:rsid w:val="00DC59F8"/>
    <w:rsid w:val="00DC5D7F"/>
    <w:rsid w:val="00DE1792"/>
    <w:rsid w:val="00DE5D0F"/>
    <w:rsid w:val="00DE6B95"/>
    <w:rsid w:val="00DE6CB6"/>
    <w:rsid w:val="00DE6DBE"/>
    <w:rsid w:val="00DF4EBF"/>
    <w:rsid w:val="00DF71EF"/>
    <w:rsid w:val="00DF7238"/>
    <w:rsid w:val="00DF7C56"/>
    <w:rsid w:val="00E01112"/>
    <w:rsid w:val="00E0196A"/>
    <w:rsid w:val="00E04B1E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16A4"/>
    <w:rsid w:val="00E3298E"/>
    <w:rsid w:val="00E34A59"/>
    <w:rsid w:val="00E362BB"/>
    <w:rsid w:val="00E3730C"/>
    <w:rsid w:val="00E40E1D"/>
    <w:rsid w:val="00E43F7D"/>
    <w:rsid w:val="00E43FA7"/>
    <w:rsid w:val="00E51EC9"/>
    <w:rsid w:val="00E5362D"/>
    <w:rsid w:val="00E55B8F"/>
    <w:rsid w:val="00E5637C"/>
    <w:rsid w:val="00E56449"/>
    <w:rsid w:val="00E5683A"/>
    <w:rsid w:val="00E57590"/>
    <w:rsid w:val="00E616CB"/>
    <w:rsid w:val="00E61725"/>
    <w:rsid w:val="00E63328"/>
    <w:rsid w:val="00E6408D"/>
    <w:rsid w:val="00E64DBC"/>
    <w:rsid w:val="00E65F24"/>
    <w:rsid w:val="00E666D6"/>
    <w:rsid w:val="00E66BC0"/>
    <w:rsid w:val="00E71676"/>
    <w:rsid w:val="00E71734"/>
    <w:rsid w:val="00E74D2B"/>
    <w:rsid w:val="00E82936"/>
    <w:rsid w:val="00E83D54"/>
    <w:rsid w:val="00E84B43"/>
    <w:rsid w:val="00E87AAE"/>
    <w:rsid w:val="00E912C7"/>
    <w:rsid w:val="00E92422"/>
    <w:rsid w:val="00E93F0E"/>
    <w:rsid w:val="00E95006"/>
    <w:rsid w:val="00E95A44"/>
    <w:rsid w:val="00E96014"/>
    <w:rsid w:val="00EA2A02"/>
    <w:rsid w:val="00EA40B7"/>
    <w:rsid w:val="00EA518B"/>
    <w:rsid w:val="00EA557B"/>
    <w:rsid w:val="00EA5D8E"/>
    <w:rsid w:val="00EA5F51"/>
    <w:rsid w:val="00EB5B3F"/>
    <w:rsid w:val="00EC1FAA"/>
    <w:rsid w:val="00EC3566"/>
    <w:rsid w:val="00EC4548"/>
    <w:rsid w:val="00EC54B2"/>
    <w:rsid w:val="00ED2D84"/>
    <w:rsid w:val="00ED412A"/>
    <w:rsid w:val="00ED487D"/>
    <w:rsid w:val="00ED5190"/>
    <w:rsid w:val="00ED71EA"/>
    <w:rsid w:val="00EE020C"/>
    <w:rsid w:val="00EE02A8"/>
    <w:rsid w:val="00EE3C49"/>
    <w:rsid w:val="00EE427C"/>
    <w:rsid w:val="00EE79E6"/>
    <w:rsid w:val="00EF0897"/>
    <w:rsid w:val="00EF14AB"/>
    <w:rsid w:val="00EF3B97"/>
    <w:rsid w:val="00EF3C72"/>
    <w:rsid w:val="00EF4EA0"/>
    <w:rsid w:val="00EF55D3"/>
    <w:rsid w:val="00EF6679"/>
    <w:rsid w:val="00EF6FB7"/>
    <w:rsid w:val="00EF7549"/>
    <w:rsid w:val="00EF7CE5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26B0"/>
    <w:rsid w:val="00F13E1D"/>
    <w:rsid w:val="00F147CC"/>
    <w:rsid w:val="00F14CE2"/>
    <w:rsid w:val="00F14CE4"/>
    <w:rsid w:val="00F16719"/>
    <w:rsid w:val="00F20078"/>
    <w:rsid w:val="00F20123"/>
    <w:rsid w:val="00F20DF9"/>
    <w:rsid w:val="00F21A5D"/>
    <w:rsid w:val="00F21D2B"/>
    <w:rsid w:val="00F24E67"/>
    <w:rsid w:val="00F26851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024F"/>
    <w:rsid w:val="00F670C9"/>
    <w:rsid w:val="00F72833"/>
    <w:rsid w:val="00F72DC5"/>
    <w:rsid w:val="00F7390E"/>
    <w:rsid w:val="00F74EC8"/>
    <w:rsid w:val="00F75204"/>
    <w:rsid w:val="00F756E8"/>
    <w:rsid w:val="00F75826"/>
    <w:rsid w:val="00F76F21"/>
    <w:rsid w:val="00F77A93"/>
    <w:rsid w:val="00F77D11"/>
    <w:rsid w:val="00F80B14"/>
    <w:rsid w:val="00F81D9B"/>
    <w:rsid w:val="00F82114"/>
    <w:rsid w:val="00F836AD"/>
    <w:rsid w:val="00F83B5F"/>
    <w:rsid w:val="00F86EBE"/>
    <w:rsid w:val="00F9243F"/>
    <w:rsid w:val="00F93AED"/>
    <w:rsid w:val="00F93FF4"/>
    <w:rsid w:val="00F951D1"/>
    <w:rsid w:val="00F96B2E"/>
    <w:rsid w:val="00F97EA4"/>
    <w:rsid w:val="00FA0CB2"/>
    <w:rsid w:val="00FA1365"/>
    <w:rsid w:val="00FA1A74"/>
    <w:rsid w:val="00FA33ED"/>
    <w:rsid w:val="00FA3410"/>
    <w:rsid w:val="00FA3522"/>
    <w:rsid w:val="00FA36DF"/>
    <w:rsid w:val="00FA6CFE"/>
    <w:rsid w:val="00FA7144"/>
    <w:rsid w:val="00FB0B9E"/>
    <w:rsid w:val="00FB3958"/>
    <w:rsid w:val="00FB5825"/>
    <w:rsid w:val="00FB7339"/>
    <w:rsid w:val="00FC0CD7"/>
    <w:rsid w:val="00FC11B9"/>
    <w:rsid w:val="00FC327A"/>
    <w:rsid w:val="00FC3B3D"/>
    <w:rsid w:val="00FC6361"/>
    <w:rsid w:val="00FC6A4A"/>
    <w:rsid w:val="00FC6B2A"/>
    <w:rsid w:val="00FD096A"/>
    <w:rsid w:val="00FD14ED"/>
    <w:rsid w:val="00FD4441"/>
    <w:rsid w:val="00FD5454"/>
    <w:rsid w:val="00FD5FF2"/>
    <w:rsid w:val="00FD70A0"/>
    <w:rsid w:val="00FD7C22"/>
    <w:rsid w:val="00FE07AC"/>
    <w:rsid w:val="00FE07E9"/>
    <w:rsid w:val="00FE1631"/>
    <w:rsid w:val="00FE2553"/>
    <w:rsid w:val="00FE2D4A"/>
    <w:rsid w:val="00FE4414"/>
    <w:rsid w:val="00FE6249"/>
    <w:rsid w:val="00FE6E5D"/>
    <w:rsid w:val="00FF00C4"/>
    <w:rsid w:val="00FF36CE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680A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  <w:style w:type="paragraph" w:customStyle="1" w:styleId="xmsonormal">
    <w:name w:val="x_msonormal"/>
    <w:basedOn w:val="Normal"/>
    <w:rsid w:val="0006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5">
    <w:name w:val="Plain Table 5"/>
    <w:basedOn w:val="TableNormal"/>
    <w:uiPriority w:val="45"/>
    <w:rsid w:val="00FD5FF2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uiPriority w:val="99"/>
    <w:unhideWhenUsed/>
    <w:rsid w:val="002A78C1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25322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53227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7Colorful-Accent5">
    <w:name w:val="List Table 7 Colorful Accent 5"/>
    <w:basedOn w:val="TableNormal"/>
    <w:uiPriority w:val="52"/>
    <w:rsid w:val="002B7F2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6DC8A-5DC2-4D6C-B5FB-89EFF093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Milica Rahovic</cp:lastModifiedBy>
  <cp:revision>36</cp:revision>
  <cp:lastPrinted>2024-08-08T10:37:00Z</cp:lastPrinted>
  <dcterms:created xsi:type="dcterms:W3CDTF">2026-05-12T06:28:00Z</dcterms:created>
  <dcterms:modified xsi:type="dcterms:W3CDTF">2026-08-20T10:15:00Z</dcterms:modified>
</cp:coreProperties>
</file>