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FCEE4C" w14:textId="5C821906" w:rsidR="00966CBE" w:rsidRPr="00966CBE" w:rsidRDefault="00CD2D77" w:rsidP="00966CBE">
      <w:pPr>
        <w:jc w:val="center"/>
        <w:rPr>
          <w:rFonts w:ascii="Arial" w:eastAsia="Times New Roman" w:hAnsi="Arial" w:cs="Arial"/>
          <w:b/>
          <w:sz w:val="20"/>
          <w:szCs w:val="20"/>
        </w:rPr>
      </w:pPr>
      <w:bookmarkStart w:id="0" w:name="_GoBack"/>
      <w:bookmarkEnd w:id="0"/>
      <w:r w:rsidRPr="00CD2D77">
        <w:rPr>
          <w:rFonts w:ascii="Arial" w:eastAsia="Times New Roman" w:hAnsi="Arial" w:cs="Arial"/>
          <w:b/>
          <w:sz w:val="20"/>
          <w:szCs w:val="20"/>
        </w:rPr>
        <w:t>SPECIFI</w:t>
      </w:r>
      <w:r w:rsidR="001E05B5">
        <w:rPr>
          <w:rFonts w:ascii="Arial" w:eastAsia="Times New Roman" w:hAnsi="Arial" w:cs="Arial"/>
          <w:b/>
          <w:sz w:val="20"/>
          <w:szCs w:val="20"/>
        </w:rPr>
        <w:t>K</w:t>
      </w:r>
      <w:r w:rsidRPr="00CD2D77">
        <w:rPr>
          <w:rFonts w:ascii="Arial" w:eastAsia="Times New Roman" w:hAnsi="Arial" w:cs="Arial"/>
          <w:b/>
          <w:sz w:val="20"/>
          <w:szCs w:val="20"/>
        </w:rPr>
        <w:t>A</w:t>
      </w:r>
      <w:r w:rsidR="001E05B5">
        <w:rPr>
          <w:rFonts w:ascii="Arial" w:eastAsia="Times New Roman" w:hAnsi="Arial" w:cs="Arial"/>
          <w:b/>
          <w:sz w:val="20"/>
          <w:szCs w:val="20"/>
        </w:rPr>
        <w:t>C</w:t>
      </w:r>
      <w:r w:rsidRPr="00CD2D77">
        <w:rPr>
          <w:rFonts w:ascii="Arial" w:eastAsia="Times New Roman" w:hAnsi="Arial" w:cs="Arial"/>
          <w:b/>
          <w:sz w:val="20"/>
          <w:szCs w:val="20"/>
        </w:rPr>
        <w:t>I</w:t>
      </w:r>
      <w:r w:rsidR="001E05B5">
        <w:rPr>
          <w:rFonts w:ascii="Arial" w:eastAsia="Times New Roman" w:hAnsi="Arial" w:cs="Arial"/>
          <w:b/>
          <w:sz w:val="20"/>
          <w:szCs w:val="20"/>
        </w:rPr>
        <w:t>JA PROIZVODA</w:t>
      </w:r>
    </w:p>
    <w:p w14:paraId="334EC488" w14:textId="77777777" w:rsidR="00966CBE" w:rsidRPr="00966CBE" w:rsidRDefault="00966CBE" w:rsidP="00966CBE">
      <w:pPr>
        <w:rPr>
          <w:rFonts w:ascii="Arial" w:eastAsia="Times New Roman" w:hAnsi="Arial" w:cs="Arial"/>
        </w:rPr>
      </w:pPr>
    </w:p>
    <w:tbl>
      <w:tblPr>
        <w:tblStyle w:val="TableGrid1"/>
        <w:tblW w:w="9630" w:type="dxa"/>
        <w:tblInd w:w="-5" w:type="dxa"/>
        <w:tblLayout w:type="fixed"/>
        <w:tblLook w:val="04A0" w:firstRow="1" w:lastRow="0" w:firstColumn="1" w:lastColumn="0" w:noHBand="0" w:noVBand="1"/>
      </w:tblPr>
      <w:tblGrid>
        <w:gridCol w:w="3652"/>
        <w:gridCol w:w="5978"/>
      </w:tblGrid>
      <w:tr w:rsidR="00966CBE" w:rsidRPr="00B62369" w14:paraId="0EA90328" w14:textId="77777777" w:rsidTr="00B62369">
        <w:tc>
          <w:tcPr>
            <w:tcW w:w="3652" w:type="dxa"/>
            <w:tcBorders>
              <w:top w:val="single" w:sz="4" w:space="0" w:color="auto"/>
              <w:left w:val="single" w:sz="4" w:space="0" w:color="auto"/>
              <w:bottom w:val="single" w:sz="4" w:space="0" w:color="auto"/>
              <w:right w:val="single" w:sz="4" w:space="0" w:color="auto"/>
            </w:tcBorders>
            <w:vAlign w:val="center"/>
          </w:tcPr>
          <w:p w14:paraId="6FD676F6" w14:textId="17C06A7C" w:rsidR="00966CBE" w:rsidRPr="00B62369" w:rsidRDefault="00B9726D" w:rsidP="00677E2F">
            <w:pPr>
              <w:spacing w:after="120" w:line="276" w:lineRule="auto"/>
              <w:jc w:val="both"/>
              <w:rPr>
                <w:rFonts w:ascii="Arial" w:hAnsi="Arial" w:cs="Arial"/>
                <w:b/>
                <w:sz w:val="18"/>
                <w:szCs w:val="18"/>
              </w:rPr>
            </w:pPr>
            <w:r w:rsidRPr="00B62369">
              <w:rPr>
                <w:rFonts w:ascii="Arial" w:hAnsi="Arial" w:cs="Arial"/>
                <w:b/>
                <w:sz w:val="18"/>
                <w:szCs w:val="18"/>
              </w:rPr>
              <w:t xml:space="preserve">Naziv koji se želi zaštititi </w:t>
            </w:r>
          </w:p>
        </w:tc>
        <w:tc>
          <w:tcPr>
            <w:tcW w:w="5978" w:type="dxa"/>
            <w:tcBorders>
              <w:top w:val="single" w:sz="4" w:space="0" w:color="auto"/>
              <w:left w:val="single" w:sz="4" w:space="0" w:color="auto"/>
              <w:bottom w:val="single" w:sz="4" w:space="0" w:color="auto"/>
              <w:right w:val="single" w:sz="4" w:space="0" w:color="auto"/>
            </w:tcBorders>
            <w:vAlign w:val="center"/>
          </w:tcPr>
          <w:p w14:paraId="119EA83E" w14:textId="22207CDD" w:rsidR="00966CBE" w:rsidRPr="00B62369" w:rsidRDefault="00B9726D" w:rsidP="00B62369">
            <w:pPr>
              <w:spacing w:before="100" w:beforeAutospacing="1" w:after="100" w:afterAutospacing="1"/>
              <w:jc w:val="both"/>
              <w:rPr>
                <w:rFonts w:ascii="Arial" w:hAnsi="Arial" w:cs="Arial"/>
                <w:sz w:val="18"/>
                <w:szCs w:val="18"/>
              </w:rPr>
            </w:pPr>
            <w:r w:rsidRPr="00B62369">
              <w:rPr>
                <w:rFonts w:ascii="Arial" w:hAnsi="Arial" w:cs="Arial"/>
                <w:sz w:val="18"/>
                <w:szCs w:val="18"/>
              </w:rPr>
              <w:t xml:space="preserve">Zaštićena </w:t>
            </w:r>
            <w:r w:rsidR="00F117F6">
              <w:rPr>
                <w:rFonts w:ascii="Arial" w:hAnsi="Arial" w:cs="Arial"/>
                <w:sz w:val="18"/>
                <w:szCs w:val="18"/>
              </w:rPr>
              <w:t xml:space="preserve">geografska </w:t>
            </w:r>
            <w:r w:rsidRPr="00B62369">
              <w:rPr>
                <w:rFonts w:ascii="Arial" w:hAnsi="Arial" w:cs="Arial"/>
                <w:sz w:val="18"/>
                <w:szCs w:val="18"/>
              </w:rPr>
              <w:t>oznaka</w:t>
            </w:r>
            <w:r w:rsidR="00F117F6">
              <w:rPr>
                <w:rFonts w:ascii="Arial" w:hAnsi="Arial" w:cs="Arial"/>
                <w:sz w:val="18"/>
                <w:szCs w:val="18"/>
              </w:rPr>
              <w:t xml:space="preserve"> Crnogorsko primorje</w:t>
            </w:r>
          </w:p>
        </w:tc>
      </w:tr>
      <w:tr w:rsidR="00966CBE" w:rsidRPr="00B62369" w14:paraId="20D671E6" w14:textId="77777777" w:rsidTr="00B27521">
        <w:trPr>
          <w:trHeight w:val="301"/>
        </w:trPr>
        <w:tc>
          <w:tcPr>
            <w:tcW w:w="3652" w:type="dxa"/>
            <w:tcBorders>
              <w:top w:val="single" w:sz="4" w:space="0" w:color="auto"/>
              <w:left w:val="single" w:sz="4" w:space="0" w:color="auto"/>
              <w:bottom w:val="single" w:sz="4" w:space="0" w:color="auto"/>
              <w:right w:val="single" w:sz="4" w:space="0" w:color="auto"/>
            </w:tcBorders>
            <w:vAlign w:val="center"/>
          </w:tcPr>
          <w:p w14:paraId="04EAC497" w14:textId="3223E44B" w:rsidR="00966CBE" w:rsidRPr="00B62369" w:rsidRDefault="00B9726D" w:rsidP="00677E2F">
            <w:pPr>
              <w:spacing w:before="100" w:beforeAutospacing="1" w:after="100" w:afterAutospacing="1"/>
              <w:jc w:val="both"/>
              <w:rPr>
                <w:rFonts w:ascii="Arial" w:hAnsi="Arial" w:cs="Arial"/>
                <w:b/>
                <w:sz w:val="18"/>
                <w:szCs w:val="18"/>
              </w:rPr>
            </w:pPr>
            <w:r w:rsidRPr="00B62369">
              <w:rPr>
                <w:rFonts w:ascii="Arial" w:hAnsi="Arial" w:cs="Arial"/>
                <w:b/>
                <w:sz w:val="18"/>
                <w:szCs w:val="18"/>
              </w:rPr>
              <w:t>Vrste proizvoda od grožđa</w:t>
            </w:r>
          </w:p>
        </w:tc>
        <w:tc>
          <w:tcPr>
            <w:tcW w:w="5978" w:type="dxa"/>
            <w:tcBorders>
              <w:top w:val="single" w:sz="4" w:space="0" w:color="auto"/>
              <w:left w:val="single" w:sz="4" w:space="0" w:color="auto"/>
              <w:bottom w:val="single" w:sz="4" w:space="0" w:color="auto"/>
              <w:right w:val="single" w:sz="4" w:space="0" w:color="auto"/>
            </w:tcBorders>
            <w:vAlign w:val="center"/>
          </w:tcPr>
          <w:p w14:paraId="3D848B07" w14:textId="25F9D9A1" w:rsidR="00966CBE" w:rsidRPr="00B62369" w:rsidRDefault="00B9726D" w:rsidP="00B62369">
            <w:pPr>
              <w:spacing w:before="100" w:beforeAutospacing="1" w:after="100" w:afterAutospacing="1"/>
              <w:jc w:val="both"/>
              <w:rPr>
                <w:rFonts w:ascii="Arial" w:hAnsi="Arial" w:cs="Arial"/>
                <w:sz w:val="18"/>
                <w:szCs w:val="18"/>
              </w:rPr>
            </w:pPr>
            <w:r w:rsidRPr="00B62369">
              <w:rPr>
                <w:rFonts w:ascii="Arial" w:hAnsi="Arial" w:cs="Arial"/>
                <w:sz w:val="18"/>
                <w:szCs w:val="18"/>
              </w:rPr>
              <w:t>vino</w:t>
            </w:r>
          </w:p>
        </w:tc>
      </w:tr>
    </w:tbl>
    <w:tbl>
      <w:tblPr>
        <w:tblStyle w:val="TableGrid"/>
        <w:tblW w:w="9621" w:type="dxa"/>
        <w:tblInd w:w="0" w:type="dxa"/>
        <w:tblLook w:val="04A0" w:firstRow="1" w:lastRow="0" w:firstColumn="1" w:lastColumn="0" w:noHBand="0" w:noVBand="1"/>
      </w:tblPr>
      <w:tblGrid>
        <w:gridCol w:w="4041"/>
        <w:gridCol w:w="5580"/>
      </w:tblGrid>
      <w:tr w:rsidR="0022108A" w:rsidRPr="00B62369" w14:paraId="6FF328DE"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5DDC3CAD" w14:textId="083FDB2D" w:rsidR="0022108A" w:rsidRPr="00824966" w:rsidRDefault="00B9726D" w:rsidP="00677E2F">
            <w:pPr>
              <w:spacing w:after="120" w:line="276" w:lineRule="auto"/>
              <w:ind w:right="176"/>
              <w:jc w:val="both"/>
              <w:rPr>
                <w:rFonts w:ascii="Arial" w:hAnsi="Arial" w:cs="Arial"/>
                <w:i/>
                <w:sz w:val="18"/>
                <w:szCs w:val="18"/>
              </w:rPr>
            </w:pPr>
            <w:r w:rsidRPr="00824966">
              <w:rPr>
                <w:rFonts w:ascii="Arial" w:hAnsi="Arial" w:cs="Arial"/>
                <w:b/>
                <w:sz w:val="18"/>
                <w:szCs w:val="18"/>
              </w:rPr>
              <w:t>Opis p</w:t>
            </w:r>
            <w:r w:rsidR="00CD2D77" w:rsidRPr="00824966">
              <w:rPr>
                <w:rFonts w:ascii="Arial" w:hAnsi="Arial" w:cs="Arial"/>
                <w:b/>
                <w:sz w:val="18"/>
                <w:szCs w:val="18"/>
              </w:rPr>
              <w:t>r</w:t>
            </w:r>
            <w:r w:rsidRPr="00824966">
              <w:rPr>
                <w:rFonts w:ascii="Arial" w:hAnsi="Arial" w:cs="Arial"/>
                <w:b/>
                <w:sz w:val="18"/>
                <w:szCs w:val="18"/>
              </w:rPr>
              <w:t>oizvoda</w:t>
            </w:r>
            <w:r w:rsidR="00CD2D77" w:rsidRPr="00824966">
              <w:rPr>
                <w:rFonts w:ascii="Arial" w:hAnsi="Arial" w:cs="Arial"/>
                <w:b/>
                <w:i/>
                <w:sz w:val="18"/>
                <w:szCs w:val="18"/>
              </w:rPr>
              <w:t xml:space="preserve"> </w:t>
            </w:r>
            <w:r w:rsidR="0022108A" w:rsidRPr="00824966">
              <w:rPr>
                <w:rFonts w:ascii="Arial" w:hAnsi="Arial" w:cs="Arial"/>
                <w:i/>
                <w:sz w:val="18"/>
                <w:szCs w:val="18"/>
              </w:rPr>
              <w:t>(</w:t>
            </w:r>
            <w:r w:rsidRPr="00824966">
              <w:rPr>
                <w:rFonts w:ascii="Arial" w:hAnsi="Arial" w:cs="Arial"/>
                <w:i/>
                <w:sz w:val="18"/>
                <w:szCs w:val="18"/>
              </w:rPr>
              <w:t>a</w:t>
            </w:r>
            <w:r w:rsidR="00CD2D77" w:rsidRPr="00824966">
              <w:rPr>
                <w:rFonts w:ascii="Arial" w:hAnsi="Arial" w:cs="Arial"/>
                <w:i/>
                <w:sz w:val="18"/>
                <w:szCs w:val="18"/>
              </w:rPr>
              <w:t>nal</w:t>
            </w:r>
            <w:r w:rsidRPr="00824966">
              <w:rPr>
                <w:rFonts w:ascii="Arial" w:hAnsi="Arial" w:cs="Arial"/>
                <w:i/>
                <w:sz w:val="18"/>
                <w:szCs w:val="18"/>
              </w:rPr>
              <w:t>itička i o</w:t>
            </w:r>
            <w:r w:rsidR="00CD2D77" w:rsidRPr="00824966">
              <w:rPr>
                <w:rFonts w:ascii="Arial" w:hAnsi="Arial" w:cs="Arial"/>
                <w:i/>
                <w:sz w:val="18"/>
                <w:szCs w:val="18"/>
              </w:rPr>
              <w:t>rganolepti</w:t>
            </w:r>
            <w:r w:rsidRPr="00824966">
              <w:rPr>
                <w:rFonts w:ascii="Arial" w:hAnsi="Arial" w:cs="Arial"/>
                <w:i/>
                <w:sz w:val="18"/>
                <w:szCs w:val="18"/>
              </w:rPr>
              <w:t>čka svojstva</w:t>
            </w:r>
            <w:r w:rsidR="0022108A" w:rsidRPr="00824966">
              <w:rPr>
                <w:rFonts w:ascii="Arial" w:hAnsi="Arial" w:cs="Arial"/>
                <w:i/>
                <w:sz w:val="18"/>
                <w:szCs w:val="18"/>
              </w:rPr>
              <w:t>)</w:t>
            </w:r>
          </w:p>
          <w:p w14:paraId="5C39E28E" w14:textId="03939973" w:rsidR="00211EF1" w:rsidRPr="00EB2C25" w:rsidRDefault="00211EF1" w:rsidP="00677E2F">
            <w:pPr>
              <w:spacing w:after="120" w:line="276" w:lineRule="auto"/>
              <w:jc w:val="both"/>
              <w:outlineLvl w:val="0"/>
              <w:rPr>
                <w:rFonts w:ascii="Arial" w:eastAsia="Times New Roman" w:hAnsi="Arial" w:cs="Arial"/>
                <w:b/>
                <w:bCs/>
                <w:kern w:val="36"/>
                <w:sz w:val="18"/>
                <w:szCs w:val="18"/>
                <w:lang w:val="en-US" w:eastAsia="en-US"/>
              </w:rPr>
            </w:pPr>
            <w:r w:rsidRPr="00EB2C25">
              <w:rPr>
                <w:rFonts w:ascii="Arial" w:eastAsia="Times New Roman" w:hAnsi="Arial" w:cs="Arial"/>
                <w:b/>
                <w:bCs/>
                <w:kern w:val="36"/>
                <w:sz w:val="18"/>
                <w:szCs w:val="18"/>
                <w:lang w:val="en-US" w:eastAsia="en-US"/>
              </w:rPr>
              <w:t>Glavn</w:t>
            </w:r>
            <w:r w:rsidR="00EB2C25" w:rsidRPr="00EB2C25">
              <w:rPr>
                <w:rFonts w:ascii="Arial" w:eastAsia="Times New Roman" w:hAnsi="Arial" w:cs="Arial"/>
                <w:b/>
                <w:bCs/>
                <w:kern w:val="36"/>
                <w:sz w:val="18"/>
                <w:szCs w:val="18"/>
                <w:lang w:val="en-US" w:eastAsia="en-US"/>
              </w:rPr>
              <w:t>i tipovi vina</w:t>
            </w:r>
          </w:p>
          <w:p w14:paraId="069575A9" w14:textId="4829E1AA" w:rsidR="005D5A9A" w:rsidRPr="00EB2C25" w:rsidRDefault="005D5A9A" w:rsidP="006B7736">
            <w:pPr>
              <w:spacing w:line="276" w:lineRule="auto"/>
              <w:jc w:val="both"/>
              <w:rPr>
                <w:rFonts w:ascii="Arial" w:eastAsia="Times New Roman" w:hAnsi="Arial" w:cs="Arial"/>
                <w:sz w:val="18"/>
                <w:szCs w:val="18"/>
                <w:lang w:val="en-US" w:eastAsia="en-US"/>
              </w:rPr>
            </w:pPr>
            <w:r w:rsidRPr="00EB2C25">
              <w:rPr>
                <w:rFonts w:ascii="Arial" w:eastAsia="Times New Roman" w:hAnsi="Arial" w:cs="Arial"/>
                <w:b/>
                <w:bCs/>
                <w:sz w:val="18"/>
                <w:szCs w:val="18"/>
                <w:lang w:val="en-US" w:eastAsia="en-US"/>
              </w:rPr>
              <w:t>Chardonnay</w:t>
            </w:r>
            <w:r w:rsidR="00677E2F" w:rsidRPr="00EB2C25">
              <w:rPr>
                <w:rFonts w:ascii="Arial" w:eastAsia="Times New Roman" w:hAnsi="Arial" w:cs="Arial"/>
                <w:b/>
                <w:bCs/>
                <w:sz w:val="18"/>
                <w:szCs w:val="18"/>
                <w:lang w:val="en-US" w:eastAsia="en-US"/>
              </w:rPr>
              <w:t xml:space="preserve"> </w:t>
            </w:r>
            <w:r w:rsidR="00EB2C25" w:rsidRPr="00824966">
              <w:rPr>
                <w:rFonts w:ascii="Arial" w:eastAsia="Times New Roman" w:hAnsi="Arial" w:cs="Arial"/>
                <w:b/>
                <w:bCs/>
                <w:sz w:val="18"/>
                <w:szCs w:val="18"/>
                <w:lang w:val="en-US" w:eastAsia="en-US"/>
              </w:rPr>
              <w:t xml:space="preserve">Crnogorsko primorje </w:t>
            </w:r>
            <w:r w:rsidR="00677E2F" w:rsidRPr="00EB2C25">
              <w:rPr>
                <w:rFonts w:ascii="Arial" w:eastAsia="Times New Roman" w:hAnsi="Arial" w:cs="Arial"/>
                <w:bCs/>
                <w:sz w:val="18"/>
                <w:szCs w:val="18"/>
                <w:lang w:val="en-US" w:eastAsia="en-US"/>
              </w:rPr>
              <w:t>je m</w:t>
            </w:r>
            <w:r w:rsidRPr="00EB2C25">
              <w:rPr>
                <w:rFonts w:ascii="Arial" w:eastAsia="Times New Roman" w:hAnsi="Arial" w:cs="Arial"/>
                <w:sz w:val="18"/>
                <w:szCs w:val="18"/>
                <w:lang w:val="en-US" w:eastAsia="en-US"/>
              </w:rPr>
              <w:t>irno bijelo suvo ili polusuvo vino, pretežno umjereno povišenog sadržaja alkohola. Vina uglavnom imaju srednju do umjereno povišenu gustinu (specifičnu težinu), kao i pretežno visok sadržaj ekstrakta. Vino ovog tipa uglavnom ima nizak sadržaj ukupnih polifenola. Kada je riječ o intenzitetu boje, u boji ove vrste vina dominiraju žuti ili smeđi pigmenti (flavonoidi i tanini).</w:t>
            </w:r>
          </w:p>
          <w:p w14:paraId="4AD1AAE3" w14:textId="77777777" w:rsidR="006B7736" w:rsidRPr="00EB2C25" w:rsidRDefault="006B7736" w:rsidP="006B7736">
            <w:pPr>
              <w:widowControl w:val="0"/>
              <w:autoSpaceDE w:val="0"/>
              <w:autoSpaceDN w:val="0"/>
              <w:spacing w:before="2"/>
              <w:ind w:right="225"/>
              <w:jc w:val="both"/>
              <w:rPr>
                <w:rFonts w:ascii="Arial" w:hAnsi="Arial" w:cs="Arial"/>
                <w:bCs/>
                <w:sz w:val="18"/>
                <w:szCs w:val="18"/>
                <w:lang w:val="en-US"/>
              </w:rPr>
            </w:pPr>
            <w:r w:rsidRPr="00EB2C25">
              <w:rPr>
                <w:rFonts w:ascii="Arial" w:hAnsi="Arial" w:cs="Arial"/>
                <w:bCs/>
                <w:sz w:val="18"/>
                <w:szCs w:val="18"/>
                <w:lang w:val="en-US"/>
              </w:rPr>
              <w:t>Osnovne karakteristike:</w:t>
            </w:r>
          </w:p>
          <w:p w14:paraId="68959211" w14:textId="0D247798" w:rsidR="006B7736" w:rsidRPr="00EB2C25"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8"/>
                <w:lang w:val="sr-Latn-CS" w:eastAsia="en-US" w:bidi="en-US"/>
              </w:rPr>
            </w:pPr>
            <w:r w:rsidRPr="00EB2C25">
              <w:rPr>
                <w:rFonts w:ascii="Arial" w:eastAsia="+mn-ea" w:hAnsi="Arial" w:cs="Arial"/>
                <w:kern w:val="1"/>
                <w:sz w:val="18"/>
                <w:szCs w:val="18"/>
                <w:lang w:val="sr-Latn-CS" w:eastAsia="en-US" w:bidi="en-US"/>
              </w:rPr>
              <w:t>sadržaj alkohola  ~13.40% vol (min 11.50 do max 15.00)</w:t>
            </w:r>
          </w:p>
          <w:p w14:paraId="4D117A94" w14:textId="4382200A" w:rsidR="006B7736" w:rsidRPr="00EB2C25"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8"/>
                <w:lang w:val="sr-Latn-CS" w:eastAsia="en-US" w:bidi="en-US"/>
              </w:rPr>
            </w:pPr>
            <w:r w:rsidRPr="00EB2C25">
              <w:rPr>
                <w:rFonts w:ascii="Arial" w:eastAsia="+mn-ea" w:hAnsi="Arial" w:cs="Arial"/>
                <w:kern w:val="1"/>
                <w:sz w:val="18"/>
                <w:szCs w:val="18"/>
                <w:lang w:val="sr-Latn-CS" w:eastAsia="en-US" w:bidi="en-US"/>
              </w:rPr>
              <w:t>sadžaj ukupnih kiselina ~6.7 g/l (min 4.50 do max 8.00)</w:t>
            </w:r>
          </w:p>
          <w:p w14:paraId="2944AE60" w14:textId="77777777" w:rsidR="006B7736" w:rsidRPr="00EB2C25"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8"/>
                <w:lang w:val="sr-Latn-CS" w:eastAsia="en-US" w:bidi="en-US"/>
              </w:rPr>
            </w:pPr>
            <w:r w:rsidRPr="00EB2C25">
              <w:rPr>
                <w:rFonts w:ascii="Arial" w:eastAsia="Times New Roman" w:hAnsi="Arial" w:cs="Arial"/>
                <w:sz w:val="18"/>
                <w:szCs w:val="18"/>
                <w:lang w:val="en-US" w:eastAsia="en-US"/>
              </w:rPr>
              <w:t xml:space="preserve">prosječna specifična težina </w:t>
            </w:r>
            <w:r w:rsidRPr="00EB2C25">
              <w:rPr>
                <w:rFonts w:ascii="Arial" w:eastAsia="Times New Roman" w:hAnsi="Arial" w:cs="Arial"/>
                <w:bCs/>
                <w:sz w:val="18"/>
                <w:szCs w:val="18"/>
                <w:lang w:val="en-US" w:eastAsia="en-US"/>
              </w:rPr>
              <w:t>0,9910</w:t>
            </w:r>
          </w:p>
          <w:p w14:paraId="1BFCC69A" w14:textId="5E457274" w:rsidR="006B7736" w:rsidRPr="00EB2C25"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8"/>
                <w:lang w:val="sr-Latn-CS" w:eastAsia="en-US" w:bidi="en-US"/>
              </w:rPr>
            </w:pPr>
            <w:r w:rsidRPr="00EB2C25">
              <w:rPr>
                <w:rFonts w:ascii="Arial" w:eastAsia="+mn-ea" w:hAnsi="Arial" w:cs="Arial"/>
                <w:kern w:val="1"/>
                <w:sz w:val="18"/>
                <w:szCs w:val="18"/>
                <w:lang w:val="sr-Latn-CS" w:eastAsia="en-US" w:bidi="en-US"/>
              </w:rPr>
              <w:t>ekstrakt bez šećera umjeren ~ 21,90 g/l (min 15.00)</w:t>
            </w:r>
          </w:p>
          <w:p w14:paraId="00EEDF05" w14:textId="77777777" w:rsidR="00EB2C25" w:rsidRDefault="006B7736" w:rsidP="00EB2C25">
            <w:pPr>
              <w:spacing w:line="276" w:lineRule="auto"/>
              <w:jc w:val="both"/>
              <w:rPr>
                <w:rFonts w:ascii="Arial" w:eastAsia="Times New Roman" w:hAnsi="Arial" w:cs="Arial"/>
                <w:sz w:val="18"/>
                <w:szCs w:val="18"/>
                <w:lang w:val="en-US" w:eastAsia="en-US"/>
              </w:rPr>
            </w:pPr>
            <w:r w:rsidRPr="00EB2C25">
              <w:rPr>
                <w:rFonts w:ascii="Arial" w:eastAsia="+mn-ea" w:hAnsi="Arial" w:cs="Arial"/>
                <w:kern w:val="1"/>
                <w:sz w:val="18"/>
                <w:szCs w:val="18"/>
                <w:lang w:val="sr-Latn-CS" w:eastAsia="en-US" w:bidi="en-US"/>
              </w:rPr>
              <w:t xml:space="preserve">Senzorne osobine: </w:t>
            </w:r>
            <w:r w:rsidR="005D5A9A" w:rsidRPr="00EB2C25">
              <w:rPr>
                <w:rFonts w:ascii="Arial" w:eastAsia="Times New Roman" w:hAnsi="Arial" w:cs="Arial"/>
                <w:sz w:val="18"/>
                <w:szCs w:val="18"/>
                <w:lang w:val="en-US" w:eastAsia="en-US"/>
              </w:rPr>
              <w:t xml:space="preserve">Vino je kristalno bistro, svijetložute boje (moguće sa zelenkastom nijansom) do slamnatožute boje, srednje punog do punog ukusa. </w:t>
            </w:r>
            <w:r w:rsidR="00EB2C25" w:rsidRPr="00824966">
              <w:rPr>
                <w:rFonts w:ascii="Arial" w:eastAsia="Times New Roman" w:hAnsi="Arial" w:cs="Arial"/>
                <w:sz w:val="18"/>
                <w:szCs w:val="18"/>
                <w:lang w:val="en-US" w:eastAsia="en-US"/>
              </w:rPr>
              <w:t>Karakteriše ga svježina, uglavnom praćena voćnim aromama zelene kruške i tropskog voća</w:t>
            </w:r>
            <w:r w:rsidR="00EB2C25">
              <w:rPr>
                <w:rFonts w:ascii="Arial" w:eastAsia="Times New Roman" w:hAnsi="Arial" w:cs="Arial"/>
                <w:sz w:val="18"/>
                <w:szCs w:val="18"/>
                <w:lang w:val="en-US" w:eastAsia="en-US"/>
              </w:rPr>
              <w:t>.</w:t>
            </w:r>
          </w:p>
          <w:p w14:paraId="317005BC" w14:textId="21D86B93" w:rsidR="00EB2C25" w:rsidRDefault="00EB2C25" w:rsidP="004F35C9">
            <w:pPr>
              <w:spacing w:after="120" w:line="276" w:lineRule="auto"/>
              <w:jc w:val="both"/>
              <w:rPr>
                <w:rFonts w:ascii="Arial" w:eastAsia="Times New Roman" w:hAnsi="Arial" w:cs="Arial"/>
                <w:sz w:val="18"/>
                <w:szCs w:val="18"/>
                <w:lang w:val="en-US" w:eastAsia="en-US"/>
              </w:rPr>
            </w:pPr>
            <w:r w:rsidRPr="00824966">
              <w:rPr>
                <w:rFonts w:ascii="Arial" w:eastAsia="Times New Roman" w:hAnsi="Arial" w:cs="Arial"/>
                <w:bCs/>
                <w:sz w:val="18"/>
                <w:szCs w:val="18"/>
                <w:lang w:val="en-US" w:eastAsia="en-US"/>
              </w:rPr>
              <w:t>Sortni sastav:</w:t>
            </w:r>
            <w:r w:rsidRPr="00824966">
              <w:rPr>
                <w:rFonts w:ascii="Arial" w:eastAsia="Times New Roman" w:hAnsi="Arial" w:cs="Arial"/>
                <w:sz w:val="18"/>
                <w:szCs w:val="18"/>
                <w:lang w:val="en-US" w:eastAsia="en-US"/>
              </w:rPr>
              <w:t xml:space="preserve"> najmanje </w:t>
            </w:r>
            <w:r w:rsidRPr="00B42056">
              <w:rPr>
                <w:rFonts w:ascii="Arial" w:eastAsia="Times New Roman" w:hAnsi="Arial" w:cs="Arial"/>
                <w:bCs/>
                <w:sz w:val="18"/>
                <w:szCs w:val="18"/>
                <w:lang w:val="en-US" w:eastAsia="en-US"/>
              </w:rPr>
              <w:t>85% vina</w:t>
            </w:r>
            <w:r w:rsidRPr="00824966">
              <w:rPr>
                <w:rFonts w:ascii="Arial" w:eastAsia="Times New Roman" w:hAnsi="Arial" w:cs="Arial"/>
                <w:sz w:val="18"/>
                <w:szCs w:val="18"/>
                <w:lang w:val="en-US" w:eastAsia="en-US"/>
              </w:rPr>
              <w:t xml:space="preserve"> potiče od grožđa sorte Chardonnay, uz mogućnost da do </w:t>
            </w:r>
            <w:r w:rsidRPr="00824966">
              <w:rPr>
                <w:rFonts w:ascii="Arial" w:eastAsia="Times New Roman" w:hAnsi="Arial" w:cs="Arial"/>
                <w:bCs/>
                <w:sz w:val="18"/>
                <w:szCs w:val="18"/>
                <w:lang w:val="en-US" w:eastAsia="en-US"/>
              </w:rPr>
              <w:t>15% vina</w:t>
            </w:r>
            <w:r w:rsidRPr="00824966">
              <w:rPr>
                <w:rFonts w:ascii="Arial" w:eastAsia="Times New Roman" w:hAnsi="Arial" w:cs="Arial"/>
                <w:sz w:val="18"/>
                <w:szCs w:val="18"/>
                <w:lang w:val="en-US" w:eastAsia="en-US"/>
              </w:rPr>
              <w:t xml:space="preserve"> potiče od grožđa drugih nearomatičnih vinskih sorti namijenjenih proizvodnji vina u </w:t>
            </w:r>
            <w:r w:rsidRPr="00EB2C25">
              <w:rPr>
                <w:rFonts w:ascii="Arial" w:eastAsia="Times New Roman" w:hAnsi="Arial" w:cs="Arial"/>
                <w:sz w:val="18"/>
                <w:szCs w:val="18"/>
                <w:lang w:val="en-US" w:eastAsia="en-US"/>
              </w:rPr>
              <w:t>r</w:t>
            </w:r>
            <w:r w:rsidRPr="00824966">
              <w:rPr>
                <w:rFonts w:ascii="Arial" w:eastAsia="Times New Roman" w:hAnsi="Arial" w:cs="Arial"/>
                <w:sz w:val="18"/>
                <w:szCs w:val="18"/>
                <w:lang w:val="en-US" w:eastAsia="en-US"/>
              </w:rPr>
              <w:t xml:space="preserve">egionu </w:t>
            </w:r>
            <w:r w:rsidRPr="00824966">
              <w:rPr>
                <w:rFonts w:ascii="Arial" w:eastAsia="Times New Roman" w:hAnsi="Arial" w:cs="Arial"/>
                <w:bCs/>
                <w:sz w:val="18"/>
                <w:szCs w:val="18"/>
                <w:lang w:val="en-US" w:eastAsia="en-US"/>
              </w:rPr>
              <w:t>Crnogorsko primorje</w:t>
            </w:r>
            <w:r w:rsidRPr="00824966">
              <w:rPr>
                <w:rFonts w:ascii="Arial" w:eastAsia="Times New Roman" w:hAnsi="Arial" w:cs="Arial"/>
                <w:sz w:val="18"/>
                <w:szCs w:val="18"/>
                <w:lang w:val="en-US" w:eastAsia="en-US"/>
              </w:rPr>
              <w:t>.</w:t>
            </w:r>
          </w:p>
          <w:p w14:paraId="0E8669AD" w14:textId="5F370E11" w:rsidR="005D5A9A" w:rsidRPr="007107AC" w:rsidRDefault="005D5A9A" w:rsidP="006B7736">
            <w:pPr>
              <w:spacing w:line="276" w:lineRule="auto"/>
              <w:jc w:val="both"/>
              <w:rPr>
                <w:rFonts w:ascii="Arial" w:eastAsia="Times New Roman" w:hAnsi="Arial" w:cs="Arial"/>
                <w:sz w:val="18"/>
                <w:szCs w:val="18"/>
                <w:lang w:val="en-US" w:eastAsia="en-US"/>
              </w:rPr>
            </w:pPr>
            <w:r w:rsidRPr="007107AC">
              <w:rPr>
                <w:rFonts w:ascii="Arial" w:eastAsia="Times New Roman" w:hAnsi="Arial" w:cs="Arial"/>
                <w:b/>
                <w:bCs/>
                <w:sz w:val="18"/>
                <w:szCs w:val="18"/>
                <w:lang w:val="en-US" w:eastAsia="en-US"/>
              </w:rPr>
              <w:t>Cabernet Sauvignon</w:t>
            </w:r>
            <w:r w:rsidR="00677E2F" w:rsidRPr="007107AC">
              <w:rPr>
                <w:rFonts w:ascii="Arial" w:eastAsia="Times New Roman" w:hAnsi="Arial" w:cs="Arial"/>
                <w:b/>
                <w:bCs/>
                <w:sz w:val="18"/>
                <w:szCs w:val="18"/>
                <w:lang w:val="en-US" w:eastAsia="en-US"/>
              </w:rPr>
              <w:t xml:space="preserve"> </w:t>
            </w:r>
            <w:r w:rsidR="00EB2C25" w:rsidRPr="00824966">
              <w:rPr>
                <w:rFonts w:ascii="Arial" w:eastAsia="Times New Roman" w:hAnsi="Arial" w:cs="Arial"/>
                <w:b/>
                <w:bCs/>
                <w:sz w:val="18"/>
                <w:szCs w:val="18"/>
                <w:lang w:val="en-US" w:eastAsia="en-US"/>
              </w:rPr>
              <w:t xml:space="preserve">Crnogorsko primorje </w:t>
            </w:r>
            <w:r w:rsidR="00F61CE1" w:rsidRPr="007107AC">
              <w:rPr>
                <w:rFonts w:ascii="Arial" w:eastAsia="Times New Roman" w:hAnsi="Arial" w:cs="Arial"/>
                <w:bCs/>
                <w:sz w:val="18"/>
                <w:szCs w:val="18"/>
                <w:lang w:val="en-US" w:eastAsia="en-US"/>
              </w:rPr>
              <w:t>je m</w:t>
            </w:r>
            <w:r w:rsidRPr="007107AC">
              <w:rPr>
                <w:rFonts w:ascii="Arial" w:eastAsia="Times New Roman" w:hAnsi="Arial" w:cs="Arial"/>
                <w:sz w:val="18"/>
                <w:szCs w:val="18"/>
                <w:lang w:val="en-US" w:eastAsia="en-US"/>
              </w:rPr>
              <w:t xml:space="preserve">irno crveno suvo vino sa umjerenim do umjereno povišenim sadržajem alkohola. Vino karakteriše visoka gustina (specifična težina) i pretežno povišen do veoma visok sadržaj ekstrakta. </w:t>
            </w:r>
            <w:r w:rsidR="00DF634A" w:rsidRPr="007107AC">
              <w:rPr>
                <w:rFonts w:ascii="Arial" w:eastAsia="Times New Roman" w:hAnsi="Arial" w:cs="Arial"/>
                <w:sz w:val="18"/>
                <w:szCs w:val="18"/>
                <w:lang w:val="en-US" w:eastAsia="en-US"/>
              </w:rPr>
              <w:t>Ovaj</w:t>
            </w:r>
            <w:r w:rsidRPr="007107AC">
              <w:rPr>
                <w:rFonts w:ascii="Arial" w:eastAsia="Times New Roman" w:hAnsi="Arial" w:cs="Arial"/>
                <w:sz w:val="18"/>
                <w:szCs w:val="18"/>
                <w:lang w:val="en-US" w:eastAsia="en-US"/>
              </w:rPr>
              <w:t xml:space="preserve"> tip</w:t>
            </w:r>
            <w:r w:rsidR="007107AC" w:rsidRPr="007107AC">
              <w:rPr>
                <w:rFonts w:ascii="Arial" w:eastAsia="Times New Roman" w:hAnsi="Arial" w:cs="Arial"/>
                <w:sz w:val="18"/>
                <w:szCs w:val="18"/>
                <w:lang w:val="en-US" w:eastAsia="en-US"/>
              </w:rPr>
              <w:t xml:space="preserve"> vina</w:t>
            </w:r>
            <w:r w:rsidRPr="007107AC">
              <w:rPr>
                <w:rFonts w:ascii="Arial" w:eastAsia="Times New Roman" w:hAnsi="Arial" w:cs="Arial"/>
                <w:sz w:val="18"/>
                <w:szCs w:val="18"/>
                <w:lang w:val="en-US" w:eastAsia="en-US"/>
              </w:rPr>
              <w:t xml:space="preserve"> uglavnom ima niži sadržaj ukupnih polifenola i pretežno umjereno niži sadržaj antocijana. Kada je riječ o intenzitetu boje, u boji ove vrste vina dominiraju crveni pigmenti (uglavnom antocijani).</w:t>
            </w:r>
          </w:p>
          <w:p w14:paraId="0A273933" w14:textId="77777777" w:rsidR="006B7736" w:rsidRPr="007107AC" w:rsidRDefault="006B7736" w:rsidP="006B7736">
            <w:pPr>
              <w:widowControl w:val="0"/>
              <w:autoSpaceDE w:val="0"/>
              <w:autoSpaceDN w:val="0"/>
              <w:spacing w:before="2"/>
              <w:ind w:right="225"/>
              <w:jc w:val="both"/>
              <w:rPr>
                <w:rFonts w:ascii="Arial" w:hAnsi="Arial" w:cs="Arial"/>
                <w:bCs/>
                <w:sz w:val="18"/>
                <w:szCs w:val="18"/>
                <w:lang w:val="en-US"/>
              </w:rPr>
            </w:pPr>
            <w:r w:rsidRPr="007107AC">
              <w:rPr>
                <w:rFonts w:ascii="Arial" w:hAnsi="Arial" w:cs="Arial"/>
                <w:bCs/>
                <w:sz w:val="18"/>
                <w:szCs w:val="18"/>
                <w:lang w:val="en-US"/>
              </w:rPr>
              <w:t>Osnovne karakteristike:</w:t>
            </w:r>
          </w:p>
          <w:p w14:paraId="1DCA0297" w14:textId="130114D7" w:rsidR="006B7736" w:rsidRPr="007107AC"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8"/>
                <w:lang w:val="sr-Latn-CS" w:eastAsia="en-US" w:bidi="en-US"/>
              </w:rPr>
            </w:pPr>
            <w:r w:rsidRPr="007107AC">
              <w:rPr>
                <w:rFonts w:ascii="Arial" w:eastAsia="+mn-ea" w:hAnsi="Arial" w:cs="Arial"/>
                <w:kern w:val="1"/>
                <w:sz w:val="18"/>
                <w:szCs w:val="18"/>
                <w:lang w:val="sr-Latn-CS" w:eastAsia="en-US" w:bidi="en-US"/>
              </w:rPr>
              <w:t>sadržaj alkohola  ~1</w:t>
            </w:r>
            <w:r w:rsidR="007107AC" w:rsidRPr="007107AC">
              <w:rPr>
                <w:rFonts w:ascii="Arial" w:eastAsia="+mn-ea" w:hAnsi="Arial" w:cs="Arial"/>
                <w:kern w:val="1"/>
                <w:sz w:val="18"/>
                <w:szCs w:val="18"/>
                <w:lang w:val="sr-Latn-CS" w:eastAsia="en-US" w:bidi="en-US"/>
              </w:rPr>
              <w:t>3</w:t>
            </w:r>
            <w:r w:rsidRPr="007107AC">
              <w:rPr>
                <w:rFonts w:ascii="Arial" w:eastAsia="+mn-ea" w:hAnsi="Arial" w:cs="Arial"/>
                <w:kern w:val="1"/>
                <w:sz w:val="18"/>
                <w:szCs w:val="18"/>
                <w:lang w:val="sr-Latn-CS" w:eastAsia="en-US" w:bidi="en-US"/>
              </w:rPr>
              <w:t>.</w:t>
            </w:r>
            <w:r w:rsidR="007107AC" w:rsidRPr="007107AC">
              <w:rPr>
                <w:rFonts w:ascii="Arial" w:eastAsia="+mn-ea" w:hAnsi="Arial" w:cs="Arial"/>
                <w:kern w:val="1"/>
                <w:sz w:val="18"/>
                <w:szCs w:val="18"/>
                <w:lang w:val="sr-Latn-CS" w:eastAsia="en-US" w:bidi="en-US"/>
              </w:rPr>
              <w:t>0</w:t>
            </w:r>
            <w:r w:rsidRPr="007107AC">
              <w:rPr>
                <w:rFonts w:ascii="Arial" w:eastAsia="+mn-ea" w:hAnsi="Arial" w:cs="Arial"/>
                <w:kern w:val="1"/>
                <w:sz w:val="18"/>
                <w:szCs w:val="18"/>
                <w:lang w:val="sr-Latn-CS" w:eastAsia="en-US" w:bidi="en-US"/>
              </w:rPr>
              <w:t>0% vol (min 12.50 do max 15.00)</w:t>
            </w:r>
          </w:p>
          <w:p w14:paraId="69D22302" w14:textId="6F9905EC" w:rsidR="006B7736" w:rsidRPr="007107AC"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8"/>
                <w:lang w:val="sr-Latn-CS" w:eastAsia="en-US" w:bidi="en-US"/>
              </w:rPr>
            </w:pPr>
            <w:r w:rsidRPr="007107AC">
              <w:rPr>
                <w:rFonts w:ascii="Arial" w:eastAsia="+mn-ea" w:hAnsi="Arial" w:cs="Arial"/>
                <w:kern w:val="1"/>
                <w:sz w:val="18"/>
                <w:szCs w:val="18"/>
                <w:lang w:val="sr-Latn-CS" w:eastAsia="en-US" w:bidi="en-US"/>
              </w:rPr>
              <w:t>sadžaj ukupnih kiselina ~5.41 g/l (min 4.50 do max 8.00)</w:t>
            </w:r>
          </w:p>
          <w:p w14:paraId="3D9600DB" w14:textId="47256488" w:rsidR="006B7736" w:rsidRPr="007107AC"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8"/>
                <w:lang w:val="sr-Latn-CS" w:eastAsia="en-US" w:bidi="en-US"/>
              </w:rPr>
            </w:pPr>
            <w:r w:rsidRPr="007107AC">
              <w:rPr>
                <w:rFonts w:ascii="Arial" w:eastAsia="Times New Roman" w:hAnsi="Arial" w:cs="Arial"/>
                <w:sz w:val="18"/>
                <w:szCs w:val="18"/>
                <w:lang w:val="en-US" w:eastAsia="en-US"/>
              </w:rPr>
              <w:t xml:space="preserve">prosječna specifična težina </w:t>
            </w:r>
            <w:r w:rsidRPr="007107AC">
              <w:rPr>
                <w:rFonts w:ascii="Arial" w:eastAsia="Times New Roman" w:hAnsi="Arial" w:cs="Arial"/>
                <w:bCs/>
                <w:sz w:val="18"/>
                <w:szCs w:val="18"/>
                <w:lang w:val="en-US" w:eastAsia="en-US"/>
              </w:rPr>
              <w:t>0,9925</w:t>
            </w:r>
          </w:p>
          <w:p w14:paraId="3EABB86F" w14:textId="7FE05780" w:rsidR="006B7736" w:rsidRPr="007107AC"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8"/>
                <w:lang w:val="sr-Latn-CS" w:eastAsia="en-US" w:bidi="en-US"/>
              </w:rPr>
            </w:pPr>
            <w:r w:rsidRPr="007107AC">
              <w:rPr>
                <w:rFonts w:ascii="Arial" w:eastAsia="+mn-ea" w:hAnsi="Arial" w:cs="Arial"/>
                <w:kern w:val="1"/>
                <w:sz w:val="18"/>
                <w:szCs w:val="18"/>
                <w:lang w:val="sr-Latn-CS" w:eastAsia="en-US" w:bidi="en-US"/>
              </w:rPr>
              <w:t>ekstrakt bez šećera umjeren ~ 24,</w:t>
            </w:r>
            <w:r w:rsidR="00B07170" w:rsidRPr="007107AC">
              <w:rPr>
                <w:rFonts w:ascii="Arial" w:eastAsia="+mn-ea" w:hAnsi="Arial" w:cs="Arial"/>
                <w:kern w:val="1"/>
                <w:sz w:val="18"/>
                <w:szCs w:val="18"/>
                <w:lang w:val="sr-Latn-CS" w:eastAsia="en-US" w:bidi="en-US"/>
              </w:rPr>
              <w:t>1</w:t>
            </w:r>
            <w:r w:rsidRPr="007107AC">
              <w:rPr>
                <w:rFonts w:ascii="Arial" w:eastAsia="+mn-ea" w:hAnsi="Arial" w:cs="Arial"/>
                <w:kern w:val="1"/>
                <w:sz w:val="18"/>
                <w:szCs w:val="18"/>
                <w:lang w:val="sr-Latn-CS" w:eastAsia="en-US" w:bidi="en-US"/>
              </w:rPr>
              <w:t>0 g/l (min 15.00)</w:t>
            </w:r>
          </w:p>
          <w:p w14:paraId="386E089B" w14:textId="77777777" w:rsidR="007107AC" w:rsidRPr="007107AC" w:rsidRDefault="006B7736" w:rsidP="007107AC">
            <w:pPr>
              <w:spacing w:line="276" w:lineRule="auto"/>
              <w:jc w:val="both"/>
              <w:rPr>
                <w:rFonts w:ascii="Arial" w:eastAsia="+mn-ea" w:hAnsi="Arial" w:cs="Arial"/>
                <w:kern w:val="1"/>
                <w:sz w:val="18"/>
                <w:szCs w:val="18"/>
                <w:lang w:val="sr-Latn-CS" w:eastAsia="en-US" w:bidi="en-US"/>
              </w:rPr>
            </w:pPr>
            <w:r w:rsidRPr="007107AC">
              <w:rPr>
                <w:rFonts w:ascii="Arial" w:eastAsia="+mn-ea" w:hAnsi="Arial" w:cs="Arial"/>
                <w:kern w:val="1"/>
                <w:sz w:val="18"/>
                <w:szCs w:val="18"/>
                <w:lang w:val="sr-Latn-CS" w:eastAsia="en-US" w:bidi="en-US"/>
              </w:rPr>
              <w:t xml:space="preserve">Senzorne osobine: </w:t>
            </w:r>
            <w:r w:rsidR="005D5A9A" w:rsidRPr="007107AC">
              <w:rPr>
                <w:rFonts w:ascii="Arial" w:eastAsia="+mn-ea" w:hAnsi="Arial" w:cs="Arial"/>
                <w:kern w:val="1"/>
                <w:sz w:val="18"/>
                <w:szCs w:val="18"/>
                <w:lang w:val="sr-Latn-CS" w:eastAsia="en-US" w:bidi="en-US"/>
              </w:rPr>
              <w:t xml:space="preserve">Vino je tamnocrvene boje sa ljubičastom nijansom. </w:t>
            </w:r>
            <w:r w:rsidR="007107AC" w:rsidRPr="00824966">
              <w:rPr>
                <w:rFonts w:ascii="Arial" w:eastAsia="+mn-ea" w:hAnsi="Arial" w:cs="Arial"/>
                <w:kern w:val="1"/>
                <w:sz w:val="18"/>
                <w:szCs w:val="18"/>
                <w:lang w:val="sr-Latn-CS" w:eastAsia="en-US" w:bidi="en-US"/>
              </w:rPr>
              <w:t>Kompleksne i prijatne arome, koja podsjeća na zrelu trešnju i čokoladu. Vino je bogato mekim taninima, koji mu daju punoću i zaokružuju prijatan, bogat i harmoničan ukus kupine, šljive i crne ribizle, upotpunjen notama eukaliptusa i bibera, sa nijansom vanile u pozadini.</w:t>
            </w:r>
          </w:p>
          <w:p w14:paraId="088690A3" w14:textId="1186B561" w:rsidR="00F61CE1" w:rsidRPr="005A647D" w:rsidRDefault="007107AC" w:rsidP="00677E2F">
            <w:pPr>
              <w:spacing w:after="120" w:line="276" w:lineRule="auto"/>
              <w:jc w:val="both"/>
              <w:rPr>
                <w:rFonts w:ascii="Arial" w:eastAsia="Times New Roman" w:hAnsi="Arial" w:cs="Arial"/>
                <w:b/>
                <w:bCs/>
                <w:sz w:val="18"/>
                <w:szCs w:val="18"/>
                <w:lang w:val="en-US" w:eastAsia="en-US"/>
              </w:rPr>
            </w:pPr>
            <w:r w:rsidRPr="00824966">
              <w:rPr>
                <w:rFonts w:ascii="Arial" w:eastAsia="+mn-ea" w:hAnsi="Arial" w:cs="Arial"/>
                <w:kern w:val="1"/>
                <w:sz w:val="18"/>
                <w:szCs w:val="18"/>
                <w:lang w:val="sr-Latn-CS" w:eastAsia="en-US" w:bidi="en-US"/>
              </w:rPr>
              <w:t>Sortni sastav: najmanje 85% vina potiče od grožđa sorte Cabernet Sauvignon, uz mogućnost da do 15% vina potiče od grožđa drugih</w:t>
            </w:r>
            <w:r w:rsidRPr="00824966">
              <w:rPr>
                <w:rFonts w:ascii="Arial" w:eastAsia="Times New Roman" w:hAnsi="Arial" w:cs="Arial"/>
                <w:sz w:val="18"/>
                <w:szCs w:val="18"/>
                <w:lang w:val="en-US" w:eastAsia="en-US"/>
              </w:rPr>
              <w:t xml:space="preserve"> nearomatičnih vinskih sorti sa obojenom pokožicom bobica, namijenjenih proizvodnji vina u </w:t>
            </w:r>
            <w:r w:rsidRPr="00EB2C25">
              <w:rPr>
                <w:rFonts w:ascii="Arial" w:eastAsia="Times New Roman" w:hAnsi="Arial" w:cs="Arial"/>
                <w:sz w:val="18"/>
                <w:szCs w:val="18"/>
                <w:lang w:val="en-US" w:eastAsia="en-US"/>
              </w:rPr>
              <w:t>r</w:t>
            </w:r>
            <w:r w:rsidRPr="00824966">
              <w:rPr>
                <w:rFonts w:ascii="Arial" w:eastAsia="Times New Roman" w:hAnsi="Arial" w:cs="Arial"/>
                <w:sz w:val="18"/>
                <w:szCs w:val="18"/>
                <w:lang w:val="en-US" w:eastAsia="en-US"/>
              </w:rPr>
              <w:t xml:space="preserve">egionu </w:t>
            </w:r>
            <w:r w:rsidRPr="00824966">
              <w:rPr>
                <w:rFonts w:ascii="Arial" w:eastAsia="Times New Roman" w:hAnsi="Arial" w:cs="Arial"/>
                <w:bCs/>
                <w:sz w:val="18"/>
                <w:szCs w:val="18"/>
                <w:lang w:val="en-US" w:eastAsia="en-US"/>
              </w:rPr>
              <w:t>Crnogorsko primorje</w:t>
            </w:r>
            <w:r w:rsidRPr="005A647D">
              <w:rPr>
                <w:rFonts w:ascii="Arial" w:eastAsia="Times New Roman" w:hAnsi="Arial" w:cs="Arial"/>
                <w:bCs/>
                <w:sz w:val="18"/>
                <w:szCs w:val="18"/>
                <w:lang w:val="en-US" w:eastAsia="en-US"/>
              </w:rPr>
              <w:t>.</w:t>
            </w:r>
          </w:p>
          <w:p w14:paraId="1854945E" w14:textId="3CAA0987" w:rsidR="005D5A9A" w:rsidRPr="005A647D" w:rsidRDefault="005D5A9A" w:rsidP="006B7736">
            <w:pPr>
              <w:spacing w:line="276" w:lineRule="auto"/>
              <w:jc w:val="both"/>
              <w:rPr>
                <w:rFonts w:ascii="Arial" w:eastAsia="Times New Roman" w:hAnsi="Arial" w:cs="Arial"/>
                <w:sz w:val="18"/>
                <w:szCs w:val="18"/>
                <w:lang w:val="en-US" w:eastAsia="en-US"/>
              </w:rPr>
            </w:pPr>
            <w:r w:rsidRPr="005A647D">
              <w:rPr>
                <w:rFonts w:ascii="Arial" w:eastAsia="Times New Roman" w:hAnsi="Arial" w:cs="Arial"/>
                <w:b/>
                <w:bCs/>
                <w:sz w:val="18"/>
                <w:szCs w:val="18"/>
                <w:lang w:val="en-US" w:eastAsia="en-US"/>
              </w:rPr>
              <w:t>Merlot</w:t>
            </w:r>
            <w:r w:rsidR="00677E2F" w:rsidRPr="005A647D">
              <w:rPr>
                <w:rFonts w:ascii="Arial" w:eastAsia="Times New Roman" w:hAnsi="Arial" w:cs="Arial"/>
                <w:b/>
                <w:bCs/>
                <w:sz w:val="18"/>
                <w:szCs w:val="18"/>
                <w:lang w:val="en-US" w:eastAsia="en-US"/>
              </w:rPr>
              <w:t xml:space="preserve"> </w:t>
            </w:r>
            <w:r w:rsidR="00EB2C25" w:rsidRPr="00824966">
              <w:rPr>
                <w:rFonts w:ascii="Arial" w:eastAsia="Times New Roman" w:hAnsi="Arial" w:cs="Arial"/>
                <w:b/>
                <w:bCs/>
                <w:sz w:val="18"/>
                <w:szCs w:val="18"/>
                <w:lang w:val="en-US" w:eastAsia="en-US"/>
              </w:rPr>
              <w:t xml:space="preserve">Crnogorsko primorje </w:t>
            </w:r>
            <w:r w:rsidR="00F61CE1" w:rsidRPr="005A647D">
              <w:rPr>
                <w:rFonts w:ascii="Arial" w:eastAsia="Times New Roman" w:hAnsi="Arial" w:cs="Arial"/>
                <w:bCs/>
                <w:sz w:val="18"/>
                <w:szCs w:val="18"/>
                <w:lang w:val="en-US" w:eastAsia="en-US"/>
              </w:rPr>
              <w:t>je m</w:t>
            </w:r>
            <w:r w:rsidRPr="005A647D">
              <w:rPr>
                <w:rFonts w:ascii="Arial" w:eastAsia="Times New Roman" w:hAnsi="Arial" w:cs="Arial"/>
                <w:sz w:val="18"/>
                <w:szCs w:val="18"/>
                <w:lang w:val="en-US" w:eastAsia="en-US"/>
              </w:rPr>
              <w:t xml:space="preserve">irno crveno suvo vino sa pretežno umjereno povišenim do višim sadržajem alkohola. Vino karakteriše umjereno </w:t>
            </w:r>
            <w:r w:rsidR="0062271E" w:rsidRPr="005A647D">
              <w:rPr>
                <w:rFonts w:ascii="Arial" w:eastAsia="Times New Roman" w:hAnsi="Arial" w:cs="Arial"/>
                <w:sz w:val="18"/>
                <w:szCs w:val="18"/>
                <w:lang w:val="en-US" w:eastAsia="en-US"/>
              </w:rPr>
              <w:t>viša</w:t>
            </w:r>
            <w:r w:rsidRPr="005A647D">
              <w:rPr>
                <w:rFonts w:ascii="Arial" w:eastAsia="Times New Roman" w:hAnsi="Arial" w:cs="Arial"/>
                <w:sz w:val="18"/>
                <w:szCs w:val="18"/>
                <w:lang w:val="en-US" w:eastAsia="en-US"/>
              </w:rPr>
              <w:t xml:space="preserve"> gustina (specifična težina) i pretežno visok sadržaj ekstrakta. Vino ovog tipa uglavnom ima niži sadržaj ukupnih polifenola i uglavnom srednji sadržaj antocijana. </w:t>
            </w:r>
            <w:r w:rsidR="005A647D" w:rsidRPr="005A647D">
              <w:rPr>
                <w:rFonts w:ascii="Arial" w:eastAsia="Times New Roman" w:hAnsi="Arial" w:cs="Arial"/>
                <w:sz w:val="18"/>
                <w:szCs w:val="18"/>
                <w:lang w:val="en-US" w:eastAsia="en-US"/>
              </w:rPr>
              <w:t>U</w:t>
            </w:r>
            <w:r w:rsidRPr="005A647D">
              <w:rPr>
                <w:rFonts w:ascii="Arial" w:eastAsia="Times New Roman" w:hAnsi="Arial" w:cs="Arial"/>
                <w:sz w:val="18"/>
                <w:szCs w:val="18"/>
                <w:lang w:val="en-US" w:eastAsia="en-US"/>
              </w:rPr>
              <w:t xml:space="preserve"> boji ov</w:t>
            </w:r>
            <w:r w:rsidR="005A647D" w:rsidRPr="005A647D">
              <w:rPr>
                <w:rFonts w:ascii="Arial" w:eastAsia="Times New Roman" w:hAnsi="Arial" w:cs="Arial"/>
                <w:sz w:val="18"/>
                <w:szCs w:val="18"/>
                <w:lang w:val="en-US" w:eastAsia="en-US"/>
              </w:rPr>
              <w:t>og tipa</w:t>
            </w:r>
            <w:r w:rsidRPr="005A647D">
              <w:rPr>
                <w:rFonts w:ascii="Arial" w:eastAsia="Times New Roman" w:hAnsi="Arial" w:cs="Arial"/>
                <w:sz w:val="18"/>
                <w:szCs w:val="18"/>
                <w:lang w:val="en-US" w:eastAsia="en-US"/>
              </w:rPr>
              <w:t xml:space="preserve"> vina dominiraju crveni pigmenti (uglavnom antocijani).</w:t>
            </w:r>
          </w:p>
          <w:p w14:paraId="42BE7F6A" w14:textId="77777777" w:rsidR="006B7736" w:rsidRPr="005A647D" w:rsidRDefault="006B7736" w:rsidP="006B7736">
            <w:pPr>
              <w:widowControl w:val="0"/>
              <w:autoSpaceDE w:val="0"/>
              <w:autoSpaceDN w:val="0"/>
              <w:spacing w:before="2"/>
              <w:ind w:right="225"/>
              <w:jc w:val="both"/>
              <w:rPr>
                <w:rFonts w:ascii="Arial" w:hAnsi="Arial" w:cs="Arial"/>
                <w:bCs/>
                <w:sz w:val="18"/>
                <w:szCs w:val="18"/>
                <w:lang w:val="en-US"/>
              </w:rPr>
            </w:pPr>
            <w:r w:rsidRPr="005A647D">
              <w:rPr>
                <w:rFonts w:ascii="Arial" w:hAnsi="Arial" w:cs="Arial"/>
                <w:bCs/>
                <w:sz w:val="18"/>
                <w:szCs w:val="18"/>
                <w:lang w:val="en-US"/>
              </w:rPr>
              <w:t>Osnovne karakteristike:</w:t>
            </w:r>
          </w:p>
          <w:p w14:paraId="212AE6FE" w14:textId="44816E2D" w:rsidR="006B7736" w:rsidRPr="005A647D"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8"/>
                <w:lang w:val="sr-Latn-CS" w:eastAsia="en-US" w:bidi="en-US"/>
              </w:rPr>
            </w:pPr>
            <w:r w:rsidRPr="005A647D">
              <w:rPr>
                <w:rFonts w:ascii="Arial" w:eastAsia="+mn-ea" w:hAnsi="Arial" w:cs="Arial"/>
                <w:kern w:val="1"/>
                <w:sz w:val="18"/>
                <w:szCs w:val="18"/>
                <w:lang w:val="sr-Latn-CS" w:eastAsia="en-US" w:bidi="en-US"/>
              </w:rPr>
              <w:t>sadržaj alkohola  ~13.</w:t>
            </w:r>
            <w:r w:rsidR="005A647D" w:rsidRPr="005A647D">
              <w:rPr>
                <w:rFonts w:ascii="Arial" w:eastAsia="+mn-ea" w:hAnsi="Arial" w:cs="Arial"/>
                <w:kern w:val="1"/>
                <w:sz w:val="18"/>
                <w:szCs w:val="18"/>
                <w:lang w:val="sr-Latn-CS" w:eastAsia="en-US" w:bidi="en-US"/>
              </w:rPr>
              <w:t>22</w:t>
            </w:r>
            <w:r w:rsidRPr="005A647D">
              <w:rPr>
                <w:rFonts w:ascii="Arial" w:eastAsia="+mn-ea" w:hAnsi="Arial" w:cs="Arial"/>
                <w:kern w:val="1"/>
                <w:sz w:val="18"/>
                <w:szCs w:val="18"/>
                <w:lang w:val="sr-Latn-CS" w:eastAsia="en-US" w:bidi="en-US"/>
              </w:rPr>
              <w:t>% vol (min 1</w:t>
            </w:r>
            <w:r w:rsidR="00B07170" w:rsidRPr="005A647D">
              <w:rPr>
                <w:rFonts w:ascii="Arial" w:eastAsia="+mn-ea" w:hAnsi="Arial" w:cs="Arial"/>
                <w:kern w:val="1"/>
                <w:sz w:val="18"/>
                <w:szCs w:val="18"/>
                <w:lang w:val="sr-Latn-CS" w:eastAsia="en-US" w:bidi="en-US"/>
              </w:rPr>
              <w:t>2</w:t>
            </w:r>
            <w:r w:rsidRPr="005A647D">
              <w:rPr>
                <w:rFonts w:ascii="Arial" w:eastAsia="+mn-ea" w:hAnsi="Arial" w:cs="Arial"/>
                <w:kern w:val="1"/>
                <w:sz w:val="18"/>
                <w:szCs w:val="18"/>
                <w:lang w:val="sr-Latn-CS" w:eastAsia="en-US" w:bidi="en-US"/>
              </w:rPr>
              <w:t>.50 do max 15.00)</w:t>
            </w:r>
          </w:p>
          <w:p w14:paraId="05EC5DD1" w14:textId="74DA3C7F" w:rsidR="006B7736" w:rsidRPr="005A647D"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8"/>
                <w:lang w:val="sr-Latn-CS" w:eastAsia="en-US" w:bidi="en-US"/>
              </w:rPr>
            </w:pPr>
            <w:r w:rsidRPr="005A647D">
              <w:rPr>
                <w:rFonts w:ascii="Arial" w:eastAsia="+mn-ea" w:hAnsi="Arial" w:cs="Arial"/>
                <w:kern w:val="1"/>
                <w:sz w:val="18"/>
                <w:szCs w:val="18"/>
                <w:lang w:val="sr-Latn-CS" w:eastAsia="en-US" w:bidi="en-US"/>
              </w:rPr>
              <w:t>sadžaj ukupnih kiselina ~</w:t>
            </w:r>
            <w:r w:rsidR="00B07170" w:rsidRPr="005A647D">
              <w:rPr>
                <w:rFonts w:ascii="Arial" w:eastAsia="+mn-ea" w:hAnsi="Arial" w:cs="Arial"/>
                <w:kern w:val="1"/>
                <w:sz w:val="18"/>
                <w:szCs w:val="18"/>
                <w:lang w:val="sr-Latn-CS" w:eastAsia="en-US" w:bidi="en-US"/>
              </w:rPr>
              <w:t>5</w:t>
            </w:r>
            <w:r w:rsidRPr="005A647D">
              <w:rPr>
                <w:rFonts w:ascii="Arial" w:eastAsia="+mn-ea" w:hAnsi="Arial" w:cs="Arial"/>
                <w:kern w:val="1"/>
                <w:sz w:val="18"/>
                <w:szCs w:val="18"/>
                <w:lang w:val="sr-Latn-CS" w:eastAsia="en-US" w:bidi="en-US"/>
              </w:rPr>
              <w:t>.</w:t>
            </w:r>
            <w:r w:rsidR="005A647D" w:rsidRPr="005A647D">
              <w:rPr>
                <w:rFonts w:ascii="Arial" w:eastAsia="+mn-ea" w:hAnsi="Arial" w:cs="Arial"/>
                <w:kern w:val="1"/>
                <w:sz w:val="18"/>
                <w:szCs w:val="18"/>
                <w:lang w:val="sr-Latn-CS" w:eastAsia="en-US" w:bidi="en-US"/>
              </w:rPr>
              <w:t>55</w:t>
            </w:r>
            <w:r w:rsidRPr="005A647D">
              <w:rPr>
                <w:rFonts w:ascii="Arial" w:eastAsia="+mn-ea" w:hAnsi="Arial" w:cs="Arial"/>
                <w:kern w:val="1"/>
                <w:sz w:val="18"/>
                <w:szCs w:val="18"/>
                <w:lang w:val="sr-Latn-CS" w:eastAsia="en-US" w:bidi="en-US"/>
              </w:rPr>
              <w:t xml:space="preserve"> g/l (min 4.50 do max 8.</w:t>
            </w:r>
            <w:r w:rsidR="005A647D" w:rsidRPr="005A647D">
              <w:rPr>
                <w:rFonts w:ascii="Arial" w:eastAsia="+mn-ea" w:hAnsi="Arial" w:cs="Arial"/>
                <w:kern w:val="1"/>
                <w:sz w:val="18"/>
                <w:szCs w:val="18"/>
                <w:lang w:val="sr-Latn-CS" w:eastAsia="en-US" w:bidi="en-US"/>
              </w:rPr>
              <w:t>5</w:t>
            </w:r>
            <w:r w:rsidRPr="005A647D">
              <w:rPr>
                <w:rFonts w:ascii="Arial" w:eastAsia="+mn-ea" w:hAnsi="Arial" w:cs="Arial"/>
                <w:kern w:val="1"/>
                <w:sz w:val="18"/>
                <w:szCs w:val="18"/>
                <w:lang w:val="sr-Latn-CS" w:eastAsia="en-US" w:bidi="en-US"/>
              </w:rPr>
              <w:t>0)</w:t>
            </w:r>
          </w:p>
          <w:p w14:paraId="57D7CF99" w14:textId="734FCFC4" w:rsidR="006B7736" w:rsidRPr="005A647D"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8"/>
                <w:lang w:val="sr-Latn-CS" w:eastAsia="en-US" w:bidi="en-US"/>
              </w:rPr>
            </w:pPr>
            <w:r w:rsidRPr="005A647D">
              <w:rPr>
                <w:rFonts w:ascii="Arial" w:eastAsia="Times New Roman" w:hAnsi="Arial" w:cs="Arial"/>
                <w:sz w:val="18"/>
                <w:szCs w:val="18"/>
                <w:lang w:val="en-US" w:eastAsia="en-US"/>
              </w:rPr>
              <w:t xml:space="preserve">prosječna specifična težina </w:t>
            </w:r>
            <w:r w:rsidRPr="005A647D">
              <w:rPr>
                <w:rFonts w:ascii="Arial" w:eastAsia="Times New Roman" w:hAnsi="Arial" w:cs="Arial"/>
                <w:bCs/>
                <w:sz w:val="18"/>
                <w:szCs w:val="18"/>
                <w:lang w:val="en-US" w:eastAsia="en-US"/>
              </w:rPr>
              <w:t>0,99</w:t>
            </w:r>
            <w:r w:rsidR="00B07170" w:rsidRPr="005A647D">
              <w:rPr>
                <w:rFonts w:ascii="Arial" w:eastAsia="Times New Roman" w:hAnsi="Arial" w:cs="Arial"/>
                <w:bCs/>
                <w:sz w:val="18"/>
                <w:szCs w:val="18"/>
                <w:lang w:val="en-US" w:eastAsia="en-US"/>
              </w:rPr>
              <w:t>2</w:t>
            </w:r>
            <w:r w:rsidR="005A647D" w:rsidRPr="005A647D">
              <w:rPr>
                <w:rFonts w:ascii="Arial" w:eastAsia="Times New Roman" w:hAnsi="Arial" w:cs="Arial"/>
                <w:bCs/>
                <w:sz w:val="18"/>
                <w:szCs w:val="18"/>
                <w:lang w:val="en-US" w:eastAsia="en-US"/>
              </w:rPr>
              <w:t>5</w:t>
            </w:r>
          </w:p>
          <w:p w14:paraId="0D441506" w14:textId="33D40881" w:rsidR="006B7736" w:rsidRPr="005A647D"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8"/>
                <w:lang w:val="sr-Latn-CS" w:eastAsia="en-US" w:bidi="en-US"/>
              </w:rPr>
            </w:pPr>
            <w:r w:rsidRPr="005A647D">
              <w:rPr>
                <w:rFonts w:ascii="Arial" w:eastAsia="+mn-ea" w:hAnsi="Arial" w:cs="Arial"/>
                <w:kern w:val="1"/>
                <w:sz w:val="18"/>
                <w:szCs w:val="18"/>
                <w:lang w:val="sr-Latn-CS" w:eastAsia="en-US" w:bidi="en-US"/>
              </w:rPr>
              <w:t>ekstrakt bez šećera umjeren ~ 2</w:t>
            </w:r>
            <w:r w:rsidR="005A647D" w:rsidRPr="005A647D">
              <w:rPr>
                <w:rFonts w:ascii="Arial" w:eastAsia="+mn-ea" w:hAnsi="Arial" w:cs="Arial"/>
                <w:kern w:val="1"/>
                <w:sz w:val="18"/>
                <w:szCs w:val="18"/>
                <w:lang w:val="sr-Latn-CS" w:eastAsia="en-US" w:bidi="en-US"/>
              </w:rPr>
              <w:t>3</w:t>
            </w:r>
            <w:r w:rsidRPr="005A647D">
              <w:rPr>
                <w:rFonts w:ascii="Arial" w:eastAsia="+mn-ea" w:hAnsi="Arial" w:cs="Arial"/>
                <w:kern w:val="1"/>
                <w:sz w:val="18"/>
                <w:szCs w:val="18"/>
                <w:lang w:val="sr-Latn-CS" w:eastAsia="en-US" w:bidi="en-US"/>
              </w:rPr>
              <w:t>,</w:t>
            </w:r>
            <w:r w:rsidR="005A647D" w:rsidRPr="005A647D">
              <w:rPr>
                <w:rFonts w:ascii="Arial" w:eastAsia="+mn-ea" w:hAnsi="Arial" w:cs="Arial"/>
                <w:kern w:val="1"/>
                <w:sz w:val="18"/>
                <w:szCs w:val="18"/>
                <w:lang w:val="sr-Latn-CS" w:eastAsia="en-US" w:bidi="en-US"/>
              </w:rPr>
              <w:t>86</w:t>
            </w:r>
            <w:r w:rsidRPr="005A647D">
              <w:rPr>
                <w:rFonts w:ascii="Arial" w:eastAsia="+mn-ea" w:hAnsi="Arial" w:cs="Arial"/>
                <w:kern w:val="1"/>
                <w:sz w:val="18"/>
                <w:szCs w:val="18"/>
                <w:lang w:val="sr-Latn-CS" w:eastAsia="en-US" w:bidi="en-US"/>
              </w:rPr>
              <w:t xml:space="preserve"> g/l (min 15.00)</w:t>
            </w:r>
          </w:p>
          <w:p w14:paraId="68DD1CB4" w14:textId="65EC5574" w:rsidR="005D5A9A" w:rsidRPr="005A647D" w:rsidRDefault="006B7736" w:rsidP="005A647D">
            <w:pPr>
              <w:spacing w:line="276" w:lineRule="auto"/>
              <w:jc w:val="both"/>
              <w:rPr>
                <w:rFonts w:ascii="Arial" w:eastAsia="Times New Roman" w:hAnsi="Arial" w:cs="Arial"/>
                <w:sz w:val="18"/>
                <w:szCs w:val="18"/>
                <w:lang w:val="en-US" w:eastAsia="en-US"/>
              </w:rPr>
            </w:pPr>
            <w:r w:rsidRPr="005A647D">
              <w:rPr>
                <w:rFonts w:ascii="Arial" w:eastAsia="+mn-ea" w:hAnsi="Arial" w:cs="Arial"/>
                <w:kern w:val="1"/>
                <w:sz w:val="18"/>
                <w:szCs w:val="18"/>
                <w:lang w:val="sr-Latn-CS" w:eastAsia="en-US" w:bidi="en-US"/>
              </w:rPr>
              <w:t>Senzorne osobine:</w:t>
            </w:r>
            <w:r w:rsidR="00B07170" w:rsidRPr="005A647D">
              <w:rPr>
                <w:rFonts w:ascii="Arial" w:eastAsia="+mn-ea" w:hAnsi="Arial" w:cs="Arial"/>
                <w:kern w:val="1"/>
                <w:sz w:val="18"/>
                <w:szCs w:val="18"/>
                <w:lang w:val="sr-Latn-CS" w:eastAsia="en-US" w:bidi="en-US"/>
              </w:rPr>
              <w:t xml:space="preserve"> </w:t>
            </w:r>
            <w:r w:rsidR="005D5A9A" w:rsidRPr="005A647D">
              <w:rPr>
                <w:rFonts w:ascii="Arial" w:eastAsia="Times New Roman" w:hAnsi="Arial" w:cs="Arial"/>
                <w:sz w:val="18"/>
                <w:szCs w:val="18"/>
                <w:lang w:val="en-US" w:eastAsia="en-US"/>
              </w:rPr>
              <w:t xml:space="preserve">Vino je rubin crvene boje sa ljubičastom nijansom. Intenzivne i veoma složene arome, kojima dominiraju note crvenog i tamnog bobičastog voća, uz pozadinske </w:t>
            </w:r>
            <w:r w:rsidR="005A647D" w:rsidRPr="00824966">
              <w:rPr>
                <w:rFonts w:ascii="Arial" w:eastAsia="Times New Roman" w:hAnsi="Arial" w:cs="Arial"/>
                <w:sz w:val="18"/>
                <w:szCs w:val="18"/>
                <w:lang w:val="en-US" w:eastAsia="en-US"/>
              </w:rPr>
              <w:t xml:space="preserve">začinske arome </w:t>
            </w:r>
            <w:r w:rsidR="005D5A9A" w:rsidRPr="005A647D">
              <w:rPr>
                <w:rFonts w:ascii="Arial" w:eastAsia="Times New Roman" w:hAnsi="Arial" w:cs="Arial"/>
                <w:sz w:val="18"/>
                <w:szCs w:val="18"/>
                <w:lang w:val="en-US" w:eastAsia="en-US"/>
              </w:rPr>
              <w:t>sušenog bilja i suptilan miris ruže. Na nepcu je voćno, punog tijela, sa uravnoteženom kiselošću, sočnim taninima i izraženim voćnim karakterom.</w:t>
            </w:r>
          </w:p>
          <w:p w14:paraId="59403A85" w14:textId="288FB4CB" w:rsidR="0062271E" w:rsidRPr="005A647D" w:rsidRDefault="0062271E" w:rsidP="0062271E">
            <w:pPr>
              <w:spacing w:after="120" w:line="276" w:lineRule="auto"/>
              <w:jc w:val="both"/>
              <w:rPr>
                <w:rFonts w:ascii="Arial" w:eastAsia="Times New Roman" w:hAnsi="Arial" w:cs="Arial"/>
                <w:b/>
                <w:bCs/>
                <w:sz w:val="18"/>
                <w:szCs w:val="18"/>
                <w:lang w:val="en-US" w:eastAsia="en-US"/>
              </w:rPr>
            </w:pPr>
            <w:r w:rsidRPr="00824966">
              <w:rPr>
                <w:rFonts w:ascii="Arial" w:eastAsia="+mn-ea" w:hAnsi="Arial" w:cs="Arial"/>
                <w:kern w:val="1"/>
                <w:sz w:val="18"/>
                <w:szCs w:val="18"/>
                <w:lang w:val="sr-Latn-CS" w:eastAsia="en-US" w:bidi="en-US"/>
              </w:rPr>
              <w:t xml:space="preserve">Sortni sastav: najmanje 85% vina potiče od grožđa sorte </w:t>
            </w:r>
            <w:r>
              <w:rPr>
                <w:rFonts w:ascii="Arial" w:eastAsia="+mn-ea" w:hAnsi="Arial" w:cs="Arial"/>
                <w:kern w:val="1"/>
                <w:sz w:val="18"/>
                <w:szCs w:val="18"/>
                <w:lang w:val="sr-Latn-CS" w:eastAsia="en-US" w:bidi="en-US"/>
              </w:rPr>
              <w:t>Merlot</w:t>
            </w:r>
            <w:r w:rsidRPr="00824966">
              <w:rPr>
                <w:rFonts w:ascii="Arial" w:eastAsia="+mn-ea" w:hAnsi="Arial" w:cs="Arial"/>
                <w:kern w:val="1"/>
                <w:sz w:val="18"/>
                <w:szCs w:val="18"/>
                <w:lang w:val="sr-Latn-CS" w:eastAsia="en-US" w:bidi="en-US"/>
              </w:rPr>
              <w:t>, uz mogućnost da do 15% vina potiče od grožđa drugih</w:t>
            </w:r>
            <w:r w:rsidRPr="00824966">
              <w:rPr>
                <w:rFonts w:ascii="Arial" w:eastAsia="Times New Roman" w:hAnsi="Arial" w:cs="Arial"/>
                <w:sz w:val="18"/>
                <w:szCs w:val="18"/>
                <w:lang w:val="en-US" w:eastAsia="en-US"/>
              </w:rPr>
              <w:t xml:space="preserve"> nearomatičnih vinskih sorti sa obojenom pokožicom bobica, namijenjenih proizvodnji vina u </w:t>
            </w:r>
            <w:r w:rsidRPr="00EB2C25">
              <w:rPr>
                <w:rFonts w:ascii="Arial" w:eastAsia="Times New Roman" w:hAnsi="Arial" w:cs="Arial"/>
                <w:sz w:val="18"/>
                <w:szCs w:val="18"/>
                <w:lang w:val="en-US" w:eastAsia="en-US"/>
              </w:rPr>
              <w:t>r</w:t>
            </w:r>
            <w:r w:rsidRPr="00824966">
              <w:rPr>
                <w:rFonts w:ascii="Arial" w:eastAsia="Times New Roman" w:hAnsi="Arial" w:cs="Arial"/>
                <w:sz w:val="18"/>
                <w:szCs w:val="18"/>
                <w:lang w:val="en-US" w:eastAsia="en-US"/>
              </w:rPr>
              <w:t xml:space="preserve">egionu </w:t>
            </w:r>
            <w:r w:rsidRPr="00824966">
              <w:rPr>
                <w:rFonts w:ascii="Arial" w:eastAsia="Times New Roman" w:hAnsi="Arial" w:cs="Arial"/>
                <w:bCs/>
                <w:sz w:val="18"/>
                <w:szCs w:val="18"/>
                <w:lang w:val="en-US" w:eastAsia="en-US"/>
              </w:rPr>
              <w:t>Crnogorsko primorje</w:t>
            </w:r>
            <w:r w:rsidRPr="005A647D">
              <w:rPr>
                <w:rFonts w:ascii="Arial" w:eastAsia="Times New Roman" w:hAnsi="Arial" w:cs="Arial"/>
                <w:bCs/>
                <w:sz w:val="18"/>
                <w:szCs w:val="18"/>
                <w:lang w:val="en-US" w:eastAsia="en-US"/>
              </w:rPr>
              <w:t>.</w:t>
            </w:r>
          </w:p>
          <w:p w14:paraId="4E141AB6" w14:textId="2BF5CC23" w:rsidR="005D5A9A" w:rsidRPr="005A647D" w:rsidRDefault="005D5A9A" w:rsidP="006B7736">
            <w:pPr>
              <w:spacing w:line="276" w:lineRule="auto"/>
              <w:jc w:val="both"/>
              <w:rPr>
                <w:rFonts w:ascii="Arial" w:eastAsia="Times New Roman" w:hAnsi="Arial" w:cs="Arial"/>
                <w:sz w:val="18"/>
                <w:szCs w:val="18"/>
                <w:lang w:val="en-US" w:eastAsia="en-US"/>
              </w:rPr>
            </w:pPr>
            <w:r w:rsidRPr="005A647D">
              <w:rPr>
                <w:rFonts w:ascii="Arial" w:eastAsia="Times New Roman" w:hAnsi="Arial" w:cs="Arial"/>
                <w:b/>
                <w:bCs/>
                <w:sz w:val="18"/>
                <w:szCs w:val="18"/>
                <w:lang w:val="en-US" w:eastAsia="en-US"/>
              </w:rPr>
              <w:t>Vranac</w:t>
            </w:r>
            <w:r w:rsidR="00677E2F" w:rsidRPr="005A647D">
              <w:rPr>
                <w:rFonts w:ascii="Arial" w:eastAsia="Times New Roman" w:hAnsi="Arial" w:cs="Arial"/>
                <w:b/>
                <w:bCs/>
                <w:sz w:val="18"/>
                <w:szCs w:val="18"/>
                <w:lang w:val="en-US" w:eastAsia="en-US"/>
              </w:rPr>
              <w:t xml:space="preserve"> </w:t>
            </w:r>
            <w:r w:rsidR="00EB2C25" w:rsidRPr="00824966">
              <w:rPr>
                <w:rFonts w:ascii="Arial" w:eastAsia="Times New Roman" w:hAnsi="Arial" w:cs="Arial"/>
                <w:b/>
                <w:bCs/>
                <w:sz w:val="18"/>
                <w:szCs w:val="18"/>
                <w:lang w:val="en-US" w:eastAsia="en-US"/>
              </w:rPr>
              <w:t xml:space="preserve">Crnogorsko primorje </w:t>
            </w:r>
            <w:r w:rsidR="00F61CE1" w:rsidRPr="005A647D">
              <w:rPr>
                <w:rFonts w:ascii="Arial" w:eastAsia="Times New Roman" w:hAnsi="Arial" w:cs="Arial"/>
                <w:bCs/>
                <w:sz w:val="18"/>
                <w:szCs w:val="18"/>
                <w:lang w:val="en-US" w:eastAsia="en-US"/>
              </w:rPr>
              <w:t>je m</w:t>
            </w:r>
            <w:r w:rsidRPr="005A647D">
              <w:rPr>
                <w:rFonts w:ascii="Arial" w:eastAsia="Times New Roman" w:hAnsi="Arial" w:cs="Arial"/>
                <w:sz w:val="18"/>
                <w:szCs w:val="18"/>
                <w:lang w:val="en-US" w:eastAsia="en-US"/>
              </w:rPr>
              <w:t xml:space="preserve">irno crveno suvo vino sa umjereno višim sadržajem alkohola. Vina uglavnom imaju umjereno višu gustinu (specifičnu težinu), uz pretežno povišen do visok sadržaj ekstrakta. </w:t>
            </w:r>
            <w:r w:rsidR="005A647D" w:rsidRPr="005A647D">
              <w:rPr>
                <w:rFonts w:ascii="Arial" w:eastAsia="Times New Roman" w:hAnsi="Arial" w:cs="Arial"/>
                <w:sz w:val="18"/>
                <w:szCs w:val="18"/>
                <w:lang w:val="en-US" w:eastAsia="en-US"/>
              </w:rPr>
              <w:t>O</w:t>
            </w:r>
            <w:r w:rsidRPr="005A647D">
              <w:rPr>
                <w:rFonts w:ascii="Arial" w:eastAsia="Times New Roman" w:hAnsi="Arial" w:cs="Arial"/>
                <w:sz w:val="18"/>
                <w:szCs w:val="18"/>
                <w:lang w:val="en-US" w:eastAsia="en-US"/>
              </w:rPr>
              <w:t>v</w:t>
            </w:r>
            <w:r w:rsidR="005A647D" w:rsidRPr="005A647D">
              <w:rPr>
                <w:rFonts w:ascii="Arial" w:eastAsia="Times New Roman" w:hAnsi="Arial" w:cs="Arial"/>
                <w:sz w:val="18"/>
                <w:szCs w:val="18"/>
                <w:lang w:val="en-US" w:eastAsia="en-US"/>
              </w:rPr>
              <w:t>aj</w:t>
            </w:r>
            <w:r w:rsidRPr="005A647D">
              <w:rPr>
                <w:rFonts w:ascii="Arial" w:eastAsia="Times New Roman" w:hAnsi="Arial" w:cs="Arial"/>
                <w:sz w:val="18"/>
                <w:szCs w:val="18"/>
                <w:lang w:val="en-US" w:eastAsia="en-US"/>
              </w:rPr>
              <w:t xml:space="preserve"> tip</w:t>
            </w:r>
            <w:r w:rsidR="005A647D" w:rsidRPr="005A647D">
              <w:rPr>
                <w:rFonts w:ascii="Arial" w:eastAsia="Times New Roman" w:hAnsi="Arial" w:cs="Arial"/>
                <w:sz w:val="18"/>
                <w:szCs w:val="18"/>
                <w:lang w:val="en-US" w:eastAsia="en-US"/>
              </w:rPr>
              <w:t xml:space="preserve"> vin</w:t>
            </w:r>
            <w:r w:rsidRPr="005A647D">
              <w:rPr>
                <w:rFonts w:ascii="Arial" w:eastAsia="Times New Roman" w:hAnsi="Arial" w:cs="Arial"/>
                <w:sz w:val="18"/>
                <w:szCs w:val="18"/>
                <w:lang w:val="en-US" w:eastAsia="en-US"/>
              </w:rPr>
              <w:t>a uglavnom ima niži sadržaj ukupnih polifenola i visok sadržaj antocijana. Kada je riječ o intenzitetu boje, u boji ov</w:t>
            </w:r>
            <w:r w:rsidR="005A647D" w:rsidRPr="005A647D">
              <w:rPr>
                <w:rFonts w:ascii="Arial" w:eastAsia="Times New Roman" w:hAnsi="Arial" w:cs="Arial"/>
                <w:sz w:val="18"/>
                <w:szCs w:val="18"/>
                <w:lang w:val="en-US" w:eastAsia="en-US"/>
              </w:rPr>
              <w:t>og tipa</w:t>
            </w:r>
            <w:r w:rsidRPr="005A647D">
              <w:rPr>
                <w:rFonts w:ascii="Arial" w:eastAsia="Times New Roman" w:hAnsi="Arial" w:cs="Arial"/>
                <w:sz w:val="18"/>
                <w:szCs w:val="18"/>
                <w:lang w:val="en-US" w:eastAsia="en-US"/>
              </w:rPr>
              <w:t xml:space="preserve"> vina dominiraju crveni pigmenti (uglavnom antocijani).</w:t>
            </w:r>
          </w:p>
          <w:p w14:paraId="17FBF445" w14:textId="77777777" w:rsidR="006B7736" w:rsidRPr="005A647D" w:rsidRDefault="006B7736" w:rsidP="006B7736">
            <w:pPr>
              <w:widowControl w:val="0"/>
              <w:autoSpaceDE w:val="0"/>
              <w:autoSpaceDN w:val="0"/>
              <w:spacing w:before="2"/>
              <w:ind w:right="225"/>
              <w:jc w:val="both"/>
              <w:rPr>
                <w:rFonts w:ascii="Arial" w:hAnsi="Arial" w:cs="Arial"/>
                <w:bCs/>
                <w:sz w:val="18"/>
                <w:szCs w:val="18"/>
                <w:lang w:val="en-US"/>
              </w:rPr>
            </w:pPr>
            <w:r w:rsidRPr="005A647D">
              <w:rPr>
                <w:rFonts w:ascii="Arial" w:hAnsi="Arial" w:cs="Arial"/>
                <w:bCs/>
                <w:sz w:val="18"/>
                <w:szCs w:val="18"/>
                <w:lang w:val="en-US"/>
              </w:rPr>
              <w:t>Osnovne karakteristike:</w:t>
            </w:r>
          </w:p>
          <w:p w14:paraId="37D6A6E7" w14:textId="1E942D3F" w:rsidR="006B7736" w:rsidRPr="005A647D"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8"/>
                <w:lang w:val="sr-Latn-CS" w:eastAsia="en-US" w:bidi="en-US"/>
              </w:rPr>
            </w:pPr>
            <w:r w:rsidRPr="005A647D">
              <w:rPr>
                <w:rFonts w:ascii="Arial" w:eastAsia="+mn-ea" w:hAnsi="Arial" w:cs="Arial"/>
                <w:kern w:val="1"/>
                <w:sz w:val="18"/>
                <w:szCs w:val="18"/>
                <w:lang w:val="sr-Latn-CS" w:eastAsia="en-US" w:bidi="en-US"/>
              </w:rPr>
              <w:t>sadržaj alkohola  ~13.</w:t>
            </w:r>
            <w:r w:rsidR="005A647D" w:rsidRPr="005A647D">
              <w:rPr>
                <w:rFonts w:ascii="Arial" w:eastAsia="+mn-ea" w:hAnsi="Arial" w:cs="Arial"/>
                <w:kern w:val="1"/>
                <w:sz w:val="18"/>
                <w:szCs w:val="18"/>
                <w:lang w:val="sr-Latn-CS" w:eastAsia="en-US" w:bidi="en-US"/>
              </w:rPr>
              <w:t>43</w:t>
            </w:r>
            <w:r w:rsidRPr="005A647D">
              <w:rPr>
                <w:rFonts w:ascii="Arial" w:eastAsia="+mn-ea" w:hAnsi="Arial" w:cs="Arial"/>
                <w:kern w:val="1"/>
                <w:sz w:val="18"/>
                <w:szCs w:val="18"/>
                <w:lang w:val="sr-Latn-CS" w:eastAsia="en-US" w:bidi="en-US"/>
              </w:rPr>
              <w:t>% vol (min 1</w:t>
            </w:r>
            <w:r w:rsidR="005A647D" w:rsidRPr="005A647D">
              <w:rPr>
                <w:rFonts w:ascii="Arial" w:eastAsia="+mn-ea" w:hAnsi="Arial" w:cs="Arial"/>
                <w:kern w:val="1"/>
                <w:sz w:val="18"/>
                <w:szCs w:val="18"/>
                <w:lang w:val="sr-Latn-CS" w:eastAsia="en-US" w:bidi="en-US"/>
              </w:rPr>
              <w:t>2</w:t>
            </w:r>
            <w:r w:rsidRPr="005A647D">
              <w:rPr>
                <w:rFonts w:ascii="Arial" w:eastAsia="+mn-ea" w:hAnsi="Arial" w:cs="Arial"/>
                <w:kern w:val="1"/>
                <w:sz w:val="18"/>
                <w:szCs w:val="18"/>
                <w:lang w:val="sr-Latn-CS" w:eastAsia="en-US" w:bidi="en-US"/>
              </w:rPr>
              <w:t>.50 do max 15.00)</w:t>
            </w:r>
          </w:p>
          <w:p w14:paraId="40CDB4DC" w14:textId="436A21AD" w:rsidR="006B7736" w:rsidRPr="005A647D"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8"/>
                <w:lang w:val="sr-Latn-CS" w:eastAsia="en-US" w:bidi="en-US"/>
              </w:rPr>
            </w:pPr>
            <w:r w:rsidRPr="005A647D">
              <w:rPr>
                <w:rFonts w:ascii="Arial" w:eastAsia="+mn-ea" w:hAnsi="Arial" w:cs="Arial"/>
                <w:kern w:val="1"/>
                <w:sz w:val="18"/>
                <w:szCs w:val="18"/>
                <w:lang w:val="sr-Latn-CS" w:eastAsia="en-US" w:bidi="en-US"/>
              </w:rPr>
              <w:lastRenderedPageBreak/>
              <w:t>sadžaj ukupnih kiselina ~</w:t>
            </w:r>
            <w:r w:rsidR="005A647D" w:rsidRPr="005A647D">
              <w:rPr>
                <w:rFonts w:ascii="Arial" w:eastAsia="+mn-ea" w:hAnsi="Arial" w:cs="Arial"/>
                <w:kern w:val="1"/>
                <w:sz w:val="18"/>
                <w:szCs w:val="18"/>
                <w:lang w:val="sr-Latn-CS" w:eastAsia="en-US" w:bidi="en-US"/>
              </w:rPr>
              <w:t>4</w:t>
            </w:r>
            <w:r w:rsidRPr="005A647D">
              <w:rPr>
                <w:rFonts w:ascii="Arial" w:eastAsia="+mn-ea" w:hAnsi="Arial" w:cs="Arial"/>
                <w:kern w:val="1"/>
                <w:sz w:val="18"/>
                <w:szCs w:val="18"/>
                <w:lang w:val="sr-Latn-CS" w:eastAsia="en-US" w:bidi="en-US"/>
              </w:rPr>
              <w:t>.</w:t>
            </w:r>
            <w:r w:rsidR="005A647D" w:rsidRPr="005A647D">
              <w:rPr>
                <w:rFonts w:ascii="Arial" w:eastAsia="+mn-ea" w:hAnsi="Arial" w:cs="Arial"/>
                <w:kern w:val="1"/>
                <w:sz w:val="18"/>
                <w:szCs w:val="18"/>
                <w:lang w:val="sr-Latn-CS" w:eastAsia="en-US" w:bidi="en-US"/>
              </w:rPr>
              <w:t>99</w:t>
            </w:r>
            <w:r w:rsidRPr="005A647D">
              <w:rPr>
                <w:rFonts w:ascii="Arial" w:eastAsia="+mn-ea" w:hAnsi="Arial" w:cs="Arial"/>
                <w:kern w:val="1"/>
                <w:sz w:val="18"/>
                <w:szCs w:val="18"/>
                <w:lang w:val="sr-Latn-CS" w:eastAsia="en-US" w:bidi="en-US"/>
              </w:rPr>
              <w:t xml:space="preserve"> g/l (min 4.50 do max 8.00)</w:t>
            </w:r>
          </w:p>
          <w:p w14:paraId="2EA04246" w14:textId="4AA5D2D9" w:rsidR="006B7736" w:rsidRPr="005A647D"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8"/>
                <w:lang w:val="sr-Latn-CS" w:eastAsia="en-US" w:bidi="en-US"/>
              </w:rPr>
            </w:pPr>
            <w:r w:rsidRPr="005A647D">
              <w:rPr>
                <w:rFonts w:ascii="Arial" w:eastAsia="Times New Roman" w:hAnsi="Arial" w:cs="Arial"/>
                <w:sz w:val="18"/>
                <w:szCs w:val="18"/>
                <w:lang w:val="en-US" w:eastAsia="en-US"/>
              </w:rPr>
              <w:t xml:space="preserve">prosječna specifična težina </w:t>
            </w:r>
            <w:r w:rsidRPr="005A647D">
              <w:rPr>
                <w:rFonts w:ascii="Arial" w:eastAsia="Times New Roman" w:hAnsi="Arial" w:cs="Arial"/>
                <w:bCs/>
                <w:sz w:val="18"/>
                <w:szCs w:val="18"/>
                <w:lang w:val="en-US" w:eastAsia="en-US"/>
              </w:rPr>
              <w:t>0,99</w:t>
            </w:r>
            <w:r w:rsidR="005A647D" w:rsidRPr="005A647D">
              <w:rPr>
                <w:rFonts w:ascii="Arial" w:eastAsia="Times New Roman" w:hAnsi="Arial" w:cs="Arial"/>
                <w:bCs/>
                <w:sz w:val="18"/>
                <w:szCs w:val="18"/>
                <w:lang w:val="en-US" w:eastAsia="en-US"/>
              </w:rPr>
              <w:t>33</w:t>
            </w:r>
          </w:p>
          <w:p w14:paraId="551B55EA" w14:textId="598F405A" w:rsidR="006B7736" w:rsidRPr="007964CA"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8"/>
                <w:lang w:val="sr-Latn-CS" w:eastAsia="en-US" w:bidi="en-US"/>
              </w:rPr>
            </w:pPr>
            <w:r w:rsidRPr="005A647D">
              <w:rPr>
                <w:rFonts w:ascii="Arial" w:eastAsia="+mn-ea" w:hAnsi="Arial" w:cs="Arial"/>
                <w:kern w:val="1"/>
                <w:sz w:val="18"/>
                <w:szCs w:val="18"/>
                <w:lang w:val="sr-Latn-CS" w:eastAsia="en-US" w:bidi="en-US"/>
              </w:rPr>
              <w:t xml:space="preserve">ekstrakt bez </w:t>
            </w:r>
            <w:r w:rsidRPr="007964CA">
              <w:rPr>
                <w:rFonts w:ascii="Arial" w:eastAsia="+mn-ea" w:hAnsi="Arial" w:cs="Arial"/>
                <w:kern w:val="1"/>
                <w:sz w:val="18"/>
                <w:szCs w:val="18"/>
                <w:lang w:val="sr-Latn-CS" w:eastAsia="en-US" w:bidi="en-US"/>
              </w:rPr>
              <w:t>šećera umjeren ~ 2</w:t>
            </w:r>
            <w:r w:rsidR="005A647D" w:rsidRPr="007964CA">
              <w:rPr>
                <w:rFonts w:ascii="Arial" w:eastAsia="+mn-ea" w:hAnsi="Arial" w:cs="Arial"/>
                <w:kern w:val="1"/>
                <w:sz w:val="18"/>
                <w:szCs w:val="18"/>
                <w:lang w:val="sr-Latn-CS" w:eastAsia="en-US" w:bidi="en-US"/>
              </w:rPr>
              <w:t>8</w:t>
            </w:r>
            <w:r w:rsidRPr="007964CA">
              <w:rPr>
                <w:rFonts w:ascii="Arial" w:eastAsia="+mn-ea" w:hAnsi="Arial" w:cs="Arial"/>
                <w:kern w:val="1"/>
                <w:sz w:val="18"/>
                <w:szCs w:val="18"/>
                <w:lang w:val="sr-Latn-CS" w:eastAsia="en-US" w:bidi="en-US"/>
              </w:rPr>
              <w:t>,</w:t>
            </w:r>
            <w:r w:rsidR="005A647D" w:rsidRPr="007964CA">
              <w:rPr>
                <w:rFonts w:ascii="Arial" w:eastAsia="+mn-ea" w:hAnsi="Arial" w:cs="Arial"/>
                <w:kern w:val="1"/>
                <w:sz w:val="18"/>
                <w:szCs w:val="18"/>
                <w:lang w:val="sr-Latn-CS" w:eastAsia="en-US" w:bidi="en-US"/>
              </w:rPr>
              <w:t>42</w:t>
            </w:r>
            <w:r w:rsidRPr="007964CA">
              <w:rPr>
                <w:rFonts w:ascii="Arial" w:eastAsia="+mn-ea" w:hAnsi="Arial" w:cs="Arial"/>
                <w:kern w:val="1"/>
                <w:sz w:val="18"/>
                <w:szCs w:val="18"/>
                <w:lang w:val="sr-Latn-CS" w:eastAsia="en-US" w:bidi="en-US"/>
              </w:rPr>
              <w:t xml:space="preserve"> g/l (min 15.00)</w:t>
            </w:r>
          </w:p>
          <w:p w14:paraId="476AA30F" w14:textId="77777777" w:rsidR="007964CA" w:rsidRDefault="006B7736" w:rsidP="006B7736">
            <w:pPr>
              <w:spacing w:line="276" w:lineRule="auto"/>
              <w:jc w:val="both"/>
              <w:rPr>
                <w:rFonts w:ascii="Arial" w:eastAsia="Times New Roman" w:hAnsi="Arial" w:cs="Arial"/>
                <w:sz w:val="18"/>
                <w:szCs w:val="18"/>
                <w:lang w:val="en-US" w:eastAsia="en-US"/>
              </w:rPr>
            </w:pPr>
            <w:r w:rsidRPr="007964CA">
              <w:rPr>
                <w:rFonts w:ascii="Arial" w:eastAsia="+mn-ea" w:hAnsi="Arial" w:cs="Arial"/>
                <w:kern w:val="1"/>
                <w:sz w:val="18"/>
                <w:szCs w:val="18"/>
                <w:lang w:val="sr-Latn-CS" w:eastAsia="en-US" w:bidi="en-US"/>
              </w:rPr>
              <w:t>Senzorne osobine:</w:t>
            </w:r>
            <w:r w:rsidR="00B07170" w:rsidRPr="007964CA">
              <w:rPr>
                <w:rFonts w:ascii="Arial" w:eastAsia="+mn-ea" w:hAnsi="Arial" w:cs="Arial"/>
                <w:kern w:val="1"/>
                <w:sz w:val="18"/>
                <w:szCs w:val="18"/>
                <w:lang w:val="sr-Latn-CS" w:eastAsia="en-US" w:bidi="en-US"/>
              </w:rPr>
              <w:t xml:space="preserve"> </w:t>
            </w:r>
            <w:r w:rsidR="005D5A9A" w:rsidRPr="007964CA">
              <w:rPr>
                <w:rFonts w:ascii="Arial" w:eastAsia="Times New Roman" w:hAnsi="Arial" w:cs="Arial"/>
                <w:sz w:val="18"/>
                <w:szCs w:val="18"/>
                <w:lang w:val="en-US" w:eastAsia="en-US"/>
              </w:rPr>
              <w:t xml:space="preserve">Vino je intenzivne tamnocrvene boje, prijatnog i harmoničnog sortnog ukusa i arome, </w:t>
            </w:r>
            <w:r w:rsidR="007964CA" w:rsidRPr="00824966">
              <w:rPr>
                <w:rFonts w:ascii="Arial" w:eastAsia="Times New Roman" w:hAnsi="Arial" w:cs="Arial"/>
                <w:sz w:val="18"/>
                <w:szCs w:val="18"/>
                <w:lang w:val="en-US" w:eastAsia="en-US"/>
              </w:rPr>
              <w:t>sa nijansama zrele trešnje, suvih šljiva i šumskog voća u završnici, uz tonove vanile koji ostavljaju utisak punoće i topline. Kod vina koja odležavaju u hrastovim buradima, jedna od senzorskih karakteristika su blage drvenaste aromatske note</w:t>
            </w:r>
            <w:r w:rsidR="007964CA">
              <w:rPr>
                <w:rFonts w:ascii="Arial" w:eastAsia="Times New Roman" w:hAnsi="Arial" w:cs="Arial"/>
                <w:sz w:val="18"/>
                <w:szCs w:val="18"/>
                <w:lang w:val="en-US" w:eastAsia="en-US"/>
              </w:rPr>
              <w:t>.</w:t>
            </w:r>
          </w:p>
          <w:p w14:paraId="69AC9885" w14:textId="0086153C" w:rsidR="007964CA" w:rsidRPr="005A647D" w:rsidRDefault="007964CA" w:rsidP="007964CA">
            <w:pPr>
              <w:spacing w:after="120" w:line="276" w:lineRule="auto"/>
              <w:jc w:val="both"/>
              <w:rPr>
                <w:rFonts w:ascii="Arial" w:eastAsia="Times New Roman" w:hAnsi="Arial" w:cs="Arial"/>
                <w:b/>
                <w:bCs/>
                <w:sz w:val="18"/>
                <w:szCs w:val="18"/>
                <w:lang w:val="en-US" w:eastAsia="en-US"/>
              </w:rPr>
            </w:pPr>
            <w:r w:rsidRPr="00824966">
              <w:rPr>
                <w:rFonts w:ascii="Arial" w:eastAsia="+mn-ea" w:hAnsi="Arial" w:cs="Arial"/>
                <w:kern w:val="1"/>
                <w:sz w:val="18"/>
                <w:szCs w:val="18"/>
                <w:lang w:val="sr-Latn-CS" w:eastAsia="en-US" w:bidi="en-US"/>
              </w:rPr>
              <w:t xml:space="preserve">Sortni sastav: najmanje 85% vina potiče od grožđa sorte </w:t>
            </w:r>
            <w:r>
              <w:rPr>
                <w:rFonts w:ascii="Arial" w:eastAsia="+mn-ea" w:hAnsi="Arial" w:cs="Arial"/>
                <w:kern w:val="1"/>
                <w:sz w:val="18"/>
                <w:szCs w:val="18"/>
                <w:lang w:val="sr-Latn-CS" w:eastAsia="en-US" w:bidi="en-US"/>
              </w:rPr>
              <w:t>Vranac</w:t>
            </w:r>
            <w:r w:rsidRPr="00824966">
              <w:rPr>
                <w:rFonts w:ascii="Arial" w:eastAsia="+mn-ea" w:hAnsi="Arial" w:cs="Arial"/>
                <w:kern w:val="1"/>
                <w:sz w:val="18"/>
                <w:szCs w:val="18"/>
                <w:lang w:val="sr-Latn-CS" w:eastAsia="en-US" w:bidi="en-US"/>
              </w:rPr>
              <w:t>, uz mogućnost da do 15% vina potiče od grožđa drugih</w:t>
            </w:r>
            <w:r w:rsidRPr="00824966">
              <w:rPr>
                <w:rFonts w:ascii="Arial" w:eastAsia="Times New Roman" w:hAnsi="Arial" w:cs="Arial"/>
                <w:sz w:val="18"/>
                <w:szCs w:val="18"/>
                <w:lang w:val="en-US" w:eastAsia="en-US"/>
              </w:rPr>
              <w:t xml:space="preserve"> nearomatičnih vinskih sorti sa obojenom pokožicom bobica, namijenjenih proizvodnji vina u </w:t>
            </w:r>
            <w:r>
              <w:rPr>
                <w:rFonts w:ascii="Arial" w:eastAsia="Times New Roman" w:hAnsi="Arial" w:cs="Arial"/>
                <w:sz w:val="18"/>
                <w:szCs w:val="18"/>
                <w:lang w:val="en-US" w:eastAsia="en-US"/>
              </w:rPr>
              <w:t xml:space="preserve">ovom </w:t>
            </w:r>
            <w:r w:rsidRPr="00EB2C25">
              <w:rPr>
                <w:rFonts w:ascii="Arial" w:eastAsia="Times New Roman" w:hAnsi="Arial" w:cs="Arial"/>
                <w:sz w:val="18"/>
                <w:szCs w:val="18"/>
                <w:lang w:val="en-US" w:eastAsia="en-US"/>
              </w:rPr>
              <w:t>r</w:t>
            </w:r>
            <w:r w:rsidRPr="00824966">
              <w:rPr>
                <w:rFonts w:ascii="Arial" w:eastAsia="Times New Roman" w:hAnsi="Arial" w:cs="Arial"/>
                <w:sz w:val="18"/>
                <w:szCs w:val="18"/>
                <w:lang w:val="en-US" w:eastAsia="en-US"/>
              </w:rPr>
              <w:t>egionu</w:t>
            </w:r>
            <w:r w:rsidRPr="005A647D">
              <w:rPr>
                <w:rFonts w:ascii="Arial" w:eastAsia="Times New Roman" w:hAnsi="Arial" w:cs="Arial"/>
                <w:bCs/>
                <w:sz w:val="18"/>
                <w:szCs w:val="18"/>
                <w:lang w:val="en-US" w:eastAsia="en-US"/>
              </w:rPr>
              <w:t>.</w:t>
            </w:r>
          </w:p>
          <w:p w14:paraId="5B8E2685" w14:textId="40FD7C43" w:rsidR="006B7736" w:rsidRPr="007964CA" w:rsidRDefault="00EB2C25" w:rsidP="006B7736">
            <w:pPr>
              <w:spacing w:line="276" w:lineRule="auto"/>
              <w:jc w:val="both"/>
              <w:rPr>
                <w:rFonts w:ascii="Arial" w:eastAsia="Times New Roman" w:hAnsi="Arial" w:cs="Arial"/>
                <w:sz w:val="18"/>
                <w:szCs w:val="18"/>
                <w:lang w:val="en-US" w:eastAsia="en-US"/>
              </w:rPr>
            </w:pPr>
            <w:r w:rsidRPr="00824966">
              <w:rPr>
                <w:rFonts w:ascii="Arial" w:eastAsia="Times New Roman" w:hAnsi="Arial" w:cs="Arial"/>
                <w:b/>
                <w:bCs/>
                <w:sz w:val="18"/>
                <w:szCs w:val="18"/>
                <w:lang w:val="en-US" w:eastAsia="en-US"/>
              </w:rPr>
              <w:t>Rosé</w:t>
            </w:r>
            <w:r w:rsidRPr="007964CA">
              <w:rPr>
                <w:rFonts w:ascii="Arial" w:eastAsia="Times New Roman" w:hAnsi="Arial" w:cs="Arial"/>
                <w:bCs/>
                <w:sz w:val="18"/>
                <w:szCs w:val="18"/>
                <w:lang w:val="en-US" w:eastAsia="en-US"/>
              </w:rPr>
              <w:t xml:space="preserve"> </w:t>
            </w:r>
            <w:r w:rsidRPr="00824966">
              <w:rPr>
                <w:rFonts w:ascii="Arial" w:eastAsia="Times New Roman" w:hAnsi="Arial" w:cs="Arial"/>
                <w:b/>
                <w:bCs/>
                <w:sz w:val="18"/>
                <w:szCs w:val="18"/>
                <w:lang w:val="en-US" w:eastAsia="en-US"/>
              </w:rPr>
              <w:t xml:space="preserve">Crnogorsko primorje </w:t>
            </w:r>
            <w:r w:rsidR="00F61CE1" w:rsidRPr="007964CA">
              <w:rPr>
                <w:rFonts w:ascii="Arial" w:eastAsia="Times New Roman" w:hAnsi="Arial" w:cs="Arial"/>
                <w:bCs/>
                <w:sz w:val="18"/>
                <w:szCs w:val="18"/>
                <w:lang w:val="en-US" w:eastAsia="en-US"/>
              </w:rPr>
              <w:t>je m</w:t>
            </w:r>
            <w:r w:rsidR="005D5A9A" w:rsidRPr="007964CA">
              <w:rPr>
                <w:rFonts w:ascii="Arial" w:eastAsia="Times New Roman" w:hAnsi="Arial" w:cs="Arial"/>
                <w:sz w:val="18"/>
                <w:szCs w:val="18"/>
                <w:lang w:val="en-US" w:eastAsia="en-US"/>
              </w:rPr>
              <w:t>irno roze suvo vino sa umjerenim sadržajem alkohola i ekstrakta.</w:t>
            </w:r>
            <w:r w:rsidR="00F61CE1" w:rsidRPr="007964CA">
              <w:rPr>
                <w:rFonts w:ascii="Arial" w:eastAsia="Times New Roman" w:hAnsi="Arial" w:cs="Arial"/>
                <w:sz w:val="18"/>
                <w:szCs w:val="18"/>
                <w:lang w:val="en-US" w:eastAsia="en-US"/>
              </w:rPr>
              <w:t xml:space="preserve"> </w:t>
            </w:r>
          </w:p>
          <w:p w14:paraId="0347D74B" w14:textId="77777777" w:rsidR="006B7736" w:rsidRPr="007964CA" w:rsidRDefault="006B7736" w:rsidP="006B7736">
            <w:pPr>
              <w:widowControl w:val="0"/>
              <w:autoSpaceDE w:val="0"/>
              <w:autoSpaceDN w:val="0"/>
              <w:spacing w:before="2"/>
              <w:ind w:right="225"/>
              <w:jc w:val="both"/>
              <w:rPr>
                <w:rFonts w:ascii="Arial" w:hAnsi="Arial" w:cs="Arial"/>
                <w:bCs/>
                <w:sz w:val="18"/>
                <w:szCs w:val="18"/>
                <w:lang w:val="en-US"/>
              </w:rPr>
            </w:pPr>
            <w:r w:rsidRPr="007964CA">
              <w:rPr>
                <w:rFonts w:ascii="Arial" w:hAnsi="Arial" w:cs="Arial"/>
                <w:bCs/>
                <w:sz w:val="18"/>
                <w:szCs w:val="18"/>
                <w:lang w:val="en-US"/>
              </w:rPr>
              <w:t>Osnovne karakteristike:</w:t>
            </w:r>
          </w:p>
          <w:p w14:paraId="761AF923" w14:textId="3B72D342" w:rsidR="006B7736" w:rsidRPr="007964CA"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8"/>
                <w:lang w:val="sr-Latn-CS" w:eastAsia="en-US" w:bidi="en-US"/>
              </w:rPr>
            </w:pPr>
            <w:r w:rsidRPr="007964CA">
              <w:rPr>
                <w:rFonts w:ascii="Arial" w:eastAsia="+mn-ea" w:hAnsi="Arial" w:cs="Arial"/>
                <w:kern w:val="1"/>
                <w:sz w:val="18"/>
                <w:szCs w:val="18"/>
                <w:lang w:val="sr-Latn-CS" w:eastAsia="en-US" w:bidi="en-US"/>
              </w:rPr>
              <w:t>umjeren sadržaj alkohola  ~1</w:t>
            </w:r>
            <w:r w:rsidR="00B07170" w:rsidRPr="007964CA">
              <w:rPr>
                <w:rFonts w:ascii="Arial" w:eastAsia="+mn-ea" w:hAnsi="Arial" w:cs="Arial"/>
                <w:kern w:val="1"/>
                <w:sz w:val="18"/>
                <w:szCs w:val="18"/>
                <w:lang w:val="sr-Latn-CS" w:eastAsia="en-US" w:bidi="en-US"/>
              </w:rPr>
              <w:t>2</w:t>
            </w:r>
            <w:r w:rsidRPr="007964CA">
              <w:rPr>
                <w:rFonts w:ascii="Arial" w:eastAsia="+mn-ea" w:hAnsi="Arial" w:cs="Arial"/>
                <w:kern w:val="1"/>
                <w:sz w:val="18"/>
                <w:szCs w:val="18"/>
                <w:lang w:val="sr-Latn-CS" w:eastAsia="en-US" w:bidi="en-US"/>
              </w:rPr>
              <w:t>.</w:t>
            </w:r>
            <w:r w:rsidR="00B07170" w:rsidRPr="007964CA">
              <w:rPr>
                <w:rFonts w:ascii="Arial" w:eastAsia="+mn-ea" w:hAnsi="Arial" w:cs="Arial"/>
                <w:kern w:val="1"/>
                <w:sz w:val="18"/>
                <w:szCs w:val="18"/>
                <w:lang w:val="sr-Latn-CS" w:eastAsia="en-US" w:bidi="en-US"/>
              </w:rPr>
              <w:t>3</w:t>
            </w:r>
            <w:r w:rsidRPr="007964CA">
              <w:rPr>
                <w:rFonts w:ascii="Arial" w:eastAsia="+mn-ea" w:hAnsi="Arial" w:cs="Arial"/>
                <w:kern w:val="1"/>
                <w:sz w:val="18"/>
                <w:szCs w:val="18"/>
                <w:lang w:val="sr-Latn-CS" w:eastAsia="en-US" w:bidi="en-US"/>
              </w:rPr>
              <w:t>0% vol (min 11.50 do max 15.00)</w:t>
            </w:r>
          </w:p>
          <w:p w14:paraId="03D4A9F5" w14:textId="30CB024A" w:rsidR="006B7736" w:rsidRPr="007964CA"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8"/>
                <w:lang w:val="sr-Latn-CS" w:eastAsia="en-US" w:bidi="en-US"/>
              </w:rPr>
            </w:pPr>
            <w:r w:rsidRPr="007964CA">
              <w:rPr>
                <w:rFonts w:ascii="Arial" w:eastAsia="+mn-ea" w:hAnsi="Arial" w:cs="Arial"/>
                <w:kern w:val="1"/>
                <w:sz w:val="18"/>
                <w:szCs w:val="18"/>
                <w:lang w:val="sr-Latn-CS" w:eastAsia="en-US" w:bidi="en-US"/>
              </w:rPr>
              <w:t>sadžaj ukupnih kiselina ~</w:t>
            </w:r>
            <w:r w:rsidR="00B07170" w:rsidRPr="007964CA">
              <w:rPr>
                <w:rFonts w:ascii="Arial" w:eastAsia="+mn-ea" w:hAnsi="Arial" w:cs="Arial"/>
                <w:kern w:val="1"/>
                <w:sz w:val="18"/>
                <w:szCs w:val="18"/>
                <w:lang w:val="sr-Latn-CS" w:eastAsia="en-US" w:bidi="en-US"/>
              </w:rPr>
              <w:t>7</w:t>
            </w:r>
            <w:r w:rsidRPr="007964CA">
              <w:rPr>
                <w:rFonts w:ascii="Arial" w:eastAsia="+mn-ea" w:hAnsi="Arial" w:cs="Arial"/>
                <w:kern w:val="1"/>
                <w:sz w:val="18"/>
                <w:szCs w:val="18"/>
                <w:lang w:val="sr-Latn-CS" w:eastAsia="en-US" w:bidi="en-US"/>
              </w:rPr>
              <w:t>.</w:t>
            </w:r>
            <w:r w:rsidR="00B07170" w:rsidRPr="007964CA">
              <w:rPr>
                <w:rFonts w:ascii="Arial" w:eastAsia="+mn-ea" w:hAnsi="Arial" w:cs="Arial"/>
                <w:kern w:val="1"/>
                <w:sz w:val="18"/>
                <w:szCs w:val="18"/>
                <w:lang w:val="sr-Latn-CS" w:eastAsia="en-US" w:bidi="en-US"/>
              </w:rPr>
              <w:t>1</w:t>
            </w:r>
            <w:r w:rsidRPr="007964CA">
              <w:rPr>
                <w:rFonts w:ascii="Arial" w:eastAsia="+mn-ea" w:hAnsi="Arial" w:cs="Arial"/>
                <w:kern w:val="1"/>
                <w:sz w:val="18"/>
                <w:szCs w:val="18"/>
                <w:lang w:val="sr-Latn-CS" w:eastAsia="en-US" w:bidi="en-US"/>
              </w:rPr>
              <w:t xml:space="preserve"> g/l (min </w:t>
            </w:r>
            <w:r w:rsidR="00B07170" w:rsidRPr="007964CA">
              <w:rPr>
                <w:rFonts w:ascii="Arial" w:eastAsia="+mn-ea" w:hAnsi="Arial" w:cs="Arial"/>
                <w:kern w:val="1"/>
                <w:sz w:val="18"/>
                <w:szCs w:val="18"/>
                <w:lang w:val="sr-Latn-CS" w:eastAsia="en-US" w:bidi="en-US"/>
              </w:rPr>
              <w:t>5</w:t>
            </w:r>
            <w:r w:rsidRPr="007964CA">
              <w:rPr>
                <w:rFonts w:ascii="Arial" w:eastAsia="+mn-ea" w:hAnsi="Arial" w:cs="Arial"/>
                <w:kern w:val="1"/>
                <w:sz w:val="18"/>
                <w:szCs w:val="18"/>
                <w:lang w:val="sr-Latn-CS" w:eastAsia="en-US" w:bidi="en-US"/>
              </w:rPr>
              <w:t>.50 do max 8.</w:t>
            </w:r>
            <w:r w:rsidR="00B07170" w:rsidRPr="007964CA">
              <w:rPr>
                <w:rFonts w:ascii="Arial" w:eastAsia="+mn-ea" w:hAnsi="Arial" w:cs="Arial"/>
                <w:kern w:val="1"/>
                <w:sz w:val="18"/>
                <w:szCs w:val="18"/>
                <w:lang w:val="sr-Latn-CS" w:eastAsia="en-US" w:bidi="en-US"/>
              </w:rPr>
              <w:t>5</w:t>
            </w:r>
            <w:r w:rsidRPr="007964CA">
              <w:rPr>
                <w:rFonts w:ascii="Arial" w:eastAsia="+mn-ea" w:hAnsi="Arial" w:cs="Arial"/>
                <w:kern w:val="1"/>
                <w:sz w:val="18"/>
                <w:szCs w:val="18"/>
                <w:lang w:val="sr-Latn-CS" w:eastAsia="en-US" w:bidi="en-US"/>
              </w:rPr>
              <w:t>0)</w:t>
            </w:r>
          </w:p>
          <w:p w14:paraId="1088D853" w14:textId="4E1DAC55" w:rsidR="006B7736" w:rsidRPr="007964CA"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8"/>
                <w:lang w:val="sr-Latn-CS" w:eastAsia="en-US" w:bidi="en-US"/>
              </w:rPr>
            </w:pPr>
            <w:r w:rsidRPr="007964CA">
              <w:rPr>
                <w:rFonts w:ascii="Arial" w:eastAsia="Times New Roman" w:hAnsi="Arial" w:cs="Arial"/>
                <w:sz w:val="18"/>
                <w:szCs w:val="18"/>
                <w:lang w:val="en-US" w:eastAsia="en-US"/>
              </w:rPr>
              <w:t xml:space="preserve">prosječna specifična težina </w:t>
            </w:r>
            <w:r w:rsidRPr="007964CA">
              <w:rPr>
                <w:rFonts w:ascii="Arial" w:eastAsia="Times New Roman" w:hAnsi="Arial" w:cs="Arial"/>
                <w:bCs/>
                <w:sz w:val="18"/>
                <w:szCs w:val="18"/>
                <w:lang w:val="en-US" w:eastAsia="en-US"/>
              </w:rPr>
              <w:t>0,991</w:t>
            </w:r>
            <w:r w:rsidR="00B07170" w:rsidRPr="007964CA">
              <w:rPr>
                <w:rFonts w:ascii="Arial" w:eastAsia="Times New Roman" w:hAnsi="Arial" w:cs="Arial"/>
                <w:bCs/>
                <w:sz w:val="18"/>
                <w:szCs w:val="18"/>
                <w:lang w:val="en-US" w:eastAsia="en-US"/>
              </w:rPr>
              <w:t>5</w:t>
            </w:r>
          </w:p>
          <w:p w14:paraId="6CDFA418" w14:textId="06B04B64" w:rsidR="006B7736" w:rsidRPr="007964CA"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8"/>
                <w:lang w:val="sr-Latn-CS" w:eastAsia="en-US" w:bidi="en-US"/>
              </w:rPr>
            </w:pPr>
            <w:r w:rsidRPr="007964CA">
              <w:rPr>
                <w:rFonts w:ascii="Arial" w:eastAsia="+mn-ea" w:hAnsi="Arial" w:cs="Arial"/>
                <w:kern w:val="1"/>
                <w:sz w:val="18"/>
                <w:szCs w:val="18"/>
                <w:lang w:val="sr-Latn-CS" w:eastAsia="en-US" w:bidi="en-US"/>
              </w:rPr>
              <w:t>ekstrakt bez šećera umjeren ~ 1</w:t>
            </w:r>
            <w:r w:rsidR="00B07170" w:rsidRPr="007964CA">
              <w:rPr>
                <w:rFonts w:ascii="Arial" w:eastAsia="+mn-ea" w:hAnsi="Arial" w:cs="Arial"/>
                <w:kern w:val="1"/>
                <w:sz w:val="18"/>
                <w:szCs w:val="18"/>
                <w:lang w:val="sr-Latn-CS" w:eastAsia="en-US" w:bidi="en-US"/>
              </w:rPr>
              <w:t>9</w:t>
            </w:r>
            <w:r w:rsidRPr="007964CA">
              <w:rPr>
                <w:rFonts w:ascii="Arial" w:eastAsia="+mn-ea" w:hAnsi="Arial" w:cs="Arial"/>
                <w:kern w:val="1"/>
                <w:sz w:val="18"/>
                <w:szCs w:val="18"/>
                <w:lang w:val="sr-Latn-CS" w:eastAsia="en-US" w:bidi="en-US"/>
              </w:rPr>
              <w:t>,</w:t>
            </w:r>
            <w:r w:rsidR="00B07170" w:rsidRPr="007964CA">
              <w:rPr>
                <w:rFonts w:ascii="Arial" w:eastAsia="+mn-ea" w:hAnsi="Arial" w:cs="Arial"/>
                <w:kern w:val="1"/>
                <w:sz w:val="18"/>
                <w:szCs w:val="18"/>
                <w:lang w:val="sr-Latn-CS" w:eastAsia="en-US" w:bidi="en-US"/>
              </w:rPr>
              <w:t>8</w:t>
            </w:r>
            <w:r w:rsidRPr="007964CA">
              <w:rPr>
                <w:rFonts w:ascii="Arial" w:eastAsia="+mn-ea" w:hAnsi="Arial" w:cs="Arial"/>
                <w:kern w:val="1"/>
                <w:sz w:val="18"/>
                <w:szCs w:val="18"/>
                <w:lang w:val="sr-Latn-CS" w:eastAsia="en-US" w:bidi="en-US"/>
              </w:rPr>
              <w:t>0 g/l (min 15.00)</w:t>
            </w:r>
          </w:p>
          <w:p w14:paraId="08326211" w14:textId="77777777" w:rsidR="007964CA" w:rsidRDefault="006B7736" w:rsidP="007964CA">
            <w:pPr>
              <w:spacing w:line="276" w:lineRule="auto"/>
              <w:jc w:val="both"/>
              <w:rPr>
                <w:rFonts w:ascii="Arial" w:eastAsia="Times New Roman" w:hAnsi="Arial" w:cs="Arial"/>
                <w:sz w:val="18"/>
                <w:szCs w:val="18"/>
                <w:lang w:val="en-US" w:eastAsia="en-US"/>
              </w:rPr>
            </w:pPr>
            <w:r w:rsidRPr="007964CA">
              <w:rPr>
                <w:rFonts w:ascii="Arial" w:eastAsia="+mn-ea" w:hAnsi="Arial" w:cs="Arial"/>
                <w:kern w:val="1"/>
                <w:sz w:val="18"/>
                <w:szCs w:val="18"/>
                <w:lang w:val="sr-Latn-CS" w:eastAsia="en-US" w:bidi="en-US"/>
              </w:rPr>
              <w:t>Senzorne osobine:</w:t>
            </w:r>
            <w:r w:rsidR="00B07170" w:rsidRPr="007964CA">
              <w:rPr>
                <w:rFonts w:ascii="Arial" w:eastAsia="Times New Roman" w:hAnsi="Arial" w:cs="Arial"/>
                <w:sz w:val="18"/>
                <w:szCs w:val="18"/>
                <w:lang w:val="en-US" w:eastAsia="en-US"/>
              </w:rPr>
              <w:t xml:space="preserve"> </w:t>
            </w:r>
            <w:r w:rsidR="005D5A9A" w:rsidRPr="007964CA">
              <w:rPr>
                <w:rFonts w:ascii="Arial" w:eastAsia="Times New Roman" w:hAnsi="Arial" w:cs="Arial"/>
                <w:sz w:val="18"/>
                <w:szCs w:val="18"/>
                <w:lang w:val="en-US" w:eastAsia="en-US"/>
              </w:rPr>
              <w:t xml:space="preserve">Lagano </w:t>
            </w:r>
            <w:r w:rsidR="00824966" w:rsidRPr="00824966">
              <w:rPr>
                <w:rFonts w:ascii="Arial" w:eastAsia="Times New Roman" w:hAnsi="Arial" w:cs="Arial"/>
                <w:sz w:val="18"/>
                <w:szCs w:val="18"/>
                <w:lang w:val="en-US" w:eastAsia="en-US"/>
              </w:rPr>
              <w:t>i elegantno suvo vino, mekog i harmoničnog ukusa. Kiseline su izražene, voćne i ostavljaju utisak prijatne svježine, dok svilenkasta tekstura naglašava osjećaj mekoće i slasti.</w:t>
            </w:r>
          </w:p>
          <w:p w14:paraId="5582340B" w14:textId="4DCC3B56" w:rsidR="004F7CC6" w:rsidRPr="00824966" w:rsidRDefault="00824966" w:rsidP="00B07170">
            <w:pPr>
              <w:spacing w:after="120" w:line="276" w:lineRule="auto"/>
              <w:jc w:val="both"/>
              <w:rPr>
                <w:rFonts w:ascii="Arial" w:eastAsia="Times New Roman" w:hAnsi="Arial" w:cs="Arial"/>
                <w:sz w:val="18"/>
                <w:szCs w:val="18"/>
                <w:lang w:val="en-US" w:eastAsia="en-US"/>
              </w:rPr>
            </w:pPr>
            <w:r w:rsidRPr="00824966">
              <w:rPr>
                <w:rFonts w:ascii="Arial" w:eastAsia="Times New Roman" w:hAnsi="Arial" w:cs="Arial"/>
                <w:bCs/>
                <w:sz w:val="18"/>
                <w:szCs w:val="18"/>
                <w:lang w:val="en-US" w:eastAsia="en-US"/>
              </w:rPr>
              <w:t>Sortni sastav:</w:t>
            </w:r>
            <w:r w:rsidRPr="00824966">
              <w:rPr>
                <w:rFonts w:ascii="Arial" w:eastAsia="Times New Roman" w:hAnsi="Arial" w:cs="Arial"/>
                <w:sz w:val="18"/>
                <w:szCs w:val="18"/>
                <w:lang w:val="en-US" w:eastAsia="en-US"/>
              </w:rPr>
              <w:t xml:space="preserve"> grožđe sorti sa obojenom pokožicom bobica namijenjenih proizvodnji vina u Regionu </w:t>
            </w:r>
            <w:r w:rsidRPr="00824966">
              <w:rPr>
                <w:rFonts w:ascii="Arial" w:eastAsia="Times New Roman" w:hAnsi="Arial" w:cs="Arial"/>
                <w:bCs/>
                <w:sz w:val="18"/>
                <w:szCs w:val="18"/>
                <w:lang w:val="en-US" w:eastAsia="en-US"/>
              </w:rPr>
              <w:t>Crnogorsko primorje</w:t>
            </w:r>
            <w:r w:rsidRPr="00824966">
              <w:rPr>
                <w:rFonts w:ascii="Arial" w:eastAsia="Times New Roman" w:hAnsi="Arial" w:cs="Arial"/>
                <w:sz w:val="18"/>
                <w:szCs w:val="18"/>
                <w:lang w:val="en-US" w:eastAsia="en-US"/>
              </w:rPr>
              <w:t>.</w:t>
            </w:r>
          </w:p>
          <w:p w14:paraId="77E6E52F" w14:textId="5EEA1706" w:rsidR="004F7CC6" w:rsidRPr="00824966" w:rsidRDefault="004F7CC6" w:rsidP="00B07170">
            <w:pPr>
              <w:spacing w:after="120" w:line="276" w:lineRule="auto"/>
              <w:jc w:val="both"/>
              <w:rPr>
                <w:rFonts w:ascii="Arial" w:eastAsia="Times New Roman" w:hAnsi="Arial" w:cs="Arial"/>
                <w:sz w:val="18"/>
                <w:szCs w:val="18"/>
                <w:lang w:val="en-US" w:eastAsia="en-US"/>
              </w:rPr>
            </w:pPr>
          </w:p>
        </w:tc>
      </w:tr>
      <w:tr w:rsidR="00F117F6" w:rsidRPr="00F117F6" w14:paraId="74004AB5"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tcPr>
          <w:p w14:paraId="061130FA" w14:textId="77777777" w:rsidR="00885132" w:rsidRPr="00F117F6" w:rsidRDefault="00885132" w:rsidP="009B2EA1">
            <w:pPr>
              <w:rPr>
                <w:rFonts w:ascii="Arial" w:hAnsi="Arial" w:cs="Arial"/>
                <w:b/>
                <w:color w:val="FF0000"/>
                <w:sz w:val="16"/>
                <w:szCs w:val="18"/>
              </w:rPr>
            </w:pPr>
          </w:p>
          <w:p w14:paraId="3CD09160" w14:textId="77777777" w:rsidR="009039AD" w:rsidRPr="00F117F6" w:rsidRDefault="009039AD" w:rsidP="00B62369">
            <w:pPr>
              <w:ind w:left="142" w:right="176" w:hanging="142"/>
              <w:rPr>
                <w:rFonts w:ascii="Arial" w:hAnsi="Arial" w:cs="Arial"/>
                <w:b/>
                <w:sz w:val="18"/>
                <w:szCs w:val="18"/>
              </w:rPr>
            </w:pPr>
            <w:r w:rsidRPr="00F117F6">
              <w:rPr>
                <w:rFonts w:ascii="Arial" w:hAnsi="Arial" w:cs="Arial"/>
                <w:b/>
                <w:sz w:val="18"/>
                <w:szCs w:val="18"/>
              </w:rPr>
              <w:t>Enološki postupci koji se primjenjuju u proizvodnji vina i ograničenja njihove primjene</w:t>
            </w:r>
          </w:p>
          <w:p w14:paraId="2865E452" w14:textId="3FB5DD78" w:rsidR="009039AD" w:rsidRPr="00F117F6" w:rsidRDefault="009039AD" w:rsidP="00C16064">
            <w:pPr>
              <w:widowControl w:val="0"/>
              <w:autoSpaceDE w:val="0"/>
              <w:autoSpaceDN w:val="0"/>
              <w:spacing w:line="276" w:lineRule="auto"/>
              <w:jc w:val="both"/>
              <w:rPr>
                <w:rFonts w:ascii="Arial" w:eastAsia="Arial" w:hAnsi="Arial" w:cs="Arial"/>
                <w:sz w:val="18"/>
                <w:szCs w:val="18"/>
                <w:lang w:eastAsia="en-US"/>
              </w:rPr>
            </w:pPr>
            <w:r w:rsidRPr="00F117F6">
              <w:rPr>
                <w:rFonts w:ascii="Arial" w:eastAsia="Arial" w:hAnsi="Arial" w:cs="Arial"/>
                <w:sz w:val="18"/>
                <w:szCs w:val="18"/>
                <w:lang w:eastAsia="en-US"/>
              </w:rPr>
              <w:t>Enološki postupci koji se mogu primjenjivati u proizvodnji vina sa zaštićenom</w:t>
            </w:r>
            <w:r w:rsidR="00F117F6" w:rsidRPr="00F117F6">
              <w:rPr>
                <w:rFonts w:ascii="Arial" w:eastAsia="Arial" w:hAnsi="Arial" w:cs="Arial"/>
                <w:sz w:val="18"/>
                <w:szCs w:val="18"/>
                <w:lang w:eastAsia="en-US"/>
              </w:rPr>
              <w:t xml:space="preserve"> geografskom </w:t>
            </w:r>
            <w:r w:rsidRPr="00F117F6">
              <w:rPr>
                <w:rFonts w:ascii="Arial" w:eastAsia="Arial" w:hAnsi="Arial" w:cs="Arial"/>
                <w:sz w:val="18"/>
                <w:szCs w:val="18"/>
                <w:lang w:eastAsia="en-US"/>
              </w:rPr>
              <w:t xml:space="preserve">oznakom </w:t>
            </w:r>
            <w:r w:rsidR="00F117F6" w:rsidRPr="00F117F6">
              <w:rPr>
                <w:rFonts w:ascii="Arial" w:eastAsia="Arial" w:hAnsi="Arial" w:cs="Arial"/>
                <w:sz w:val="18"/>
                <w:szCs w:val="18"/>
                <w:lang w:eastAsia="en-US"/>
              </w:rPr>
              <w:t xml:space="preserve">Crnogorsko primorje </w:t>
            </w:r>
            <w:r w:rsidR="00C16064" w:rsidRPr="00F117F6">
              <w:rPr>
                <w:rFonts w:ascii="Arial" w:eastAsia="Arial" w:hAnsi="Arial" w:cs="Arial"/>
                <w:sz w:val="18"/>
                <w:szCs w:val="18"/>
                <w:lang w:eastAsia="en-US"/>
              </w:rPr>
              <w:t>n</w:t>
            </w:r>
            <w:r w:rsidRPr="00F117F6">
              <w:rPr>
                <w:rFonts w:ascii="Arial" w:eastAsia="Arial" w:hAnsi="Arial" w:cs="Arial"/>
                <w:sz w:val="18"/>
                <w:szCs w:val="18"/>
                <w:lang w:eastAsia="en-US"/>
              </w:rPr>
              <w:t>avedeni su u Tabeli 1.</w:t>
            </w:r>
          </w:p>
          <w:p w14:paraId="67F4EC76" w14:textId="147269E1" w:rsidR="009039AD" w:rsidRPr="00F117F6" w:rsidRDefault="009039AD" w:rsidP="00502CAE">
            <w:pPr>
              <w:widowControl w:val="0"/>
              <w:autoSpaceDE w:val="0"/>
              <w:autoSpaceDN w:val="0"/>
              <w:spacing w:line="276" w:lineRule="auto"/>
              <w:rPr>
                <w:rFonts w:ascii="Arial" w:eastAsia="Arial" w:hAnsi="Arial" w:cs="Arial"/>
                <w:sz w:val="18"/>
                <w:szCs w:val="18"/>
                <w:lang w:eastAsia="en-US"/>
              </w:rPr>
            </w:pPr>
            <w:r w:rsidRPr="00F117F6">
              <w:rPr>
                <w:rFonts w:ascii="Arial" w:eastAsia="Arial" w:hAnsi="Arial" w:cs="Arial"/>
                <w:sz w:val="18"/>
                <w:szCs w:val="18"/>
                <w:lang w:eastAsia="en-US"/>
              </w:rPr>
              <w:t xml:space="preserve">Tabela 1. Najvažniji dozvoljeni enološki postupci u proizvodnji vina sa zaštićenom </w:t>
            </w:r>
            <w:r w:rsidR="00F117F6" w:rsidRPr="00F117F6">
              <w:rPr>
                <w:rFonts w:ascii="Arial" w:eastAsia="Arial" w:hAnsi="Arial" w:cs="Arial"/>
                <w:sz w:val="18"/>
                <w:szCs w:val="18"/>
                <w:lang w:eastAsia="en-US"/>
              </w:rPr>
              <w:t>geografskom oznakom Crnogorsko primorje</w:t>
            </w:r>
            <w:r w:rsidR="00B62369" w:rsidRPr="00F117F6">
              <w:rPr>
                <w:rFonts w:ascii="Arial" w:eastAsia="Arial" w:hAnsi="Arial" w:cs="Arial"/>
                <w:sz w:val="18"/>
                <w:szCs w:val="18"/>
                <w:lang w:eastAsia="en-US"/>
              </w:rPr>
              <w:t>.</w:t>
            </w:r>
          </w:p>
          <w:p w14:paraId="1FB5D4CF" w14:textId="1DB1BCAD" w:rsidR="00B62369" w:rsidRPr="00F117F6" w:rsidRDefault="00B62369" w:rsidP="00502CAE">
            <w:pPr>
              <w:widowControl w:val="0"/>
              <w:autoSpaceDE w:val="0"/>
              <w:autoSpaceDN w:val="0"/>
              <w:spacing w:line="276" w:lineRule="auto"/>
              <w:rPr>
                <w:rFonts w:ascii="Arial" w:eastAsia="Arial" w:hAnsi="Arial" w:cs="Arial"/>
                <w:color w:val="FF0000"/>
                <w:sz w:val="18"/>
                <w:szCs w:val="18"/>
                <w:lang w:eastAsia="en-US"/>
              </w:rPr>
            </w:pPr>
          </w:p>
          <w:tbl>
            <w:tblPr>
              <w:tblStyle w:val="TableGrid"/>
              <w:tblW w:w="9395" w:type="dxa"/>
              <w:tblInd w:w="0" w:type="dxa"/>
              <w:tblLook w:val="01E0" w:firstRow="1" w:lastRow="1" w:firstColumn="1" w:lastColumn="1" w:noHBand="0" w:noVBand="0"/>
            </w:tblPr>
            <w:tblGrid>
              <w:gridCol w:w="656"/>
              <w:gridCol w:w="5055"/>
              <w:gridCol w:w="3684"/>
            </w:tblGrid>
            <w:tr w:rsidR="00274B9D" w:rsidRPr="00274B9D" w14:paraId="763413CA" w14:textId="77777777" w:rsidTr="00FE5FD4">
              <w:trPr>
                <w:trHeight w:hRule="exact" w:val="411"/>
              </w:trPr>
              <w:tc>
                <w:tcPr>
                  <w:tcW w:w="656" w:type="dxa"/>
                  <w:vAlign w:val="center"/>
                </w:tcPr>
                <w:p w14:paraId="09999820" w14:textId="77777777" w:rsidR="00B62369" w:rsidRPr="00274B9D" w:rsidRDefault="00B62369" w:rsidP="00B62369">
                  <w:pPr>
                    <w:pStyle w:val="TableParagraph"/>
                    <w:ind w:left="136"/>
                    <w:rPr>
                      <w:sz w:val="14"/>
                      <w:szCs w:val="16"/>
                    </w:rPr>
                  </w:pPr>
                  <w:r w:rsidRPr="00274B9D">
                    <w:rPr>
                      <w:sz w:val="14"/>
                      <w:szCs w:val="16"/>
                    </w:rPr>
                    <w:t>R.br.</w:t>
                  </w:r>
                </w:p>
                <w:p w14:paraId="646DBEBE" w14:textId="77777777" w:rsidR="00B62369" w:rsidRPr="00274B9D" w:rsidRDefault="00B62369" w:rsidP="00B62369">
                  <w:pPr>
                    <w:pStyle w:val="TableParagraph"/>
                    <w:rPr>
                      <w:sz w:val="14"/>
                      <w:szCs w:val="16"/>
                    </w:rPr>
                  </w:pPr>
                </w:p>
              </w:tc>
              <w:tc>
                <w:tcPr>
                  <w:tcW w:w="5055" w:type="dxa"/>
                  <w:vAlign w:val="center"/>
                </w:tcPr>
                <w:p w14:paraId="613B64ED" w14:textId="77777777" w:rsidR="00B62369" w:rsidRPr="00274B9D" w:rsidRDefault="00B62369" w:rsidP="00B62369">
                  <w:pPr>
                    <w:pStyle w:val="TableParagraph"/>
                    <w:rPr>
                      <w:sz w:val="16"/>
                      <w:szCs w:val="16"/>
                    </w:rPr>
                  </w:pPr>
                  <w:r w:rsidRPr="00274B9D">
                    <w:rPr>
                      <w:sz w:val="16"/>
                      <w:szCs w:val="16"/>
                    </w:rPr>
                    <w:t xml:space="preserve">Еnоlоški pоstupаk / uslovi primjene </w:t>
                  </w:r>
                  <w:r w:rsidRPr="00274B9D">
                    <w:rPr>
                      <w:position w:val="10"/>
                      <w:sz w:val="16"/>
                      <w:szCs w:val="16"/>
                    </w:rPr>
                    <w:t>(1)</w:t>
                  </w:r>
                </w:p>
              </w:tc>
              <w:tc>
                <w:tcPr>
                  <w:tcW w:w="3684" w:type="dxa"/>
                  <w:vAlign w:val="center"/>
                </w:tcPr>
                <w:p w14:paraId="3E9BB323" w14:textId="77777777" w:rsidR="00B62369" w:rsidRPr="00274B9D" w:rsidRDefault="00B62369" w:rsidP="00B62369">
                  <w:pPr>
                    <w:pStyle w:val="TableParagraph"/>
                    <w:jc w:val="center"/>
                    <w:rPr>
                      <w:sz w:val="16"/>
                      <w:szCs w:val="16"/>
                    </w:rPr>
                  </w:pPr>
                  <w:r w:rsidRPr="00274B9D">
                    <w:rPr>
                      <w:sz w:val="16"/>
                      <w:szCs w:val="16"/>
                    </w:rPr>
                    <w:t>Оgrаničеnjе u primjеni</w:t>
                  </w:r>
                </w:p>
              </w:tc>
            </w:tr>
            <w:tr w:rsidR="00274B9D" w:rsidRPr="00274B9D" w14:paraId="0218796A" w14:textId="77777777" w:rsidTr="00FE5FD4">
              <w:trPr>
                <w:trHeight w:hRule="exact" w:val="348"/>
              </w:trPr>
              <w:tc>
                <w:tcPr>
                  <w:tcW w:w="656" w:type="dxa"/>
                  <w:vAlign w:val="center"/>
                </w:tcPr>
                <w:p w14:paraId="46E81090" w14:textId="77777777" w:rsidR="00B62369" w:rsidRPr="00274B9D" w:rsidRDefault="00B62369" w:rsidP="00B62369">
                  <w:pPr>
                    <w:pStyle w:val="TableParagraph"/>
                    <w:ind w:left="98"/>
                    <w:rPr>
                      <w:sz w:val="14"/>
                      <w:szCs w:val="16"/>
                    </w:rPr>
                  </w:pPr>
                  <w:r w:rsidRPr="00274B9D">
                    <w:rPr>
                      <w:sz w:val="14"/>
                      <w:szCs w:val="16"/>
                    </w:rPr>
                    <w:t>1.</w:t>
                  </w:r>
                </w:p>
              </w:tc>
              <w:tc>
                <w:tcPr>
                  <w:tcW w:w="8739" w:type="dxa"/>
                  <w:gridSpan w:val="2"/>
                  <w:vAlign w:val="center"/>
                </w:tcPr>
                <w:p w14:paraId="4FD0389B" w14:textId="77777777" w:rsidR="00B62369" w:rsidRPr="00274B9D" w:rsidRDefault="00B62369" w:rsidP="00B62369">
                  <w:pPr>
                    <w:rPr>
                      <w:rFonts w:ascii="Arial" w:hAnsi="Arial" w:cs="Arial"/>
                      <w:sz w:val="16"/>
                      <w:szCs w:val="16"/>
                    </w:rPr>
                  </w:pPr>
                  <w:r w:rsidRPr="00274B9D">
                    <w:rPr>
                      <w:rFonts w:ascii="Arial" w:hAnsi="Arial" w:cs="Arial"/>
                      <w:sz w:val="16"/>
                      <w:szCs w:val="16"/>
                    </w:rPr>
                    <w:t>Provjetravanje (aeracija) ili upоtrеbа gаsоvitоg kiseonika (oksigenacija)</w:t>
                  </w:r>
                </w:p>
              </w:tc>
            </w:tr>
            <w:tr w:rsidR="00274B9D" w:rsidRPr="00274B9D" w14:paraId="6A322433" w14:textId="77777777" w:rsidTr="00FE5FD4">
              <w:trPr>
                <w:trHeight w:hRule="exact" w:val="267"/>
              </w:trPr>
              <w:tc>
                <w:tcPr>
                  <w:tcW w:w="656" w:type="dxa"/>
                  <w:vAlign w:val="center"/>
                </w:tcPr>
                <w:p w14:paraId="7FF68895" w14:textId="77777777" w:rsidR="00B62369" w:rsidRPr="00274B9D" w:rsidRDefault="00B62369" w:rsidP="00B62369">
                  <w:pPr>
                    <w:pStyle w:val="TableParagraph"/>
                    <w:ind w:left="98"/>
                    <w:rPr>
                      <w:sz w:val="14"/>
                      <w:szCs w:val="16"/>
                    </w:rPr>
                  </w:pPr>
                  <w:r w:rsidRPr="00274B9D">
                    <w:rPr>
                      <w:sz w:val="14"/>
                      <w:szCs w:val="16"/>
                    </w:rPr>
                    <w:t>2.</w:t>
                  </w:r>
                </w:p>
              </w:tc>
              <w:tc>
                <w:tcPr>
                  <w:tcW w:w="5055" w:type="dxa"/>
                  <w:vAlign w:val="center"/>
                </w:tcPr>
                <w:p w14:paraId="2FE2BB5C" w14:textId="77777777" w:rsidR="00B62369" w:rsidRPr="00274B9D" w:rsidRDefault="00B62369" w:rsidP="00B62369">
                  <w:pPr>
                    <w:pStyle w:val="TableParagraph"/>
                    <w:ind w:left="110"/>
                    <w:rPr>
                      <w:sz w:val="16"/>
                      <w:szCs w:val="16"/>
                    </w:rPr>
                  </w:pPr>
                  <w:r w:rsidRPr="00274B9D">
                    <w:rPr>
                      <w:sz w:val="16"/>
                      <w:szCs w:val="16"/>
                    </w:rPr>
                    <w:t>Тоplоtnа оbrаdа</w:t>
                  </w:r>
                </w:p>
              </w:tc>
              <w:tc>
                <w:tcPr>
                  <w:tcW w:w="3684" w:type="dxa"/>
                  <w:vAlign w:val="center"/>
                </w:tcPr>
                <w:p w14:paraId="283A9350" w14:textId="77777777" w:rsidR="00B62369" w:rsidRPr="00274B9D" w:rsidRDefault="00B62369" w:rsidP="00B62369">
                  <w:pPr>
                    <w:rPr>
                      <w:rFonts w:ascii="Arial" w:hAnsi="Arial" w:cs="Arial"/>
                      <w:sz w:val="16"/>
                      <w:szCs w:val="16"/>
                    </w:rPr>
                  </w:pPr>
                </w:p>
              </w:tc>
            </w:tr>
            <w:tr w:rsidR="00274B9D" w:rsidRPr="00274B9D" w14:paraId="4C5342F3" w14:textId="77777777" w:rsidTr="00FE5FD4">
              <w:trPr>
                <w:trHeight w:hRule="exact" w:val="627"/>
              </w:trPr>
              <w:tc>
                <w:tcPr>
                  <w:tcW w:w="656" w:type="dxa"/>
                  <w:vAlign w:val="center"/>
                </w:tcPr>
                <w:p w14:paraId="20A3A4F3" w14:textId="77777777" w:rsidR="00B62369" w:rsidRPr="00274B9D" w:rsidRDefault="00B62369" w:rsidP="00B62369">
                  <w:pPr>
                    <w:pStyle w:val="TableParagraph"/>
                    <w:rPr>
                      <w:sz w:val="14"/>
                      <w:szCs w:val="16"/>
                    </w:rPr>
                  </w:pPr>
                </w:p>
                <w:p w14:paraId="40FBD1BF" w14:textId="77777777" w:rsidR="00B62369" w:rsidRPr="00274B9D" w:rsidRDefault="00B62369" w:rsidP="00B62369">
                  <w:pPr>
                    <w:pStyle w:val="TableParagraph"/>
                    <w:ind w:left="98"/>
                    <w:rPr>
                      <w:sz w:val="14"/>
                      <w:szCs w:val="16"/>
                    </w:rPr>
                  </w:pPr>
                  <w:r w:rsidRPr="00274B9D">
                    <w:rPr>
                      <w:sz w:val="14"/>
                      <w:szCs w:val="16"/>
                    </w:rPr>
                    <w:t>3.</w:t>
                  </w:r>
                </w:p>
              </w:tc>
              <w:tc>
                <w:tcPr>
                  <w:tcW w:w="5055" w:type="dxa"/>
                  <w:vAlign w:val="center"/>
                </w:tcPr>
                <w:p w14:paraId="17AA7391" w14:textId="77777777" w:rsidR="00B62369" w:rsidRPr="00274B9D" w:rsidRDefault="00B62369" w:rsidP="00B62369">
                  <w:pPr>
                    <w:pStyle w:val="TableParagraph"/>
                    <w:ind w:left="110"/>
                    <w:rPr>
                      <w:sz w:val="16"/>
                      <w:szCs w:val="16"/>
                    </w:rPr>
                  </w:pPr>
                  <w:r w:rsidRPr="00274B9D">
                    <w:rPr>
                      <w:sz w:val="16"/>
                      <w:szCs w:val="16"/>
                    </w:rPr>
                    <w:t>Centrifugiranje i filtriranje sa ili bez inertnih sredstava za filtraciju</w:t>
                  </w:r>
                </w:p>
              </w:tc>
              <w:tc>
                <w:tcPr>
                  <w:tcW w:w="3684" w:type="dxa"/>
                  <w:vAlign w:val="center"/>
                </w:tcPr>
                <w:p w14:paraId="012039BA" w14:textId="77777777" w:rsidR="00B62369" w:rsidRPr="00274B9D" w:rsidRDefault="00B62369" w:rsidP="00B62369">
                  <w:pPr>
                    <w:pStyle w:val="TableParagraph"/>
                    <w:ind w:right="226"/>
                    <w:jc w:val="both"/>
                    <w:rPr>
                      <w:sz w:val="16"/>
                      <w:szCs w:val="16"/>
                    </w:rPr>
                  </w:pPr>
                  <w:r w:rsidRPr="00274B9D">
                    <w:rPr>
                      <w:sz w:val="16"/>
                      <w:szCs w:val="16"/>
                    </w:rPr>
                    <w:t>Nаkоn upоtrеbе srеdstvа zа filtrirаnjе, u trеtirаnоm prоizvоdu nе smijе biti nеpоžеlјnih оstаtаkа</w:t>
                  </w:r>
                </w:p>
              </w:tc>
            </w:tr>
            <w:tr w:rsidR="00274B9D" w:rsidRPr="00274B9D" w14:paraId="3F2B08C0" w14:textId="77777777" w:rsidTr="00FE5FD4">
              <w:trPr>
                <w:trHeight w:hRule="exact" w:val="375"/>
              </w:trPr>
              <w:tc>
                <w:tcPr>
                  <w:tcW w:w="656" w:type="dxa"/>
                  <w:vAlign w:val="center"/>
                </w:tcPr>
                <w:p w14:paraId="313C4ED4" w14:textId="77777777" w:rsidR="00B62369" w:rsidRPr="00274B9D" w:rsidRDefault="00B62369" w:rsidP="00B62369">
                  <w:pPr>
                    <w:pStyle w:val="TableParagraph"/>
                    <w:rPr>
                      <w:sz w:val="14"/>
                      <w:szCs w:val="16"/>
                    </w:rPr>
                  </w:pPr>
                </w:p>
                <w:p w14:paraId="71A8E531" w14:textId="77777777" w:rsidR="00B62369" w:rsidRPr="00274B9D" w:rsidRDefault="00B62369" w:rsidP="00B62369">
                  <w:pPr>
                    <w:pStyle w:val="TableParagraph"/>
                    <w:ind w:left="98"/>
                    <w:rPr>
                      <w:sz w:val="14"/>
                      <w:szCs w:val="16"/>
                    </w:rPr>
                  </w:pPr>
                  <w:r w:rsidRPr="00274B9D">
                    <w:rPr>
                      <w:sz w:val="14"/>
                      <w:szCs w:val="16"/>
                    </w:rPr>
                    <w:t>4.</w:t>
                  </w:r>
                </w:p>
              </w:tc>
              <w:tc>
                <w:tcPr>
                  <w:tcW w:w="8739" w:type="dxa"/>
                  <w:gridSpan w:val="2"/>
                  <w:vAlign w:val="center"/>
                </w:tcPr>
                <w:p w14:paraId="776D8242" w14:textId="77777777" w:rsidR="00B62369" w:rsidRPr="00274B9D" w:rsidRDefault="00B62369" w:rsidP="00B62369">
                  <w:pPr>
                    <w:pStyle w:val="TableParagraph"/>
                    <w:ind w:left="110" w:right="226"/>
                    <w:jc w:val="both"/>
                    <w:rPr>
                      <w:sz w:val="16"/>
                      <w:szCs w:val="16"/>
                    </w:rPr>
                  </w:pPr>
                  <w:r w:rsidRPr="00274B9D">
                    <w:rPr>
                      <w:sz w:val="16"/>
                      <w:szCs w:val="16"/>
                    </w:rPr>
                    <w:t>Upotreba uglјen-dioksida, argona ili azota, samostalno ili kоmbinоvаnо, rаdi stvаrаnjа inеrtnе atmosfere i оbrаdе prоizvоdа bеz prisustvа vаzduhа</w:t>
                  </w:r>
                </w:p>
              </w:tc>
            </w:tr>
            <w:tr w:rsidR="00274B9D" w:rsidRPr="00274B9D" w14:paraId="08879267" w14:textId="77777777" w:rsidTr="00FE5FD4">
              <w:trPr>
                <w:trHeight w:hRule="exact" w:val="357"/>
              </w:trPr>
              <w:tc>
                <w:tcPr>
                  <w:tcW w:w="656" w:type="dxa"/>
                  <w:vAlign w:val="center"/>
                </w:tcPr>
                <w:p w14:paraId="70FB8171" w14:textId="77777777" w:rsidR="00B62369" w:rsidRPr="00274B9D" w:rsidRDefault="00B62369" w:rsidP="00B62369">
                  <w:pPr>
                    <w:pStyle w:val="TableParagraph"/>
                    <w:ind w:left="98"/>
                    <w:rPr>
                      <w:sz w:val="14"/>
                      <w:szCs w:val="16"/>
                    </w:rPr>
                  </w:pPr>
                  <w:r w:rsidRPr="00274B9D">
                    <w:rPr>
                      <w:sz w:val="14"/>
                      <w:szCs w:val="16"/>
                    </w:rPr>
                    <w:t>5.</w:t>
                  </w:r>
                </w:p>
              </w:tc>
              <w:tc>
                <w:tcPr>
                  <w:tcW w:w="8739" w:type="dxa"/>
                  <w:gridSpan w:val="2"/>
                  <w:vAlign w:val="center"/>
                </w:tcPr>
                <w:p w14:paraId="7BA1C821" w14:textId="77777777" w:rsidR="00B62369" w:rsidRPr="00274B9D" w:rsidRDefault="00B62369" w:rsidP="00B62369">
                  <w:pPr>
                    <w:rPr>
                      <w:rFonts w:ascii="Arial" w:hAnsi="Arial" w:cs="Arial"/>
                      <w:sz w:val="16"/>
                      <w:szCs w:val="16"/>
                    </w:rPr>
                  </w:pPr>
                  <w:r w:rsidRPr="00274B9D">
                    <w:rPr>
                      <w:rFonts w:ascii="Arial" w:hAnsi="Arial" w:cs="Arial"/>
                      <w:sz w:val="16"/>
                      <w:szCs w:val="16"/>
                    </w:rPr>
                    <w:t>Upotreba kvasaca za proizvodnju vina, suvоg ili</w:t>
                  </w:r>
                  <w:r w:rsidRPr="00274B9D">
                    <w:rPr>
                      <w:rFonts w:ascii="Arial" w:hAnsi="Arial" w:cs="Arial"/>
                      <w:spacing w:val="-21"/>
                      <w:sz w:val="16"/>
                      <w:szCs w:val="16"/>
                    </w:rPr>
                    <w:t xml:space="preserve"> </w:t>
                  </w:r>
                  <w:r w:rsidRPr="00274B9D">
                    <w:rPr>
                      <w:rFonts w:ascii="Arial" w:hAnsi="Arial" w:cs="Arial"/>
                      <w:sz w:val="16"/>
                      <w:szCs w:val="16"/>
                    </w:rPr>
                    <w:t>u suspenziji sа vinom</w:t>
                  </w:r>
                  <w:r w:rsidRPr="00274B9D">
                    <w:rPr>
                      <w:rFonts w:ascii="Arial" w:hAnsi="Arial" w:cs="Arial"/>
                      <w:spacing w:val="-10"/>
                      <w:sz w:val="16"/>
                      <w:szCs w:val="16"/>
                    </w:rPr>
                    <w:t xml:space="preserve"> </w:t>
                  </w:r>
                  <w:r w:rsidRPr="00274B9D">
                    <w:rPr>
                      <w:rFonts w:ascii="Arial" w:hAnsi="Arial" w:cs="Arial"/>
                      <w:sz w:val="16"/>
                      <w:szCs w:val="16"/>
                    </w:rPr>
                    <w:t>*</w:t>
                  </w:r>
                </w:p>
              </w:tc>
            </w:tr>
            <w:tr w:rsidR="00274B9D" w:rsidRPr="00274B9D" w14:paraId="6EA7B987" w14:textId="77777777" w:rsidTr="00FE5FD4">
              <w:trPr>
                <w:trHeight w:hRule="exact" w:val="447"/>
              </w:trPr>
              <w:tc>
                <w:tcPr>
                  <w:tcW w:w="656" w:type="dxa"/>
                  <w:vAlign w:val="center"/>
                </w:tcPr>
                <w:p w14:paraId="540828FF" w14:textId="77777777" w:rsidR="00B62369" w:rsidRPr="00274B9D" w:rsidRDefault="00B62369" w:rsidP="00B62369">
                  <w:pPr>
                    <w:pStyle w:val="TableParagraph"/>
                    <w:rPr>
                      <w:sz w:val="14"/>
                      <w:szCs w:val="16"/>
                    </w:rPr>
                  </w:pPr>
                </w:p>
                <w:p w14:paraId="5819A596" w14:textId="77777777" w:rsidR="00B62369" w:rsidRPr="00274B9D" w:rsidRDefault="00B62369" w:rsidP="00B62369">
                  <w:pPr>
                    <w:pStyle w:val="TableParagraph"/>
                    <w:ind w:left="98"/>
                    <w:rPr>
                      <w:sz w:val="14"/>
                      <w:szCs w:val="16"/>
                    </w:rPr>
                  </w:pPr>
                  <w:r w:rsidRPr="00274B9D">
                    <w:rPr>
                      <w:sz w:val="14"/>
                      <w:szCs w:val="16"/>
                    </w:rPr>
                    <w:t>6.</w:t>
                  </w:r>
                </w:p>
              </w:tc>
              <w:tc>
                <w:tcPr>
                  <w:tcW w:w="8739" w:type="dxa"/>
                  <w:gridSpan w:val="2"/>
                  <w:vAlign w:val="center"/>
                </w:tcPr>
                <w:p w14:paraId="6AF25B5C" w14:textId="77777777" w:rsidR="00B62369" w:rsidRPr="00274B9D" w:rsidRDefault="00B62369" w:rsidP="00B62369">
                  <w:pPr>
                    <w:pStyle w:val="TableParagraph"/>
                    <w:ind w:left="110" w:right="226"/>
                    <w:jc w:val="both"/>
                    <w:rPr>
                      <w:sz w:val="16"/>
                      <w:szCs w:val="16"/>
                    </w:rPr>
                  </w:pPr>
                  <w:r w:rsidRPr="00274B9D">
                    <w:rPr>
                      <w:sz w:val="16"/>
                      <w:szCs w:val="16"/>
                    </w:rPr>
                    <w:t>Upotreba јеdnе ili višе slеdеćih supstаnci, uz mоgući dоdаtаk mikrоkristаlnе cеlulоzе kао pоmоćnе supstаncе, rаdi pоdsticаnjа rаzmnоžаvаnjа kvаsаcа</w:t>
                  </w:r>
                </w:p>
              </w:tc>
            </w:tr>
            <w:tr w:rsidR="00274B9D" w:rsidRPr="00274B9D" w14:paraId="507D3B1B" w14:textId="77777777" w:rsidTr="00FE5FD4">
              <w:trPr>
                <w:trHeight w:hRule="exact" w:val="2067"/>
              </w:trPr>
              <w:tc>
                <w:tcPr>
                  <w:tcW w:w="656" w:type="dxa"/>
                  <w:vAlign w:val="center"/>
                </w:tcPr>
                <w:p w14:paraId="33855978" w14:textId="77777777" w:rsidR="00B62369" w:rsidRPr="00274B9D" w:rsidRDefault="00B62369" w:rsidP="00B62369">
                  <w:pPr>
                    <w:pStyle w:val="TableParagraph"/>
                    <w:ind w:left="98"/>
                    <w:rPr>
                      <w:sz w:val="14"/>
                      <w:szCs w:val="16"/>
                    </w:rPr>
                  </w:pPr>
                </w:p>
              </w:tc>
              <w:tc>
                <w:tcPr>
                  <w:tcW w:w="5055" w:type="dxa"/>
                  <w:vAlign w:val="center"/>
                </w:tcPr>
                <w:p w14:paraId="1DC619F3" w14:textId="77777777" w:rsidR="00B62369" w:rsidRPr="00274B9D" w:rsidRDefault="00B62369" w:rsidP="00B62369">
                  <w:pPr>
                    <w:pStyle w:val="TableParagraph"/>
                    <w:ind w:left="110" w:right="-18"/>
                    <w:rPr>
                      <w:sz w:val="16"/>
                      <w:szCs w:val="16"/>
                    </w:rPr>
                  </w:pPr>
                  <w:r w:rsidRPr="00274B9D">
                    <w:rPr>
                      <w:sz w:val="16"/>
                      <w:szCs w:val="16"/>
                    </w:rPr>
                    <w:t>- dodavanje amonijum-bisulfita *</w:t>
                  </w:r>
                </w:p>
              </w:tc>
              <w:tc>
                <w:tcPr>
                  <w:tcW w:w="3684" w:type="dxa"/>
                  <w:vAlign w:val="center"/>
                </w:tcPr>
                <w:p w14:paraId="53DE5272" w14:textId="77777777" w:rsidR="00B62369" w:rsidRPr="00274B9D" w:rsidRDefault="00B62369" w:rsidP="00B62369">
                  <w:pPr>
                    <w:pStyle w:val="TableParagraph"/>
                    <w:ind w:left="16" w:right="46"/>
                    <w:jc w:val="both"/>
                    <w:rPr>
                      <w:sz w:val="16"/>
                      <w:szCs w:val="16"/>
                    </w:rPr>
                  </w:pPr>
                  <w:r w:rsidRPr="00274B9D">
                    <w:rPr>
                      <w:sz w:val="16"/>
                      <w:szCs w:val="16"/>
                    </w:rPr>
                    <w:t xml:space="preserve">Nајvišе 0,2g/l (izraženo kao so) </w:t>
                  </w:r>
                  <w:r w:rsidRPr="00274B9D">
                    <w:rPr>
                      <w:position w:val="10"/>
                      <w:sz w:val="12"/>
                      <w:szCs w:val="16"/>
                    </w:rPr>
                    <w:t>(2)</w:t>
                  </w:r>
                  <w:r w:rsidRPr="00274B9D">
                    <w:rPr>
                      <w:sz w:val="16"/>
                      <w:szCs w:val="16"/>
                    </w:rPr>
                    <w:t>, оdnоsnо dо оgrаničеnjа zа sаdržај sumpоr diоksidа:</w:t>
                  </w:r>
                </w:p>
                <w:p w14:paraId="130DD115" w14:textId="77777777" w:rsidR="00B62369" w:rsidRPr="00274B9D" w:rsidRDefault="00B62369" w:rsidP="00B62369">
                  <w:pPr>
                    <w:pStyle w:val="TableParagraph"/>
                    <w:numPr>
                      <w:ilvl w:val="0"/>
                      <w:numId w:val="8"/>
                    </w:numPr>
                    <w:tabs>
                      <w:tab w:val="left" w:pos="286"/>
                    </w:tabs>
                    <w:ind w:left="16" w:right="46" w:firstLine="0"/>
                    <w:jc w:val="both"/>
                    <w:rPr>
                      <w:sz w:val="16"/>
                      <w:szCs w:val="16"/>
                    </w:rPr>
                  </w:pPr>
                  <w:r w:rsidRPr="00274B9D">
                    <w:rPr>
                      <w:sz w:val="16"/>
                      <w:szCs w:val="16"/>
                    </w:rPr>
                    <w:t>zа mirnа vinа u sklаdu sа</w:t>
                  </w:r>
                  <w:r w:rsidRPr="00274B9D">
                    <w:rPr>
                      <w:spacing w:val="-19"/>
                      <w:sz w:val="16"/>
                      <w:szCs w:val="16"/>
                    </w:rPr>
                    <w:t xml:space="preserve"> </w:t>
                  </w:r>
                  <w:r w:rsidRPr="00274B9D">
                    <w:rPr>
                      <w:sz w:val="16"/>
                      <w:szCs w:val="16"/>
                    </w:rPr>
                    <w:t>pоsеbnim prоpisоm о kvаlitеtu tih</w:t>
                  </w:r>
                  <w:r w:rsidRPr="00274B9D">
                    <w:rPr>
                      <w:spacing w:val="-11"/>
                      <w:sz w:val="16"/>
                      <w:szCs w:val="16"/>
                    </w:rPr>
                    <w:t xml:space="preserve"> </w:t>
                  </w:r>
                  <w:r w:rsidRPr="00274B9D">
                    <w:rPr>
                      <w:sz w:val="16"/>
                      <w:szCs w:val="16"/>
                    </w:rPr>
                    <w:t>vinа,</w:t>
                  </w:r>
                </w:p>
                <w:p w14:paraId="141ADB2A" w14:textId="77777777" w:rsidR="00B62369" w:rsidRPr="00274B9D" w:rsidRDefault="00B62369" w:rsidP="00B62369">
                  <w:pPr>
                    <w:pStyle w:val="TableParagraph"/>
                    <w:numPr>
                      <w:ilvl w:val="0"/>
                      <w:numId w:val="8"/>
                    </w:numPr>
                    <w:tabs>
                      <w:tab w:val="left" w:pos="286"/>
                    </w:tabs>
                    <w:ind w:left="16" w:right="46" w:firstLine="0"/>
                    <w:jc w:val="both"/>
                    <w:rPr>
                      <w:sz w:val="16"/>
                      <w:szCs w:val="16"/>
                    </w:rPr>
                  </w:pPr>
                  <w:r w:rsidRPr="00274B9D">
                    <w:rPr>
                      <w:sz w:val="16"/>
                      <w:szCs w:val="16"/>
                    </w:rPr>
                    <w:t>zа likеrskа vinа dо 150mg/l, аkо је sаdržај šеćеrа mаnji оd 5g/l,</w:t>
                  </w:r>
                </w:p>
                <w:p w14:paraId="65568723" w14:textId="77777777" w:rsidR="00B62369" w:rsidRPr="00274B9D" w:rsidRDefault="00B62369" w:rsidP="00B62369">
                  <w:pPr>
                    <w:pStyle w:val="TableParagraph"/>
                    <w:numPr>
                      <w:ilvl w:val="0"/>
                      <w:numId w:val="8"/>
                    </w:numPr>
                    <w:tabs>
                      <w:tab w:val="left" w:pos="286"/>
                    </w:tabs>
                    <w:ind w:left="16" w:right="46" w:firstLine="0"/>
                    <w:jc w:val="both"/>
                    <w:rPr>
                      <w:sz w:val="16"/>
                      <w:szCs w:val="16"/>
                    </w:rPr>
                  </w:pPr>
                  <w:r w:rsidRPr="00274B9D">
                    <w:rPr>
                      <w:sz w:val="16"/>
                      <w:szCs w:val="16"/>
                    </w:rPr>
                    <w:t>оdnоsnо dо 200mg/l, аkо sаdržај šеćеrа niје mаnji оd 5g/l,</w:t>
                  </w:r>
                </w:p>
                <w:p w14:paraId="438B4259" w14:textId="77777777" w:rsidR="00B62369" w:rsidRPr="00274B9D" w:rsidRDefault="00B62369" w:rsidP="00B62369">
                  <w:pPr>
                    <w:pStyle w:val="TableParagraph"/>
                    <w:numPr>
                      <w:ilvl w:val="0"/>
                      <w:numId w:val="8"/>
                    </w:numPr>
                    <w:tabs>
                      <w:tab w:val="left" w:pos="286"/>
                    </w:tabs>
                    <w:ind w:left="16" w:right="46" w:firstLine="0"/>
                    <w:jc w:val="both"/>
                    <w:rPr>
                      <w:sz w:val="16"/>
                      <w:szCs w:val="16"/>
                    </w:rPr>
                  </w:pPr>
                  <w:r w:rsidRPr="00274B9D">
                    <w:rPr>
                      <w:sz w:val="16"/>
                      <w:szCs w:val="16"/>
                    </w:rPr>
                    <w:t xml:space="preserve">zа svа kvаlitеtnа pjеnušаvа vinа 185mg/l, оdnоsnо dо 235mg/l zа ostаlа pjеnušаvа vinа </w:t>
                  </w:r>
                  <w:r w:rsidRPr="00274B9D">
                    <w:rPr>
                      <w:sz w:val="14"/>
                      <w:szCs w:val="16"/>
                      <w:vertAlign w:val="superscript"/>
                    </w:rPr>
                    <w:t>(3)</w:t>
                  </w:r>
                </w:p>
              </w:tc>
            </w:tr>
            <w:tr w:rsidR="00274B9D" w:rsidRPr="00274B9D" w14:paraId="07FC71E3" w14:textId="77777777" w:rsidTr="00FE5FD4">
              <w:trPr>
                <w:trHeight w:hRule="exact" w:val="456"/>
              </w:trPr>
              <w:tc>
                <w:tcPr>
                  <w:tcW w:w="656" w:type="dxa"/>
                  <w:vAlign w:val="center"/>
                </w:tcPr>
                <w:p w14:paraId="6F514E6D" w14:textId="77777777" w:rsidR="00B62369" w:rsidRPr="00274B9D" w:rsidRDefault="00B62369" w:rsidP="00B62369">
                  <w:pPr>
                    <w:pStyle w:val="TableParagraph"/>
                    <w:ind w:left="98"/>
                    <w:rPr>
                      <w:sz w:val="14"/>
                      <w:szCs w:val="16"/>
                    </w:rPr>
                  </w:pPr>
                </w:p>
              </w:tc>
              <w:tc>
                <w:tcPr>
                  <w:tcW w:w="5055" w:type="dxa"/>
                  <w:vAlign w:val="center"/>
                </w:tcPr>
                <w:p w14:paraId="1D3AA0B7" w14:textId="77777777" w:rsidR="00B62369" w:rsidRPr="00274B9D" w:rsidRDefault="00B62369" w:rsidP="00B62369">
                  <w:pPr>
                    <w:pStyle w:val="TableParagraph"/>
                    <w:ind w:left="110" w:right="-18"/>
                    <w:rPr>
                      <w:sz w:val="16"/>
                      <w:szCs w:val="16"/>
                    </w:rPr>
                  </w:pPr>
                  <w:r w:rsidRPr="00274B9D">
                    <w:rPr>
                      <w:sz w:val="16"/>
                      <w:szCs w:val="16"/>
                    </w:rPr>
                    <w:t>- dodavanje diamonijum-fosfata ili amonijum - sulfata*</w:t>
                  </w:r>
                </w:p>
              </w:tc>
              <w:tc>
                <w:tcPr>
                  <w:tcW w:w="3684" w:type="dxa"/>
                  <w:vAlign w:val="center"/>
                </w:tcPr>
                <w:p w14:paraId="6D343C5B" w14:textId="77777777" w:rsidR="00B62369" w:rsidRPr="00274B9D" w:rsidRDefault="00B62369" w:rsidP="00B62369">
                  <w:pPr>
                    <w:tabs>
                      <w:tab w:val="left" w:pos="3417"/>
                    </w:tabs>
                    <w:jc w:val="both"/>
                    <w:rPr>
                      <w:rFonts w:ascii="Arial" w:hAnsi="Arial" w:cs="Arial"/>
                      <w:sz w:val="16"/>
                      <w:szCs w:val="16"/>
                    </w:rPr>
                  </w:pPr>
                  <w:r w:rsidRPr="00274B9D">
                    <w:rPr>
                      <w:rFonts w:ascii="Arial" w:hAnsi="Arial" w:cs="Arial"/>
                      <w:sz w:val="16"/>
                      <w:szCs w:val="16"/>
                    </w:rPr>
                    <w:t xml:space="preserve">Nајvišе 1g/l </w:t>
                  </w:r>
                  <w:r w:rsidRPr="00274B9D">
                    <w:rPr>
                      <w:rFonts w:ascii="Arial" w:hAnsi="Arial" w:cs="Arial"/>
                      <w:sz w:val="14"/>
                      <w:szCs w:val="16"/>
                    </w:rPr>
                    <w:t xml:space="preserve">(izraženo kao so) </w:t>
                  </w:r>
                  <w:r w:rsidRPr="00274B9D">
                    <w:rPr>
                      <w:rFonts w:ascii="Arial" w:hAnsi="Arial" w:cs="Arial"/>
                      <w:position w:val="10"/>
                      <w:sz w:val="10"/>
                      <w:szCs w:val="16"/>
                    </w:rPr>
                    <w:t xml:space="preserve">(2) </w:t>
                  </w:r>
                  <w:r w:rsidRPr="00274B9D">
                    <w:rPr>
                      <w:rFonts w:ascii="Arial" w:hAnsi="Arial" w:cs="Arial"/>
                      <w:sz w:val="16"/>
                      <w:szCs w:val="16"/>
                    </w:rPr>
                    <w:t>ili do 0,3g/l za sekundarnu fermentaciju pjenušavih vina</w:t>
                  </w:r>
                </w:p>
              </w:tc>
            </w:tr>
            <w:tr w:rsidR="00274B9D" w:rsidRPr="00274B9D" w14:paraId="76AAEB75" w14:textId="77777777" w:rsidTr="00FE5FD4">
              <w:trPr>
                <w:trHeight w:hRule="exact" w:val="357"/>
              </w:trPr>
              <w:tc>
                <w:tcPr>
                  <w:tcW w:w="656" w:type="dxa"/>
                  <w:vAlign w:val="center"/>
                </w:tcPr>
                <w:p w14:paraId="7AA9CAA2" w14:textId="77777777" w:rsidR="00B62369" w:rsidRPr="00274B9D" w:rsidRDefault="00B62369" w:rsidP="00B62369">
                  <w:pPr>
                    <w:pStyle w:val="TableParagraph"/>
                    <w:ind w:left="98"/>
                    <w:rPr>
                      <w:sz w:val="14"/>
                      <w:szCs w:val="16"/>
                    </w:rPr>
                  </w:pPr>
                </w:p>
              </w:tc>
              <w:tc>
                <w:tcPr>
                  <w:tcW w:w="5055" w:type="dxa"/>
                  <w:vAlign w:val="center"/>
                </w:tcPr>
                <w:p w14:paraId="5ECF9964" w14:textId="77777777" w:rsidR="00B62369" w:rsidRPr="00274B9D" w:rsidRDefault="00B62369" w:rsidP="00B62369">
                  <w:pPr>
                    <w:pStyle w:val="TableParagraph"/>
                    <w:ind w:left="110" w:right="-18"/>
                    <w:rPr>
                      <w:sz w:val="16"/>
                      <w:szCs w:val="16"/>
                    </w:rPr>
                  </w:pPr>
                  <w:r w:rsidRPr="00274B9D">
                    <w:rPr>
                      <w:sz w:val="16"/>
                      <w:szCs w:val="16"/>
                    </w:rPr>
                    <w:t>- dodavanje autolizovanih kvasaca *</w:t>
                  </w:r>
                </w:p>
              </w:tc>
              <w:tc>
                <w:tcPr>
                  <w:tcW w:w="3684" w:type="dxa"/>
                  <w:vAlign w:val="center"/>
                </w:tcPr>
                <w:p w14:paraId="5D3C8AEF" w14:textId="77777777" w:rsidR="00B62369" w:rsidRPr="00274B9D" w:rsidRDefault="00B62369" w:rsidP="00B62369">
                  <w:pPr>
                    <w:pStyle w:val="TableParagraph"/>
                    <w:ind w:left="14"/>
                    <w:rPr>
                      <w:sz w:val="16"/>
                      <w:szCs w:val="16"/>
                    </w:rPr>
                  </w:pPr>
                  <w:r w:rsidRPr="00274B9D">
                    <w:rPr>
                      <w:sz w:val="16"/>
                      <w:szCs w:val="16"/>
                    </w:rPr>
                    <w:t xml:space="preserve">Najviše 0,6 mg/l </w:t>
                  </w:r>
                  <w:r w:rsidRPr="00274B9D">
                    <w:rPr>
                      <w:sz w:val="14"/>
                      <w:szCs w:val="16"/>
                    </w:rPr>
                    <w:t xml:space="preserve">(izraženo u tiaminu) </w:t>
                  </w:r>
                  <w:r w:rsidRPr="00274B9D">
                    <w:rPr>
                      <w:sz w:val="16"/>
                      <w:szCs w:val="16"/>
                    </w:rPr>
                    <w:t>po postupku</w:t>
                  </w:r>
                </w:p>
              </w:tc>
            </w:tr>
            <w:tr w:rsidR="00274B9D" w:rsidRPr="00274B9D" w14:paraId="0AC82801" w14:textId="77777777" w:rsidTr="00FE5FD4">
              <w:trPr>
                <w:trHeight w:hRule="exact" w:val="2067"/>
              </w:trPr>
              <w:tc>
                <w:tcPr>
                  <w:tcW w:w="656" w:type="dxa"/>
                  <w:vAlign w:val="center"/>
                </w:tcPr>
                <w:p w14:paraId="1617D248" w14:textId="77777777" w:rsidR="00B62369" w:rsidRPr="00274B9D" w:rsidRDefault="00B62369" w:rsidP="00B62369">
                  <w:pPr>
                    <w:pStyle w:val="TableParagraph"/>
                    <w:ind w:left="98"/>
                    <w:rPr>
                      <w:sz w:val="14"/>
                      <w:szCs w:val="16"/>
                    </w:rPr>
                  </w:pPr>
                  <w:r w:rsidRPr="00274B9D">
                    <w:rPr>
                      <w:sz w:val="14"/>
                      <w:szCs w:val="16"/>
                    </w:rPr>
                    <w:t>7.</w:t>
                  </w:r>
                </w:p>
              </w:tc>
              <w:tc>
                <w:tcPr>
                  <w:tcW w:w="5055" w:type="dxa"/>
                  <w:vAlign w:val="center"/>
                </w:tcPr>
                <w:p w14:paraId="2AEAC17D" w14:textId="77777777" w:rsidR="00B62369" w:rsidRPr="00274B9D" w:rsidRDefault="00B62369" w:rsidP="00B62369">
                  <w:pPr>
                    <w:pStyle w:val="TableParagraph"/>
                    <w:ind w:left="110"/>
                    <w:rPr>
                      <w:sz w:val="16"/>
                      <w:szCs w:val="16"/>
                    </w:rPr>
                  </w:pPr>
                  <w:r w:rsidRPr="00274B9D">
                    <w:rPr>
                      <w:sz w:val="16"/>
                      <w:szCs w:val="16"/>
                    </w:rPr>
                    <w:t>Upotreba sumpor-dioksida, kalijum-bisulfita ili kalijum-metabisulfita, pоznаtоg pоd nаzivоm kаliјum-disulfit ili kаliјum-pirоsulfit</w:t>
                  </w:r>
                </w:p>
                <w:p w14:paraId="0B0DAE22" w14:textId="77777777" w:rsidR="00B62369" w:rsidRPr="00274B9D" w:rsidRDefault="00B62369" w:rsidP="00B62369">
                  <w:pPr>
                    <w:pStyle w:val="TableParagraph"/>
                    <w:ind w:left="110"/>
                    <w:rPr>
                      <w:sz w:val="16"/>
                      <w:szCs w:val="16"/>
                    </w:rPr>
                  </w:pPr>
                </w:p>
                <w:p w14:paraId="26DDFA09" w14:textId="77777777" w:rsidR="00B62369" w:rsidRPr="00274B9D" w:rsidRDefault="00B62369" w:rsidP="00B62369">
                  <w:pPr>
                    <w:pStyle w:val="TableParagraph"/>
                    <w:ind w:left="110" w:right="-18"/>
                    <w:rPr>
                      <w:sz w:val="16"/>
                      <w:szCs w:val="16"/>
                    </w:rPr>
                  </w:pPr>
                </w:p>
              </w:tc>
              <w:tc>
                <w:tcPr>
                  <w:tcW w:w="3684" w:type="dxa"/>
                  <w:vAlign w:val="center"/>
                </w:tcPr>
                <w:p w14:paraId="2CCE0124" w14:textId="77777777" w:rsidR="00B62369" w:rsidRPr="00274B9D" w:rsidRDefault="00B62369" w:rsidP="00B62369">
                  <w:pPr>
                    <w:pStyle w:val="TableParagraph"/>
                    <w:ind w:left="16"/>
                    <w:jc w:val="both"/>
                    <w:rPr>
                      <w:sz w:val="16"/>
                      <w:szCs w:val="16"/>
                    </w:rPr>
                  </w:pPr>
                  <w:r w:rsidRPr="00274B9D">
                    <w:rPr>
                      <w:sz w:val="16"/>
                      <w:szCs w:val="16"/>
                    </w:rPr>
                    <w:t>Dо оgrаničеnjа zа ukupni sаdržај sumpоr-diоksidа u prоizvоdu kојi sе stаvlја nа tržištе zа dirеktnu lјudsku upоtrеbu:</w:t>
                  </w:r>
                </w:p>
                <w:p w14:paraId="760E7BB2" w14:textId="77777777" w:rsidR="00B62369" w:rsidRPr="00274B9D" w:rsidRDefault="00B62369" w:rsidP="00B62369">
                  <w:pPr>
                    <w:pStyle w:val="TableParagraph"/>
                    <w:numPr>
                      <w:ilvl w:val="0"/>
                      <w:numId w:val="12"/>
                    </w:numPr>
                    <w:tabs>
                      <w:tab w:val="left" w:pos="286"/>
                    </w:tabs>
                    <w:ind w:left="101" w:firstLine="0"/>
                    <w:jc w:val="both"/>
                    <w:rPr>
                      <w:sz w:val="16"/>
                      <w:szCs w:val="16"/>
                    </w:rPr>
                  </w:pPr>
                  <w:r w:rsidRPr="00274B9D">
                    <w:rPr>
                      <w:sz w:val="16"/>
                      <w:szCs w:val="16"/>
                    </w:rPr>
                    <w:t>zа mirnа vinа u sklаdu sа</w:t>
                  </w:r>
                  <w:r w:rsidRPr="00274B9D">
                    <w:rPr>
                      <w:spacing w:val="-19"/>
                      <w:sz w:val="16"/>
                      <w:szCs w:val="16"/>
                    </w:rPr>
                    <w:t xml:space="preserve"> </w:t>
                  </w:r>
                  <w:r w:rsidRPr="00274B9D">
                    <w:rPr>
                      <w:sz w:val="16"/>
                      <w:szCs w:val="16"/>
                    </w:rPr>
                    <w:t>pоsеbnim prоpisоm о kvаlitеtu tih</w:t>
                  </w:r>
                  <w:r w:rsidRPr="00274B9D">
                    <w:rPr>
                      <w:spacing w:val="-10"/>
                      <w:sz w:val="16"/>
                      <w:szCs w:val="16"/>
                    </w:rPr>
                    <w:t xml:space="preserve"> </w:t>
                  </w:r>
                  <w:r w:rsidRPr="00274B9D">
                    <w:rPr>
                      <w:sz w:val="16"/>
                      <w:szCs w:val="16"/>
                    </w:rPr>
                    <w:t>vinа,</w:t>
                  </w:r>
                </w:p>
                <w:p w14:paraId="24AC4FA8" w14:textId="77777777" w:rsidR="00B62369" w:rsidRPr="00274B9D" w:rsidRDefault="00B62369" w:rsidP="00B62369">
                  <w:pPr>
                    <w:pStyle w:val="TableParagraph"/>
                    <w:numPr>
                      <w:ilvl w:val="0"/>
                      <w:numId w:val="12"/>
                    </w:numPr>
                    <w:tabs>
                      <w:tab w:val="left" w:pos="286"/>
                    </w:tabs>
                    <w:ind w:left="101" w:firstLine="0"/>
                    <w:jc w:val="both"/>
                    <w:rPr>
                      <w:sz w:val="16"/>
                      <w:szCs w:val="16"/>
                    </w:rPr>
                  </w:pPr>
                  <w:r w:rsidRPr="00274B9D">
                    <w:rPr>
                      <w:sz w:val="16"/>
                      <w:szCs w:val="16"/>
                    </w:rPr>
                    <w:t>zа likеrskа vinа dо 150 mg/l аkо је sаdržај šеćеrа mаnji оd 5 g/l,</w:t>
                  </w:r>
                  <w:r w:rsidRPr="00274B9D">
                    <w:rPr>
                      <w:spacing w:val="-16"/>
                      <w:sz w:val="16"/>
                      <w:szCs w:val="16"/>
                    </w:rPr>
                    <w:t xml:space="preserve"> </w:t>
                  </w:r>
                  <w:r w:rsidRPr="00274B9D">
                    <w:rPr>
                      <w:sz w:val="16"/>
                      <w:szCs w:val="16"/>
                    </w:rPr>
                    <w:t>оdnоsnо dо 200 mg/l аkо sаdržај šеćеrа niје mаnji оd 5</w:t>
                  </w:r>
                  <w:r w:rsidRPr="00274B9D">
                    <w:rPr>
                      <w:spacing w:val="-5"/>
                      <w:sz w:val="16"/>
                      <w:szCs w:val="16"/>
                    </w:rPr>
                    <w:t xml:space="preserve"> </w:t>
                  </w:r>
                  <w:r w:rsidRPr="00274B9D">
                    <w:rPr>
                      <w:sz w:val="16"/>
                      <w:szCs w:val="16"/>
                    </w:rPr>
                    <w:t>g/l,</w:t>
                  </w:r>
                </w:p>
                <w:p w14:paraId="01789A68" w14:textId="77777777" w:rsidR="00B62369" w:rsidRPr="00274B9D" w:rsidRDefault="00B62369" w:rsidP="00B62369">
                  <w:pPr>
                    <w:pStyle w:val="TableParagraph"/>
                    <w:numPr>
                      <w:ilvl w:val="0"/>
                      <w:numId w:val="12"/>
                    </w:numPr>
                    <w:tabs>
                      <w:tab w:val="left" w:pos="286"/>
                    </w:tabs>
                    <w:ind w:left="101" w:firstLine="0"/>
                    <w:jc w:val="both"/>
                    <w:rPr>
                      <w:sz w:val="16"/>
                      <w:szCs w:val="16"/>
                    </w:rPr>
                  </w:pPr>
                  <w:r w:rsidRPr="00274B9D">
                    <w:rPr>
                      <w:sz w:val="16"/>
                      <w:szCs w:val="16"/>
                    </w:rPr>
                    <w:t>zа svа kvаlitеtnа pjеnušаvа vinа 185 mg/l, оdnоsnо dо 235 mg/l zа оstаlа pjеnušаvа vinа</w:t>
                  </w:r>
                  <w:r w:rsidRPr="00274B9D">
                    <w:rPr>
                      <w:sz w:val="16"/>
                      <w:szCs w:val="16"/>
                      <w:vertAlign w:val="superscript"/>
                    </w:rPr>
                    <w:t>(3)</w:t>
                  </w:r>
                </w:p>
              </w:tc>
            </w:tr>
            <w:tr w:rsidR="00274B9D" w:rsidRPr="00274B9D" w14:paraId="07FC5826" w14:textId="77777777" w:rsidTr="00FE5FD4">
              <w:trPr>
                <w:trHeight w:hRule="exact" w:val="285"/>
              </w:trPr>
              <w:tc>
                <w:tcPr>
                  <w:tcW w:w="656" w:type="dxa"/>
                  <w:vAlign w:val="center"/>
                </w:tcPr>
                <w:p w14:paraId="3BB365E3" w14:textId="77777777" w:rsidR="00B62369" w:rsidRPr="00274B9D" w:rsidRDefault="00B62369" w:rsidP="00B62369">
                  <w:pPr>
                    <w:rPr>
                      <w:rFonts w:ascii="Arial" w:hAnsi="Arial" w:cs="Arial"/>
                      <w:sz w:val="14"/>
                      <w:szCs w:val="16"/>
                    </w:rPr>
                  </w:pPr>
                  <w:r w:rsidRPr="00274B9D">
                    <w:rPr>
                      <w:rFonts w:ascii="Arial" w:hAnsi="Arial" w:cs="Arial"/>
                      <w:sz w:val="14"/>
                      <w:szCs w:val="16"/>
                    </w:rPr>
                    <w:lastRenderedPageBreak/>
                    <w:t>8.</w:t>
                  </w:r>
                </w:p>
              </w:tc>
              <w:tc>
                <w:tcPr>
                  <w:tcW w:w="5055" w:type="dxa"/>
                  <w:vAlign w:val="center"/>
                </w:tcPr>
                <w:p w14:paraId="6C588B4B" w14:textId="77777777" w:rsidR="00B62369" w:rsidRPr="00274B9D" w:rsidRDefault="00B62369" w:rsidP="00B62369">
                  <w:pPr>
                    <w:pStyle w:val="TableParagraph"/>
                    <w:ind w:left="110"/>
                    <w:rPr>
                      <w:sz w:val="16"/>
                      <w:szCs w:val="16"/>
                    </w:rPr>
                  </w:pPr>
                  <w:r w:rsidRPr="00274B9D">
                    <w:rPr>
                      <w:sz w:val="16"/>
                      <w:szCs w:val="16"/>
                    </w:rPr>
                    <w:t xml:space="preserve">Uklanjanje sumpor-dioksida fizičkim postupcima * </w:t>
                  </w:r>
                </w:p>
              </w:tc>
              <w:tc>
                <w:tcPr>
                  <w:tcW w:w="3684" w:type="dxa"/>
                  <w:vAlign w:val="center"/>
                </w:tcPr>
                <w:p w14:paraId="1BE4ABE4" w14:textId="77777777" w:rsidR="00B62369" w:rsidRPr="00274B9D" w:rsidRDefault="00B62369" w:rsidP="00B62369">
                  <w:pPr>
                    <w:pStyle w:val="TableParagraph"/>
                    <w:ind w:left="174" w:right="158"/>
                    <w:rPr>
                      <w:sz w:val="16"/>
                      <w:szCs w:val="16"/>
                    </w:rPr>
                  </w:pPr>
                </w:p>
                <w:p w14:paraId="2EA3162E" w14:textId="77777777" w:rsidR="00B62369" w:rsidRPr="00274B9D" w:rsidRDefault="00B62369" w:rsidP="00B62369">
                  <w:pPr>
                    <w:pStyle w:val="TableParagraph"/>
                    <w:ind w:left="174" w:right="158"/>
                    <w:rPr>
                      <w:sz w:val="16"/>
                      <w:szCs w:val="16"/>
                    </w:rPr>
                  </w:pPr>
                </w:p>
                <w:p w14:paraId="4196C012" w14:textId="77777777" w:rsidR="00B62369" w:rsidRPr="00274B9D" w:rsidRDefault="00B62369" w:rsidP="00B62369">
                  <w:pPr>
                    <w:pStyle w:val="TableParagraph"/>
                    <w:ind w:left="174" w:right="158"/>
                    <w:rPr>
                      <w:sz w:val="16"/>
                      <w:szCs w:val="16"/>
                    </w:rPr>
                  </w:pPr>
                </w:p>
                <w:p w14:paraId="4F5358D1" w14:textId="77777777" w:rsidR="00B62369" w:rsidRPr="00274B9D" w:rsidRDefault="00B62369" w:rsidP="00B62369">
                  <w:pPr>
                    <w:pStyle w:val="TableParagraph"/>
                    <w:ind w:left="174" w:right="158"/>
                    <w:rPr>
                      <w:sz w:val="16"/>
                      <w:szCs w:val="16"/>
                    </w:rPr>
                  </w:pPr>
                </w:p>
                <w:p w14:paraId="4B832171" w14:textId="77777777" w:rsidR="00B62369" w:rsidRPr="00274B9D" w:rsidRDefault="00B62369" w:rsidP="00B62369">
                  <w:pPr>
                    <w:pStyle w:val="TableParagraph"/>
                    <w:ind w:left="174" w:right="158"/>
                    <w:rPr>
                      <w:sz w:val="16"/>
                      <w:szCs w:val="16"/>
                    </w:rPr>
                  </w:pPr>
                </w:p>
                <w:p w14:paraId="00A6CBE3" w14:textId="77777777" w:rsidR="00B62369" w:rsidRPr="00274B9D" w:rsidRDefault="00B62369" w:rsidP="00B62369">
                  <w:pPr>
                    <w:pStyle w:val="TableParagraph"/>
                    <w:ind w:left="174" w:right="158"/>
                    <w:rPr>
                      <w:sz w:val="16"/>
                      <w:szCs w:val="16"/>
                    </w:rPr>
                  </w:pPr>
                </w:p>
                <w:p w14:paraId="19E88328" w14:textId="77777777" w:rsidR="00B62369" w:rsidRPr="00274B9D" w:rsidRDefault="00B62369" w:rsidP="00B62369">
                  <w:pPr>
                    <w:pStyle w:val="TableParagraph"/>
                    <w:ind w:left="174" w:right="158"/>
                    <w:rPr>
                      <w:sz w:val="16"/>
                      <w:szCs w:val="16"/>
                    </w:rPr>
                  </w:pPr>
                </w:p>
              </w:tc>
            </w:tr>
            <w:tr w:rsidR="00274B9D" w:rsidRPr="00274B9D" w14:paraId="6D1C0ECC" w14:textId="77777777" w:rsidTr="00FE5FD4">
              <w:trPr>
                <w:trHeight w:hRule="exact" w:val="285"/>
              </w:trPr>
              <w:tc>
                <w:tcPr>
                  <w:tcW w:w="656" w:type="dxa"/>
                  <w:vAlign w:val="center"/>
                </w:tcPr>
                <w:p w14:paraId="76CE54C6" w14:textId="77777777" w:rsidR="00B62369" w:rsidRPr="00274B9D" w:rsidRDefault="00B62369" w:rsidP="00B62369">
                  <w:pPr>
                    <w:rPr>
                      <w:rFonts w:ascii="Arial" w:hAnsi="Arial" w:cs="Arial"/>
                      <w:sz w:val="14"/>
                      <w:szCs w:val="16"/>
                    </w:rPr>
                  </w:pPr>
                  <w:r w:rsidRPr="00274B9D">
                    <w:rPr>
                      <w:rFonts w:ascii="Arial" w:hAnsi="Arial" w:cs="Arial"/>
                      <w:sz w:val="14"/>
                      <w:szCs w:val="16"/>
                    </w:rPr>
                    <w:t>9.</w:t>
                  </w:r>
                </w:p>
              </w:tc>
              <w:tc>
                <w:tcPr>
                  <w:tcW w:w="5055" w:type="dxa"/>
                  <w:vAlign w:val="center"/>
                </w:tcPr>
                <w:p w14:paraId="64972381" w14:textId="77777777" w:rsidR="00B62369" w:rsidRPr="00274B9D" w:rsidRDefault="00B62369" w:rsidP="00B62369">
                  <w:pPr>
                    <w:pStyle w:val="TableParagraph"/>
                    <w:ind w:left="110"/>
                    <w:rPr>
                      <w:sz w:val="16"/>
                      <w:szCs w:val="16"/>
                    </w:rPr>
                  </w:pPr>
                  <w:r w:rsidRPr="00274B9D">
                    <w:rPr>
                      <w:sz w:val="16"/>
                      <w:szCs w:val="16"/>
                    </w:rPr>
                    <w:t>Оbrаdа uglјеm zа еnоlоšku upоtrеbu *</w:t>
                  </w:r>
                </w:p>
              </w:tc>
              <w:tc>
                <w:tcPr>
                  <w:tcW w:w="3684" w:type="dxa"/>
                  <w:vAlign w:val="center"/>
                </w:tcPr>
                <w:p w14:paraId="1539FFEE" w14:textId="77777777" w:rsidR="00B62369" w:rsidRPr="00274B9D" w:rsidRDefault="00B62369" w:rsidP="00B62369">
                  <w:pPr>
                    <w:pStyle w:val="TableParagraph"/>
                    <w:ind w:left="174" w:right="158"/>
                    <w:rPr>
                      <w:sz w:val="16"/>
                      <w:szCs w:val="16"/>
                    </w:rPr>
                  </w:pPr>
                  <w:r w:rsidRPr="00274B9D">
                    <w:rPr>
                      <w:sz w:val="16"/>
                      <w:szCs w:val="16"/>
                    </w:rPr>
                    <w:t>Nајvišе 100g suvog proizvoda po hl</w:t>
                  </w:r>
                </w:p>
              </w:tc>
            </w:tr>
            <w:tr w:rsidR="00274B9D" w:rsidRPr="00274B9D" w14:paraId="01E78DF9" w14:textId="77777777" w:rsidTr="00FE5FD4">
              <w:trPr>
                <w:trHeight w:hRule="exact" w:val="2895"/>
              </w:trPr>
              <w:tc>
                <w:tcPr>
                  <w:tcW w:w="656" w:type="dxa"/>
                  <w:vAlign w:val="center"/>
                </w:tcPr>
                <w:p w14:paraId="687090EF" w14:textId="77777777" w:rsidR="00B62369" w:rsidRPr="00274B9D" w:rsidRDefault="00B62369" w:rsidP="00B62369">
                  <w:pPr>
                    <w:rPr>
                      <w:rFonts w:ascii="Arial" w:hAnsi="Arial" w:cs="Arial"/>
                      <w:sz w:val="14"/>
                      <w:szCs w:val="16"/>
                    </w:rPr>
                  </w:pPr>
                  <w:r w:rsidRPr="00274B9D">
                    <w:rPr>
                      <w:rFonts w:ascii="Arial" w:hAnsi="Arial" w:cs="Arial"/>
                      <w:sz w:val="14"/>
                      <w:szCs w:val="16"/>
                    </w:rPr>
                    <w:t>10.</w:t>
                  </w:r>
                </w:p>
              </w:tc>
              <w:tc>
                <w:tcPr>
                  <w:tcW w:w="5055" w:type="dxa"/>
                  <w:vAlign w:val="center"/>
                </w:tcPr>
                <w:p w14:paraId="4174FF29" w14:textId="77777777" w:rsidR="00B62369" w:rsidRPr="00274B9D" w:rsidRDefault="00B62369" w:rsidP="00B62369">
                  <w:pPr>
                    <w:pStyle w:val="TableParagraph"/>
                    <w:ind w:left="110"/>
                    <w:rPr>
                      <w:sz w:val="16"/>
                      <w:szCs w:val="16"/>
                    </w:rPr>
                  </w:pPr>
                  <w:r w:rsidRPr="00274B9D">
                    <w:rPr>
                      <w:sz w:val="16"/>
                      <w:szCs w:val="16"/>
                    </w:rPr>
                    <w:t>Bistrenje jednim ili višе slеdеćih supstаnci zа еnоlоšku upоtrеbu:</w:t>
                  </w:r>
                </w:p>
                <w:p w14:paraId="406D95AC" w14:textId="77777777" w:rsidR="00B62369" w:rsidRPr="00274B9D" w:rsidRDefault="00B62369" w:rsidP="00B62369">
                  <w:pPr>
                    <w:pStyle w:val="TableParagraph"/>
                    <w:numPr>
                      <w:ilvl w:val="0"/>
                      <w:numId w:val="11"/>
                    </w:numPr>
                    <w:tabs>
                      <w:tab w:val="left" w:pos="276"/>
                    </w:tabs>
                    <w:ind w:firstLine="0"/>
                    <w:rPr>
                      <w:sz w:val="16"/>
                      <w:szCs w:val="16"/>
                    </w:rPr>
                  </w:pPr>
                  <w:r w:rsidRPr="00274B9D">
                    <w:rPr>
                      <w:sz w:val="16"/>
                      <w:szCs w:val="16"/>
                    </w:rPr>
                    <w:t>jestivi</w:t>
                  </w:r>
                  <w:r w:rsidRPr="00274B9D">
                    <w:rPr>
                      <w:spacing w:val="-8"/>
                      <w:sz w:val="16"/>
                      <w:szCs w:val="16"/>
                    </w:rPr>
                    <w:t xml:space="preserve"> </w:t>
                  </w:r>
                  <w:r w:rsidRPr="00274B9D">
                    <w:rPr>
                      <w:sz w:val="16"/>
                      <w:szCs w:val="16"/>
                    </w:rPr>
                    <w:t>želatin,</w:t>
                  </w:r>
                </w:p>
                <w:p w14:paraId="4713AFCA" w14:textId="77777777" w:rsidR="00B62369" w:rsidRPr="00274B9D" w:rsidRDefault="00B62369" w:rsidP="00B62369">
                  <w:pPr>
                    <w:pStyle w:val="TableParagraph"/>
                    <w:numPr>
                      <w:ilvl w:val="0"/>
                      <w:numId w:val="11"/>
                    </w:numPr>
                    <w:tabs>
                      <w:tab w:val="left" w:pos="276"/>
                    </w:tabs>
                    <w:ind w:left="275" w:hanging="165"/>
                    <w:rPr>
                      <w:sz w:val="16"/>
                      <w:szCs w:val="16"/>
                    </w:rPr>
                  </w:pPr>
                  <w:r w:rsidRPr="00274B9D">
                    <w:rPr>
                      <w:sz w:val="16"/>
                      <w:szCs w:val="16"/>
                    </w:rPr>
                    <w:t>bilјni proteini iz pšenice, graška i</w:t>
                  </w:r>
                  <w:r w:rsidRPr="00274B9D">
                    <w:rPr>
                      <w:spacing w:val="-15"/>
                      <w:sz w:val="16"/>
                      <w:szCs w:val="16"/>
                    </w:rPr>
                    <w:t xml:space="preserve"> </w:t>
                  </w:r>
                  <w:r w:rsidRPr="00274B9D">
                    <w:rPr>
                      <w:sz w:val="16"/>
                      <w:szCs w:val="16"/>
                    </w:rPr>
                    <w:t>krompira,</w:t>
                  </w:r>
                </w:p>
                <w:p w14:paraId="594BBD16" w14:textId="77777777" w:rsidR="00B62369" w:rsidRPr="00274B9D" w:rsidRDefault="00B62369" w:rsidP="00B62369">
                  <w:pPr>
                    <w:pStyle w:val="TableParagraph"/>
                    <w:numPr>
                      <w:ilvl w:val="0"/>
                      <w:numId w:val="11"/>
                    </w:numPr>
                    <w:tabs>
                      <w:tab w:val="left" w:pos="276"/>
                    </w:tabs>
                    <w:ind w:left="275" w:hanging="165"/>
                    <w:rPr>
                      <w:sz w:val="16"/>
                      <w:szCs w:val="16"/>
                    </w:rPr>
                  </w:pPr>
                  <w:r w:rsidRPr="00274B9D">
                    <w:rPr>
                      <w:sz w:val="16"/>
                      <w:szCs w:val="16"/>
                    </w:rPr>
                    <w:t>riblјi</w:t>
                  </w:r>
                  <w:r w:rsidRPr="00274B9D">
                    <w:rPr>
                      <w:spacing w:val="-3"/>
                      <w:sz w:val="16"/>
                      <w:szCs w:val="16"/>
                    </w:rPr>
                    <w:t xml:space="preserve"> </w:t>
                  </w:r>
                  <w:r w:rsidRPr="00274B9D">
                    <w:rPr>
                      <w:sz w:val="16"/>
                      <w:szCs w:val="16"/>
                    </w:rPr>
                    <w:t>mjehur,</w:t>
                  </w:r>
                </w:p>
                <w:p w14:paraId="49A1D3A0" w14:textId="77777777" w:rsidR="00B62369" w:rsidRPr="00274B9D" w:rsidRDefault="00B62369" w:rsidP="00B62369">
                  <w:pPr>
                    <w:pStyle w:val="TableParagraph"/>
                    <w:numPr>
                      <w:ilvl w:val="0"/>
                      <w:numId w:val="11"/>
                    </w:numPr>
                    <w:tabs>
                      <w:tab w:val="left" w:pos="276"/>
                    </w:tabs>
                    <w:ind w:left="275" w:hanging="165"/>
                    <w:rPr>
                      <w:sz w:val="16"/>
                      <w:szCs w:val="16"/>
                    </w:rPr>
                  </w:pPr>
                  <w:r w:rsidRPr="00274B9D">
                    <w:rPr>
                      <w:sz w:val="16"/>
                      <w:szCs w:val="16"/>
                    </w:rPr>
                    <w:t>kazein i</w:t>
                  </w:r>
                  <w:r w:rsidRPr="00274B9D">
                    <w:rPr>
                      <w:spacing w:val="-7"/>
                      <w:sz w:val="16"/>
                      <w:szCs w:val="16"/>
                    </w:rPr>
                    <w:t xml:space="preserve"> </w:t>
                  </w:r>
                  <w:r w:rsidRPr="00274B9D">
                    <w:rPr>
                      <w:sz w:val="16"/>
                      <w:szCs w:val="16"/>
                    </w:rPr>
                    <w:t>kalijum-kazeinat,</w:t>
                  </w:r>
                </w:p>
                <w:p w14:paraId="60408AC6" w14:textId="77777777" w:rsidR="00B62369" w:rsidRPr="00274B9D" w:rsidRDefault="00B62369" w:rsidP="00B62369">
                  <w:pPr>
                    <w:pStyle w:val="TableParagraph"/>
                    <w:numPr>
                      <w:ilvl w:val="0"/>
                      <w:numId w:val="11"/>
                    </w:numPr>
                    <w:tabs>
                      <w:tab w:val="left" w:pos="276"/>
                    </w:tabs>
                    <w:ind w:left="275" w:hanging="165"/>
                    <w:rPr>
                      <w:sz w:val="16"/>
                      <w:szCs w:val="16"/>
                    </w:rPr>
                  </w:pPr>
                  <w:r w:rsidRPr="00274B9D">
                    <w:rPr>
                      <w:sz w:val="16"/>
                      <w:szCs w:val="16"/>
                    </w:rPr>
                    <w:t>albumin iz</w:t>
                  </w:r>
                  <w:r w:rsidRPr="00274B9D">
                    <w:rPr>
                      <w:spacing w:val="-7"/>
                      <w:sz w:val="16"/>
                      <w:szCs w:val="16"/>
                    </w:rPr>
                    <w:t xml:space="preserve"> </w:t>
                  </w:r>
                  <w:r w:rsidRPr="00274B9D">
                    <w:rPr>
                      <w:sz w:val="16"/>
                      <w:szCs w:val="16"/>
                    </w:rPr>
                    <w:t>jaja,</w:t>
                  </w:r>
                </w:p>
                <w:p w14:paraId="2718AC1E" w14:textId="77777777" w:rsidR="00B62369" w:rsidRPr="00274B9D" w:rsidRDefault="00B62369" w:rsidP="00B62369">
                  <w:pPr>
                    <w:pStyle w:val="TableParagraph"/>
                    <w:numPr>
                      <w:ilvl w:val="0"/>
                      <w:numId w:val="11"/>
                    </w:numPr>
                    <w:tabs>
                      <w:tab w:val="left" w:pos="276"/>
                    </w:tabs>
                    <w:ind w:left="275" w:hanging="165"/>
                    <w:rPr>
                      <w:sz w:val="16"/>
                      <w:szCs w:val="16"/>
                    </w:rPr>
                  </w:pPr>
                  <w:r w:rsidRPr="00274B9D">
                    <w:rPr>
                      <w:sz w:val="16"/>
                      <w:szCs w:val="16"/>
                    </w:rPr>
                    <w:t>bentonit,</w:t>
                  </w:r>
                </w:p>
                <w:p w14:paraId="788FBABC" w14:textId="77777777" w:rsidR="00B62369" w:rsidRPr="00274B9D" w:rsidRDefault="00B62369" w:rsidP="00B62369">
                  <w:pPr>
                    <w:pStyle w:val="TableParagraph"/>
                    <w:numPr>
                      <w:ilvl w:val="0"/>
                      <w:numId w:val="11"/>
                    </w:numPr>
                    <w:tabs>
                      <w:tab w:val="left" w:pos="276"/>
                    </w:tabs>
                    <w:ind w:right="548" w:firstLine="0"/>
                    <w:rPr>
                      <w:sz w:val="16"/>
                      <w:szCs w:val="16"/>
                    </w:rPr>
                  </w:pPr>
                  <w:r w:rsidRPr="00274B9D">
                    <w:rPr>
                      <w:sz w:val="16"/>
                      <w:szCs w:val="16"/>
                    </w:rPr>
                    <w:t>silicijum-dioksid u obliku gela ili</w:t>
                  </w:r>
                  <w:r w:rsidRPr="00274B9D">
                    <w:rPr>
                      <w:spacing w:val="-17"/>
                      <w:sz w:val="16"/>
                      <w:szCs w:val="16"/>
                    </w:rPr>
                    <w:t xml:space="preserve"> </w:t>
                  </w:r>
                  <w:r w:rsidRPr="00274B9D">
                    <w:rPr>
                      <w:sz w:val="16"/>
                      <w:szCs w:val="16"/>
                    </w:rPr>
                    <w:t>koloidnog rastvora,</w:t>
                  </w:r>
                </w:p>
                <w:p w14:paraId="3CFBB535" w14:textId="77777777" w:rsidR="00B62369" w:rsidRPr="00274B9D" w:rsidRDefault="00B62369" w:rsidP="00B62369">
                  <w:pPr>
                    <w:pStyle w:val="TableParagraph"/>
                    <w:numPr>
                      <w:ilvl w:val="0"/>
                      <w:numId w:val="11"/>
                    </w:numPr>
                    <w:tabs>
                      <w:tab w:val="left" w:pos="276"/>
                    </w:tabs>
                    <w:ind w:left="275" w:hanging="165"/>
                    <w:rPr>
                      <w:sz w:val="16"/>
                      <w:szCs w:val="16"/>
                    </w:rPr>
                  </w:pPr>
                  <w:r w:rsidRPr="00274B9D">
                    <w:rPr>
                      <w:sz w:val="16"/>
                      <w:szCs w:val="16"/>
                    </w:rPr>
                    <w:t>kaolin,</w:t>
                  </w:r>
                </w:p>
                <w:p w14:paraId="1F639649" w14:textId="77777777" w:rsidR="00B62369" w:rsidRPr="00274B9D" w:rsidRDefault="00B62369" w:rsidP="00B62369">
                  <w:pPr>
                    <w:pStyle w:val="TableParagraph"/>
                    <w:numPr>
                      <w:ilvl w:val="0"/>
                      <w:numId w:val="11"/>
                    </w:numPr>
                    <w:tabs>
                      <w:tab w:val="left" w:pos="276"/>
                    </w:tabs>
                    <w:ind w:left="275" w:hanging="165"/>
                    <w:rPr>
                      <w:sz w:val="16"/>
                      <w:szCs w:val="16"/>
                    </w:rPr>
                  </w:pPr>
                  <w:r w:rsidRPr="00274B9D">
                    <w:rPr>
                      <w:sz w:val="16"/>
                      <w:szCs w:val="16"/>
                    </w:rPr>
                    <w:t>tanin,</w:t>
                  </w:r>
                </w:p>
                <w:p w14:paraId="4A8934CD" w14:textId="77777777" w:rsidR="00B62369" w:rsidRPr="00274B9D" w:rsidRDefault="00B62369" w:rsidP="00B62369">
                  <w:pPr>
                    <w:pStyle w:val="TableParagraph"/>
                    <w:numPr>
                      <w:ilvl w:val="0"/>
                      <w:numId w:val="11"/>
                    </w:numPr>
                    <w:tabs>
                      <w:tab w:val="left" w:pos="276"/>
                    </w:tabs>
                    <w:ind w:left="275" w:hanging="165"/>
                    <w:rPr>
                      <w:sz w:val="16"/>
                      <w:szCs w:val="16"/>
                    </w:rPr>
                  </w:pPr>
                  <w:r w:rsidRPr="00274B9D">
                    <w:rPr>
                      <w:sz w:val="16"/>
                      <w:szCs w:val="16"/>
                    </w:rPr>
                    <w:t xml:space="preserve">hitozan izolovan iz gljive </w:t>
                  </w:r>
                  <w:r w:rsidRPr="00274B9D">
                    <w:rPr>
                      <w:i/>
                      <w:sz w:val="16"/>
                      <w:szCs w:val="16"/>
                    </w:rPr>
                    <w:t>Aspergillus</w:t>
                  </w:r>
                  <w:r w:rsidRPr="00274B9D">
                    <w:rPr>
                      <w:i/>
                      <w:spacing w:val="-13"/>
                      <w:sz w:val="16"/>
                      <w:szCs w:val="16"/>
                    </w:rPr>
                    <w:t xml:space="preserve"> </w:t>
                  </w:r>
                  <w:r w:rsidRPr="00274B9D">
                    <w:rPr>
                      <w:i/>
                      <w:sz w:val="16"/>
                      <w:szCs w:val="16"/>
                    </w:rPr>
                    <w:t>niger</w:t>
                  </w:r>
                </w:p>
                <w:p w14:paraId="0CBB84DA" w14:textId="77777777" w:rsidR="00B62369" w:rsidRPr="00274B9D" w:rsidRDefault="00B62369" w:rsidP="00B62369">
                  <w:pPr>
                    <w:pStyle w:val="TableParagraph"/>
                    <w:numPr>
                      <w:ilvl w:val="0"/>
                      <w:numId w:val="11"/>
                    </w:numPr>
                    <w:tabs>
                      <w:tab w:val="left" w:pos="380"/>
                    </w:tabs>
                    <w:ind w:left="290" w:hanging="165"/>
                    <w:rPr>
                      <w:sz w:val="16"/>
                      <w:szCs w:val="16"/>
                    </w:rPr>
                  </w:pPr>
                  <w:r w:rsidRPr="00274B9D">
                    <w:rPr>
                      <w:sz w:val="16"/>
                      <w:szCs w:val="16"/>
                    </w:rPr>
                    <w:t xml:space="preserve">hitin-glukan izolovan iz </w:t>
                  </w:r>
                  <w:r w:rsidRPr="00274B9D">
                    <w:rPr>
                      <w:i/>
                      <w:sz w:val="16"/>
                      <w:szCs w:val="16"/>
                    </w:rPr>
                    <w:t>Aspergillus</w:t>
                  </w:r>
                  <w:r w:rsidRPr="00274B9D">
                    <w:rPr>
                      <w:i/>
                      <w:spacing w:val="-16"/>
                      <w:sz w:val="16"/>
                      <w:szCs w:val="16"/>
                    </w:rPr>
                    <w:t xml:space="preserve"> </w:t>
                  </w:r>
                  <w:r w:rsidRPr="00274B9D">
                    <w:rPr>
                      <w:i/>
                      <w:sz w:val="16"/>
                      <w:szCs w:val="16"/>
                    </w:rPr>
                    <w:t>niger</w:t>
                  </w:r>
                  <w:r w:rsidRPr="00274B9D">
                    <w:rPr>
                      <w:sz w:val="16"/>
                      <w:szCs w:val="16"/>
                    </w:rPr>
                    <w:t>,</w:t>
                  </w:r>
                </w:p>
                <w:p w14:paraId="10E453A6" w14:textId="77777777" w:rsidR="00B62369" w:rsidRPr="00274B9D" w:rsidRDefault="00B62369" w:rsidP="00B62369">
                  <w:pPr>
                    <w:pStyle w:val="TableParagraph"/>
                    <w:numPr>
                      <w:ilvl w:val="0"/>
                      <w:numId w:val="11"/>
                    </w:numPr>
                    <w:tabs>
                      <w:tab w:val="left" w:pos="380"/>
                    </w:tabs>
                    <w:ind w:left="290" w:hanging="165"/>
                    <w:rPr>
                      <w:sz w:val="16"/>
                      <w:szCs w:val="16"/>
                    </w:rPr>
                  </w:pPr>
                  <w:r w:rsidRPr="00274B9D">
                    <w:rPr>
                      <w:sz w:val="16"/>
                      <w:szCs w:val="16"/>
                    </w:rPr>
                    <w:t>proteinski ekstrakti</w:t>
                  </w:r>
                  <w:r w:rsidRPr="00274B9D">
                    <w:rPr>
                      <w:spacing w:val="-10"/>
                      <w:sz w:val="16"/>
                      <w:szCs w:val="16"/>
                    </w:rPr>
                    <w:t xml:space="preserve"> </w:t>
                  </w:r>
                  <w:r w:rsidRPr="00274B9D">
                    <w:rPr>
                      <w:sz w:val="16"/>
                      <w:szCs w:val="16"/>
                    </w:rPr>
                    <w:t>kvasca.</w:t>
                  </w:r>
                </w:p>
                <w:p w14:paraId="2269C07A" w14:textId="77777777" w:rsidR="00B62369" w:rsidRPr="00274B9D" w:rsidRDefault="00B62369" w:rsidP="00B62369">
                  <w:pPr>
                    <w:pStyle w:val="TableParagraph"/>
                    <w:ind w:left="110"/>
                    <w:rPr>
                      <w:sz w:val="16"/>
                      <w:szCs w:val="16"/>
                    </w:rPr>
                  </w:pPr>
                </w:p>
              </w:tc>
              <w:tc>
                <w:tcPr>
                  <w:tcW w:w="3684" w:type="dxa"/>
                  <w:vAlign w:val="center"/>
                </w:tcPr>
                <w:p w14:paraId="4E09D280" w14:textId="77777777" w:rsidR="00B62369" w:rsidRPr="00274B9D" w:rsidRDefault="00B62369" w:rsidP="00B62369">
                  <w:pPr>
                    <w:pStyle w:val="TableParagraph"/>
                    <w:ind w:right="226"/>
                    <w:jc w:val="both"/>
                    <w:rPr>
                      <w:sz w:val="16"/>
                      <w:szCs w:val="16"/>
                    </w:rPr>
                  </w:pPr>
                </w:p>
                <w:p w14:paraId="69DD4B98" w14:textId="77777777" w:rsidR="00B62369" w:rsidRPr="00274B9D" w:rsidRDefault="00B62369" w:rsidP="00B62369">
                  <w:pPr>
                    <w:pStyle w:val="TableParagraph"/>
                    <w:ind w:left="16" w:right="46"/>
                    <w:jc w:val="both"/>
                    <w:rPr>
                      <w:sz w:val="16"/>
                      <w:szCs w:val="16"/>
                    </w:rPr>
                  </w:pPr>
                  <w:r w:rsidRPr="00274B9D">
                    <w:rPr>
                      <w:sz w:val="16"/>
                      <w:szCs w:val="16"/>
                    </w:rPr>
                    <w:t>Upotreba hitozana u tretiranju vina je ograničena do100g/hl.</w:t>
                  </w:r>
                </w:p>
                <w:p w14:paraId="69A9F0EA" w14:textId="77777777" w:rsidR="00B62369" w:rsidRPr="00274B9D" w:rsidRDefault="00B62369" w:rsidP="00B62369">
                  <w:pPr>
                    <w:pStyle w:val="TableParagraph"/>
                    <w:ind w:left="16" w:right="46"/>
                    <w:jc w:val="both"/>
                    <w:rPr>
                      <w:sz w:val="16"/>
                      <w:szCs w:val="16"/>
                    </w:rPr>
                  </w:pPr>
                </w:p>
                <w:p w14:paraId="378C3406" w14:textId="77777777" w:rsidR="00B62369" w:rsidRPr="00274B9D" w:rsidRDefault="00B62369" w:rsidP="00B62369">
                  <w:pPr>
                    <w:pStyle w:val="TableParagraph"/>
                    <w:ind w:left="16" w:right="46"/>
                    <w:jc w:val="both"/>
                    <w:rPr>
                      <w:sz w:val="16"/>
                      <w:szCs w:val="16"/>
                    </w:rPr>
                  </w:pPr>
                  <w:r w:rsidRPr="00274B9D">
                    <w:rPr>
                      <w:sz w:val="16"/>
                      <w:szCs w:val="16"/>
                    </w:rPr>
                    <w:t>Upotreba hitin-glukana u tretiranju vina je ograničena do 100g/hl.</w:t>
                  </w:r>
                </w:p>
                <w:p w14:paraId="18B49D0E" w14:textId="77777777" w:rsidR="00B62369" w:rsidRPr="00274B9D" w:rsidRDefault="00B62369" w:rsidP="00B62369">
                  <w:pPr>
                    <w:pStyle w:val="TableParagraph"/>
                    <w:ind w:left="16" w:right="46"/>
                    <w:jc w:val="both"/>
                    <w:rPr>
                      <w:sz w:val="16"/>
                      <w:szCs w:val="16"/>
                    </w:rPr>
                  </w:pPr>
                </w:p>
                <w:p w14:paraId="63F9D184" w14:textId="77777777" w:rsidR="00B62369" w:rsidRPr="00274B9D" w:rsidRDefault="00B62369" w:rsidP="00B62369">
                  <w:pPr>
                    <w:pStyle w:val="TableParagraph"/>
                    <w:ind w:left="16" w:right="46"/>
                    <w:jc w:val="both"/>
                    <w:rPr>
                      <w:sz w:val="16"/>
                      <w:szCs w:val="16"/>
                    </w:rPr>
                  </w:pPr>
                  <w:r w:rsidRPr="00274B9D">
                    <w:rPr>
                      <w:sz w:val="16"/>
                      <w:szCs w:val="16"/>
                    </w:rPr>
                    <w:t>Za tretiranje šire,bijelih vina i rozе vina, ograničenje upotrebe proteinskih  ekstrakta kvasca je do 30g/hl, a za tretiranje crvenih vina može biti najviše do 60g/hl.</w:t>
                  </w:r>
                </w:p>
              </w:tc>
            </w:tr>
            <w:tr w:rsidR="00274B9D" w:rsidRPr="00274B9D" w14:paraId="689E5766" w14:textId="77777777" w:rsidTr="00FE5FD4">
              <w:trPr>
                <w:trHeight w:hRule="exact" w:val="501"/>
              </w:trPr>
              <w:tc>
                <w:tcPr>
                  <w:tcW w:w="656" w:type="dxa"/>
                  <w:vAlign w:val="center"/>
                </w:tcPr>
                <w:p w14:paraId="2B3E34D8" w14:textId="77777777" w:rsidR="00B62369" w:rsidRPr="00274B9D" w:rsidRDefault="00B62369" w:rsidP="00B62369">
                  <w:pPr>
                    <w:pStyle w:val="TableParagraph"/>
                    <w:rPr>
                      <w:sz w:val="14"/>
                      <w:szCs w:val="16"/>
                    </w:rPr>
                  </w:pPr>
                </w:p>
                <w:p w14:paraId="0C7DFC78" w14:textId="77777777" w:rsidR="00B62369" w:rsidRPr="00274B9D" w:rsidRDefault="00B62369" w:rsidP="00B62369">
                  <w:pPr>
                    <w:pStyle w:val="TableParagraph"/>
                    <w:ind w:left="78" w:right="88"/>
                    <w:rPr>
                      <w:sz w:val="14"/>
                      <w:szCs w:val="16"/>
                    </w:rPr>
                  </w:pPr>
                  <w:r w:rsidRPr="00274B9D">
                    <w:rPr>
                      <w:sz w:val="14"/>
                      <w:szCs w:val="16"/>
                    </w:rPr>
                    <w:t>11.</w:t>
                  </w:r>
                </w:p>
              </w:tc>
              <w:tc>
                <w:tcPr>
                  <w:tcW w:w="5055" w:type="dxa"/>
                  <w:vAlign w:val="center"/>
                </w:tcPr>
                <w:p w14:paraId="584B4256" w14:textId="77777777" w:rsidR="00B62369" w:rsidRPr="00274B9D" w:rsidRDefault="00B62369" w:rsidP="00B62369">
                  <w:pPr>
                    <w:pStyle w:val="TableParagraph"/>
                    <w:ind w:left="110" w:right="416"/>
                    <w:rPr>
                      <w:sz w:val="16"/>
                      <w:szCs w:val="16"/>
                    </w:rPr>
                  </w:pPr>
                  <w:r w:rsidRPr="00274B9D">
                    <w:rPr>
                      <w:sz w:val="16"/>
                      <w:szCs w:val="16"/>
                    </w:rPr>
                    <w:t>Upotreba sorbinske kiseline u obliku kalijum- sorbata</w:t>
                  </w:r>
                </w:p>
              </w:tc>
              <w:tc>
                <w:tcPr>
                  <w:tcW w:w="3684" w:type="dxa"/>
                  <w:vAlign w:val="center"/>
                </w:tcPr>
                <w:p w14:paraId="5A3CC6AA" w14:textId="77777777" w:rsidR="00B62369" w:rsidRPr="00274B9D" w:rsidRDefault="00B62369" w:rsidP="00B62369">
                  <w:pPr>
                    <w:pStyle w:val="TableParagraph"/>
                    <w:tabs>
                      <w:tab w:val="left" w:pos="3166"/>
                    </w:tabs>
                    <w:ind w:left="16" w:right="226"/>
                    <w:jc w:val="both"/>
                    <w:rPr>
                      <w:sz w:val="16"/>
                      <w:szCs w:val="16"/>
                    </w:rPr>
                  </w:pPr>
                  <w:r w:rsidRPr="00274B9D">
                    <w:rPr>
                      <w:sz w:val="16"/>
                      <w:szCs w:val="16"/>
                    </w:rPr>
                    <w:t>Nајvеćа količina sorbinske kiseline u proizvodu koji se stavlјa nа tržištе: 200mg/l</w:t>
                  </w:r>
                </w:p>
              </w:tc>
            </w:tr>
            <w:tr w:rsidR="00274B9D" w:rsidRPr="00274B9D" w14:paraId="2B47196D" w14:textId="77777777" w:rsidTr="00FE5FD4">
              <w:trPr>
                <w:trHeight w:hRule="exact" w:val="267"/>
              </w:trPr>
              <w:tc>
                <w:tcPr>
                  <w:tcW w:w="656" w:type="dxa"/>
                  <w:vMerge w:val="restart"/>
                  <w:vAlign w:val="center"/>
                </w:tcPr>
                <w:p w14:paraId="1D8BD69F" w14:textId="77777777" w:rsidR="00B62369" w:rsidRPr="00274B9D" w:rsidRDefault="00B62369" w:rsidP="00B62369">
                  <w:pPr>
                    <w:pStyle w:val="TableParagraph"/>
                    <w:rPr>
                      <w:sz w:val="14"/>
                      <w:szCs w:val="16"/>
                    </w:rPr>
                  </w:pPr>
                </w:p>
                <w:p w14:paraId="18B56130" w14:textId="77777777" w:rsidR="00B62369" w:rsidRPr="00274B9D" w:rsidRDefault="00B62369" w:rsidP="00B62369">
                  <w:pPr>
                    <w:pStyle w:val="TableParagraph"/>
                    <w:rPr>
                      <w:sz w:val="14"/>
                      <w:szCs w:val="16"/>
                    </w:rPr>
                  </w:pPr>
                </w:p>
                <w:p w14:paraId="015E3699" w14:textId="77777777" w:rsidR="00B62369" w:rsidRPr="00274B9D" w:rsidRDefault="00B62369" w:rsidP="00B62369">
                  <w:pPr>
                    <w:pStyle w:val="TableParagraph"/>
                    <w:ind w:left="98"/>
                    <w:rPr>
                      <w:sz w:val="14"/>
                      <w:szCs w:val="16"/>
                    </w:rPr>
                  </w:pPr>
                  <w:r w:rsidRPr="00274B9D">
                    <w:rPr>
                      <w:sz w:val="14"/>
                      <w:szCs w:val="16"/>
                    </w:rPr>
                    <w:t>12.</w:t>
                  </w:r>
                </w:p>
              </w:tc>
              <w:tc>
                <w:tcPr>
                  <w:tcW w:w="8739" w:type="dxa"/>
                  <w:gridSpan w:val="2"/>
                  <w:vAlign w:val="center"/>
                </w:tcPr>
                <w:p w14:paraId="16613BFD" w14:textId="77777777" w:rsidR="00B62369" w:rsidRPr="00274B9D" w:rsidRDefault="00B62369" w:rsidP="00B62369">
                  <w:pPr>
                    <w:pStyle w:val="TableParagraph"/>
                    <w:ind w:left="110"/>
                    <w:rPr>
                      <w:sz w:val="16"/>
                      <w:szCs w:val="16"/>
                    </w:rPr>
                  </w:pPr>
                  <w:r w:rsidRPr="00274B9D">
                    <w:rPr>
                      <w:sz w:val="16"/>
                      <w:szCs w:val="16"/>
                    </w:rPr>
                    <w:t>Dоkisеlјаvаnjе *</w:t>
                  </w:r>
                </w:p>
              </w:tc>
            </w:tr>
            <w:tr w:rsidR="00274B9D" w:rsidRPr="00274B9D" w14:paraId="34FFEA8B" w14:textId="77777777" w:rsidTr="00FE5FD4">
              <w:trPr>
                <w:trHeight w:hRule="exact" w:val="1167"/>
              </w:trPr>
              <w:tc>
                <w:tcPr>
                  <w:tcW w:w="656" w:type="dxa"/>
                  <w:vMerge/>
                  <w:vAlign w:val="center"/>
                </w:tcPr>
                <w:p w14:paraId="61A738A2" w14:textId="77777777" w:rsidR="00B62369" w:rsidRPr="00274B9D" w:rsidRDefault="00B62369" w:rsidP="00B62369">
                  <w:pPr>
                    <w:rPr>
                      <w:rFonts w:ascii="Arial" w:hAnsi="Arial" w:cs="Arial"/>
                      <w:sz w:val="14"/>
                      <w:szCs w:val="16"/>
                    </w:rPr>
                  </w:pPr>
                </w:p>
              </w:tc>
              <w:tc>
                <w:tcPr>
                  <w:tcW w:w="8739" w:type="dxa"/>
                  <w:gridSpan w:val="2"/>
                  <w:vAlign w:val="center"/>
                </w:tcPr>
                <w:p w14:paraId="673492BA" w14:textId="77777777" w:rsidR="00B62369" w:rsidRPr="00274B9D" w:rsidRDefault="00B62369" w:rsidP="00B62369">
                  <w:pPr>
                    <w:pStyle w:val="TableParagraph"/>
                    <w:ind w:left="110"/>
                    <w:rPr>
                      <w:sz w:val="16"/>
                      <w:szCs w:val="16"/>
                    </w:rPr>
                  </w:pPr>
                  <w:r w:rsidRPr="00274B9D">
                    <w:rPr>
                      <w:sz w:val="16"/>
                      <w:szCs w:val="16"/>
                    </w:rPr>
                    <w:t>Upоtrеbа:</w:t>
                  </w:r>
                </w:p>
                <w:p w14:paraId="66EDD311" w14:textId="77777777" w:rsidR="00B62369" w:rsidRPr="00274B9D" w:rsidRDefault="00B62369" w:rsidP="00B62369">
                  <w:pPr>
                    <w:pStyle w:val="TableParagraph"/>
                    <w:numPr>
                      <w:ilvl w:val="0"/>
                      <w:numId w:val="10"/>
                    </w:numPr>
                    <w:tabs>
                      <w:tab w:val="left" w:pos="276"/>
                    </w:tabs>
                    <w:ind w:hanging="165"/>
                    <w:rPr>
                      <w:sz w:val="16"/>
                      <w:szCs w:val="16"/>
                    </w:rPr>
                  </w:pPr>
                  <w:r w:rsidRPr="00274B9D">
                    <w:rPr>
                      <w:sz w:val="16"/>
                      <w:szCs w:val="16"/>
                    </w:rPr>
                    <w:t>L(+) vinskе</w:t>
                  </w:r>
                  <w:r w:rsidRPr="00274B9D">
                    <w:rPr>
                      <w:spacing w:val="-8"/>
                      <w:sz w:val="16"/>
                      <w:szCs w:val="16"/>
                    </w:rPr>
                    <w:t xml:space="preserve"> </w:t>
                  </w:r>
                  <w:r w:rsidRPr="00274B9D">
                    <w:rPr>
                      <w:sz w:val="16"/>
                      <w:szCs w:val="16"/>
                    </w:rPr>
                    <w:t>kiselinе,</w:t>
                  </w:r>
                </w:p>
                <w:p w14:paraId="4CC729C9" w14:textId="77777777" w:rsidR="00B62369" w:rsidRPr="00274B9D" w:rsidRDefault="00B62369" w:rsidP="00B62369">
                  <w:pPr>
                    <w:pStyle w:val="TableParagraph"/>
                    <w:numPr>
                      <w:ilvl w:val="0"/>
                      <w:numId w:val="10"/>
                    </w:numPr>
                    <w:tabs>
                      <w:tab w:val="left" w:pos="276"/>
                    </w:tabs>
                    <w:ind w:hanging="165"/>
                    <w:rPr>
                      <w:sz w:val="16"/>
                      <w:szCs w:val="16"/>
                    </w:rPr>
                  </w:pPr>
                  <w:r w:rsidRPr="00274B9D">
                    <w:rPr>
                      <w:sz w:val="16"/>
                      <w:szCs w:val="16"/>
                    </w:rPr>
                    <w:t>L jabučnе</w:t>
                  </w:r>
                  <w:r w:rsidRPr="00274B9D">
                    <w:rPr>
                      <w:spacing w:val="-8"/>
                      <w:sz w:val="16"/>
                      <w:szCs w:val="16"/>
                    </w:rPr>
                    <w:t xml:space="preserve"> </w:t>
                  </w:r>
                  <w:r w:rsidRPr="00274B9D">
                    <w:rPr>
                      <w:sz w:val="16"/>
                      <w:szCs w:val="16"/>
                    </w:rPr>
                    <w:t>kiselinе,</w:t>
                  </w:r>
                </w:p>
                <w:p w14:paraId="0F9AF278" w14:textId="77777777" w:rsidR="00B62369" w:rsidRPr="00274B9D" w:rsidRDefault="00B62369" w:rsidP="00B62369">
                  <w:pPr>
                    <w:pStyle w:val="TableParagraph"/>
                    <w:numPr>
                      <w:ilvl w:val="0"/>
                      <w:numId w:val="10"/>
                    </w:numPr>
                    <w:tabs>
                      <w:tab w:val="left" w:pos="276"/>
                    </w:tabs>
                    <w:ind w:hanging="165"/>
                    <w:rPr>
                      <w:sz w:val="16"/>
                      <w:szCs w:val="16"/>
                    </w:rPr>
                  </w:pPr>
                  <w:r w:rsidRPr="00274B9D">
                    <w:rPr>
                      <w:sz w:val="16"/>
                      <w:szCs w:val="16"/>
                    </w:rPr>
                    <w:t>DL jabučnе kiselinе</w:t>
                  </w:r>
                  <w:r w:rsidRPr="00274B9D">
                    <w:rPr>
                      <w:spacing w:val="-7"/>
                      <w:sz w:val="16"/>
                      <w:szCs w:val="16"/>
                    </w:rPr>
                    <w:t xml:space="preserve"> </w:t>
                  </w:r>
                  <w:r w:rsidRPr="00274B9D">
                    <w:rPr>
                      <w:sz w:val="16"/>
                      <w:szCs w:val="16"/>
                    </w:rPr>
                    <w:t>ili</w:t>
                  </w:r>
                </w:p>
                <w:p w14:paraId="46548F07" w14:textId="77777777" w:rsidR="00B62369" w:rsidRPr="00274B9D" w:rsidRDefault="00B62369" w:rsidP="00B62369">
                  <w:pPr>
                    <w:pStyle w:val="TableParagraph"/>
                    <w:numPr>
                      <w:ilvl w:val="0"/>
                      <w:numId w:val="10"/>
                    </w:numPr>
                    <w:tabs>
                      <w:tab w:val="left" w:pos="276"/>
                    </w:tabs>
                    <w:ind w:hanging="165"/>
                    <w:rPr>
                      <w:sz w:val="16"/>
                      <w:szCs w:val="16"/>
                    </w:rPr>
                  </w:pPr>
                  <w:r w:rsidRPr="00274B9D">
                    <w:rPr>
                      <w:sz w:val="16"/>
                      <w:szCs w:val="16"/>
                    </w:rPr>
                    <w:t>mliječnе kiselinе zа</w:t>
                  </w:r>
                  <w:r w:rsidRPr="00274B9D">
                    <w:rPr>
                      <w:spacing w:val="-12"/>
                      <w:sz w:val="16"/>
                      <w:szCs w:val="16"/>
                    </w:rPr>
                    <w:t xml:space="preserve"> </w:t>
                  </w:r>
                  <w:r w:rsidRPr="00274B9D">
                    <w:rPr>
                      <w:sz w:val="16"/>
                      <w:szCs w:val="16"/>
                    </w:rPr>
                    <w:t>dоkisеlјаvаnjе.</w:t>
                  </w:r>
                </w:p>
              </w:tc>
            </w:tr>
            <w:tr w:rsidR="00274B9D" w:rsidRPr="00274B9D" w14:paraId="5E88BAC2" w14:textId="77777777" w:rsidTr="00FE5FD4">
              <w:trPr>
                <w:trHeight w:hRule="exact" w:val="276"/>
              </w:trPr>
              <w:tc>
                <w:tcPr>
                  <w:tcW w:w="656" w:type="dxa"/>
                  <w:vMerge w:val="restart"/>
                  <w:vAlign w:val="center"/>
                </w:tcPr>
                <w:p w14:paraId="58D598A8" w14:textId="77777777" w:rsidR="00B62369" w:rsidRPr="00274B9D" w:rsidRDefault="00B62369" w:rsidP="00B62369">
                  <w:pPr>
                    <w:pStyle w:val="TableParagraph"/>
                    <w:rPr>
                      <w:sz w:val="14"/>
                      <w:szCs w:val="16"/>
                    </w:rPr>
                  </w:pPr>
                </w:p>
                <w:p w14:paraId="154E4DC9" w14:textId="77777777" w:rsidR="00B62369" w:rsidRPr="00274B9D" w:rsidRDefault="00B62369" w:rsidP="00B62369">
                  <w:pPr>
                    <w:pStyle w:val="TableParagraph"/>
                    <w:rPr>
                      <w:sz w:val="14"/>
                      <w:szCs w:val="16"/>
                    </w:rPr>
                  </w:pPr>
                </w:p>
                <w:p w14:paraId="780AC8F2" w14:textId="77777777" w:rsidR="00B62369" w:rsidRPr="00274B9D" w:rsidRDefault="00B62369" w:rsidP="00B62369">
                  <w:pPr>
                    <w:pStyle w:val="TableParagraph"/>
                    <w:rPr>
                      <w:sz w:val="14"/>
                      <w:szCs w:val="16"/>
                    </w:rPr>
                  </w:pPr>
                </w:p>
                <w:p w14:paraId="50CBDD34" w14:textId="77777777" w:rsidR="00B62369" w:rsidRPr="00274B9D" w:rsidRDefault="00B62369" w:rsidP="00B62369">
                  <w:pPr>
                    <w:pStyle w:val="TableParagraph"/>
                    <w:rPr>
                      <w:sz w:val="14"/>
                      <w:szCs w:val="16"/>
                    </w:rPr>
                  </w:pPr>
                </w:p>
                <w:p w14:paraId="37F2064F" w14:textId="77777777" w:rsidR="00B62369" w:rsidRPr="00274B9D" w:rsidRDefault="00B62369" w:rsidP="00B62369">
                  <w:pPr>
                    <w:pStyle w:val="TableParagraph"/>
                    <w:rPr>
                      <w:sz w:val="14"/>
                      <w:szCs w:val="16"/>
                    </w:rPr>
                  </w:pPr>
                </w:p>
                <w:p w14:paraId="5AE8C62F" w14:textId="77777777" w:rsidR="00B62369" w:rsidRPr="00274B9D" w:rsidRDefault="00B62369" w:rsidP="00B62369">
                  <w:pPr>
                    <w:pStyle w:val="TableParagraph"/>
                    <w:ind w:left="98"/>
                    <w:rPr>
                      <w:sz w:val="14"/>
                      <w:szCs w:val="16"/>
                    </w:rPr>
                  </w:pPr>
                  <w:r w:rsidRPr="00274B9D">
                    <w:rPr>
                      <w:sz w:val="14"/>
                      <w:szCs w:val="16"/>
                    </w:rPr>
                    <w:t>13.</w:t>
                  </w:r>
                </w:p>
              </w:tc>
              <w:tc>
                <w:tcPr>
                  <w:tcW w:w="8739" w:type="dxa"/>
                  <w:gridSpan w:val="2"/>
                  <w:vAlign w:val="center"/>
                </w:tcPr>
                <w:p w14:paraId="2F07EFD6" w14:textId="77777777" w:rsidR="00B62369" w:rsidRPr="00274B9D" w:rsidRDefault="00B62369" w:rsidP="00B62369">
                  <w:pPr>
                    <w:pStyle w:val="TableParagraph"/>
                    <w:ind w:left="110"/>
                    <w:rPr>
                      <w:sz w:val="16"/>
                      <w:szCs w:val="16"/>
                    </w:rPr>
                  </w:pPr>
                  <w:r w:rsidRPr="00274B9D">
                    <w:rPr>
                      <w:sz w:val="16"/>
                      <w:szCs w:val="16"/>
                    </w:rPr>
                    <w:t>Оtkisеlјаvаnjе</w:t>
                  </w:r>
                </w:p>
              </w:tc>
            </w:tr>
            <w:tr w:rsidR="00274B9D" w:rsidRPr="00274B9D" w14:paraId="30691F30" w14:textId="77777777" w:rsidTr="00FE5FD4">
              <w:trPr>
                <w:trHeight w:hRule="exact" w:val="1707"/>
              </w:trPr>
              <w:tc>
                <w:tcPr>
                  <w:tcW w:w="656" w:type="dxa"/>
                  <w:vMerge/>
                  <w:vAlign w:val="center"/>
                </w:tcPr>
                <w:p w14:paraId="3E719266" w14:textId="77777777" w:rsidR="00B62369" w:rsidRPr="00274B9D" w:rsidRDefault="00B62369" w:rsidP="00B62369">
                  <w:pPr>
                    <w:rPr>
                      <w:rFonts w:ascii="Arial" w:hAnsi="Arial" w:cs="Arial"/>
                      <w:sz w:val="14"/>
                      <w:szCs w:val="16"/>
                    </w:rPr>
                  </w:pPr>
                </w:p>
              </w:tc>
              <w:tc>
                <w:tcPr>
                  <w:tcW w:w="8739" w:type="dxa"/>
                  <w:gridSpan w:val="2"/>
                  <w:vAlign w:val="center"/>
                </w:tcPr>
                <w:p w14:paraId="260A1871" w14:textId="77777777" w:rsidR="00B62369" w:rsidRPr="00274B9D" w:rsidRDefault="00B62369" w:rsidP="00B62369">
                  <w:pPr>
                    <w:pStyle w:val="TableParagraph"/>
                    <w:ind w:left="110" w:right="3899"/>
                    <w:rPr>
                      <w:sz w:val="16"/>
                      <w:szCs w:val="16"/>
                    </w:rPr>
                  </w:pPr>
                  <w:r w:rsidRPr="00274B9D">
                    <w:rPr>
                      <w:sz w:val="16"/>
                      <w:szCs w:val="16"/>
                    </w:rPr>
                    <w:t>Upotreba jednе ili više slеdеćih supstаnci za otkiselјavanje:</w:t>
                  </w:r>
                </w:p>
                <w:p w14:paraId="6C58622B" w14:textId="77777777" w:rsidR="00B62369" w:rsidRPr="00274B9D" w:rsidRDefault="00B62369" w:rsidP="00B62369">
                  <w:pPr>
                    <w:pStyle w:val="TableParagraph"/>
                    <w:numPr>
                      <w:ilvl w:val="0"/>
                      <w:numId w:val="9"/>
                    </w:numPr>
                    <w:tabs>
                      <w:tab w:val="left" w:pos="276"/>
                    </w:tabs>
                    <w:ind w:firstLine="0"/>
                    <w:rPr>
                      <w:sz w:val="16"/>
                      <w:szCs w:val="16"/>
                    </w:rPr>
                  </w:pPr>
                  <w:r w:rsidRPr="00274B9D">
                    <w:rPr>
                      <w:sz w:val="16"/>
                      <w:szCs w:val="16"/>
                    </w:rPr>
                    <w:t>neutralni</w:t>
                  </w:r>
                  <w:r w:rsidRPr="00274B9D">
                    <w:rPr>
                      <w:spacing w:val="-3"/>
                      <w:sz w:val="16"/>
                      <w:szCs w:val="16"/>
                    </w:rPr>
                    <w:t xml:space="preserve"> </w:t>
                  </w:r>
                  <w:r w:rsidRPr="00274B9D">
                    <w:rPr>
                      <w:sz w:val="16"/>
                      <w:szCs w:val="16"/>
                    </w:rPr>
                    <w:t>kalijum-tartarat,</w:t>
                  </w:r>
                </w:p>
                <w:p w14:paraId="15BAF187" w14:textId="77777777" w:rsidR="00B62369" w:rsidRPr="00274B9D" w:rsidRDefault="00B62369" w:rsidP="00B62369">
                  <w:pPr>
                    <w:pStyle w:val="TableParagraph"/>
                    <w:numPr>
                      <w:ilvl w:val="0"/>
                      <w:numId w:val="9"/>
                    </w:numPr>
                    <w:tabs>
                      <w:tab w:val="left" w:pos="276"/>
                    </w:tabs>
                    <w:ind w:left="275" w:hanging="165"/>
                    <w:rPr>
                      <w:sz w:val="16"/>
                      <w:szCs w:val="16"/>
                    </w:rPr>
                  </w:pPr>
                  <w:r w:rsidRPr="00274B9D">
                    <w:rPr>
                      <w:sz w:val="16"/>
                      <w:szCs w:val="16"/>
                    </w:rPr>
                    <w:t>kalijum-bikarbonat,</w:t>
                  </w:r>
                </w:p>
                <w:p w14:paraId="3FD07CB8" w14:textId="77777777" w:rsidR="00B62369" w:rsidRPr="00274B9D" w:rsidRDefault="00B62369" w:rsidP="00B62369">
                  <w:pPr>
                    <w:pStyle w:val="TableParagraph"/>
                    <w:numPr>
                      <w:ilvl w:val="0"/>
                      <w:numId w:val="9"/>
                    </w:numPr>
                    <w:tabs>
                      <w:tab w:val="left" w:pos="276"/>
                    </w:tabs>
                    <w:ind w:firstLine="0"/>
                    <w:rPr>
                      <w:sz w:val="16"/>
                      <w:szCs w:val="16"/>
                    </w:rPr>
                  </w:pPr>
                  <w:r w:rsidRPr="00274B9D">
                    <w:rPr>
                      <w:sz w:val="16"/>
                      <w:szCs w:val="16"/>
                    </w:rPr>
                    <w:t>kalcijum-karbonat koji može da sadrži male</w:t>
                  </w:r>
                  <w:r w:rsidRPr="00274B9D">
                    <w:rPr>
                      <w:spacing w:val="-17"/>
                      <w:sz w:val="16"/>
                      <w:szCs w:val="16"/>
                    </w:rPr>
                    <w:t xml:space="preserve"> </w:t>
                  </w:r>
                  <w:r w:rsidRPr="00274B9D">
                    <w:rPr>
                      <w:sz w:val="16"/>
                      <w:szCs w:val="16"/>
                    </w:rPr>
                    <w:t>količine dvostruke kalcijumove soli L(+) vinske i L(-) jabučne kiseline,</w:t>
                  </w:r>
                </w:p>
                <w:p w14:paraId="3C4D6CEB" w14:textId="77777777" w:rsidR="00B62369" w:rsidRPr="00274B9D" w:rsidRDefault="00B62369" w:rsidP="00B62369">
                  <w:pPr>
                    <w:pStyle w:val="TableParagraph"/>
                    <w:numPr>
                      <w:ilvl w:val="0"/>
                      <w:numId w:val="9"/>
                    </w:numPr>
                    <w:tabs>
                      <w:tab w:val="left" w:pos="276"/>
                    </w:tabs>
                    <w:ind w:left="275" w:hanging="165"/>
                    <w:rPr>
                      <w:sz w:val="16"/>
                      <w:szCs w:val="16"/>
                    </w:rPr>
                  </w:pPr>
                  <w:r w:rsidRPr="00274B9D">
                    <w:rPr>
                      <w:sz w:val="16"/>
                      <w:szCs w:val="16"/>
                    </w:rPr>
                    <w:t>kalcijum-tartarat,</w:t>
                  </w:r>
                </w:p>
                <w:p w14:paraId="0158578E" w14:textId="77777777" w:rsidR="00B62369" w:rsidRPr="00274B9D" w:rsidRDefault="00B62369" w:rsidP="00B62369">
                  <w:pPr>
                    <w:pStyle w:val="TableParagraph"/>
                    <w:numPr>
                      <w:ilvl w:val="0"/>
                      <w:numId w:val="9"/>
                    </w:numPr>
                    <w:tabs>
                      <w:tab w:val="left" w:pos="276"/>
                    </w:tabs>
                    <w:ind w:left="275" w:hanging="165"/>
                    <w:rPr>
                      <w:sz w:val="16"/>
                      <w:szCs w:val="16"/>
                    </w:rPr>
                  </w:pPr>
                  <w:r w:rsidRPr="00274B9D">
                    <w:rPr>
                      <w:sz w:val="16"/>
                      <w:szCs w:val="16"/>
                    </w:rPr>
                    <w:t>L(+) vinska</w:t>
                  </w:r>
                  <w:r w:rsidRPr="00274B9D">
                    <w:rPr>
                      <w:spacing w:val="-8"/>
                      <w:sz w:val="16"/>
                      <w:szCs w:val="16"/>
                    </w:rPr>
                    <w:t xml:space="preserve"> </w:t>
                  </w:r>
                  <w:r w:rsidRPr="00274B9D">
                    <w:rPr>
                      <w:sz w:val="16"/>
                      <w:szCs w:val="16"/>
                    </w:rPr>
                    <w:t>kiselina,</w:t>
                  </w:r>
                </w:p>
                <w:p w14:paraId="35239071" w14:textId="77777777" w:rsidR="00B62369" w:rsidRPr="00274B9D" w:rsidRDefault="00B62369" w:rsidP="00B62369">
                  <w:pPr>
                    <w:pStyle w:val="TableParagraph"/>
                    <w:numPr>
                      <w:ilvl w:val="0"/>
                      <w:numId w:val="9"/>
                    </w:numPr>
                    <w:tabs>
                      <w:tab w:val="left" w:pos="276"/>
                    </w:tabs>
                    <w:ind w:firstLine="0"/>
                    <w:rPr>
                      <w:sz w:val="16"/>
                      <w:szCs w:val="16"/>
                    </w:rPr>
                  </w:pPr>
                  <w:r w:rsidRPr="00274B9D">
                    <w:rPr>
                      <w:sz w:val="16"/>
                      <w:szCs w:val="16"/>
                    </w:rPr>
                    <w:t>homogeni prеpаrаt vinske kiseline i kalcijum- karbonata u jednakim оdnоsimа, fino</w:t>
                  </w:r>
                  <w:r w:rsidRPr="00274B9D">
                    <w:rPr>
                      <w:spacing w:val="-15"/>
                      <w:sz w:val="16"/>
                      <w:szCs w:val="16"/>
                    </w:rPr>
                    <w:t xml:space="preserve"> </w:t>
                  </w:r>
                  <w:r w:rsidRPr="00274B9D">
                    <w:rPr>
                      <w:sz w:val="16"/>
                      <w:szCs w:val="16"/>
                    </w:rPr>
                    <w:t>mljeveni.</w:t>
                  </w:r>
                </w:p>
              </w:tc>
            </w:tr>
            <w:tr w:rsidR="00274B9D" w:rsidRPr="00274B9D" w14:paraId="44AF8EE5" w14:textId="77777777" w:rsidTr="00FE5FD4">
              <w:trPr>
                <w:trHeight w:hRule="exact" w:val="276"/>
              </w:trPr>
              <w:tc>
                <w:tcPr>
                  <w:tcW w:w="656" w:type="dxa"/>
                  <w:vAlign w:val="center"/>
                </w:tcPr>
                <w:p w14:paraId="4BDE3523" w14:textId="77777777" w:rsidR="00B62369" w:rsidRPr="00274B9D" w:rsidRDefault="00B62369" w:rsidP="00B62369">
                  <w:pPr>
                    <w:pStyle w:val="TableParagraph"/>
                    <w:ind w:left="78" w:right="88"/>
                    <w:rPr>
                      <w:sz w:val="14"/>
                      <w:szCs w:val="16"/>
                    </w:rPr>
                  </w:pPr>
                  <w:r w:rsidRPr="00274B9D">
                    <w:rPr>
                      <w:sz w:val="14"/>
                      <w:szCs w:val="16"/>
                    </w:rPr>
                    <w:t>14.</w:t>
                  </w:r>
                </w:p>
              </w:tc>
              <w:tc>
                <w:tcPr>
                  <w:tcW w:w="5055" w:type="dxa"/>
                  <w:vAlign w:val="center"/>
                </w:tcPr>
                <w:p w14:paraId="26A966DB" w14:textId="77777777" w:rsidR="00B62369" w:rsidRPr="00274B9D" w:rsidRDefault="00B62369" w:rsidP="00B62369">
                  <w:pPr>
                    <w:pStyle w:val="TableParagraph"/>
                    <w:ind w:left="110"/>
                    <w:rPr>
                      <w:sz w:val="16"/>
                      <w:szCs w:val="16"/>
                    </w:rPr>
                  </w:pPr>
                  <w:r w:rsidRPr="00274B9D">
                    <w:rPr>
                      <w:sz w:val="16"/>
                      <w:szCs w:val="16"/>
                    </w:rPr>
                    <w:t>Upotreba preparata od ćelijskih opni kvasaca</w:t>
                  </w:r>
                </w:p>
              </w:tc>
              <w:tc>
                <w:tcPr>
                  <w:tcW w:w="3684" w:type="dxa"/>
                  <w:vAlign w:val="center"/>
                </w:tcPr>
                <w:p w14:paraId="4BDBA757" w14:textId="77777777" w:rsidR="00B62369" w:rsidRPr="00274B9D" w:rsidRDefault="00B62369" w:rsidP="00B62369">
                  <w:pPr>
                    <w:pStyle w:val="TableParagraph"/>
                    <w:ind w:left="171"/>
                    <w:rPr>
                      <w:sz w:val="16"/>
                      <w:szCs w:val="16"/>
                    </w:rPr>
                  </w:pPr>
                  <w:r w:rsidRPr="00274B9D">
                    <w:rPr>
                      <w:sz w:val="16"/>
                      <w:szCs w:val="16"/>
                    </w:rPr>
                    <w:t>Nајvišе 40 g/hl</w:t>
                  </w:r>
                </w:p>
              </w:tc>
            </w:tr>
            <w:tr w:rsidR="00274B9D" w:rsidRPr="00274B9D" w14:paraId="34FC8422" w14:textId="77777777" w:rsidTr="00FE5FD4">
              <w:trPr>
                <w:trHeight w:hRule="exact" w:val="267"/>
              </w:trPr>
              <w:tc>
                <w:tcPr>
                  <w:tcW w:w="656" w:type="dxa"/>
                  <w:vAlign w:val="center"/>
                </w:tcPr>
                <w:p w14:paraId="1E09BC50" w14:textId="77777777" w:rsidR="00B62369" w:rsidRPr="00274B9D" w:rsidRDefault="00B62369" w:rsidP="00B62369">
                  <w:pPr>
                    <w:pStyle w:val="TableParagraph"/>
                    <w:ind w:left="78" w:right="88"/>
                    <w:rPr>
                      <w:sz w:val="14"/>
                      <w:szCs w:val="16"/>
                    </w:rPr>
                  </w:pPr>
                  <w:r w:rsidRPr="00274B9D">
                    <w:rPr>
                      <w:sz w:val="14"/>
                      <w:szCs w:val="16"/>
                    </w:rPr>
                    <w:t>15.</w:t>
                  </w:r>
                </w:p>
              </w:tc>
              <w:tc>
                <w:tcPr>
                  <w:tcW w:w="5055" w:type="dxa"/>
                  <w:vAlign w:val="center"/>
                </w:tcPr>
                <w:p w14:paraId="768A09B9" w14:textId="77777777" w:rsidR="00B62369" w:rsidRPr="00274B9D" w:rsidRDefault="00B62369" w:rsidP="00B62369">
                  <w:pPr>
                    <w:pStyle w:val="TableParagraph"/>
                    <w:ind w:left="110"/>
                    <w:rPr>
                      <w:sz w:val="16"/>
                      <w:szCs w:val="16"/>
                    </w:rPr>
                  </w:pPr>
                  <w:r w:rsidRPr="00274B9D">
                    <w:rPr>
                      <w:sz w:val="16"/>
                      <w:szCs w:val="16"/>
                    </w:rPr>
                    <w:t>Upotreba polivinil-polipirolidona</w:t>
                  </w:r>
                </w:p>
              </w:tc>
              <w:tc>
                <w:tcPr>
                  <w:tcW w:w="3684" w:type="dxa"/>
                  <w:vAlign w:val="center"/>
                </w:tcPr>
                <w:p w14:paraId="28A3F50C" w14:textId="77777777" w:rsidR="00B62369" w:rsidRPr="00274B9D" w:rsidRDefault="00B62369" w:rsidP="00B62369">
                  <w:pPr>
                    <w:pStyle w:val="TableParagraph"/>
                    <w:ind w:left="171"/>
                    <w:rPr>
                      <w:sz w:val="16"/>
                      <w:szCs w:val="16"/>
                    </w:rPr>
                  </w:pPr>
                  <w:r w:rsidRPr="00274B9D">
                    <w:rPr>
                      <w:sz w:val="16"/>
                      <w:szCs w:val="16"/>
                    </w:rPr>
                    <w:t>Nајvišе 80 g/hl</w:t>
                  </w:r>
                </w:p>
              </w:tc>
            </w:tr>
            <w:tr w:rsidR="00274B9D" w:rsidRPr="00274B9D" w14:paraId="33B49BA5" w14:textId="77777777" w:rsidTr="00FE5FD4">
              <w:trPr>
                <w:trHeight w:hRule="exact" w:val="267"/>
              </w:trPr>
              <w:tc>
                <w:tcPr>
                  <w:tcW w:w="656" w:type="dxa"/>
                  <w:vAlign w:val="center"/>
                </w:tcPr>
                <w:p w14:paraId="5665DDB9" w14:textId="77777777" w:rsidR="00B62369" w:rsidRPr="00274B9D" w:rsidRDefault="00B62369" w:rsidP="00B62369">
                  <w:pPr>
                    <w:pStyle w:val="TableParagraph"/>
                    <w:ind w:left="78" w:right="88"/>
                    <w:rPr>
                      <w:sz w:val="14"/>
                      <w:szCs w:val="16"/>
                    </w:rPr>
                  </w:pPr>
                  <w:r w:rsidRPr="00274B9D">
                    <w:rPr>
                      <w:sz w:val="14"/>
                      <w:szCs w:val="16"/>
                    </w:rPr>
                    <w:t>16.</w:t>
                  </w:r>
                </w:p>
              </w:tc>
              <w:tc>
                <w:tcPr>
                  <w:tcW w:w="5055" w:type="dxa"/>
                  <w:vAlign w:val="center"/>
                </w:tcPr>
                <w:p w14:paraId="1CF7E617" w14:textId="77777777" w:rsidR="00B62369" w:rsidRPr="00274B9D" w:rsidRDefault="00B62369" w:rsidP="00B62369">
                  <w:pPr>
                    <w:pStyle w:val="TableParagraph"/>
                    <w:ind w:left="110"/>
                    <w:rPr>
                      <w:sz w:val="16"/>
                      <w:szCs w:val="16"/>
                    </w:rPr>
                  </w:pPr>
                  <w:r w:rsidRPr="00274B9D">
                    <w:rPr>
                      <w:sz w:val="16"/>
                      <w:szCs w:val="16"/>
                    </w:rPr>
                    <w:t>Upotreba mlijеčnih bakterija</w:t>
                  </w:r>
                </w:p>
              </w:tc>
              <w:tc>
                <w:tcPr>
                  <w:tcW w:w="3684" w:type="dxa"/>
                  <w:vAlign w:val="center"/>
                </w:tcPr>
                <w:p w14:paraId="6D42B8B3" w14:textId="77777777" w:rsidR="00B62369" w:rsidRPr="00274B9D" w:rsidRDefault="00B62369" w:rsidP="00B62369">
                  <w:pPr>
                    <w:ind w:left="171"/>
                    <w:rPr>
                      <w:rFonts w:ascii="Arial" w:hAnsi="Arial" w:cs="Arial"/>
                      <w:sz w:val="16"/>
                      <w:szCs w:val="16"/>
                    </w:rPr>
                  </w:pPr>
                </w:p>
              </w:tc>
            </w:tr>
            <w:tr w:rsidR="00274B9D" w:rsidRPr="00274B9D" w14:paraId="44C8D3C9" w14:textId="77777777" w:rsidTr="00FE5FD4">
              <w:trPr>
                <w:trHeight w:hRule="exact" w:val="627"/>
              </w:trPr>
              <w:tc>
                <w:tcPr>
                  <w:tcW w:w="656" w:type="dxa"/>
                  <w:vAlign w:val="center"/>
                </w:tcPr>
                <w:p w14:paraId="32C3E315" w14:textId="77777777" w:rsidR="00B62369" w:rsidRPr="00274B9D" w:rsidRDefault="00B62369" w:rsidP="00B62369">
                  <w:pPr>
                    <w:pStyle w:val="TableParagraph"/>
                    <w:rPr>
                      <w:sz w:val="14"/>
                      <w:szCs w:val="16"/>
                    </w:rPr>
                  </w:pPr>
                </w:p>
                <w:p w14:paraId="1FEB63D0" w14:textId="77777777" w:rsidR="00B62369" w:rsidRPr="00274B9D" w:rsidRDefault="00B62369" w:rsidP="00B62369">
                  <w:pPr>
                    <w:pStyle w:val="TableParagraph"/>
                    <w:ind w:left="78" w:right="88"/>
                    <w:rPr>
                      <w:sz w:val="14"/>
                      <w:szCs w:val="16"/>
                    </w:rPr>
                  </w:pPr>
                  <w:r w:rsidRPr="00274B9D">
                    <w:rPr>
                      <w:sz w:val="14"/>
                      <w:szCs w:val="16"/>
                    </w:rPr>
                    <w:t>17.</w:t>
                  </w:r>
                </w:p>
              </w:tc>
              <w:tc>
                <w:tcPr>
                  <w:tcW w:w="5055" w:type="dxa"/>
                  <w:vAlign w:val="center"/>
                </w:tcPr>
                <w:p w14:paraId="2460EB78" w14:textId="77777777" w:rsidR="00B62369" w:rsidRPr="00274B9D" w:rsidRDefault="00B62369" w:rsidP="00B62369">
                  <w:pPr>
                    <w:pStyle w:val="TableParagraph"/>
                    <w:rPr>
                      <w:sz w:val="16"/>
                      <w:szCs w:val="16"/>
                    </w:rPr>
                  </w:pPr>
                </w:p>
                <w:p w14:paraId="35362A52" w14:textId="77777777" w:rsidR="00B62369" w:rsidRPr="00274B9D" w:rsidRDefault="00B62369" w:rsidP="00B62369">
                  <w:pPr>
                    <w:pStyle w:val="TableParagraph"/>
                    <w:ind w:left="110"/>
                    <w:rPr>
                      <w:sz w:val="16"/>
                      <w:szCs w:val="16"/>
                    </w:rPr>
                  </w:pPr>
                  <w:r w:rsidRPr="00274B9D">
                    <w:rPr>
                      <w:sz w:val="16"/>
                      <w:szCs w:val="16"/>
                    </w:rPr>
                    <w:t>Dodavanje lizozima</w:t>
                  </w:r>
                </w:p>
              </w:tc>
              <w:tc>
                <w:tcPr>
                  <w:tcW w:w="3684" w:type="dxa"/>
                  <w:vAlign w:val="center"/>
                </w:tcPr>
                <w:p w14:paraId="7A024974" w14:textId="77777777" w:rsidR="00B62369" w:rsidRPr="00274B9D" w:rsidRDefault="00B62369" w:rsidP="00B62369">
                  <w:pPr>
                    <w:pStyle w:val="TableParagraph"/>
                    <w:ind w:left="16" w:right="226"/>
                    <w:jc w:val="both"/>
                    <w:rPr>
                      <w:sz w:val="16"/>
                      <w:szCs w:val="16"/>
                    </w:rPr>
                  </w:pPr>
                  <w:r w:rsidRPr="00274B9D">
                    <w:rPr>
                      <w:sz w:val="16"/>
                      <w:szCs w:val="16"/>
                    </w:rPr>
                    <w:t>Nајvišе 500mg/l (ako se dodaje i širi i vinu, ukupna dodata količina ne smije prеlаziti 500mg/l)</w:t>
                  </w:r>
                </w:p>
              </w:tc>
            </w:tr>
            <w:tr w:rsidR="00274B9D" w:rsidRPr="00274B9D" w14:paraId="04C5BD58" w14:textId="77777777" w:rsidTr="00FE5FD4">
              <w:trPr>
                <w:trHeight w:hRule="exact" w:val="456"/>
              </w:trPr>
              <w:tc>
                <w:tcPr>
                  <w:tcW w:w="656" w:type="dxa"/>
                  <w:vAlign w:val="center"/>
                </w:tcPr>
                <w:p w14:paraId="6771AE8B" w14:textId="77777777" w:rsidR="00B62369" w:rsidRPr="00274B9D" w:rsidRDefault="00B62369" w:rsidP="00B62369">
                  <w:pPr>
                    <w:pStyle w:val="TableParagraph"/>
                    <w:rPr>
                      <w:sz w:val="14"/>
                      <w:szCs w:val="16"/>
                    </w:rPr>
                  </w:pPr>
                </w:p>
                <w:p w14:paraId="0F41F340" w14:textId="77777777" w:rsidR="00B62369" w:rsidRPr="00274B9D" w:rsidRDefault="00B62369" w:rsidP="00B62369">
                  <w:pPr>
                    <w:pStyle w:val="TableParagraph"/>
                    <w:ind w:left="78" w:right="88"/>
                    <w:rPr>
                      <w:sz w:val="14"/>
                      <w:szCs w:val="16"/>
                    </w:rPr>
                  </w:pPr>
                  <w:r w:rsidRPr="00274B9D">
                    <w:rPr>
                      <w:sz w:val="14"/>
                      <w:szCs w:val="16"/>
                    </w:rPr>
                    <w:t>18.</w:t>
                  </w:r>
                </w:p>
              </w:tc>
              <w:tc>
                <w:tcPr>
                  <w:tcW w:w="5055" w:type="dxa"/>
                  <w:vAlign w:val="center"/>
                </w:tcPr>
                <w:p w14:paraId="701D8F2D" w14:textId="77777777" w:rsidR="00B62369" w:rsidRPr="00274B9D" w:rsidRDefault="00B62369" w:rsidP="00B62369">
                  <w:pPr>
                    <w:pStyle w:val="TableParagraph"/>
                    <w:rPr>
                      <w:sz w:val="16"/>
                      <w:szCs w:val="16"/>
                    </w:rPr>
                  </w:pPr>
                </w:p>
                <w:p w14:paraId="390AA2A4" w14:textId="77777777" w:rsidR="00B62369" w:rsidRPr="00274B9D" w:rsidRDefault="00B62369" w:rsidP="00B62369">
                  <w:pPr>
                    <w:pStyle w:val="TableParagraph"/>
                    <w:ind w:left="110"/>
                    <w:rPr>
                      <w:sz w:val="16"/>
                      <w:szCs w:val="16"/>
                    </w:rPr>
                  </w:pPr>
                  <w:r w:rsidRPr="00274B9D">
                    <w:rPr>
                      <w:sz w:val="16"/>
                      <w:szCs w:val="16"/>
                    </w:rPr>
                    <w:t>Dodavanje L-askorbinske kiseline</w:t>
                  </w:r>
                </w:p>
              </w:tc>
              <w:tc>
                <w:tcPr>
                  <w:tcW w:w="3684" w:type="dxa"/>
                  <w:vAlign w:val="center"/>
                </w:tcPr>
                <w:p w14:paraId="680E39A1" w14:textId="77777777" w:rsidR="00B62369" w:rsidRPr="00274B9D" w:rsidRDefault="00B62369" w:rsidP="00B62369">
                  <w:pPr>
                    <w:pStyle w:val="TableParagraph"/>
                    <w:ind w:left="16" w:right="136"/>
                    <w:rPr>
                      <w:sz w:val="16"/>
                      <w:szCs w:val="16"/>
                    </w:rPr>
                  </w:pPr>
                  <w:r w:rsidRPr="00274B9D">
                    <w:rPr>
                      <w:sz w:val="16"/>
                      <w:szCs w:val="16"/>
                    </w:rPr>
                    <w:t xml:space="preserve">Nајvеćа dozvolјena količina u tаkо оbrаđеnоm vinu kојe sе stаvlја nа tržištе: 250 mg/l </w:t>
                  </w:r>
                  <w:r w:rsidRPr="00274B9D">
                    <w:rPr>
                      <w:position w:val="10"/>
                      <w:sz w:val="12"/>
                      <w:szCs w:val="16"/>
                    </w:rPr>
                    <w:t>(4)</w:t>
                  </w:r>
                </w:p>
              </w:tc>
            </w:tr>
            <w:tr w:rsidR="00274B9D" w:rsidRPr="00274B9D" w14:paraId="39FDDE29" w14:textId="77777777" w:rsidTr="00FE5FD4">
              <w:trPr>
                <w:trHeight w:hRule="exact" w:val="267"/>
              </w:trPr>
              <w:tc>
                <w:tcPr>
                  <w:tcW w:w="656" w:type="dxa"/>
                  <w:vAlign w:val="center"/>
                </w:tcPr>
                <w:p w14:paraId="30FD8301" w14:textId="77777777" w:rsidR="00B62369" w:rsidRPr="00274B9D" w:rsidRDefault="00B62369" w:rsidP="00B62369">
                  <w:pPr>
                    <w:pStyle w:val="TableParagraph"/>
                    <w:ind w:left="78" w:right="88"/>
                    <w:rPr>
                      <w:sz w:val="14"/>
                      <w:szCs w:val="16"/>
                    </w:rPr>
                  </w:pPr>
                  <w:r w:rsidRPr="00274B9D">
                    <w:rPr>
                      <w:sz w:val="14"/>
                      <w:szCs w:val="16"/>
                    </w:rPr>
                    <w:t>19.</w:t>
                  </w:r>
                </w:p>
              </w:tc>
              <w:tc>
                <w:tcPr>
                  <w:tcW w:w="8739" w:type="dxa"/>
                  <w:gridSpan w:val="2"/>
                  <w:vAlign w:val="center"/>
                </w:tcPr>
                <w:p w14:paraId="08979362" w14:textId="77777777" w:rsidR="00B62369" w:rsidRPr="00274B9D" w:rsidRDefault="00B62369" w:rsidP="00B62369">
                  <w:pPr>
                    <w:rPr>
                      <w:rFonts w:ascii="Arial" w:hAnsi="Arial" w:cs="Arial"/>
                      <w:sz w:val="16"/>
                      <w:szCs w:val="16"/>
                    </w:rPr>
                  </w:pPr>
                  <w:r w:rsidRPr="00274B9D">
                    <w:rPr>
                      <w:rFonts w:ascii="Arial" w:hAnsi="Arial" w:cs="Arial"/>
                      <w:sz w:val="16"/>
                      <w:szCs w:val="16"/>
                    </w:rPr>
                    <w:t>Upotreba jonoizmjenjivačkih smola * (</w:t>
                  </w:r>
                  <w:r w:rsidRPr="00274B9D">
                    <w:rPr>
                      <w:rFonts w:ascii="Arial" w:hAnsi="Arial" w:cs="Arial"/>
                      <w:i/>
                      <w:sz w:val="16"/>
                      <w:szCs w:val="16"/>
                    </w:rPr>
                    <w:t>samo kod šire namijenjene proizvodnji koncentrovane rektifikovane šire)</w:t>
                  </w:r>
                  <w:r w:rsidRPr="00274B9D">
                    <w:rPr>
                      <w:rFonts w:ascii="Arial" w:hAnsi="Arial" w:cs="Arial"/>
                      <w:i/>
                      <w:position w:val="10"/>
                      <w:sz w:val="16"/>
                      <w:szCs w:val="16"/>
                    </w:rPr>
                    <w:t xml:space="preserve"> </w:t>
                  </w:r>
                </w:p>
              </w:tc>
            </w:tr>
            <w:tr w:rsidR="00274B9D" w:rsidRPr="00274B9D" w14:paraId="265CC473" w14:textId="77777777" w:rsidTr="00FE5FD4">
              <w:trPr>
                <w:trHeight w:hRule="exact" w:val="447"/>
              </w:trPr>
              <w:tc>
                <w:tcPr>
                  <w:tcW w:w="656" w:type="dxa"/>
                  <w:vAlign w:val="center"/>
                </w:tcPr>
                <w:p w14:paraId="5B409047" w14:textId="77777777" w:rsidR="00B62369" w:rsidRPr="00274B9D" w:rsidRDefault="00B62369" w:rsidP="00B62369">
                  <w:pPr>
                    <w:pStyle w:val="TableParagraph"/>
                    <w:rPr>
                      <w:sz w:val="14"/>
                      <w:szCs w:val="16"/>
                    </w:rPr>
                  </w:pPr>
                </w:p>
                <w:p w14:paraId="56EBD546" w14:textId="77777777" w:rsidR="00B62369" w:rsidRPr="00274B9D" w:rsidRDefault="00B62369" w:rsidP="00B62369">
                  <w:pPr>
                    <w:pStyle w:val="TableParagraph"/>
                    <w:ind w:left="78" w:right="88"/>
                    <w:rPr>
                      <w:sz w:val="14"/>
                      <w:szCs w:val="16"/>
                    </w:rPr>
                  </w:pPr>
                  <w:r w:rsidRPr="00274B9D">
                    <w:rPr>
                      <w:sz w:val="14"/>
                      <w:szCs w:val="16"/>
                    </w:rPr>
                    <w:t>20.</w:t>
                  </w:r>
                </w:p>
              </w:tc>
              <w:tc>
                <w:tcPr>
                  <w:tcW w:w="5055" w:type="dxa"/>
                  <w:vAlign w:val="center"/>
                </w:tcPr>
                <w:p w14:paraId="3061C455" w14:textId="77777777" w:rsidR="00B62369" w:rsidRPr="00274B9D" w:rsidRDefault="00B62369" w:rsidP="00B62369">
                  <w:pPr>
                    <w:pStyle w:val="TableParagraph"/>
                    <w:ind w:left="110"/>
                    <w:rPr>
                      <w:sz w:val="16"/>
                      <w:szCs w:val="16"/>
                    </w:rPr>
                  </w:pPr>
                  <w:r w:rsidRPr="00274B9D">
                    <w:rPr>
                      <w:sz w:val="16"/>
                      <w:szCs w:val="16"/>
                    </w:rPr>
                    <w:t>Kоd suvih vina, upotreba svježeg, nerazrijeđenog i zdravog taloga koji sadrži kvasce iz nedavne vinifikacije suvog vina *</w:t>
                  </w:r>
                </w:p>
              </w:tc>
              <w:tc>
                <w:tcPr>
                  <w:tcW w:w="3684" w:type="dxa"/>
                  <w:vAlign w:val="center"/>
                </w:tcPr>
                <w:p w14:paraId="31B5CBEB" w14:textId="77777777" w:rsidR="00B62369" w:rsidRPr="00274B9D" w:rsidRDefault="00B62369" w:rsidP="00B62369">
                  <w:pPr>
                    <w:pStyle w:val="TableParagraph"/>
                    <w:ind w:left="112" w:right="456"/>
                    <w:rPr>
                      <w:sz w:val="16"/>
                      <w:szCs w:val="16"/>
                    </w:rPr>
                  </w:pPr>
                  <w:r w:rsidRPr="00274B9D">
                    <w:rPr>
                      <w:sz w:val="16"/>
                      <w:szCs w:val="16"/>
                    </w:rPr>
                    <w:t>Količine nе prеlаzе 5% zapremine оbrаđеnоg proizvoda</w:t>
                  </w:r>
                </w:p>
              </w:tc>
            </w:tr>
            <w:tr w:rsidR="00274B9D" w:rsidRPr="00274B9D" w14:paraId="6AFBEFD9" w14:textId="77777777" w:rsidTr="00FE5FD4">
              <w:trPr>
                <w:trHeight w:hRule="exact" w:val="267"/>
              </w:trPr>
              <w:tc>
                <w:tcPr>
                  <w:tcW w:w="656" w:type="dxa"/>
                  <w:vAlign w:val="center"/>
                </w:tcPr>
                <w:p w14:paraId="4FE92D98" w14:textId="77777777" w:rsidR="00B62369" w:rsidRPr="00274B9D" w:rsidRDefault="00B62369" w:rsidP="00B62369">
                  <w:pPr>
                    <w:pStyle w:val="TableParagraph"/>
                    <w:ind w:left="78" w:right="88"/>
                    <w:rPr>
                      <w:sz w:val="14"/>
                      <w:szCs w:val="16"/>
                    </w:rPr>
                  </w:pPr>
                  <w:r w:rsidRPr="00274B9D">
                    <w:rPr>
                      <w:sz w:val="14"/>
                      <w:szCs w:val="16"/>
                    </w:rPr>
                    <w:t>21.</w:t>
                  </w:r>
                </w:p>
              </w:tc>
              <w:tc>
                <w:tcPr>
                  <w:tcW w:w="5055" w:type="dxa"/>
                  <w:vAlign w:val="center"/>
                </w:tcPr>
                <w:p w14:paraId="3F86F470" w14:textId="77777777" w:rsidR="00B62369" w:rsidRPr="00274B9D" w:rsidRDefault="00B62369" w:rsidP="00B62369">
                  <w:pPr>
                    <w:pStyle w:val="TableParagraph"/>
                    <w:ind w:left="110"/>
                    <w:rPr>
                      <w:sz w:val="16"/>
                      <w:szCs w:val="16"/>
                    </w:rPr>
                  </w:pPr>
                  <w:r w:rsidRPr="00274B9D">
                    <w:rPr>
                      <w:sz w:val="16"/>
                      <w:szCs w:val="16"/>
                    </w:rPr>
                    <w:t>Pjеnušаnjе uvоđеnjеm argona ili azota</w:t>
                  </w:r>
                </w:p>
              </w:tc>
              <w:tc>
                <w:tcPr>
                  <w:tcW w:w="3684" w:type="dxa"/>
                  <w:vAlign w:val="center"/>
                </w:tcPr>
                <w:p w14:paraId="375C4CD2" w14:textId="77777777" w:rsidR="00B62369" w:rsidRPr="00274B9D" w:rsidRDefault="00B62369" w:rsidP="00B62369">
                  <w:pPr>
                    <w:rPr>
                      <w:rFonts w:ascii="Arial" w:hAnsi="Arial" w:cs="Arial"/>
                      <w:sz w:val="16"/>
                      <w:szCs w:val="16"/>
                    </w:rPr>
                  </w:pPr>
                </w:p>
              </w:tc>
            </w:tr>
            <w:tr w:rsidR="00274B9D" w:rsidRPr="00274B9D" w14:paraId="688B3463" w14:textId="77777777" w:rsidTr="00FE5FD4">
              <w:trPr>
                <w:trHeight w:hRule="exact" w:val="996"/>
              </w:trPr>
              <w:tc>
                <w:tcPr>
                  <w:tcW w:w="656" w:type="dxa"/>
                  <w:vAlign w:val="center"/>
                </w:tcPr>
                <w:p w14:paraId="5E2D56AF" w14:textId="77777777" w:rsidR="00B62369" w:rsidRPr="00274B9D" w:rsidRDefault="00B62369" w:rsidP="00B62369">
                  <w:pPr>
                    <w:pStyle w:val="TableParagraph"/>
                    <w:rPr>
                      <w:sz w:val="14"/>
                      <w:szCs w:val="16"/>
                    </w:rPr>
                  </w:pPr>
                </w:p>
                <w:p w14:paraId="0C636559" w14:textId="77777777" w:rsidR="00B62369" w:rsidRPr="00274B9D" w:rsidRDefault="00B62369" w:rsidP="00B62369">
                  <w:pPr>
                    <w:pStyle w:val="TableParagraph"/>
                    <w:rPr>
                      <w:sz w:val="14"/>
                      <w:szCs w:val="16"/>
                    </w:rPr>
                  </w:pPr>
                </w:p>
                <w:p w14:paraId="5C33BEC7" w14:textId="77777777" w:rsidR="00B62369" w:rsidRPr="00274B9D" w:rsidRDefault="00B62369" w:rsidP="00B62369">
                  <w:pPr>
                    <w:pStyle w:val="TableParagraph"/>
                    <w:ind w:left="78" w:right="88"/>
                    <w:rPr>
                      <w:sz w:val="14"/>
                      <w:szCs w:val="16"/>
                    </w:rPr>
                  </w:pPr>
                  <w:r w:rsidRPr="00274B9D">
                    <w:rPr>
                      <w:sz w:val="14"/>
                      <w:szCs w:val="16"/>
                    </w:rPr>
                    <w:t>22.</w:t>
                  </w:r>
                </w:p>
              </w:tc>
              <w:tc>
                <w:tcPr>
                  <w:tcW w:w="5055" w:type="dxa"/>
                  <w:vAlign w:val="center"/>
                </w:tcPr>
                <w:p w14:paraId="482AC204" w14:textId="77777777" w:rsidR="00B62369" w:rsidRPr="00274B9D" w:rsidRDefault="00B62369" w:rsidP="00B62369">
                  <w:pPr>
                    <w:pStyle w:val="TableParagraph"/>
                    <w:ind w:left="110"/>
                    <w:rPr>
                      <w:sz w:val="16"/>
                      <w:szCs w:val="16"/>
                    </w:rPr>
                  </w:pPr>
                  <w:r w:rsidRPr="00274B9D">
                    <w:rPr>
                      <w:sz w:val="16"/>
                      <w:szCs w:val="16"/>
                    </w:rPr>
                    <w:t>Dodavanje uglјen-dioksida *</w:t>
                  </w:r>
                </w:p>
              </w:tc>
              <w:tc>
                <w:tcPr>
                  <w:tcW w:w="3684" w:type="dxa"/>
                  <w:vAlign w:val="center"/>
                </w:tcPr>
                <w:p w14:paraId="2B61F89C" w14:textId="77777777" w:rsidR="00B62369" w:rsidRPr="00274B9D" w:rsidRDefault="00B62369" w:rsidP="00B62369">
                  <w:pPr>
                    <w:pStyle w:val="TableParagraph"/>
                    <w:ind w:left="112" w:right="226"/>
                    <w:jc w:val="both"/>
                    <w:rPr>
                      <w:sz w:val="16"/>
                      <w:szCs w:val="16"/>
                    </w:rPr>
                  </w:pPr>
                  <w:r w:rsidRPr="00274B9D">
                    <w:rPr>
                      <w:sz w:val="16"/>
                      <w:szCs w:val="16"/>
                    </w:rPr>
                    <w:t>U slučaju mirnih vina tаkо оbrаđеnih i stаvlјеnih nа tržištе, mаksimаlni sаdržај uglјen-dioksida iznosi 3g/l, dok nаdpritisak kојi uzrоkuје uglјen- dioksid mora biti niži od 1 bar pri temp. od 20°C</w:t>
                  </w:r>
                </w:p>
              </w:tc>
            </w:tr>
            <w:tr w:rsidR="00274B9D" w:rsidRPr="00274B9D" w14:paraId="1E647BE5" w14:textId="77777777" w:rsidTr="00FE5FD4">
              <w:trPr>
                <w:trHeight w:hRule="exact" w:val="447"/>
              </w:trPr>
              <w:tc>
                <w:tcPr>
                  <w:tcW w:w="656" w:type="dxa"/>
                  <w:vAlign w:val="center"/>
                </w:tcPr>
                <w:p w14:paraId="3F65B140" w14:textId="77777777" w:rsidR="00B62369" w:rsidRPr="00274B9D" w:rsidRDefault="00B62369" w:rsidP="00B62369">
                  <w:pPr>
                    <w:pStyle w:val="TableParagraph"/>
                    <w:rPr>
                      <w:sz w:val="14"/>
                      <w:szCs w:val="16"/>
                    </w:rPr>
                  </w:pPr>
                </w:p>
                <w:p w14:paraId="3B4DC4AF" w14:textId="77777777" w:rsidR="00B62369" w:rsidRPr="00274B9D" w:rsidRDefault="00B62369" w:rsidP="00B62369">
                  <w:pPr>
                    <w:pStyle w:val="TableParagraph"/>
                    <w:ind w:left="78" w:right="88"/>
                    <w:rPr>
                      <w:sz w:val="14"/>
                      <w:szCs w:val="16"/>
                    </w:rPr>
                  </w:pPr>
                  <w:r w:rsidRPr="00274B9D">
                    <w:rPr>
                      <w:sz w:val="14"/>
                      <w:szCs w:val="16"/>
                    </w:rPr>
                    <w:t>23.</w:t>
                  </w:r>
                </w:p>
              </w:tc>
              <w:tc>
                <w:tcPr>
                  <w:tcW w:w="5055" w:type="dxa"/>
                  <w:vAlign w:val="center"/>
                </w:tcPr>
                <w:p w14:paraId="317F3EA6" w14:textId="77777777" w:rsidR="00B62369" w:rsidRPr="00274B9D" w:rsidRDefault="00B62369" w:rsidP="00B62369">
                  <w:pPr>
                    <w:pStyle w:val="TableParagraph"/>
                    <w:ind w:left="110"/>
                    <w:rPr>
                      <w:sz w:val="16"/>
                      <w:szCs w:val="16"/>
                    </w:rPr>
                  </w:pPr>
                  <w:r w:rsidRPr="00274B9D">
                    <w:rPr>
                      <w:sz w:val="16"/>
                      <w:szCs w:val="16"/>
                    </w:rPr>
                    <w:t>Dodavanje limunske kiseline zа stabilizaciju vina *</w:t>
                  </w:r>
                </w:p>
              </w:tc>
              <w:tc>
                <w:tcPr>
                  <w:tcW w:w="3684" w:type="dxa"/>
                  <w:vAlign w:val="center"/>
                </w:tcPr>
                <w:p w14:paraId="79932E4F" w14:textId="77777777" w:rsidR="00B62369" w:rsidRPr="00274B9D" w:rsidRDefault="00B62369" w:rsidP="00B62369">
                  <w:pPr>
                    <w:pStyle w:val="TableParagraph"/>
                    <w:ind w:left="112" w:right="226"/>
                    <w:jc w:val="both"/>
                    <w:rPr>
                      <w:sz w:val="16"/>
                      <w:szCs w:val="16"/>
                    </w:rPr>
                  </w:pPr>
                  <w:r w:rsidRPr="00274B9D">
                    <w:rPr>
                      <w:sz w:val="16"/>
                      <w:szCs w:val="16"/>
                    </w:rPr>
                    <w:t>Maksimalan sadržaj u tako оbrаđеnоm vinu i stаvlјеnоm nа tržištе: 1g/l</w:t>
                  </w:r>
                </w:p>
              </w:tc>
            </w:tr>
            <w:tr w:rsidR="00274B9D" w:rsidRPr="00274B9D" w14:paraId="3CDD4F87" w14:textId="77777777" w:rsidTr="00FE5FD4">
              <w:trPr>
                <w:trHeight w:hRule="exact" w:val="267"/>
              </w:trPr>
              <w:tc>
                <w:tcPr>
                  <w:tcW w:w="656" w:type="dxa"/>
                  <w:vAlign w:val="center"/>
                </w:tcPr>
                <w:p w14:paraId="0FF1C8F3" w14:textId="77777777" w:rsidR="00B62369" w:rsidRPr="00274B9D" w:rsidRDefault="00B62369" w:rsidP="00B62369">
                  <w:pPr>
                    <w:pStyle w:val="TableParagraph"/>
                    <w:ind w:left="78" w:right="88"/>
                    <w:rPr>
                      <w:sz w:val="14"/>
                      <w:szCs w:val="16"/>
                    </w:rPr>
                  </w:pPr>
                  <w:r w:rsidRPr="00274B9D">
                    <w:rPr>
                      <w:sz w:val="14"/>
                      <w:szCs w:val="16"/>
                    </w:rPr>
                    <w:t>24.</w:t>
                  </w:r>
                </w:p>
              </w:tc>
              <w:tc>
                <w:tcPr>
                  <w:tcW w:w="5055" w:type="dxa"/>
                  <w:vAlign w:val="center"/>
                </w:tcPr>
                <w:p w14:paraId="49B6D410" w14:textId="77777777" w:rsidR="00B62369" w:rsidRPr="00274B9D" w:rsidRDefault="00B62369" w:rsidP="00B62369">
                  <w:pPr>
                    <w:pStyle w:val="TableParagraph"/>
                    <w:ind w:left="110"/>
                    <w:rPr>
                      <w:sz w:val="16"/>
                      <w:szCs w:val="16"/>
                    </w:rPr>
                  </w:pPr>
                  <w:r w:rsidRPr="00274B9D">
                    <w:rPr>
                      <w:sz w:val="16"/>
                      <w:szCs w:val="16"/>
                    </w:rPr>
                    <w:t>Dodavanje tanina *</w:t>
                  </w:r>
                </w:p>
              </w:tc>
              <w:tc>
                <w:tcPr>
                  <w:tcW w:w="3684" w:type="dxa"/>
                  <w:vAlign w:val="center"/>
                </w:tcPr>
                <w:p w14:paraId="05F25616" w14:textId="77777777" w:rsidR="00B62369" w:rsidRPr="00274B9D" w:rsidRDefault="00B62369" w:rsidP="00B62369">
                  <w:pPr>
                    <w:rPr>
                      <w:rFonts w:ascii="Arial" w:hAnsi="Arial" w:cs="Arial"/>
                      <w:sz w:val="16"/>
                      <w:szCs w:val="16"/>
                    </w:rPr>
                  </w:pPr>
                </w:p>
              </w:tc>
            </w:tr>
            <w:tr w:rsidR="00274B9D" w:rsidRPr="00274B9D" w14:paraId="3DD8D98A" w14:textId="77777777" w:rsidTr="00FE5FD4">
              <w:trPr>
                <w:trHeight w:hRule="exact" w:val="636"/>
              </w:trPr>
              <w:tc>
                <w:tcPr>
                  <w:tcW w:w="656" w:type="dxa"/>
                  <w:vAlign w:val="center"/>
                </w:tcPr>
                <w:p w14:paraId="1140B71A" w14:textId="77777777" w:rsidR="00B62369" w:rsidRPr="00274B9D" w:rsidRDefault="00B62369" w:rsidP="00B62369">
                  <w:pPr>
                    <w:pStyle w:val="TableParagraph"/>
                    <w:rPr>
                      <w:sz w:val="14"/>
                      <w:szCs w:val="16"/>
                    </w:rPr>
                  </w:pPr>
                </w:p>
                <w:p w14:paraId="7ABD17BD" w14:textId="77777777" w:rsidR="00B62369" w:rsidRPr="00274B9D" w:rsidRDefault="00B62369" w:rsidP="00B62369">
                  <w:pPr>
                    <w:pStyle w:val="TableParagraph"/>
                    <w:ind w:left="78" w:right="88"/>
                    <w:rPr>
                      <w:sz w:val="14"/>
                      <w:szCs w:val="16"/>
                    </w:rPr>
                  </w:pPr>
                  <w:r w:rsidRPr="00274B9D">
                    <w:rPr>
                      <w:sz w:val="14"/>
                      <w:szCs w:val="16"/>
                    </w:rPr>
                    <w:t>25.</w:t>
                  </w:r>
                </w:p>
              </w:tc>
              <w:tc>
                <w:tcPr>
                  <w:tcW w:w="5055" w:type="dxa"/>
                  <w:vAlign w:val="center"/>
                </w:tcPr>
                <w:p w14:paraId="4344AFD0" w14:textId="77777777" w:rsidR="00B62369" w:rsidRPr="00274B9D" w:rsidRDefault="00B62369" w:rsidP="00B62369">
                  <w:pPr>
                    <w:pStyle w:val="TableParagraph"/>
                    <w:ind w:left="110"/>
                    <w:rPr>
                      <w:sz w:val="16"/>
                      <w:szCs w:val="16"/>
                    </w:rPr>
                  </w:pPr>
                  <w:r w:rsidRPr="00274B9D">
                    <w:rPr>
                      <w:sz w:val="16"/>
                      <w:szCs w:val="16"/>
                    </w:rPr>
                    <w:t>Оbrаdа:</w:t>
                  </w:r>
                </w:p>
                <w:p w14:paraId="3D1985AC" w14:textId="77777777" w:rsidR="00B62369" w:rsidRPr="00274B9D" w:rsidRDefault="00B62369" w:rsidP="00B62369">
                  <w:pPr>
                    <w:pStyle w:val="TableParagraph"/>
                    <w:numPr>
                      <w:ilvl w:val="0"/>
                      <w:numId w:val="15"/>
                    </w:numPr>
                    <w:tabs>
                      <w:tab w:val="left" w:pos="277"/>
                    </w:tabs>
                    <w:ind w:firstLine="0"/>
                    <w:rPr>
                      <w:sz w:val="16"/>
                      <w:szCs w:val="16"/>
                    </w:rPr>
                  </w:pPr>
                  <w:r w:rsidRPr="00274B9D">
                    <w:rPr>
                      <w:sz w:val="16"/>
                      <w:szCs w:val="16"/>
                    </w:rPr>
                    <w:t>bijelih i rozе vina</w:t>
                  </w:r>
                  <w:r w:rsidRPr="00274B9D">
                    <w:rPr>
                      <w:spacing w:val="-11"/>
                      <w:sz w:val="16"/>
                      <w:szCs w:val="16"/>
                    </w:rPr>
                    <w:t xml:space="preserve"> K</w:t>
                  </w:r>
                  <w:r w:rsidRPr="00274B9D">
                    <w:rPr>
                      <w:sz w:val="16"/>
                      <w:szCs w:val="16"/>
                    </w:rPr>
                    <w:t>-ferocijanidom,</w:t>
                  </w:r>
                </w:p>
                <w:p w14:paraId="1729D96D" w14:textId="77777777" w:rsidR="00B62369" w:rsidRPr="00274B9D" w:rsidRDefault="00B62369" w:rsidP="00B62369">
                  <w:pPr>
                    <w:pStyle w:val="TableParagraph"/>
                    <w:numPr>
                      <w:ilvl w:val="0"/>
                      <w:numId w:val="15"/>
                    </w:numPr>
                    <w:tabs>
                      <w:tab w:val="left" w:pos="277"/>
                    </w:tabs>
                    <w:ind w:right="639" w:firstLine="0"/>
                    <w:rPr>
                      <w:sz w:val="16"/>
                      <w:szCs w:val="16"/>
                    </w:rPr>
                  </w:pPr>
                  <w:r w:rsidRPr="00274B9D">
                    <w:rPr>
                      <w:sz w:val="16"/>
                      <w:szCs w:val="16"/>
                    </w:rPr>
                    <w:t>crvenih vina K-ferocijanidom ili Ca- fitatom</w:t>
                  </w:r>
                  <w:r w:rsidRPr="00274B9D">
                    <w:rPr>
                      <w:spacing w:val="-2"/>
                      <w:sz w:val="16"/>
                      <w:szCs w:val="16"/>
                    </w:rPr>
                    <w:t xml:space="preserve"> </w:t>
                  </w:r>
                  <w:r w:rsidRPr="00274B9D">
                    <w:rPr>
                      <w:sz w:val="16"/>
                      <w:szCs w:val="16"/>
                    </w:rPr>
                    <w:t>*</w:t>
                  </w:r>
                </w:p>
              </w:tc>
              <w:tc>
                <w:tcPr>
                  <w:tcW w:w="3684" w:type="dxa"/>
                  <w:vAlign w:val="center"/>
                </w:tcPr>
                <w:p w14:paraId="3B86D814" w14:textId="77777777" w:rsidR="00B62369" w:rsidRPr="00274B9D" w:rsidRDefault="00B62369" w:rsidP="00B62369">
                  <w:pPr>
                    <w:pStyle w:val="TableParagraph"/>
                    <w:rPr>
                      <w:sz w:val="16"/>
                      <w:szCs w:val="16"/>
                    </w:rPr>
                  </w:pPr>
                </w:p>
                <w:p w14:paraId="3F1C5AEC" w14:textId="77777777" w:rsidR="00B62369" w:rsidRPr="00274B9D" w:rsidRDefault="00B62369" w:rsidP="00B62369">
                  <w:pPr>
                    <w:pStyle w:val="TableParagraph"/>
                    <w:ind w:left="112" w:right="226"/>
                    <w:jc w:val="both"/>
                    <w:rPr>
                      <w:sz w:val="16"/>
                      <w:szCs w:val="16"/>
                    </w:rPr>
                  </w:pPr>
                  <w:r w:rsidRPr="00274B9D">
                    <w:rPr>
                      <w:sz w:val="16"/>
                      <w:szCs w:val="16"/>
                    </w:rPr>
                    <w:t>U slučaju kalcijum-fitata, nајvišе 8 g/l</w:t>
                  </w:r>
                </w:p>
              </w:tc>
            </w:tr>
            <w:tr w:rsidR="00274B9D" w:rsidRPr="00274B9D" w14:paraId="1DD11BE6" w14:textId="77777777" w:rsidTr="00FE5FD4">
              <w:trPr>
                <w:trHeight w:hRule="exact" w:val="267"/>
              </w:trPr>
              <w:tc>
                <w:tcPr>
                  <w:tcW w:w="656" w:type="dxa"/>
                  <w:vAlign w:val="center"/>
                </w:tcPr>
                <w:p w14:paraId="431E59C0" w14:textId="77777777" w:rsidR="00B62369" w:rsidRPr="00274B9D" w:rsidRDefault="00B62369" w:rsidP="00B62369">
                  <w:pPr>
                    <w:pStyle w:val="TableParagraph"/>
                    <w:ind w:left="78" w:right="88"/>
                    <w:rPr>
                      <w:sz w:val="14"/>
                      <w:szCs w:val="16"/>
                    </w:rPr>
                  </w:pPr>
                  <w:r w:rsidRPr="00274B9D">
                    <w:rPr>
                      <w:sz w:val="14"/>
                      <w:szCs w:val="16"/>
                    </w:rPr>
                    <w:t>26.</w:t>
                  </w:r>
                </w:p>
              </w:tc>
              <w:tc>
                <w:tcPr>
                  <w:tcW w:w="5055" w:type="dxa"/>
                  <w:vAlign w:val="center"/>
                </w:tcPr>
                <w:p w14:paraId="7E65F3B0" w14:textId="77777777" w:rsidR="00B62369" w:rsidRPr="00274B9D" w:rsidRDefault="00B62369" w:rsidP="00B62369">
                  <w:pPr>
                    <w:pStyle w:val="TableParagraph"/>
                    <w:ind w:left="110"/>
                    <w:rPr>
                      <w:sz w:val="16"/>
                      <w:szCs w:val="16"/>
                    </w:rPr>
                  </w:pPr>
                  <w:r w:rsidRPr="00274B9D">
                    <w:rPr>
                      <w:sz w:val="16"/>
                      <w:szCs w:val="16"/>
                    </w:rPr>
                    <w:t>Dodavanje metavinske kiseline *</w:t>
                  </w:r>
                </w:p>
              </w:tc>
              <w:tc>
                <w:tcPr>
                  <w:tcW w:w="3684" w:type="dxa"/>
                  <w:vAlign w:val="center"/>
                </w:tcPr>
                <w:p w14:paraId="28429815" w14:textId="77777777" w:rsidR="00B62369" w:rsidRPr="00274B9D" w:rsidRDefault="00B62369" w:rsidP="00B62369">
                  <w:pPr>
                    <w:pStyle w:val="TableParagraph"/>
                    <w:ind w:left="112"/>
                    <w:rPr>
                      <w:sz w:val="16"/>
                      <w:szCs w:val="16"/>
                    </w:rPr>
                  </w:pPr>
                  <w:r w:rsidRPr="00274B9D">
                    <w:rPr>
                      <w:sz w:val="16"/>
                      <w:szCs w:val="16"/>
                    </w:rPr>
                    <w:t>Nајvišе 100 mg/l</w:t>
                  </w:r>
                </w:p>
              </w:tc>
            </w:tr>
            <w:tr w:rsidR="00274B9D" w:rsidRPr="00274B9D" w14:paraId="094127C0" w14:textId="77777777" w:rsidTr="00FE5FD4">
              <w:trPr>
                <w:trHeight w:hRule="exact" w:val="272"/>
              </w:trPr>
              <w:tc>
                <w:tcPr>
                  <w:tcW w:w="656" w:type="dxa"/>
                  <w:vAlign w:val="center"/>
                </w:tcPr>
                <w:p w14:paraId="7A27F7DB" w14:textId="77777777" w:rsidR="00B62369" w:rsidRPr="00274B9D" w:rsidRDefault="00B62369" w:rsidP="00B62369">
                  <w:pPr>
                    <w:pStyle w:val="TableParagraph"/>
                    <w:ind w:left="78" w:right="88"/>
                    <w:rPr>
                      <w:sz w:val="14"/>
                      <w:szCs w:val="16"/>
                    </w:rPr>
                  </w:pPr>
                  <w:r w:rsidRPr="00274B9D">
                    <w:rPr>
                      <w:sz w:val="14"/>
                      <w:szCs w:val="16"/>
                    </w:rPr>
                    <w:t>27.</w:t>
                  </w:r>
                </w:p>
              </w:tc>
              <w:tc>
                <w:tcPr>
                  <w:tcW w:w="5055" w:type="dxa"/>
                  <w:vAlign w:val="center"/>
                </w:tcPr>
                <w:p w14:paraId="6A5C7A54" w14:textId="77777777" w:rsidR="00B62369" w:rsidRPr="00274B9D" w:rsidRDefault="00B62369" w:rsidP="00B62369">
                  <w:pPr>
                    <w:pStyle w:val="TableParagraph"/>
                    <w:ind w:left="110"/>
                    <w:rPr>
                      <w:sz w:val="16"/>
                      <w:szCs w:val="16"/>
                    </w:rPr>
                  </w:pPr>
                  <w:r w:rsidRPr="00274B9D">
                    <w:rPr>
                      <w:sz w:val="16"/>
                      <w:szCs w:val="16"/>
                    </w:rPr>
                    <w:t>Upotreba gumiаrаbikе *</w:t>
                  </w:r>
                </w:p>
              </w:tc>
              <w:tc>
                <w:tcPr>
                  <w:tcW w:w="3684" w:type="dxa"/>
                  <w:vAlign w:val="center"/>
                </w:tcPr>
                <w:p w14:paraId="78CDC666" w14:textId="77777777" w:rsidR="00B62369" w:rsidRPr="00274B9D" w:rsidRDefault="00B62369" w:rsidP="00B62369">
                  <w:pPr>
                    <w:rPr>
                      <w:rFonts w:ascii="Arial" w:hAnsi="Arial" w:cs="Arial"/>
                      <w:sz w:val="16"/>
                      <w:szCs w:val="16"/>
                    </w:rPr>
                  </w:pPr>
                </w:p>
              </w:tc>
            </w:tr>
            <w:tr w:rsidR="00274B9D" w:rsidRPr="00274B9D" w14:paraId="48FFD433" w14:textId="77777777" w:rsidTr="00FE5FD4">
              <w:trPr>
                <w:trHeight w:hRule="exact" w:val="357"/>
              </w:trPr>
              <w:tc>
                <w:tcPr>
                  <w:tcW w:w="656" w:type="dxa"/>
                  <w:vAlign w:val="center"/>
                </w:tcPr>
                <w:p w14:paraId="239EAB6C" w14:textId="77777777" w:rsidR="00B62369" w:rsidRPr="00274B9D" w:rsidRDefault="00B62369" w:rsidP="00B62369">
                  <w:pPr>
                    <w:pStyle w:val="TableParagraph"/>
                    <w:rPr>
                      <w:sz w:val="14"/>
                      <w:szCs w:val="16"/>
                    </w:rPr>
                  </w:pPr>
                </w:p>
                <w:p w14:paraId="19230A54" w14:textId="77777777" w:rsidR="00B62369" w:rsidRPr="00274B9D" w:rsidRDefault="00B62369" w:rsidP="00B62369">
                  <w:pPr>
                    <w:pStyle w:val="TableParagraph"/>
                    <w:ind w:left="78" w:right="88"/>
                    <w:rPr>
                      <w:sz w:val="14"/>
                      <w:szCs w:val="16"/>
                    </w:rPr>
                  </w:pPr>
                  <w:r w:rsidRPr="00274B9D">
                    <w:rPr>
                      <w:sz w:val="14"/>
                      <w:szCs w:val="16"/>
                    </w:rPr>
                    <w:t>28.</w:t>
                  </w:r>
                </w:p>
              </w:tc>
              <w:tc>
                <w:tcPr>
                  <w:tcW w:w="8739" w:type="dxa"/>
                  <w:gridSpan w:val="2"/>
                  <w:vAlign w:val="center"/>
                </w:tcPr>
                <w:p w14:paraId="705005EA" w14:textId="77777777" w:rsidR="00B62369" w:rsidRPr="00274B9D" w:rsidRDefault="00B62369" w:rsidP="00B62369">
                  <w:pPr>
                    <w:rPr>
                      <w:rFonts w:ascii="Arial" w:hAnsi="Arial" w:cs="Arial"/>
                      <w:sz w:val="16"/>
                      <w:szCs w:val="16"/>
                    </w:rPr>
                  </w:pPr>
                  <w:r w:rsidRPr="00274B9D">
                    <w:rPr>
                      <w:rFonts w:ascii="Arial" w:hAnsi="Arial" w:cs="Arial"/>
                      <w:sz w:val="16"/>
                      <w:szCs w:val="16"/>
                    </w:rPr>
                    <w:t>Upotreba DL vinske kiseline (grožđana kiselina) ili njene neutralne kalijumove soli, radi taloženja viška kalcijuma *</w:t>
                  </w:r>
                </w:p>
              </w:tc>
            </w:tr>
            <w:tr w:rsidR="00274B9D" w:rsidRPr="00274B9D" w14:paraId="5A81A2A2" w14:textId="77777777" w:rsidTr="00FE5FD4">
              <w:trPr>
                <w:trHeight w:hRule="exact" w:val="456"/>
              </w:trPr>
              <w:tc>
                <w:tcPr>
                  <w:tcW w:w="656" w:type="dxa"/>
                  <w:vAlign w:val="center"/>
                </w:tcPr>
                <w:p w14:paraId="197C7B7A" w14:textId="77777777" w:rsidR="00B62369" w:rsidRPr="00274B9D" w:rsidRDefault="00B62369" w:rsidP="00B62369">
                  <w:pPr>
                    <w:pStyle w:val="TableParagraph"/>
                    <w:rPr>
                      <w:sz w:val="14"/>
                      <w:szCs w:val="16"/>
                    </w:rPr>
                  </w:pPr>
                </w:p>
                <w:p w14:paraId="5799ADB8" w14:textId="77777777" w:rsidR="00B62369" w:rsidRPr="00274B9D" w:rsidRDefault="00B62369" w:rsidP="00B62369">
                  <w:pPr>
                    <w:pStyle w:val="TableParagraph"/>
                    <w:rPr>
                      <w:sz w:val="14"/>
                      <w:szCs w:val="16"/>
                    </w:rPr>
                  </w:pPr>
                  <w:r w:rsidRPr="00274B9D">
                    <w:rPr>
                      <w:sz w:val="14"/>
                      <w:szCs w:val="16"/>
                    </w:rPr>
                    <w:t>29.</w:t>
                  </w:r>
                </w:p>
              </w:tc>
              <w:tc>
                <w:tcPr>
                  <w:tcW w:w="5055" w:type="dxa"/>
                  <w:vAlign w:val="center"/>
                </w:tcPr>
                <w:p w14:paraId="3DAA40BD" w14:textId="77777777" w:rsidR="00B62369" w:rsidRPr="00274B9D" w:rsidRDefault="00B62369" w:rsidP="00B62369">
                  <w:pPr>
                    <w:pStyle w:val="TableParagraph"/>
                    <w:ind w:left="110"/>
                    <w:rPr>
                      <w:sz w:val="16"/>
                      <w:szCs w:val="16"/>
                    </w:rPr>
                  </w:pPr>
                  <w:r w:rsidRPr="00274B9D">
                    <w:rPr>
                      <w:sz w:val="16"/>
                      <w:szCs w:val="16"/>
                    </w:rPr>
                    <w:t>Rаdi pоspjеšivаnjа tаlоžеnjа tаrtаrаtа, upоtrеbа:</w:t>
                  </w:r>
                </w:p>
                <w:p w14:paraId="478264C8" w14:textId="77777777" w:rsidR="00B62369" w:rsidRPr="00274B9D" w:rsidRDefault="00B62369" w:rsidP="00B62369">
                  <w:pPr>
                    <w:pStyle w:val="TableParagraph"/>
                    <w:numPr>
                      <w:ilvl w:val="0"/>
                      <w:numId w:val="14"/>
                    </w:numPr>
                    <w:tabs>
                      <w:tab w:val="left" w:pos="277"/>
                    </w:tabs>
                    <w:rPr>
                      <w:sz w:val="16"/>
                      <w:szCs w:val="16"/>
                    </w:rPr>
                  </w:pPr>
                  <w:r w:rsidRPr="00274B9D">
                    <w:rPr>
                      <w:sz w:val="16"/>
                      <w:szCs w:val="16"/>
                    </w:rPr>
                    <w:t>K-bitartaratа ili</w:t>
                  </w:r>
                  <w:r w:rsidRPr="00274B9D">
                    <w:rPr>
                      <w:spacing w:val="-12"/>
                      <w:sz w:val="16"/>
                      <w:szCs w:val="16"/>
                    </w:rPr>
                    <w:t xml:space="preserve"> K-</w:t>
                  </w:r>
                  <w:r w:rsidRPr="00274B9D">
                    <w:rPr>
                      <w:sz w:val="16"/>
                      <w:szCs w:val="16"/>
                    </w:rPr>
                    <w:t>hidrogen-tartaratа, Ca-tartaratа*</w:t>
                  </w:r>
                </w:p>
              </w:tc>
              <w:tc>
                <w:tcPr>
                  <w:tcW w:w="3684" w:type="dxa"/>
                  <w:vAlign w:val="center"/>
                </w:tcPr>
                <w:p w14:paraId="7061297D" w14:textId="77777777" w:rsidR="00B62369" w:rsidRPr="00274B9D" w:rsidRDefault="00B62369" w:rsidP="00B62369">
                  <w:pPr>
                    <w:rPr>
                      <w:rFonts w:ascii="Arial" w:hAnsi="Arial" w:cs="Arial"/>
                      <w:sz w:val="16"/>
                      <w:szCs w:val="16"/>
                    </w:rPr>
                  </w:pPr>
                  <w:r w:rsidRPr="00274B9D">
                    <w:rPr>
                      <w:rFonts w:ascii="Arial" w:hAnsi="Arial" w:cs="Arial"/>
                      <w:sz w:val="16"/>
                      <w:szCs w:val="16"/>
                    </w:rPr>
                    <w:t>U slučaju kalcijum-tartarata, nајvišе 200 g/hl</w:t>
                  </w:r>
                </w:p>
              </w:tc>
            </w:tr>
            <w:tr w:rsidR="00274B9D" w:rsidRPr="00274B9D" w14:paraId="1111AF91" w14:textId="77777777" w:rsidTr="00FE5FD4">
              <w:trPr>
                <w:trHeight w:hRule="exact" w:val="1077"/>
              </w:trPr>
              <w:tc>
                <w:tcPr>
                  <w:tcW w:w="656" w:type="dxa"/>
                  <w:vAlign w:val="center"/>
                </w:tcPr>
                <w:p w14:paraId="3A49155E" w14:textId="77777777" w:rsidR="00B62369" w:rsidRPr="00274B9D" w:rsidRDefault="00B62369" w:rsidP="00B62369">
                  <w:pPr>
                    <w:pStyle w:val="TableParagraph"/>
                    <w:rPr>
                      <w:sz w:val="14"/>
                      <w:szCs w:val="16"/>
                    </w:rPr>
                  </w:pPr>
                  <w:r w:rsidRPr="00274B9D">
                    <w:rPr>
                      <w:sz w:val="14"/>
                      <w:szCs w:val="16"/>
                    </w:rPr>
                    <w:lastRenderedPageBreak/>
                    <w:t>30.</w:t>
                  </w:r>
                </w:p>
              </w:tc>
              <w:tc>
                <w:tcPr>
                  <w:tcW w:w="5055" w:type="dxa"/>
                  <w:vAlign w:val="center"/>
                </w:tcPr>
                <w:p w14:paraId="20C57BEF" w14:textId="77777777" w:rsidR="00B62369" w:rsidRPr="00274B9D" w:rsidRDefault="00B62369" w:rsidP="00B62369">
                  <w:pPr>
                    <w:pStyle w:val="TableParagraph"/>
                    <w:rPr>
                      <w:sz w:val="16"/>
                      <w:szCs w:val="16"/>
                    </w:rPr>
                  </w:pPr>
                </w:p>
                <w:p w14:paraId="53304FEC" w14:textId="77777777" w:rsidR="00B62369" w:rsidRPr="00274B9D" w:rsidRDefault="00B62369" w:rsidP="00B62369">
                  <w:pPr>
                    <w:pStyle w:val="TableParagraph"/>
                    <w:ind w:left="110" w:right="280"/>
                    <w:rPr>
                      <w:sz w:val="16"/>
                      <w:szCs w:val="16"/>
                    </w:rPr>
                  </w:pPr>
                  <w:r w:rsidRPr="00274B9D">
                    <w:rPr>
                      <w:sz w:val="16"/>
                      <w:szCs w:val="16"/>
                    </w:rPr>
                    <w:t>Upotreba bakar-sulfata ili bakar-citrata rаdi uklаnjаnjа nеdоstаtаkа u pоglеdu ukusа ili mirisа vinа *</w:t>
                  </w:r>
                </w:p>
              </w:tc>
              <w:tc>
                <w:tcPr>
                  <w:tcW w:w="3684" w:type="dxa"/>
                  <w:vAlign w:val="center"/>
                </w:tcPr>
                <w:p w14:paraId="7F76F13D" w14:textId="77777777" w:rsidR="00B62369" w:rsidRPr="00274B9D" w:rsidRDefault="00B62369" w:rsidP="00B62369">
                  <w:pPr>
                    <w:jc w:val="both"/>
                    <w:rPr>
                      <w:rFonts w:ascii="Arial" w:hAnsi="Arial" w:cs="Arial"/>
                      <w:sz w:val="16"/>
                      <w:szCs w:val="16"/>
                    </w:rPr>
                  </w:pPr>
                  <w:r w:rsidRPr="00274B9D">
                    <w:rPr>
                      <w:rFonts w:ascii="Arial" w:hAnsi="Arial" w:cs="Arial"/>
                      <w:sz w:val="16"/>
                      <w:szCs w:val="16"/>
                    </w:rPr>
                    <w:t>Nајviše 1g/hl, pod uslovom da sadržaj bakra u tаkо оbrаđеnоm proizvodu nije veći od 1mg/l, sa izuzetkom likerskih vina proizvedenih od svježe neferment. ili malo fermentisane šire, za koje sadržaj bakra nije veći od 2mg/l</w:t>
                  </w:r>
                </w:p>
              </w:tc>
            </w:tr>
            <w:tr w:rsidR="00274B9D" w:rsidRPr="00274B9D" w14:paraId="248065B7" w14:textId="77777777" w:rsidTr="00FE5FD4">
              <w:trPr>
                <w:trHeight w:hRule="exact" w:val="456"/>
              </w:trPr>
              <w:tc>
                <w:tcPr>
                  <w:tcW w:w="656" w:type="dxa"/>
                  <w:vAlign w:val="center"/>
                </w:tcPr>
                <w:p w14:paraId="6E8911A2" w14:textId="77777777" w:rsidR="00B62369" w:rsidRPr="00274B9D" w:rsidRDefault="00B62369" w:rsidP="00B62369">
                  <w:pPr>
                    <w:pStyle w:val="TableParagraph"/>
                    <w:rPr>
                      <w:sz w:val="14"/>
                      <w:szCs w:val="16"/>
                    </w:rPr>
                  </w:pPr>
                </w:p>
                <w:p w14:paraId="1B766A64" w14:textId="77777777" w:rsidR="00B62369" w:rsidRPr="00274B9D" w:rsidRDefault="00B62369" w:rsidP="00B62369">
                  <w:pPr>
                    <w:pStyle w:val="TableParagraph"/>
                    <w:ind w:left="78" w:right="88"/>
                    <w:rPr>
                      <w:sz w:val="14"/>
                      <w:szCs w:val="16"/>
                    </w:rPr>
                  </w:pPr>
                  <w:r w:rsidRPr="00274B9D">
                    <w:rPr>
                      <w:sz w:val="14"/>
                      <w:szCs w:val="16"/>
                    </w:rPr>
                    <w:t>31.</w:t>
                  </w:r>
                </w:p>
              </w:tc>
              <w:tc>
                <w:tcPr>
                  <w:tcW w:w="8739" w:type="dxa"/>
                  <w:gridSpan w:val="2"/>
                  <w:vAlign w:val="center"/>
                </w:tcPr>
                <w:p w14:paraId="28DC3F98" w14:textId="77777777" w:rsidR="00B62369" w:rsidRPr="00274B9D" w:rsidRDefault="00B62369" w:rsidP="00B62369">
                  <w:pPr>
                    <w:jc w:val="both"/>
                    <w:rPr>
                      <w:rFonts w:ascii="Arial" w:hAnsi="Arial" w:cs="Arial"/>
                      <w:sz w:val="16"/>
                      <w:szCs w:val="16"/>
                    </w:rPr>
                  </w:pPr>
                  <w:r w:rsidRPr="00274B9D">
                    <w:rPr>
                      <w:rFonts w:ascii="Arial" w:hAnsi="Arial" w:cs="Arial"/>
                      <w:sz w:val="16"/>
                      <w:szCs w:val="16"/>
                    </w:rPr>
                    <w:t>Dodavanje karamelizovanog šećera rаdi pојаčаvаnjа bоје, u skladu sa posebnim propisimа kојimа sе urеđuје primjеnа bоја kоје sе kоristе u prehr. proizvodima*</w:t>
                  </w:r>
                  <w:r w:rsidRPr="00274B9D">
                    <w:rPr>
                      <w:rFonts w:ascii="Arial" w:hAnsi="Arial" w:cs="Arial"/>
                      <w:position w:val="-9"/>
                      <w:sz w:val="16"/>
                      <w:szCs w:val="16"/>
                    </w:rPr>
                    <w:t xml:space="preserve"> </w:t>
                  </w:r>
                  <w:r w:rsidRPr="00274B9D">
                    <w:rPr>
                      <w:rFonts w:ascii="Arial" w:hAnsi="Arial" w:cs="Arial"/>
                      <w:i/>
                      <w:sz w:val="16"/>
                      <w:szCs w:val="16"/>
                    </w:rPr>
                    <w:t>(samo za likerska vina)</w:t>
                  </w:r>
                </w:p>
              </w:tc>
            </w:tr>
            <w:tr w:rsidR="00274B9D" w:rsidRPr="00274B9D" w14:paraId="10BB61C9" w14:textId="77777777" w:rsidTr="00FE5FD4">
              <w:trPr>
                <w:trHeight w:hRule="exact" w:val="447"/>
              </w:trPr>
              <w:tc>
                <w:tcPr>
                  <w:tcW w:w="656" w:type="dxa"/>
                  <w:vAlign w:val="center"/>
                </w:tcPr>
                <w:p w14:paraId="6CCAD97F" w14:textId="77777777" w:rsidR="00B62369" w:rsidRPr="00274B9D" w:rsidRDefault="00B62369" w:rsidP="00B62369">
                  <w:pPr>
                    <w:pStyle w:val="TableParagraph"/>
                    <w:rPr>
                      <w:sz w:val="14"/>
                      <w:szCs w:val="16"/>
                    </w:rPr>
                  </w:pPr>
                </w:p>
                <w:p w14:paraId="3D06C9EF" w14:textId="77777777" w:rsidR="00B62369" w:rsidRPr="00274B9D" w:rsidRDefault="00B62369" w:rsidP="00B62369">
                  <w:pPr>
                    <w:pStyle w:val="TableParagraph"/>
                    <w:ind w:left="78" w:right="88"/>
                    <w:rPr>
                      <w:sz w:val="14"/>
                      <w:szCs w:val="16"/>
                    </w:rPr>
                  </w:pPr>
                  <w:r w:rsidRPr="00274B9D">
                    <w:rPr>
                      <w:sz w:val="14"/>
                      <w:szCs w:val="16"/>
                    </w:rPr>
                    <w:t>32.</w:t>
                  </w:r>
                </w:p>
              </w:tc>
              <w:tc>
                <w:tcPr>
                  <w:tcW w:w="5055" w:type="dxa"/>
                  <w:vAlign w:val="center"/>
                </w:tcPr>
                <w:p w14:paraId="487DA5C6" w14:textId="77777777" w:rsidR="00B62369" w:rsidRPr="00274B9D" w:rsidRDefault="00B62369" w:rsidP="00B62369">
                  <w:pPr>
                    <w:pStyle w:val="TableParagraph"/>
                    <w:ind w:left="1" w:hanging="1"/>
                    <w:jc w:val="both"/>
                    <w:rPr>
                      <w:sz w:val="16"/>
                      <w:szCs w:val="16"/>
                    </w:rPr>
                  </w:pPr>
                  <w:r w:rsidRPr="00274B9D">
                    <w:rPr>
                      <w:sz w:val="16"/>
                      <w:szCs w:val="16"/>
                    </w:rPr>
                    <w:t>Upotreba pločica čistog parafina inpregniranog alilizotijacijanatom u cilju stvaranja sterilne atmosfere</w:t>
                  </w:r>
                  <w:r w:rsidRPr="00274B9D">
                    <w:rPr>
                      <w:w w:val="99"/>
                      <w:sz w:val="16"/>
                      <w:szCs w:val="16"/>
                    </w:rPr>
                    <w:t>*</w:t>
                  </w:r>
                </w:p>
              </w:tc>
              <w:tc>
                <w:tcPr>
                  <w:tcW w:w="3684" w:type="dxa"/>
                  <w:vAlign w:val="center"/>
                </w:tcPr>
                <w:p w14:paraId="174D6F81" w14:textId="77777777" w:rsidR="00B62369" w:rsidRPr="00274B9D" w:rsidRDefault="00B62369" w:rsidP="00B62369">
                  <w:pPr>
                    <w:pStyle w:val="TableParagraph"/>
                    <w:ind w:left="16" w:right="226"/>
                    <w:jc w:val="both"/>
                    <w:rPr>
                      <w:sz w:val="16"/>
                      <w:szCs w:val="16"/>
                    </w:rPr>
                  </w:pPr>
                  <w:r w:rsidRPr="00274B9D">
                    <w:rPr>
                      <w:sz w:val="16"/>
                      <w:szCs w:val="16"/>
                    </w:rPr>
                    <w:t>U vinu ne smije biti prisutan alilizotijacijanat u tragovima</w:t>
                  </w:r>
                </w:p>
              </w:tc>
            </w:tr>
            <w:tr w:rsidR="00274B9D" w:rsidRPr="00274B9D" w14:paraId="5EA64C64" w14:textId="77777777" w:rsidTr="00FE5FD4">
              <w:trPr>
                <w:trHeight w:hRule="exact" w:val="537"/>
              </w:trPr>
              <w:tc>
                <w:tcPr>
                  <w:tcW w:w="656" w:type="dxa"/>
                  <w:vAlign w:val="center"/>
                </w:tcPr>
                <w:p w14:paraId="7FA31F27" w14:textId="77777777" w:rsidR="00B62369" w:rsidRPr="00274B9D" w:rsidRDefault="00B62369" w:rsidP="00B62369">
                  <w:pPr>
                    <w:pStyle w:val="TableParagraph"/>
                    <w:rPr>
                      <w:sz w:val="14"/>
                      <w:szCs w:val="16"/>
                    </w:rPr>
                  </w:pPr>
                  <w:r w:rsidRPr="00274B9D">
                    <w:rPr>
                      <w:sz w:val="14"/>
                      <w:szCs w:val="16"/>
                    </w:rPr>
                    <w:t xml:space="preserve"> 33.</w:t>
                  </w:r>
                </w:p>
              </w:tc>
              <w:tc>
                <w:tcPr>
                  <w:tcW w:w="5055" w:type="dxa"/>
                  <w:vAlign w:val="center"/>
                </w:tcPr>
                <w:p w14:paraId="2FEF11C8" w14:textId="77777777" w:rsidR="00B62369" w:rsidRPr="00274B9D" w:rsidRDefault="00B62369" w:rsidP="00B62369">
                  <w:pPr>
                    <w:pStyle w:val="TableParagraph"/>
                    <w:ind w:left="1" w:hanging="1"/>
                    <w:jc w:val="both"/>
                    <w:rPr>
                      <w:sz w:val="16"/>
                      <w:szCs w:val="16"/>
                    </w:rPr>
                  </w:pPr>
                  <w:r w:rsidRPr="00274B9D">
                    <w:rPr>
                      <w:sz w:val="16"/>
                      <w:szCs w:val="16"/>
                    </w:rPr>
                    <w:t>Dodavanje dimetil-dikarbonata (DMDC) u cilju mikrоbiоlоškе stаbilizаciје *</w:t>
                  </w:r>
                </w:p>
              </w:tc>
              <w:tc>
                <w:tcPr>
                  <w:tcW w:w="3684" w:type="dxa"/>
                  <w:vAlign w:val="center"/>
                </w:tcPr>
                <w:p w14:paraId="0189EDD1" w14:textId="77777777" w:rsidR="00B62369" w:rsidRPr="00274B9D" w:rsidRDefault="00B62369" w:rsidP="00B62369">
                  <w:pPr>
                    <w:pStyle w:val="TableParagraph"/>
                    <w:ind w:left="16" w:right="226"/>
                    <w:jc w:val="both"/>
                    <w:rPr>
                      <w:sz w:val="16"/>
                      <w:szCs w:val="16"/>
                    </w:rPr>
                  </w:pPr>
                  <w:r w:rsidRPr="00274B9D">
                    <w:rPr>
                      <w:sz w:val="16"/>
                      <w:szCs w:val="16"/>
                    </w:rPr>
                    <w:t>Nајvišе 200mg/l bez ostataka (rezidua) koje je moguće detektovati u vinu stаvlјеnоm nа tržištе</w:t>
                  </w:r>
                </w:p>
                <w:p w14:paraId="23751B55" w14:textId="77777777" w:rsidR="00B62369" w:rsidRPr="00274B9D" w:rsidRDefault="00B62369" w:rsidP="00B62369">
                  <w:pPr>
                    <w:pStyle w:val="TableParagraph"/>
                    <w:ind w:left="16" w:right="226"/>
                    <w:jc w:val="both"/>
                    <w:rPr>
                      <w:sz w:val="16"/>
                      <w:szCs w:val="16"/>
                    </w:rPr>
                  </w:pPr>
                </w:p>
              </w:tc>
            </w:tr>
            <w:tr w:rsidR="00274B9D" w:rsidRPr="00274B9D" w14:paraId="6A0221F0" w14:textId="77777777" w:rsidTr="00FE5FD4">
              <w:trPr>
                <w:trHeight w:hRule="exact" w:val="276"/>
              </w:trPr>
              <w:tc>
                <w:tcPr>
                  <w:tcW w:w="656" w:type="dxa"/>
                  <w:vAlign w:val="center"/>
                </w:tcPr>
                <w:p w14:paraId="2CCD8CBB" w14:textId="77777777" w:rsidR="00B62369" w:rsidRPr="00274B9D" w:rsidRDefault="00B62369" w:rsidP="00B62369">
                  <w:pPr>
                    <w:pStyle w:val="TableParagraph"/>
                    <w:rPr>
                      <w:sz w:val="14"/>
                      <w:szCs w:val="16"/>
                    </w:rPr>
                  </w:pPr>
                  <w:r w:rsidRPr="00274B9D">
                    <w:rPr>
                      <w:sz w:val="14"/>
                      <w:szCs w:val="16"/>
                    </w:rPr>
                    <w:t xml:space="preserve"> 34.</w:t>
                  </w:r>
                </w:p>
              </w:tc>
              <w:tc>
                <w:tcPr>
                  <w:tcW w:w="8739" w:type="dxa"/>
                  <w:gridSpan w:val="2"/>
                  <w:vAlign w:val="center"/>
                </w:tcPr>
                <w:p w14:paraId="649CAF68" w14:textId="77777777" w:rsidR="00B62369" w:rsidRPr="00274B9D" w:rsidRDefault="00B62369" w:rsidP="00B62369">
                  <w:pPr>
                    <w:pStyle w:val="TableParagraph"/>
                    <w:ind w:left="16" w:right="226"/>
                    <w:jc w:val="both"/>
                    <w:rPr>
                      <w:sz w:val="16"/>
                      <w:szCs w:val="16"/>
                    </w:rPr>
                  </w:pPr>
                  <w:r w:rsidRPr="00274B9D">
                    <w:rPr>
                      <w:sz w:val="16"/>
                      <w:szCs w:val="16"/>
                    </w:rPr>
                    <w:t>Dodavanje manoproteina kvasaca radi postizanja stabilnosti tartarata i proteina u vinu *</w:t>
                  </w:r>
                </w:p>
              </w:tc>
            </w:tr>
            <w:tr w:rsidR="00274B9D" w:rsidRPr="00274B9D" w14:paraId="79EB7589" w14:textId="77777777" w:rsidTr="00FE5FD4">
              <w:trPr>
                <w:trHeight w:hRule="exact" w:val="267"/>
              </w:trPr>
              <w:tc>
                <w:tcPr>
                  <w:tcW w:w="656" w:type="dxa"/>
                  <w:vAlign w:val="center"/>
                </w:tcPr>
                <w:p w14:paraId="6EDCE95F" w14:textId="77777777" w:rsidR="00B62369" w:rsidRPr="00274B9D" w:rsidRDefault="00B62369" w:rsidP="00B62369">
                  <w:pPr>
                    <w:pStyle w:val="TableParagraph"/>
                    <w:ind w:left="78" w:right="88"/>
                    <w:rPr>
                      <w:sz w:val="14"/>
                      <w:szCs w:val="16"/>
                    </w:rPr>
                  </w:pPr>
                  <w:r w:rsidRPr="00274B9D">
                    <w:rPr>
                      <w:sz w:val="14"/>
                      <w:szCs w:val="16"/>
                    </w:rPr>
                    <w:t>35.</w:t>
                  </w:r>
                </w:p>
              </w:tc>
              <w:tc>
                <w:tcPr>
                  <w:tcW w:w="8739" w:type="dxa"/>
                  <w:gridSpan w:val="2"/>
                  <w:vAlign w:val="center"/>
                </w:tcPr>
                <w:p w14:paraId="2BF1E503" w14:textId="77777777" w:rsidR="00B62369" w:rsidRPr="00274B9D" w:rsidRDefault="00B62369" w:rsidP="00B62369">
                  <w:pPr>
                    <w:pStyle w:val="TableParagraph"/>
                    <w:ind w:left="16" w:right="226"/>
                    <w:jc w:val="both"/>
                    <w:rPr>
                      <w:sz w:val="16"/>
                      <w:szCs w:val="16"/>
                    </w:rPr>
                  </w:pPr>
                  <w:r w:rsidRPr="00274B9D">
                    <w:rPr>
                      <w:sz w:val="16"/>
                      <w:szCs w:val="16"/>
                    </w:rPr>
                    <w:t>Оbrаdа еlеktrоdiјаlizоm kаkо bi sе pоstiglа stаbilizаciја tаrtаrаtа u vinu *</w:t>
                  </w:r>
                </w:p>
              </w:tc>
            </w:tr>
            <w:tr w:rsidR="00274B9D" w:rsidRPr="00274B9D" w14:paraId="33F54A48" w14:textId="77777777" w:rsidTr="00FE5FD4">
              <w:trPr>
                <w:trHeight w:hRule="exact" w:val="267"/>
              </w:trPr>
              <w:tc>
                <w:tcPr>
                  <w:tcW w:w="656" w:type="dxa"/>
                  <w:vAlign w:val="center"/>
                </w:tcPr>
                <w:p w14:paraId="5908F39E" w14:textId="77777777" w:rsidR="00B62369" w:rsidRPr="00274B9D" w:rsidRDefault="00B62369" w:rsidP="00B62369">
                  <w:pPr>
                    <w:pStyle w:val="TableParagraph"/>
                    <w:ind w:left="78" w:right="88"/>
                    <w:rPr>
                      <w:sz w:val="14"/>
                      <w:szCs w:val="16"/>
                    </w:rPr>
                  </w:pPr>
                  <w:r w:rsidRPr="00274B9D">
                    <w:rPr>
                      <w:sz w:val="14"/>
                      <w:szCs w:val="16"/>
                    </w:rPr>
                    <w:t>36.</w:t>
                  </w:r>
                </w:p>
              </w:tc>
              <w:tc>
                <w:tcPr>
                  <w:tcW w:w="8739" w:type="dxa"/>
                  <w:gridSpan w:val="2"/>
                  <w:vAlign w:val="center"/>
                </w:tcPr>
                <w:p w14:paraId="4776CF23" w14:textId="77777777" w:rsidR="00B62369" w:rsidRPr="00274B9D" w:rsidRDefault="00B62369" w:rsidP="00B62369">
                  <w:pPr>
                    <w:rPr>
                      <w:rFonts w:ascii="Arial" w:hAnsi="Arial" w:cs="Arial"/>
                      <w:sz w:val="16"/>
                      <w:szCs w:val="16"/>
                    </w:rPr>
                  </w:pPr>
                  <w:r w:rsidRPr="00274B9D">
                    <w:rPr>
                      <w:rFonts w:ascii="Arial" w:hAnsi="Arial" w:cs="Arial"/>
                      <w:sz w:val="16"/>
                      <w:szCs w:val="16"/>
                    </w:rPr>
                    <w:t>Upotreba ureaze za smanjenje količine uree u vinu *</w:t>
                  </w:r>
                </w:p>
              </w:tc>
            </w:tr>
            <w:tr w:rsidR="00274B9D" w:rsidRPr="00274B9D" w14:paraId="32F751ED" w14:textId="77777777" w:rsidTr="00FE5FD4">
              <w:trPr>
                <w:trHeight w:hRule="exact" w:val="537"/>
              </w:trPr>
              <w:tc>
                <w:tcPr>
                  <w:tcW w:w="656" w:type="dxa"/>
                  <w:vAlign w:val="center"/>
                </w:tcPr>
                <w:p w14:paraId="642F7A74" w14:textId="77777777" w:rsidR="00B62369" w:rsidRPr="00274B9D" w:rsidRDefault="00B62369" w:rsidP="00B62369">
                  <w:pPr>
                    <w:pStyle w:val="TableParagraph"/>
                    <w:ind w:left="78" w:right="88"/>
                    <w:rPr>
                      <w:sz w:val="14"/>
                      <w:szCs w:val="16"/>
                    </w:rPr>
                  </w:pPr>
                  <w:r w:rsidRPr="00274B9D">
                    <w:rPr>
                      <w:sz w:val="14"/>
                      <w:szCs w:val="16"/>
                    </w:rPr>
                    <w:t>37.</w:t>
                  </w:r>
                </w:p>
              </w:tc>
              <w:tc>
                <w:tcPr>
                  <w:tcW w:w="8739" w:type="dxa"/>
                  <w:gridSpan w:val="2"/>
                  <w:vAlign w:val="center"/>
                </w:tcPr>
                <w:p w14:paraId="0C79AD3A" w14:textId="77777777" w:rsidR="00B62369" w:rsidRPr="00274B9D" w:rsidRDefault="00B62369" w:rsidP="00B62369">
                  <w:pPr>
                    <w:rPr>
                      <w:rFonts w:ascii="Arial" w:hAnsi="Arial" w:cs="Arial"/>
                      <w:sz w:val="16"/>
                      <w:szCs w:val="16"/>
                    </w:rPr>
                  </w:pPr>
                  <w:r w:rsidRPr="00274B9D">
                    <w:rPr>
                      <w:rFonts w:ascii="Arial" w:hAnsi="Arial" w:cs="Arial"/>
                      <w:sz w:val="16"/>
                      <w:szCs w:val="16"/>
                    </w:rPr>
                    <w:t>Upotreba hrastove strugotine („čips”) u proizvodnji i odležavanju vina, uklјučujući i fermentaciju svježeg grožđa i šire (upotreba  pod posebnim pod posebnim uslovima)</w:t>
                  </w:r>
                </w:p>
              </w:tc>
            </w:tr>
            <w:tr w:rsidR="00274B9D" w:rsidRPr="00274B9D" w14:paraId="5855B65C" w14:textId="77777777" w:rsidTr="00FE5FD4">
              <w:trPr>
                <w:trHeight w:hRule="exact" w:val="276"/>
              </w:trPr>
              <w:tc>
                <w:tcPr>
                  <w:tcW w:w="656" w:type="dxa"/>
                  <w:vAlign w:val="center"/>
                </w:tcPr>
                <w:p w14:paraId="550ED25B" w14:textId="77777777" w:rsidR="00B62369" w:rsidRPr="00274B9D" w:rsidRDefault="00B62369" w:rsidP="00B62369">
                  <w:pPr>
                    <w:pStyle w:val="TableParagraph"/>
                    <w:ind w:left="78" w:right="88"/>
                    <w:rPr>
                      <w:sz w:val="14"/>
                      <w:szCs w:val="16"/>
                    </w:rPr>
                  </w:pPr>
                  <w:r w:rsidRPr="00274B9D">
                    <w:rPr>
                      <w:sz w:val="14"/>
                      <w:szCs w:val="16"/>
                    </w:rPr>
                    <w:t>38.</w:t>
                  </w:r>
                </w:p>
              </w:tc>
              <w:tc>
                <w:tcPr>
                  <w:tcW w:w="5055" w:type="dxa"/>
                  <w:vAlign w:val="center"/>
                </w:tcPr>
                <w:p w14:paraId="34A8BE0F" w14:textId="77777777" w:rsidR="00B62369" w:rsidRPr="00274B9D" w:rsidRDefault="00B62369" w:rsidP="00B62369">
                  <w:pPr>
                    <w:pStyle w:val="TableParagraph"/>
                    <w:ind w:left="20"/>
                    <w:rPr>
                      <w:sz w:val="16"/>
                      <w:szCs w:val="16"/>
                    </w:rPr>
                  </w:pPr>
                  <w:r w:rsidRPr="00274B9D">
                    <w:rPr>
                      <w:sz w:val="16"/>
                      <w:szCs w:val="16"/>
                    </w:rPr>
                    <w:t>Upotreba Ca-alginata</w:t>
                  </w:r>
                  <w:r w:rsidRPr="00274B9D">
                    <w:rPr>
                      <w:spacing w:val="-6"/>
                      <w:sz w:val="16"/>
                      <w:szCs w:val="16"/>
                    </w:rPr>
                    <w:t xml:space="preserve"> </w:t>
                  </w:r>
                  <w:r w:rsidRPr="00274B9D">
                    <w:rPr>
                      <w:sz w:val="16"/>
                      <w:szCs w:val="16"/>
                    </w:rPr>
                    <w:t>ili K-alginata</w:t>
                  </w:r>
                  <w:r w:rsidRPr="00274B9D">
                    <w:rPr>
                      <w:spacing w:val="-7"/>
                      <w:sz w:val="16"/>
                      <w:szCs w:val="16"/>
                    </w:rPr>
                    <w:t xml:space="preserve"> </w:t>
                  </w:r>
                  <w:r w:rsidRPr="00274B9D">
                    <w:rPr>
                      <w:sz w:val="16"/>
                      <w:szCs w:val="16"/>
                    </w:rPr>
                    <w:t>*</w:t>
                  </w:r>
                </w:p>
              </w:tc>
              <w:tc>
                <w:tcPr>
                  <w:tcW w:w="3684" w:type="dxa"/>
                  <w:vAlign w:val="center"/>
                </w:tcPr>
                <w:p w14:paraId="4890067D" w14:textId="77777777" w:rsidR="00B62369" w:rsidRPr="00274B9D" w:rsidRDefault="00B62369" w:rsidP="00B62369">
                  <w:pPr>
                    <w:rPr>
                      <w:rFonts w:ascii="Arial" w:hAnsi="Arial" w:cs="Arial"/>
                      <w:sz w:val="16"/>
                      <w:szCs w:val="16"/>
                    </w:rPr>
                  </w:pPr>
                </w:p>
              </w:tc>
            </w:tr>
            <w:tr w:rsidR="00274B9D" w:rsidRPr="00274B9D" w14:paraId="53D9A25A" w14:textId="77777777" w:rsidTr="00FE5FD4">
              <w:trPr>
                <w:trHeight w:hRule="exact" w:val="267"/>
              </w:trPr>
              <w:tc>
                <w:tcPr>
                  <w:tcW w:w="656" w:type="dxa"/>
                  <w:vAlign w:val="center"/>
                </w:tcPr>
                <w:p w14:paraId="6B41D62A" w14:textId="77777777" w:rsidR="00B62369" w:rsidRPr="00274B9D" w:rsidRDefault="00B62369" w:rsidP="00B62369">
                  <w:pPr>
                    <w:pStyle w:val="TableParagraph"/>
                    <w:ind w:left="78" w:right="88"/>
                    <w:rPr>
                      <w:sz w:val="14"/>
                      <w:szCs w:val="16"/>
                    </w:rPr>
                  </w:pPr>
                  <w:r w:rsidRPr="00274B9D">
                    <w:rPr>
                      <w:sz w:val="14"/>
                      <w:szCs w:val="16"/>
                    </w:rPr>
                    <w:t>39.</w:t>
                  </w:r>
                </w:p>
              </w:tc>
              <w:tc>
                <w:tcPr>
                  <w:tcW w:w="5055" w:type="dxa"/>
                  <w:vAlign w:val="center"/>
                </w:tcPr>
                <w:p w14:paraId="57C1F4EE" w14:textId="77777777" w:rsidR="00B62369" w:rsidRPr="00274B9D" w:rsidRDefault="00B62369" w:rsidP="00B62369">
                  <w:pPr>
                    <w:pStyle w:val="TableParagraph"/>
                    <w:ind w:left="20"/>
                    <w:rPr>
                      <w:sz w:val="16"/>
                      <w:szCs w:val="16"/>
                    </w:rPr>
                  </w:pPr>
                  <w:r w:rsidRPr="00274B9D">
                    <w:rPr>
                      <w:sz w:val="16"/>
                      <w:szCs w:val="16"/>
                    </w:rPr>
                    <w:t>Korekcija sadržaja alkohola u vinu *</w:t>
                  </w:r>
                </w:p>
              </w:tc>
              <w:tc>
                <w:tcPr>
                  <w:tcW w:w="3684" w:type="dxa"/>
                  <w:vAlign w:val="center"/>
                </w:tcPr>
                <w:p w14:paraId="46DE290D" w14:textId="77777777" w:rsidR="00B62369" w:rsidRPr="00274B9D" w:rsidRDefault="00B62369" w:rsidP="00B62369">
                  <w:pPr>
                    <w:rPr>
                      <w:rFonts w:ascii="Arial" w:hAnsi="Arial" w:cs="Arial"/>
                      <w:sz w:val="16"/>
                      <w:szCs w:val="16"/>
                    </w:rPr>
                  </w:pPr>
                </w:p>
              </w:tc>
            </w:tr>
            <w:tr w:rsidR="00274B9D" w:rsidRPr="00274B9D" w14:paraId="63F46D5A" w14:textId="77777777" w:rsidTr="00FE5FD4">
              <w:trPr>
                <w:trHeight w:hRule="exact" w:val="456"/>
              </w:trPr>
              <w:tc>
                <w:tcPr>
                  <w:tcW w:w="656" w:type="dxa"/>
                  <w:vAlign w:val="center"/>
                </w:tcPr>
                <w:p w14:paraId="5F362D3C" w14:textId="77777777" w:rsidR="00B62369" w:rsidRPr="00274B9D" w:rsidRDefault="00B62369" w:rsidP="00B62369">
                  <w:pPr>
                    <w:pStyle w:val="TableParagraph"/>
                    <w:ind w:left="78" w:right="88"/>
                    <w:rPr>
                      <w:sz w:val="14"/>
                      <w:szCs w:val="16"/>
                    </w:rPr>
                  </w:pPr>
                  <w:r w:rsidRPr="00274B9D">
                    <w:rPr>
                      <w:sz w:val="14"/>
                      <w:szCs w:val="16"/>
                    </w:rPr>
                    <w:t>40.</w:t>
                  </w:r>
                </w:p>
              </w:tc>
              <w:tc>
                <w:tcPr>
                  <w:tcW w:w="5055" w:type="dxa"/>
                  <w:vAlign w:val="center"/>
                </w:tcPr>
                <w:p w14:paraId="3C724F22" w14:textId="77777777" w:rsidR="00B62369" w:rsidRPr="00274B9D" w:rsidRDefault="00B62369" w:rsidP="00B62369">
                  <w:pPr>
                    <w:pStyle w:val="TableParagraph"/>
                    <w:ind w:left="20"/>
                    <w:jc w:val="both"/>
                    <w:rPr>
                      <w:i/>
                      <w:sz w:val="16"/>
                      <w:szCs w:val="16"/>
                    </w:rPr>
                  </w:pPr>
                  <w:r w:rsidRPr="00274B9D">
                    <w:rPr>
                      <w:sz w:val="16"/>
                      <w:szCs w:val="16"/>
                    </w:rPr>
                    <w:t>Dodavanje karboksimetil-celuloze (celuloz. gume) za stabilizaciju tartarata*</w:t>
                  </w:r>
                  <w:r w:rsidRPr="00274B9D">
                    <w:rPr>
                      <w:position w:val="-9"/>
                      <w:sz w:val="16"/>
                      <w:szCs w:val="16"/>
                    </w:rPr>
                    <w:t xml:space="preserve"> </w:t>
                  </w:r>
                  <w:r w:rsidRPr="00274B9D">
                    <w:rPr>
                      <w:i/>
                      <w:sz w:val="14"/>
                      <w:szCs w:val="16"/>
                    </w:rPr>
                    <w:t>(za podkategorije pjenušavih i gazirnih vina)</w:t>
                  </w:r>
                </w:p>
              </w:tc>
              <w:tc>
                <w:tcPr>
                  <w:tcW w:w="3684" w:type="dxa"/>
                  <w:vAlign w:val="center"/>
                </w:tcPr>
                <w:p w14:paraId="08529A41" w14:textId="77777777" w:rsidR="00B62369" w:rsidRPr="00274B9D" w:rsidRDefault="00B62369" w:rsidP="00B62369">
                  <w:pPr>
                    <w:pStyle w:val="TableParagraph"/>
                    <w:ind w:left="147"/>
                    <w:rPr>
                      <w:sz w:val="16"/>
                      <w:szCs w:val="16"/>
                    </w:rPr>
                  </w:pPr>
                  <w:r w:rsidRPr="00274B9D">
                    <w:rPr>
                      <w:sz w:val="16"/>
                      <w:szCs w:val="16"/>
                    </w:rPr>
                    <w:t>Nајvišе 100 mg/l</w:t>
                  </w:r>
                </w:p>
              </w:tc>
            </w:tr>
            <w:tr w:rsidR="00274B9D" w:rsidRPr="00274B9D" w14:paraId="3B290ED4" w14:textId="77777777" w:rsidTr="00FE5FD4">
              <w:trPr>
                <w:trHeight w:hRule="exact" w:val="357"/>
              </w:trPr>
              <w:tc>
                <w:tcPr>
                  <w:tcW w:w="656" w:type="dxa"/>
                  <w:vAlign w:val="center"/>
                </w:tcPr>
                <w:p w14:paraId="33140950" w14:textId="77777777" w:rsidR="00B62369" w:rsidRPr="00274B9D" w:rsidRDefault="00B62369" w:rsidP="00B62369">
                  <w:pPr>
                    <w:pStyle w:val="TableParagraph"/>
                    <w:ind w:left="78" w:right="88"/>
                    <w:rPr>
                      <w:sz w:val="14"/>
                      <w:szCs w:val="16"/>
                    </w:rPr>
                  </w:pPr>
                  <w:r w:rsidRPr="00274B9D">
                    <w:rPr>
                      <w:sz w:val="14"/>
                      <w:szCs w:val="16"/>
                    </w:rPr>
                    <w:t>41.</w:t>
                  </w:r>
                </w:p>
              </w:tc>
              <w:tc>
                <w:tcPr>
                  <w:tcW w:w="8739" w:type="dxa"/>
                  <w:gridSpan w:val="2"/>
                  <w:vAlign w:val="center"/>
                </w:tcPr>
                <w:p w14:paraId="22B5FFF5" w14:textId="77777777" w:rsidR="00B62369" w:rsidRPr="00274B9D" w:rsidRDefault="00B62369" w:rsidP="00B62369">
                  <w:pPr>
                    <w:ind w:left="20"/>
                    <w:rPr>
                      <w:rFonts w:ascii="Arial" w:hAnsi="Arial" w:cs="Arial"/>
                      <w:sz w:val="16"/>
                      <w:szCs w:val="16"/>
                    </w:rPr>
                  </w:pPr>
                  <w:r w:rsidRPr="00274B9D">
                    <w:rPr>
                      <w:rFonts w:ascii="Arial" w:hAnsi="Arial" w:cs="Arial"/>
                      <w:sz w:val="16"/>
                      <w:szCs w:val="16"/>
                    </w:rPr>
                    <w:t>Оbrаdа katjonskim izmjenjivačima u cilju pоstizаnjа stabilizacijе tartarata u vinu *</w:t>
                  </w:r>
                </w:p>
              </w:tc>
            </w:tr>
            <w:tr w:rsidR="00274B9D" w:rsidRPr="00274B9D" w14:paraId="5D73F1C2" w14:textId="77777777" w:rsidTr="00FE5FD4">
              <w:trPr>
                <w:trHeight w:hRule="exact" w:val="267"/>
              </w:trPr>
              <w:tc>
                <w:tcPr>
                  <w:tcW w:w="656" w:type="dxa"/>
                  <w:vAlign w:val="center"/>
                </w:tcPr>
                <w:p w14:paraId="312AB707" w14:textId="77777777" w:rsidR="00B62369" w:rsidRPr="00274B9D" w:rsidRDefault="00B62369" w:rsidP="00B62369">
                  <w:pPr>
                    <w:pStyle w:val="TableParagraph"/>
                    <w:ind w:left="78" w:right="88"/>
                    <w:rPr>
                      <w:sz w:val="14"/>
                      <w:szCs w:val="16"/>
                    </w:rPr>
                  </w:pPr>
                  <w:r w:rsidRPr="00274B9D">
                    <w:rPr>
                      <w:sz w:val="14"/>
                      <w:szCs w:val="16"/>
                    </w:rPr>
                    <w:t>42.</w:t>
                  </w:r>
                </w:p>
              </w:tc>
              <w:tc>
                <w:tcPr>
                  <w:tcW w:w="5055" w:type="dxa"/>
                  <w:vAlign w:val="center"/>
                </w:tcPr>
                <w:p w14:paraId="4EBC637B" w14:textId="77777777" w:rsidR="00B62369" w:rsidRPr="00274B9D" w:rsidRDefault="00B62369" w:rsidP="00B62369">
                  <w:pPr>
                    <w:pStyle w:val="TableParagraph"/>
                    <w:jc w:val="both"/>
                    <w:rPr>
                      <w:sz w:val="16"/>
                      <w:szCs w:val="16"/>
                    </w:rPr>
                  </w:pPr>
                  <w:r w:rsidRPr="00274B9D">
                    <w:rPr>
                      <w:sz w:val="16"/>
                      <w:szCs w:val="16"/>
                    </w:rPr>
                    <w:t xml:space="preserve">Оbrаdа upotrebom hitozana izolovanog iz gljive </w:t>
                  </w:r>
                  <w:r w:rsidRPr="00274B9D">
                    <w:rPr>
                      <w:i/>
                      <w:sz w:val="16"/>
                      <w:szCs w:val="16"/>
                    </w:rPr>
                    <w:t xml:space="preserve">Aspergillus niger </w:t>
                  </w:r>
                  <w:r w:rsidRPr="00274B9D">
                    <w:rPr>
                      <w:sz w:val="16"/>
                      <w:szCs w:val="16"/>
                    </w:rPr>
                    <w:t>*</w:t>
                  </w:r>
                </w:p>
              </w:tc>
              <w:tc>
                <w:tcPr>
                  <w:tcW w:w="3684" w:type="dxa"/>
                  <w:vAlign w:val="center"/>
                </w:tcPr>
                <w:p w14:paraId="2C413AA7" w14:textId="77777777" w:rsidR="00B62369" w:rsidRPr="00274B9D" w:rsidRDefault="00B62369" w:rsidP="00B62369">
                  <w:pPr>
                    <w:rPr>
                      <w:rFonts w:ascii="Arial" w:hAnsi="Arial" w:cs="Arial"/>
                      <w:sz w:val="16"/>
                      <w:szCs w:val="16"/>
                    </w:rPr>
                  </w:pPr>
                </w:p>
              </w:tc>
            </w:tr>
            <w:tr w:rsidR="00274B9D" w:rsidRPr="00274B9D" w14:paraId="11872F4B" w14:textId="77777777" w:rsidTr="00FE5FD4">
              <w:trPr>
                <w:trHeight w:hRule="exact" w:val="276"/>
              </w:trPr>
              <w:tc>
                <w:tcPr>
                  <w:tcW w:w="656" w:type="dxa"/>
                  <w:vAlign w:val="center"/>
                </w:tcPr>
                <w:p w14:paraId="440E7831" w14:textId="77777777" w:rsidR="00B62369" w:rsidRPr="00274B9D" w:rsidRDefault="00B62369" w:rsidP="00B62369">
                  <w:pPr>
                    <w:pStyle w:val="TableParagraph"/>
                    <w:ind w:left="78" w:right="88"/>
                    <w:rPr>
                      <w:sz w:val="14"/>
                      <w:szCs w:val="16"/>
                    </w:rPr>
                  </w:pPr>
                  <w:r w:rsidRPr="00274B9D">
                    <w:rPr>
                      <w:sz w:val="14"/>
                      <w:szCs w:val="16"/>
                    </w:rPr>
                    <w:t>43.</w:t>
                  </w:r>
                </w:p>
              </w:tc>
              <w:tc>
                <w:tcPr>
                  <w:tcW w:w="5055" w:type="dxa"/>
                  <w:vAlign w:val="center"/>
                </w:tcPr>
                <w:p w14:paraId="7A25CC09" w14:textId="77777777" w:rsidR="00B62369" w:rsidRPr="00274B9D" w:rsidRDefault="00B62369" w:rsidP="00B62369">
                  <w:pPr>
                    <w:pStyle w:val="TableParagraph"/>
                    <w:jc w:val="both"/>
                    <w:rPr>
                      <w:sz w:val="16"/>
                      <w:szCs w:val="16"/>
                    </w:rPr>
                  </w:pPr>
                  <w:r w:rsidRPr="00274B9D">
                    <w:rPr>
                      <w:sz w:val="16"/>
                      <w:szCs w:val="16"/>
                    </w:rPr>
                    <w:t xml:space="preserve">Tretiranje hitinglukanom izolovanog iz gljive </w:t>
                  </w:r>
                  <w:r w:rsidRPr="00274B9D">
                    <w:rPr>
                      <w:i/>
                      <w:sz w:val="14"/>
                      <w:szCs w:val="16"/>
                    </w:rPr>
                    <w:t xml:space="preserve">Aspergillus niger </w:t>
                  </w:r>
                  <w:r w:rsidRPr="00274B9D">
                    <w:rPr>
                      <w:sz w:val="16"/>
                      <w:szCs w:val="16"/>
                    </w:rPr>
                    <w:t>*</w:t>
                  </w:r>
                </w:p>
              </w:tc>
              <w:tc>
                <w:tcPr>
                  <w:tcW w:w="3684" w:type="dxa"/>
                  <w:vAlign w:val="center"/>
                </w:tcPr>
                <w:p w14:paraId="1711661D" w14:textId="77777777" w:rsidR="00B62369" w:rsidRPr="00274B9D" w:rsidRDefault="00B62369" w:rsidP="00B62369">
                  <w:pPr>
                    <w:rPr>
                      <w:rFonts w:ascii="Arial" w:hAnsi="Arial" w:cs="Arial"/>
                      <w:sz w:val="16"/>
                      <w:szCs w:val="16"/>
                    </w:rPr>
                  </w:pPr>
                </w:p>
              </w:tc>
            </w:tr>
            <w:tr w:rsidR="00274B9D" w:rsidRPr="00274B9D" w14:paraId="2F66ACF1" w14:textId="77777777" w:rsidTr="00FE5FD4">
              <w:trPr>
                <w:trHeight w:hRule="exact" w:val="267"/>
              </w:trPr>
              <w:tc>
                <w:tcPr>
                  <w:tcW w:w="656" w:type="dxa"/>
                  <w:vAlign w:val="center"/>
                </w:tcPr>
                <w:p w14:paraId="0A2E1209" w14:textId="77777777" w:rsidR="00B62369" w:rsidRPr="00274B9D" w:rsidRDefault="00B62369" w:rsidP="00B62369">
                  <w:pPr>
                    <w:pStyle w:val="TableParagraph"/>
                    <w:ind w:left="78" w:right="88"/>
                    <w:rPr>
                      <w:sz w:val="14"/>
                      <w:szCs w:val="16"/>
                    </w:rPr>
                  </w:pPr>
                  <w:r w:rsidRPr="00274B9D">
                    <w:rPr>
                      <w:sz w:val="14"/>
                      <w:szCs w:val="16"/>
                    </w:rPr>
                    <w:t>44.</w:t>
                  </w:r>
                </w:p>
              </w:tc>
              <w:tc>
                <w:tcPr>
                  <w:tcW w:w="5055" w:type="dxa"/>
                  <w:vAlign w:val="center"/>
                </w:tcPr>
                <w:p w14:paraId="2476A92E" w14:textId="77777777" w:rsidR="00B62369" w:rsidRPr="00274B9D" w:rsidRDefault="00B62369" w:rsidP="00B62369">
                  <w:pPr>
                    <w:pStyle w:val="TableParagraph"/>
                    <w:ind w:right="38"/>
                    <w:jc w:val="both"/>
                    <w:rPr>
                      <w:sz w:val="16"/>
                      <w:szCs w:val="16"/>
                    </w:rPr>
                  </w:pPr>
                  <w:r w:rsidRPr="00274B9D">
                    <w:rPr>
                      <w:sz w:val="16"/>
                      <w:szCs w:val="16"/>
                    </w:rPr>
                    <w:t>Dоkiselјavanje pomoću elekro-membranskog postupka*</w:t>
                  </w:r>
                </w:p>
              </w:tc>
              <w:tc>
                <w:tcPr>
                  <w:tcW w:w="3684" w:type="dxa"/>
                  <w:vAlign w:val="center"/>
                </w:tcPr>
                <w:p w14:paraId="77450F3E" w14:textId="77777777" w:rsidR="00B62369" w:rsidRPr="00274B9D" w:rsidRDefault="00B62369" w:rsidP="00B62369">
                  <w:pPr>
                    <w:rPr>
                      <w:rFonts w:ascii="Arial" w:hAnsi="Arial" w:cs="Arial"/>
                      <w:sz w:val="16"/>
                      <w:szCs w:val="16"/>
                    </w:rPr>
                  </w:pPr>
                </w:p>
              </w:tc>
            </w:tr>
            <w:tr w:rsidR="00274B9D" w:rsidRPr="00274B9D" w14:paraId="2B367CB5" w14:textId="77777777" w:rsidTr="00FE5FD4">
              <w:trPr>
                <w:trHeight w:hRule="exact" w:val="366"/>
              </w:trPr>
              <w:tc>
                <w:tcPr>
                  <w:tcW w:w="656" w:type="dxa"/>
                  <w:vAlign w:val="center"/>
                </w:tcPr>
                <w:p w14:paraId="1105774A" w14:textId="77777777" w:rsidR="00B62369" w:rsidRPr="00274B9D" w:rsidRDefault="00B62369" w:rsidP="00B62369">
                  <w:pPr>
                    <w:pStyle w:val="TableParagraph"/>
                    <w:ind w:left="78" w:right="88"/>
                    <w:rPr>
                      <w:sz w:val="14"/>
                      <w:szCs w:val="16"/>
                    </w:rPr>
                  </w:pPr>
                  <w:r w:rsidRPr="00274B9D">
                    <w:rPr>
                      <w:sz w:val="14"/>
                      <w:szCs w:val="16"/>
                    </w:rPr>
                    <w:t>45.</w:t>
                  </w:r>
                </w:p>
              </w:tc>
              <w:tc>
                <w:tcPr>
                  <w:tcW w:w="8739" w:type="dxa"/>
                  <w:gridSpan w:val="2"/>
                  <w:vAlign w:val="center"/>
                </w:tcPr>
                <w:p w14:paraId="19BE0E47" w14:textId="77777777" w:rsidR="00B62369" w:rsidRPr="00274B9D" w:rsidRDefault="00B62369" w:rsidP="00B62369">
                  <w:pPr>
                    <w:rPr>
                      <w:rFonts w:ascii="Arial" w:hAnsi="Arial" w:cs="Arial"/>
                      <w:sz w:val="16"/>
                      <w:szCs w:val="16"/>
                    </w:rPr>
                  </w:pPr>
                  <w:r w:rsidRPr="00274B9D">
                    <w:rPr>
                      <w:rFonts w:ascii="Arial" w:hAnsi="Arial" w:cs="Arial"/>
                      <w:sz w:val="16"/>
                      <w:szCs w:val="16"/>
                    </w:rPr>
                    <w:t>Upotreba enzimskih preparata za enološke namjene u maceraciji, bistrenju, stabilizaciji, filtriranju i oslobađanju aromatskih prekursora grožđa prisutnih u širi i vinu *</w:t>
                  </w:r>
                </w:p>
              </w:tc>
            </w:tr>
            <w:tr w:rsidR="00274B9D" w:rsidRPr="00274B9D" w14:paraId="26E2CFB8" w14:textId="77777777" w:rsidTr="00FE5FD4">
              <w:trPr>
                <w:trHeight w:hRule="exact" w:val="267"/>
              </w:trPr>
              <w:tc>
                <w:tcPr>
                  <w:tcW w:w="656" w:type="dxa"/>
                  <w:vAlign w:val="center"/>
                </w:tcPr>
                <w:p w14:paraId="645AE718" w14:textId="77777777" w:rsidR="00B62369" w:rsidRPr="00274B9D" w:rsidRDefault="00B62369" w:rsidP="00B62369">
                  <w:pPr>
                    <w:pStyle w:val="TableParagraph"/>
                    <w:ind w:left="78" w:right="88"/>
                    <w:rPr>
                      <w:sz w:val="14"/>
                      <w:szCs w:val="16"/>
                    </w:rPr>
                  </w:pPr>
                  <w:r w:rsidRPr="00274B9D">
                    <w:rPr>
                      <w:sz w:val="14"/>
                      <w:szCs w:val="16"/>
                    </w:rPr>
                    <w:t>46.</w:t>
                  </w:r>
                </w:p>
              </w:tc>
              <w:tc>
                <w:tcPr>
                  <w:tcW w:w="8739" w:type="dxa"/>
                  <w:gridSpan w:val="2"/>
                  <w:vAlign w:val="center"/>
                </w:tcPr>
                <w:p w14:paraId="0E607E88" w14:textId="77777777" w:rsidR="00B62369" w:rsidRPr="00274B9D" w:rsidRDefault="00B62369" w:rsidP="00B62369">
                  <w:pPr>
                    <w:rPr>
                      <w:rFonts w:ascii="Arial" w:hAnsi="Arial" w:cs="Arial"/>
                      <w:sz w:val="16"/>
                      <w:szCs w:val="16"/>
                    </w:rPr>
                  </w:pPr>
                  <w:r w:rsidRPr="00274B9D">
                    <w:rPr>
                      <w:rFonts w:ascii="Arial" w:hAnsi="Arial" w:cs="Arial"/>
                      <w:sz w:val="16"/>
                      <w:szCs w:val="16"/>
                    </w:rPr>
                    <w:t>Dоkiselјavanje оbrаdоm sa katjonskim izmjenjivačima*</w:t>
                  </w:r>
                </w:p>
              </w:tc>
            </w:tr>
            <w:tr w:rsidR="00274B9D" w:rsidRPr="00274B9D" w14:paraId="687763CD" w14:textId="77777777" w:rsidTr="00FE5FD4">
              <w:trPr>
                <w:trHeight w:hRule="exact" w:val="267"/>
              </w:trPr>
              <w:tc>
                <w:tcPr>
                  <w:tcW w:w="656" w:type="dxa"/>
                  <w:vAlign w:val="center"/>
                </w:tcPr>
                <w:p w14:paraId="6647950A" w14:textId="77777777" w:rsidR="00B62369" w:rsidRPr="00274B9D" w:rsidRDefault="00B62369" w:rsidP="00B62369">
                  <w:pPr>
                    <w:pStyle w:val="TableParagraph"/>
                    <w:ind w:left="78" w:right="88"/>
                    <w:rPr>
                      <w:sz w:val="14"/>
                      <w:szCs w:val="16"/>
                    </w:rPr>
                  </w:pPr>
                  <w:r w:rsidRPr="00274B9D">
                    <w:rPr>
                      <w:sz w:val="14"/>
                      <w:szCs w:val="16"/>
                    </w:rPr>
                    <w:t>47.</w:t>
                  </w:r>
                </w:p>
              </w:tc>
              <w:tc>
                <w:tcPr>
                  <w:tcW w:w="8739" w:type="dxa"/>
                  <w:gridSpan w:val="2"/>
                  <w:vAlign w:val="center"/>
                </w:tcPr>
                <w:p w14:paraId="632DA09C" w14:textId="77777777" w:rsidR="00B62369" w:rsidRPr="00274B9D" w:rsidRDefault="00B62369" w:rsidP="00B62369">
                  <w:pPr>
                    <w:rPr>
                      <w:rFonts w:ascii="Arial" w:hAnsi="Arial" w:cs="Arial"/>
                      <w:sz w:val="16"/>
                      <w:szCs w:val="16"/>
                    </w:rPr>
                  </w:pPr>
                  <w:r w:rsidRPr="00274B9D">
                    <w:rPr>
                      <w:rFonts w:ascii="Arial" w:hAnsi="Arial" w:cs="Arial"/>
                      <w:sz w:val="16"/>
                      <w:szCs w:val="16"/>
                    </w:rPr>
                    <w:t>Smanjenje sadržaja šećera u širi kroz membranske spojnice *</w:t>
                  </w:r>
                </w:p>
              </w:tc>
            </w:tr>
            <w:tr w:rsidR="00274B9D" w:rsidRPr="00274B9D" w14:paraId="7628314C" w14:textId="77777777" w:rsidTr="00FE5FD4">
              <w:trPr>
                <w:trHeight w:hRule="exact" w:val="276"/>
              </w:trPr>
              <w:tc>
                <w:tcPr>
                  <w:tcW w:w="656" w:type="dxa"/>
                  <w:vAlign w:val="center"/>
                </w:tcPr>
                <w:p w14:paraId="473C953A" w14:textId="77777777" w:rsidR="00B62369" w:rsidRPr="00274B9D" w:rsidRDefault="00B62369" w:rsidP="00B62369">
                  <w:pPr>
                    <w:pStyle w:val="TableParagraph"/>
                    <w:ind w:left="78" w:right="88"/>
                    <w:rPr>
                      <w:sz w:val="14"/>
                      <w:szCs w:val="16"/>
                    </w:rPr>
                  </w:pPr>
                  <w:r w:rsidRPr="00274B9D">
                    <w:rPr>
                      <w:sz w:val="14"/>
                      <w:szCs w:val="16"/>
                    </w:rPr>
                    <w:t>48.</w:t>
                  </w:r>
                </w:p>
              </w:tc>
              <w:tc>
                <w:tcPr>
                  <w:tcW w:w="8739" w:type="dxa"/>
                  <w:gridSpan w:val="2"/>
                  <w:vAlign w:val="center"/>
                </w:tcPr>
                <w:p w14:paraId="7A359F2B" w14:textId="77777777" w:rsidR="00B62369" w:rsidRPr="00274B9D" w:rsidRDefault="00B62369" w:rsidP="00B62369">
                  <w:pPr>
                    <w:rPr>
                      <w:rFonts w:ascii="Arial" w:hAnsi="Arial" w:cs="Arial"/>
                      <w:sz w:val="16"/>
                      <w:szCs w:val="16"/>
                    </w:rPr>
                  </w:pPr>
                  <w:r w:rsidRPr="00274B9D">
                    <w:rPr>
                      <w:rFonts w:ascii="Arial" w:hAnsi="Arial" w:cs="Arial"/>
                      <w:sz w:val="16"/>
                      <w:szCs w:val="16"/>
                    </w:rPr>
                    <w:t>Otkiselјavanje elektromembranskim pоstupkоm</w:t>
                  </w:r>
                </w:p>
              </w:tc>
            </w:tr>
            <w:tr w:rsidR="00274B9D" w:rsidRPr="00274B9D" w14:paraId="61244223" w14:textId="77777777" w:rsidTr="00FE5FD4">
              <w:trPr>
                <w:trHeight w:hRule="exact" w:val="258"/>
              </w:trPr>
              <w:tc>
                <w:tcPr>
                  <w:tcW w:w="656" w:type="dxa"/>
                  <w:vAlign w:val="center"/>
                </w:tcPr>
                <w:p w14:paraId="7EF83A66" w14:textId="77777777" w:rsidR="00B62369" w:rsidRPr="00274B9D" w:rsidRDefault="00B62369" w:rsidP="00B62369">
                  <w:pPr>
                    <w:pStyle w:val="TableParagraph"/>
                    <w:ind w:left="78" w:right="88"/>
                    <w:rPr>
                      <w:sz w:val="14"/>
                      <w:szCs w:val="16"/>
                    </w:rPr>
                  </w:pPr>
                  <w:r w:rsidRPr="00274B9D">
                    <w:rPr>
                      <w:sz w:val="14"/>
                      <w:szCs w:val="16"/>
                    </w:rPr>
                    <w:t>49.</w:t>
                  </w:r>
                </w:p>
              </w:tc>
              <w:tc>
                <w:tcPr>
                  <w:tcW w:w="8739" w:type="dxa"/>
                  <w:gridSpan w:val="2"/>
                  <w:vAlign w:val="center"/>
                </w:tcPr>
                <w:p w14:paraId="13E55CC2" w14:textId="77777777" w:rsidR="00B62369" w:rsidRPr="00274B9D" w:rsidRDefault="00B62369" w:rsidP="00B62369">
                  <w:pPr>
                    <w:rPr>
                      <w:rFonts w:ascii="Arial" w:hAnsi="Arial" w:cs="Arial"/>
                      <w:sz w:val="16"/>
                      <w:szCs w:val="16"/>
                    </w:rPr>
                  </w:pPr>
                  <w:r w:rsidRPr="00274B9D">
                    <w:rPr>
                      <w:rFonts w:ascii="Arial" w:hAnsi="Arial" w:cs="Arial"/>
                      <w:sz w:val="16"/>
                      <w:szCs w:val="16"/>
                    </w:rPr>
                    <w:t>Upotreba inaktiviranih kvasaca</w:t>
                  </w:r>
                </w:p>
              </w:tc>
            </w:tr>
            <w:tr w:rsidR="00274B9D" w:rsidRPr="00274B9D" w14:paraId="67688129" w14:textId="77777777" w:rsidTr="00FE5FD4">
              <w:trPr>
                <w:trHeight w:hRule="exact" w:val="276"/>
              </w:trPr>
              <w:tc>
                <w:tcPr>
                  <w:tcW w:w="656" w:type="dxa"/>
                  <w:vAlign w:val="center"/>
                </w:tcPr>
                <w:p w14:paraId="470A1361" w14:textId="77777777" w:rsidR="00B62369" w:rsidRPr="00274B9D" w:rsidRDefault="00B62369" w:rsidP="00B62369">
                  <w:pPr>
                    <w:pStyle w:val="TableParagraph"/>
                    <w:ind w:left="78" w:right="88"/>
                    <w:rPr>
                      <w:sz w:val="14"/>
                      <w:szCs w:val="16"/>
                    </w:rPr>
                  </w:pPr>
                  <w:r w:rsidRPr="00274B9D">
                    <w:rPr>
                      <w:sz w:val="14"/>
                      <w:szCs w:val="16"/>
                    </w:rPr>
                    <w:t>50.</w:t>
                  </w:r>
                </w:p>
              </w:tc>
              <w:tc>
                <w:tcPr>
                  <w:tcW w:w="8739" w:type="dxa"/>
                  <w:gridSpan w:val="2"/>
                  <w:vAlign w:val="center"/>
                </w:tcPr>
                <w:p w14:paraId="689641D5" w14:textId="77777777" w:rsidR="00B62369" w:rsidRPr="00274B9D" w:rsidRDefault="00B62369" w:rsidP="00B62369">
                  <w:pPr>
                    <w:rPr>
                      <w:rFonts w:ascii="Arial" w:hAnsi="Arial" w:cs="Arial"/>
                      <w:sz w:val="16"/>
                      <w:szCs w:val="16"/>
                    </w:rPr>
                  </w:pPr>
                  <w:r w:rsidRPr="00274B9D">
                    <w:rPr>
                      <w:rFonts w:ascii="Arial" w:hAnsi="Arial" w:cs="Arial"/>
                      <w:sz w:val="16"/>
                      <w:szCs w:val="16"/>
                    </w:rPr>
                    <w:t>Upravlјanje rastvorenim gasom u vinu pomoću membranskih kontaktora *</w:t>
                  </w:r>
                </w:p>
              </w:tc>
            </w:tr>
            <w:tr w:rsidR="00274B9D" w:rsidRPr="00274B9D" w14:paraId="608C79CF" w14:textId="77777777" w:rsidTr="00FE5FD4">
              <w:trPr>
                <w:trHeight w:hRule="exact" w:val="357"/>
              </w:trPr>
              <w:tc>
                <w:tcPr>
                  <w:tcW w:w="656" w:type="dxa"/>
                  <w:vAlign w:val="center"/>
                </w:tcPr>
                <w:p w14:paraId="2F2FFA9B" w14:textId="77777777" w:rsidR="00B62369" w:rsidRPr="00274B9D" w:rsidRDefault="00B62369" w:rsidP="00B62369">
                  <w:pPr>
                    <w:pStyle w:val="TableParagraph"/>
                    <w:rPr>
                      <w:sz w:val="14"/>
                      <w:szCs w:val="16"/>
                    </w:rPr>
                  </w:pPr>
                </w:p>
                <w:p w14:paraId="5EADD7AF" w14:textId="77777777" w:rsidR="00B62369" w:rsidRPr="00274B9D" w:rsidRDefault="00B62369" w:rsidP="00B62369">
                  <w:pPr>
                    <w:pStyle w:val="TableParagraph"/>
                    <w:ind w:left="78" w:right="88"/>
                    <w:rPr>
                      <w:sz w:val="14"/>
                      <w:szCs w:val="16"/>
                    </w:rPr>
                  </w:pPr>
                  <w:r w:rsidRPr="00274B9D">
                    <w:rPr>
                      <w:sz w:val="14"/>
                      <w:szCs w:val="16"/>
                    </w:rPr>
                    <w:t>51.</w:t>
                  </w:r>
                </w:p>
              </w:tc>
              <w:tc>
                <w:tcPr>
                  <w:tcW w:w="8739" w:type="dxa"/>
                  <w:gridSpan w:val="2"/>
                  <w:vAlign w:val="center"/>
                </w:tcPr>
                <w:p w14:paraId="4E384A70" w14:textId="77777777" w:rsidR="00B62369" w:rsidRPr="00274B9D" w:rsidRDefault="00B62369" w:rsidP="00B62369">
                  <w:pPr>
                    <w:ind w:right="-47"/>
                    <w:rPr>
                      <w:rFonts w:ascii="Arial" w:hAnsi="Arial" w:cs="Arial"/>
                      <w:sz w:val="16"/>
                      <w:szCs w:val="16"/>
                    </w:rPr>
                  </w:pPr>
                  <w:r w:rsidRPr="00274B9D">
                    <w:rPr>
                      <w:rFonts w:ascii="Arial" w:hAnsi="Arial" w:cs="Arial"/>
                      <w:sz w:val="16"/>
                      <w:szCs w:val="16"/>
                    </w:rPr>
                    <w:t xml:space="preserve">Оbrаdа vinа kоrišćеnjеm mеmbrаnskе tеhnоlоgiје u kоmbinаciјi sа аktivnim uglјеm rаdi smаnjеnjа viškа </w:t>
                  </w:r>
                  <w:r w:rsidRPr="00274B9D">
                    <w:rPr>
                      <w:rFonts w:ascii="Arial" w:hAnsi="Arial" w:cs="Arial"/>
                      <w:sz w:val="14"/>
                      <w:szCs w:val="16"/>
                    </w:rPr>
                    <w:t xml:space="preserve">4-еtilfеnоlа i 4-еtilgvајkоlа </w:t>
                  </w:r>
                  <w:r w:rsidRPr="00274B9D">
                    <w:rPr>
                      <w:rFonts w:ascii="Arial" w:hAnsi="Arial" w:cs="Arial"/>
                      <w:sz w:val="16"/>
                      <w:szCs w:val="16"/>
                    </w:rPr>
                    <w:t>*</w:t>
                  </w:r>
                </w:p>
              </w:tc>
            </w:tr>
            <w:tr w:rsidR="00274B9D" w:rsidRPr="00274B9D" w14:paraId="5A686A5D" w14:textId="77777777" w:rsidTr="00FE5FD4">
              <w:trPr>
                <w:trHeight w:hRule="exact" w:val="366"/>
              </w:trPr>
              <w:tc>
                <w:tcPr>
                  <w:tcW w:w="656" w:type="dxa"/>
                  <w:vAlign w:val="center"/>
                </w:tcPr>
                <w:p w14:paraId="0829F336" w14:textId="77777777" w:rsidR="00B62369" w:rsidRPr="00274B9D" w:rsidRDefault="00B62369" w:rsidP="00B62369">
                  <w:pPr>
                    <w:pStyle w:val="TableParagraph"/>
                    <w:rPr>
                      <w:sz w:val="14"/>
                      <w:szCs w:val="16"/>
                    </w:rPr>
                  </w:pPr>
                </w:p>
                <w:p w14:paraId="4C641F81" w14:textId="77777777" w:rsidR="00B62369" w:rsidRPr="00274B9D" w:rsidRDefault="00B62369" w:rsidP="00B62369">
                  <w:pPr>
                    <w:pStyle w:val="TableParagraph"/>
                    <w:ind w:left="78" w:right="88"/>
                    <w:rPr>
                      <w:sz w:val="14"/>
                      <w:szCs w:val="16"/>
                    </w:rPr>
                  </w:pPr>
                  <w:r w:rsidRPr="00274B9D">
                    <w:rPr>
                      <w:sz w:val="14"/>
                      <w:szCs w:val="16"/>
                    </w:rPr>
                    <w:t>52.</w:t>
                  </w:r>
                </w:p>
              </w:tc>
              <w:tc>
                <w:tcPr>
                  <w:tcW w:w="5055" w:type="dxa"/>
                  <w:vAlign w:val="center"/>
                </w:tcPr>
                <w:p w14:paraId="38197D3E" w14:textId="77777777" w:rsidR="00B62369" w:rsidRPr="00274B9D" w:rsidRDefault="00B62369" w:rsidP="00B62369">
                  <w:pPr>
                    <w:pStyle w:val="TableParagraph"/>
                    <w:ind w:right="38"/>
                    <w:jc w:val="both"/>
                    <w:rPr>
                      <w:sz w:val="16"/>
                      <w:szCs w:val="16"/>
                    </w:rPr>
                  </w:pPr>
                  <w:r w:rsidRPr="00274B9D">
                    <w:rPr>
                      <w:sz w:val="16"/>
                      <w:szCs w:val="16"/>
                    </w:rPr>
                    <w:t xml:space="preserve">Upоtrеbа kоpоlimеrа pоlivinilmidаzоlа- pоlivinilpirоlidоnа </w:t>
                  </w:r>
                  <w:r w:rsidRPr="00274B9D">
                    <w:rPr>
                      <w:sz w:val="14"/>
                      <w:szCs w:val="16"/>
                    </w:rPr>
                    <w:t>(PVI/ PVP) *</w:t>
                  </w:r>
                </w:p>
              </w:tc>
              <w:tc>
                <w:tcPr>
                  <w:tcW w:w="3684" w:type="dxa"/>
                  <w:vAlign w:val="center"/>
                </w:tcPr>
                <w:p w14:paraId="44E68425" w14:textId="77777777" w:rsidR="00B62369" w:rsidRPr="00274B9D" w:rsidRDefault="00B62369" w:rsidP="00B62369">
                  <w:pPr>
                    <w:pStyle w:val="TableParagraph"/>
                    <w:ind w:left="147" w:right="18"/>
                    <w:rPr>
                      <w:sz w:val="16"/>
                      <w:szCs w:val="16"/>
                    </w:rPr>
                  </w:pPr>
                  <w:r w:rsidRPr="00274B9D">
                    <w:rPr>
                      <w:sz w:val="16"/>
                      <w:szCs w:val="16"/>
                    </w:rPr>
                    <w:t>Маksimаlо 500mg/l (ukupnа kоličinа nе smijе prеći 500mg/l ukоlikо sе dоdаје i širi i vinu)</w:t>
                  </w:r>
                </w:p>
              </w:tc>
            </w:tr>
            <w:tr w:rsidR="00274B9D" w:rsidRPr="00274B9D" w14:paraId="5FB3DA7B" w14:textId="77777777" w:rsidTr="00FE5FD4">
              <w:trPr>
                <w:trHeight w:hRule="exact" w:val="429"/>
              </w:trPr>
              <w:tc>
                <w:tcPr>
                  <w:tcW w:w="656" w:type="dxa"/>
                  <w:vAlign w:val="center"/>
                </w:tcPr>
                <w:p w14:paraId="72C55357" w14:textId="77777777" w:rsidR="00B62369" w:rsidRPr="00274B9D" w:rsidRDefault="00B62369" w:rsidP="00B62369">
                  <w:pPr>
                    <w:pStyle w:val="TableParagraph"/>
                    <w:ind w:left="78" w:right="88"/>
                    <w:rPr>
                      <w:sz w:val="14"/>
                      <w:szCs w:val="16"/>
                    </w:rPr>
                  </w:pPr>
                  <w:r w:rsidRPr="00274B9D">
                    <w:rPr>
                      <w:sz w:val="14"/>
                      <w:szCs w:val="16"/>
                    </w:rPr>
                    <w:t>53.</w:t>
                  </w:r>
                </w:p>
              </w:tc>
              <w:tc>
                <w:tcPr>
                  <w:tcW w:w="5055" w:type="dxa"/>
                  <w:vAlign w:val="center"/>
                </w:tcPr>
                <w:p w14:paraId="171B1D7B" w14:textId="77777777" w:rsidR="00B62369" w:rsidRPr="00274B9D" w:rsidRDefault="00B62369" w:rsidP="00B62369">
                  <w:pPr>
                    <w:pStyle w:val="TableParagraph"/>
                    <w:ind w:left="110"/>
                    <w:rPr>
                      <w:sz w:val="16"/>
                      <w:szCs w:val="16"/>
                    </w:rPr>
                  </w:pPr>
                  <w:r w:rsidRPr="00274B9D">
                    <w:rPr>
                      <w:sz w:val="16"/>
                      <w:szCs w:val="16"/>
                    </w:rPr>
                    <w:t>Upоtrеbа srеbrо-hlоridа *</w:t>
                  </w:r>
                </w:p>
              </w:tc>
              <w:tc>
                <w:tcPr>
                  <w:tcW w:w="3684" w:type="dxa"/>
                  <w:vAlign w:val="center"/>
                </w:tcPr>
                <w:p w14:paraId="0646A851" w14:textId="77777777" w:rsidR="00B62369" w:rsidRPr="00274B9D" w:rsidRDefault="00B62369" w:rsidP="00B62369">
                  <w:pPr>
                    <w:pStyle w:val="TableParagraph"/>
                    <w:ind w:left="147" w:right="226"/>
                    <w:jc w:val="both"/>
                    <w:rPr>
                      <w:sz w:val="16"/>
                      <w:szCs w:val="16"/>
                    </w:rPr>
                  </w:pPr>
                  <w:r w:rsidRPr="00274B9D">
                    <w:rPr>
                      <w:sz w:val="16"/>
                      <w:szCs w:val="16"/>
                    </w:rPr>
                    <w:t>Маksimаlmо 1g/hl i оstаtаk u vinu mоrа biti mаnji оd 0,1mg/l (srеbrо)</w:t>
                  </w:r>
                </w:p>
              </w:tc>
            </w:tr>
            <w:tr w:rsidR="00274B9D" w:rsidRPr="00274B9D" w14:paraId="122A9785" w14:textId="77777777" w:rsidTr="00FE5FD4">
              <w:trPr>
                <w:trHeight w:hRule="exact" w:val="294"/>
              </w:trPr>
              <w:tc>
                <w:tcPr>
                  <w:tcW w:w="656" w:type="dxa"/>
                  <w:vAlign w:val="center"/>
                </w:tcPr>
                <w:p w14:paraId="11D17D39" w14:textId="77777777" w:rsidR="00B62369" w:rsidRPr="00274B9D" w:rsidRDefault="00B62369" w:rsidP="00B62369">
                  <w:pPr>
                    <w:pStyle w:val="TableParagraph"/>
                    <w:ind w:left="78" w:right="88"/>
                    <w:rPr>
                      <w:sz w:val="14"/>
                      <w:szCs w:val="16"/>
                    </w:rPr>
                  </w:pPr>
                  <w:r w:rsidRPr="00274B9D">
                    <w:rPr>
                      <w:sz w:val="14"/>
                      <w:szCs w:val="16"/>
                    </w:rPr>
                    <w:t>54.</w:t>
                  </w:r>
                </w:p>
              </w:tc>
              <w:tc>
                <w:tcPr>
                  <w:tcW w:w="5055" w:type="dxa"/>
                  <w:vAlign w:val="center"/>
                </w:tcPr>
                <w:p w14:paraId="2CBDB3B3" w14:textId="77777777" w:rsidR="00B62369" w:rsidRPr="00274B9D" w:rsidRDefault="00B62369" w:rsidP="00B62369">
                  <w:pPr>
                    <w:pStyle w:val="TableParagraph"/>
                    <w:ind w:left="110"/>
                    <w:rPr>
                      <w:sz w:val="16"/>
                      <w:szCs w:val="16"/>
                    </w:rPr>
                  </w:pPr>
                  <w:r w:rsidRPr="00274B9D">
                    <w:rPr>
                      <w:sz w:val="16"/>
                      <w:szCs w:val="16"/>
                    </w:rPr>
                    <w:t>Upotreba aktivatora malolaktičke fermentacije *</w:t>
                  </w:r>
                </w:p>
              </w:tc>
              <w:tc>
                <w:tcPr>
                  <w:tcW w:w="3684" w:type="dxa"/>
                  <w:vAlign w:val="center"/>
                </w:tcPr>
                <w:p w14:paraId="04A39227" w14:textId="77777777" w:rsidR="00B62369" w:rsidRPr="00274B9D" w:rsidRDefault="00B62369" w:rsidP="00B62369">
                  <w:pPr>
                    <w:rPr>
                      <w:rFonts w:ascii="Arial" w:hAnsi="Arial" w:cs="Arial"/>
                      <w:sz w:val="16"/>
                      <w:szCs w:val="16"/>
                    </w:rPr>
                  </w:pPr>
                </w:p>
              </w:tc>
            </w:tr>
            <w:tr w:rsidR="00274B9D" w:rsidRPr="00274B9D" w14:paraId="2DBA33B1" w14:textId="77777777" w:rsidTr="00FE5FD4">
              <w:trPr>
                <w:trHeight w:hRule="exact" w:val="267"/>
              </w:trPr>
              <w:tc>
                <w:tcPr>
                  <w:tcW w:w="9395" w:type="dxa"/>
                  <w:gridSpan w:val="3"/>
                  <w:vAlign w:val="center"/>
                </w:tcPr>
                <w:p w14:paraId="07038962" w14:textId="77777777" w:rsidR="00B62369" w:rsidRPr="00274B9D" w:rsidRDefault="00B62369" w:rsidP="00B62369">
                  <w:pPr>
                    <w:pStyle w:val="TableParagraph"/>
                    <w:ind w:right="867"/>
                    <w:jc w:val="both"/>
                    <w:rPr>
                      <w:sz w:val="14"/>
                      <w:szCs w:val="16"/>
                    </w:rPr>
                  </w:pPr>
                  <w:r w:rsidRPr="00274B9D">
                    <w:rPr>
                      <w:sz w:val="14"/>
                      <w:szCs w:val="16"/>
                    </w:rPr>
                    <w:t>Ostali enološki postupci definisani Uredbom Komisije (EK), br. 2019/934</w:t>
                  </w:r>
                </w:p>
              </w:tc>
            </w:tr>
            <w:tr w:rsidR="00274B9D" w:rsidRPr="00274B9D" w14:paraId="2B858A24" w14:textId="77777777" w:rsidTr="00B07170">
              <w:trPr>
                <w:trHeight w:hRule="exact" w:val="2967"/>
              </w:trPr>
              <w:tc>
                <w:tcPr>
                  <w:tcW w:w="9395" w:type="dxa"/>
                  <w:gridSpan w:val="3"/>
                  <w:vAlign w:val="center"/>
                </w:tcPr>
                <w:p w14:paraId="5B5DE4E4" w14:textId="77777777" w:rsidR="00B62369" w:rsidRPr="00274B9D" w:rsidRDefault="00B62369" w:rsidP="00B62369">
                  <w:pPr>
                    <w:pStyle w:val="TableParagraph"/>
                    <w:ind w:left="98" w:right="-47"/>
                    <w:jc w:val="both"/>
                    <w:rPr>
                      <w:i/>
                      <w:sz w:val="16"/>
                      <w:szCs w:val="16"/>
                    </w:rPr>
                  </w:pPr>
                  <w:r w:rsidRPr="00274B9D">
                    <w:rPr>
                      <w:i/>
                      <w:position w:val="10"/>
                      <w:sz w:val="10"/>
                      <w:szCs w:val="16"/>
                    </w:rPr>
                    <w:t xml:space="preserve">(1) </w:t>
                  </w:r>
                  <w:r w:rsidRPr="00274B9D">
                    <w:rPr>
                      <w:i/>
                      <w:sz w:val="16"/>
                      <w:szCs w:val="16"/>
                    </w:rPr>
                    <w:t>Оsim аkо niје drugаčiје utvrđеnо, оpisаni pоstupаk ili prоcеs mоžе sе kоristiti zа svjеžе grоžđе, širu, djеlimičnо fеrmеntisаnu širu, djеlimičnо fеrmеntisаnu širu dоbiјеnu оd prоsušеnоg grоžđа, kоncеntrоvаnu širu, nоvо vinо u fеrmеntаciјi(mlado vino u fermentaciji), djеlimičnо fеrmеntisаnu širu zа dirеktnu lјudsku pоtrоšnju, vinо, svе kаtеgоriје pjеnušаvih vinа, pоlupjеnušаvih (biser) vinа, gаzirаnih, slаbоgаzirаnih (gaziranih biser) vinа, likеrskih vinа, vinа dоbiјеnih оd prоsušеnоg grоžđа i vinа dоbiјеnih оd prеzrеlоg</w:t>
                  </w:r>
                  <w:r w:rsidRPr="00274B9D">
                    <w:rPr>
                      <w:i/>
                      <w:spacing w:val="-19"/>
                      <w:sz w:val="16"/>
                      <w:szCs w:val="16"/>
                    </w:rPr>
                    <w:t xml:space="preserve"> </w:t>
                  </w:r>
                  <w:r w:rsidRPr="00274B9D">
                    <w:rPr>
                      <w:i/>
                      <w:sz w:val="16"/>
                      <w:szCs w:val="16"/>
                    </w:rPr>
                    <w:t>grоžđа.</w:t>
                  </w:r>
                </w:p>
                <w:p w14:paraId="3C22E5A1" w14:textId="77777777" w:rsidR="00B62369" w:rsidRPr="00274B9D" w:rsidRDefault="00B62369" w:rsidP="00B62369">
                  <w:pPr>
                    <w:pStyle w:val="TableParagraph"/>
                    <w:ind w:left="98" w:right="-47"/>
                    <w:jc w:val="both"/>
                    <w:rPr>
                      <w:i/>
                      <w:sz w:val="16"/>
                      <w:szCs w:val="16"/>
                    </w:rPr>
                  </w:pPr>
                  <w:r w:rsidRPr="00274B9D">
                    <w:rPr>
                      <w:i/>
                      <w:position w:val="10"/>
                      <w:sz w:val="16"/>
                      <w:szCs w:val="16"/>
                    </w:rPr>
                    <w:t xml:space="preserve">(2) </w:t>
                  </w:r>
                  <w:r w:rsidRPr="00274B9D">
                    <w:rPr>
                      <w:i/>
                      <w:sz w:val="16"/>
                      <w:szCs w:val="16"/>
                    </w:rPr>
                    <w:t>Ove amonijumove soli se mogu koristiti u kombinaciji do ukupne granične vrijednosti 1 g/l, nedovodeći u pitanje gore navedena posebna ograničenja do 0,3 g/l ili do 0,2 g/l.</w:t>
                  </w:r>
                </w:p>
                <w:p w14:paraId="21D0336C" w14:textId="77777777" w:rsidR="00B62369" w:rsidRPr="00274B9D" w:rsidRDefault="00B62369" w:rsidP="00B62369">
                  <w:pPr>
                    <w:pStyle w:val="TableParagraph"/>
                    <w:ind w:left="98" w:right="-47"/>
                    <w:jc w:val="both"/>
                    <w:rPr>
                      <w:i/>
                      <w:sz w:val="16"/>
                      <w:szCs w:val="16"/>
                    </w:rPr>
                  </w:pPr>
                  <w:r w:rsidRPr="00274B9D">
                    <w:rPr>
                      <w:i/>
                      <w:position w:val="10"/>
                      <w:sz w:val="16"/>
                      <w:szCs w:val="16"/>
                    </w:rPr>
                    <w:t xml:space="preserve">(3) </w:t>
                  </w:r>
                  <w:r w:rsidRPr="00274B9D">
                    <w:rPr>
                      <w:i/>
                      <w:sz w:val="16"/>
                      <w:szCs w:val="16"/>
                    </w:rPr>
                    <w:t>Zа pjеnušаvа vinа zbоg klimаtskih uslоvа u оdrеđеnim gоdinаmа i u оdrеđеnоm vinоgrаdаrskоm pоdručјu mоžе sе оdоbriti mаksimаlni sаdržај ukupnоg sumpоr-diоksidа kојi је zа 40 mg/l vеći оd prоpisаnоg.</w:t>
                  </w:r>
                </w:p>
                <w:p w14:paraId="4B517938" w14:textId="77777777" w:rsidR="00B62369" w:rsidRPr="00274B9D" w:rsidRDefault="00B62369" w:rsidP="00B62369">
                  <w:pPr>
                    <w:pStyle w:val="TableParagraph"/>
                    <w:ind w:left="98" w:right="-47"/>
                    <w:jc w:val="both"/>
                    <w:rPr>
                      <w:i/>
                      <w:sz w:val="16"/>
                      <w:szCs w:val="16"/>
                    </w:rPr>
                  </w:pPr>
                  <w:r w:rsidRPr="00274B9D">
                    <w:rPr>
                      <w:i/>
                      <w:position w:val="10"/>
                      <w:sz w:val="16"/>
                      <w:szCs w:val="16"/>
                    </w:rPr>
                    <w:t xml:space="preserve">(4) </w:t>
                  </w:r>
                  <w:r w:rsidRPr="00274B9D">
                    <w:rPr>
                      <w:i/>
                      <w:sz w:val="16"/>
                      <w:szCs w:val="16"/>
                    </w:rPr>
                    <w:t>Ograničenje upоtrеbе iznоsi 250 mg/l pо pоstupku.</w:t>
                  </w:r>
                </w:p>
                <w:p w14:paraId="0FA44206" w14:textId="77777777" w:rsidR="00B62369" w:rsidRPr="00274B9D" w:rsidRDefault="00B62369" w:rsidP="00B62369">
                  <w:pPr>
                    <w:pStyle w:val="TableParagraph"/>
                    <w:ind w:left="98" w:right="-47"/>
                    <w:jc w:val="both"/>
                    <w:rPr>
                      <w:i/>
                      <w:sz w:val="14"/>
                      <w:szCs w:val="16"/>
                    </w:rPr>
                  </w:pPr>
                  <w:r w:rsidRPr="00274B9D">
                    <w:rPr>
                      <w:i/>
                      <w:sz w:val="16"/>
                      <w:szCs w:val="16"/>
                    </w:rPr>
                    <w:t xml:space="preserve">* Еnоlоški pоstupаk čiја је upоtrеbа pоsеbnо urеđеnа ili kојi sе оdnоsi sаmо nа nеkе kаtеgоriје prоizvоdа оd grоžđа i vinа (ne odnosi se na sve proizvode navedene u napomeni </w:t>
                  </w:r>
                  <w:r w:rsidRPr="00274B9D">
                    <w:rPr>
                      <w:i/>
                      <w:position w:val="10"/>
                      <w:sz w:val="16"/>
                      <w:szCs w:val="16"/>
                    </w:rPr>
                    <w:t>(1)</w:t>
                  </w:r>
                  <w:r w:rsidRPr="00274B9D">
                    <w:rPr>
                      <w:i/>
                      <w:sz w:val="16"/>
                      <w:szCs w:val="16"/>
                    </w:rPr>
                    <w:t>).</w:t>
                  </w:r>
                </w:p>
              </w:tc>
            </w:tr>
          </w:tbl>
          <w:p w14:paraId="1C8F1D27" w14:textId="0E4A0AAE" w:rsidR="009039AD" w:rsidRPr="00274B9D" w:rsidRDefault="009039AD" w:rsidP="00B62369">
            <w:pPr>
              <w:spacing w:before="120" w:after="120"/>
              <w:outlineLvl w:val="1"/>
              <w:rPr>
                <w:rFonts w:ascii="Arial" w:eastAsia="Times New Roman" w:hAnsi="Arial" w:cs="Arial"/>
                <w:b/>
                <w:bCs/>
                <w:sz w:val="18"/>
                <w:szCs w:val="18"/>
                <w:lang w:val="en-US" w:eastAsia="en-US"/>
              </w:rPr>
            </w:pPr>
            <w:r w:rsidRPr="00274B9D">
              <w:rPr>
                <w:rFonts w:ascii="Arial" w:eastAsia="Times New Roman" w:hAnsi="Arial" w:cs="Arial"/>
                <w:b/>
                <w:bCs/>
                <w:sz w:val="18"/>
                <w:szCs w:val="18"/>
                <w:lang w:val="en-US" w:eastAsia="en-US"/>
              </w:rPr>
              <w:t>Ograničenja u pogledu zaslađivanja</w:t>
            </w:r>
          </w:p>
          <w:p w14:paraId="395E1492" w14:textId="77777777" w:rsidR="009039AD" w:rsidRPr="00274B9D" w:rsidRDefault="009039AD" w:rsidP="00502CAE">
            <w:pPr>
              <w:spacing w:after="120"/>
              <w:rPr>
                <w:rFonts w:ascii="Arial" w:eastAsia="Times New Roman" w:hAnsi="Arial" w:cs="Arial"/>
                <w:sz w:val="18"/>
                <w:szCs w:val="18"/>
                <w:lang w:val="en-US" w:eastAsia="en-US"/>
              </w:rPr>
            </w:pPr>
            <w:r w:rsidRPr="00274B9D">
              <w:rPr>
                <w:rFonts w:ascii="Arial" w:eastAsia="Times New Roman" w:hAnsi="Arial" w:cs="Arial"/>
                <w:sz w:val="18"/>
                <w:szCs w:val="18"/>
                <w:lang w:val="en-US" w:eastAsia="en-US"/>
              </w:rPr>
              <w:t>Zaslađivanje nije dozvoljeno.</w:t>
            </w:r>
          </w:p>
          <w:p w14:paraId="6947FB3E" w14:textId="77777777" w:rsidR="009039AD" w:rsidRPr="00274B9D" w:rsidRDefault="009039AD" w:rsidP="00502CAE">
            <w:pPr>
              <w:spacing w:after="120"/>
              <w:outlineLvl w:val="1"/>
              <w:rPr>
                <w:rFonts w:ascii="Arial" w:eastAsia="Times New Roman" w:hAnsi="Arial" w:cs="Arial"/>
                <w:b/>
                <w:bCs/>
                <w:sz w:val="18"/>
                <w:szCs w:val="18"/>
                <w:lang w:val="en-US" w:eastAsia="en-US"/>
              </w:rPr>
            </w:pPr>
            <w:r w:rsidRPr="00274B9D">
              <w:rPr>
                <w:rFonts w:ascii="Arial" w:eastAsia="Times New Roman" w:hAnsi="Arial" w:cs="Arial"/>
                <w:b/>
                <w:bCs/>
                <w:sz w:val="18"/>
                <w:szCs w:val="18"/>
                <w:lang w:val="en-US" w:eastAsia="en-US"/>
              </w:rPr>
              <w:t>Ograničenja u pogledu obogaćivanja</w:t>
            </w:r>
          </w:p>
          <w:p w14:paraId="423B309E" w14:textId="5E7838E8" w:rsidR="00120620" w:rsidRPr="00274B9D" w:rsidRDefault="009039AD" w:rsidP="00502CAE">
            <w:pPr>
              <w:widowControl w:val="0"/>
              <w:autoSpaceDE w:val="0"/>
              <w:autoSpaceDN w:val="0"/>
              <w:spacing w:before="2" w:line="276" w:lineRule="auto"/>
              <w:ind w:right="225"/>
              <w:jc w:val="both"/>
              <w:rPr>
                <w:rFonts w:ascii="Arial" w:hAnsi="Arial" w:cs="Arial"/>
                <w:b/>
                <w:sz w:val="18"/>
                <w:szCs w:val="18"/>
              </w:rPr>
            </w:pPr>
            <w:r w:rsidRPr="00274B9D">
              <w:rPr>
                <w:rFonts w:ascii="Arial" w:eastAsia="Times New Roman" w:hAnsi="Arial" w:cs="Arial"/>
                <w:sz w:val="18"/>
                <w:szCs w:val="18"/>
                <w:lang w:val="en-US" w:eastAsia="en-US"/>
              </w:rPr>
              <w:t>Obogaćivanje je dozvoljeno u skladu sa uslovima propisanim Zakonom o vinu.</w:t>
            </w:r>
          </w:p>
          <w:p w14:paraId="311B00F3" w14:textId="452C0149" w:rsidR="009B2EA1" w:rsidRPr="00F117F6" w:rsidRDefault="009B2EA1" w:rsidP="002A6265">
            <w:pPr>
              <w:widowControl w:val="0"/>
              <w:autoSpaceDE w:val="0"/>
              <w:autoSpaceDN w:val="0"/>
              <w:spacing w:before="2" w:line="276" w:lineRule="auto"/>
              <w:ind w:left="216" w:right="225"/>
              <w:jc w:val="both"/>
              <w:rPr>
                <w:rFonts w:ascii="Arial" w:hAnsi="Arial" w:cs="Arial"/>
                <w:b/>
                <w:color w:val="FF0000"/>
                <w:sz w:val="16"/>
                <w:szCs w:val="18"/>
              </w:rPr>
            </w:pPr>
          </w:p>
        </w:tc>
      </w:tr>
      <w:tr w:rsidR="00F117F6" w:rsidRPr="00F117F6" w14:paraId="1D053C71"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tcPr>
          <w:p w14:paraId="04B80BD5" w14:textId="0C6BDA6C" w:rsidR="00120620" w:rsidRPr="00AC0462" w:rsidRDefault="00120620" w:rsidP="00307F45">
            <w:pPr>
              <w:pStyle w:val="Heading1"/>
              <w:spacing w:before="0" w:after="120" w:line="276" w:lineRule="auto"/>
              <w:ind w:left="70"/>
              <w:jc w:val="both"/>
              <w:outlineLvl w:val="0"/>
              <w:rPr>
                <w:rFonts w:ascii="Arial" w:eastAsia="Times New Roman" w:hAnsi="Arial" w:cs="Arial"/>
                <w:b/>
                <w:bCs/>
                <w:color w:val="auto"/>
                <w:kern w:val="36"/>
                <w:sz w:val="18"/>
                <w:szCs w:val="18"/>
                <w:lang w:val="en-US" w:eastAsia="en-US"/>
              </w:rPr>
            </w:pPr>
            <w:r w:rsidRPr="00AC0462">
              <w:rPr>
                <w:rFonts w:ascii="Arial" w:eastAsia="Times New Roman" w:hAnsi="Arial" w:cs="Arial"/>
                <w:b/>
                <w:bCs/>
                <w:color w:val="auto"/>
                <w:kern w:val="36"/>
                <w:sz w:val="18"/>
                <w:szCs w:val="18"/>
                <w:lang w:val="en-US" w:eastAsia="en-US"/>
              </w:rPr>
              <w:lastRenderedPageBreak/>
              <w:t>Razgraničenje geografskog područja proizvodnje</w:t>
            </w:r>
          </w:p>
          <w:p w14:paraId="6A53418C" w14:textId="77777777" w:rsidR="005B486A" w:rsidRPr="00AC0462" w:rsidRDefault="005B486A" w:rsidP="00307F45">
            <w:pPr>
              <w:tabs>
                <w:tab w:val="left" w:pos="8931"/>
              </w:tabs>
              <w:spacing w:after="120"/>
              <w:ind w:left="70" w:right="159"/>
              <w:contextualSpacing/>
              <w:jc w:val="both"/>
              <w:rPr>
                <w:rFonts w:ascii="Arial" w:eastAsia="Arial" w:hAnsi="Arial" w:cs="Arial"/>
                <w:noProof/>
                <w:sz w:val="18"/>
                <w:szCs w:val="18"/>
                <w:lang w:val="en-US" w:eastAsia="en-US"/>
              </w:rPr>
            </w:pPr>
            <w:r w:rsidRPr="00AC0462">
              <w:rPr>
                <w:rFonts w:ascii="Arial" w:eastAsia="Arial" w:hAnsi="Arial" w:cs="Arial"/>
                <w:noProof/>
                <w:sz w:val="18"/>
                <w:szCs w:val="18"/>
                <w:lang w:val="en-US" w:eastAsia="en-US"/>
              </w:rPr>
              <w:t xml:space="preserve">Region Crnogorsko primorje obuhvata katastarske opštine u administrativnim opštinama Herceg Novi, Kotor, Tivat, Budva, Bar i Ulcinj. </w:t>
            </w:r>
          </w:p>
          <w:p w14:paraId="17067BBE" w14:textId="77777777" w:rsidR="005B486A" w:rsidRPr="00AC0462" w:rsidRDefault="005B486A" w:rsidP="00307F45">
            <w:pPr>
              <w:widowControl w:val="0"/>
              <w:autoSpaceDE w:val="0"/>
              <w:autoSpaceDN w:val="0"/>
              <w:spacing w:after="120"/>
              <w:ind w:left="70" w:right="157"/>
              <w:jc w:val="both"/>
              <w:rPr>
                <w:rFonts w:ascii="Arial" w:eastAsia="Arial" w:hAnsi="Arial" w:cs="Arial"/>
                <w:noProof/>
                <w:sz w:val="18"/>
                <w:szCs w:val="18"/>
                <w:lang w:val="en-US" w:eastAsia="en-US"/>
              </w:rPr>
            </w:pPr>
            <w:r w:rsidRPr="00AC0462">
              <w:rPr>
                <w:rFonts w:ascii="Arial" w:eastAsia="Arial" w:hAnsi="Arial" w:cs="Arial"/>
                <w:noProof/>
                <w:sz w:val="18"/>
                <w:szCs w:val="18"/>
                <w:lang w:eastAsia="en-US"/>
              </w:rPr>
              <w:t xml:space="preserve">Katastarske opštine iz opštine </w:t>
            </w:r>
            <w:r w:rsidRPr="00AC0462">
              <w:rPr>
                <w:rFonts w:ascii="Arial" w:eastAsia="Arial" w:hAnsi="Arial" w:cs="Arial"/>
                <w:noProof/>
                <w:sz w:val="18"/>
                <w:szCs w:val="18"/>
                <w:lang w:val="en-US" w:eastAsia="en-US"/>
              </w:rPr>
              <w:t>Herceg Novi</w:t>
            </w:r>
            <w:r w:rsidRPr="00AC0462">
              <w:rPr>
                <w:rFonts w:ascii="Arial" w:eastAsia="Arial" w:hAnsi="Arial" w:cs="Arial"/>
                <w:noProof/>
                <w:sz w:val="18"/>
                <w:szCs w:val="18"/>
                <w:lang w:eastAsia="en-US"/>
              </w:rPr>
              <w:t xml:space="preserve"> su: </w:t>
            </w:r>
            <w:r w:rsidRPr="00AC0462">
              <w:rPr>
                <w:rFonts w:ascii="Arial" w:eastAsia="Arial" w:hAnsi="Arial" w:cs="Arial"/>
                <w:noProof/>
                <w:sz w:val="18"/>
                <w:szCs w:val="18"/>
                <w:lang w:val="en-US" w:eastAsia="en-US"/>
              </w:rPr>
              <w:t>Babunci, Baošići, Bijela, Bijels. Kruševice,Brguli, Ćurići, Đenovići, Her. Kruševice, Herceg Novi, Jošice, Kameno, Kumbor, Kuti, Mojdež, Mokrine, Mrkovi, Podi, Radovanići, Ratiševina, Rose, Sasovići, Sutorina, Topla, Trebesinj  i  Zabrđe.</w:t>
            </w:r>
          </w:p>
          <w:p w14:paraId="6EC5E05E" w14:textId="77777777" w:rsidR="005B486A" w:rsidRPr="00AC0462" w:rsidRDefault="005B486A" w:rsidP="00307F45">
            <w:pPr>
              <w:widowControl w:val="0"/>
              <w:autoSpaceDE w:val="0"/>
              <w:autoSpaceDN w:val="0"/>
              <w:spacing w:after="120"/>
              <w:ind w:left="70" w:right="157"/>
              <w:jc w:val="both"/>
              <w:rPr>
                <w:rFonts w:ascii="Arial" w:eastAsia="Arial" w:hAnsi="Arial" w:cs="Arial"/>
                <w:noProof/>
                <w:sz w:val="18"/>
                <w:szCs w:val="18"/>
                <w:lang w:eastAsia="en-US"/>
              </w:rPr>
            </w:pPr>
            <w:r w:rsidRPr="00AC0462">
              <w:rPr>
                <w:rFonts w:ascii="Arial" w:eastAsia="Arial" w:hAnsi="Arial" w:cs="Arial"/>
                <w:noProof/>
                <w:sz w:val="18"/>
                <w:szCs w:val="18"/>
                <w:lang w:eastAsia="en-US"/>
              </w:rPr>
              <w:t>Katastarske opštine iz opštine Kotor su:</w:t>
            </w:r>
            <w:r w:rsidRPr="00AC0462">
              <w:rPr>
                <w:rFonts w:ascii="Arial" w:eastAsia="Arial" w:hAnsi="Arial" w:cs="Arial"/>
                <w:noProof/>
                <w:sz w:val="18"/>
                <w:szCs w:val="18"/>
                <w:lang w:val="en-US" w:eastAsia="en-US"/>
              </w:rPr>
              <w:t xml:space="preserve"> Dobrota I,  Dobrota lI, Dub, Glavati, Glavatići, Gorovići, Kavač, Kostanjica, Kotor I, Kotor Il, Kovači, Krimovice, Krivošije Dinje, Kubasi, Lastva,  Ledenice Donje, Ledenice Gornje, Lješevići, Mirac, Morinj,  Muo I, Muo II, Nalježići, Orahovac I, Orahovac II, Pelinovo, Perast, Pobrđe, Prčanj I, Prčanj II, Prijeradi, Risan I, Risan II, Šišići, Škaljari I, Škaljari II, Špiljari, Stoliv I, Stoliv II Strp-Lipci, Sutvara, Višnjevo, Vranovići i Zagora.</w:t>
            </w:r>
          </w:p>
          <w:p w14:paraId="383D66C4" w14:textId="77777777" w:rsidR="005B486A" w:rsidRPr="00AC0462" w:rsidRDefault="005B486A" w:rsidP="00307F45">
            <w:pPr>
              <w:widowControl w:val="0"/>
              <w:autoSpaceDE w:val="0"/>
              <w:autoSpaceDN w:val="0"/>
              <w:spacing w:after="120"/>
              <w:ind w:left="70" w:right="141"/>
              <w:jc w:val="both"/>
              <w:rPr>
                <w:rFonts w:ascii="Arial" w:eastAsia="Arial" w:hAnsi="Arial" w:cs="Arial"/>
                <w:noProof/>
                <w:sz w:val="18"/>
                <w:szCs w:val="18"/>
                <w:lang w:eastAsia="en-US"/>
              </w:rPr>
            </w:pPr>
            <w:r w:rsidRPr="00AC0462">
              <w:rPr>
                <w:rFonts w:ascii="Arial" w:eastAsia="Arial" w:hAnsi="Arial" w:cs="Arial"/>
                <w:noProof/>
                <w:sz w:val="18"/>
                <w:szCs w:val="18"/>
                <w:lang w:eastAsia="en-US"/>
              </w:rPr>
              <w:t xml:space="preserve">Katastarske opštine iz opštine </w:t>
            </w:r>
            <w:r w:rsidRPr="00AC0462">
              <w:rPr>
                <w:rFonts w:ascii="Arial" w:eastAsia="Arial" w:hAnsi="Arial" w:cs="Arial"/>
                <w:noProof/>
                <w:sz w:val="18"/>
                <w:szCs w:val="18"/>
                <w:lang w:val="en-US" w:eastAsia="en-US"/>
              </w:rPr>
              <w:t>Tivat</w:t>
            </w:r>
            <w:r w:rsidRPr="00AC0462">
              <w:rPr>
                <w:rFonts w:ascii="Arial" w:eastAsia="Arial" w:hAnsi="Arial" w:cs="Arial"/>
                <w:noProof/>
                <w:sz w:val="18"/>
                <w:szCs w:val="18"/>
                <w:lang w:eastAsia="en-US"/>
              </w:rPr>
              <w:t xml:space="preserve"> su:</w:t>
            </w:r>
            <w:r w:rsidRPr="00AC0462">
              <w:rPr>
                <w:rFonts w:ascii="Arial" w:eastAsia="Arial" w:hAnsi="Arial" w:cs="Arial"/>
                <w:noProof/>
                <w:sz w:val="18"/>
                <w:szCs w:val="18"/>
                <w:lang w:val="en-US" w:eastAsia="en-US"/>
              </w:rPr>
              <w:t xml:space="preserve"> Bogdašići, Bogišići, Donja Lastva, Đuraševići, Gornja Lastva, Gošići, Krašići, Lepetane, Milovići,  Mrčevac, Nikovići,  Radovići i Tivat.</w:t>
            </w:r>
          </w:p>
          <w:p w14:paraId="269C4758" w14:textId="77777777" w:rsidR="005B486A" w:rsidRPr="00AC0462" w:rsidRDefault="005B486A" w:rsidP="00307F45">
            <w:pPr>
              <w:widowControl w:val="0"/>
              <w:autoSpaceDE w:val="0"/>
              <w:autoSpaceDN w:val="0"/>
              <w:spacing w:after="120"/>
              <w:ind w:left="70" w:right="141"/>
              <w:jc w:val="both"/>
              <w:rPr>
                <w:rFonts w:ascii="Arial" w:eastAsia="Arial" w:hAnsi="Arial" w:cs="Arial"/>
                <w:noProof/>
                <w:sz w:val="18"/>
                <w:szCs w:val="18"/>
                <w:lang w:eastAsia="en-US"/>
              </w:rPr>
            </w:pPr>
            <w:r w:rsidRPr="00AC0462">
              <w:rPr>
                <w:rFonts w:ascii="Arial" w:eastAsia="Arial" w:hAnsi="Arial" w:cs="Arial"/>
                <w:noProof/>
                <w:sz w:val="18"/>
                <w:szCs w:val="18"/>
                <w:lang w:eastAsia="en-US"/>
              </w:rPr>
              <w:t xml:space="preserve">Katastarske opštine iz opštine </w:t>
            </w:r>
            <w:r w:rsidRPr="00AC0462">
              <w:rPr>
                <w:rFonts w:ascii="Arial" w:eastAsia="Arial" w:hAnsi="Arial" w:cs="Arial"/>
                <w:noProof/>
                <w:sz w:val="18"/>
                <w:szCs w:val="18"/>
                <w:lang w:val="en-US" w:eastAsia="en-US"/>
              </w:rPr>
              <w:t>Budva</w:t>
            </w:r>
            <w:r w:rsidRPr="00AC0462">
              <w:rPr>
                <w:rFonts w:ascii="Arial" w:eastAsia="Arial" w:hAnsi="Arial" w:cs="Arial"/>
                <w:noProof/>
                <w:sz w:val="18"/>
                <w:szCs w:val="18"/>
                <w:lang w:eastAsia="en-US"/>
              </w:rPr>
              <w:t xml:space="preserve"> su: </w:t>
            </w:r>
            <w:r w:rsidRPr="00AC0462">
              <w:rPr>
                <w:rFonts w:ascii="Arial" w:eastAsia="Arial" w:hAnsi="Arial" w:cs="Arial"/>
                <w:noProof/>
                <w:sz w:val="18"/>
                <w:szCs w:val="18"/>
                <w:lang w:val="en-US" w:eastAsia="en-US"/>
              </w:rPr>
              <w:t xml:space="preserve">Bečići, Brajići, Budva, Buljarica I, Buljarica lI, Kruševica, Maini, Kuljače, Petrovac, Pobori, Prijevor I, Prijevor II, Reževići I, Reževići II, Sveti Stefan i Tudorovići. </w:t>
            </w:r>
          </w:p>
          <w:p w14:paraId="5469C226" w14:textId="77777777" w:rsidR="005B486A" w:rsidRPr="00AC0462" w:rsidRDefault="005B486A" w:rsidP="00307F45">
            <w:pPr>
              <w:widowControl w:val="0"/>
              <w:autoSpaceDE w:val="0"/>
              <w:autoSpaceDN w:val="0"/>
              <w:spacing w:after="120"/>
              <w:ind w:left="70" w:right="141"/>
              <w:jc w:val="both"/>
              <w:rPr>
                <w:rFonts w:ascii="Arial" w:eastAsia="Arial" w:hAnsi="Arial" w:cs="Arial"/>
                <w:noProof/>
                <w:sz w:val="18"/>
                <w:szCs w:val="18"/>
                <w:lang w:eastAsia="en-US"/>
              </w:rPr>
            </w:pPr>
            <w:r w:rsidRPr="00AC0462">
              <w:rPr>
                <w:rFonts w:ascii="Arial" w:eastAsia="Arial" w:hAnsi="Arial" w:cs="Arial"/>
                <w:noProof/>
                <w:sz w:val="18"/>
                <w:szCs w:val="18"/>
                <w:lang w:eastAsia="en-US"/>
              </w:rPr>
              <w:t xml:space="preserve">Katastarske opštine iz opštine </w:t>
            </w:r>
            <w:r w:rsidRPr="00AC0462">
              <w:rPr>
                <w:rFonts w:ascii="Arial" w:eastAsia="Arial" w:hAnsi="Arial" w:cs="Arial"/>
                <w:noProof/>
                <w:sz w:val="18"/>
                <w:szCs w:val="18"/>
                <w:lang w:val="en-US" w:eastAsia="en-US"/>
              </w:rPr>
              <w:t>Bar</w:t>
            </w:r>
            <w:r w:rsidRPr="00AC0462">
              <w:rPr>
                <w:rFonts w:ascii="Arial" w:eastAsia="Arial" w:hAnsi="Arial" w:cs="Arial"/>
                <w:noProof/>
                <w:sz w:val="18"/>
                <w:szCs w:val="18"/>
                <w:lang w:eastAsia="en-US"/>
              </w:rPr>
              <w:t xml:space="preserve"> su: </w:t>
            </w:r>
            <w:r w:rsidRPr="00AC0462">
              <w:rPr>
                <w:rFonts w:ascii="Arial" w:eastAsia="Arial" w:hAnsi="Arial" w:cs="Arial"/>
                <w:noProof/>
                <w:sz w:val="18"/>
                <w:szCs w:val="18"/>
                <w:lang w:val="en-US" w:eastAsia="en-US"/>
              </w:rPr>
              <w:t>Arbnež, Bartula, Dabezići, Dobra Voda, Kunje, Mala Gorana, Mišići, Novi Bar, Pečurice, Pelinkovići,  Polje, Stari Bar, Tomba, Tuđemili, Šušanj, Sutomore, Turčini, Velja Gorana, Velje Selo, Zaljevo, Zankovići i Zupci</w:t>
            </w:r>
          </w:p>
          <w:p w14:paraId="75D59014" w14:textId="1648D9D1" w:rsidR="00C93341" w:rsidRPr="00AC0462" w:rsidDel="009039AD" w:rsidRDefault="005B486A" w:rsidP="00307F45">
            <w:pPr>
              <w:widowControl w:val="0"/>
              <w:autoSpaceDE w:val="0"/>
              <w:autoSpaceDN w:val="0"/>
              <w:spacing w:after="120"/>
              <w:ind w:left="70" w:right="141"/>
              <w:jc w:val="both"/>
              <w:rPr>
                <w:rFonts w:ascii="Arial" w:eastAsia="Arial" w:hAnsi="Arial" w:cs="Arial"/>
                <w:noProof/>
                <w:sz w:val="18"/>
                <w:szCs w:val="18"/>
                <w:lang w:eastAsia="en-US"/>
              </w:rPr>
            </w:pPr>
            <w:r w:rsidRPr="00AC0462">
              <w:rPr>
                <w:rFonts w:ascii="Arial" w:eastAsia="Arial" w:hAnsi="Arial" w:cs="Arial"/>
                <w:noProof/>
                <w:sz w:val="18"/>
                <w:szCs w:val="18"/>
                <w:lang w:eastAsia="en-US"/>
              </w:rPr>
              <w:t xml:space="preserve">Katastarske opštine iz opštine </w:t>
            </w:r>
            <w:r w:rsidRPr="00AC0462">
              <w:rPr>
                <w:rFonts w:ascii="Arial" w:eastAsia="Arial" w:hAnsi="Arial" w:cs="Arial"/>
                <w:noProof/>
                <w:sz w:val="18"/>
                <w:szCs w:val="18"/>
                <w:lang w:val="en-US" w:eastAsia="en-US"/>
              </w:rPr>
              <w:t>Ulcinj</w:t>
            </w:r>
            <w:r w:rsidRPr="00AC0462">
              <w:rPr>
                <w:rFonts w:ascii="Arial" w:eastAsia="Arial" w:hAnsi="Arial" w:cs="Arial"/>
                <w:noProof/>
                <w:sz w:val="18"/>
                <w:szCs w:val="18"/>
                <w:lang w:eastAsia="en-US"/>
              </w:rPr>
              <w:t xml:space="preserve"> su: </w:t>
            </w:r>
            <w:r w:rsidRPr="00AC0462">
              <w:rPr>
                <w:rFonts w:ascii="Arial" w:eastAsia="Arial" w:hAnsi="Arial" w:cs="Arial"/>
                <w:noProof/>
                <w:sz w:val="18"/>
                <w:szCs w:val="18"/>
                <w:lang w:val="en-US" w:eastAsia="en-US"/>
              </w:rPr>
              <w:t>Bojke, Brajša, Bratica, Briska Gora, Darza, Donji Štoj, Fraskanjel, Gornji Štoj, Klezna, Kolomza, Kravari, Kruče, Krute Ulcinjske, Krute Vladimirske, Leskovac , Lisna Bori, Mide, Pistula, Rastić, Reč, Salč, Šas Štodra, Sukobin, Sveti Đorđe, Ulcinj, Ulcinjsko Polje, Vladimir i Zoganje.</w:t>
            </w:r>
          </w:p>
        </w:tc>
      </w:tr>
      <w:tr w:rsidR="00F117F6" w:rsidRPr="00F117F6" w14:paraId="6D4D1229" w14:textId="0E7EDB45"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7C84DDA4" w14:textId="474FEE7A" w:rsidR="00120620" w:rsidRPr="00AC0462" w:rsidRDefault="00120620" w:rsidP="00307F45">
            <w:pPr>
              <w:spacing w:after="120" w:line="276" w:lineRule="auto"/>
              <w:ind w:left="70" w:right="166"/>
              <w:jc w:val="both"/>
              <w:outlineLvl w:val="1"/>
              <w:rPr>
                <w:rFonts w:ascii="Arial" w:eastAsia="Times New Roman" w:hAnsi="Arial" w:cs="Arial"/>
                <w:b/>
                <w:bCs/>
                <w:sz w:val="18"/>
                <w:szCs w:val="18"/>
                <w:lang w:val="en-US" w:eastAsia="en-US"/>
              </w:rPr>
            </w:pPr>
            <w:bookmarkStart w:id="1" w:name="_Hlk235110445"/>
            <w:r w:rsidRPr="00AC0462">
              <w:rPr>
                <w:rFonts w:ascii="Arial" w:eastAsia="Times New Roman" w:hAnsi="Arial" w:cs="Arial"/>
                <w:b/>
                <w:bCs/>
                <w:sz w:val="18"/>
                <w:szCs w:val="18"/>
                <w:lang w:val="en-US" w:eastAsia="en-US"/>
              </w:rPr>
              <w:t>Maksimalni prinosi po hektaru</w:t>
            </w:r>
          </w:p>
          <w:p w14:paraId="54F6C5F2" w14:textId="62FF82EB" w:rsidR="00C93341" w:rsidRPr="00AC0462" w:rsidRDefault="00C93341" w:rsidP="00307F45">
            <w:pPr>
              <w:pStyle w:val="pdq2pgselectionanchorcontainer"/>
              <w:spacing w:before="0" w:beforeAutospacing="0" w:after="120" w:afterAutospacing="0" w:line="276" w:lineRule="auto"/>
              <w:ind w:left="70" w:right="166"/>
              <w:jc w:val="both"/>
              <w:rPr>
                <w:rFonts w:ascii="Arial" w:hAnsi="Arial" w:cs="Arial"/>
                <w:sz w:val="18"/>
                <w:szCs w:val="18"/>
              </w:rPr>
            </w:pPr>
            <w:r w:rsidRPr="00AC0462">
              <w:rPr>
                <w:rFonts w:ascii="Arial" w:hAnsi="Arial" w:cs="Arial"/>
                <w:sz w:val="18"/>
                <w:szCs w:val="18"/>
              </w:rPr>
              <w:t>Gustina sadnje vinograda u</w:t>
            </w:r>
            <w:r w:rsidR="00D8336C" w:rsidRPr="00AC0462">
              <w:rPr>
                <w:rFonts w:ascii="Arial" w:hAnsi="Arial" w:cs="Arial"/>
                <w:sz w:val="18"/>
                <w:szCs w:val="18"/>
              </w:rPr>
              <w:t xml:space="preserve"> region Crnogorsko primorje</w:t>
            </w:r>
            <w:r w:rsidRPr="00AC0462">
              <w:rPr>
                <w:rFonts w:ascii="Arial" w:hAnsi="Arial" w:cs="Arial"/>
                <w:sz w:val="18"/>
                <w:szCs w:val="18"/>
              </w:rPr>
              <w:t xml:space="preserve"> kreće se od </w:t>
            </w:r>
            <w:r w:rsidRPr="00AC0462">
              <w:rPr>
                <w:rStyle w:val="Strong"/>
                <w:rFonts w:ascii="Arial" w:hAnsi="Arial" w:cs="Arial"/>
                <w:b w:val="0"/>
                <w:sz w:val="18"/>
                <w:szCs w:val="18"/>
              </w:rPr>
              <w:t>3.300 do 6.000 čokota po hektaru</w:t>
            </w:r>
            <w:r w:rsidRPr="00AC0462">
              <w:rPr>
                <w:rFonts w:ascii="Arial" w:hAnsi="Arial" w:cs="Arial"/>
                <w:sz w:val="18"/>
                <w:szCs w:val="18"/>
              </w:rPr>
              <w:t xml:space="preserve">, dok se u vinogradima kojima se tradicionalno upravlja gustina sadnje kreće od </w:t>
            </w:r>
            <w:r w:rsidRPr="00AC0462">
              <w:rPr>
                <w:rStyle w:val="Strong"/>
                <w:rFonts w:ascii="Arial" w:hAnsi="Arial" w:cs="Arial"/>
                <w:b w:val="0"/>
                <w:sz w:val="18"/>
                <w:szCs w:val="18"/>
              </w:rPr>
              <w:t>7.000 do 10.000 čokota po hektaru</w:t>
            </w:r>
            <w:r w:rsidRPr="00AC0462">
              <w:rPr>
                <w:rFonts w:ascii="Arial" w:hAnsi="Arial" w:cs="Arial"/>
                <w:sz w:val="18"/>
                <w:szCs w:val="18"/>
              </w:rPr>
              <w:t>.</w:t>
            </w:r>
          </w:p>
          <w:p w14:paraId="1A14AA7C" w14:textId="1F40B608" w:rsidR="00C93341" w:rsidRPr="00AC0462" w:rsidRDefault="00C93341" w:rsidP="00307F45">
            <w:pPr>
              <w:pStyle w:val="NormalWeb"/>
              <w:spacing w:before="0" w:beforeAutospacing="0" w:after="120" w:afterAutospacing="0" w:line="276" w:lineRule="auto"/>
              <w:ind w:left="70" w:right="166"/>
              <w:jc w:val="both"/>
              <w:rPr>
                <w:rFonts w:ascii="Arial" w:hAnsi="Arial" w:cs="Arial"/>
                <w:sz w:val="18"/>
                <w:szCs w:val="18"/>
              </w:rPr>
            </w:pPr>
            <w:r w:rsidRPr="00AC0462">
              <w:rPr>
                <w:rFonts w:ascii="Arial" w:hAnsi="Arial" w:cs="Arial"/>
                <w:sz w:val="18"/>
                <w:szCs w:val="18"/>
              </w:rPr>
              <w:t xml:space="preserve">Maksimalni dozvoljeni prinos zavisi od gustine sadnje. U </w:t>
            </w:r>
            <w:r w:rsidR="00D8336C" w:rsidRPr="00AC0462">
              <w:rPr>
                <w:rFonts w:ascii="Arial" w:hAnsi="Arial" w:cs="Arial"/>
                <w:sz w:val="18"/>
                <w:szCs w:val="18"/>
              </w:rPr>
              <w:t>regionu Crnogorsko primorje</w:t>
            </w:r>
            <w:r w:rsidRPr="00AC0462">
              <w:rPr>
                <w:rFonts w:ascii="Arial" w:hAnsi="Arial" w:cs="Arial"/>
                <w:sz w:val="18"/>
                <w:szCs w:val="18"/>
              </w:rPr>
              <w:t xml:space="preserve">, maksimalni dozvoljeni prinos u komercijalnim vinogradima sa gustinom sadnje od </w:t>
            </w:r>
            <w:r w:rsidRPr="00AC0462">
              <w:rPr>
                <w:rStyle w:val="Strong"/>
                <w:rFonts w:ascii="Arial" w:hAnsi="Arial" w:cs="Arial"/>
                <w:b w:val="0"/>
                <w:sz w:val="18"/>
                <w:szCs w:val="18"/>
              </w:rPr>
              <w:t>3.000–4.000 čokota po hektaru</w:t>
            </w:r>
            <w:r w:rsidRPr="00AC0462">
              <w:rPr>
                <w:rFonts w:ascii="Arial" w:hAnsi="Arial" w:cs="Arial"/>
                <w:sz w:val="18"/>
                <w:szCs w:val="18"/>
              </w:rPr>
              <w:t xml:space="preserve">, namijenjenim proizvodnji vina sa zaštićenom </w:t>
            </w:r>
            <w:r w:rsidR="00D8336C" w:rsidRPr="00AC0462">
              <w:rPr>
                <w:rFonts w:ascii="Arial" w:hAnsi="Arial" w:cs="Arial"/>
                <w:sz w:val="18"/>
                <w:szCs w:val="18"/>
              </w:rPr>
              <w:t xml:space="preserve">geografskom </w:t>
            </w:r>
            <w:r w:rsidRPr="00AC0462">
              <w:rPr>
                <w:rFonts w:ascii="Arial" w:hAnsi="Arial" w:cs="Arial"/>
                <w:sz w:val="18"/>
                <w:szCs w:val="18"/>
              </w:rPr>
              <w:t>oznakom (P</w:t>
            </w:r>
            <w:r w:rsidR="00D8336C" w:rsidRPr="00AC0462">
              <w:rPr>
                <w:rFonts w:ascii="Arial" w:hAnsi="Arial" w:cs="Arial"/>
                <w:sz w:val="18"/>
                <w:szCs w:val="18"/>
              </w:rPr>
              <w:t>GI</w:t>
            </w:r>
            <w:r w:rsidRPr="00AC0462">
              <w:rPr>
                <w:rFonts w:ascii="Arial" w:hAnsi="Arial" w:cs="Arial"/>
                <w:sz w:val="18"/>
                <w:szCs w:val="18"/>
              </w:rPr>
              <w:t xml:space="preserve">), iznosi </w:t>
            </w:r>
            <w:r w:rsidRPr="00AC0462">
              <w:rPr>
                <w:rStyle w:val="Strong"/>
                <w:rFonts w:ascii="Arial" w:hAnsi="Arial" w:cs="Arial"/>
                <w:b w:val="0"/>
                <w:sz w:val="18"/>
                <w:szCs w:val="18"/>
              </w:rPr>
              <w:t>1</w:t>
            </w:r>
            <w:r w:rsidR="00D8336C" w:rsidRPr="00AC0462">
              <w:rPr>
                <w:rStyle w:val="Strong"/>
                <w:rFonts w:ascii="Arial" w:hAnsi="Arial" w:cs="Arial"/>
                <w:b w:val="0"/>
                <w:sz w:val="18"/>
                <w:szCs w:val="18"/>
              </w:rPr>
              <w:t>6</w:t>
            </w:r>
            <w:r w:rsidRPr="00AC0462">
              <w:rPr>
                <w:rStyle w:val="Strong"/>
                <w:rFonts w:ascii="Arial" w:hAnsi="Arial" w:cs="Arial"/>
                <w:b w:val="0"/>
                <w:sz w:val="18"/>
                <w:szCs w:val="18"/>
              </w:rPr>
              <w:t>.000 kg/ha (</w:t>
            </w:r>
            <w:r w:rsidR="00D8336C" w:rsidRPr="00AC0462">
              <w:rPr>
                <w:rStyle w:val="Strong"/>
                <w:rFonts w:ascii="Arial" w:hAnsi="Arial" w:cs="Arial"/>
                <w:b w:val="0"/>
                <w:sz w:val="18"/>
                <w:szCs w:val="18"/>
              </w:rPr>
              <w:t>4</w:t>
            </w:r>
            <w:r w:rsidRPr="00AC0462">
              <w:rPr>
                <w:rStyle w:val="Strong"/>
                <w:rFonts w:ascii="Arial" w:hAnsi="Arial" w:cs="Arial"/>
                <w:b w:val="0"/>
                <w:sz w:val="18"/>
                <w:szCs w:val="18"/>
              </w:rPr>
              <w:t xml:space="preserve"> kg/čokotu)</w:t>
            </w:r>
            <w:r w:rsidRPr="00AC0462">
              <w:rPr>
                <w:rFonts w:ascii="Arial" w:hAnsi="Arial" w:cs="Arial"/>
                <w:sz w:val="18"/>
                <w:szCs w:val="18"/>
              </w:rPr>
              <w:t xml:space="preserve">, dok u vinogradima sa gustinom većom od </w:t>
            </w:r>
            <w:r w:rsidRPr="00AC0462">
              <w:rPr>
                <w:rStyle w:val="Strong"/>
                <w:rFonts w:ascii="Arial" w:hAnsi="Arial" w:cs="Arial"/>
                <w:b w:val="0"/>
                <w:sz w:val="18"/>
                <w:szCs w:val="18"/>
              </w:rPr>
              <w:t>4.000 čokota po hektaru</w:t>
            </w:r>
            <w:r w:rsidRPr="00AC0462">
              <w:rPr>
                <w:rFonts w:ascii="Arial" w:hAnsi="Arial" w:cs="Arial"/>
                <w:sz w:val="18"/>
                <w:szCs w:val="18"/>
              </w:rPr>
              <w:t xml:space="preserve"> iznosi </w:t>
            </w:r>
            <w:r w:rsidRPr="00AC0462">
              <w:rPr>
                <w:rStyle w:val="Strong"/>
                <w:rFonts w:ascii="Arial" w:hAnsi="Arial" w:cs="Arial"/>
                <w:b w:val="0"/>
                <w:sz w:val="18"/>
                <w:szCs w:val="18"/>
              </w:rPr>
              <w:t>1</w:t>
            </w:r>
            <w:r w:rsidR="00D8336C" w:rsidRPr="00AC0462">
              <w:rPr>
                <w:rStyle w:val="Strong"/>
                <w:rFonts w:ascii="Arial" w:hAnsi="Arial" w:cs="Arial"/>
                <w:b w:val="0"/>
                <w:sz w:val="18"/>
                <w:szCs w:val="18"/>
              </w:rPr>
              <w:t>7</w:t>
            </w:r>
            <w:r w:rsidRPr="00AC0462">
              <w:rPr>
                <w:rStyle w:val="Strong"/>
                <w:rFonts w:ascii="Arial" w:hAnsi="Arial" w:cs="Arial"/>
                <w:b w:val="0"/>
                <w:sz w:val="18"/>
                <w:szCs w:val="18"/>
              </w:rPr>
              <w:t>.</w:t>
            </w:r>
            <w:r w:rsidR="00D8336C" w:rsidRPr="00AC0462">
              <w:rPr>
                <w:rStyle w:val="Strong"/>
                <w:rFonts w:ascii="Arial" w:hAnsi="Arial" w:cs="Arial"/>
                <w:b w:val="0"/>
                <w:sz w:val="18"/>
                <w:szCs w:val="18"/>
              </w:rPr>
              <w:t>5</w:t>
            </w:r>
            <w:r w:rsidRPr="00AC0462">
              <w:rPr>
                <w:rStyle w:val="Strong"/>
                <w:rFonts w:ascii="Arial" w:hAnsi="Arial" w:cs="Arial"/>
                <w:b w:val="0"/>
                <w:sz w:val="18"/>
                <w:szCs w:val="18"/>
              </w:rPr>
              <w:t>00 kg/ha (3</w:t>
            </w:r>
            <w:r w:rsidR="00D8336C" w:rsidRPr="00AC0462">
              <w:rPr>
                <w:rStyle w:val="Strong"/>
                <w:rFonts w:ascii="Arial" w:hAnsi="Arial" w:cs="Arial"/>
                <w:b w:val="0"/>
                <w:sz w:val="18"/>
                <w:szCs w:val="18"/>
              </w:rPr>
              <w:t>,5</w:t>
            </w:r>
            <w:r w:rsidRPr="00AC0462">
              <w:rPr>
                <w:rStyle w:val="Strong"/>
                <w:rFonts w:ascii="Arial" w:hAnsi="Arial" w:cs="Arial"/>
                <w:b w:val="0"/>
                <w:sz w:val="18"/>
                <w:szCs w:val="18"/>
              </w:rPr>
              <w:t xml:space="preserve"> kg/čokotu)</w:t>
            </w:r>
            <w:r w:rsidRPr="00AC0462">
              <w:rPr>
                <w:rFonts w:ascii="Arial" w:hAnsi="Arial" w:cs="Arial"/>
                <w:sz w:val="18"/>
                <w:szCs w:val="18"/>
              </w:rPr>
              <w:t>.</w:t>
            </w:r>
          </w:p>
          <w:p w14:paraId="7B6F062E" w14:textId="109405E2" w:rsidR="00FF213C" w:rsidRPr="00AC0462" w:rsidRDefault="00C93341" w:rsidP="00307F45">
            <w:pPr>
              <w:pStyle w:val="NormalWeb"/>
              <w:spacing w:before="0" w:beforeAutospacing="0" w:after="120" w:afterAutospacing="0" w:line="276" w:lineRule="auto"/>
              <w:ind w:left="70" w:right="166"/>
              <w:jc w:val="both"/>
              <w:rPr>
                <w:rFonts w:ascii="Arial" w:hAnsi="Arial" w:cs="Arial"/>
                <w:color w:val="FF0000"/>
                <w:sz w:val="18"/>
                <w:szCs w:val="18"/>
              </w:rPr>
            </w:pPr>
            <w:r w:rsidRPr="00AC0462">
              <w:rPr>
                <w:rFonts w:ascii="Arial" w:hAnsi="Arial" w:cs="Arial"/>
                <w:sz w:val="18"/>
                <w:szCs w:val="18"/>
              </w:rPr>
              <w:t xml:space="preserve">U veoma povoljnim godinama prinos se može povećati za dodatnih </w:t>
            </w:r>
            <w:r w:rsidRPr="00AC0462">
              <w:rPr>
                <w:rStyle w:val="Strong"/>
                <w:rFonts w:ascii="Arial" w:hAnsi="Arial" w:cs="Arial"/>
                <w:b w:val="0"/>
                <w:sz w:val="18"/>
                <w:szCs w:val="18"/>
              </w:rPr>
              <w:t>0,5 kg po čokotu</w:t>
            </w:r>
            <w:r w:rsidRPr="00AC0462">
              <w:rPr>
                <w:rFonts w:ascii="Arial" w:hAnsi="Arial" w:cs="Arial"/>
                <w:sz w:val="18"/>
                <w:szCs w:val="18"/>
              </w:rPr>
              <w:t>, pod uslovom da se kvalitet grožđa, kao i kvalitet i karakteristike vina sa ovog područja, ne mijenjaju u odnosu na prosječne vrijednosti.</w:t>
            </w:r>
            <w:r w:rsidR="00120620" w:rsidRPr="00AC0462">
              <w:rPr>
                <w:rFonts w:ascii="Arial" w:hAnsi="Arial" w:cs="Arial"/>
                <w:sz w:val="18"/>
                <w:szCs w:val="18"/>
              </w:rPr>
              <w:t xml:space="preserve"> </w:t>
            </w:r>
          </w:p>
        </w:tc>
      </w:tr>
      <w:bookmarkEnd w:id="1"/>
      <w:tr w:rsidR="00F117F6" w:rsidRPr="00F117F6" w14:paraId="515C5A0C"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2294DA26" w14:textId="09D9E91C" w:rsidR="0022108A" w:rsidRPr="00AC0462" w:rsidRDefault="003D02E4" w:rsidP="00307F45">
            <w:pPr>
              <w:spacing w:after="120" w:line="276" w:lineRule="auto"/>
              <w:ind w:left="70" w:right="166" w:hanging="20"/>
              <w:jc w:val="both"/>
              <w:rPr>
                <w:rFonts w:ascii="Arial" w:hAnsi="Arial" w:cs="Arial"/>
                <w:b/>
                <w:sz w:val="18"/>
                <w:szCs w:val="18"/>
              </w:rPr>
            </w:pPr>
            <w:r w:rsidRPr="00AC0462">
              <w:rPr>
                <w:rFonts w:ascii="Arial" w:hAnsi="Arial" w:cs="Arial"/>
                <w:b/>
                <w:sz w:val="18"/>
                <w:szCs w:val="18"/>
              </w:rPr>
              <w:t xml:space="preserve">Glavne sorte vinove loze upotrijebljene u proizvodnji </w:t>
            </w:r>
          </w:p>
          <w:p w14:paraId="6E3535DC" w14:textId="3E3E0B38" w:rsidR="00D8336C" w:rsidRPr="00AC0462" w:rsidRDefault="00D8336C" w:rsidP="00307F45">
            <w:pPr>
              <w:pStyle w:val="BodyText"/>
              <w:spacing w:line="276" w:lineRule="auto"/>
              <w:ind w:left="70" w:right="173"/>
              <w:jc w:val="both"/>
              <w:rPr>
                <w:rFonts w:ascii="Arial" w:eastAsia="Arial" w:hAnsi="Arial" w:cs="Arial"/>
                <w:sz w:val="18"/>
                <w:szCs w:val="16"/>
                <w:lang w:eastAsia="en-US"/>
              </w:rPr>
            </w:pPr>
            <w:r w:rsidRPr="00AC0462">
              <w:rPr>
                <w:rFonts w:ascii="Arial" w:eastAsia="Arial" w:hAnsi="Arial" w:cs="Arial"/>
                <w:sz w:val="18"/>
                <w:szCs w:val="16"/>
                <w:lang w:eastAsia="en-US"/>
              </w:rPr>
              <w:t xml:space="preserve">Vranac, Kratošija, Cabernet Sauvignon, Chardonnay,Alicant Buschet, Gamay, Gamay Teinturier, Grenache, Frankovka, Cabernet Franc, Kadarun, Lisičina, Merlot, Muscat Hambourg, Pinot Noir, Plavka, Prokupac, Syrah, Graševina, Krstač, Rizvanac (Müller-Thurgau), Muškaćela, and Muscat varieties, Pinot Blanc, Pinot Gris, Rhine Riesling, Rkatsiteli, Smederevka, Sauvignon, Traminac,  Žižak, Župljanka. </w:t>
            </w:r>
          </w:p>
          <w:p w14:paraId="7D236165" w14:textId="433A2592" w:rsidR="00D8336C" w:rsidRPr="00AC0462" w:rsidRDefault="00D8336C" w:rsidP="00307F45">
            <w:pPr>
              <w:pStyle w:val="BodyText"/>
              <w:tabs>
                <w:tab w:val="left" w:pos="9072"/>
              </w:tabs>
              <w:spacing w:line="276" w:lineRule="auto"/>
              <w:ind w:left="70" w:right="166" w:hanging="20"/>
              <w:jc w:val="both"/>
              <w:rPr>
                <w:rFonts w:ascii="Arial" w:hAnsi="Arial" w:cs="Arial"/>
                <w:sz w:val="18"/>
                <w:szCs w:val="18"/>
                <w:lang w:val="en-US"/>
              </w:rPr>
            </w:pPr>
          </w:p>
        </w:tc>
      </w:tr>
      <w:tr w:rsidR="00F117F6" w:rsidRPr="00F117F6" w14:paraId="447CF6F5"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3C358C34" w14:textId="31E72C61" w:rsidR="00122B58" w:rsidRPr="00AC0462" w:rsidRDefault="00122B58" w:rsidP="00307F45">
            <w:pPr>
              <w:spacing w:after="120" w:line="276" w:lineRule="auto"/>
              <w:ind w:left="70"/>
              <w:jc w:val="both"/>
              <w:outlineLvl w:val="0"/>
              <w:rPr>
                <w:rFonts w:ascii="Arial" w:eastAsia="Times New Roman" w:hAnsi="Arial" w:cs="Arial"/>
                <w:b/>
                <w:bCs/>
                <w:kern w:val="36"/>
                <w:sz w:val="18"/>
                <w:szCs w:val="18"/>
                <w:lang w:val="en-US" w:eastAsia="en-US"/>
              </w:rPr>
            </w:pPr>
            <w:r w:rsidRPr="00AC0462">
              <w:rPr>
                <w:rFonts w:ascii="Arial" w:eastAsia="Times New Roman" w:hAnsi="Arial" w:cs="Arial"/>
                <w:b/>
                <w:bCs/>
                <w:kern w:val="36"/>
                <w:sz w:val="18"/>
                <w:szCs w:val="18"/>
                <w:lang w:val="en-US" w:eastAsia="en-US"/>
              </w:rPr>
              <w:t>Povezanost s geografskim područjem</w:t>
            </w:r>
          </w:p>
          <w:p w14:paraId="361B1C74" w14:textId="77777777" w:rsidR="003F08A5" w:rsidRPr="00AC0462" w:rsidRDefault="003F08A5" w:rsidP="00307F45">
            <w:pPr>
              <w:spacing w:after="120" w:line="276" w:lineRule="auto"/>
              <w:ind w:left="70"/>
              <w:jc w:val="both"/>
              <w:outlineLvl w:val="1"/>
              <w:rPr>
                <w:rFonts w:ascii="Arial" w:eastAsia="Times New Roman" w:hAnsi="Arial" w:cs="Arial"/>
                <w:b/>
                <w:bCs/>
                <w:sz w:val="18"/>
                <w:szCs w:val="18"/>
                <w:lang w:val="en-US" w:eastAsia="en-US"/>
              </w:rPr>
            </w:pPr>
            <w:r w:rsidRPr="00AC0462">
              <w:rPr>
                <w:rFonts w:ascii="Arial" w:eastAsia="Times New Roman" w:hAnsi="Arial" w:cs="Arial"/>
                <w:b/>
                <w:bCs/>
                <w:sz w:val="18"/>
                <w:szCs w:val="18"/>
                <w:lang w:val="en-US" w:eastAsia="en-US"/>
              </w:rPr>
              <w:t>Uzročno-posljedična povezanost: Klima</w:t>
            </w:r>
          </w:p>
          <w:p w14:paraId="550109FC" w14:textId="2F40EE2A" w:rsidR="00FA20CF" w:rsidRPr="00AC0462" w:rsidRDefault="00FA20CF" w:rsidP="00307F45">
            <w:pPr>
              <w:pStyle w:val="pdq2pgselectionanchorcontainer"/>
              <w:spacing w:before="0" w:beforeAutospacing="0" w:after="120" w:afterAutospacing="0" w:line="276" w:lineRule="auto"/>
              <w:ind w:left="70" w:right="166"/>
              <w:jc w:val="both"/>
              <w:rPr>
                <w:rFonts w:ascii="Arial" w:hAnsi="Arial" w:cs="Arial"/>
                <w:sz w:val="18"/>
                <w:szCs w:val="18"/>
              </w:rPr>
            </w:pPr>
            <w:r w:rsidRPr="00AC0462">
              <w:rPr>
                <w:rFonts w:ascii="Arial" w:hAnsi="Arial" w:cs="Arial"/>
                <w:sz w:val="18"/>
                <w:szCs w:val="18"/>
              </w:rPr>
              <w:t>Budući da se region Crnogorsko primorje najvećim dijelom prostire duž obale, Jadransko more snažno ublažava visoke temperature tokom toplih ljetnjih mjeseci, povećava difuznu svjetlost na strmim obalnim padinama i povećava relativnu vlažnost vazduha. Osim toga, Jadransko more smanjuje broj dana sa mrazom tokom zime i povećava prosječnu dnevnu temperaturu tokom jeseni. Na taj način Jadransko mor</w:t>
            </w:r>
            <w:r w:rsidR="00FE5FD4" w:rsidRPr="00AC0462">
              <w:rPr>
                <w:rFonts w:ascii="Arial" w:hAnsi="Arial" w:cs="Arial"/>
                <w:sz w:val="18"/>
                <w:szCs w:val="18"/>
              </w:rPr>
              <w:t>e</w:t>
            </w:r>
            <w:r w:rsidRPr="00AC0462">
              <w:rPr>
                <w:rFonts w:ascii="Arial" w:hAnsi="Arial" w:cs="Arial"/>
                <w:sz w:val="18"/>
                <w:szCs w:val="18"/>
              </w:rPr>
              <w:t xml:space="preserve"> produžava vegetacioni period vinove loze </w:t>
            </w:r>
            <w:r w:rsidR="00FE5FD4" w:rsidRPr="00AC0462">
              <w:rPr>
                <w:rFonts w:ascii="Arial" w:hAnsi="Arial" w:cs="Arial"/>
                <w:sz w:val="18"/>
                <w:szCs w:val="18"/>
              </w:rPr>
              <w:t>u ovom regionu</w:t>
            </w:r>
            <w:r w:rsidRPr="00AC0462">
              <w:rPr>
                <w:rFonts w:ascii="Arial" w:hAnsi="Arial" w:cs="Arial"/>
                <w:sz w:val="18"/>
                <w:szCs w:val="18"/>
              </w:rPr>
              <w:t>. Uticaj Jadranskog mora ogleda se i u djelovanju vjetrova kao što je jugo (široko), koji tokom ljeta ublažava efekte suše povećanjem vlažnosti vazduha, dok tokom jeseni sa mora donosi značajne količine padavina.</w:t>
            </w:r>
          </w:p>
          <w:p w14:paraId="46D2502C" w14:textId="6BC44CE1" w:rsidR="00117D43" w:rsidRPr="00AC0462" w:rsidRDefault="00FE5FD4" w:rsidP="00307F45">
            <w:pPr>
              <w:pStyle w:val="pdq2pgselectionanchorcontainer"/>
              <w:spacing w:before="0" w:beforeAutospacing="0" w:after="120" w:afterAutospacing="0" w:line="276" w:lineRule="auto"/>
              <w:ind w:left="70" w:right="166"/>
              <w:jc w:val="both"/>
              <w:rPr>
                <w:rFonts w:ascii="Arial" w:hAnsi="Arial" w:cs="Arial"/>
                <w:sz w:val="18"/>
                <w:szCs w:val="18"/>
              </w:rPr>
            </w:pPr>
            <w:r w:rsidRPr="00AC0462">
              <w:rPr>
                <w:rFonts w:ascii="Arial" w:hAnsi="Arial" w:cs="Arial"/>
                <w:sz w:val="18"/>
                <w:szCs w:val="18"/>
              </w:rPr>
              <w:t>Srednja godišnja temperatura vazduha u regionu Crnogorsko primorje kreće se u intervalu od 12,1ºC u Kamenom do 16,7ºC u Herceg Novom i Budvi. U najvećem dijelu regiona Crnogorsko primorje preovlađuje srednja godišnja temperatura vazduha u intervalu od 14ºC do 16ºC, a u najvišim djelovima regiona u intervalu od 12ºC do 14ºC. U veoma malom dijelu ovog regiona u vinogradarskim oazama Knežlaz i Lapčići i u pojedinim višim djelovima ova temperatura je niža, odnosno u intervalu od 10ºC do 12ºC. Srеdnjа mjеsеčnа tеmpеrаturа u tоku sеptеmbrа, kаdа vеćinа sоrti ulаzi u fеnоlоšku fаzu šаrkа, je od 17,1ºC u Kamenom do 22,0ºC u Ulcinju, što je generalno gledano povoljno za sazrijevanje grožđa.</w:t>
            </w:r>
            <w:r w:rsidR="00117D43" w:rsidRPr="00AC0462">
              <w:rPr>
                <w:rFonts w:ascii="Arial" w:hAnsi="Arial" w:cs="Arial"/>
                <w:sz w:val="18"/>
                <w:szCs w:val="18"/>
              </w:rPr>
              <w:t xml:space="preserve"> </w:t>
            </w:r>
            <w:r w:rsidRPr="00AC0462">
              <w:rPr>
                <w:rFonts w:ascii="Arial" w:hAnsi="Arial" w:cs="Arial"/>
                <w:sz w:val="18"/>
                <w:szCs w:val="18"/>
              </w:rPr>
              <w:t>Region Crnogorsko primorje ima blage zime, prije svega u nižim priobalnim djelovima. Pored toga, zbog uticaja Jadranskog mora, ljetnji mjeseci imaju nešto nižu srednju temperaturu vazduha u priobalnom dijelu, a jesenji mjeseci nešto višu, što utiče na produženje vegetacije vinove loze, ponekad sve do decembra (u priobalnim oblastima).</w:t>
            </w:r>
            <w:r w:rsidR="00117D43" w:rsidRPr="00AC0462">
              <w:rPr>
                <w:rFonts w:ascii="Arial" w:hAnsi="Arial" w:cs="Arial"/>
                <w:sz w:val="18"/>
                <w:szCs w:val="18"/>
              </w:rPr>
              <w:t xml:space="preserve"> U cjelini posmatrano, region Crnogorsko primorje ima optimalne srednje </w:t>
            </w:r>
            <w:r w:rsidR="00117D43" w:rsidRPr="00AC0462">
              <w:rPr>
                <w:rFonts w:ascii="Arial" w:hAnsi="Arial" w:cs="Arial"/>
                <w:bCs/>
                <w:sz w:val="18"/>
                <w:szCs w:val="18"/>
              </w:rPr>
              <w:lastRenderedPageBreak/>
              <w:t xml:space="preserve">temperature vazduha za odvijanje cvjetanja, porast lastara i obrazovanja okaca vinove loze, kao i za sazrijevanje </w:t>
            </w:r>
            <w:r w:rsidR="00117D43" w:rsidRPr="00AC0462">
              <w:rPr>
                <w:rFonts w:ascii="Arial" w:hAnsi="Arial" w:cs="Arial"/>
                <w:sz w:val="18"/>
                <w:szCs w:val="18"/>
              </w:rPr>
              <w:t>grožđa.</w:t>
            </w:r>
          </w:p>
          <w:p w14:paraId="2D77194F" w14:textId="77777777" w:rsidR="00117D43" w:rsidRPr="00AC0462" w:rsidRDefault="00117D43" w:rsidP="00307F45">
            <w:pPr>
              <w:pStyle w:val="pdq2pgselectionanchorcontainer"/>
              <w:spacing w:before="0" w:beforeAutospacing="0" w:after="120" w:afterAutospacing="0" w:line="276" w:lineRule="auto"/>
              <w:ind w:left="70" w:right="166"/>
              <w:jc w:val="both"/>
              <w:rPr>
                <w:rFonts w:ascii="Arial" w:hAnsi="Arial" w:cs="Arial"/>
                <w:sz w:val="18"/>
                <w:szCs w:val="18"/>
              </w:rPr>
            </w:pPr>
            <w:r w:rsidRPr="00AC0462">
              <w:rPr>
                <w:rFonts w:ascii="Arial" w:hAnsi="Arial" w:cs="Arial"/>
                <w:sz w:val="18"/>
                <w:szCs w:val="18"/>
              </w:rPr>
              <w:t>Region Crnogorsko primorje ima pretežno mediteranski režim padavina, sa nejednakim rasporedom padavina tokom godine, gdje su veće količine padavina tokom hladnijih mjeseci. Srеdnjа mjеsеčnа sumа pаdаvinа regiona је nајmаnjа tоkоm jula  kada se javlja izraženi minimum padavina i kreće se u intervalu od 24,4mm u Kotoru i Ulcinju, do 58,3mm u Kamenom. Naјvеćа  suma  padavina  je  krajem  jeseni i  početkom  zime,  odnosno tоkоm novembra od 173,5mm u Ulcinju, do 339,5mm u Kamenom. Količina padavina raste idući od jugozapada ka sjeveroistoku, odnosno od morske obale ka višim planinskim predjelima.</w:t>
            </w:r>
          </w:p>
          <w:p w14:paraId="6408D29D" w14:textId="77777777" w:rsidR="00117D43" w:rsidRPr="00AC0462" w:rsidRDefault="00117D43" w:rsidP="00307F45">
            <w:pPr>
              <w:pStyle w:val="pdq2pgselectionanchorcontainer"/>
              <w:spacing w:before="0" w:beforeAutospacing="0" w:after="120" w:afterAutospacing="0" w:line="276" w:lineRule="auto"/>
              <w:ind w:left="70" w:right="166"/>
              <w:jc w:val="both"/>
              <w:rPr>
                <w:rFonts w:ascii="Arial" w:hAnsi="Arial" w:cs="Arial"/>
                <w:sz w:val="18"/>
                <w:szCs w:val="18"/>
              </w:rPr>
            </w:pPr>
            <w:r w:rsidRPr="00AC0462">
              <w:rPr>
                <w:rFonts w:ascii="Arial" w:hAnsi="Arial" w:cs="Arial"/>
                <w:sz w:val="18"/>
                <w:szCs w:val="18"/>
              </w:rPr>
              <w:t>Srednja suma padavina za septembar u regionu Crnogorsko primorje je u intervalu od 106,0mm u Ulcinju do 152,7mm u Kamenom. Septembarska količina padavina u najvećem dijelu ovog regiona je od 100-150mm, a samo manji djelovi na višim nadmorskim visinama, na obroncima planina Orijen i Lovćen, u dijelu oko Petrovca, oblasti Buljarice, oazama Ježević i Veljinići i dr. septembarska suma padavina je u intervalu od 150-200mm. Na kraju, u oazama Ledenice, Knežlaz i Poljice ova suma padavina je čak 200-300mm.</w:t>
            </w:r>
          </w:p>
          <w:p w14:paraId="1C708476" w14:textId="77777777" w:rsidR="00117D43" w:rsidRPr="00AC0462" w:rsidRDefault="00117D43" w:rsidP="00307F45">
            <w:pPr>
              <w:pStyle w:val="pdq2pgselectionanchorcontainer"/>
              <w:spacing w:before="0" w:beforeAutospacing="0" w:after="120" w:afterAutospacing="0" w:line="276" w:lineRule="auto"/>
              <w:ind w:left="70" w:right="166"/>
              <w:jc w:val="both"/>
              <w:rPr>
                <w:rFonts w:ascii="Arial" w:hAnsi="Arial" w:cs="Arial"/>
                <w:sz w:val="18"/>
                <w:szCs w:val="18"/>
              </w:rPr>
            </w:pPr>
            <w:r w:rsidRPr="00AC0462">
              <w:rPr>
                <w:rFonts w:ascii="Arial" w:hAnsi="Arial" w:cs="Arial"/>
                <w:sz w:val="18"/>
                <w:szCs w:val="18"/>
              </w:rPr>
              <w:t>U regionu Crnogorsko primorje srednja vegetaciona suma padavina kreće se od 550,9mm u Ulcinju do 928,7mm u Kamenom. U najvećem dijelu ovoga regiona srednja vegetaciona suma padavina je u intervalu od 500-700mm. Srednja godišnja suma padavina u ovom vinogradarskom području kreće se od 1.277,9mm u Ulcinju, do 2.292,8mm u Kamenom. Najveći dio Regiona ima srednju godišnju sumu padavina od 1.000-1.500mm.</w:t>
            </w:r>
          </w:p>
          <w:p w14:paraId="59028512" w14:textId="1EABAF8E" w:rsidR="00117D43" w:rsidRPr="00AC0462" w:rsidRDefault="00117D43" w:rsidP="00307F45">
            <w:pPr>
              <w:pStyle w:val="pdq2pgselectionanchorcontainer"/>
              <w:spacing w:before="0" w:beforeAutospacing="0" w:after="120" w:afterAutospacing="0" w:line="276" w:lineRule="auto"/>
              <w:ind w:left="70" w:right="166"/>
              <w:jc w:val="both"/>
              <w:rPr>
                <w:rFonts w:ascii="Arial" w:hAnsi="Arial" w:cs="Arial"/>
                <w:sz w:val="18"/>
                <w:szCs w:val="18"/>
              </w:rPr>
            </w:pPr>
            <w:r w:rsidRPr="00AC0462">
              <w:rPr>
                <w:rFonts w:ascii="Arial" w:hAnsi="Arial" w:cs="Arial"/>
                <w:sz w:val="18"/>
                <w:szCs w:val="18"/>
              </w:rPr>
              <w:t>Srednja relativna vlažnost vazduha u okviru regiona Crnogorsko primorje je u granicama optimuma, odnosno u intervalu od 60% do 80%. Iako je vlažnost vazduha nešto viša tokom fenološke faze cvjetanja, vlažnost vazduha je povoljna tokom perioda porasta i sazrijevanja gro</w:t>
            </w:r>
            <w:r w:rsidR="00BF6116">
              <w:rPr>
                <w:rFonts w:ascii="Arial" w:hAnsi="Arial" w:cs="Arial"/>
                <w:sz w:val="18"/>
                <w:szCs w:val="18"/>
              </w:rPr>
              <w:t>žđa</w:t>
            </w:r>
            <w:r w:rsidRPr="00AC0462">
              <w:rPr>
                <w:rFonts w:ascii="Arial" w:hAnsi="Arial" w:cs="Arial"/>
                <w:sz w:val="18"/>
                <w:szCs w:val="18"/>
              </w:rPr>
              <w:t xml:space="preserve">.  </w:t>
            </w:r>
          </w:p>
          <w:p w14:paraId="72C5A07C" w14:textId="3212634F" w:rsidR="00FA20CF" w:rsidRPr="00AC0462" w:rsidRDefault="00FA20CF" w:rsidP="00307F45">
            <w:pPr>
              <w:pStyle w:val="pdq2pgselectionanchorcontainer"/>
              <w:spacing w:before="0" w:beforeAutospacing="0" w:after="120" w:afterAutospacing="0" w:line="276" w:lineRule="auto"/>
              <w:ind w:left="70" w:right="166"/>
              <w:jc w:val="both"/>
              <w:rPr>
                <w:rFonts w:ascii="Arial" w:hAnsi="Arial" w:cs="Arial"/>
                <w:sz w:val="18"/>
                <w:szCs w:val="18"/>
              </w:rPr>
            </w:pPr>
            <w:r w:rsidRPr="00AC0462">
              <w:rPr>
                <w:rFonts w:ascii="Arial" w:hAnsi="Arial" w:cs="Arial"/>
                <w:sz w:val="18"/>
                <w:szCs w:val="18"/>
              </w:rPr>
              <w:t>Ovo vinogradarsko područje dobija dovoljno sunčeve svjetlosti, neophodne za proces fotosinteze u listovima vinove loze. Područje obezbjeđuje odgovarajuće svjetlosne uslove za normalan porast vinove loze, cvjetanje, oplodnju, sazrijevanje grožđa i postizanje dobrih prinosa grozdova.</w:t>
            </w:r>
          </w:p>
          <w:p w14:paraId="71CBC8BF" w14:textId="77777777" w:rsidR="00FA20CF" w:rsidRPr="00AC0462" w:rsidRDefault="00FA20CF" w:rsidP="00307F45">
            <w:pPr>
              <w:pStyle w:val="pdq2pgselectionanchorcontainer"/>
              <w:spacing w:before="0" w:beforeAutospacing="0" w:after="120" w:afterAutospacing="0" w:line="276" w:lineRule="auto"/>
              <w:ind w:left="70" w:right="166"/>
              <w:jc w:val="both"/>
              <w:rPr>
                <w:rFonts w:ascii="Arial" w:hAnsi="Arial" w:cs="Arial"/>
                <w:sz w:val="18"/>
                <w:szCs w:val="18"/>
              </w:rPr>
            </w:pPr>
            <w:r w:rsidRPr="00AC0462">
              <w:rPr>
                <w:rFonts w:ascii="Arial" w:hAnsi="Arial" w:cs="Arial"/>
                <w:sz w:val="18"/>
                <w:szCs w:val="18"/>
              </w:rPr>
              <w:t>Zahvaljujući ovakvim klimatskim uslovima, vina pokazuju karakteristično viši sadržaj alkohola, uglavnom umjereno visoku kiselost i pretežno srednju do umjereno višu gustinu, uz visok sadržaj ekstrakta. Usljed viših temperatura, bijela vina imaju izraženiji intenzitet boje, uz prisustvo smeđih pigmenata. Bijela vina karakteriše svježina, uglavnom praćena voćnim aromama zelene kruške i, prije svega, tropskog voća. Kod crvenih vina, ovi klimatski uslovi doprinose karakterističnoj aromatskoj izražajnosti, koja je intenzivna i veoma kompleksna, sa dominantnim notama crvenog i plavog bobičastog voća.</w:t>
            </w:r>
          </w:p>
          <w:p w14:paraId="1644F178" w14:textId="20A71E4E" w:rsidR="00122B58" w:rsidRPr="00AC0462" w:rsidRDefault="00122B58" w:rsidP="00307F45">
            <w:pPr>
              <w:spacing w:after="120" w:line="276" w:lineRule="auto"/>
              <w:ind w:left="70"/>
              <w:jc w:val="both"/>
              <w:rPr>
                <w:rFonts w:ascii="Arial" w:eastAsia="Times New Roman" w:hAnsi="Arial" w:cs="Arial"/>
                <w:b/>
                <w:bCs/>
                <w:sz w:val="18"/>
                <w:szCs w:val="18"/>
                <w:lang w:val="en-US" w:eastAsia="en-US"/>
              </w:rPr>
            </w:pPr>
            <w:r w:rsidRPr="00AC0462">
              <w:rPr>
                <w:rFonts w:ascii="Arial" w:eastAsia="Times New Roman" w:hAnsi="Arial" w:cs="Arial"/>
                <w:b/>
                <w:bCs/>
                <w:sz w:val="18"/>
                <w:szCs w:val="18"/>
                <w:lang w:val="en-US" w:eastAsia="en-US"/>
              </w:rPr>
              <w:t>Uzročno-posljedična povezanost: Geologija i zemljište</w:t>
            </w:r>
          </w:p>
          <w:p w14:paraId="4838C226" w14:textId="7A8EEC99" w:rsidR="00EE13DB" w:rsidRPr="00AC0462" w:rsidRDefault="00F80B32" w:rsidP="00307F45">
            <w:pPr>
              <w:tabs>
                <w:tab w:val="left" w:pos="8931"/>
              </w:tabs>
              <w:spacing w:after="120" w:line="276" w:lineRule="auto"/>
              <w:ind w:left="70" w:right="144"/>
              <w:jc w:val="both"/>
              <w:rPr>
                <w:rFonts w:ascii="Arial" w:hAnsi="Arial" w:cs="Arial"/>
                <w:color w:val="FF0000"/>
                <w:sz w:val="18"/>
                <w:szCs w:val="18"/>
              </w:rPr>
            </w:pPr>
            <w:r w:rsidRPr="00AC0462">
              <w:rPr>
                <w:rFonts w:ascii="Arial" w:eastAsia="Arial" w:hAnsi="Arial" w:cs="Arial"/>
                <w:noProof/>
                <w:sz w:val="18"/>
                <w:szCs w:val="18"/>
                <w:lang w:eastAsia="en-US"/>
              </w:rPr>
              <w:t>Na području r</w:t>
            </w:r>
            <w:r w:rsidRPr="00AC0462">
              <w:rPr>
                <w:rFonts w:ascii="Arial" w:eastAsiaTheme="minorHAnsi" w:hAnsi="Arial" w:cs="Arial"/>
                <w:noProof/>
                <w:sz w:val="18"/>
                <w:szCs w:val="18"/>
                <w:lang w:eastAsia="en-US"/>
              </w:rPr>
              <w:t xml:space="preserve">egiona </w:t>
            </w:r>
            <w:r w:rsidRPr="00AC0462">
              <w:rPr>
                <w:rFonts w:ascii="Arial" w:eastAsia="+mn-ea" w:hAnsi="Arial" w:cs="Arial"/>
                <w:noProof/>
                <w:kern w:val="1"/>
                <w:sz w:val="18"/>
                <w:szCs w:val="18"/>
                <w:lang w:val="sr-Latn-CS"/>
              </w:rPr>
              <w:t xml:space="preserve">Crnogorsko primorje </w:t>
            </w:r>
            <w:r w:rsidRPr="00AC0462">
              <w:rPr>
                <w:rFonts w:ascii="Arial" w:eastAsia="Arial" w:hAnsi="Arial" w:cs="Arial"/>
                <w:noProof/>
                <w:sz w:val="18"/>
                <w:szCs w:val="18"/>
                <w:lang w:eastAsia="en-US"/>
              </w:rPr>
              <w:t xml:space="preserve">izražen je pedodiverzitet. </w:t>
            </w:r>
            <w:r w:rsidRPr="00AC0462">
              <w:rPr>
                <w:rFonts w:ascii="Arial" w:eastAsia="Arial" w:hAnsi="Arial" w:cs="Arial"/>
                <w:noProof/>
                <w:sz w:val="18"/>
                <w:szCs w:val="18"/>
                <w:lang w:val="en-US" w:eastAsia="en-US"/>
              </w:rPr>
              <w:t xml:space="preserve">Dominiraju sledeći tipovi zemljišta: smeđa zemljišta (kambisoli) na skoro polovini cjelokupne </w:t>
            </w:r>
            <w:r w:rsidRPr="00AC0462">
              <w:rPr>
                <w:rFonts w:ascii="Arial" w:eastAsia="Arial" w:hAnsi="Arial" w:cs="Arial"/>
                <w:noProof/>
                <w:spacing w:val="-32"/>
                <w:sz w:val="18"/>
                <w:szCs w:val="18"/>
                <w:lang w:val="en-US" w:eastAsia="en-US"/>
              </w:rPr>
              <w:t xml:space="preserve"> </w:t>
            </w:r>
            <w:r w:rsidRPr="00AC0462">
              <w:rPr>
                <w:rFonts w:ascii="Arial" w:eastAsia="Arial" w:hAnsi="Arial" w:cs="Arial"/>
                <w:noProof/>
                <w:sz w:val="18"/>
                <w:szCs w:val="18"/>
                <w:lang w:val="en-US" w:eastAsia="en-US"/>
              </w:rPr>
              <w:t>površine i crvenica (</w:t>
            </w:r>
            <w:r w:rsidRPr="00AC0462">
              <w:rPr>
                <w:rFonts w:ascii="Arial" w:eastAsia="Arial" w:hAnsi="Arial" w:cs="Arial"/>
                <w:i/>
                <w:noProof/>
                <w:sz w:val="18"/>
                <w:szCs w:val="18"/>
                <w:lang w:val="en-US" w:eastAsia="en-US"/>
              </w:rPr>
              <w:t xml:space="preserve">terra rossa) </w:t>
            </w:r>
            <w:r w:rsidRPr="00AC0462">
              <w:rPr>
                <w:rFonts w:ascii="Arial" w:eastAsia="Arial" w:hAnsi="Arial" w:cs="Arial"/>
                <w:noProof/>
                <w:sz w:val="18"/>
                <w:szCs w:val="18"/>
                <w:lang w:val="en-US" w:eastAsia="en-US"/>
              </w:rPr>
              <w:t>na više od trećine površine Regiona. Osim ovih tipova zemljišta, zastupljene su asocijacije aluvijalno-deluvijalniha zemljišta, glej pseudoglej, mineralno-močvarni glej I organo-mineralni glej.</w:t>
            </w:r>
            <w:r w:rsidR="0050792E" w:rsidRPr="00AC0462">
              <w:rPr>
                <w:rFonts w:ascii="Arial" w:eastAsia="Arial" w:hAnsi="Arial" w:cs="Arial"/>
                <w:noProof/>
                <w:sz w:val="18"/>
                <w:szCs w:val="18"/>
                <w:lang w:val="en-US" w:eastAsia="en-US"/>
              </w:rPr>
              <w:t xml:space="preserve"> Ovakvo zemljište pogoduje postizanju višeg sadržaja alkohola, veće gustoće (specifične težine) i visokog sadržaja ekstrakta u vinu. Štaviše, dominantni polifenoli u crvenim vinima rezultat su upravo ovakvog sastava zemljišta.</w:t>
            </w:r>
            <w:r w:rsidR="00122B58" w:rsidRPr="00AC0462">
              <w:rPr>
                <w:rFonts w:ascii="Arial" w:hAnsi="Arial" w:cs="Arial"/>
                <w:color w:val="FF0000"/>
                <w:sz w:val="18"/>
                <w:szCs w:val="18"/>
              </w:rPr>
              <w:t xml:space="preserve"> </w:t>
            </w:r>
          </w:p>
        </w:tc>
      </w:tr>
      <w:tr w:rsidR="002C1026" w:rsidRPr="002C1026" w14:paraId="6FDE294A"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tcPr>
          <w:p w14:paraId="480FAFCB" w14:textId="77777777" w:rsidR="00CE708B" w:rsidRPr="002C1026" w:rsidRDefault="00CE708B" w:rsidP="00CE708B">
            <w:pPr>
              <w:rPr>
                <w:rFonts w:ascii="Arial" w:hAnsi="Arial" w:cs="Arial"/>
                <w:b/>
                <w:sz w:val="18"/>
                <w:szCs w:val="18"/>
              </w:rPr>
            </w:pPr>
            <w:r w:rsidRPr="002C1026">
              <w:rPr>
                <w:rFonts w:ascii="Arial" w:hAnsi="Arial" w:cs="Arial"/>
                <w:b/>
                <w:sz w:val="18"/>
                <w:szCs w:val="18"/>
              </w:rPr>
              <w:lastRenderedPageBreak/>
              <w:t xml:space="preserve">Veća ili manja geografska jedinica </w:t>
            </w:r>
          </w:p>
          <w:p w14:paraId="44E36644" w14:textId="50C2464C" w:rsidR="00CE708B" w:rsidRPr="002C1026" w:rsidRDefault="00CE708B" w:rsidP="00CE708B">
            <w:pPr>
              <w:rPr>
                <w:rFonts w:ascii="Arial" w:hAnsi="Arial" w:cs="Arial"/>
                <w:b/>
                <w:i/>
                <w:sz w:val="18"/>
                <w:szCs w:val="18"/>
              </w:rPr>
            </w:pPr>
            <w:r w:rsidRPr="002C1026">
              <w:rPr>
                <w:rFonts w:ascii="Arial" w:hAnsi="Arial" w:cs="Arial"/>
                <w:b/>
                <w:i/>
                <w:sz w:val="16"/>
                <w:szCs w:val="18"/>
              </w:rPr>
              <w:t>(nije obavezno)</w:t>
            </w:r>
          </w:p>
        </w:tc>
        <w:tc>
          <w:tcPr>
            <w:tcW w:w="5580" w:type="dxa"/>
            <w:tcBorders>
              <w:top w:val="single" w:sz="4" w:space="0" w:color="auto"/>
              <w:left w:val="single" w:sz="4" w:space="0" w:color="auto"/>
              <w:bottom w:val="single" w:sz="4" w:space="0" w:color="auto"/>
              <w:right w:val="single" w:sz="4" w:space="0" w:color="auto"/>
            </w:tcBorders>
            <w:vAlign w:val="center"/>
          </w:tcPr>
          <w:p w14:paraId="588A6188" w14:textId="77777777" w:rsidR="00EB32B4" w:rsidRPr="00EB32B4" w:rsidRDefault="00EB32B4" w:rsidP="00EB32B4">
            <w:pPr>
              <w:spacing w:after="120" w:line="276" w:lineRule="auto"/>
              <w:ind w:right="95"/>
              <w:jc w:val="both"/>
              <w:rPr>
                <w:rFonts w:ascii="Arial" w:hAnsi="Arial" w:cs="Arial"/>
                <w:sz w:val="18"/>
                <w:szCs w:val="18"/>
              </w:rPr>
            </w:pPr>
            <w:r w:rsidRPr="00EB32B4">
              <w:rPr>
                <w:rFonts w:ascii="Arial" w:hAnsi="Arial" w:cs="Arial"/>
                <w:sz w:val="18"/>
                <w:szCs w:val="18"/>
              </w:rPr>
              <w:t xml:space="preserve">Nazivi sljedećih užih geografskih područja mogu se navoditi na etiketi: </w:t>
            </w:r>
          </w:p>
          <w:p w14:paraId="62D71219" w14:textId="22739D83" w:rsidR="00CE708B" w:rsidRPr="002C1026" w:rsidRDefault="00CE708B" w:rsidP="00CE708B">
            <w:pPr>
              <w:spacing w:after="120" w:line="276" w:lineRule="auto"/>
              <w:ind w:left="-14" w:firstLine="14"/>
              <w:jc w:val="both"/>
              <w:rPr>
                <w:rFonts w:ascii="Arial" w:hAnsi="Arial" w:cs="Arial"/>
                <w:sz w:val="18"/>
                <w:szCs w:val="18"/>
              </w:rPr>
            </w:pPr>
            <w:r w:rsidRPr="002C1026">
              <w:rPr>
                <w:rFonts w:ascii="Arial" w:hAnsi="Arial" w:cs="Arial"/>
                <w:sz w:val="18"/>
                <w:szCs w:val="18"/>
              </w:rPr>
              <w:t xml:space="preserve">Herceg Novi, Babunci, Baošići, Bijela, Bijels. Kruševice, Brguli, Ćurići, Đenovići, Kruševice, Herceg Novi, Jošice, Kameno, Kumbor, Kuti, Mojdež, Mokrine, Mrkovi, Podi, Radovanići, Ratiševina, Rose, Sasovići, Sutorina, Topla, Trebesinj, Zabrđe, Kotor, Dobrota, Dub, Glavati, Glavatići, Gorovići, Kavač, Kostanjica, Kotor, Kovači, Krimovice, Krivošije Dinje, Kubasi, Lastva, Ledenice Donje, Ledenice Gornje, Lješevići, Mirac, Morinj, Muo, Nalježići, Orahovac, Pelinovo, Perast, Pobrđe, Prčanj , Prijeradi, Risan, Šišići, Škaljari, Špiljari, Stoliv, Strp-Lipci, Sutvara, Višnjevo, Vranovići, Zagora, Tivat, Bogdašići, Bogišići, Donja Lastva, Đuraševići, Gornja Lastva, Gošići, Krašići, Lepetane, Milovići, Mrčevac, Nikovići, Radovići, Budva, Bečići, Brajići, Budva, Buljarica, Kruševica, Maini, Kuljače, Petrovac, Pobori, Prijevor, Reževići, Sveti Stefan, Tudorovići, Bar, Arbnež, Bartula, Dabezići, Dobra Voda, Kunje, Mala Gorana, Mišići, Novi Bar, Pečurice, Pelinkovići, Polje, Stari Bar, Tomba, Tuđemili, </w:t>
            </w:r>
            <w:r w:rsidRPr="002C1026">
              <w:rPr>
                <w:rFonts w:ascii="Arial" w:hAnsi="Arial" w:cs="Arial"/>
                <w:sz w:val="18"/>
                <w:szCs w:val="18"/>
              </w:rPr>
              <w:lastRenderedPageBreak/>
              <w:t>Šušanj, Sutomore, Turčini, Velja Gorana, Velje Selo, Zaljevo, Zankovići, Zupci, Ulcinj, Bojke, Brajša, Bratica, Briska Gora, Darza, Donji Štoj, Fraskanjel, Gornji Štoj, Klezna, Kolomza, Kravari, Kruče, Krute, Leskovac, Lisna Bori, Mide, Pistula, Rastić, Reč, Salč, Šas, Štodra, Sukobin, Sveti Đorđe, Ulcinjsko Polje, Vladimir i Zoganje.</w:t>
            </w:r>
          </w:p>
        </w:tc>
      </w:tr>
      <w:tr w:rsidR="00CE708B" w:rsidRPr="00F117F6" w14:paraId="046FF21F"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tcPr>
          <w:p w14:paraId="3CDB2AEA" w14:textId="62F25C3A" w:rsidR="00CE708B" w:rsidRPr="00274B9D" w:rsidRDefault="00CE708B" w:rsidP="00CE708B">
            <w:pPr>
              <w:spacing w:after="120" w:line="276" w:lineRule="auto"/>
              <w:rPr>
                <w:rFonts w:ascii="Arial" w:hAnsi="Arial" w:cs="Arial"/>
                <w:b/>
                <w:sz w:val="18"/>
                <w:szCs w:val="18"/>
              </w:rPr>
            </w:pPr>
            <w:r w:rsidRPr="00274B9D">
              <w:rPr>
                <w:rFonts w:ascii="Arial" w:hAnsi="Arial" w:cs="Arial"/>
                <w:b/>
                <w:sz w:val="18"/>
                <w:szCs w:val="18"/>
              </w:rPr>
              <w:lastRenderedPageBreak/>
              <w:t xml:space="preserve">Dodatni objektivni zahtjevi i uslovi udruženja koje će koristiti zaštićenu oznaku </w:t>
            </w:r>
            <w:r w:rsidRPr="00274B9D">
              <w:rPr>
                <w:rFonts w:ascii="Arial" w:hAnsi="Arial" w:cs="Arial"/>
                <w:b/>
                <w:i/>
                <w:sz w:val="16"/>
                <w:szCs w:val="18"/>
              </w:rPr>
              <w:t>(nije obavezno)</w:t>
            </w:r>
          </w:p>
        </w:tc>
        <w:tc>
          <w:tcPr>
            <w:tcW w:w="5580" w:type="dxa"/>
            <w:tcBorders>
              <w:top w:val="single" w:sz="4" w:space="0" w:color="auto"/>
              <w:left w:val="single" w:sz="4" w:space="0" w:color="auto"/>
              <w:bottom w:val="single" w:sz="4" w:space="0" w:color="auto"/>
              <w:right w:val="single" w:sz="4" w:space="0" w:color="auto"/>
            </w:tcBorders>
            <w:vAlign w:val="center"/>
          </w:tcPr>
          <w:p w14:paraId="6BAD58CE" w14:textId="177F08DC" w:rsidR="00CE708B" w:rsidRPr="00274B9D" w:rsidRDefault="00CE708B" w:rsidP="00CE708B">
            <w:pPr>
              <w:spacing w:after="120" w:line="276" w:lineRule="auto"/>
              <w:jc w:val="both"/>
              <w:rPr>
                <w:rFonts w:ascii="Arial" w:hAnsi="Arial" w:cs="Arial"/>
                <w:sz w:val="18"/>
                <w:szCs w:val="18"/>
              </w:rPr>
            </w:pPr>
            <w:r w:rsidRPr="00274B9D">
              <w:rPr>
                <w:rFonts w:ascii="Arial" w:hAnsi="Arial" w:cs="Arial"/>
                <w:sz w:val="18"/>
                <w:szCs w:val="18"/>
              </w:rPr>
              <w:t>Dozvoljena je upotreba tradicionalnih izraza „arhivsko vino“, „rezerva“ i „probirna berba“.</w:t>
            </w:r>
          </w:p>
          <w:p w14:paraId="7434BCE3" w14:textId="77777777" w:rsidR="00CE708B" w:rsidRPr="00274B9D" w:rsidRDefault="00CE708B" w:rsidP="00CE708B">
            <w:pPr>
              <w:spacing w:after="120" w:line="276" w:lineRule="auto"/>
              <w:jc w:val="both"/>
              <w:rPr>
                <w:rFonts w:ascii="Arial" w:hAnsi="Arial" w:cs="Arial"/>
                <w:sz w:val="18"/>
                <w:szCs w:val="18"/>
              </w:rPr>
            </w:pPr>
            <w:r w:rsidRPr="00274B9D">
              <w:rPr>
                <w:rFonts w:ascii="Arial" w:hAnsi="Arial" w:cs="Arial"/>
                <w:sz w:val="18"/>
                <w:szCs w:val="18"/>
              </w:rPr>
              <w:t>U skladu sa odredbama Zakona o vinu, dozvoljeno je da vina imaju stvarni sadržaj alkohola veći od 15 % vol.</w:t>
            </w:r>
          </w:p>
          <w:p w14:paraId="263F3997" w14:textId="202C2206" w:rsidR="00CE708B" w:rsidRPr="00274B9D" w:rsidRDefault="00CE708B" w:rsidP="00CE708B">
            <w:pPr>
              <w:spacing w:line="276" w:lineRule="auto"/>
              <w:jc w:val="both"/>
              <w:outlineLvl w:val="1"/>
              <w:rPr>
                <w:rFonts w:ascii="Arial" w:hAnsi="Arial" w:cs="Arial"/>
                <w:sz w:val="18"/>
                <w:szCs w:val="18"/>
              </w:rPr>
            </w:pPr>
            <w:r w:rsidRPr="00274B9D">
              <w:rPr>
                <w:rFonts w:ascii="Arial" w:hAnsi="Arial" w:cs="Arial"/>
                <w:sz w:val="18"/>
                <w:szCs w:val="18"/>
              </w:rPr>
              <w:t>Ograničenja u pogledu stavljanja vina na tržište:</w:t>
            </w:r>
          </w:p>
          <w:p w14:paraId="3F0A2D12" w14:textId="37530E94" w:rsidR="00CE708B" w:rsidRPr="00274B9D" w:rsidRDefault="00CE708B" w:rsidP="00CE708B">
            <w:pPr>
              <w:spacing w:after="120" w:line="276" w:lineRule="auto"/>
              <w:jc w:val="both"/>
              <w:rPr>
                <w:rFonts w:ascii="Arial" w:hAnsi="Arial" w:cs="Arial"/>
                <w:sz w:val="18"/>
                <w:szCs w:val="18"/>
              </w:rPr>
            </w:pPr>
            <w:r w:rsidRPr="00274B9D">
              <w:rPr>
                <w:rFonts w:ascii="Arial" w:hAnsi="Arial" w:cs="Arial"/>
                <w:sz w:val="18"/>
                <w:szCs w:val="18"/>
              </w:rPr>
              <w:t>Vino sa zaštićenom oznakom porijekla proizvedeno primjenom postupka „odležano u drvenom buretu“, „barik“ ili „barrique“ može se staviti u promet najranije 01. aprila druge godine nakon godine berbe.</w:t>
            </w:r>
          </w:p>
        </w:tc>
      </w:tr>
      <w:tr w:rsidR="00CE708B" w:rsidRPr="00F117F6" w14:paraId="1CA48F11"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hideMark/>
          </w:tcPr>
          <w:p w14:paraId="546F2A03" w14:textId="0F2EB325" w:rsidR="00CE708B" w:rsidRPr="00274B9D" w:rsidRDefault="00CE708B" w:rsidP="00CE708B">
            <w:pPr>
              <w:spacing w:after="120" w:line="276" w:lineRule="auto"/>
              <w:rPr>
                <w:rFonts w:ascii="Arial" w:hAnsi="Arial" w:cs="Arial"/>
                <w:b/>
                <w:sz w:val="18"/>
                <w:szCs w:val="18"/>
              </w:rPr>
            </w:pPr>
            <w:r w:rsidRPr="00274B9D">
              <w:rPr>
                <w:rFonts w:ascii="Arial" w:hAnsi="Arial" w:cs="Arial"/>
                <w:b/>
                <w:sz w:val="18"/>
                <w:szCs w:val="18"/>
              </w:rPr>
              <w:t>Nadležni kontrolni organ</w:t>
            </w:r>
          </w:p>
        </w:tc>
        <w:tc>
          <w:tcPr>
            <w:tcW w:w="5580" w:type="dxa"/>
            <w:tcBorders>
              <w:top w:val="single" w:sz="4" w:space="0" w:color="auto"/>
              <w:left w:val="single" w:sz="4" w:space="0" w:color="auto"/>
              <w:bottom w:val="single" w:sz="4" w:space="0" w:color="auto"/>
              <w:right w:val="single" w:sz="4" w:space="0" w:color="auto"/>
            </w:tcBorders>
            <w:vAlign w:val="center"/>
          </w:tcPr>
          <w:p w14:paraId="3994CDB6" w14:textId="54195FA8" w:rsidR="00CE708B" w:rsidRPr="00274B9D" w:rsidRDefault="00CE708B" w:rsidP="00CE708B">
            <w:pPr>
              <w:spacing w:after="120" w:line="276" w:lineRule="auto"/>
              <w:rPr>
                <w:rFonts w:ascii="Arial" w:hAnsi="Arial" w:cs="Arial"/>
                <w:sz w:val="18"/>
                <w:szCs w:val="18"/>
              </w:rPr>
            </w:pPr>
            <w:r w:rsidRPr="00274B9D">
              <w:rPr>
                <w:rFonts w:ascii="Arial" w:hAnsi="Arial" w:cs="Arial"/>
                <w:sz w:val="18"/>
                <w:szCs w:val="18"/>
              </w:rPr>
              <w:t>Ministarstvo poljoprivrede, šumarstva i vodoprivrede Crne Gore</w:t>
            </w:r>
            <w:r w:rsidRPr="00274B9D">
              <w:rPr>
                <w:rFonts w:ascii="Arial" w:hAnsi="Arial" w:cs="Arial"/>
                <w:sz w:val="18"/>
                <w:szCs w:val="18"/>
              </w:rPr>
              <w:br/>
              <w:t>Direktorat za poljoprivredu</w:t>
            </w:r>
            <w:r w:rsidRPr="00274B9D">
              <w:rPr>
                <w:rFonts w:ascii="Arial" w:hAnsi="Arial" w:cs="Arial"/>
                <w:sz w:val="18"/>
                <w:szCs w:val="18"/>
              </w:rPr>
              <w:br/>
              <w:t>Rimski trg br. 46</w:t>
            </w:r>
            <w:r w:rsidRPr="00274B9D">
              <w:rPr>
                <w:rFonts w:ascii="Arial" w:hAnsi="Arial" w:cs="Arial"/>
                <w:sz w:val="18"/>
                <w:szCs w:val="18"/>
              </w:rPr>
              <w:br/>
              <w:t>81000 Podgorica</w:t>
            </w:r>
            <w:r w:rsidRPr="00274B9D">
              <w:rPr>
                <w:rFonts w:ascii="Arial" w:hAnsi="Arial" w:cs="Arial"/>
                <w:sz w:val="18"/>
                <w:szCs w:val="18"/>
              </w:rPr>
              <w:br/>
              <w:t>Crna Gora</w:t>
            </w:r>
          </w:p>
        </w:tc>
      </w:tr>
    </w:tbl>
    <w:p w14:paraId="701151BF" w14:textId="77777777" w:rsidR="004F0D21" w:rsidRPr="00F117F6" w:rsidRDefault="004F0D21" w:rsidP="0083376F">
      <w:pPr>
        <w:spacing w:after="120" w:line="276" w:lineRule="auto"/>
        <w:jc w:val="center"/>
        <w:rPr>
          <w:rFonts w:ascii="Arial" w:eastAsia="Times New Roman" w:hAnsi="Arial" w:cs="Arial"/>
          <w:b/>
          <w:color w:val="FF0000"/>
          <w:sz w:val="18"/>
          <w:szCs w:val="18"/>
        </w:rPr>
      </w:pPr>
    </w:p>
    <w:sectPr w:rsidR="004F0D21" w:rsidRPr="00F117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mn-ea">
    <w:altName w:val="Times New Roman"/>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25CA7"/>
    <w:multiLevelType w:val="hybridMultilevel"/>
    <w:tmpl w:val="ED9AF50C"/>
    <w:lvl w:ilvl="0" w:tplc="2C1A0011">
      <w:start w:val="1"/>
      <w:numFmt w:val="decimal"/>
      <w:lvlText w:val="%1)"/>
      <w:lvlJc w:val="left"/>
      <w:pPr>
        <w:ind w:left="956" w:hanging="360"/>
      </w:pPr>
    </w:lvl>
    <w:lvl w:ilvl="1" w:tplc="2C1A0019" w:tentative="1">
      <w:start w:val="1"/>
      <w:numFmt w:val="lowerLetter"/>
      <w:lvlText w:val="%2."/>
      <w:lvlJc w:val="left"/>
      <w:pPr>
        <w:ind w:left="1676" w:hanging="360"/>
      </w:pPr>
    </w:lvl>
    <w:lvl w:ilvl="2" w:tplc="2C1A001B" w:tentative="1">
      <w:start w:val="1"/>
      <w:numFmt w:val="lowerRoman"/>
      <w:lvlText w:val="%3."/>
      <w:lvlJc w:val="right"/>
      <w:pPr>
        <w:ind w:left="2396" w:hanging="180"/>
      </w:pPr>
    </w:lvl>
    <w:lvl w:ilvl="3" w:tplc="2C1A000F" w:tentative="1">
      <w:start w:val="1"/>
      <w:numFmt w:val="decimal"/>
      <w:lvlText w:val="%4."/>
      <w:lvlJc w:val="left"/>
      <w:pPr>
        <w:ind w:left="3116" w:hanging="360"/>
      </w:pPr>
    </w:lvl>
    <w:lvl w:ilvl="4" w:tplc="2C1A0019" w:tentative="1">
      <w:start w:val="1"/>
      <w:numFmt w:val="lowerLetter"/>
      <w:lvlText w:val="%5."/>
      <w:lvlJc w:val="left"/>
      <w:pPr>
        <w:ind w:left="3836" w:hanging="360"/>
      </w:pPr>
    </w:lvl>
    <w:lvl w:ilvl="5" w:tplc="2C1A001B" w:tentative="1">
      <w:start w:val="1"/>
      <w:numFmt w:val="lowerRoman"/>
      <w:lvlText w:val="%6."/>
      <w:lvlJc w:val="right"/>
      <w:pPr>
        <w:ind w:left="4556" w:hanging="180"/>
      </w:pPr>
    </w:lvl>
    <w:lvl w:ilvl="6" w:tplc="2C1A000F" w:tentative="1">
      <w:start w:val="1"/>
      <w:numFmt w:val="decimal"/>
      <w:lvlText w:val="%7."/>
      <w:lvlJc w:val="left"/>
      <w:pPr>
        <w:ind w:left="5276" w:hanging="360"/>
      </w:pPr>
    </w:lvl>
    <w:lvl w:ilvl="7" w:tplc="2C1A0019" w:tentative="1">
      <w:start w:val="1"/>
      <w:numFmt w:val="lowerLetter"/>
      <w:lvlText w:val="%8."/>
      <w:lvlJc w:val="left"/>
      <w:pPr>
        <w:ind w:left="5996" w:hanging="360"/>
      </w:pPr>
    </w:lvl>
    <w:lvl w:ilvl="8" w:tplc="2C1A001B" w:tentative="1">
      <w:start w:val="1"/>
      <w:numFmt w:val="lowerRoman"/>
      <w:lvlText w:val="%9."/>
      <w:lvlJc w:val="right"/>
      <w:pPr>
        <w:ind w:left="6716" w:hanging="180"/>
      </w:pPr>
    </w:lvl>
  </w:abstractNum>
  <w:abstractNum w:abstractNumId="1" w15:restartNumberingAfterBreak="0">
    <w:nsid w:val="057469F0"/>
    <w:multiLevelType w:val="hybridMultilevel"/>
    <w:tmpl w:val="F8A2E272"/>
    <w:lvl w:ilvl="0" w:tplc="C4E646E8">
      <w:numFmt w:val="bullet"/>
      <w:lvlText w:val="–"/>
      <w:lvlJc w:val="left"/>
      <w:pPr>
        <w:ind w:left="275" w:hanging="166"/>
      </w:pPr>
      <w:rPr>
        <w:rFonts w:ascii="Arial" w:eastAsia="Arial" w:hAnsi="Arial" w:cs="Arial" w:hint="default"/>
        <w:w w:val="99"/>
        <w:sz w:val="20"/>
        <w:szCs w:val="20"/>
      </w:rPr>
    </w:lvl>
    <w:lvl w:ilvl="1" w:tplc="C142BA94">
      <w:numFmt w:val="bullet"/>
      <w:lvlText w:val="•"/>
      <w:lvlJc w:val="left"/>
      <w:pPr>
        <w:ind w:left="1108" w:hanging="166"/>
      </w:pPr>
      <w:rPr>
        <w:rFonts w:hint="default"/>
      </w:rPr>
    </w:lvl>
    <w:lvl w:ilvl="2" w:tplc="5DF62E66">
      <w:numFmt w:val="bullet"/>
      <w:lvlText w:val="•"/>
      <w:lvlJc w:val="left"/>
      <w:pPr>
        <w:ind w:left="1937" w:hanging="166"/>
      </w:pPr>
      <w:rPr>
        <w:rFonts w:hint="default"/>
      </w:rPr>
    </w:lvl>
    <w:lvl w:ilvl="3" w:tplc="8094292A">
      <w:numFmt w:val="bullet"/>
      <w:lvlText w:val="•"/>
      <w:lvlJc w:val="left"/>
      <w:pPr>
        <w:ind w:left="2766" w:hanging="166"/>
      </w:pPr>
      <w:rPr>
        <w:rFonts w:hint="default"/>
      </w:rPr>
    </w:lvl>
    <w:lvl w:ilvl="4" w:tplc="8698D638">
      <w:numFmt w:val="bullet"/>
      <w:lvlText w:val="•"/>
      <w:lvlJc w:val="left"/>
      <w:pPr>
        <w:ind w:left="3595" w:hanging="166"/>
      </w:pPr>
      <w:rPr>
        <w:rFonts w:hint="default"/>
      </w:rPr>
    </w:lvl>
    <w:lvl w:ilvl="5" w:tplc="AA3A0F6C">
      <w:numFmt w:val="bullet"/>
      <w:lvlText w:val="•"/>
      <w:lvlJc w:val="left"/>
      <w:pPr>
        <w:ind w:left="4424" w:hanging="166"/>
      </w:pPr>
      <w:rPr>
        <w:rFonts w:hint="default"/>
      </w:rPr>
    </w:lvl>
    <w:lvl w:ilvl="6" w:tplc="E9261F44">
      <w:numFmt w:val="bullet"/>
      <w:lvlText w:val="•"/>
      <w:lvlJc w:val="left"/>
      <w:pPr>
        <w:ind w:left="5253" w:hanging="166"/>
      </w:pPr>
      <w:rPr>
        <w:rFonts w:hint="default"/>
      </w:rPr>
    </w:lvl>
    <w:lvl w:ilvl="7" w:tplc="FE74376E">
      <w:numFmt w:val="bullet"/>
      <w:lvlText w:val="•"/>
      <w:lvlJc w:val="left"/>
      <w:pPr>
        <w:ind w:left="6082" w:hanging="166"/>
      </w:pPr>
      <w:rPr>
        <w:rFonts w:hint="default"/>
      </w:rPr>
    </w:lvl>
    <w:lvl w:ilvl="8" w:tplc="08E82BF8">
      <w:numFmt w:val="bullet"/>
      <w:lvlText w:val="•"/>
      <w:lvlJc w:val="left"/>
      <w:pPr>
        <w:ind w:left="6911" w:hanging="166"/>
      </w:pPr>
      <w:rPr>
        <w:rFonts w:hint="default"/>
      </w:rPr>
    </w:lvl>
  </w:abstractNum>
  <w:abstractNum w:abstractNumId="2" w15:restartNumberingAfterBreak="0">
    <w:nsid w:val="06396E11"/>
    <w:multiLevelType w:val="hybridMultilevel"/>
    <w:tmpl w:val="9370B2F4"/>
    <w:lvl w:ilvl="0" w:tplc="2C1A000F">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3" w15:restartNumberingAfterBreak="0">
    <w:nsid w:val="09E84BDC"/>
    <w:multiLevelType w:val="hybridMultilevel"/>
    <w:tmpl w:val="7CA68280"/>
    <w:lvl w:ilvl="0" w:tplc="12D4AEAC">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4" w15:restartNumberingAfterBreak="0">
    <w:nsid w:val="13EA3323"/>
    <w:multiLevelType w:val="hybridMultilevel"/>
    <w:tmpl w:val="1CB226D2"/>
    <w:lvl w:ilvl="0" w:tplc="8A60214A">
      <w:numFmt w:val="bullet"/>
      <w:lvlText w:val="–"/>
      <w:lvlJc w:val="left"/>
      <w:pPr>
        <w:ind w:left="276" w:hanging="166"/>
      </w:pPr>
      <w:rPr>
        <w:rFonts w:ascii="Arial" w:eastAsia="Arial" w:hAnsi="Arial" w:cs="Arial" w:hint="default"/>
        <w:w w:val="99"/>
        <w:sz w:val="20"/>
        <w:szCs w:val="20"/>
      </w:rPr>
    </w:lvl>
    <w:lvl w:ilvl="1" w:tplc="5F70B164">
      <w:numFmt w:val="bullet"/>
      <w:lvlText w:val="•"/>
      <w:lvlJc w:val="left"/>
      <w:pPr>
        <w:ind w:left="747" w:hanging="166"/>
      </w:pPr>
      <w:rPr>
        <w:rFonts w:hint="default"/>
      </w:rPr>
    </w:lvl>
    <w:lvl w:ilvl="2" w:tplc="DC2AB356">
      <w:numFmt w:val="bullet"/>
      <w:lvlText w:val="•"/>
      <w:lvlJc w:val="left"/>
      <w:pPr>
        <w:ind w:left="1215" w:hanging="166"/>
      </w:pPr>
      <w:rPr>
        <w:rFonts w:hint="default"/>
      </w:rPr>
    </w:lvl>
    <w:lvl w:ilvl="3" w:tplc="9170F4FE">
      <w:numFmt w:val="bullet"/>
      <w:lvlText w:val="•"/>
      <w:lvlJc w:val="left"/>
      <w:pPr>
        <w:ind w:left="1683" w:hanging="166"/>
      </w:pPr>
      <w:rPr>
        <w:rFonts w:hint="default"/>
      </w:rPr>
    </w:lvl>
    <w:lvl w:ilvl="4" w:tplc="33DCDC0A">
      <w:numFmt w:val="bullet"/>
      <w:lvlText w:val="•"/>
      <w:lvlJc w:val="left"/>
      <w:pPr>
        <w:ind w:left="2150" w:hanging="166"/>
      </w:pPr>
      <w:rPr>
        <w:rFonts w:hint="default"/>
      </w:rPr>
    </w:lvl>
    <w:lvl w:ilvl="5" w:tplc="036EF2D4">
      <w:numFmt w:val="bullet"/>
      <w:lvlText w:val="•"/>
      <w:lvlJc w:val="left"/>
      <w:pPr>
        <w:ind w:left="2618" w:hanging="166"/>
      </w:pPr>
      <w:rPr>
        <w:rFonts w:hint="default"/>
      </w:rPr>
    </w:lvl>
    <w:lvl w:ilvl="6" w:tplc="566A74C6">
      <w:numFmt w:val="bullet"/>
      <w:lvlText w:val="•"/>
      <w:lvlJc w:val="left"/>
      <w:pPr>
        <w:ind w:left="3086" w:hanging="166"/>
      </w:pPr>
      <w:rPr>
        <w:rFonts w:hint="default"/>
      </w:rPr>
    </w:lvl>
    <w:lvl w:ilvl="7" w:tplc="40BE39DC">
      <w:numFmt w:val="bullet"/>
      <w:lvlText w:val="•"/>
      <w:lvlJc w:val="left"/>
      <w:pPr>
        <w:ind w:left="3554" w:hanging="166"/>
      </w:pPr>
      <w:rPr>
        <w:rFonts w:hint="default"/>
      </w:rPr>
    </w:lvl>
    <w:lvl w:ilvl="8" w:tplc="05B08A78">
      <w:numFmt w:val="bullet"/>
      <w:lvlText w:val="•"/>
      <w:lvlJc w:val="left"/>
      <w:pPr>
        <w:ind w:left="4021" w:hanging="166"/>
      </w:pPr>
      <w:rPr>
        <w:rFonts w:hint="default"/>
      </w:rPr>
    </w:lvl>
  </w:abstractNum>
  <w:abstractNum w:abstractNumId="5" w15:restartNumberingAfterBreak="0">
    <w:nsid w:val="18C4579B"/>
    <w:multiLevelType w:val="hybridMultilevel"/>
    <w:tmpl w:val="4BCA0634"/>
    <w:lvl w:ilvl="0" w:tplc="56C8AF96">
      <w:numFmt w:val="bullet"/>
      <w:lvlText w:val="-"/>
      <w:lvlJc w:val="left"/>
      <w:pPr>
        <w:ind w:left="116" w:hanging="147"/>
      </w:pPr>
      <w:rPr>
        <w:rFonts w:ascii="Arial" w:eastAsia="Arial" w:hAnsi="Arial" w:cs="Arial" w:hint="default"/>
        <w:w w:val="99"/>
        <w:sz w:val="20"/>
        <w:szCs w:val="20"/>
      </w:rPr>
    </w:lvl>
    <w:lvl w:ilvl="1" w:tplc="7C6465A2">
      <w:numFmt w:val="bullet"/>
      <w:lvlText w:val="-"/>
      <w:lvlJc w:val="left"/>
      <w:pPr>
        <w:ind w:left="338" w:hanging="123"/>
      </w:pPr>
      <w:rPr>
        <w:rFonts w:ascii="Arial" w:eastAsia="Arial" w:hAnsi="Arial" w:cs="Arial" w:hint="default"/>
        <w:w w:val="99"/>
        <w:sz w:val="20"/>
        <w:szCs w:val="20"/>
      </w:rPr>
    </w:lvl>
    <w:lvl w:ilvl="2" w:tplc="8D7447C4">
      <w:numFmt w:val="bullet"/>
      <w:lvlText w:val="•"/>
      <w:lvlJc w:val="left"/>
      <w:pPr>
        <w:ind w:left="340" w:hanging="123"/>
      </w:pPr>
      <w:rPr>
        <w:rFonts w:hint="default"/>
      </w:rPr>
    </w:lvl>
    <w:lvl w:ilvl="3" w:tplc="909E993A">
      <w:numFmt w:val="bullet"/>
      <w:lvlText w:val="•"/>
      <w:lvlJc w:val="left"/>
      <w:pPr>
        <w:ind w:left="360" w:hanging="123"/>
      </w:pPr>
      <w:rPr>
        <w:rFonts w:hint="default"/>
      </w:rPr>
    </w:lvl>
    <w:lvl w:ilvl="4" w:tplc="B73266E2">
      <w:numFmt w:val="bullet"/>
      <w:lvlText w:val="•"/>
      <w:lvlJc w:val="left"/>
      <w:pPr>
        <w:ind w:left="1638" w:hanging="123"/>
      </w:pPr>
      <w:rPr>
        <w:rFonts w:hint="default"/>
      </w:rPr>
    </w:lvl>
    <w:lvl w:ilvl="5" w:tplc="7F92628E">
      <w:numFmt w:val="bullet"/>
      <w:lvlText w:val="•"/>
      <w:lvlJc w:val="left"/>
      <w:pPr>
        <w:ind w:left="2916" w:hanging="123"/>
      </w:pPr>
      <w:rPr>
        <w:rFonts w:hint="default"/>
      </w:rPr>
    </w:lvl>
    <w:lvl w:ilvl="6" w:tplc="57A49C54">
      <w:numFmt w:val="bullet"/>
      <w:lvlText w:val="•"/>
      <w:lvlJc w:val="left"/>
      <w:pPr>
        <w:ind w:left="4194" w:hanging="123"/>
      </w:pPr>
      <w:rPr>
        <w:rFonts w:hint="default"/>
      </w:rPr>
    </w:lvl>
    <w:lvl w:ilvl="7" w:tplc="A7AAB436">
      <w:numFmt w:val="bullet"/>
      <w:lvlText w:val="•"/>
      <w:lvlJc w:val="left"/>
      <w:pPr>
        <w:ind w:left="5472" w:hanging="123"/>
      </w:pPr>
      <w:rPr>
        <w:rFonts w:hint="default"/>
      </w:rPr>
    </w:lvl>
    <w:lvl w:ilvl="8" w:tplc="30FCC322">
      <w:numFmt w:val="bullet"/>
      <w:lvlText w:val="•"/>
      <w:lvlJc w:val="left"/>
      <w:pPr>
        <w:ind w:left="6750" w:hanging="123"/>
      </w:pPr>
      <w:rPr>
        <w:rFonts w:hint="default"/>
      </w:rPr>
    </w:lvl>
  </w:abstractNum>
  <w:abstractNum w:abstractNumId="6" w15:restartNumberingAfterBreak="0">
    <w:nsid w:val="18C85D27"/>
    <w:multiLevelType w:val="hybridMultilevel"/>
    <w:tmpl w:val="F21CC1F0"/>
    <w:lvl w:ilvl="0" w:tplc="B9823998">
      <w:numFmt w:val="bullet"/>
      <w:lvlText w:val="–"/>
      <w:lvlJc w:val="left"/>
      <w:pPr>
        <w:ind w:left="110" w:hanging="166"/>
      </w:pPr>
      <w:rPr>
        <w:rFonts w:ascii="Arial" w:eastAsia="Arial" w:hAnsi="Arial" w:cs="Arial" w:hint="default"/>
        <w:w w:val="99"/>
        <w:sz w:val="20"/>
        <w:szCs w:val="20"/>
      </w:rPr>
    </w:lvl>
    <w:lvl w:ilvl="1" w:tplc="FCC24060">
      <w:numFmt w:val="bullet"/>
      <w:lvlText w:val="•"/>
      <w:lvlJc w:val="left"/>
      <w:pPr>
        <w:ind w:left="557" w:hanging="166"/>
      </w:pPr>
      <w:rPr>
        <w:rFonts w:hint="default"/>
      </w:rPr>
    </w:lvl>
    <w:lvl w:ilvl="2" w:tplc="318C0E3A">
      <w:numFmt w:val="bullet"/>
      <w:lvlText w:val="•"/>
      <w:lvlJc w:val="left"/>
      <w:pPr>
        <w:ind w:left="994" w:hanging="166"/>
      </w:pPr>
      <w:rPr>
        <w:rFonts w:hint="default"/>
      </w:rPr>
    </w:lvl>
    <w:lvl w:ilvl="3" w:tplc="2E1E9A24">
      <w:numFmt w:val="bullet"/>
      <w:lvlText w:val="•"/>
      <w:lvlJc w:val="left"/>
      <w:pPr>
        <w:ind w:left="1431" w:hanging="166"/>
      </w:pPr>
      <w:rPr>
        <w:rFonts w:hint="default"/>
      </w:rPr>
    </w:lvl>
    <w:lvl w:ilvl="4" w:tplc="D56AFC90">
      <w:numFmt w:val="bullet"/>
      <w:lvlText w:val="•"/>
      <w:lvlJc w:val="left"/>
      <w:pPr>
        <w:ind w:left="1868" w:hanging="166"/>
      </w:pPr>
      <w:rPr>
        <w:rFonts w:hint="default"/>
      </w:rPr>
    </w:lvl>
    <w:lvl w:ilvl="5" w:tplc="D23E5626">
      <w:numFmt w:val="bullet"/>
      <w:lvlText w:val="•"/>
      <w:lvlJc w:val="left"/>
      <w:pPr>
        <w:ind w:left="2306" w:hanging="166"/>
      </w:pPr>
      <w:rPr>
        <w:rFonts w:hint="default"/>
      </w:rPr>
    </w:lvl>
    <w:lvl w:ilvl="6" w:tplc="5B82EEDC">
      <w:numFmt w:val="bullet"/>
      <w:lvlText w:val="•"/>
      <w:lvlJc w:val="left"/>
      <w:pPr>
        <w:ind w:left="2743" w:hanging="166"/>
      </w:pPr>
      <w:rPr>
        <w:rFonts w:hint="default"/>
      </w:rPr>
    </w:lvl>
    <w:lvl w:ilvl="7" w:tplc="34CCEBB8">
      <w:numFmt w:val="bullet"/>
      <w:lvlText w:val="•"/>
      <w:lvlJc w:val="left"/>
      <w:pPr>
        <w:ind w:left="3180" w:hanging="166"/>
      </w:pPr>
      <w:rPr>
        <w:rFonts w:hint="default"/>
      </w:rPr>
    </w:lvl>
    <w:lvl w:ilvl="8" w:tplc="B8FABD40">
      <w:numFmt w:val="bullet"/>
      <w:lvlText w:val="•"/>
      <w:lvlJc w:val="left"/>
      <w:pPr>
        <w:ind w:left="3617" w:hanging="166"/>
      </w:pPr>
      <w:rPr>
        <w:rFonts w:hint="default"/>
      </w:rPr>
    </w:lvl>
  </w:abstractNum>
  <w:abstractNum w:abstractNumId="7" w15:restartNumberingAfterBreak="0">
    <w:nsid w:val="22C05303"/>
    <w:multiLevelType w:val="multilevel"/>
    <w:tmpl w:val="53BE067C"/>
    <w:lvl w:ilvl="0">
      <w:start w:val="6"/>
      <w:numFmt w:val="decimal"/>
      <w:lvlText w:val="%1"/>
      <w:lvlJc w:val="left"/>
      <w:pPr>
        <w:ind w:left="116" w:hanging="389"/>
      </w:pPr>
      <w:rPr>
        <w:rFonts w:hint="default"/>
      </w:rPr>
    </w:lvl>
    <w:lvl w:ilvl="1">
      <w:start w:val="6"/>
      <w:numFmt w:val="decimal"/>
      <w:lvlText w:val="%1.%2."/>
      <w:lvlJc w:val="left"/>
      <w:pPr>
        <w:ind w:left="116" w:hanging="389"/>
        <w:jc w:val="right"/>
      </w:pPr>
      <w:rPr>
        <w:rFonts w:ascii="Arial" w:eastAsia="Arial" w:hAnsi="Arial" w:cs="Arial" w:hint="default"/>
        <w:b/>
        <w:bCs/>
        <w:spacing w:val="-1"/>
        <w:w w:val="99"/>
        <w:sz w:val="20"/>
        <w:szCs w:val="20"/>
      </w:rPr>
    </w:lvl>
    <w:lvl w:ilvl="2">
      <w:start w:val="1"/>
      <w:numFmt w:val="decimal"/>
      <w:lvlText w:val="%1.%2.%3."/>
      <w:lvlJc w:val="left"/>
      <w:pPr>
        <w:ind w:left="116" w:hanging="555"/>
        <w:jc w:val="right"/>
      </w:pPr>
      <w:rPr>
        <w:rFonts w:ascii="Arial" w:eastAsia="Arial" w:hAnsi="Arial" w:cs="Arial" w:hint="default"/>
        <w:b/>
        <w:bCs/>
        <w:spacing w:val="-1"/>
        <w:w w:val="99"/>
        <w:sz w:val="20"/>
        <w:szCs w:val="20"/>
      </w:rPr>
    </w:lvl>
    <w:lvl w:ilvl="3">
      <w:start w:val="1"/>
      <w:numFmt w:val="decimal"/>
      <w:lvlText w:val="%1.%2.%3.%4."/>
      <w:lvlJc w:val="left"/>
      <w:pPr>
        <w:ind w:left="949" w:hanging="833"/>
        <w:jc w:val="right"/>
      </w:pPr>
      <w:rPr>
        <w:rFonts w:ascii="Arial" w:eastAsia="Arial" w:hAnsi="Arial" w:cs="Arial" w:hint="default"/>
        <w:b/>
        <w:bCs/>
        <w:spacing w:val="-1"/>
        <w:w w:val="99"/>
        <w:sz w:val="20"/>
        <w:szCs w:val="20"/>
      </w:rPr>
    </w:lvl>
    <w:lvl w:ilvl="4">
      <w:numFmt w:val="bullet"/>
      <w:lvlText w:val="•"/>
      <w:lvlJc w:val="left"/>
      <w:pPr>
        <w:ind w:left="3728" w:hanging="833"/>
      </w:pPr>
      <w:rPr>
        <w:rFonts w:hint="default"/>
      </w:rPr>
    </w:lvl>
    <w:lvl w:ilvl="5">
      <w:numFmt w:val="bullet"/>
      <w:lvlText w:val="•"/>
      <w:lvlJc w:val="left"/>
      <w:pPr>
        <w:ind w:left="4658" w:hanging="833"/>
      </w:pPr>
      <w:rPr>
        <w:rFonts w:hint="default"/>
      </w:rPr>
    </w:lvl>
    <w:lvl w:ilvl="6">
      <w:numFmt w:val="bullet"/>
      <w:lvlText w:val="•"/>
      <w:lvlJc w:val="left"/>
      <w:pPr>
        <w:ind w:left="5588" w:hanging="833"/>
      </w:pPr>
      <w:rPr>
        <w:rFonts w:hint="default"/>
      </w:rPr>
    </w:lvl>
    <w:lvl w:ilvl="7">
      <w:numFmt w:val="bullet"/>
      <w:lvlText w:val="•"/>
      <w:lvlJc w:val="left"/>
      <w:pPr>
        <w:ind w:left="6517" w:hanging="833"/>
      </w:pPr>
      <w:rPr>
        <w:rFonts w:hint="default"/>
      </w:rPr>
    </w:lvl>
    <w:lvl w:ilvl="8">
      <w:numFmt w:val="bullet"/>
      <w:lvlText w:val="•"/>
      <w:lvlJc w:val="left"/>
      <w:pPr>
        <w:ind w:left="7447" w:hanging="833"/>
      </w:pPr>
      <w:rPr>
        <w:rFonts w:hint="default"/>
      </w:rPr>
    </w:lvl>
  </w:abstractNum>
  <w:abstractNum w:abstractNumId="8" w15:restartNumberingAfterBreak="0">
    <w:nsid w:val="2EC04B13"/>
    <w:multiLevelType w:val="multilevel"/>
    <w:tmpl w:val="C43C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1E3908"/>
    <w:multiLevelType w:val="hybridMultilevel"/>
    <w:tmpl w:val="19C4C944"/>
    <w:lvl w:ilvl="0" w:tplc="8066718A">
      <w:start w:val="69"/>
      <w:numFmt w:val="bullet"/>
      <w:lvlText w:val="-"/>
      <w:lvlJc w:val="left"/>
      <w:pPr>
        <w:ind w:left="468" w:hanging="360"/>
      </w:pPr>
      <w:rPr>
        <w:rFonts w:ascii="Arial" w:eastAsia="Arial" w:hAnsi="Arial" w:cs="Arial" w:hint="default"/>
      </w:rPr>
    </w:lvl>
    <w:lvl w:ilvl="1" w:tplc="2C1A0003" w:tentative="1">
      <w:start w:val="1"/>
      <w:numFmt w:val="bullet"/>
      <w:lvlText w:val="o"/>
      <w:lvlJc w:val="left"/>
      <w:pPr>
        <w:ind w:left="1188" w:hanging="360"/>
      </w:pPr>
      <w:rPr>
        <w:rFonts w:ascii="Courier New" w:hAnsi="Courier New" w:cs="Courier New" w:hint="default"/>
      </w:rPr>
    </w:lvl>
    <w:lvl w:ilvl="2" w:tplc="2C1A0005" w:tentative="1">
      <w:start w:val="1"/>
      <w:numFmt w:val="bullet"/>
      <w:lvlText w:val=""/>
      <w:lvlJc w:val="left"/>
      <w:pPr>
        <w:ind w:left="1908" w:hanging="360"/>
      </w:pPr>
      <w:rPr>
        <w:rFonts w:ascii="Wingdings" w:hAnsi="Wingdings" w:hint="default"/>
      </w:rPr>
    </w:lvl>
    <w:lvl w:ilvl="3" w:tplc="2C1A0001" w:tentative="1">
      <w:start w:val="1"/>
      <w:numFmt w:val="bullet"/>
      <w:lvlText w:val=""/>
      <w:lvlJc w:val="left"/>
      <w:pPr>
        <w:ind w:left="2628" w:hanging="360"/>
      </w:pPr>
      <w:rPr>
        <w:rFonts w:ascii="Symbol" w:hAnsi="Symbol" w:hint="default"/>
      </w:rPr>
    </w:lvl>
    <w:lvl w:ilvl="4" w:tplc="2C1A0003" w:tentative="1">
      <w:start w:val="1"/>
      <w:numFmt w:val="bullet"/>
      <w:lvlText w:val="o"/>
      <w:lvlJc w:val="left"/>
      <w:pPr>
        <w:ind w:left="3348" w:hanging="360"/>
      </w:pPr>
      <w:rPr>
        <w:rFonts w:ascii="Courier New" w:hAnsi="Courier New" w:cs="Courier New" w:hint="default"/>
      </w:rPr>
    </w:lvl>
    <w:lvl w:ilvl="5" w:tplc="2C1A0005" w:tentative="1">
      <w:start w:val="1"/>
      <w:numFmt w:val="bullet"/>
      <w:lvlText w:val=""/>
      <w:lvlJc w:val="left"/>
      <w:pPr>
        <w:ind w:left="4068" w:hanging="360"/>
      </w:pPr>
      <w:rPr>
        <w:rFonts w:ascii="Wingdings" w:hAnsi="Wingdings" w:hint="default"/>
      </w:rPr>
    </w:lvl>
    <w:lvl w:ilvl="6" w:tplc="2C1A0001" w:tentative="1">
      <w:start w:val="1"/>
      <w:numFmt w:val="bullet"/>
      <w:lvlText w:val=""/>
      <w:lvlJc w:val="left"/>
      <w:pPr>
        <w:ind w:left="4788" w:hanging="360"/>
      </w:pPr>
      <w:rPr>
        <w:rFonts w:ascii="Symbol" w:hAnsi="Symbol" w:hint="default"/>
      </w:rPr>
    </w:lvl>
    <w:lvl w:ilvl="7" w:tplc="2C1A0003" w:tentative="1">
      <w:start w:val="1"/>
      <w:numFmt w:val="bullet"/>
      <w:lvlText w:val="o"/>
      <w:lvlJc w:val="left"/>
      <w:pPr>
        <w:ind w:left="5508" w:hanging="360"/>
      </w:pPr>
      <w:rPr>
        <w:rFonts w:ascii="Courier New" w:hAnsi="Courier New" w:cs="Courier New" w:hint="default"/>
      </w:rPr>
    </w:lvl>
    <w:lvl w:ilvl="8" w:tplc="2C1A0005" w:tentative="1">
      <w:start w:val="1"/>
      <w:numFmt w:val="bullet"/>
      <w:lvlText w:val=""/>
      <w:lvlJc w:val="left"/>
      <w:pPr>
        <w:ind w:left="6228" w:hanging="360"/>
      </w:pPr>
      <w:rPr>
        <w:rFonts w:ascii="Wingdings" w:hAnsi="Wingdings" w:hint="default"/>
      </w:rPr>
    </w:lvl>
  </w:abstractNum>
  <w:abstractNum w:abstractNumId="10" w15:restartNumberingAfterBreak="0">
    <w:nsid w:val="314727B3"/>
    <w:multiLevelType w:val="hybridMultilevel"/>
    <w:tmpl w:val="7F5EC9A4"/>
    <w:lvl w:ilvl="0" w:tplc="2098A73C">
      <w:numFmt w:val="bullet"/>
      <w:lvlText w:val="-"/>
      <w:lvlJc w:val="left"/>
      <w:pPr>
        <w:ind w:left="389" w:hanging="125"/>
      </w:pPr>
      <w:rPr>
        <w:rFonts w:ascii="Arial" w:eastAsia="Arial" w:hAnsi="Arial" w:cs="Arial" w:hint="default"/>
        <w:w w:val="99"/>
        <w:sz w:val="20"/>
        <w:szCs w:val="20"/>
      </w:rPr>
    </w:lvl>
    <w:lvl w:ilvl="1" w:tplc="580638B8">
      <w:numFmt w:val="bullet"/>
      <w:lvlText w:val="•"/>
      <w:lvlJc w:val="left"/>
      <w:pPr>
        <w:ind w:left="751" w:hanging="125"/>
      </w:pPr>
      <w:rPr>
        <w:rFonts w:hint="default"/>
      </w:rPr>
    </w:lvl>
    <w:lvl w:ilvl="2" w:tplc="6ABAC0C8">
      <w:numFmt w:val="bullet"/>
      <w:lvlText w:val="•"/>
      <w:lvlJc w:val="left"/>
      <w:pPr>
        <w:ind w:left="1123" w:hanging="125"/>
      </w:pPr>
      <w:rPr>
        <w:rFonts w:hint="default"/>
      </w:rPr>
    </w:lvl>
    <w:lvl w:ilvl="3" w:tplc="4614E382">
      <w:numFmt w:val="bullet"/>
      <w:lvlText w:val="•"/>
      <w:lvlJc w:val="left"/>
      <w:pPr>
        <w:ind w:left="1495" w:hanging="125"/>
      </w:pPr>
      <w:rPr>
        <w:rFonts w:hint="default"/>
      </w:rPr>
    </w:lvl>
    <w:lvl w:ilvl="4" w:tplc="85F0DB26">
      <w:numFmt w:val="bullet"/>
      <w:lvlText w:val="•"/>
      <w:lvlJc w:val="left"/>
      <w:pPr>
        <w:ind w:left="1867" w:hanging="125"/>
      </w:pPr>
      <w:rPr>
        <w:rFonts w:hint="default"/>
      </w:rPr>
    </w:lvl>
    <w:lvl w:ilvl="5" w:tplc="BBD0CDE4">
      <w:numFmt w:val="bullet"/>
      <w:lvlText w:val="•"/>
      <w:lvlJc w:val="left"/>
      <w:pPr>
        <w:ind w:left="2239" w:hanging="125"/>
      </w:pPr>
      <w:rPr>
        <w:rFonts w:hint="default"/>
      </w:rPr>
    </w:lvl>
    <w:lvl w:ilvl="6" w:tplc="1E5E5FD8">
      <w:numFmt w:val="bullet"/>
      <w:lvlText w:val="•"/>
      <w:lvlJc w:val="left"/>
      <w:pPr>
        <w:ind w:left="2610" w:hanging="125"/>
      </w:pPr>
      <w:rPr>
        <w:rFonts w:hint="default"/>
      </w:rPr>
    </w:lvl>
    <w:lvl w:ilvl="7" w:tplc="63C29EB8">
      <w:numFmt w:val="bullet"/>
      <w:lvlText w:val="•"/>
      <w:lvlJc w:val="left"/>
      <w:pPr>
        <w:ind w:left="2982" w:hanging="125"/>
      </w:pPr>
      <w:rPr>
        <w:rFonts w:hint="default"/>
      </w:rPr>
    </w:lvl>
    <w:lvl w:ilvl="8" w:tplc="9D820392">
      <w:numFmt w:val="bullet"/>
      <w:lvlText w:val="•"/>
      <w:lvlJc w:val="left"/>
      <w:pPr>
        <w:ind w:left="3354" w:hanging="125"/>
      </w:pPr>
      <w:rPr>
        <w:rFonts w:hint="default"/>
      </w:rPr>
    </w:lvl>
  </w:abstractNum>
  <w:abstractNum w:abstractNumId="11" w15:restartNumberingAfterBreak="0">
    <w:nsid w:val="3DDA0B34"/>
    <w:multiLevelType w:val="hybridMultilevel"/>
    <w:tmpl w:val="04DA6F36"/>
    <w:lvl w:ilvl="0" w:tplc="E152C5AC">
      <w:numFmt w:val="bullet"/>
      <w:lvlText w:val="–"/>
      <w:lvlJc w:val="left"/>
      <w:pPr>
        <w:ind w:left="110" w:hanging="166"/>
      </w:pPr>
      <w:rPr>
        <w:rFonts w:ascii="Arial" w:eastAsia="Arial" w:hAnsi="Arial" w:cs="Arial" w:hint="default"/>
        <w:w w:val="99"/>
        <w:sz w:val="20"/>
        <w:szCs w:val="20"/>
      </w:rPr>
    </w:lvl>
    <w:lvl w:ilvl="1" w:tplc="137CFEE2">
      <w:numFmt w:val="bullet"/>
      <w:lvlText w:val="•"/>
      <w:lvlJc w:val="left"/>
      <w:pPr>
        <w:ind w:left="964" w:hanging="166"/>
      </w:pPr>
      <w:rPr>
        <w:rFonts w:hint="default"/>
      </w:rPr>
    </w:lvl>
    <w:lvl w:ilvl="2" w:tplc="AAFAA438">
      <w:numFmt w:val="bullet"/>
      <w:lvlText w:val="•"/>
      <w:lvlJc w:val="left"/>
      <w:pPr>
        <w:ind w:left="1809" w:hanging="166"/>
      </w:pPr>
      <w:rPr>
        <w:rFonts w:hint="default"/>
      </w:rPr>
    </w:lvl>
    <w:lvl w:ilvl="3" w:tplc="82B86112">
      <w:numFmt w:val="bullet"/>
      <w:lvlText w:val="•"/>
      <w:lvlJc w:val="left"/>
      <w:pPr>
        <w:ind w:left="2654" w:hanging="166"/>
      </w:pPr>
      <w:rPr>
        <w:rFonts w:hint="default"/>
      </w:rPr>
    </w:lvl>
    <w:lvl w:ilvl="4" w:tplc="76E0F1B6">
      <w:numFmt w:val="bullet"/>
      <w:lvlText w:val="•"/>
      <w:lvlJc w:val="left"/>
      <w:pPr>
        <w:ind w:left="3499" w:hanging="166"/>
      </w:pPr>
      <w:rPr>
        <w:rFonts w:hint="default"/>
      </w:rPr>
    </w:lvl>
    <w:lvl w:ilvl="5" w:tplc="85C449F0">
      <w:numFmt w:val="bullet"/>
      <w:lvlText w:val="•"/>
      <w:lvlJc w:val="left"/>
      <w:pPr>
        <w:ind w:left="4344" w:hanging="166"/>
      </w:pPr>
      <w:rPr>
        <w:rFonts w:hint="default"/>
      </w:rPr>
    </w:lvl>
    <w:lvl w:ilvl="6" w:tplc="F990D07E">
      <w:numFmt w:val="bullet"/>
      <w:lvlText w:val="•"/>
      <w:lvlJc w:val="left"/>
      <w:pPr>
        <w:ind w:left="5189" w:hanging="166"/>
      </w:pPr>
      <w:rPr>
        <w:rFonts w:hint="default"/>
      </w:rPr>
    </w:lvl>
    <w:lvl w:ilvl="7" w:tplc="05640576">
      <w:numFmt w:val="bullet"/>
      <w:lvlText w:val="•"/>
      <w:lvlJc w:val="left"/>
      <w:pPr>
        <w:ind w:left="6034" w:hanging="166"/>
      </w:pPr>
      <w:rPr>
        <w:rFonts w:hint="default"/>
      </w:rPr>
    </w:lvl>
    <w:lvl w:ilvl="8" w:tplc="C1B82FF4">
      <w:numFmt w:val="bullet"/>
      <w:lvlText w:val="•"/>
      <w:lvlJc w:val="left"/>
      <w:pPr>
        <w:ind w:left="6879" w:hanging="166"/>
      </w:pPr>
      <w:rPr>
        <w:rFonts w:hint="default"/>
      </w:rPr>
    </w:lvl>
  </w:abstractNum>
  <w:abstractNum w:abstractNumId="12" w15:restartNumberingAfterBreak="0">
    <w:nsid w:val="423A5C69"/>
    <w:multiLevelType w:val="multilevel"/>
    <w:tmpl w:val="D70C8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AE12DB"/>
    <w:multiLevelType w:val="hybridMultilevel"/>
    <w:tmpl w:val="15D87DDA"/>
    <w:lvl w:ilvl="0" w:tplc="75583C48">
      <w:numFmt w:val="bullet"/>
      <w:lvlText w:val="–"/>
      <w:lvlJc w:val="left"/>
      <w:pPr>
        <w:ind w:left="110" w:hanging="166"/>
      </w:pPr>
      <w:rPr>
        <w:rFonts w:ascii="Arial" w:eastAsia="Arial" w:hAnsi="Arial" w:cs="Arial" w:hint="default"/>
        <w:w w:val="99"/>
        <w:sz w:val="20"/>
        <w:szCs w:val="20"/>
      </w:rPr>
    </w:lvl>
    <w:lvl w:ilvl="1" w:tplc="160AE560">
      <w:numFmt w:val="bullet"/>
      <w:lvlText w:val="•"/>
      <w:lvlJc w:val="left"/>
      <w:pPr>
        <w:ind w:left="603" w:hanging="166"/>
      </w:pPr>
      <w:rPr>
        <w:rFonts w:hint="default"/>
      </w:rPr>
    </w:lvl>
    <w:lvl w:ilvl="2" w:tplc="38EE86A0">
      <w:numFmt w:val="bullet"/>
      <w:lvlText w:val="•"/>
      <w:lvlJc w:val="left"/>
      <w:pPr>
        <w:ind w:left="1087" w:hanging="166"/>
      </w:pPr>
      <w:rPr>
        <w:rFonts w:hint="default"/>
      </w:rPr>
    </w:lvl>
    <w:lvl w:ilvl="3" w:tplc="3FC6005A">
      <w:numFmt w:val="bullet"/>
      <w:lvlText w:val="•"/>
      <w:lvlJc w:val="left"/>
      <w:pPr>
        <w:ind w:left="1571" w:hanging="166"/>
      </w:pPr>
      <w:rPr>
        <w:rFonts w:hint="default"/>
      </w:rPr>
    </w:lvl>
    <w:lvl w:ilvl="4" w:tplc="E2CE92B2">
      <w:numFmt w:val="bullet"/>
      <w:lvlText w:val="•"/>
      <w:lvlJc w:val="left"/>
      <w:pPr>
        <w:ind w:left="2054" w:hanging="166"/>
      </w:pPr>
      <w:rPr>
        <w:rFonts w:hint="default"/>
      </w:rPr>
    </w:lvl>
    <w:lvl w:ilvl="5" w:tplc="39ACE7AC">
      <w:numFmt w:val="bullet"/>
      <w:lvlText w:val="•"/>
      <w:lvlJc w:val="left"/>
      <w:pPr>
        <w:ind w:left="2538" w:hanging="166"/>
      </w:pPr>
      <w:rPr>
        <w:rFonts w:hint="default"/>
      </w:rPr>
    </w:lvl>
    <w:lvl w:ilvl="6" w:tplc="438236B2">
      <w:numFmt w:val="bullet"/>
      <w:lvlText w:val="•"/>
      <w:lvlJc w:val="left"/>
      <w:pPr>
        <w:ind w:left="3022" w:hanging="166"/>
      </w:pPr>
      <w:rPr>
        <w:rFonts w:hint="default"/>
      </w:rPr>
    </w:lvl>
    <w:lvl w:ilvl="7" w:tplc="BB008692">
      <w:numFmt w:val="bullet"/>
      <w:lvlText w:val="•"/>
      <w:lvlJc w:val="left"/>
      <w:pPr>
        <w:ind w:left="3506" w:hanging="166"/>
      </w:pPr>
      <w:rPr>
        <w:rFonts w:hint="default"/>
      </w:rPr>
    </w:lvl>
    <w:lvl w:ilvl="8" w:tplc="2334DCC2">
      <w:numFmt w:val="bullet"/>
      <w:lvlText w:val="•"/>
      <w:lvlJc w:val="left"/>
      <w:pPr>
        <w:ind w:left="3989" w:hanging="166"/>
      </w:pPr>
      <w:rPr>
        <w:rFonts w:hint="default"/>
      </w:rPr>
    </w:lvl>
  </w:abstractNum>
  <w:abstractNum w:abstractNumId="14" w15:restartNumberingAfterBreak="0">
    <w:nsid w:val="4E207241"/>
    <w:multiLevelType w:val="hybridMultilevel"/>
    <w:tmpl w:val="D55CD840"/>
    <w:lvl w:ilvl="0" w:tplc="8E281EC6">
      <w:numFmt w:val="bullet"/>
      <w:lvlText w:val="–"/>
      <w:lvlJc w:val="left"/>
      <w:pPr>
        <w:ind w:left="276" w:hanging="166"/>
      </w:pPr>
      <w:rPr>
        <w:rFonts w:ascii="Arial" w:eastAsia="Arial" w:hAnsi="Arial" w:cs="Arial" w:hint="default"/>
        <w:w w:val="99"/>
        <w:sz w:val="20"/>
        <w:szCs w:val="20"/>
      </w:rPr>
    </w:lvl>
    <w:lvl w:ilvl="1" w:tplc="050AC1DE">
      <w:numFmt w:val="bullet"/>
      <w:lvlText w:val="•"/>
      <w:lvlJc w:val="left"/>
      <w:pPr>
        <w:ind w:left="747" w:hanging="166"/>
      </w:pPr>
      <w:rPr>
        <w:rFonts w:hint="default"/>
      </w:rPr>
    </w:lvl>
    <w:lvl w:ilvl="2" w:tplc="ECE84744">
      <w:numFmt w:val="bullet"/>
      <w:lvlText w:val="•"/>
      <w:lvlJc w:val="left"/>
      <w:pPr>
        <w:ind w:left="1215" w:hanging="166"/>
      </w:pPr>
      <w:rPr>
        <w:rFonts w:hint="default"/>
      </w:rPr>
    </w:lvl>
    <w:lvl w:ilvl="3" w:tplc="7C2E7228">
      <w:numFmt w:val="bullet"/>
      <w:lvlText w:val="•"/>
      <w:lvlJc w:val="left"/>
      <w:pPr>
        <w:ind w:left="1683" w:hanging="166"/>
      </w:pPr>
      <w:rPr>
        <w:rFonts w:hint="default"/>
      </w:rPr>
    </w:lvl>
    <w:lvl w:ilvl="4" w:tplc="E6EEEA44">
      <w:numFmt w:val="bullet"/>
      <w:lvlText w:val="•"/>
      <w:lvlJc w:val="left"/>
      <w:pPr>
        <w:ind w:left="2150" w:hanging="166"/>
      </w:pPr>
      <w:rPr>
        <w:rFonts w:hint="default"/>
      </w:rPr>
    </w:lvl>
    <w:lvl w:ilvl="5" w:tplc="ECB440B6">
      <w:numFmt w:val="bullet"/>
      <w:lvlText w:val="•"/>
      <w:lvlJc w:val="left"/>
      <w:pPr>
        <w:ind w:left="2618" w:hanging="166"/>
      </w:pPr>
      <w:rPr>
        <w:rFonts w:hint="default"/>
      </w:rPr>
    </w:lvl>
    <w:lvl w:ilvl="6" w:tplc="F33AB206">
      <w:numFmt w:val="bullet"/>
      <w:lvlText w:val="•"/>
      <w:lvlJc w:val="left"/>
      <w:pPr>
        <w:ind w:left="3086" w:hanging="166"/>
      </w:pPr>
      <w:rPr>
        <w:rFonts w:hint="default"/>
      </w:rPr>
    </w:lvl>
    <w:lvl w:ilvl="7" w:tplc="0C6044A8">
      <w:numFmt w:val="bullet"/>
      <w:lvlText w:val="•"/>
      <w:lvlJc w:val="left"/>
      <w:pPr>
        <w:ind w:left="3554" w:hanging="166"/>
      </w:pPr>
      <w:rPr>
        <w:rFonts w:hint="default"/>
      </w:rPr>
    </w:lvl>
    <w:lvl w:ilvl="8" w:tplc="4C18C0C0">
      <w:numFmt w:val="bullet"/>
      <w:lvlText w:val="•"/>
      <w:lvlJc w:val="left"/>
      <w:pPr>
        <w:ind w:left="4021" w:hanging="166"/>
      </w:pPr>
      <w:rPr>
        <w:rFonts w:hint="default"/>
      </w:rPr>
    </w:lvl>
  </w:abstractNum>
  <w:abstractNum w:abstractNumId="15" w15:restartNumberingAfterBreak="0">
    <w:nsid w:val="61431FED"/>
    <w:multiLevelType w:val="hybridMultilevel"/>
    <w:tmpl w:val="3AA64A22"/>
    <w:lvl w:ilvl="0" w:tplc="17F8EA26">
      <w:start w:val="1"/>
      <w:numFmt w:val="decimal"/>
      <w:lvlText w:val="%1."/>
      <w:lvlJc w:val="left"/>
      <w:pPr>
        <w:ind w:left="502" w:hanging="360"/>
      </w:pPr>
      <w:rPr>
        <w:rFonts w:hint="default"/>
      </w:rPr>
    </w:lvl>
    <w:lvl w:ilvl="1" w:tplc="2C1A0019" w:tentative="1">
      <w:start w:val="1"/>
      <w:numFmt w:val="lowerLetter"/>
      <w:lvlText w:val="%2."/>
      <w:lvlJc w:val="left"/>
      <w:pPr>
        <w:ind w:left="1222" w:hanging="360"/>
      </w:pPr>
    </w:lvl>
    <w:lvl w:ilvl="2" w:tplc="2C1A001B" w:tentative="1">
      <w:start w:val="1"/>
      <w:numFmt w:val="lowerRoman"/>
      <w:lvlText w:val="%3."/>
      <w:lvlJc w:val="right"/>
      <w:pPr>
        <w:ind w:left="1942" w:hanging="180"/>
      </w:pPr>
    </w:lvl>
    <w:lvl w:ilvl="3" w:tplc="2C1A000F" w:tentative="1">
      <w:start w:val="1"/>
      <w:numFmt w:val="decimal"/>
      <w:lvlText w:val="%4."/>
      <w:lvlJc w:val="left"/>
      <w:pPr>
        <w:ind w:left="2662" w:hanging="360"/>
      </w:pPr>
    </w:lvl>
    <w:lvl w:ilvl="4" w:tplc="2C1A0019" w:tentative="1">
      <w:start w:val="1"/>
      <w:numFmt w:val="lowerLetter"/>
      <w:lvlText w:val="%5."/>
      <w:lvlJc w:val="left"/>
      <w:pPr>
        <w:ind w:left="3382" w:hanging="360"/>
      </w:pPr>
    </w:lvl>
    <w:lvl w:ilvl="5" w:tplc="2C1A001B" w:tentative="1">
      <w:start w:val="1"/>
      <w:numFmt w:val="lowerRoman"/>
      <w:lvlText w:val="%6."/>
      <w:lvlJc w:val="right"/>
      <w:pPr>
        <w:ind w:left="4102" w:hanging="180"/>
      </w:pPr>
    </w:lvl>
    <w:lvl w:ilvl="6" w:tplc="2C1A000F" w:tentative="1">
      <w:start w:val="1"/>
      <w:numFmt w:val="decimal"/>
      <w:lvlText w:val="%7."/>
      <w:lvlJc w:val="left"/>
      <w:pPr>
        <w:ind w:left="4822" w:hanging="360"/>
      </w:pPr>
    </w:lvl>
    <w:lvl w:ilvl="7" w:tplc="2C1A0019" w:tentative="1">
      <w:start w:val="1"/>
      <w:numFmt w:val="lowerLetter"/>
      <w:lvlText w:val="%8."/>
      <w:lvlJc w:val="left"/>
      <w:pPr>
        <w:ind w:left="5542" w:hanging="360"/>
      </w:pPr>
    </w:lvl>
    <w:lvl w:ilvl="8" w:tplc="2C1A001B" w:tentative="1">
      <w:start w:val="1"/>
      <w:numFmt w:val="lowerRoman"/>
      <w:lvlText w:val="%9."/>
      <w:lvlJc w:val="right"/>
      <w:pPr>
        <w:ind w:left="6262" w:hanging="180"/>
      </w:pPr>
    </w:lvl>
  </w:abstractNum>
  <w:abstractNum w:abstractNumId="16" w15:restartNumberingAfterBreak="0">
    <w:nsid w:val="67A02FB1"/>
    <w:multiLevelType w:val="multilevel"/>
    <w:tmpl w:val="8E9A4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D364D2"/>
    <w:multiLevelType w:val="multilevel"/>
    <w:tmpl w:val="330C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1A52AB"/>
    <w:multiLevelType w:val="multilevel"/>
    <w:tmpl w:val="4CC6A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6A456A"/>
    <w:multiLevelType w:val="hybridMultilevel"/>
    <w:tmpl w:val="276CD1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0" w15:restartNumberingAfterBreak="0">
    <w:nsid w:val="78524715"/>
    <w:multiLevelType w:val="hybridMultilevel"/>
    <w:tmpl w:val="8236E330"/>
    <w:lvl w:ilvl="0" w:tplc="6DC80614">
      <w:numFmt w:val="bullet"/>
      <w:lvlText w:val="-"/>
      <w:lvlJc w:val="left"/>
      <w:pPr>
        <w:ind w:left="368" w:hanging="125"/>
      </w:pPr>
      <w:rPr>
        <w:rFonts w:ascii="Arial" w:eastAsia="Arial" w:hAnsi="Arial" w:cs="Arial" w:hint="default"/>
        <w:w w:val="99"/>
        <w:sz w:val="20"/>
        <w:szCs w:val="20"/>
      </w:rPr>
    </w:lvl>
    <w:lvl w:ilvl="1" w:tplc="90663596">
      <w:numFmt w:val="bullet"/>
      <w:lvlText w:val="•"/>
      <w:lvlJc w:val="left"/>
      <w:pPr>
        <w:ind w:left="731" w:hanging="125"/>
      </w:pPr>
      <w:rPr>
        <w:rFonts w:hint="default"/>
      </w:rPr>
    </w:lvl>
    <w:lvl w:ilvl="2" w:tplc="085ABAB8">
      <w:numFmt w:val="bullet"/>
      <w:lvlText w:val="•"/>
      <w:lvlJc w:val="left"/>
      <w:pPr>
        <w:ind w:left="1103" w:hanging="125"/>
      </w:pPr>
      <w:rPr>
        <w:rFonts w:hint="default"/>
      </w:rPr>
    </w:lvl>
    <w:lvl w:ilvl="3" w:tplc="AD0E72E6">
      <w:numFmt w:val="bullet"/>
      <w:lvlText w:val="•"/>
      <w:lvlJc w:val="left"/>
      <w:pPr>
        <w:ind w:left="1475" w:hanging="125"/>
      </w:pPr>
      <w:rPr>
        <w:rFonts w:hint="default"/>
      </w:rPr>
    </w:lvl>
    <w:lvl w:ilvl="4" w:tplc="3BD2424C">
      <w:numFmt w:val="bullet"/>
      <w:lvlText w:val="•"/>
      <w:lvlJc w:val="left"/>
      <w:pPr>
        <w:ind w:left="1846" w:hanging="125"/>
      </w:pPr>
      <w:rPr>
        <w:rFonts w:hint="default"/>
      </w:rPr>
    </w:lvl>
    <w:lvl w:ilvl="5" w:tplc="C598DC16">
      <w:numFmt w:val="bullet"/>
      <w:lvlText w:val="•"/>
      <w:lvlJc w:val="left"/>
      <w:pPr>
        <w:ind w:left="2218" w:hanging="125"/>
      </w:pPr>
      <w:rPr>
        <w:rFonts w:hint="default"/>
      </w:rPr>
    </w:lvl>
    <w:lvl w:ilvl="6" w:tplc="EB64E6B8">
      <w:numFmt w:val="bullet"/>
      <w:lvlText w:val="•"/>
      <w:lvlJc w:val="left"/>
      <w:pPr>
        <w:ind w:left="2590" w:hanging="125"/>
      </w:pPr>
      <w:rPr>
        <w:rFonts w:hint="default"/>
      </w:rPr>
    </w:lvl>
    <w:lvl w:ilvl="7" w:tplc="B19667B4">
      <w:numFmt w:val="bullet"/>
      <w:lvlText w:val="•"/>
      <w:lvlJc w:val="left"/>
      <w:pPr>
        <w:ind w:left="2961" w:hanging="125"/>
      </w:pPr>
      <w:rPr>
        <w:rFonts w:hint="default"/>
      </w:rPr>
    </w:lvl>
    <w:lvl w:ilvl="8" w:tplc="F8BAA2A0">
      <w:numFmt w:val="bullet"/>
      <w:lvlText w:val="•"/>
      <w:lvlJc w:val="left"/>
      <w:pPr>
        <w:ind w:left="3333" w:hanging="125"/>
      </w:pPr>
      <w:rPr>
        <w:rFonts w:hint="default"/>
      </w:rPr>
    </w:lvl>
  </w:abstractNum>
  <w:abstractNum w:abstractNumId="21" w15:restartNumberingAfterBreak="0">
    <w:nsid w:val="798D69CC"/>
    <w:multiLevelType w:val="multilevel"/>
    <w:tmpl w:val="EBA6D3D6"/>
    <w:lvl w:ilvl="0">
      <w:numFmt w:val="bullet"/>
      <w:lvlText w:val="-"/>
      <w:lvlJc w:val="left"/>
      <w:pPr>
        <w:tabs>
          <w:tab w:val="num" w:pos="720"/>
        </w:tabs>
        <w:ind w:left="720" w:hanging="360"/>
      </w:pPr>
      <w:rPr>
        <w:rFonts w:ascii="Arial" w:eastAsia="Arial" w:hAnsi="Arial" w:cs="Arial" w:hint="default"/>
        <w:w w:val="99"/>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D62828"/>
    <w:multiLevelType w:val="multilevel"/>
    <w:tmpl w:val="5F304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19"/>
  </w:num>
  <w:num w:numId="4">
    <w:abstractNumId w:val="2"/>
  </w:num>
  <w:num w:numId="5">
    <w:abstractNumId w:val="3"/>
  </w:num>
  <w:num w:numId="6">
    <w:abstractNumId w:val="0"/>
  </w:num>
  <w:num w:numId="7">
    <w:abstractNumId w:val="15"/>
  </w:num>
  <w:num w:numId="8">
    <w:abstractNumId w:val="10"/>
  </w:num>
  <w:num w:numId="9">
    <w:abstractNumId w:val="11"/>
  </w:num>
  <w:num w:numId="10">
    <w:abstractNumId w:val="1"/>
  </w:num>
  <w:num w:numId="11">
    <w:abstractNumId w:val="6"/>
  </w:num>
  <w:num w:numId="12">
    <w:abstractNumId w:val="20"/>
  </w:num>
  <w:num w:numId="13">
    <w:abstractNumId w:val="14"/>
  </w:num>
  <w:num w:numId="14">
    <w:abstractNumId w:val="4"/>
  </w:num>
  <w:num w:numId="15">
    <w:abstractNumId w:val="13"/>
  </w:num>
  <w:num w:numId="16">
    <w:abstractNumId w:val="5"/>
  </w:num>
  <w:num w:numId="17">
    <w:abstractNumId w:val="8"/>
  </w:num>
  <w:num w:numId="18">
    <w:abstractNumId w:val="17"/>
  </w:num>
  <w:num w:numId="19">
    <w:abstractNumId w:val="16"/>
  </w:num>
  <w:num w:numId="20">
    <w:abstractNumId w:val="12"/>
  </w:num>
  <w:num w:numId="21">
    <w:abstractNumId w:val="18"/>
  </w:num>
  <w:num w:numId="22">
    <w:abstractNumId w:val="22"/>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12"/>
    <w:rsid w:val="0000424E"/>
    <w:rsid w:val="000301C3"/>
    <w:rsid w:val="000378D7"/>
    <w:rsid w:val="0004543E"/>
    <w:rsid w:val="0006314C"/>
    <w:rsid w:val="00072B90"/>
    <w:rsid w:val="000758DE"/>
    <w:rsid w:val="00081882"/>
    <w:rsid w:val="000829AC"/>
    <w:rsid w:val="000B6BA1"/>
    <w:rsid w:val="000C62F7"/>
    <w:rsid w:val="000D1520"/>
    <w:rsid w:val="000D75A9"/>
    <w:rsid w:val="000D79D7"/>
    <w:rsid w:val="0011503A"/>
    <w:rsid w:val="00117D43"/>
    <w:rsid w:val="00120620"/>
    <w:rsid w:val="00122B58"/>
    <w:rsid w:val="001542E3"/>
    <w:rsid w:val="00156CC0"/>
    <w:rsid w:val="001578CC"/>
    <w:rsid w:val="001614B8"/>
    <w:rsid w:val="00164337"/>
    <w:rsid w:val="00165AF9"/>
    <w:rsid w:val="00171E41"/>
    <w:rsid w:val="00183772"/>
    <w:rsid w:val="001A23D5"/>
    <w:rsid w:val="001A53DF"/>
    <w:rsid w:val="001B4182"/>
    <w:rsid w:val="001B75B5"/>
    <w:rsid w:val="001C3D54"/>
    <w:rsid w:val="001D2554"/>
    <w:rsid w:val="001E05B5"/>
    <w:rsid w:val="001F3AEE"/>
    <w:rsid w:val="00202706"/>
    <w:rsid w:val="002033E3"/>
    <w:rsid w:val="00211EF1"/>
    <w:rsid w:val="00214AC9"/>
    <w:rsid w:val="002159CA"/>
    <w:rsid w:val="00220F6D"/>
    <w:rsid w:val="0022108A"/>
    <w:rsid w:val="0022700B"/>
    <w:rsid w:val="00233F68"/>
    <w:rsid w:val="00261412"/>
    <w:rsid w:val="00267686"/>
    <w:rsid w:val="0027345C"/>
    <w:rsid w:val="00274B9D"/>
    <w:rsid w:val="002750F0"/>
    <w:rsid w:val="0029128E"/>
    <w:rsid w:val="002A6265"/>
    <w:rsid w:val="002C1026"/>
    <w:rsid w:val="002C4A9A"/>
    <w:rsid w:val="002C5E0C"/>
    <w:rsid w:val="002D6B8F"/>
    <w:rsid w:val="002E2297"/>
    <w:rsid w:val="002F203C"/>
    <w:rsid w:val="00307F45"/>
    <w:rsid w:val="0032624F"/>
    <w:rsid w:val="00331B72"/>
    <w:rsid w:val="00337024"/>
    <w:rsid w:val="00364B60"/>
    <w:rsid w:val="00365D3A"/>
    <w:rsid w:val="00367A6B"/>
    <w:rsid w:val="00374591"/>
    <w:rsid w:val="00380C3D"/>
    <w:rsid w:val="00384966"/>
    <w:rsid w:val="0039623C"/>
    <w:rsid w:val="003B2FC0"/>
    <w:rsid w:val="003B5E7E"/>
    <w:rsid w:val="003B7AD2"/>
    <w:rsid w:val="003D02E4"/>
    <w:rsid w:val="003F010B"/>
    <w:rsid w:val="003F08A5"/>
    <w:rsid w:val="003F60F0"/>
    <w:rsid w:val="003F6B91"/>
    <w:rsid w:val="003F71FA"/>
    <w:rsid w:val="00405B3E"/>
    <w:rsid w:val="00407339"/>
    <w:rsid w:val="00427F3F"/>
    <w:rsid w:val="00435301"/>
    <w:rsid w:val="00435F9E"/>
    <w:rsid w:val="00444A5D"/>
    <w:rsid w:val="004564A1"/>
    <w:rsid w:val="004628DF"/>
    <w:rsid w:val="00462AB8"/>
    <w:rsid w:val="00470BAA"/>
    <w:rsid w:val="00471B96"/>
    <w:rsid w:val="00483A73"/>
    <w:rsid w:val="004A10E8"/>
    <w:rsid w:val="004A77A5"/>
    <w:rsid w:val="004F0D21"/>
    <w:rsid w:val="004F1DEF"/>
    <w:rsid w:val="004F35C9"/>
    <w:rsid w:val="004F3F53"/>
    <w:rsid w:val="004F7CC6"/>
    <w:rsid w:val="005014B0"/>
    <w:rsid w:val="00502CAE"/>
    <w:rsid w:val="00502E19"/>
    <w:rsid w:val="0050792E"/>
    <w:rsid w:val="00517305"/>
    <w:rsid w:val="005238A2"/>
    <w:rsid w:val="00534AA8"/>
    <w:rsid w:val="00536871"/>
    <w:rsid w:val="00545287"/>
    <w:rsid w:val="00562DB8"/>
    <w:rsid w:val="00582893"/>
    <w:rsid w:val="005857DE"/>
    <w:rsid w:val="005A20F0"/>
    <w:rsid w:val="005A647D"/>
    <w:rsid w:val="005B486A"/>
    <w:rsid w:val="005C1AD0"/>
    <w:rsid w:val="005C48F0"/>
    <w:rsid w:val="005C4EB5"/>
    <w:rsid w:val="005D5A9A"/>
    <w:rsid w:val="005E05EA"/>
    <w:rsid w:val="006018A5"/>
    <w:rsid w:val="00621C73"/>
    <w:rsid w:val="0062271E"/>
    <w:rsid w:val="006256C4"/>
    <w:rsid w:val="00627759"/>
    <w:rsid w:val="0063250F"/>
    <w:rsid w:val="00632DC6"/>
    <w:rsid w:val="0063682C"/>
    <w:rsid w:val="00641AB6"/>
    <w:rsid w:val="0064362C"/>
    <w:rsid w:val="006453FE"/>
    <w:rsid w:val="0065684F"/>
    <w:rsid w:val="00664163"/>
    <w:rsid w:val="00677E2F"/>
    <w:rsid w:val="006843D0"/>
    <w:rsid w:val="0069050D"/>
    <w:rsid w:val="006926AC"/>
    <w:rsid w:val="00694694"/>
    <w:rsid w:val="006A5DFA"/>
    <w:rsid w:val="006B321E"/>
    <w:rsid w:val="006B5DCF"/>
    <w:rsid w:val="006B7736"/>
    <w:rsid w:val="006C0667"/>
    <w:rsid w:val="006D2F10"/>
    <w:rsid w:val="006F13D8"/>
    <w:rsid w:val="00702406"/>
    <w:rsid w:val="007107AC"/>
    <w:rsid w:val="00730DF3"/>
    <w:rsid w:val="007541C6"/>
    <w:rsid w:val="00757440"/>
    <w:rsid w:val="0075761D"/>
    <w:rsid w:val="007613A7"/>
    <w:rsid w:val="00792E4E"/>
    <w:rsid w:val="007964CA"/>
    <w:rsid w:val="0079711A"/>
    <w:rsid w:val="007A6556"/>
    <w:rsid w:val="007C3EC9"/>
    <w:rsid w:val="007C5C47"/>
    <w:rsid w:val="007E6395"/>
    <w:rsid w:val="007F1CBC"/>
    <w:rsid w:val="007F336A"/>
    <w:rsid w:val="008040DC"/>
    <w:rsid w:val="0081246F"/>
    <w:rsid w:val="00824966"/>
    <w:rsid w:val="0083376F"/>
    <w:rsid w:val="00842353"/>
    <w:rsid w:val="0084268D"/>
    <w:rsid w:val="008448CC"/>
    <w:rsid w:val="008660DA"/>
    <w:rsid w:val="0086655C"/>
    <w:rsid w:val="00885132"/>
    <w:rsid w:val="0088575A"/>
    <w:rsid w:val="00896A79"/>
    <w:rsid w:val="008A07F9"/>
    <w:rsid w:val="008A163E"/>
    <w:rsid w:val="008B2383"/>
    <w:rsid w:val="008C6912"/>
    <w:rsid w:val="008E4B1C"/>
    <w:rsid w:val="008E5575"/>
    <w:rsid w:val="008F2D36"/>
    <w:rsid w:val="008F4F64"/>
    <w:rsid w:val="008F69A6"/>
    <w:rsid w:val="00900EC0"/>
    <w:rsid w:val="009039AD"/>
    <w:rsid w:val="00956BEE"/>
    <w:rsid w:val="00966CBE"/>
    <w:rsid w:val="00990FD8"/>
    <w:rsid w:val="00991C53"/>
    <w:rsid w:val="00994D48"/>
    <w:rsid w:val="009B2EA1"/>
    <w:rsid w:val="009B319B"/>
    <w:rsid w:val="009C3103"/>
    <w:rsid w:val="009D5652"/>
    <w:rsid w:val="009E3D9F"/>
    <w:rsid w:val="009F1D73"/>
    <w:rsid w:val="00A265B7"/>
    <w:rsid w:val="00A6389E"/>
    <w:rsid w:val="00A64815"/>
    <w:rsid w:val="00A716DA"/>
    <w:rsid w:val="00A72C87"/>
    <w:rsid w:val="00A91E02"/>
    <w:rsid w:val="00A9219A"/>
    <w:rsid w:val="00AB30F7"/>
    <w:rsid w:val="00AB57B0"/>
    <w:rsid w:val="00AC0462"/>
    <w:rsid w:val="00AC3163"/>
    <w:rsid w:val="00AC382B"/>
    <w:rsid w:val="00AF0CF1"/>
    <w:rsid w:val="00B06FE2"/>
    <w:rsid w:val="00B07170"/>
    <w:rsid w:val="00B27521"/>
    <w:rsid w:val="00B31D27"/>
    <w:rsid w:val="00B4203F"/>
    <w:rsid w:val="00B42056"/>
    <w:rsid w:val="00B52AA2"/>
    <w:rsid w:val="00B62369"/>
    <w:rsid w:val="00B630BC"/>
    <w:rsid w:val="00B95972"/>
    <w:rsid w:val="00B9726D"/>
    <w:rsid w:val="00B97DC5"/>
    <w:rsid w:val="00BA74F9"/>
    <w:rsid w:val="00BD712A"/>
    <w:rsid w:val="00BE1188"/>
    <w:rsid w:val="00BE39FB"/>
    <w:rsid w:val="00BF6116"/>
    <w:rsid w:val="00BF6D35"/>
    <w:rsid w:val="00C16064"/>
    <w:rsid w:val="00C2246B"/>
    <w:rsid w:val="00C413A8"/>
    <w:rsid w:val="00C41F48"/>
    <w:rsid w:val="00C71620"/>
    <w:rsid w:val="00C8476D"/>
    <w:rsid w:val="00C91E14"/>
    <w:rsid w:val="00C93341"/>
    <w:rsid w:val="00CD2D77"/>
    <w:rsid w:val="00CE708B"/>
    <w:rsid w:val="00CF4BDE"/>
    <w:rsid w:val="00CF52E7"/>
    <w:rsid w:val="00D01EFE"/>
    <w:rsid w:val="00D20D7F"/>
    <w:rsid w:val="00D33D47"/>
    <w:rsid w:val="00D354A1"/>
    <w:rsid w:val="00D42509"/>
    <w:rsid w:val="00D532EF"/>
    <w:rsid w:val="00D60366"/>
    <w:rsid w:val="00D62FF7"/>
    <w:rsid w:val="00D64A33"/>
    <w:rsid w:val="00D8336C"/>
    <w:rsid w:val="00D91EF3"/>
    <w:rsid w:val="00DA59A0"/>
    <w:rsid w:val="00DB3BF4"/>
    <w:rsid w:val="00DB7925"/>
    <w:rsid w:val="00DC0A07"/>
    <w:rsid w:val="00DC2FBC"/>
    <w:rsid w:val="00DE0DF5"/>
    <w:rsid w:val="00DF634A"/>
    <w:rsid w:val="00E0571C"/>
    <w:rsid w:val="00E12309"/>
    <w:rsid w:val="00E13297"/>
    <w:rsid w:val="00E4250A"/>
    <w:rsid w:val="00E445D2"/>
    <w:rsid w:val="00E4505B"/>
    <w:rsid w:val="00E6505A"/>
    <w:rsid w:val="00EA1AB1"/>
    <w:rsid w:val="00EA2D74"/>
    <w:rsid w:val="00EB2C25"/>
    <w:rsid w:val="00EB32B4"/>
    <w:rsid w:val="00EE13DB"/>
    <w:rsid w:val="00F117F6"/>
    <w:rsid w:val="00F23A11"/>
    <w:rsid w:val="00F356D1"/>
    <w:rsid w:val="00F467F8"/>
    <w:rsid w:val="00F476DC"/>
    <w:rsid w:val="00F54CFD"/>
    <w:rsid w:val="00F57BB8"/>
    <w:rsid w:val="00F61CBD"/>
    <w:rsid w:val="00F61CE1"/>
    <w:rsid w:val="00F62BC2"/>
    <w:rsid w:val="00F80B32"/>
    <w:rsid w:val="00F83B18"/>
    <w:rsid w:val="00FA20CF"/>
    <w:rsid w:val="00FA53DF"/>
    <w:rsid w:val="00FD62A9"/>
    <w:rsid w:val="00FD6A23"/>
    <w:rsid w:val="00FE39F5"/>
    <w:rsid w:val="00FE5FD4"/>
    <w:rsid w:val="00FF21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36611"/>
  <w15:docId w15:val="{5D81D7C7-4841-4F87-8D62-399883C6B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1AB6"/>
    <w:pPr>
      <w:spacing w:after="0" w:line="240" w:lineRule="auto"/>
    </w:pPr>
    <w:rPr>
      <w:rFonts w:ascii="Times New Roman" w:eastAsiaTheme="minorEastAsia" w:hAnsi="Times New Roman" w:cs="Times New Roman"/>
      <w:lang w:eastAsia="sr-Latn-ME"/>
    </w:rPr>
  </w:style>
  <w:style w:type="paragraph" w:styleId="Heading1">
    <w:name w:val="heading 1"/>
    <w:basedOn w:val="Normal"/>
    <w:next w:val="Normal"/>
    <w:link w:val="Heading1Char"/>
    <w:uiPriority w:val="9"/>
    <w:qFormat/>
    <w:rsid w:val="00211EF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11EF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D5A9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1AB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F1D73"/>
    <w:pPr>
      <w:widowControl w:val="0"/>
      <w:autoSpaceDE w:val="0"/>
      <w:autoSpaceDN w:val="0"/>
    </w:pPr>
    <w:rPr>
      <w:rFonts w:ascii="Arial" w:eastAsia="Arial" w:hAnsi="Arial" w:cs="Arial"/>
      <w:lang w:eastAsia="en-US"/>
    </w:rPr>
  </w:style>
  <w:style w:type="paragraph" w:styleId="BalloonText">
    <w:name w:val="Balloon Text"/>
    <w:basedOn w:val="Normal"/>
    <w:link w:val="BalloonTextChar"/>
    <w:uiPriority w:val="99"/>
    <w:semiHidden/>
    <w:unhideWhenUsed/>
    <w:rsid w:val="000D1520"/>
    <w:rPr>
      <w:rFonts w:ascii="Tahoma" w:hAnsi="Tahoma" w:cs="Tahoma"/>
      <w:sz w:val="16"/>
      <w:szCs w:val="16"/>
    </w:rPr>
  </w:style>
  <w:style w:type="character" w:customStyle="1" w:styleId="BalloonTextChar">
    <w:name w:val="Balloon Text Char"/>
    <w:basedOn w:val="DefaultParagraphFont"/>
    <w:link w:val="BalloonText"/>
    <w:uiPriority w:val="99"/>
    <w:semiHidden/>
    <w:rsid w:val="000D1520"/>
    <w:rPr>
      <w:rFonts w:ascii="Tahoma" w:eastAsiaTheme="minorEastAsia" w:hAnsi="Tahoma" w:cs="Tahoma"/>
      <w:noProof/>
      <w:sz w:val="16"/>
      <w:szCs w:val="16"/>
      <w:lang w:val="sr-Latn-CS" w:eastAsia="sr-Latn-ME"/>
    </w:rPr>
  </w:style>
  <w:style w:type="paragraph" w:styleId="ListParagraph">
    <w:name w:val="List Paragraph"/>
    <w:basedOn w:val="Normal"/>
    <w:uiPriority w:val="34"/>
    <w:qFormat/>
    <w:rsid w:val="00D354A1"/>
    <w:pPr>
      <w:ind w:left="720"/>
      <w:contextualSpacing/>
    </w:pPr>
  </w:style>
  <w:style w:type="paragraph" w:styleId="BodyText">
    <w:name w:val="Body Text"/>
    <w:basedOn w:val="Normal"/>
    <w:link w:val="BodyTextChar"/>
    <w:uiPriority w:val="99"/>
    <w:unhideWhenUsed/>
    <w:rsid w:val="00E4505B"/>
    <w:pPr>
      <w:spacing w:after="120"/>
    </w:pPr>
  </w:style>
  <w:style w:type="character" w:customStyle="1" w:styleId="BodyTextChar">
    <w:name w:val="Body Text Char"/>
    <w:basedOn w:val="DefaultParagraphFont"/>
    <w:link w:val="BodyText"/>
    <w:uiPriority w:val="99"/>
    <w:rsid w:val="00E4505B"/>
    <w:rPr>
      <w:rFonts w:ascii="Times New Roman" w:eastAsiaTheme="minorEastAsia" w:hAnsi="Times New Roman" w:cs="Times New Roman"/>
      <w:noProof/>
      <w:lang w:val="sr-Latn-CS" w:eastAsia="sr-Latn-ME"/>
    </w:rPr>
  </w:style>
  <w:style w:type="table" w:customStyle="1" w:styleId="TableGrid1">
    <w:name w:val="Table Grid1"/>
    <w:basedOn w:val="TableNormal"/>
    <w:next w:val="TableGrid"/>
    <w:uiPriority w:val="59"/>
    <w:rsid w:val="00966CB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61CBD"/>
    <w:pPr>
      <w:spacing w:after="0" w:line="240" w:lineRule="auto"/>
    </w:pPr>
    <w:rPr>
      <w:rFonts w:ascii="Times New Roman" w:eastAsiaTheme="minorEastAsia" w:hAnsi="Times New Roman" w:cs="Times New Roman"/>
      <w:lang w:eastAsia="sr-Latn-ME"/>
    </w:rPr>
  </w:style>
  <w:style w:type="character" w:customStyle="1" w:styleId="Heading1Char">
    <w:name w:val="Heading 1 Char"/>
    <w:basedOn w:val="DefaultParagraphFont"/>
    <w:link w:val="Heading1"/>
    <w:uiPriority w:val="9"/>
    <w:rsid w:val="00211EF1"/>
    <w:rPr>
      <w:rFonts w:asciiTheme="majorHAnsi" w:eastAsiaTheme="majorEastAsia" w:hAnsiTheme="majorHAnsi" w:cstheme="majorBidi"/>
      <w:color w:val="365F91" w:themeColor="accent1" w:themeShade="BF"/>
      <w:sz w:val="32"/>
      <w:szCs w:val="32"/>
      <w:lang w:eastAsia="sr-Latn-ME"/>
    </w:rPr>
  </w:style>
  <w:style w:type="character" w:customStyle="1" w:styleId="Heading2Char">
    <w:name w:val="Heading 2 Char"/>
    <w:basedOn w:val="DefaultParagraphFont"/>
    <w:link w:val="Heading2"/>
    <w:uiPriority w:val="9"/>
    <w:semiHidden/>
    <w:rsid w:val="00211EF1"/>
    <w:rPr>
      <w:rFonts w:asciiTheme="majorHAnsi" w:eastAsiaTheme="majorEastAsia" w:hAnsiTheme="majorHAnsi" w:cstheme="majorBidi"/>
      <w:color w:val="365F91" w:themeColor="accent1" w:themeShade="BF"/>
      <w:sz w:val="26"/>
      <w:szCs w:val="26"/>
      <w:lang w:eastAsia="sr-Latn-ME"/>
    </w:rPr>
  </w:style>
  <w:style w:type="character" w:customStyle="1" w:styleId="Heading3Char">
    <w:name w:val="Heading 3 Char"/>
    <w:basedOn w:val="DefaultParagraphFont"/>
    <w:link w:val="Heading3"/>
    <w:uiPriority w:val="9"/>
    <w:semiHidden/>
    <w:rsid w:val="005D5A9A"/>
    <w:rPr>
      <w:rFonts w:asciiTheme="majorHAnsi" w:eastAsiaTheme="majorEastAsia" w:hAnsiTheme="majorHAnsi" w:cstheme="majorBidi"/>
      <w:color w:val="243F60" w:themeColor="accent1" w:themeShade="7F"/>
      <w:sz w:val="24"/>
      <w:szCs w:val="24"/>
      <w:lang w:eastAsia="sr-Latn-ME"/>
    </w:rPr>
  </w:style>
  <w:style w:type="paragraph" w:customStyle="1" w:styleId="pdq2pgselectionanchorcontainer">
    <w:name w:val="pdq2pg_selectionanchorcontainer"/>
    <w:basedOn w:val="Normal"/>
    <w:rsid w:val="00C93341"/>
    <w:pPr>
      <w:spacing w:before="100" w:beforeAutospacing="1" w:after="100" w:afterAutospacing="1"/>
    </w:pPr>
    <w:rPr>
      <w:rFonts w:eastAsia="Times New Roman"/>
      <w:sz w:val="24"/>
      <w:szCs w:val="24"/>
      <w:lang w:val="en-US" w:eastAsia="en-US"/>
    </w:rPr>
  </w:style>
  <w:style w:type="character" w:styleId="Strong">
    <w:name w:val="Strong"/>
    <w:basedOn w:val="DefaultParagraphFont"/>
    <w:uiPriority w:val="22"/>
    <w:qFormat/>
    <w:rsid w:val="00C93341"/>
    <w:rPr>
      <w:b/>
      <w:bCs/>
    </w:rPr>
  </w:style>
  <w:style w:type="paragraph" w:styleId="NormalWeb">
    <w:name w:val="Normal (Web)"/>
    <w:basedOn w:val="Normal"/>
    <w:uiPriority w:val="99"/>
    <w:unhideWhenUsed/>
    <w:rsid w:val="00C93341"/>
    <w:pPr>
      <w:spacing w:before="100" w:beforeAutospacing="1" w:after="100" w:afterAutospacing="1"/>
    </w:pPr>
    <w:rPr>
      <w:rFonts w:eastAsia="Times New Roman"/>
      <w:sz w:val="24"/>
      <w:szCs w:val="24"/>
      <w:lang w:val="en-US" w:eastAsia="en-US"/>
    </w:rPr>
  </w:style>
  <w:style w:type="character" w:styleId="Emphasis">
    <w:name w:val="Emphasis"/>
    <w:basedOn w:val="DefaultParagraphFont"/>
    <w:uiPriority w:val="20"/>
    <w:qFormat/>
    <w:rsid w:val="00C93341"/>
    <w:rPr>
      <w:i/>
      <w:iCs/>
    </w:rPr>
  </w:style>
  <w:style w:type="paragraph" w:customStyle="1" w:styleId="isselectedend">
    <w:name w:val="isselectedend"/>
    <w:basedOn w:val="Normal"/>
    <w:rsid w:val="005238A2"/>
    <w:pPr>
      <w:spacing w:before="100" w:beforeAutospacing="1" w:after="100" w:afterAutospacing="1"/>
    </w:pPr>
    <w:rPr>
      <w:rFonts w:eastAsia="Times New Roman"/>
      <w:sz w:val="24"/>
      <w:szCs w:val="24"/>
      <w:lang w:val="en-US" w:eastAsia="en-US"/>
    </w:rPr>
  </w:style>
  <w:style w:type="character" w:customStyle="1" w:styleId="rynqvb">
    <w:name w:val="rynqvb"/>
    <w:basedOn w:val="DefaultParagraphFont"/>
    <w:rsid w:val="005079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002761">
      <w:bodyDiv w:val="1"/>
      <w:marLeft w:val="0"/>
      <w:marRight w:val="0"/>
      <w:marTop w:val="0"/>
      <w:marBottom w:val="0"/>
      <w:divBdr>
        <w:top w:val="none" w:sz="0" w:space="0" w:color="auto"/>
        <w:left w:val="none" w:sz="0" w:space="0" w:color="auto"/>
        <w:bottom w:val="none" w:sz="0" w:space="0" w:color="auto"/>
        <w:right w:val="none" w:sz="0" w:space="0" w:color="auto"/>
      </w:divBdr>
    </w:div>
    <w:div w:id="234121642">
      <w:bodyDiv w:val="1"/>
      <w:marLeft w:val="0"/>
      <w:marRight w:val="0"/>
      <w:marTop w:val="0"/>
      <w:marBottom w:val="0"/>
      <w:divBdr>
        <w:top w:val="none" w:sz="0" w:space="0" w:color="auto"/>
        <w:left w:val="none" w:sz="0" w:space="0" w:color="auto"/>
        <w:bottom w:val="none" w:sz="0" w:space="0" w:color="auto"/>
        <w:right w:val="none" w:sz="0" w:space="0" w:color="auto"/>
      </w:divBdr>
    </w:div>
    <w:div w:id="315187781">
      <w:bodyDiv w:val="1"/>
      <w:marLeft w:val="0"/>
      <w:marRight w:val="0"/>
      <w:marTop w:val="0"/>
      <w:marBottom w:val="0"/>
      <w:divBdr>
        <w:top w:val="none" w:sz="0" w:space="0" w:color="auto"/>
        <w:left w:val="none" w:sz="0" w:space="0" w:color="auto"/>
        <w:bottom w:val="none" w:sz="0" w:space="0" w:color="auto"/>
        <w:right w:val="none" w:sz="0" w:space="0" w:color="auto"/>
      </w:divBdr>
    </w:div>
    <w:div w:id="320351624">
      <w:bodyDiv w:val="1"/>
      <w:marLeft w:val="0"/>
      <w:marRight w:val="0"/>
      <w:marTop w:val="0"/>
      <w:marBottom w:val="0"/>
      <w:divBdr>
        <w:top w:val="none" w:sz="0" w:space="0" w:color="auto"/>
        <w:left w:val="none" w:sz="0" w:space="0" w:color="auto"/>
        <w:bottom w:val="none" w:sz="0" w:space="0" w:color="auto"/>
        <w:right w:val="none" w:sz="0" w:space="0" w:color="auto"/>
      </w:divBdr>
    </w:div>
    <w:div w:id="387807858">
      <w:bodyDiv w:val="1"/>
      <w:marLeft w:val="0"/>
      <w:marRight w:val="0"/>
      <w:marTop w:val="0"/>
      <w:marBottom w:val="0"/>
      <w:divBdr>
        <w:top w:val="none" w:sz="0" w:space="0" w:color="auto"/>
        <w:left w:val="none" w:sz="0" w:space="0" w:color="auto"/>
        <w:bottom w:val="none" w:sz="0" w:space="0" w:color="auto"/>
        <w:right w:val="none" w:sz="0" w:space="0" w:color="auto"/>
      </w:divBdr>
    </w:div>
    <w:div w:id="492992634">
      <w:bodyDiv w:val="1"/>
      <w:marLeft w:val="0"/>
      <w:marRight w:val="0"/>
      <w:marTop w:val="0"/>
      <w:marBottom w:val="0"/>
      <w:divBdr>
        <w:top w:val="none" w:sz="0" w:space="0" w:color="auto"/>
        <w:left w:val="none" w:sz="0" w:space="0" w:color="auto"/>
        <w:bottom w:val="none" w:sz="0" w:space="0" w:color="auto"/>
        <w:right w:val="none" w:sz="0" w:space="0" w:color="auto"/>
      </w:divBdr>
    </w:div>
    <w:div w:id="612251651">
      <w:bodyDiv w:val="1"/>
      <w:marLeft w:val="0"/>
      <w:marRight w:val="0"/>
      <w:marTop w:val="0"/>
      <w:marBottom w:val="0"/>
      <w:divBdr>
        <w:top w:val="none" w:sz="0" w:space="0" w:color="auto"/>
        <w:left w:val="none" w:sz="0" w:space="0" w:color="auto"/>
        <w:bottom w:val="none" w:sz="0" w:space="0" w:color="auto"/>
        <w:right w:val="none" w:sz="0" w:space="0" w:color="auto"/>
      </w:divBdr>
    </w:div>
    <w:div w:id="1083452675">
      <w:bodyDiv w:val="1"/>
      <w:marLeft w:val="0"/>
      <w:marRight w:val="0"/>
      <w:marTop w:val="0"/>
      <w:marBottom w:val="0"/>
      <w:divBdr>
        <w:top w:val="none" w:sz="0" w:space="0" w:color="auto"/>
        <w:left w:val="none" w:sz="0" w:space="0" w:color="auto"/>
        <w:bottom w:val="none" w:sz="0" w:space="0" w:color="auto"/>
        <w:right w:val="none" w:sz="0" w:space="0" w:color="auto"/>
      </w:divBdr>
    </w:div>
    <w:div w:id="1191335510">
      <w:bodyDiv w:val="1"/>
      <w:marLeft w:val="0"/>
      <w:marRight w:val="0"/>
      <w:marTop w:val="0"/>
      <w:marBottom w:val="0"/>
      <w:divBdr>
        <w:top w:val="none" w:sz="0" w:space="0" w:color="auto"/>
        <w:left w:val="none" w:sz="0" w:space="0" w:color="auto"/>
        <w:bottom w:val="none" w:sz="0" w:space="0" w:color="auto"/>
        <w:right w:val="none" w:sz="0" w:space="0" w:color="auto"/>
      </w:divBdr>
    </w:div>
    <w:div w:id="1422336673">
      <w:bodyDiv w:val="1"/>
      <w:marLeft w:val="0"/>
      <w:marRight w:val="0"/>
      <w:marTop w:val="0"/>
      <w:marBottom w:val="0"/>
      <w:divBdr>
        <w:top w:val="none" w:sz="0" w:space="0" w:color="auto"/>
        <w:left w:val="none" w:sz="0" w:space="0" w:color="auto"/>
        <w:bottom w:val="none" w:sz="0" w:space="0" w:color="auto"/>
        <w:right w:val="none" w:sz="0" w:space="0" w:color="auto"/>
      </w:divBdr>
    </w:div>
    <w:div w:id="1442067937">
      <w:bodyDiv w:val="1"/>
      <w:marLeft w:val="0"/>
      <w:marRight w:val="0"/>
      <w:marTop w:val="0"/>
      <w:marBottom w:val="0"/>
      <w:divBdr>
        <w:top w:val="none" w:sz="0" w:space="0" w:color="auto"/>
        <w:left w:val="none" w:sz="0" w:space="0" w:color="auto"/>
        <w:bottom w:val="none" w:sz="0" w:space="0" w:color="auto"/>
        <w:right w:val="none" w:sz="0" w:space="0" w:color="auto"/>
      </w:divBdr>
    </w:div>
    <w:div w:id="1451389606">
      <w:bodyDiv w:val="1"/>
      <w:marLeft w:val="0"/>
      <w:marRight w:val="0"/>
      <w:marTop w:val="0"/>
      <w:marBottom w:val="0"/>
      <w:divBdr>
        <w:top w:val="none" w:sz="0" w:space="0" w:color="auto"/>
        <w:left w:val="none" w:sz="0" w:space="0" w:color="auto"/>
        <w:bottom w:val="none" w:sz="0" w:space="0" w:color="auto"/>
        <w:right w:val="none" w:sz="0" w:space="0" w:color="auto"/>
      </w:divBdr>
    </w:div>
    <w:div w:id="1524972060">
      <w:bodyDiv w:val="1"/>
      <w:marLeft w:val="0"/>
      <w:marRight w:val="0"/>
      <w:marTop w:val="0"/>
      <w:marBottom w:val="0"/>
      <w:divBdr>
        <w:top w:val="none" w:sz="0" w:space="0" w:color="auto"/>
        <w:left w:val="none" w:sz="0" w:space="0" w:color="auto"/>
        <w:bottom w:val="none" w:sz="0" w:space="0" w:color="auto"/>
        <w:right w:val="none" w:sz="0" w:space="0" w:color="auto"/>
      </w:divBdr>
    </w:div>
    <w:div w:id="1605842501">
      <w:bodyDiv w:val="1"/>
      <w:marLeft w:val="0"/>
      <w:marRight w:val="0"/>
      <w:marTop w:val="0"/>
      <w:marBottom w:val="0"/>
      <w:divBdr>
        <w:top w:val="none" w:sz="0" w:space="0" w:color="auto"/>
        <w:left w:val="none" w:sz="0" w:space="0" w:color="auto"/>
        <w:bottom w:val="none" w:sz="0" w:space="0" w:color="auto"/>
        <w:right w:val="none" w:sz="0" w:space="0" w:color="auto"/>
      </w:divBdr>
    </w:div>
    <w:div w:id="1626354264">
      <w:bodyDiv w:val="1"/>
      <w:marLeft w:val="0"/>
      <w:marRight w:val="0"/>
      <w:marTop w:val="0"/>
      <w:marBottom w:val="0"/>
      <w:divBdr>
        <w:top w:val="none" w:sz="0" w:space="0" w:color="auto"/>
        <w:left w:val="none" w:sz="0" w:space="0" w:color="auto"/>
        <w:bottom w:val="none" w:sz="0" w:space="0" w:color="auto"/>
        <w:right w:val="none" w:sz="0" w:space="0" w:color="auto"/>
      </w:divBdr>
    </w:div>
    <w:div w:id="1666978889">
      <w:bodyDiv w:val="1"/>
      <w:marLeft w:val="0"/>
      <w:marRight w:val="0"/>
      <w:marTop w:val="0"/>
      <w:marBottom w:val="0"/>
      <w:divBdr>
        <w:top w:val="none" w:sz="0" w:space="0" w:color="auto"/>
        <w:left w:val="none" w:sz="0" w:space="0" w:color="auto"/>
        <w:bottom w:val="none" w:sz="0" w:space="0" w:color="auto"/>
        <w:right w:val="none" w:sz="0" w:space="0" w:color="auto"/>
      </w:divBdr>
    </w:div>
    <w:div w:id="1691644361">
      <w:bodyDiv w:val="1"/>
      <w:marLeft w:val="0"/>
      <w:marRight w:val="0"/>
      <w:marTop w:val="0"/>
      <w:marBottom w:val="0"/>
      <w:divBdr>
        <w:top w:val="none" w:sz="0" w:space="0" w:color="auto"/>
        <w:left w:val="none" w:sz="0" w:space="0" w:color="auto"/>
        <w:bottom w:val="none" w:sz="0" w:space="0" w:color="auto"/>
        <w:right w:val="none" w:sz="0" w:space="0" w:color="auto"/>
      </w:divBdr>
    </w:div>
    <w:div w:id="1713656167">
      <w:bodyDiv w:val="1"/>
      <w:marLeft w:val="0"/>
      <w:marRight w:val="0"/>
      <w:marTop w:val="0"/>
      <w:marBottom w:val="0"/>
      <w:divBdr>
        <w:top w:val="none" w:sz="0" w:space="0" w:color="auto"/>
        <w:left w:val="none" w:sz="0" w:space="0" w:color="auto"/>
        <w:bottom w:val="none" w:sz="0" w:space="0" w:color="auto"/>
        <w:right w:val="none" w:sz="0" w:space="0" w:color="auto"/>
      </w:divBdr>
    </w:div>
    <w:div w:id="1818841621">
      <w:bodyDiv w:val="1"/>
      <w:marLeft w:val="0"/>
      <w:marRight w:val="0"/>
      <w:marTop w:val="0"/>
      <w:marBottom w:val="0"/>
      <w:divBdr>
        <w:top w:val="none" w:sz="0" w:space="0" w:color="auto"/>
        <w:left w:val="none" w:sz="0" w:space="0" w:color="auto"/>
        <w:bottom w:val="none" w:sz="0" w:space="0" w:color="auto"/>
        <w:right w:val="none" w:sz="0" w:space="0" w:color="auto"/>
      </w:divBdr>
    </w:div>
    <w:div w:id="1823546966">
      <w:bodyDiv w:val="1"/>
      <w:marLeft w:val="0"/>
      <w:marRight w:val="0"/>
      <w:marTop w:val="0"/>
      <w:marBottom w:val="0"/>
      <w:divBdr>
        <w:top w:val="none" w:sz="0" w:space="0" w:color="auto"/>
        <w:left w:val="none" w:sz="0" w:space="0" w:color="auto"/>
        <w:bottom w:val="none" w:sz="0" w:space="0" w:color="auto"/>
        <w:right w:val="none" w:sz="0" w:space="0" w:color="auto"/>
      </w:divBdr>
    </w:div>
    <w:div w:id="1870026640">
      <w:bodyDiv w:val="1"/>
      <w:marLeft w:val="0"/>
      <w:marRight w:val="0"/>
      <w:marTop w:val="0"/>
      <w:marBottom w:val="0"/>
      <w:divBdr>
        <w:top w:val="none" w:sz="0" w:space="0" w:color="auto"/>
        <w:left w:val="none" w:sz="0" w:space="0" w:color="auto"/>
        <w:bottom w:val="none" w:sz="0" w:space="0" w:color="auto"/>
        <w:right w:val="none" w:sz="0" w:space="0" w:color="auto"/>
      </w:divBdr>
    </w:div>
    <w:div w:id="2006784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F981B-C017-4F4F-AA08-E33DF3E28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7</Pages>
  <Words>3850</Words>
  <Characters>21949</Characters>
  <Application>Microsoft Office Word</Application>
  <DocSecurity>0</DocSecurity>
  <Lines>182</Lines>
  <Paragraphs>51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Hewlett-Packard Company</Company>
  <LinksUpToDate>false</LinksUpToDate>
  <CharactersWithSpaces>25748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Krstic</dc:creator>
  <cp:lastModifiedBy>Marija Krstic</cp:lastModifiedBy>
  <cp:revision>60</cp:revision>
  <cp:lastPrinted>2019-06-24T15:11:00Z</cp:lastPrinted>
  <dcterms:created xsi:type="dcterms:W3CDTF">2026-06-11T10:53:00Z</dcterms:created>
  <dcterms:modified xsi:type="dcterms:W3CDTF">2026-10-02T11:08:00Z</dcterms:modified>
</cp:coreProperties>
</file>