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7F7" w:rsidRPr="00FD0C81" w:rsidRDefault="005C37F7" w:rsidP="005C37F7">
      <w:pPr>
        <w:autoSpaceDE w:val="0"/>
        <w:autoSpaceDN w:val="0"/>
        <w:adjustRightInd w:val="0"/>
        <w:spacing w:before="200" w:after="200" w:line="24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FD0C8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</w:t>
      </w:r>
      <w:r w:rsidR="00341497" w:rsidRPr="00FD0C8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t xml:space="preserve">   </w:t>
      </w:r>
      <w:r w:rsidRPr="00FD0C8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t xml:space="preserve">  </w:t>
      </w:r>
      <w:r w:rsidR="00AB3C0D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           </w:t>
      </w:r>
      <w:bookmarkStart w:id="0" w:name="_GoBack"/>
      <w:bookmarkEnd w:id="0"/>
      <w:r w:rsidR="00AB3C0D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t xml:space="preserve">    </w:t>
      </w:r>
      <w:r w:rsidRPr="00FD0C8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t xml:space="preserve"> Nacrt                                                                                                                               </w:t>
      </w:r>
    </w:p>
    <w:p w:rsidR="00AA58E0" w:rsidRPr="00FD0C81" w:rsidRDefault="00AA58E0" w:rsidP="00ED3904">
      <w:pPr>
        <w:autoSpaceDE w:val="0"/>
        <w:autoSpaceDN w:val="0"/>
        <w:adjustRightInd w:val="0"/>
        <w:spacing w:before="200" w:after="20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FD0C8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t>ZAKON</w:t>
      </w:r>
    </w:p>
    <w:p w:rsidR="005C37F7" w:rsidRDefault="00AA58E0" w:rsidP="00ED3904">
      <w:pPr>
        <w:pStyle w:val="N03Y"/>
      </w:pPr>
      <w:r w:rsidRPr="00FD0C81">
        <w:rPr>
          <w:sz w:val="24"/>
          <w:szCs w:val="24"/>
        </w:rPr>
        <w:t>O IZMJENAMA I DOPUN</w:t>
      </w:r>
      <w:r w:rsidRPr="00FD0C81">
        <w:rPr>
          <w:bCs w:val="0"/>
          <w:sz w:val="24"/>
          <w:szCs w:val="24"/>
        </w:rPr>
        <w:t>AMA</w:t>
      </w:r>
      <w:r w:rsidRPr="00FD0C81">
        <w:rPr>
          <w:sz w:val="24"/>
          <w:szCs w:val="24"/>
        </w:rPr>
        <w:t xml:space="preserve"> ZAKONA O PRIZNAVANJU PROFESIONALNIH KVALIFIKACIJA ZA OBAVLJANJE REGULISANIH</w:t>
      </w:r>
      <w:r>
        <w:t xml:space="preserve"> PROFESIJA</w:t>
      </w:r>
    </w:p>
    <w:p w:rsidR="00ED3904" w:rsidRPr="00ED3904" w:rsidRDefault="00ED3904" w:rsidP="00ED3904">
      <w:pPr>
        <w:pStyle w:val="N03Y"/>
      </w:pPr>
    </w:p>
    <w:p w:rsidR="00AA58E0" w:rsidRPr="00215CCA" w:rsidRDefault="00AA58E0" w:rsidP="00AA58E0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hr-HR"/>
        </w:rPr>
      </w:pPr>
      <w:r w:rsidRPr="00215CCA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hr-HR"/>
        </w:rPr>
        <w:t>Član 1</w:t>
      </w:r>
    </w:p>
    <w:p w:rsidR="00AA58E0" w:rsidRPr="00A47E43" w:rsidRDefault="00FD0C81" w:rsidP="00AA58E0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Theme="minorEastAsia" w:hAnsi="Arial" w:cs="Arial"/>
          <w:color w:val="00B050"/>
          <w:sz w:val="24"/>
          <w:szCs w:val="24"/>
          <w:lang w:eastAsia="hr-HR"/>
        </w:rPr>
      </w:pPr>
      <w:r w:rsidRPr="00215CCA">
        <w:rPr>
          <w:rFonts w:ascii="Arial" w:eastAsiaTheme="minorEastAsia" w:hAnsi="Arial" w:cs="Arial"/>
          <w:color w:val="000000" w:themeColor="text1"/>
          <w:sz w:val="24"/>
          <w:szCs w:val="24"/>
          <w:lang w:eastAsia="hr-HR"/>
        </w:rPr>
        <w:t xml:space="preserve">   </w:t>
      </w:r>
      <w:r w:rsidR="00AA58E0" w:rsidRPr="00215CCA">
        <w:rPr>
          <w:rFonts w:ascii="Arial" w:eastAsiaTheme="minorEastAsia" w:hAnsi="Arial" w:cs="Arial"/>
          <w:color w:val="000000" w:themeColor="text1"/>
          <w:sz w:val="24"/>
          <w:szCs w:val="24"/>
          <w:lang w:eastAsia="hr-HR"/>
        </w:rPr>
        <w:t>U Zakonu o priznavanju profesionalnih kvalifikacija za obavljanje regulisanih profesija ("Službeni list CG",</w:t>
      </w:r>
      <w:r w:rsidR="005C37F7" w:rsidRPr="00215CCA">
        <w:rPr>
          <w:rFonts w:ascii="Arial" w:eastAsiaTheme="minorEastAsia" w:hAnsi="Arial" w:cs="Arial"/>
          <w:color w:val="000000" w:themeColor="text1"/>
          <w:sz w:val="24"/>
          <w:szCs w:val="24"/>
          <w:lang w:eastAsia="hr-HR"/>
        </w:rPr>
        <w:t xml:space="preserve"> br</w:t>
      </w:r>
      <w:r w:rsidRPr="00215CCA">
        <w:rPr>
          <w:rFonts w:ascii="Arial" w:eastAsiaTheme="minorEastAsia" w:hAnsi="Arial" w:cs="Arial"/>
          <w:color w:val="000000" w:themeColor="text1"/>
          <w:sz w:val="24"/>
          <w:szCs w:val="24"/>
          <w:lang w:eastAsia="hr-HR"/>
        </w:rPr>
        <w:t xml:space="preserve">oj </w:t>
      </w:r>
      <w:r w:rsidR="005C37F7" w:rsidRPr="00215CCA">
        <w:rPr>
          <w:rFonts w:ascii="Arial" w:eastAsiaTheme="minorEastAsia" w:hAnsi="Arial" w:cs="Arial"/>
          <w:color w:val="000000" w:themeColor="text1"/>
          <w:sz w:val="24"/>
          <w:szCs w:val="24"/>
          <w:lang w:eastAsia="hr-HR"/>
        </w:rPr>
        <w:t>56/18</w:t>
      </w:r>
      <w:r w:rsidR="00AA58E0" w:rsidRPr="00215CCA">
        <w:rPr>
          <w:rFonts w:ascii="Arial" w:eastAsiaTheme="minorEastAsia" w:hAnsi="Arial" w:cs="Arial"/>
          <w:color w:val="000000" w:themeColor="text1"/>
          <w:sz w:val="24"/>
          <w:szCs w:val="24"/>
          <w:lang w:eastAsia="hr-HR"/>
        </w:rPr>
        <w:t>)</w:t>
      </w:r>
      <w:r w:rsidR="00D87627" w:rsidRPr="00215CCA">
        <w:rPr>
          <w:rFonts w:ascii="Arial" w:eastAsiaTheme="minorEastAsia" w:hAnsi="Arial" w:cs="Arial"/>
          <w:color w:val="000000" w:themeColor="text1"/>
          <w:sz w:val="24"/>
          <w:szCs w:val="24"/>
          <w:lang w:eastAsia="hr-HR"/>
        </w:rPr>
        <w:t xml:space="preserve"> u članu 1 poslije riječi:,,administrativna saradnja između država ugovornica,“</w:t>
      </w:r>
      <w:r w:rsidRPr="00215CCA">
        <w:rPr>
          <w:rFonts w:ascii="Arial" w:eastAsiaTheme="minorEastAsia" w:hAnsi="Arial" w:cs="Arial"/>
          <w:color w:val="000000" w:themeColor="text1"/>
          <w:sz w:val="24"/>
          <w:szCs w:val="24"/>
          <w:lang w:eastAsia="hr-HR"/>
        </w:rPr>
        <w:t xml:space="preserve"> </w:t>
      </w:r>
      <w:r w:rsidR="00D87627" w:rsidRPr="00215CCA">
        <w:rPr>
          <w:rFonts w:ascii="Arial" w:eastAsiaTheme="minorEastAsia" w:hAnsi="Arial" w:cs="Arial"/>
          <w:color w:val="000000" w:themeColor="text1"/>
          <w:sz w:val="24"/>
          <w:szCs w:val="24"/>
          <w:lang w:eastAsia="hr-HR"/>
        </w:rPr>
        <w:t>dodaju se riječi:,,pravila za sprovođenje ocjene proporcionalnosti prije uvođenja novih ili izmjena postojećih odredbi zakona ili drugih propisa kojima se ograničava pristup regulisanim profesijama ili njihovo obavljanje</w:t>
      </w:r>
      <w:r w:rsidR="00D87627" w:rsidRPr="00A47E43">
        <w:rPr>
          <w:rFonts w:ascii="Arial" w:eastAsiaTheme="minorEastAsia" w:hAnsi="Arial" w:cs="Arial"/>
          <w:color w:val="00B050"/>
          <w:sz w:val="24"/>
          <w:szCs w:val="24"/>
          <w:lang w:eastAsia="hr-HR"/>
        </w:rPr>
        <w:t>,".</w:t>
      </w:r>
    </w:p>
    <w:p w:rsidR="00AA58E0" w:rsidRPr="00A47E43" w:rsidRDefault="005C37F7" w:rsidP="005C37F7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color w:val="00B050"/>
          <w:sz w:val="24"/>
          <w:szCs w:val="24"/>
          <w:lang w:eastAsia="hr-HR"/>
        </w:rPr>
      </w:pPr>
      <w:r w:rsidRPr="00A47E43">
        <w:rPr>
          <w:rFonts w:ascii="Arial" w:eastAsiaTheme="minorEastAsia" w:hAnsi="Arial" w:cs="Arial"/>
          <w:color w:val="00B050"/>
          <w:sz w:val="24"/>
          <w:szCs w:val="24"/>
          <w:lang w:eastAsia="hr-HR"/>
        </w:rPr>
        <w:t xml:space="preserve">    </w:t>
      </w:r>
    </w:p>
    <w:p w:rsidR="00AA58E0" w:rsidRPr="005C37F7" w:rsidRDefault="00AA58E0" w:rsidP="00AA58E0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hr-HR"/>
        </w:rPr>
      </w:pPr>
      <w:r w:rsidRPr="005C37F7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hr-HR"/>
        </w:rPr>
        <w:t>Član 2</w:t>
      </w:r>
    </w:p>
    <w:p w:rsidR="00FD0C81" w:rsidRPr="001D2399" w:rsidRDefault="00AA58E0" w:rsidP="00A13342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Theme="minorEastAsia" w:hAnsi="Arial" w:cs="Arial"/>
          <w:color w:val="000000"/>
          <w:sz w:val="24"/>
          <w:szCs w:val="24"/>
          <w:lang w:eastAsia="hr-HR"/>
        </w:rPr>
      </w:pPr>
      <w:r w:rsidRPr="001D2399">
        <w:rPr>
          <w:rFonts w:ascii="Arial" w:eastAsiaTheme="minorEastAsia" w:hAnsi="Arial" w:cs="Arial"/>
          <w:color w:val="000000"/>
          <w:sz w:val="24"/>
          <w:szCs w:val="24"/>
          <w:lang w:eastAsia="hr-HR"/>
        </w:rPr>
        <w:t xml:space="preserve">U članu 8 </w:t>
      </w:r>
      <w:r w:rsidR="00D87627">
        <w:rPr>
          <w:rFonts w:ascii="Arial" w:eastAsiaTheme="minorEastAsia" w:hAnsi="Arial" w:cs="Arial"/>
          <w:color w:val="000000"/>
          <w:sz w:val="24"/>
          <w:szCs w:val="24"/>
          <w:lang w:eastAsia="hr-HR"/>
        </w:rPr>
        <w:t xml:space="preserve">stav 1 </w:t>
      </w:r>
      <w:r w:rsidR="00D962E9">
        <w:rPr>
          <w:rFonts w:ascii="Arial" w:eastAsiaTheme="minorEastAsia" w:hAnsi="Arial" w:cs="Arial"/>
          <w:color w:val="000000"/>
          <w:sz w:val="24"/>
          <w:szCs w:val="24"/>
          <w:lang w:eastAsia="hr-HR"/>
        </w:rPr>
        <w:t xml:space="preserve">poslije tačke 19 </w:t>
      </w:r>
      <w:r w:rsidRPr="001D2399">
        <w:rPr>
          <w:rFonts w:ascii="Arial" w:eastAsiaTheme="minorEastAsia" w:hAnsi="Arial" w:cs="Arial"/>
          <w:color w:val="000000"/>
          <w:sz w:val="24"/>
          <w:szCs w:val="24"/>
          <w:lang w:eastAsia="hr-HR"/>
        </w:rPr>
        <w:t>dodaju se dvije nove tačke koje glase:</w:t>
      </w:r>
    </w:p>
    <w:p w:rsidR="00A13342" w:rsidRDefault="00FD0C81" w:rsidP="00A13342">
      <w:pPr>
        <w:autoSpaceDE w:val="0"/>
        <w:autoSpaceDN w:val="0"/>
        <w:adjustRightInd w:val="0"/>
        <w:spacing w:before="60" w:after="60" w:line="240" w:lineRule="auto"/>
        <w:ind w:left="709" w:hanging="426"/>
        <w:jc w:val="both"/>
        <w:rPr>
          <w:rFonts w:ascii="Arial" w:eastAsia="Times New Roman" w:hAnsi="Arial" w:cs="Arial"/>
          <w:color w:val="231F2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  <w:lang w:eastAsia="hr-HR"/>
        </w:rPr>
        <w:t>„</w:t>
      </w:r>
      <w:r w:rsidR="00AA58E0" w:rsidRPr="001D2399">
        <w:rPr>
          <w:rFonts w:ascii="Arial" w:eastAsiaTheme="minorEastAsia" w:hAnsi="Arial" w:cs="Arial"/>
          <w:color w:val="000000"/>
          <w:sz w:val="24"/>
          <w:szCs w:val="24"/>
          <w:lang w:eastAsia="hr-HR"/>
        </w:rPr>
        <w:t>20</w:t>
      </w:r>
      <w:r w:rsidR="00D87627">
        <w:rPr>
          <w:rFonts w:ascii="Arial" w:eastAsiaTheme="minorEastAsia" w:hAnsi="Arial" w:cs="Arial"/>
          <w:color w:val="000000"/>
          <w:sz w:val="24"/>
          <w:szCs w:val="24"/>
          <w:lang w:eastAsia="hr-HR"/>
        </w:rPr>
        <w:t>)</w:t>
      </w:r>
      <w:r w:rsidR="00AA58E0" w:rsidRPr="004300BC">
        <w:rPr>
          <w:rFonts w:ascii="Arial" w:eastAsia="Times New Roman" w:hAnsi="Arial" w:cs="Arial"/>
          <w:b/>
          <w:color w:val="231F20"/>
          <w:sz w:val="24"/>
          <w:szCs w:val="24"/>
          <w:bdr w:val="none" w:sz="0" w:space="0" w:color="auto" w:frame="1"/>
        </w:rPr>
        <w:t>zaštićeni profesionalni naziv</w:t>
      </w:r>
      <w:r w:rsidR="00AA58E0" w:rsidRPr="001D2399">
        <w:rPr>
          <w:rFonts w:ascii="Arial" w:eastAsia="Times New Roman" w:hAnsi="Arial" w:cs="Arial"/>
          <w:color w:val="231F20"/>
          <w:sz w:val="24"/>
          <w:szCs w:val="24"/>
          <w:bdr w:val="none" w:sz="0" w:space="0" w:color="auto" w:frame="1"/>
        </w:rPr>
        <w:t xml:space="preserve"> je </w:t>
      </w:r>
      <w:r w:rsidR="00AA58E0" w:rsidRPr="001D2399">
        <w:rPr>
          <w:rFonts w:ascii="Arial" w:eastAsia="Times New Roman" w:hAnsi="Arial" w:cs="Arial"/>
          <w:color w:val="231F20"/>
          <w:sz w:val="24"/>
          <w:szCs w:val="24"/>
        </w:rPr>
        <w:t>naziv koji se može upotrebljavati za</w:t>
      </w:r>
      <w:r w:rsidR="00A13342">
        <w:rPr>
          <w:rFonts w:ascii="Arial" w:eastAsia="Times New Roman" w:hAnsi="Arial" w:cs="Arial"/>
          <w:color w:val="231F20"/>
          <w:sz w:val="24"/>
          <w:szCs w:val="24"/>
        </w:rPr>
        <w:t xml:space="preserve"> </w:t>
      </w:r>
      <w:r w:rsidR="00AA58E0" w:rsidRPr="001D2399">
        <w:rPr>
          <w:rFonts w:ascii="Arial" w:eastAsia="Times New Roman" w:hAnsi="Arial" w:cs="Arial"/>
          <w:color w:val="231F20"/>
          <w:sz w:val="24"/>
          <w:szCs w:val="24"/>
        </w:rPr>
        <w:t xml:space="preserve">obavljanje profesionalne djelatnosti ili grupe profesionalnih djelatnosti </w:t>
      </w:r>
      <w:r w:rsidR="00831588" w:rsidRPr="006A4D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posredno </w:t>
      </w:r>
      <w:r w:rsidR="00AA58E0" w:rsidRPr="006A4D65">
        <w:rPr>
          <w:rFonts w:ascii="Arial" w:eastAsia="Times New Roman" w:hAnsi="Arial" w:cs="Arial"/>
          <w:color w:val="000000" w:themeColor="text1"/>
          <w:sz w:val="24"/>
          <w:szCs w:val="24"/>
        </w:rPr>
        <w:t>ili</w:t>
      </w:r>
      <w:r w:rsidR="00A13342">
        <w:rPr>
          <w:rFonts w:ascii="Arial" w:eastAsia="Times New Roman" w:hAnsi="Arial" w:cs="Arial"/>
          <w:color w:val="231F20"/>
          <w:sz w:val="24"/>
          <w:szCs w:val="24"/>
        </w:rPr>
        <w:t xml:space="preserve"> </w:t>
      </w:r>
      <w:r w:rsidR="00831588" w:rsidRPr="006A4D65">
        <w:rPr>
          <w:rFonts w:ascii="Arial" w:eastAsia="Times New Roman" w:hAnsi="Arial" w:cs="Arial"/>
          <w:color w:val="000000" w:themeColor="text1"/>
          <w:sz w:val="24"/>
          <w:szCs w:val="24"/>
        </w:rPr>
        <w:t>neposredno</w:t>
      </w:r>
      <w:r w:rsidR="00AA58E0" w:rsidRPr="006A4D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,uslovljeno posjedovanjem određene </w:t>
      </w:r>
      <w:r w:rsidR="00831588" w:rsidRPr="006A4D65">
        <w:rPr>
          <w:rFonts w:ascii="Arial" w:eastAsia="Times New Roman" w:hAnsi="Arial" w:cs="Arial"/>
          <w:color w:val="000000" w:themeColor="text1"/>
          <w:sz w:val="24"/>
          <w:szCs w:val="24"/>
        </w:rPr>
        <w:t>profesionalne kvalifik</w:t>
      </w:r>
      <w:r w:rsidR="00AA58E0" w:rsidRPr="006A4D65">
        <w:rPr>
          <w:rFonts w:ascii="Arial" w:eastAsia="Times New Roman" w:hAnsi="Arial" w:cs="Arial"/>
          <w:color w:val="000000" w:themeColor="text1"/>
          <w:sz w:val="24"/>
          <w:szCs w:val="24"/>
        </w:rPr>
        <w:t>acije</w:t>
      </w:r>
      <w:r w:rsidR="00A133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AA58E0" w:rsidRPr="001D2399">
        <w:rPr>
          <w:rFonts w:ascii="Arial" w:eastAsia="Times New Roman" w:hAnsi="Arial" w:cs="Arial"/>
          <w:color w:val="231F20"/>
          <w:sz w:val="24"/>
          <w:szCs w:val="24"/>
        </w:rPr>
        <w:t>na</w:t>
      </w:r>
      <w:r w:rsidR="00A13342">
        <w:rPr>
          <w:rFonts w:ascii="Arial" w:eastAsia="Times New Roman" w:hAnsi="Arial" w:cs="Arial"/>
          <w:color w:val="231F20"/>
          <w:sz w:val="24"/>
          <w:szCs w:val="24"/>
        </w:rPr>
        <w:t xml:space="preserve"> </w:t>
      </w:r>
      <w:r w:rsidR="004908B0" w:rsidRPr="006A4D65">
        <w:rPr>
          <w:rFonts w:ascii="Arial" w:eastAsia="Times New Roman" w:hAnsi="Arial" w:cs="Arial"/>
          <w:color w:val="000000" w:themeColor="text1"/>
          <w:sz w:val="24"/>
          <w:szCs w:val="24"/>
        </w:rPr>
        <w:t>osnovu</w:t>
      </w:r>
      <w:r w:rsidR="00AA58E0" w:rsidRPr="001D2399">
        <w:rPr>
          <w:rFonts w:ascii="Arial" w:eastAsia="Times New Roman" w:hAnsi="Arial" w:cs="Arial"/>
          <w:color w:val="231F20"/>
          <w:sz w:val="24"/>
          <w:szCs w:val="24"/>
        </w:rPr>
        <w:t xml:space="preserve"> zakona ili drugih</w:t>
      </w:r>
      <w:r w:rsidR="005F6646">
        <w:rPr>
          <w:rFonts w:ascii="Arial" w:eastAsia="Times New Roman" w:hAnsi="Arial" w:cs="Arial"/>
          <w:color w:val="231F20"/>
          <w:sz w:val="24"/>
          <w:szCs w:val="24"/>
        </w:rPr>
        <w:t xml:space="preserve"> </w:t>
      </w:r>
      <w:r w:rsidR="00AA58E0" w:rsidRPr="001D2399">
        <w:rPr>
          <w:rFonts w:ascii="Arial" w:eastAsia="Times New Roman" w:hAnsi="Arial" w:cs="Arial"/>
          <w:color w:val="231F20"/>
          <w:sz w:val="24"/>
          <w:szCs w:val="24"/>
        </w:rPr>
        <w:t>propisa i u kojem nepropisna upotreba tog naziva</w:t>
      </w:r>
    </w:p>
    <w:p w:rsidR="00AA58E0" w:rsidRPr="00D25358" w:rsidRDefault="00AA58E0" w:rsidP="00A13342">
      <w:pPr>
        <w:autoSpaceDE w:val="0"/>
        <w:autoSpaceDN w:val="0"/>
        <w:adjustRightInd w:val="0"/>
        <w:spacing w:before="60" w:after="60" w:line="240" w:lineRule="auto"/>
        <w:ind w:left="709" w:hanging="426"/>
        <w:jc w:val="both"/>
        <w:rPr>
          <w:rFonts w:ascii="Arial" w:eastAsia="Times New Roman" w:hAnsi="Arial" w:cs="Arial"/>
          <w:color w:val="231F20"/>
          <w:sz w:val="24"/>
          <w:szCs w:val="24"/>
        </w:rPr>
      </w:pPr>
      <w:r w:rsidRPr="001D2399">
        <w:rPr>
          <w:rFonts w:ascii="Arial" w:eastAsia="Times New Roman" w:hAnsi="Arial" w:cs="Arial"/>
          <w:color w:val="231F20"/>
          <w:sz w:val="24"/>
          <w:szCs w:val="24"/>
        </w:rPr>
        <w:t>podliježe sankcijama</w:t>
      </w:r>
      <w:r w:rsidR="00FD0C81">
        <w:rPr>
          <w:rFonts w:ascii="Arial" w:eastAsia="Times New Roman" w:hAnsi="Arial" w:cs="Arial"/>
          <w:color w:val="231F20"/>
          <w:sz w:val="24"/>
          <w:szCs w:val="24"/>
        </w:rPr>
        <w:t>;</w:t>
      </w:r>
    </w:p>
    <w:p w:rsidR="00A13342" w:rsidRDefault="006C0B01" w:rsidP="006C0B01">
      <w:pPr>
        <w:spacing w:beforeLines="30" w:before="72" w:afterLines="30" w:after="72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231F20"/>
          <w:sz w:val="24"/>
          <w:szCs w:val="24"/>
          <w:bdr w:val="none" w:sz="0" w:space="0" w:color="auto" w:frame="1"/>
        </w:rPr>
        <w:t xml:space="preserve">   </w:t>
      </w:r>
      <w:r w:rsidR="00FD0C81">
        <w:rPr>
          <w:rFonts w:ascii="Arial" w:eastAsia="Times New Roman" w:hAnsi="Arial" w:cs="Arial"/>
          <w:color w:val="231F20"/>
          <w:sz w:val="24"/>
          <w:szCs w:val="24"/>
          <w:bdr w:val="none" w:sz="0" w:space="0" w:color="auto" w:frame="1"/>
        </w:rPr>
        <w:t xml:space="preserve"> </w:t>
      </w:r>
      <w:r w:rsidR="00D25358" w:rsidRPr="00D25358">
        <w:rPr>
          <w:rFonts w:ascii="Arial" w:eastAsia="Times New Roman" w:hAnsi="Arial" w:cs="Arial"/>
          <w:color w:val="231F20"/>
          <w:sz w:val="24"/>
          <w:szCs w:val="24"/>
          <w:bdr w:val="none" w:sz="0" w:space="0" w:color="auto" w:frame="1"/>
        </w:rPr>
        <w:t>21</w:t>
      </w:r>
      <w:r w:rsidR="00D87627">
        <w:rPr>
          <w:rFonts w:ascii="Arial" w:eastAsia="Times New Roman" w:hAnsi="Arial" w:cs="Arial"/>
          <w:color w:val="231F20"/>
          <w:sz w:val="24"/>
          <w:szCs w:val="24"/>
          <w:bdr w:val="none" w:sz="0" w:space="0" w:color="auto" w:frame="1"/>
        </w:rPr>
        <w:t>)</w:t>
      </w:r>
      <w:r w:rsidR="00FD0C81">
        <w:rPr>
          <w:rFonts w:ascii="Arial" w:eastAsia="Times New Roman" w:hAnsi="Arial" w:cs="Arial"/>
          <w:color w:val="231F20"/>
          <w:sz w:val="24"/>
          <w:szCs w:val="24"/>
          <w:bdr w:val="none" w:sz="0" w:space="0" w:color="auto" w:frame="1"/>
        </w:rPr>
        <w:t xml:space="preserve"> </w:t>
      </w:r>
      <w:r w:rsidR="00AA58E0" w:rsidRPr="004300BC">
        <w:rPr>
          <w:rFonts w:ascii="Arial" w:eastAsia="Times New Roman" w:hAnsi="Arial" w:cs="Arial"/>
          <w:b/>
          <w:color w:val="231F20"/>
          <w:sz w:val="24"/>
          <w:szCs w:val="24"/>
          <w:bdr w:val="none" w:sz="0" w:space="0" w:color="auto" w:frame="1"/>
        </w:rPr>
        <w:t xml:space="preserve">djelatnosti koje su ograničene na određenu profesiju </w:t>
      </w:r>
      <w:r w:rsidR="00AA58E0" w:rsidRPr="00D76565">
        <w:rPr>
          <w:rFonts w:ascii="Arial" w:eastAsia="Times New Roman" w:hAnsi="Arial" w:cs="Arial"/>
          <w:color w:val="231F20"/>
          <w:sz w:val="24"/>
          <w:szCs w:val="24"/>
          <w:bdr w:val="none" w:sz="0" w:space="0" w:color="auto" w:frame="1"/>
        </w:rPr>
        <w:t xml:space="preserve">su profesionalne </w:t>
      </w:r>
    </w:p>
    <w:p w:rsidR="00AA58E0" w:rsidRPr="00D25358" w:rsidRDefault="00AA58E0" w:rsidP="00A13342">
      <w:pPr>
        <w:spacing w:beforeLines="30" w:before="72" w:afterLines="30" w:after="72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</w:rPr>
      </w:pPr>
      <w:r w:rsidRPr="00D76565">
        <w:rPr>
          <w:rFonts w:ascii="Arial" w:eastAsia="Times New Roman" w:hAnsi="Arial" w:cs="Arial"/>
          <w:color w:val="231F20"/>
          <w:sz w:val="24"/>
          <w:szCs w:val="24"/>
          <w:bdr w:val="none" w:sz="0" w:space="0" w:color="auto" w:frame="1"/>
        </w:rPr>
        <w:t xml:space="preserve">djelatnosti </w:t>
      </w:r>
      <w:r w:rsidRPr="00D76565">
        <w:rPr>
          <w:rFonts w:ascii="Arial" w:eastAsia="Times New Roman" w:hAnsi="Arial" w:cs="Arial"/>
          <w:color w:val="231F20"/>
          <w:sz w:val="24"/>
          <w:szCs w:val="24"/>
        </w:rPr>
        <w:t>ili grupe profesionalnih djelatnosti koje su ograničene na određenu profesiju</w:t>
      </w:r>
      <w:r w:rsidRPr="00D25358">
        <w:rPr>
          <w:rFonts w:ascii="Arial" w:eastAsia="Times New Roman" w:hAnsi="Arial" w:cs="Arial"/>
          <w:color w:val="231F20"/>
          <w:sz w:val="24"/>
          <w:szCs w:val="24"/>
        </w:rPr>
        <w:t xml:space="preserve"> na osnovu zakona ili drugih propisa, koje se mogu obavljati, </w:t>
      </w:r>
      <w:r w:rsidR="00831588">
        <w:rPr>
          <w:rFonts w:ascii="Arial" w:eastAsia="Times New Roman" w:hAnsi="Arial" w:cs="Arial"/>
          <w:color w:val="231F20"/>
          <w:sz w:val="24"/>
          <w:szCs w:val="24"/>
        </w:rPr>
        <w:t>posredno</w:t>
      </w:r>
      <w:r w:rsidRPr="00D25358">
        <w:rPr>
          <w:rFonts w:ascii="Arial" w:eastAsia="Times New Roman" w:hAnsi="Arial" w:cs="Arial"/>
          <w:color w:val="231F20"/>
          <w:sz w:val="24"/>
          <w:szCs w:val="24"/>
        </w:rPr>
        <w:t xml:space="preserve"> ili </w:t>
      </w:r>
      <w:r w:rsidR="00831588">
        <w:rPr>
          <w:rFonts w:ascii="Arial" w:eastAsia="Times New Roman" w:hAnsi="Arial" w:cs="Arial"/>
          <w:color w:val="231F20"/>
          <w:sz w:val="24"/>
          <w:szCs w:val="24"/>
        </w:rPr>
        <w:t>neposredn</w:t>
      </w:r>
      <w:r w:rsidRPr="00D25358">
        <w:rPr>
          <w:rFonts w:ascii="Arial" w:eastAsia="Times New Roman" w:hAnsi="Arial" w:cs="Arial"/>
          <w:color w:val="231F20"/>
          <w:sz w:val="24"/>
          <w:szCs w:val="24"/>
        </w:rPr>
        <w:t xml:space="preserve">o, a koje može obavljati isključivo </w:t>
      </w:r>
      <w:r w:rsidRPr="006A4D65">
        <w:rPr>
          <w:rFonts w:ascii="Arial" w:eastAsia="Times New Roman" w:hAnsi="Arial" w:cs="Arial"/>
          <w:color w:val="000000" w:themeColor="text1"/>
          <w:sz w:val="24"/>
          <w:szCs w:val="24"/>
        </w:rPr>
        <w:t>stručnjak,</w:t>
      </w:r>
      <w:r w:rsidRPr="00D25358">
        <w:rPr>
          <w:rFonts w:ascii="Arial" w:eastAsia="Times New Roman" w:hAnsi="Arial" w:cs="Arial"/>
          <w:color w:val="231F20"/>
          <w:sz w:val="24"/>
          <w:szCs w:val="24"/>
        </w:rPr>
        <w:t xml:space="preserve"> i</w:t>
      </w:r>
      <w:r w:rsidR="00831588">
        <w:rPr>
          <w:rFonts w:ascii="Arial" w:eastAsia="Times New Roman" w:hAnsi="Arial" w:cs="Arial"/>
          <w:color w:val="231F20"/>
          <w:sz w:val="24"/>
          <w:szCs w:val="24"/>
        </w:rPr>
        <w:t xml:space="preserve"> </w:t>
      </w:r>
      <w:r w:rsidRPr="00D25358">
        <w:rPr>
          <w:rFonts w:ascii="Arial" w:eastAsia="Times New Roman" w:hAnsi="Arial" w:cs="Arial"/>
          <w:color w:val="231F20"/>
          <w:sz w:val="24"/>
          <w:szCs w:val="24"/>
        </w:rPr>
        <w:t xml:space="preserve">ako su ti poslovi zajednički i drugim regulisanim profesijama.“ </w:t>
      </w:r>
    </w:p>
    <w:p w:rsidR="00AA58E0" w:rsidRPr="00FD0C81" w:rsidRDefault="00AA58E0" w:rsidP="00AA58E0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hr-HR"/>
        </w:rPr>
      </w:pPr>
      <w:r w:rsidRPr="00FD0C81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hr-HR"/>
        </w:rPr>
        <w:t>Član 3</w:t>
      </w:r>
    </w:p>
    <w:p w:rsidR="00F327EB" w:rsidRDefault="00FD0C81" w:rsidP="00FD0C81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Theme="minorEastAsia" w:hAnsi="Arial" w:cs="Arial"/>
          <w:color w:val="000000"/>
          <w:sz w:val="24"/>
          <w:szCs w:val="24"/>
          <w:lang w:eastAsia="hr-HR"/>
        </w:rPr>
      </w:pPr>
      <w:r>
        <w:rPr>
          <w:rFonts w:ascii="Arial" w:eastAsiaTheme="minorEastAsia" w:hAnsi="Arial" w:cs="Arial"/>
          <w:color w:val="000000"/>
          <w:sz w:val="24"/>
          <w:szCs w:val="24"/>
          <w:lang w:eastAsia="hr-HR"/>
        </w:rPr>
        <w:t xml:space="preserve">     </w:t>
      </w:r>
      <w:r w:rsidR="00AA58E0" w:rsidRPr="00D25358">
        <w:rPr>
          <w:rFonts w:ascii="Arial" w:eastAsiaTheme="minorEastAsia" w:hAnsi="Arial" w:cs="Arial"/>
          <w:color w:val="000000"/>
          <w:sz w:val="24"/>
          <w:szCs w:val="24"/>
          <w:lang w:eastAsia="hr-HR"/>
        </w:rPr>
        <w:t>Poslije člana 8 dodaje se</w:t>
      </w:r>
      <w:r w:rsidR="00F327EB">
        <w:rPr>
          <w:rFonts w:ascii="Arial" w:eastAsiaTheme="minorEastAsia" w:hAnsi="Arial" w:cs="Arial"/>
          <w:color w:val="000000"/>
          <w:sz w:val="24"/>
          <w:szCs w:val="24"/>
          <w:lang w:eastAsia="hr-HR"/>
        </w:rPr>
        <w:t xml:space="preserve"> novo poglavlje</w:t>
      </w:r>
      <w:r w:rsidR="0085665A">
        <w:rPr>
          <w:rFonts w:ascii="Arial" w:eastAsiaTheme="minorEastAsia" w:hAnsi="Arial" w:cs="Arial"/>
          <w:color w:val="000000"/>
          <w:sz w:val="24"/>
          <w:szCs w:val="24"/>
          <w:lang w:eastAsia="hr-HR"/>
        </w:rPr>
        <w:t xml:space="preserve"> i sedam novih članova</w:t>
      </w:r>
      <w:r w:rsidR="00F327EB">
        <w:rPr>
          <w:rFonts w:ascii="Arial" w:eastAsiaTheme="minorEastAsia" w:hAnsi="Arial" w:cs="Arial"/>
          <w:color w:val="000000"/>
          <w:sz w:val="24"/>
          <w:szCs w:val="24"/>
          <w:lang w:eastAsia="hr-HR"/>
        </w:rPr>
        <w:t xml:space="preserve"> koj</w:t>
      </w:r>
      <w:r w:rsidR="0085665A">
        <w:rPr>
          <w:rFonts w:ascii="Arial" w:eastAsiaTheme="minorEastAsia" w:hAnsi="Arial" w:cs="Arial"/>
          <w:color w:val="000000"/>
          <w:sz w:val="24"/>
          <w:szCs w:val="24"/>
          <w:lang w:eastAsia="hr-HR"/>
        </w:rPr>
        <w:t>i</w:t>
      </w:r>
      <w:r w:rsidR="00F327EB">
        <w:rPr>
          <w:rFonts w:ascii="Arial" w:eastAsiaTheme="minorEastAsia" w:hAnsi="Arial" w:cs="Arial"/>
          <w:color w:val="000000"/>
          <w:sz w:val="24"/>
          <w:szCs w:val="24"/>
          <w:lang w:eastAsia="hr-HR"/>
        </w:rPr>
        <w:t xml:space="preserve"> glas</w:t>
      </w:r>
      <w:r w:rsidR="0085665A">
        <w:rPr>
          <w:rFonts w:ascii="Arial" w:eastAsiaTheme="minorEastAsia" w:hAnsi="Arial" w:cs="Arial"/>
          <w:color w:val="000000"/>
          <w:sz w:val="24"/>
          <w:szCs w:val="24"/>
          <w:lang w:eastAsia="hr-HR"/>
        </w:rPr>
        <w:t>e</w:t>
      </w:r>
      <w:r w:rsidR="00F327EB">
        <w:rPr>
          <w:rFonts w:ascii="Arial" w:eastAsiaTheme="minorEastAsia" w:hAnsi="Arial" w:cs="Arial"/>
          <w:color w:val="000000"/>
          <w:sz w:val="24"/>
          <w:szCs w:val="24"/>
          <w:lang w:eastAsia="hr-HR"/>
        </w:rPr>
        <w:t>:</w:t>
      </w:r>
    </w:p>
    <w:p w:rsidR="00F327EB" w:rsidRPr="0085665A" w:rsidRDefault="00F327EB" w:rsidP="0085665A">
      <w:pPr>
        <w:pStyle w:val="T30X"/>
        <w:ind w:firstLine="0"/>
        <w:rPr>
          <w:rFonts w:ascii="Arial" w:hAnsi="Arial" w:cs="Arial"/>
          <w:sz w:val="24"/>
          <w:szCs w:val="24"/>
        </w:rPr>
      </w:pPr>
      <w:r w:rsidRPr="0085665A">
        <w:rPr>
          <w:rFonts w:ascii="Arial" w:hAnsi="Arial" w:cs="Arial"/>
          <w:sz w:val="24"/>
          <w:szCs w:val="24"/>
        </w:rPr>
        <w:t xml:space="preserve"> </w:t>
      </w:r>
      <w:r w:rsidR="0085665A" w:rsidRPr="0085665A">
        <w:rPr>
          <w:rFonts w:ascii="Arial" w:hAnsi="Arial" w:cs="Arial"/>
          <w:sz w:val="24"/>
          <w:szCs w:val="24"/>
        </w:rPr>
        <w:t xml:space="preserve">        </w:t>
      </w:r>
      <w:r w:rsidR="0085665A">
        <w:rPr>
          <w:rFonts w:ascii="Arial" w:hAnsi="Arial" w:cs="Arial"/>
          <w:sz w:val="24"/>
          <w:szCs w:val="24"/>
        </w:rPr>
        <w:t xml:space="preserve"> </w:t>
      </w:r>
      <w:r w:rsidRPr="0085665A">
        <w:rPr>
          <w:rFonts w:ascii="Arial" w:hAnsi="Arial" w:cs="Arial"/>
          <w:sz w:val="24"/>
          <w:szCs w:val="24"/>
        </w:rPr>
        <w:t xml:space="preserve"> </w:t>
      </w:r>
      <w:r w:rsidR="0085665A" w:rsidRPr="0085665A">
        <w:rPr>
          <w:rFonts w:ascii="Arial" w:hAnsi="Arial" w:cs="Arial"/>
          <w:sz w:val="24"/>
          <w:szCs w:val="24"/>
        </w:rPr>
        <w:t xml:space="preserve">,, </w:t>
      </w:r>
      <w:r w:rsidR="0085665A" w:rsidRPr="0085665A">
        <w:rPr>
          <w:rFonts w:ascii="Arial" w:hAnsi="Arial" w:cs="Arial"/>
          <w:b/>
          <w:sz w:val="24"/>
          <w:szCs w:val="24"/>
        </w:rPr>
        <w:t>Ia. Ispitivanje proporcionalnosti prije donošenja novih propisa kojima se regulišu profesije</w:t>
      </w:r>
    </w:p>
    <w:p w:rsidR="00AA58E0" w:rsidRPr="00C61F39" w:rsidRDefault="00B523F0" w:rsidP="00B523F0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b/>
          <w:color w:val="000000" w:themeColor="text1"/>
          <w:sz w:val="24"/>
          <w:szCs w:val="24"/>
          <w:lang w:eastAsia="hr-HR"/>
        </w:rPr>
        <w:t>Ocjena proporcionalnosti</w:t>
      </w:r>
    </w:p>
    <w:p w:rsidR="00B523F0" w:rsidRPr="00FD0C81" w:rsidRDefault="00B523F0" w:rsidP="00B523F0">
      <w:pPr>
        <w:pStyle w:val="T30X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  <w:r w:rsidR="00AA58E0" w:rsidRPr="00382C2F">
        <w:rPr>
          <w:rFonts w:ascii="Arial" w:hAnsi="Arial" w:cs="Arial"/>
          <w:b/>
          <w:sz w:val="24"/>
          <w:szCs w:val="24"/>
        </w:rPr>
        <w:t>Član 8a</w:t>
      </w:r>
    </w:p>
    <w:p w:rsidR="00382C2F" w:rsidRDefault="00AA58E0" w:rsidP="00531030">
      <w:pPr>
        <w:pStyle w:val="T30X"/>
        <w:rPr>
          <w:rFonts w:ascii="Arial" w:hAnsi="Arial" w:cs="Arial"/>
          <w:sz w:val="24"/>
          <w:szCs w:val="24"/>
        </w:rPr>
      </w:pPr>
      <w:r w:rsidRPr="00382C2F">
        <w:rPr>
          <w:rFonts w:ascii="Arial" w:hAnsi="Arial" w:cs="Arial"/>
          <w:sz w:val="24"/>
          <w:szCs w:val="24"/>
        </w:rPr>
        <w:t>Prilikom izrade propisa kojima se ograničava pristup regulisanoj profesiji ili njeno obavljanje ili jedan od načina obavljanja uključujuć</w:t>
      </w:r>
      <w:r w:rsidR="001014EB">
        <w:rPr>
          <w:rFonts w:ascii="Arial" w:hAnsi="Arial" w:cs="Arial"/>
          <w:sz w:val="24"/>
          <w:szCs w:val="24"/>
        </w:rPr>
        <w:t>i</w:t>
      </w:r>
      <w:r w:rsidRPr="00382C2F">
        <w:rPr>
          <w:rFonts w:ascii="Arial" w:hAnsi="Arial" w:cs="Arial"/>
          <w:sz w:val="24"/>
          <w:szCs w:val="24"/>
        </w:rPr>
        <w:t xml:space="preserve"> koriš</w:t>
      </w:r>
      <w:r w:rsidR="001014EB">
        <w:rPr>
          <w:rFonts w:ascii="Arial" w:hAnsi="Arial" w:cs="Arial"/>
          <w:sz w:val="24"/>
          <w:szCs w:val="24"/>
        </w:rPr>
        <w:t>ć</w:t>
      </w:r>
      <w:r w:rsidRPr="00382C2F">
        <w:rPr>
          <w:rFonts w:ascii="Arial" w:hAnsi="Arial" w:cs="Arial"/>
          <w:sz w:val="24"/>
          <w:szCs w:val="24"/>
        </w:rPr>
        <w:t xml:space="preserve">enje </w:t>
      </w:r>
      <w:r w:rsidR="00150B7B">
        <w:rPr>
          <w:rFonts w:ascii="Arial" w:hAnsi="Arial" w:cs="Arial"/>
          <w:sz w:val="24"/>
          <w:szCs w:val="24"/>
        </w:rPr>
        <w:t>za</w:t>
      </w:r>
      <w:r w:rsidR="00150B7B">
        <w:rPr>
          <w:rFonts w:ascii="Arial" w:hAnsi="Arial" w:cs="Arial"/>
          <w:sz w:val="24"/>
          <w:szCs w:val="24"/>
          <w:lang w:val="sr-Latn-ME"/>
        </w:rPr>
        <w:t>štićenog</w:t>
      </w:r>
      <w:r w:rsidR="00150B7B">
        <w:rPr>
          <w:rFonts w:ascii="Arial" w:hAnsi="Arial" w:cs="Arial"/>
          <w:sz w:val="24"/>
          <w:szCs w:val="24"/>
        </w:rPr>
        <w:t xml:space="preserve"> </w:t>
      </w:r>
      <w:r w:rsidRPr="00C904CF">
        <w:rPr>
          <w:rFonts w:ascii="Arial" w:hAnsi="Arial" w:cs="Arial"/>
          <w:color w:val="000000" w:themeColor="text1"/>
          <w:sz w:val="24"/>
          <w:szCs w:val="24"/>
        </w:rPr>
        <w:t xml:space="preserve">profesionalnog naziva </w:t>
      </w:r>
      <w:r w:rsidRPr="00382C2F">
        <w:rPr>
          <w:rFonts w:ascii="Arial" w:hAnsi="Arial" w:cs="Arial"/>
          <w:sz w:val="24"/>
          <w:szCs w:val="24"/>
        </w:rPr>
        <w:t xml:space="preserve">i profesionalnih djelatnosti koje su dopuštene na osnovu tog naziva, obavezno je sprovesti </w:t>
      </w:r>
      <w:r w:rsidR="00A219EC" w:rsidRPr="004C066C">
        <w:rPr>
          <w:rFonts w:ascii="Arial" w:hAnsi="Arial" w:cs="Arial"/>
          <w:color w:val="auto"/>
          <w:sz w:val="24"/>
          <w:szCs w:val="24"/>
        </w:rPr>
        <w:t>ocjenu</w:t>
      </w:r>
      <w:r w:rsidRPr="00382C2F">
        <w:rPr>
          <w:rFonts w:ascii="Arial" w:hAnsi="Arial" w:cs="Arial"/>
          <w:sz w:val="24"/>
          <w:szCs w:val="24"/>
        </w:rPr>
        <w:t xml:space="preserve"> proporcionalnosti u skladu s ovim zakonom. </w:t>
      </w:r>
    </w:p>
    <w:p w:rsidR="0085665A" w:rsidRDefault="0085665A" w:rsidP="00ED3904">
      <w:pPr>
        <w:pStyle w:val="T30X"/>
        <w:ind w:left="284" w:firstLine="0"/>
        <w:rPr>
          <w:rFonts w:ascii="Arial" w:hAnsi="Arial" w:cs="Arial"/>
          <w:sz w:val="24"/>
          <w:szCs w:val="24"/>
        </w:rPr>
      </w:pPr>
    </w:p>
    <w:p w:rsidR="0085665A" w:rsidRPr="00ED3904" w:rsidRDefault="0085665A" w:rsidP="00ED3904">
      <w:pPr>
        <w:pStyle w:val="T30X"/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346D5D">
        <w:rPr>
          <w:rFonts w:ascii="Arial" w:hAnsi="Arial" w:cs="Arial"/>
          <w:sz w:val="24"/>
          <w:szCs w:val="24"/>
        </w:rPr>
        <w:t xml:space="preserve">     </w:t>
      </w:r>
      <w:r w:rsidR="00346D5D" w:rsidRPr="00C904CF">
        <w:rPr>
          <w:rFonts w:ascii="Arial" w:hAnsi="Arial" w:cs="Arial"/>
          <w:b/>
          <w:color w:val="000000" w:themeColor="text1"/>
          <w:sz w:val="24"/>
          <w:szCs w:val="24"/>
        </w:rPr>
        <w:t>Sprovođenje ocjene proporcionalnosti</w:t>
      </w:r>
      <w:r w:rsidRPr="00C904CF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</w:p>
    <w:p w:rsidR="00AA58E0" w:rsidRPr="00382C2F" w:rsidRDefault="00AA58E0" w:rsidP="00621BAF">
      <w:pPr>
        <w:pStyle w:val="T30X"/>
        <w:spacing w:before="0" w:after="0"/>
        <w:ind w:left="567" w:hanging="283"/>
        <w:jc w:val="center"/>
        <w:rPr>
          <w:rFonts w:ascii="Arial" w:hAnsi="Arial" w:cs="Arial"/>
          <w:b/>
          <w:sz w:val="24"/>
          <w:szCs w:val="24"/>
        </w:rPr>
      </w:pPr>
      <w:r w:rsidRPr="00382C2F">
        <w:rPr>
          <w:rFonts w:ascii="Arial" w:hAnsi="Arial" w:cs="Arial"/>
          <w:b/>
          <w:sz w:val="24"/>
          <w:szCs w:val="24"/>
        </w:rPr>
        <w:t>Član 8b</w:t>
      </w:r>
    </w:p>
    <w:p w:rsidR="00ED3904" w:rsidRPr="00531030" w:rsidRDefault="00531030" w:rsidP="00531030">
      <w:p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>
        <w:rPr>
          <w:rFonts w:ascii="Arial" w:eastAsia="Times New Roman" w:hAnsi="Arial" w:cs="Arial"/>
          <w:color w:val="231F20"/>
          <w:sz w:val="24"/>
          <w:szCs w:val="24"/>
        </w:rPr>
        <w:t>(1)</w:t>
      </w:r>
      <w:r w:rsidR="00AA58E0" w:rsidRPr="00531030">
        <w:rPr>
          <w:rFonts w:ascii="Arial" w:eastAsia="Times New Roman" w:hAnsi="Arial" w:cs="Arial"/>
          <w:color w:val="231F20"/>
          <w:sz w:val="24"/>
          <w:szCs w:val="24"/>
        </w:rPr>
        <w:t xml:space="preserve"> </w:t>
      </w:r>
      <w:r w:rsidR="00683494" w:rsidRPr="00184EDC">
        <w:rPr>
          <w:rFonts w:ascii="Arial" w:eastAsia="Times New Roman" w:hAnsi="Arial" w:cs="Arial"/>
          <w:sz w:val="24"/>
          <w:szCs w:val="24"/>
        </w:rPr>
        <w:t xml:space="preserve">Nadležni organ </w:t>
      </w:r>
      <w:r w:rsidR="00910E4F" w:rsidRPr="00910E4F">
        <w:rPr>
          <w:rFonts w:ascii="Arial" w:eastAsia="Times New Roman" w:hAnsi="Arial" w:cs="Arial"/>
          <w:sz w:val="24"/>
          <w:szCs w:val="24"/>
        </w:rPr>
        <w:t xml:space="preserve">obavezno </w:t>
      </w:r>
      <w:r w:rsidR="00AA58E0" w:rsidRPr="00531030">
        <w:rPr>
          <w:rFonts w:ascii="Arial" w:eastAsia="Times New Roman" w:hAnsi="Arial" w:cs="Arial"/>
          <w:color w:val="231F20"/>
          <w:sz w:val="24"/>
          <w:szCs w:val="24"/>
        </w:rPr>
        <w:t>sprovodi</w:t>
      </w:r>
      <w:r w:rsidR="00A546E8" w:rsidRPr="00531030">
        <w:rPr>
          <w:rFonts w:ascii="Arial" w:eastAsia="Times New Roman" w:hAnsi="Arial" w:cs="Arial"/>
          <w:color w:val="231F20"/>
          <w:sz w:val="24"/>
          <w:szCs w:val="24"/>
        </w:rPr>
        <w:t xml:space="preserve"> </w:t>
      </w:r>
      <w:r w:rsidR="00AA58E0" w:rsidRPr="00531030">
        <w:rPr>
          <w:rFonts w:ascii="Arial" w:eastAsia="Times New Roman" w:hAnsi="Arial" w:cs="Arial"/>
          <w:color w:val="231F20"/>
          <w:sz w:val="24"/>
          <w:szCs w:val="24"/>
        </w:rPr>
        <w:t>ocjenu proporcionalnosti p</w:t>
      </w:r>
      <w:r w:rsidR="00A546E8" w:rsidRPr="00531030">
        <w:rPr>
          <w:rFonts w:ascii="Arial" w:eastAsia="Times New Roman" w:hAnsi="Arial" w:cs="Arial"/>
          <w:color w:val="231F20"/>
          <w:sz w:val="24"/>
          <w:szCs w:val="24"/>
        </w:rPr>
        <w:t xml:space="preserve">rije </w:t>
      </w:r>
      <w:r w:rsidR="00AA58E0" w:rsidRPr="00531030">
        <w:rPr>
          <w:rFonts w:ascii="Arial" w:eastAsia="Times New Roman" w:hAnsi="Arial" w:cs="Arial"/>
          <w:color w:val="231F20"/>
          <w:sz w:val="24"/>
          <w:szCs w:val="24"/>
        </w:rPr>
        <w:t>utvrđivanja</w:t>
      </w:r>
      <w:r w:rsidR="00A546E8" w:rsidRPr="00531030">
        <w:rPr>
          <w:rFonts w:ascii="Arial" w:eastAsia="Times New Roman" w:hAnsi="Arial" w:cs="Arial"/>
          <w:color w:val="231F20"/>
          <w:sz w:val="24"/>
          <w:szCs w:val="24"/>
        </w:rPr>
        <w:t xml:space="preserve"> </w:t>
      </w:r>
      <w:r w:rsidR="00AA58E0" w:rsidRPr="00531030">
        <w:rPr>
          <w:rFonts w:ascii="Arial" w:eastAsia="Times New Roman" w:hAnsi="Arial" w:cs="Arial"/>
          <w:color w:val="231F20"/>
          <w:sz w:val="24"/>
          <w:szCs w:val="24"/>
        </w:rPr>
        <w:t xml:space="preserve">novih ili izmjene postojećih uslova kojima se ograničava pristup regulisanim profesijama ili </w:t>
      </w:r>
      <w:r w:rsidR="00AA58E0" w:rsidRPr="00531030">
        <w:rPr>
          <w:rFonts w:ascii="Arial" w:eastAsia="Times New Roman" w:hAnsi="Arial" w:cs="Arial"/>
          <w:color w:val="000000" w:themeColor="text1"/>
          <w:sz w:val="24"/>
          <w:szCs w:val="24"/>
        </w:rPr>
        <w:t>njihovo</w:t>
      </w:r>
      <w:r w:rsidR="00AA58E0" w:rsidRPr="00531030">
        <w:rPr>
          <w:rFonts w:ascii="Arial" w:eastAsia="Times New Roman" w:hAnsi="Arial" w:cs="Arial"/>
          <w:color w:val="231F20"/>
          <w:sz w:val="24"/>
          <w:szCs w:val="24"/>
        </w:rPr>
        <w:t xml:space="preserve"> obavljanje, uključujući koriš</w:t>
      </w:r>
      <w:r w:rsidR="006E49A7" w:rsidRPr="00531030">
        <w:rPr>
          <w:rFonts w:ascii="Arial" w:eastAsia="Times New Roman" w:hAnsi="Arial" w:cs="Arial"/>
          <w:color w:val="231F20"/>
          <w:sz w:val="24"/>
          <w:szCs w:val="24"/>
        </w:rPr>
        <w:t>ć</w:t>
      </w:r>
      <w:r w:rsidR="00AA58E0" w:rsidRPr="00531030">
        <w:rPr>
          <w:rFonts w:ascii="Arial" w:eastAsia="Times New Roman" w:hAnsi="Arial" w:cs="Arial"/>
          <w:color w:val="231F20"/>
          <w:sz w:val="24"/>
          <w:szCs w:val="24"/>
        </w:rPr>
        <w:t xml:space="preserve">enje </w:t>
      </w:r>
      <w:r w:rsidR="00A219EC" w:rsidRPr="0053103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zaštićenog </w:t>
      </w:r>
      <w:r w:rsidR="00AA58E0" w:rsidRPr="0053103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profesionalnog naziva </w:t>
      </w:r>
      <w:r w:rsidR="00AA58E0" w:rsidRPr="00531030">
        <w:rPr>
          <w:rFonts w:ascii="Arial" w:eastAsia="Times New Roman" w:hAnsi="Arial" w:cs="Arial"/>
          <w:color w:val="231F20"/>
          <w:sz w:val="24"/>
          <w:szCs w:val="24"/>
        </w:rPr>
        <w:t xml:space="preserve">i </w:t>
      </w:r>
      <w:r w:rsidR="00AA58E0" w:rsidRPr="00531030">
        <w:rPr>
          <w:rFonts w:ascii="Arial" w:eastAsia="Times New Roman" w:hAnsi="Arial" w:cs="Arial"/>
          <w:color w:val="231F20"/>
          <w:sz w:val="24"/>
          <w:szCs w:val="24"/>
        </w:rPr>
        <w:lastRenderedPageBreak/>
        <w:t xml:space="preserve">profesionalnih djelatnosti koje su dopuštene na </w:t>
      </w:r>
      <w:r w:rsidR="006E49A7" w:rsidRPr="00531030">
        <w:rPr>
          <w:rFonts w:ascii="Arial" w:eastAsia="Times New Roman" w:hAnsi="Arial" w:cs="Arial"/>
          <w:color w:val="000000" w:themeColor="text1"/>
          <w:sz w:val="24"/>
          <w:szCs w:val="24"/>
        </w:rPr>
        <w:t>osnovu</w:t>
      </w:r>
      <w:r w:rsidR="006E49A7" w:rsidRPr="00531030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AA58E0" w:rsidRPr="00531030">
        <w:rPr>
          <w:rFonts w:ascii="Arial" w:eastAsia="Times New Roman" w:hAnsi="Arial" w:cs="Arial"/>
          <w:color w:val="231F20"/>
          <w:sz w:val="24"/>
          <w:szCs w:val="24"/>
        </w:rPr>
        <w:t xml:space="preserve">takvog naziva u skladu s ovim zakonom. </w:t>
      </w:r>
    </w:p>
    <w:p w:rsidR="00621BAF" w:rsidRPr="00F27F34" w:rsidRDefault="00F27F34" w:rsidP="00F27F34">
      <w:pPr>
        <w:shd w:val="clear" w:color="auto" w:fill="FFFFFF"/>
        <w:spacing w:beforeLines="30" w:before="72" w:afterLines="30" w:after="72" w:line="240" w:lineRule="auto"/>
        <w:ind w:left="72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>
        <w:rPr>
          <w:rFonts w:ascii="Arial" w:eastAsia="Times New Roman" w:hAnsi="Arial" w:cs="Arial"/>
          <w:color w:val="231F20"/>
          <w:sz w:val="24"/>
          <w:szCs w:val="24"/>
        </w:rPr>
        <w:t>(2)</w:t>
      </w:r>
      <w:r w:rsidR="00AA58E0" w:rsidRPr="00F27F34">
        <w:rPr>
          <w:rFonts w:ascii="Arial" w:eastAsia="Times New Roman" w:hAnsi="Arial" w:cs="Arial"/>
          <w:color w:val="231F20"/>
          <w:sz w:val="24"/>
          <w:szCs w:val="24"/>
        </w:rPr>
        <w:t xml:space="preserve">Ocjena proporcionalnosti </w:t>
      </w:r>
      <w:r w:rsidR="00623C2F" w:rsidRPr="00F27F34">
        <w:rPr>
          <w:rFonts w:ascii="Arial" w:eastAsia="Times New Roman" w:hAnsi="Arial" w:cs="Arial"/>
          <w:color w:val="231F20"/>
          <w:sz w:val="24"/>
          <w:szCs w:val="24"/>
        </w:rPr>
        <w:t>s</w:t>
      </w:r>
      <w:r w:rsidR="00AA58E0" w:rsidRPr="00F27F34">
        <w:rPr>
          <w:rFonts w:ascii="Arial" w:eastAsia="Times New Roman" w:hAnsi="Arial" w:cs="Arial"/>
          <w:color w:val="231F20"/>
          <w:sz w:val="24"/>
          <w:szCs w:val="24"/>
        </w:rPr>
        <w:t xml:space="preserve">provodi se za svaki propisani uslov kojim se </w:t>
      </w:r>
    </w:p>
    <w:p w:rsidR="00AA58E0" w:rsidRPr="00621BAF" w:rsidRDefault="00AA58E0" w:rsidP="00621BAF">
      <w:p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621BAF">
        <w:rPr>
          <w:rFonts w:ascii="Arial" w:eastAsia="Times New Roman" w:hAnsi="Arial" w:cs="Arial"/>
          <w:color w:val="231F20"/>
          <w:sz w:val="24"/>
          <w:szCs w:val="24"/>
        </w:rPr>
        <w:t xml:space="preserve">ograničava pristup regulisanoj profesiji ili se ograničava </w:t>
      </w:r>
      <w:r w:rsidR="00170862"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>njeno</w:t>
      </w:r>
      <w:r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621BAF">
        <w:rPr>
          <w:rFonts w:ascii="Arial" w:eastAsia="Times New Roman" w:hAnsi="Arial" w:cs="Arial"/>
          <w:color w:val="231F20"/>
          <w:sz w:val="24"/>
          <w:szCs w:val="24"/>
        </w:rPr>
        <w:t xml:space="preserve">obavljanje. </w:t>
      </w:r>
    </w:p>
    <w:p w:rsidR="00AA58E0" w:rsidRPr="00F27F34" w:rsidRDefault="00F27F34" w:rsidP="00F27F34">
      <w:pPr>
        <w:shd w:val="clear" w:color="auto" w:fill="FFFFFF"/>
        <w:spacing w:beforeLines="30" w:before="72" w:afterLines="30" w:after="72" w:line="240" w:lineRule="auto"/>
        <w:ind w:left="72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>
        <w:rPr>
          <w:rFonts w:ascii="Arial" w:eastAsia="Times New Roman" w:hAnsi="Arial" w:cs="Arial"/>
          <w:color w:val="231F20"/>
          <w:sz w:val="24"/>
          <w:szCs w:val="24"/>
        </w:rPr>
        <w:t>(3)</w:t>
      </w:r>
      <w:r w:rsidR="00AA58E0" w:rsidRPr="00F27F34">
        <w:rPr>
          <w:rFonts w:ascii="Arial" w:eastAsia="Times New Roman" w:hAnsi="Arial" w:cs="Arial"/>
          <w:color w:val="231F20"/>
          <w:sz w:val="24"/>
          <w:szCs w:val="24"/>
        </w:rPr>
        <w:t xml:space="preserve">Ocjena proporcionalnosti sprovodi se objektivno i nezavisno, a </w:t>
      </w:r>
      <w:r w:rsidR="00645E07" w:rsidRPr="00F27F34">
        <w:rPr>
          <w:rFonts w:ascii="Arial" w:eastAsia="Times New Roman" w:hAnsi="Arial" w:cs="Arial"/>
          <w:color w:val="000000" w:themeColor="text1"/>
          <w:sz w:val="24"/>
          <w:szCs w:val="24"/>
        </w:rPr>
        <w:t>zasniv</w:t>
      </w:r>
      <w:r w:rsidR="00645E07" w:rsidRPr="00F27F34">
        <w:rPr>
          <w:rFonts w:ascii="Arial" w:eastAsia="Times New Roman" w:hAnsi="Arial" w:cs="Arial"/>
          <w:color w:val="FF0000"/>
          <w:sz w:val="24"/>
          <w:szCs w:val="24"/>
        </w:rPr>
        <w:t>a</w:t>
      </w:r>
      <w:r w:rsidR="00AA58E0" w:rsidRPr="00F27F34">
        <w:rPr>
          <w:rFonts w:ascii="Arial" w:eastAsia="Times New Roman" w:hAnsi="Arial" w:cs="Arial"/>
          <w:color w:val="231F20"/>
          <w:sz w:val="24"/>
          <w:szCs w:val="24"/>
        </w:rPr>
        <w:t xml:space="preserve"> se na kvalitativnim, a kada je moguće i relevantno i kvantitativnim dokazima. </w:t>
      </w:r>
    </w:p>
    <w:p w:rsidR="00621BAF" w:rsidRDefault="00F27F34" w:rsidP="00F27F34">
      <w:pPr>
        <w:shd w:val="clear" w:color="auto" w:fill="FFFFFF"/>
        <w:spacing w:beforeLines="30" w:before="72" w:afterLines="30" w:after="72" w:line="240" w:lineRule="auto"/>
        <w:ind w:left="72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>
        <w:rPr>
          <w:rFonts w:ascii="Arial" w:eastAsia="Times New Roman" w:hAnsi="Arial" w:cs="Arial"/>
          <w:color w:val="231F20"/>
          <w:sz w:val="24"/>
          <w:szCs w:val="24"/>
        </w:rPr>
        <w:t>(4)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>Obim ocjenjivanja</w:t>
      </w:r>
      <w:r w:rsidR="00AA58E0" w:rsidRPr="00382C2F">
        <w:rPr>
          <w:rFonts w:ascii="Arial" w:eastAsia="Times New Roman" w:hAnsi="Arial" w:cs="Arial"/>
          <w:b/>
          <w:color w:val="231F20"/>
          <w:sz w:val="24"/>
          <w:szCs w:val="24"/>
        </w:rPr>
        <w:t xml:space="preserve"> 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mora biti proporcionalan prirodi, sadržaju i </w:t>
      </w:r>
      <w:r w:rsidR="00AA58E0"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>učinku</w:t>
      </w:r>
      <w:r w:rsidR="00AA58E0" w:rsidRPr="00A710F9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uslova </w:t>
      </w:r>
    </w:p>
    <w:p w:rsidR="00AA58E0" w:rsidRPr="00382C2F" w:rsidRDefault="00AA58E0" w:rsidP="00621BAF">
      <w:p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382C2F">
        <w:rPr>
          <w:rFonts w:ascii="Arial" w:eastAsia="Times New Roman" w:hAnsi="Arial" w:cs="Arial"/>
          <w:color w:val="231F20"/>
          <w:sz w:val="24"/>
          <w:szCs w:val="24"/>
        </w:rPr>
        <w:t>kojim se ograničava pristup regulisanoj profesiji ili se ograničava nje</w:t>
      </w:r>
      <w:r w:rsidR="00A710F9">
        <w:rPr>
          <w:rFonts w:ascii="Arial" w:eastAsia="Times New Roman" w:hAnsi="Arial" w:cs="Arial"/>
          <w:color w:val="231F20"/>
          <w:sz w:val="24"/>
          <w:szCs w:val="24"/>
        </w:rPr>
        <w:t>no</w:t>
      </w:r>
      <w:r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obavljanje. </w:t>
      </w:r>
    </w:p>
    <w:p w:rsidR="00621BAF" w:rsidRDefault="00F27F34" w:rsidP="00F27F34">
      <w:pPr>
        <w:shd w:val="clear" w:color="auto" w:fill="FFFFFF"/>
        <w:spacing w:beforeLines="30" w:before="72" w:afterLines="30" w:after="72" w:line="240" w:lineRule="auto"/>
        <w:ind w:left="72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>
        <w:rPr>
          <w:rFonts w:ascii="Arial" w:eastAsia="Times New Roman" w:hAnsi="Arial" w:cs="Arial"/>
          <w:color w:val="231F20"/>
          <w:sz w:val="24"/>
          <w:szCs w:val="24"/>
        </w:rPr>
        <w:t>(5)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Ocjeni uslova kojim se ograničava pristup regulisanoj profesiji ili </w:t>
      </w:r>
      <w:r w:rsidR="00AA58E0"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>nje</w:t>
      </w:r>
      <w:r w:rsidR="00A710F9"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>no</w:t>
      </w:r>
      <w:r w:rsidR="00AA58E0" w:rsidRPr="00A710F9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:rsidR="00AA58E0" w:rsidRPr="00A710F9" w:rsidRDefault="00AA58E0" w:rsidP="00621BAF">
      <w:p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  <w:r w:rsidRPr="00382C2F">
        <w:rPr>
          <w:rFonts w:ascii="Arial" w:eastAsia="Times New Roman" w:hAnsi="Arial" w:cs="Arial"/>
          <w:color w:val="231F20"/>
          <w:sz w:val="24"/>
          <w:szCs w:val="24"/>
        </w:rPr>
        <w:t>obavljanje, organ iz st</w:t>
      </w:r>
      <w:r w:rsidR="00621BAF">
        <w:rPr>
          <w:rFonts w:ascii="Arial" w:eastAsia="Times New Roman" w:hAnsi="Arial" w:cs="Arial"/>
          <w:color w:val="231F20"/>
          <w:sz w:val="24"/>
          <w:szCs w:val="24"/>
        </w:rPr>
        <w:t>ava</w:t>
      </w:r>
      <w:r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1 </w:t>
      </w:r>
      <w:r w:rsidR="00621BAF"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ovog člana </w:t>
      </w:r>
      <w:r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sastavlja </w:t>
      </w:r>
      <w:r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Izjavu o ocjeni </w:t>
      </w:r>
      <w:r w:rsidR="00A710F9"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>proporcionalnosti</w:t>
      </w:r>
      <w:r w:rsidR="00B905E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 u daljem tekstu:Izjava).</w:t>
      </w:r>
      <w:r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:rsidR="00AA58E0" w:rsidRPr="00382C2F" w:rsidRDefault="00F27F34" w:rsidP="00B905EF">
      <w:pPr>
        <w:shd w:val="clear" w:color="auto" w:fill="FFFFFF"/>
        <w:spacing w:beforeLines="30" w:before="72" w:afterLines="30" w:after="72" w:line="240" w:lineRule="auto"/>
        <w:ind w:left="72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>
        <w:rPr>
          <w:rFonts w:ascii="Arial" w:eastAsia="Times New Roman" w:hAnsi="Arial" w:cs="Arial"/>
          <w:color w:val="231F20"/>
          <w:sz w:val="24"/>
          <w:szCs w:val="24"/>
        </w:rPr>
        <w:t>(6)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>Oblik i sadržaj Izjave</w:t>
      </w:r>
      <w:r w:rsidR="00A710F9">
        <w:rPr>
          <w:rFonts w:ascii="Arial" w:eastAsia="Times New Roman" w:hAnsi="Arial" w:cs="Arial"/>
          <w:color w:val="231F20"/>
          <w:sz w:val="24"/>
          <w:szCs w:val="24"/>
        </w:rPr>
        <w:t xml:space="preserve"> </w:t>
      </w:r>
      <w:r w:rsidR="00A710F9"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521CA">
        <w:rPr>
          <w:rFonts w:ascii="Arial" w:eastAsia="Times New Roman" w:hAnsi="Arial" w:cs="Arial"/>
          <w:color w:val="231F20"/>
          <w:sz w:val="24"/>
          <w:szCs w:val="24"/>
        </w:rPr>
        <w:t>uređuje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se propisom</w:t>
      </w:r>
      <w:r w:rsidR="00B905EF">
        <w:rPr>
          <w:rFonts w:ascii="Arial" w:eastAsia="Times New Roman" w:hAnsi="Arial" w:cs="Arial"/>
          <w:color w:val="231F20"/>
          <w:sz w:val="24"/>
          <w:szCs w:val="24"/>
        </w:rPr>
        <w:t xml:space="preserve"> 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Ministarstva. </w:t>
      </w:r>
    </w:p>
    <w:p w:rsidR="00AA58E0" w:rsidRPr="00382C2F" w:rsidRDefault="00F27F34" w:rsidP="00B905EF">
      <w:pPr>
        <w:shd w:val="clear" w:color="auto" w:fill="FFFFFF"/>
        <w:spacing w:beforeLines="30" w:before="72" w:afterLines="30" w:after="72" w:line="240" w:lineRule="auto"/>
        <w:ind w:left="72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>
        <w:rPr>
          <w:rFonts w:ascii="Arial" w:eastAsia="Times New Roman" w:hAnsi="Arial" w:cs="Arial"/>
          <w:color w:val="231F20"/>
          <w:sz w:val="24"/>
          <w:szCs w:val="24"/>
        </w:rPr>
        <w:t>(7)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Izjava mora </w:t>
      </w:r>
      <w:r w:rsidR="00B905EF">
        <w:rPr>
          <w:rFonts w:ascii="Arial" w:eastAsia="Times New Roman" w:hAnsi="Arial" w:cs="Arial"/>
          <w:color w:val="231F20"/>
          <w:sz w:val="24"/>
          <w:szCs w:val="24"/>
        </w:rPr>
        <w:t xml:space="preserve">da 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>omogući procjenu usklađenosti u skladu s</w:t>
      </w:r>
      <w:r w:rsidR="004B6782">
        <w:rPr>
          <w:rFonts w:ascii="Arial" w:eastAsia="Times New Roman" w:hAnsi="Arial" w:cs="Arial"/>
          <w:color w:val="231F20"/>
          <w:sz w:val="24"/>
          <w:szCs w:val="24"/>
        </w:rPr>
        <w:t>a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načelom proporcionalnosti</w:t>
      </w:r>
      <w:r w:rsidR="00F37B8B">
        <w:rPr>
          <w:rFonts w:ascii="Arial" w:eastAsia="Times New Roman" w:hAnsi="Arial" w:cs="Arial"/>
          <w:color w:val="231F20"/>
          <w:sz w:val="24"/>
          <w:szCs w:val="24"/>
        </w:rPr>
        <w:t>,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</w:t>
      </w:r>
      <w:r w:rsidR="00621BAF"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 skladu sa 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>ov</w:t>
      </w:r>
      <w:r w:rsidR="00F37B8B">
        <w:rPr>
          <w:rFonts w:ascii="Arial" w:eastAsia="Times New Roman" w:hAnsi="Arial" w:cs="Arial"/>
          <w:color w:val="231F20"/>
          <w:sz w:val="24"/>
          <w:szCs w:val="24"/>
        </w:rPr>
        <w:t>im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zakon</w:t>
      </w:r>
      <w:r w:rsidR="00F37B8B">
        <w:rPr>
          <w:rFonts w:ascii="Arial" w:eastAsia="Times New Roman" w:hAnsi="Arial" w:cs="Arial"/>
          <w:color w:val="231F20"/>
          <w:sz w:val="24"/>
          <w:szCs w:val="24"/>
        </w:rPr>
        <w:t>om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>, a uključuje podatke o</w:t>
      </w:r>
      <w:r w:rsidR="00F37B8B">
        <w:rPr>
          <w:rFonts w:ascii="Arial" w:eastAsia="Times New Roman" w:hAnsi="Arial" w:cs="Arial"/>
          <w:color w:val="231F20"/>
          <w:sz w:val="24"/>
          <w:szCs w:val="24"/>
        </w:rPr>
        <w:t xml:space="preserve"> nadležnom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organu, uslovima kojima se ograničava pristup regulisanoj profesiji ili </w:t>
      </w:r>
      <w:r w:rsidR="00AA58E0"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>nje</w:t>
      </w:r>
      <w:r w:rsidR="00C40BD4"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>no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obavljanje, za koje je </w:t>
      </w:r>
      <w:r w:rsidR="00C40BD4"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="00AA58E0"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>provedena</w:t>
      </w:r>
      <w:r w:rsidR="00AA58E0" w:rsidRPr="00C40BD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ocjena proporcionalnosti te opravdane razloge za utvrđivanje ocijenjenog uslova. </w:t>
      </w:r>
    </w:p>
    <w:p w:rsidR="00621BAF" w:rsidRDefault="00F27F34" w:rsidP="00F27F34">
      <w:pPr>
        <w:shd w:val="clear" w:color="auto" w:fill="FFFFFF"/>
        <w:spacing w:beforeLines="30" w:before="72" w:afterLines="30" w:after="72" w:line="240" w:lineRule="auto"/>
        <w:ind w:left="72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>
        <w:rPr>
          <w:rFonts w:ascii="Arial" w:eastAsia="Times New Roman" w:hAnsi="Arial" w:cs="Arial"/>
          <w:color w:val="231F20"/>
          <w:sz w:val="24"/>
          <w:szCs w:val="24"/>
        </w:rPr>
        <w:t>(8)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Nakon uvođenja novih ili izmjene postojećih uslova kojima se ograničava </w:t>
      </w:r>
    </w:p>
    <w:p w:rsidR="00AA58E0" w:rsidRPr="00382C2F" w:rsidRDefault="00AA58E0" w:rsidP="00621BAF">
      <w:p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pristup regulisanoj profesiji ili </w:t>
      </w:r>
      <w:r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njeno </w:t>
      </w:r>
      <w:r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obavljanje, </w:t>
      </w:r>
      <w:r w:rsidR="00594AAC">
        <w:rPr>
          <w:rFonts w:ascii="Arial" w:eastAsia="Times New Roman" w:hAnsi="Arial" w:cs="Arial"/>
          <w:color w:val="231F20"/>
          <w:sz w:val="24"/>
          <w:szCs w:val="24"/>
        </w:rPr>
        <w:t>nadležni organ</w:t>
      </w:r>
      <w:r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dužan je </w:t>
      </w:r>
      <w:r w:rsidR="00EE5825">
        <w:rPr>
          <w:rFonts w:ascii="Arial" w:eastAsia="Times New Roman" w:hAnsi="Arial" w:cs="Arial"/>
          <w:color w:val="231F20"/>
          <w:sz w:val="24"/>
          <w:szCs w:val="24"/>
        </w:rPr>
        <w:t xml:space="preserve">da </w:t>
      </w:r>
      <w:r w:rsidRPr="00382C2F">
        <w:rPr>
          <w:rFonts w:ascii="Arial" w:eastAsia="Times New Roman" w:hAnsi="Arial" w:cs="Arial"/>
          <w:color w:val="231F20"/>
          <w:sz w:val="24"/>
          <w:szCs w:val="24"/>
        </w:rPr>
        <w:t>prati njihovu usklađenost s</w:t>
      </w:r>
      <w:r w:rsidR="004B6782">
        <w:rPr>
          <w:rFonts w:ascii="Arial" w:eastAsia="Times New Roman" w:hAnsi="Arial" w:cs="Arial"/>
          <w:color w:val="231F20"/>
          <w:sz w:val="24"/>
          <w:szCs w:val="24"/>
        </w:rPr>
        <w:t>a</w:t>
      </w:r>
      <w:r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načelom proporcionalnosti, uzimajući u obzir promjene koje su nastupile nakon njihov</w:t>
      </w:r>
      <w:r w:rsidR="00A55EF9">
        <w:rPr>
          <w:rFonts w:ascii="Arial" w:eastAsia="Times New Roman" w:hAnsi="Arial" w:cs="Arial"/>
          <w:color w:val="231F20"/>
          <w:sz w:val="24"/>
          <w:szCs w:val="24"/>
        </w:rPr>
        <w:t>og</w:t>
      </w:r>
      <w:r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uvođenja. </w:t>
      </w:r>
    </w:p>
    <w:p w:rsidR="00621BAF" w:rsidRDefault="00F27F34" w:rsidP="00F27F34">
      <w:pPr>
        <w:shd w:val="clear" w:color="auto" w:fill="FFFFFF"/>
        <w:spacing w:beforeLines="30" w:before="72" w:afterLines="30" w:after="72" w:line="240" w:lineRule="auto"/>
        <w:ind w:left="72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>
        <w:rPr>
          <w:rFonts w:ascii="Arial" w:eastAsia="Times New Roman" w:hAnsi="Arial" w:cs="Arial"/>
          <w:color w:val="231F20"/>
          <w:sz w:val="24"/>
          <w:szCs w:val="24"/>
        </w:rPr>
        <w:t>(9)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>Praćenje usklađenosti novih ili izmijenjenih uslova kojima se ograničava</w:t>
      </w:r>
    </w:p>
    <w:p w:rsidR="00AA58E0" w:rsidRPr="00382C2F" w:rsidRDefault="00AA58E0" w:rsidP="00621BAF">
      <w:p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382C2F">
        <w:rPr>
          <w:rFonts w:ascii="Arial" w:eastAsia="Times New Roman" w:hAnsi="Arial" w:cs="Arial"/>
          <w:color w:val="231F20"/>
          <w:sz w:val="24"/>
          <w:szCs w:val="24"/>
        </w:rPr>
        <w:t>pristup regulisanim profesijama s</w:t>
      </w:r>
      <w:r w:rsidR="00CF6787">
        <w:rPr>
          <w:rFonts w:ascii="Arial" w:eastAsia="Times New Roman" w:hAnsi="Arial" w:cs="Arial"/>
          <w:color w:val="231F20"/>
          <w:sz w:val="24"/>
          <w:szCs w:val="24"/>
        </w:rPr>
        <w:t>a</w:t>
      </w:r>
      <w:r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načelom proporcionalnosti nakon njihov</w:t>
      </w:r>
      <w:r w:rsidR="00C778DC">
        <w:rPr>
          <w:rFonts w:ascii="Arial" w:eastAsia="Times New Roman" w:hAnsi="Arial" w:cs="Arial"/>
          <w:color w:val="231F20"/>
          <w:sz w:val="24"/>
          <w:szCs w:val="24"/>
        </w:rPr>
        <w:t>og</w:t>
      </w:r>
      <w:r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usvajanja </w:t>
      </w:r>
      <w:r w:rsidR="00C40BD4"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>provodi</w:t>
      </w:r>
      <w:r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se za razdoblje od dvije godine, počevši od početka primjene novih ili izmijenjenih uslova.</w:t>
      </w:r>
    </w:p>
    <w:p w:rsidR="00621BAF" w:rsidRDefault="00F27F34" w:rsidP="00F27F34">
      <w:pPr>
        <w:shd w:val="clear" w:color="auto" w:fill="FFFFFF"/>
        <w:spacing w:beforeLines="30" w:before="72" w:afterLines="30" w:after="72" w:line="240" w:lineRule="auto"/>
        <w:ind w:left="72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>
        <w:rPr>
          <w:rFonts w:ascii="Arial" w:eastAsia="Times New Roman" w:hAnsi="Arial" w:cs="Arial"/>
          <w:color w:val="231F20"/>
          <w:sz w:val="24"/>
          <w:szCs w:val="24"/>
        </w:rPr>
        <w:t>(10)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>Nakon proteka razdoblja praćenja primjene novih ili izmijenjenih uslova</w:t>
      </w:r>
    </w:p>
    <w:p w:rsidR="00AA58E0" w:rsidRPr="00382C2F" w:rsidRDefault="00AA58E0" w:rsidP="00621BAF">
      <w:p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iz stava 9 ovog člana, </w:t>
      </w:r>
      <w:r w:rsidR="00CF6787">
        <w:rPr>
          <w:rFonts w:ascii="Arial" w:eastAsia="Times New Roman" w:hAnsi="Arial" w:cs="Arial"/>
          <w:color w:val="231F20"/>
          <w:sz w:val="24"/>
          <w:szCs w:val="24"/>
        </w:rPr>
        <w:t>nadležni organ</w:t>
      </w:r>
      <w:r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sastavlja </w:t>
      </w:r>
      <w:r w:rsidR="00425A6A" w:rsidRPr="005037FE">
        <w:rPr>
          <w:rFonts w:ascii="Arial" w:eastAsia="Times New Roman" w:hAnsi="Arial" w:cs="Arial"/>
          <w:color w:val="000000" w:themeColor="text1"/>
          <w:sz w:val="24"/>
          <w:szCs w:val="24"/>
          <w:lang w:val="sr-Latn-ME"/>
        </w:rPr>
        <w:t>izvještaj</w:t>
      </w:r>
      <w:r w:rsidRPr="005037F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o usklađenosti novih </w:t>
      </w:r>
      <w:r w:rsidRPr="009307E5">
        <w:rPr>
          <w:rFonts w:ascii="Arial" w:eastAsia="Times New Roman" w:hAnsi="Arial" w:cs="Arial"/>
          <w:sz w:val="24"/>
          <w:szCs w:val="24"/>
        </w:rPr>
        <w:t xml:space="preserve">ili </w:t>
      </w:r>
      <w:r w:rsidR="00F13C2A" w:rsidRPr="009307E5">
        <w:rPr>
          <w:rFonts w:ascii="Arial" w:eastAsia="Times New Roman" w:hAnsi="Arial" w:cs="Arial"/>
          <w:sz w:val="24"/>
          <w:szCs w:val="24"/>
        </w:rPr>
        <w:t xml:space="preserve">izmijenjenih </w:t>
      </w:r>
      <w:r w:rsidRPr="00382C2F">
        <w:rPr>
          <w:rFonts w:ascii="Arial" w:eastAsia="Times New Roman" w:hAnsi="Arial" w:cs="Arial"/>
          <w:color w:val="231F20"/>
          <w:sz w:val="24"/>
          <w:szCs w:val="24"/>
        </w:rPr>
        <w:t>uslova kojima se ograničava pristup regulisanim profesijama s</w:t>
      </w:r>
      <w:r w:rsidR="00CF6787">
        <w:rPr>
          <w:rFonts w:ascii="Arial" w:eastAsia="Times New Roman" w:hAnsi="Arial" w:cs="Arial"/>
          <w:color w:val="231F20"/>
          <w:sz w:val="24"/>
          <w:szCs w:val="24"/>
        </w:rPr>
        <w:t>a</w:t>
      </w:r>
      <w:r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načelom proporcionalnosti.</w:t>
      </w:r>
    </w:p>
    <w:p w:rsidR="00AA58E0" w:rsidRPr="00BF7A4C" w:rsidRDefault="00F27F34" w:rsidP="00BF7A4C">
      <w:pPr>
        <w:shd w:val="clear" w:color="auto" w:fill="FFFFFF"/>
        <w:spacing w:beforeLines="30" w:before="72" w:afterLines="30" w:after="72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BF7A4C">
        <w:rPr>
          <w:rFonts w:ascii="Arial" w:eastAsia="Times New Roman" w:hAnsi="Arial" w:cs="Arial"/>
          <w:sz w:val="24"/>
          <w:szCs w:val="24"/>
        </w:rPr>
        <w:t>(11)</w:t>
      </w:r>
      <w:r w:rsidR="00AA58E0" w:rsidRPr="00BF7A4C">
        <w:rPr>
          <w:rFonts w:ascii="Arial" w:eastAsia="Times New Roman" w:hAnsi="Arial" w:cs="Arial"/>
          <w:sz w:val="24"/>
          <w:szCs w:val="24"/>
        </w:rPr>
        <w:t>I</w:t>
      </w:r>
      <w:r w:rsidR="00425A6A" w:rsidRPr="00BF7A4C">
        <w:rPr>
          <w:rFonts w:ascii="Arial" w:eastAsia="Times New Roman" w:hAnsi="Arial" w:cs="Arial"/>
          <w:sz w:val="24"/>
          <w:szCs w:val="24"/>
        </w:rPr>
        <w:t>zvještaj</w:t>
      </w:r>
      <w:r w:rsidR="00AA58E0" w:rsidRPr="00BF7A4C">
        <w:rPr>
          <w:rFonts w:ascii="Arial" w:eastAsia="Times New Roman" w:hAnsi="Arial" w:cs="Arial"/>
          <w:sz w:val="24"/>
          <w:szCs w:val="24"/>
        </w:rPr>
        <w:t xml:space="preserve"> iz stava 10 ovog člana, </w:t>
      </w:r>
      <w:r w:rsidR="00BF7A4C" w:rsidRPr="00BF7A4C">
        <w:rPr>
          <w:rFonts w:ascii="Arial" w:eastAsia="Times New Roman" w:hAnsi="Arial" w:cs="Arial"/>
          <w:sz w:val="24"/>
          <w:szCs w:val="24"/>
        </w:rPr>
        <w:t xml:space="preserve">nadležni </w:t>
      </w:r>
      <w:r w:rsidR="00AA58E0" w:rsidRPr="00BF7A4C">
        <w:rPr>
          <w:rFonts w:ascii="Arial" w:eastAsia="Times New Roman" w:hAnsi="Arial" w:cs="Arial"/>
          <w:sz w:val="24"/>
          <w:szCs w:val="24"/>
        </w:rPr>
        <w:t>organ dostavlja koordinator</w:t>
      </w:r>
      <w:r w:rsidR="00BF7A4C" w:rsidRPr="00BF7A4C">
        <w:rPr>
          <w:rFonts w:ascii="Arial" w:eastAsia="Times New Roman" w:hAnsi="Arial" w:cs="Arial"/>
          <w:sz w:val="24"/>
          <w:szCs w:val="24"/>
        </w:rPr>
        <w:t>ima</w:t>
      </w:r>
      <w:r w:rsidR="00AA58E0" w:rsidRPr="00BF7A4C">
        <w:rPr>
          <w:rFonts w:ascii="Arial" w:eastAsia="Times New Roman" w:hAnsi="Arial" w:cs="Arial"/>
          <w:sz w:val="24"/>
          <w:szCs w:val="24"/>
        </w:rPr>
        <w:t xml:space="preserve"> člana 67 ovog zakona.</w:t>
      </w:r>
    </w:p>
    <w:p w:rsidR="00AA58E0" w:rsidRPr="00C9340F" w:rsidRDefault="00621BAF" w:rsidP="00621BAF">
      <w:p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>
        <w:rPr>
          <w:rFonts w:ascii="Arial" w:eastAsia="Times New Roman" w:hAnsi="Arial" w:cs="Arial"/>
          <w:color w:val="231F20"/>
          <w:sz w:val="24"/>
          <w:szCs w:val="24"/>
        </w:rPr>
        <w:t xml:space="preserve">           (12)</w:t>
      </w:r>
      <w:r w:rsidR="00AA58E0" w:rsidRPr="00C9340F">
        <w:rPr>
          <w:rFonts w:ascii="Arial" w:eastAsia="Times New Roman" w:hAnsi="Arial" w:cs="Arial"/>
          <w:color w:val="231F20"/>
          <w:sz w:val="24"/>
          <w:szCs w:val="24"/>
        </w:rPr>
        <w:t xml:space="preserve">  </w:t>
      </w:r>
      <w:r w:rsidR="00295FE5" w:rsidRPr="00C9340F">
        <w:rPr>
          <w:rFonts w:ascii="Arial" w:eastAsia="Times New Roman" w:hAnsi="Arial" w:cs="Arial"/>
          <w:color w:val="231F20"/>
          <w:sz w:val="24"/>
          <w:szCs w:val="24"/>
          <w:lang w:val="sr-Latn-ME"/>
        </w:rPr>
        <w:t xml:space="preserve">Bliži način </w:t>
      </w:r>
      <w:r w:rsidR="0094042B" w:rsidRPr="00C9340F">
        <w:rPr>
          <w:rFonts w:ascii="Arial" w:eastAsia="Times New Roman" w:hAnsi="Arial" w:cs="Arial"/>
          <w:color w:val="231F20"/>
          <w:sz w:val="24"/>
          <w:szCs w:val="24"/>
        </w:rPr>
        <w:t>sprovođenja</w:t>
      </w:r>
      <w:r w:rsidR="00AA58E0" w:rsidRPr="00C9340F">
        <w:rPr>
          <w:rFonts w:ascii="Arial" w:eastAsia="Times New Roman" w:hAnsi="Arial" w:cs="Arial"/>
          <w:color w:val="231F20"/>
          <w:sz w:val="24"/>
          <w:szCs w:val="24"/>
        </w:rPr>
        <w:t xml:space="preserve"> ocjene</w:t>
      </w:r>
      <w:r w:rsidR="00E97E04">
        <w:rPr>
          <w:rFonts w:ascii="Arial" w:eastAsia="Times New Roman" w:hAnsi="Arial" w:cs="Arial"/>
          <w:color w:val="231F20"/>
          <w:sz w:val="24"/>
          <w:szCs w:val="24"/>
        </w:rPr>
        <w:t>,</w:t>
      </w:r>
      <w:r w:rsidR="00AA58E0" w:rsidRPr="00C9340F">
        <w:rPr>
          <w:rFonts w:ascii="Arial" w:eastAsia="Times New Roman" w:hAnsi="Arial" w:cs="Arial"/>
          <w:color w:val="231F20"/>
          <w:sz w:val="24"/>
          <w:szCs w:val="24"/>
        </w:rPr>
        <w:t xml:space="preserve"> proporcionalnosti</w:t>
      </w:r>
      <w:r w:rsidR="00E97E04">
        <w:rPr>
          <w:rFonts w:ascii="Arial" w:eastAsia="Times New Roman" w:hAnsi="Arial" w:cs="Arial"/>
          <w:color w:val="231F20"/>
          <w:sz w:val="24"/>
          <w:szCs w:val="24"/>
        </w:rPr>
        <w:t xml:space="preserve">, i </w:t>
      </w:r>
      <w:r w:rsidR="00AA58E0" w:rsidRPr="00C9340F">
        <w:rPr>
          <w:rFonts w:ascii="Arial" w:eastAsia="Times New Roman" w:hAnsi="Arial" w:cs="Arial"/>
          <w:color w:val="231F20"/>
          <w:sz w:val="24"/>
          <w:szCs w:val="24"/>
        </w:rPr>
        <w:t>način i t</w:t>
      </w:r>
      <w:r w:rsidR="0094042B" w:rsidRPr="00C9340F">
        <w:rPr>
          <w:rFonts w:ascii="Arial" w:eastAsia="Times New Roman" w:hAnsi="Arial" w:cs="Arial"/>
          <w:color w:val="231F20"/>
          <w:sz w:val="24"/>
          <w:szCs w:val="24"/>
        </w:rPr>
        <w:t>ok</w:t>
      </w:r>
      <w:r w:rsidR="00AA58E0" w:rsidRPr="00C9340F">
        <w:rPr>
          <w:rFonts w:ascii="Arial" w:eastAsia="Times New Roman" w:hAnsi="Arial" w:cs="Arial"/>
          <w:color w:val="231F20"/>
          <w:sz w:val="24"/>
          <w:szCs w:val="24"/>
        </w:rPr>
        <w:t xml:space="preserve"> praćenja usklađenosti novih ili izmijenjenih uslova kojima se ograničava pristup regulisanim profesijama</w:t>
      </w:r>
      <w:r w:rsidR="00F258E2">
        <w:rPr>
          <w:rFonts w:ascii="Arial" w:eastAsia="Times New Roman" w:hAnsi="Arial" w:cs="Arial"/>
          <w:color w:val="231F20"/>
          <w:sz w:val="24"/>
          <w:szCs w:val="24"/>
        </w:rPr>
        <w:t xml:space="preserve"> </w:t>
      </w:r>
      <w:r w:rsidR="00AA58E0" w:rsidRPr="00C9340F">
        <w:rPr>
          <w:rFonts w:ascii="Arial" w:eastAsia="Times New Roman" w:hAnsi="Arial" w:cs="Arial"/>
          <w:color w:val="231F20"/>
          <w:sz w:val="24"/>
          <w:szCs w:val="24"/>
        </w:rPr>
        <w:t>s</w:t>
      </w:r>
      <w:r w:rsidR="00BF7A4C">
        <w:rPr>
          <w:rFonts w:ascii="Arial" w:eastAsia="Times New Roman" w:hAnsi="Arial" w:cs="Arial"/>
          <w:color w:val="231F20"/>
          <w:sz w:val="24"/>
          <w:szCs w:val="24"/>
        </w:rPr>
        <w:t>a</w:t>
      </w:r>
      <w:r w:rsidR="00AA58E0" w:rsidRPr="00C9340F">
        <w:rPr>
          <w:rFonts w:ascii="Arial" w:eastAsia="Times New Roman" w:hAnsi="Arial" w:cs="Arial"/>
          <w:color w:val="231F20"/>
          <w:sz w:val="24"/>
          <w:szCs w:val="24"/>
        </w:rPr>
        <w:t xml:space="preserve"> načelom proporcionalnosti</w:t>
      </w:r>
      <w:r w:rsidR="00C9340F" w:rsidRPr="00C9340F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BF7A4C">
        <w:rPr>
          <w:rFonts w:ascii="Arial" w:eastAsia="Times New Roman" w:hAnsi="Arial" w:cs="Arial"/>
          <w:color w:val="231F20"/>
          <w:sz w:val="24"/>
          <w:szCs w:val="24"/>
        </w:rPr>
        <w:t>uređuje</w:t>
      </w:r>
      <w:r w:rsidR="00C9340F" w:rsidRPr="00C9340F">
        <w:rPr>
          <w:rFonts w:ascii="Arial" w:eastAsia="Times New Roman" w:hAnsi="Arial" w:cs="Arial"/>
          <w:color w:val="231F20"/>
          <w:sz w:val="24"/>
          <w:szCs w:val="24"/>
        </w:rPr>
        <w:t xml:space="preserve"> se propisom Ministarstva.</w:t>
      </w:r>
    </w:p>
    <w:p w:rsidR="00AA58E0" w:rsidRPr="00C9340F" w:rsidRDefault="00AA58E0" w:rsidP="00AA58E0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85665A" w:rsidRPr="004C066C" w:rsidRDefault="0085665A" w:rsidP="00AA58E0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4C066C">
        <w:rPr>
          <w:rFonts w:ascii="Times New Roman" w:eastAsia="Times New Roman" w:hAnsi="Times New Roman" w:cs="Times New Roman"/>
        </w:rPr>
        <w:t xml:space="preserve">         </w:t>
      </w:r>
      <w:r w:rsidRPr="004C066C">
        <w:rPr>
          <w:rFonts w:ascii="Arial" w:eastAsia="Times New Roman" w:hAnsi="Arial" w:cs="Arial"/>
          <w:b/>
          <w:sz w:val="24"/>
          <w:szCs w:val="24"/>
        </w:rPr>
        <w:t>Uslovi kojima se ograničava pristup regulisanoj profesiji ili njeno obavljanje</w:t>
      </w:r>
    </w:p>
    <w:p w:rsidR="00AA58E0" w:rsidRPr="004C066C" w:rsidRDefault="00AA58E0" w:rsidP="00621BAF">
      <w:pPr>
        <w:shd w:val="clear" w:color="auto" w:fill="FFFFFF"/>
        <w:spacing w:beforeLines="30" w:before="72" w:afterLines="30" w:after="72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4C066C">
        <w:rPr>
          <w:rFonts w:ascii="Arial" w:eastAsia="Times New Roman" w:hAnsi="Arial" w:cs="Arial"/>
          <w:b/>
          <w:sz w:val="24"/>
          <w:szCs w:val="24"/>
        </w:rPr>
        <w:t>Član 8c</w:t>
      </w:r>
    </w:p>
    <w:p w:rsidR="00621BAF" w:rsidRDefault="00AA58E0" w:rsidP="00621BAF">
      <w:pPr>
        <w:pStyle w:val="ListParagraph"/>
        <w:numPr>
          <w:ilvl w:val="0"/>
          <w:numId w:val="4"/>
        </w:num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621BAF">
        <w:rPr>
          <w:rFonts w:ascii="Arial" w:eastAsia="Times New Roman" w:hAnsi="Arial" w:cs="Arial"/>
          <w:color w:val="231F20"/>
          <w:sz w:val="24"/>
          <w:szCs w:val="24"/>
        </w:rPr>
        <w:t xml:space="preserve">Uslovi kojima se ograničava pristup regulisanoj profesiji ili </w:t>
      </w:r>
      <w:r w:rsidR="00425A6A" w:rsidRPr="005037FE">
        <w:rPr>
          <w:rFonts w:ascii="Arial" w:eastAsia="Times New Roman" w:hAnsi="Arial" w:cs="Arial"/>
          <w:color w:val="000000" w:themeColor="text1"/>
          <w:sz w:val="24"/>
          <w:szCs w:val="24"/>
        </w:rPr>
        <w:t>njeno</w:t>
      </w:r>
      <w:r w:rsidRPr="005037F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621BAF">
        <w:rPr>
          <w:rFonts w:ascii="Arial" w:eastAsia="Times New Roman" w:hAnsi="Arial" w:cs="Arial"/>
          <w:color w:val="231F20"/>
          <w:sz w:val="24"/>
          <w:szCs w:val="24"/>
        </w:rPr>
        <w:t xml:space="preserve">obavljanje ne </w:t>
      </w:r>
    </w:p>
    <w:p w:rsidR="00AA58E0" w:rsidRPr="00621BAF" w:rsidRDefault="00AA58E0" w:rsidP="00621BAF">
      <w:p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621BAF">
        <w:rPr>
          <w:rFonts w:ascii="Arial" w:eastAsia="Times New Roman" w:hAnsi="Arial" w:cs="Arial"/>
          <w:color w:val="231F20"/>
          <w:sz w:val="24"/>
          <w:szCs w:val="24"/>
        </w:rPr>
        <w:t>smiju ut</w:t>
      </w:r>
      <w:r w:rsidR="0028347D" w:rsidRPr="00621BAF">
        <w:rPr>
          <w:rFonts w:ascii="Arial" w:eastAsia="Times New Roman" w:hAnsi="Arial" w:cs="Arial"/>
          <w:color w:val="231F20"/>
          <w:sz w:val="24"/>
          <w:szCs w:val="24"/>
        </w:rPr>
        <w:t>i</w:t>
      </w:r>
      <w:r w:rsidRPr="00621BAF">
        <w:rPr>
          <w:rFonts w:ascii="Arial" w:eastAsia="Times New Roman" w:hAnsi="Arial" w:cs="Arial"/>
          <w:color w:val="231F20"/>
          <w:sz w:val="24"/>
          <w:szCs w:val="24"/>
        </w:rPr>
        <w:t xml:space="preserve">cati </w:t>
      </w:r>
      <w:r w:rsidR="006715EB"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>posredno</w:t>
      </w:r>
      <w:r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ili </w:t>
      </w:r>
      <w:r w:rsidR="006715EB"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>neposredno</w:t>
      </w:r>
      <w:r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621BAF">
        <w:rPr>
          <w:rFonts w:ascii="Arial" w:eastAsia="Times New Roman" w:hAnsi="Arial" w:cs="Arial"/>
          <w:color w:val="231F20"/>
          <w:sz w:val="24"/>
          <w:szCs w:val="24"/>
        </w:rPr>
        <w:t xml:space="preserve">na diskriminaciju </w:t>
      </w:r>
      <w:r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</w:t>
      </w:r>
      <w:r w:rsidR="00926498"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>osnovu</w:t>
      </w:r>
      <w:r w:rsidRPr="00C904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621BAF">
        <w:rPr>
          <w:rFonts w:ascii="Arial" w:eastAsia="Times New Roman" w:hAnsi="Arial" w:cs="Arial"/>
          <w:color w:val="231F20"/>
          <w:sz w:val="24"/>
          <w:szCs w:val="24"/>
        </w:rPr>
        <w:t xml:space="preserve">državljanstva ili boravišta. </w:t>
      </w:r>
    </w:p>
    <w:p w:rsidR="00621BAF" w:rsidRDefault="00AA58E0" w:rsidP="00AA58E0">
      <w:pPr>
        <w:numPr>
          <w:ilvl w:val="0"/>
          <w:numId w:val="4"/>
        </w:num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382C2F">
        <w:rPr>
          <w:rFonts w:ascii="Arial" w:eastAsia="Times New Roman" w:hAnsi="Arial" w:cs="Arial"/>
          <w:color w:val="231F20"/>
          <w:sz w:val="24"/>
          <w:szCs w:val="24"/>
        </w:rPr>
        <w:t>Uslovi kojima se ograničava pristup regulisanoj profesiji ili nje</w:t>
      </w:r>
      <w:r w:rsidR="003973E3">
        <w:rPr>
          <w:rFonts w:ascii="Arial" w:eastAsia="Times New Roman" w:hAnsi="Arial" w:cs="Arial"/>
          <w:color w:val="231F20"/>
          <w:sz w:val="24"/>
          <w:szCs w:val="24"/>
        </w:rPr>
        <w:t>no</w:t>
      </w:r>
      <w:r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obavljanje</w:t>
      </w:r>
    </w:p>
    <w:p w:rsidR="00AA58E0" w:rsidRPr="00382C2F" w:rsidRDefault="00AA58E0" w:rsidP="00621BAF">
      <w:p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moraju biti opravdani zaštitom javnog interesa. </w:t>
      </w:r>
    </w:p>
    <w:p w:rsidR="00621BAF" w:rsidRDefault="00AA58E0" w:rsidP="00AA58E0">
      <w:pPr>
        <w:numPr>
          <w:ilvl w:val="0"/>
          <w:numId w:val="4"/>
        </w:num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382C2F">
        <w:rPr>
          <w:rFonts w:ascii="Arial" w:eastAsia="Times New Roman" w:hAnsi="Arial" w:cs="Arial"/>
          <w:color w:val="231F20"/>
          <w:sz w:val="24"/>
          <w:szCs w:val="24"/>
        </w:rPr>
        <w:t>Zaštita javnog interesa iz stava 2 ovog člana može se objektivno opravdati na</w:t>
      </w:r>
    </w:p>
    <w:p w:rsidR="00AA58E0" w:rsidRPr="00382C2F" w:rsidRDefault="00F5685C" w:rsidP="00621BAF">
      <w:p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5434D2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osnovu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javne politike, javne sigurnosti, javnog zdravlja ili pre</w:t>
      </w:r>
      <w:r w:rsidR="00580455">
        <w:rPr>
          <w:rFonts w:ascii="Arial" w:eastAsia="Times New Roman" w:hAnsi="Arial" w:cs="Arial"/>
          <w:color w:val="231F20"/>
          <w:sz w:val="24"/>
          <w:szCs w:val="24"/>
        </w:rPr>
        <w:t>o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>vla</w:t>
      </w:r>
      <w:r w:rsidR="00580455">
        <w:rPr>
          <w:rFonts w:ascii="Arial" w:eastAsia="Times New Roman" w:hAnsi="Arial" w:cs="Arial"/>
          <w:color w:val="231F20"/>
          <w:sz w:val="24"/>
          <w:szCs w:val="24"/>
        </w:rPr>
        <w:t>đu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>jućim razlozima od javnog interesa, kao što su: očuvanje finan</w:t>
      </w:r>
      <w:r>
        <w:rPr>
          <w:rFonts w:ascii="Arial" w:eastAsia="Times New Roman" w:hAnsi="Arial" w:cs="Arial"/>
          <w:color w:val="231F20"/>
          <w:sz w:val="24"/>
          <w:szCs w:val="24"/>
        </w:rPr>
        <w:t>s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ijske ravnoteže </w:t>
      </w:r>
      <w:r w:rsidR="004B65CF" w:rsidRPr="005838B4">
        <w:rPr>
          <w:rFonts w:ascii="Arial" w:eastAsia="Times New Roman" w:hAnsi="Arial" w:cs="Arial"/>
          <w:color w:val="231F20"/>
          <w:sz w:val="24"/>
          <w:szCs w:val="24"/>
        </w:rPr>
        <w:t>sistema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socijalne sigurnosti; zaštita potrošača, </w:t>
      </w:r>
      <w:r>
        <w:rPr>
          <w:rFonts w:ascii="Arial" w:eastAsia="Times New Roman" w:hAnsi="Arial" w:cs="Arial"/>
          <w:color w:val="231F20"/>
          <w:sz w:val="24"/>
          <w:szCs w:val="24"/>
        </w:rPr>
        <w:t>primaoca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usluga i </w:t>
      </w:r>
      <w:r w:rsidR="00580455">
        <w:rPr>
          <w:rFonts w:ascii="Arial" w:eastAsia="Times New Roman" w:hAnsi="Arial" w:cs="Arial"/>
          <w:color w:val="231F20"/>
          <w:sz w:val="24"/>
          <w:szCs w:val="24"/>
        </w:rPr>
        <w:t>zaposlenih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; </w:t>
      </w:r>
      <w:r w:rsidR="00AA58E0" w:rsidRPr="009C6D00">
        <w:rPr>
          <w:rFonts w:ascii="Arial" w:eastAsia="Times New Roman" w:hAnsi="Arial" w:cs="Arial"/>
          <w:color w:val="231F20"/>
          <w:sz w:val="24"/>
          <w:szCs w:val="24"/>
          <w:highlight w:val="yellow"/>
        </w:rPr>
        <w:t>j</w:t>
      </w:r>
      <w:r w:rsidR="005838B4" w:rsidRPr="005838B4">
        <w:rPr>
          <w:rFonts w:ascii="Arial" w:eastAsia="Times New Roman" w:hAnsi="Arial" w:cs="Arial"/>
          <w:color w:val="231F20"/>
          <w:sz w:val="24"/>
          <w:szCs w:val="24"/>
        </w:rPr>
        <w:t>e</w:t>
      </w:r>
      <w:r w:rsidR="00AA58E0" w:rsidRPr="005838B4">
        <w:rPr>
          <w:rFonts w:ascii="Arial" w:eastAsia="Times New Roman" w:hAnsi="Arial" w:cs="Arial"/>
          <w:color w:val="231F20"/>
          <w:sz w:val="24"/>
          <w:szCs w:val="24"/>
        </w:rPr>
        <w:t>mstvo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odgovarajuće sudske zaštite; osiguravanje </w:t>
      </w:r>
      <w:r w:rsidR="001B5669" w:rsidRPr="002E61BE">
        <w:rPr>
          <w:rFonts w:ascii="Arial" w:eastAsia="Times New Roman" w:hAnsi="Arial" w:cs="Arial"/>
          <w:color w:val="000000" w:themeColor="text1"/>
          <w:sz w:val="24"/>
          <w:szCs w:val="24"/>
        </w:rPr>
        <w:t>ispravnosti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trgovinskih transakcija; borba protiv pr</w:t>
      </w:r>
      <w:r w:rsidR="005838B4">
        <w:rPr>
          <w:rFonts w:ascii="Arial" w:eastAsia="Times New Roman" w:hAnsi="Arial" w:cs="Arial"/>
          <w:color w:val="231F20"/>
          <w:sz w:val="24"/>
          <w:szCs w:val="24"/>
        </w:rPr>
        <w:t>evara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i sprečavanje utaje ili izbjegavanja poreza te očuvanje</w:t>
      </w:r>
      <w:r w:rsidR="00166D2E">
        <w:rPr>
          <w:rFonts w:ascii="Arial" w:eastAsia="Times New Roman" w:hAnsi="Arial" w:cs="Arial"/>
          <w:color w:val="231F20"/>
          <w:sz w:val="24"/>
          <w:szCs w:val="24"/>
        </w:rPr>
        <w:t xml:space="preserve"> efikasnosti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 fiskalnog nadzora; prometna sigurnost</w:t>
      </w:r>
      <w:r w:rsidR="00166D2E" w:rsidRPr="002E61BE">
        <w:rPr>
          <w:rFonts w:ascii="Arial" w:eastAsia="Times New Roman" w:hAnsi="Arial" w:cs="Arial"/>
          <w:color w:val="231F20"/>
          <w:sz w:val="24"/>
          <w:szCs w:val="24"/>
        </w:rPr>
        <w:t>;</w:t>
      </w:r>
      <w:r w:rsidR="00AA58E0" w:rsidRPr="00166D2E">
        <w:rPr>
          <w:rFonts w:ascii="Arial" w:eastAsia="Times New Roman" w:hAnsi="Arial" w:cs="Arial"/>
          <w:color w:val="231F20"/>
          <w:sz w:val="24"/>
          <w:szCs w:val="24"/>
        </w:rPr>
        <w:t xml:space="preserve"> </w:t>
      </w:r>
      <w:r w:rsidR="00166D2E" w:rsidRPr="00166D2E">
        <w:rPr>
          <w:rFonts w:ascii="Arial" w:eastAsia="Times New Roman" w:hAnsi="Arial" w:cs="Arial"/>
          <w:color w:val="231F20"/>
          <w:sz w:val="24"/>
          <w:szCs w:val="24"/>
        </w:rPr>
        <w:t>zaštita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okoli</w:t>
      </w:r>
      <w:r w:rsidR="00166D2E">
        <w:rPr>
          <w:rFonts w:ascii="Arial" w:eastAsia="Times New Roman" w:hAnsi="Arial" w:cs="Arial"/>
          <w:color w:val="231F20"/>
          <w:sz w:val="24"/>
          <w:szCs w:val="24"/>
        </w:rPr>
        <w:t>ne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i </w:t>
      </w:r>
      <w:r w:rsidR="00AA58E0" w:rsidRPr="002E61BE">
        <w:rPr>
          <w:rFonts w:ascii="Arial" w:eastAsia="Times New Roman" w:hAnsi="Arial" w:cs="Arial"/>
          <w:color w:val="231F20"/>
          <w:sz w:val="24"/>
          <w:szCs w:val="24"/>
        </w:rPr>
        <w:t>urban</w:t>
      </w:r>
      <w:r w:rsidR="00166D2E" w:rsidRPr="002E61BE">
        <w:rPr>
          <w:rFonts w:ascii="Arial" w:eastAsia="Times New Roman" w:hAnsi="Arial" w:cs="Arial"/>
          <w:color w:val="231F20"/>
          <w:sz w:val="24"/>
          <w:szCs w:val="24"/>
        </w:rPr>
        <w:t>e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</w:t>
      </w:r>
      <w:r w:rsidR="00166D2E">
        <w:rPr>
          <w:rFonts w:ascii="Arial" w:eastAsia="Times New Roman" w:hAnsi="Arial" w:cs="Arial"/>
          <w:color w:val="231F20"/>
          <w:sz w:val="24"/>
          <w:szCs w:val="24"/>
        </w:rPr>
        <w:t>okoline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; zdravlje životinja; intelektualno vlasništvo; zaštita i očuvanje nacionalne </w:t>
      </w:r>
      <w:r w:rsidR="009C6D00">
        <w:rPr>
          <w:rFonts w:ascii="Arial" w:eastAsia="Times New Roman" w:hAnsi="Arial" w:cs="Arial"/>
          <w:color w:val="231F20"/>
          <w:sz w:val="24"/>
          <w:szCs w:val="24"/>
        </w:rPr>
        <w:t>kulturne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i umjetničke baštine; ciljevi socijalne politike i ciljevi kulturne politike. </w:t>
      </w:r>
    </w:p>
    <w:p w:rsidR="008A1952" w:rsidRDefault="00AA58E0" w:rsidP="00AA58E0">
      <w:pPr>
        <w:numPr>
          <w:ilvl w:val="0"/>
          <w:numId w:val="4"/>
        </w:num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Razlozi isključivo ekonomske prirode ili isključivo administrativni razlozi </w:t>
      </w:r>
    </w:p>
    <w:p w:rsidR="00AA58E0" w:rsidRPr="00382C2F" w:rsidRDefault="00AA58E0" w:rsidP="008A1952">
      <w:p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382C2F">
        <w:rPr>
          <w:rFonts w:ascii="Arial" w:eastAsia="Times New Roman" w:hAnsi="Arial" w:cs="Arial"/>
          <w:color w:val="231F20"/>
          <w:sz w:val="24"/>
          <w:szCs w:val="24"/>
        </w:rPr>
        <w:t>ne mogu predstavljati  pre</w:t>
      </w:r>
      <w:r w:rsidR="008A5443">
        <w:rPr>
          <w:rFonts w:ascii="Arial" w:eastAsia="Times New Roman" w:hAnsi="Arial" w:cs="Arial"/>
          <w:color w:val="231F20"/>
          <w:sz w:val="24"/>
          <w:szCs w:val="24"/>
        </w:rPr>
        <w:t>o</w:t>
      </w:r>
      <w:r w:rsidRPr="00382C2F">
        <w:rPr>
          <w:rFonts w:ascii="Arial" w:eastAsia="Times New Roman" w:hAnsi="Arial" w:cs="Arial"/>
          <w:color w:val="231F20"/>
          <w:sz w:val="24"/>
          <w:szCs w:val="24"/>
        </w:rPr>
        <w:t>vla</w:t>
      </w:r>
      <w:r w:rsidR="008A5443">
        <w:rPr>
          <w:rFonts w:ascii="Arial" w:eastAsia="Times New Roman" w:hAnsi="Arial" w:cs="Arial"/>
          <w:color w:val="231F20"/>
          <w:sz w:val="24"/>
          <w:szCs w:val="24"/>
        </w:rPr>
        <w:t>đ</w:t>
      </w:r>
      <w:r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juće razloge u javnom interesu kojima se opravdava ograničenje pristupa regulisanim profesijama ili njihovog obavljanja. </w:t>
      </w:r>
    </w:p>
    <w:p w:rsidR="00AA58E0" w:rsidRDefault="00AA58E0" w:rsidP="00AA58E0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</w:p>
    <w:p w:rsidR="0085665A" w:rsidRPr="00E349A0" w:rsidRDefault="00346D5D" w:rsidP="00AA58E0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E349A0">
        <w:rPr>
          <w:rFonts w:ascii="Arial" w:eastAsia="Times New Roman" w:hAnsi="Arial" w:cs="Arial"/>
          <w:b/>
          <w:sz w:val="24"/>
          <w:szCs w:val="24"/>
        </w:rPr>
        <w:t xml:space="preserve">                          </w:t>
      </w:r>
      <w:r w:rsidR="0085665A" w:rsidRPr="00E349A0">
        <w:rPr>
          <w:rFonts w:ascii="Arial" w:eastAsia="Times New Roman" w:hAnsi="Arial" w:cs="Arial"/>
          <w:b/>
          <w:sz w:val="24"/>
          <w:szCs w:val="24"/>
        </w:rPr>
        <w:t xml:space="preserve">Kriterijumi za </w:t>
      </w:r>
      <w:r w:rsidRPr="00E349A0">
        <w:rPr>
          <w:rFonts w:ascii="Arial" w:eastAsia="Times New Roman" w:hAnsi="Arial" w:cs="Arial"/>
          <w:b/>
          <w:sz w:val="24"/>
          <w:szCs w:val="24"/>
        </w:rPr>
        <w:t>ocjenjivanje proporcionalnosti uslova</w:t>
      </w:r>
    </w:p>
    <w:p w:rsidR="00AA58E0" w:rsidRPr="00382C2F" w:rsidRDefault="00AA58E0" w:rsidP="00AA58E0">
      <w:pPr>
        <w:shd w:val="clear" w:color="auto" w:fill="FFFFFF"/>
        <w:spacing w:beforeLines="30" w:before="72" w:afterLines="30" w:after="72"/>
        <w:jc w:val="center"/>
        <w:textAlignment w:val="baseline"/>
        <w:rPr>
          <w:rFonts w:ascii="Arial" w:eastAsia="Times New Roman" w:hAnsi="Arial" w:cs="Arial"/>
          <w:b/>
          <w:color w:val="231F20"/>
          <w:sz w:val="24"/>
          <w:szCs w:val="24"/>
        </w:rPr>
      </w:pPr>
      <w:r w:rsidRPr="00382C2F">
        <w:rPr>
          <w:rFonts w:ascii="Arial" w:eastAsia="Times New Roman" w:hAnsi="Arial" w:cs="Arial"/>
          <w:b/>
          <w:color w:val="231F20"/>
          <w:sz w:val="24"/>
          <w:szCs w:val="24"/>
        </w:rPr>
        <w:t>Član 8d</w:t>
      </w:r>
    </w:p>
    <w:p w:rsidR="008A1952" w:rsidRPr="008A1952" w:rsidRDefault="00AA58E0" w:rsidP="008A1952">
      <w:pPr>
        <w:pStyle w:val="ListParagraph"/>
        <w:numPr>
          <w:ilvl w:val="0"/>
          <w:numId w:val="15"/>
        </w:num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8A1952">
        <w:rPr>
          <w:rFonts w:ascii="Arial" w:eastAsia="Times New Roman" w:hAnsi="Arial" w:cs="Arial"/>
          <w:color w:val="231F20"/>
          <w:sz w:val="24"/>
          <w:szCs w:val="24"/>
        </w:rPr>
        <w:t xml:space="preserve">Uslovi kojima se ograničava pristup regulisanoj profesiji ili </w:t>
      </w:r>
      <w:r w:rsidR="00425A6A" w:rsidRPr="000A74C4">
        <w:rPr>
          <w:rFonts w:ascii="Arial" w:eastAsia="Times New Roman" w:hAnsi="Arial" w:cs="Arial"/>
          <w:color w:val="231F20"/>
          <w:sz w:val="24"/>
          <w:szCs w:val="24"/>
        </w:rPr>
        <w:t>njeno</w:t>
      </w:r>
      <w:r w:rsidRPr="008A1952">
        <w:rPr>
          <w:rFonts w:ascii="Arial" w:eastAsia="Times New Roman" w:hAnsi="Arial" w:cs="Arial"/>
          <w:color w:val="231F20"/>
          <w:sz w:val="24"/>
          <w:szCs w:val="24"/>
        </w:rPr>
        <w:t xml:space="preserve"> obavljanje </w:t>
      </w:r>
    </w:p>
    <w:p w:rsidR="00AA58E0" w:rsidRPr="008A1952" w:rsidRDefault="00AA58E0" w:rsidP="008A1952">
      <w:p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8A1952">
        <w:rPr>
          <w:rFonts w:ascii="Arial" w:eastAsia="Times New Roman" w:hAnsi="Arial" w:cs="Arial"/>
          <w:color w:val="231F20"/>
          <w:sz w:val="24"/>
          <w:szCs w:val="24"/>
        </w:rPr>
        <w:t xml:space="preserve">moraju biti potrebni i odgovarajući za ostvarivanje cilja koji se želi postići i ne smiju prelaziti okvire potrebne za ostvarenje tog cilja. </w:t>
      </w:r>
    </w:p>
    <w:p w:rsidR="004B096F" w:rsidRPr="004B096F" w:rsidRDefault="00AA58E0" w:rsidP="004B096F">
      <w:pPr>
        <w:pStyle w:val="ListParagraph"/>
        <w:numPr>
          <w:ilvl w:val="0"/>
          <w:numId w:val="15"/>
        </w:num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4B096F">
        <w:rPr>
          <w:rFonts w:ascii="Arial" w:eastAsia="Times New Roman" w:hAnsi="Arial" w:cs="Arial"/>
          <w:color w:val="231F20"/>
          <w:sz w:val="24"/>
          <w:szCs w:val="24"/>
        </w:rPr>
        <w:t xml:space="preserve">Za ocjenjivanje proporcionalnosti uslova kojima se ograničava pristup </w:t>
      </w:r>
    </w:p>
    <w:p w:rsidR="00AA58E0" w:rsidRPr="004B096F" w:rsidRDefault="00AA58E0" w:rsidP="004B096F">
      <w:p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4B096F">
        <w:rPr>
          <w:rFonts w:ascii="Arial" w:eastAsia="Times New Roman" w:hAnsi="Arial" w:cs="Arial"/>
          <w:color w:val="231F20"/>
          <w:sz w:val="24"/>
          <w:szCs w:val="24"/>
        </w:rPr>
        <w:t xml:space="preserve">regulisanoj profesiji ili </w:t>
      </w:r>
      <w:r w:rsidRPr="000A74C4">
        <w:rPr>
          <w:rFonts w:ascii="Arial" w:eastAsia="Times New Roman" w:hAnsi="Arial" w:cs="Arial"/>
          <w:color w:val="231F20"/>
          <w:sz w:val="24"/>
          <w:szCs w:val="24"/>
        </w:rPr>
        <w:t>nje</w:t>
      </w:r>
      <w:r w:rsidR="00425A6A" w:rsidRPr="000A74C4">
        <w:rPr>
          <w:rFonts w:ascii="Arial" w:eastAsia="Times New Roman" w:hAnsi="Arial" w:cs="Arial"/>
          <w:color w:val="231F20"/>
          <w:sz w:val="24"/>
          <w:szCs w:val="24"/>
        </w:rPr>
        <w:t>no</w:t>
      </w:r>
      <w:r w:rsidRPr="004B096F">
        <w:rPr>
          <w:rFonts w:ascii="Arial" w:eastAsia="Times New Roman" w:hAnsi="Arial" w:cs="Arial"/>
          <w:color w:val="231F20"/>
          <w:sz w:val="24"/>
          <w:szCs w:val="24"/>
        </w:rPr>
        <w:t xml:space="preserve"> obavljanje primjenjuju se sljedeći kriterijumi: </w:t>
      </w:r>
    </w:p>
    <w:p w:rsidR="004B096F" w:rsidRPr="004B096F" w:rsidRDefault="00AA58E0" w:rsidP="004B096F">
      <w:pPr>
        <w:pStyle w:val="ListParagraph"/>
        <w:numPr>
          <w:ilvl w:val="0"/>
          <w:numId w:val="16"/>
        </w:num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4B096F">
        <w:rPr>
          <w:rFonts w:ascii="Arial" w:eastAsia="Times New Roman" w:hAnsi="Arial" w:cs="Arial"/>
          <w:color w:val="231F20"/>
          <w:sz w:val="24"/>
          <w:szCs w:val="24"/>
        </w:rPr>
        <w:t xml:space="preserve">priroda rizika koji su povezani s određenim ciljevima od javnog interesa, </w:t>
      </w:r>
    </w:p>
    <w:p w:rsidR="00AA58E0" w:rsidRPr="004B096F" w:rsidRDefault="00AA58E0" w:rsidP="004B096F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  <w:r w:rsidRPr="004B096F">
        <w:rPr>
          <w:rFonts w:ascii="Arial" w:eastAsia="Times New Roman" w:hAnsi="Arial" w:cs="Arial"/>
          <w:color w:val="231F20"/>
          <w:sz w:val="24"/>
          <w:szCs w:val="24"/>
        </w:rPr>
        <w:t>posebno rizika za primaoce usluga, uključujući potrošače, stručnjake ili treće osobe</w:t>
      </w:r>
      <w:r w:rsidR="004B096F" w:rsidRPr="004B096F">
        <w:rPr>
          <w:rFonts w:ascii="Arial" w:eastAsia="Times New Roman" w:hAnsi="Arial" w:cs="Arial"/>
          <w:color w:val="FF0000"/>
          <w:sz w:val="24"/>
          <w:szCs w:val="24"/>
        </w:rPr>
        <w:t>;</w:t>
      </w:r>
    </w:p>
    <w:p w:rsidR="004B096F" w:rsidRPr="004B096F" w:rsidRDefault="00AA58E0" w:rsidP="004B096F">
      <w:pPr>
        <w:pStyle w:val="ListParagraph"/>
        <w:numPr>
          <w:ilvl w:val="0"/>
          <w:numId w:val="16"/>
        </w:num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4B096F">
        <w:rPr>
          <w:rFonts w:ascii="Arial" w:eastAsia="Times New Roman" w:hAnsi="Arial" w:cs="Arial"/>
          <w:color w:val="231F20"/>
          <w:sz w:val="24"/>
          <w:szCs w:val="24"/>
        </w:rPr>
        <w:t>prikladnost i efikasnost postojećih uslova u sk</w:t>
      </w:r>
      <w:r w:rsidR="004561FE" w:rsidRPr="004B096F">
        <w:rPr>
          <w:rFonts w:ascii="Arial" w:eastAsia="Times New Roman" w:hAnsi="Arial" w:cs="Arial"/>
          <w:color w:val="231F20"/>
          <w:sz w:val="24"/>
          <w:szCs w:val="24"/>
        </w:rPr>
        <w:t>ladu</w:t>
      </w:r>
      <w:r w:rsidRPr="004B096F">
        <w:rPr>
          <w:rFonts w:ascii="Arial" w:eastAsia="Times New Roman" w:hAnsi="Arial" w:cs="Arial"/>
          <w:color w:val="231F20"/>
          <w:sz w:val="24"/>
          <w:szCs w:val="24"/>
        </w:rPr>
        <w:t xml:space="preserve"> s opštim ili posebnim </w:t>
      </w:r>
    </w:p>
    <w:p w:rsidR="00AA58E0" w:rsidRPr="004B096F" w:rsidRDefault="00AA58E0" w:rsidP="004B096F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  <w:r w:rsidRPr="004B096F">
        <w:rPr>
          <w:rFonts w:ascii="Arial" w:eastAsia="Times New Roman" w:hAnsi="Arial" w:cs="Arial"/>
          <w:color w:val="231F20"/>
          <w:sz w:val="24"/>
          <w:szCs w:val="24"/>
        </w:rPr>
        <w:t>propisima poput onih o opštoj sigurnosti proizvoda ili zaštiti potrošača</w:t>
      </w:r>
      <w:r w:rsidR="004B096F" w:rsidRPr="004B096F">
        <w:rPr>
          <w:rFonts w:ascii="Arial" w:eastAsia="Times New Roman" w:hAnsi="Arial" w:cs="Arial"/>
          <w:color w:val="FF0000"/>
          <w:sz w:val="24"/>
          <w:szCs w:val="24"/>
        </w:rPr>
        <w:t>;</w:t>
      </w:r>
    </w:p>
    <w:p w:rsidR="004B096F" w:rsidRPr="004B096F" w:rsidRDefault="00AA58E0" w:rsidP="004B096F">
      <w:pPr>
        <w:pStyle w:val="ListParagraph"/>
        <w:numPr>
          <w:ilvl w:val="0"/>
          <w:numId w:val="16"/>
        </w:num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4B096F">
        <w:rPr>
          <w:rFonts w:ascii="Arial" w:eastAsia="Times New Roman" w:hAnsi="Arial" w:cs="Arial"/>
          <w:color w:val="231F20"/>
          <w:sz w:val="24"/>
          <w:szCs w:val="24"/>
        </w:rPr>
        <w:t xml:space="preserve">usklađenost odredbi za ostvarenje cilja na dosljedan i </w:t>
      </w:r>
      <w:r w:rsidR="00266A69" w:rsidRPr="000A74C4">
        <w:rPr>
          <w:rFonts w:ascii="Arial" w:eastAsia="Times New Roman" w:hAnsi="Arial" w:cs="Arial"/>
          <w:color w:val="231F20"/>
          <w:sz w:val="24"/>
          <w:szCs w:val="24"/>
        </w:rPr>
        <w:t xml:space="preserve">zakonit </w:t>
      </w:r>
      <w:r w:rsidRPr="004B096F">
        <w:rPr>
          <w:rFonts w:ascii="Arial" w:eastAsia="Times New Roman" w:hAnsi="Arial" w:cs="Arial"/>
          <w:color w:val="231F20"/>
          <w:sz w:val="24"/>
          <w:szCs w:val="24"/>
        </w:rPr>
        <w:t>način u cilju</w:t>
      </w:r>
    </w:p>
    <w:p w:rsidR="00AA58E0" w:rsidRPr="004B096F" w:rsidRDefault="00AA58E0" w:rsidP="004B096F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4B096F">
        <w:rPr>
          <w:rFonts w:ascii="Arial" w:eastAsia="Times New Roman" w:hAnsi="Arial" w:cs="Arial"/>
          <w:color w:val="231F20"/>
          <w:sz w:val="24"/>
          <w:szCs w:val="24"/>
        </w:rPr>
        <w:t xml:space="preserve"> rješavanja utvrđenih rizika na sličan način kao i u </w:t>
      </w:r>
      <w:r w:rsidRPr="000A74C4">
        <w:rPr>
          <w:rFonts w:ascii="Arial" w:eastAsia="Times New Roman" w:hAnsi="Arial" w:cs="Arial"/>
          <w:color w:val="231F20"/>
          <w:sz w:val="24"/>
          <w:szCs w:val="24"/>
        </w:rPr>
        <w:t>uporedivim</w:t>
      </w:r>
      <w:r w:rsidRPr="004B096F">
        <w:rPr>
          <w:rFonts w:ascii="Arial" w:eastAsia="Times New Roman" w:hAnsi="Arial" w:cs="Arial"/>
          <w:color w:val="231F20"/>
          <w:sz w:val="24"/>
          <w:szCs w:val="24"/>
        </w:rPr>
        <w:t xml:space="preserve"> djelatnostima</w:t>
      </w:r>
      <w:r w:rsidR="004B096F" w:rsidRPr="004B096F">
        <w:rPr>
          <w:rFonts w:ascii="Arial" w:eastAsia="Times New Roman" w:hAnsi="Arial" w:cs="Arial"/>
          <w:color w:val="FF0000"/>
          <w:sz w:val="24"/>
          <w:szCs w:val="24"/>
        </w:rPr>
        <w:t>;</w:t>
      </w:r>
      <w:r w:rsidRPr="004B096F">
        <w:rPr>
          <w:rFonts w:ascii="Arial" w:eastAsia="Times New Roman" w:hAnsi="Arial" w:cs="Arial"/>
          <w:color w:val="231F20"/>
          <w:sz w:val="24"/>
          <w:szCs w:val="24"/>
        </w:rPr>
        <w:t xml:space="preserve">  </w:t>
      </w:r>
    </w:p>
    <w:p w:rsidR="004B096F" w:rsidRPr="004B096F" w:rsidRDefault="00AA58E0" w:rsidP="004B096F">
      <w:pPr>
        <w:pStyle w:val="ListParagraph"/>
        <w:numPr>
          <w:ilvl w:val="0"/>
          <w:numId w:val="16"/>
        </w:num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0A74C4">
        <w:rPr>
          <w:rFonts w:ascii="Arial" w:eastAsia="Times New Roman" w:hAnsi="Arial" w:cs="Arial"/>
          <w:color w:val="231F20"/>
          <w:sz w:val="24"/>
          <w:szCs w:val="24"/>
        </w:rPr>
        <w:t>ut</w:t>
      </w:r>
      <w:r w:rsidR="00C35BE1" w:rsidRPr="000A74C4">
        <w:rPr>
          <w:rFonts w:ascii="Arial" w:eastAsia="Times New Roman" w:hAnsi="Arial" w:cs="Arial"/>
          <w:color w:val="231F20"/>
          <w:sz w:val="24"/>
          <w:szCs w:val="24"/>
        </w:rPr>
        <w:t>icaj</w:t>
      </w:r>
      <w:r w:rsidR="00D733C6" w:rsidRPr="000A74C4">
        <w:rPr>
          <w:rFonts w:ascii="Arial" w:eastAsia="Times New Roman" w:hAnsi="Arial" w:cs="Arial"/>
          <w:color w:val="231F20"/>
          <w:sz w:val="24"/>
          <w:szCs w:val="24"/>
        </w:rPr>
        <w:t xml:space="preserve"> </w:t>
      </w:r>
      <w:r w:rsidRPr="004B096F">
        <w:rPr>
          <w:rFonts w:ascii="Arial" w:eastAsia="Times New Roman" w:hAnsi="Arial" w:cs="Arial"/>
          <w:color w:val="231F20"/>
          <w:sz w:val="24"/>
          <w:szCs w:val="24"/>
        </w:rPr>
        <w:t xml:space="preserve">uslova na slobodno kretanje </w:t>
      </w:r>
      <w:r w:rsidR="00BF7D6B">
        <w:rPr>
          <w:rFonts w:ascii="Arial" w:eastAsia="Times New Roman" w:hAnsi="Arial" w:cs="Arial"/>
          <w:color w:val="231F20"/>
          <w:sz w:val="24"/>
          <w:szCs w:val="24"/>
        </w:rPr>
        <w:t>lica</w:t>
      </w:r>
      <w:r w:rsidRPr="004B096F">
        <w:rPr>
          <w:rFonts w:ascii="Arial" w:eastAsia="Times New Roman" w:hAnsi="Arial" w:cs="Arial"/>
          <w:color w:val="231F20"/>
          <w:sz w:val="24"/>
          <w:szCs w:val="24"/>
        </w:rPr>
        <w:t xml:space="preserve"> i slobodno pružanje usluga unutar</w:t>
      </w:r>
    </w:p>
    <w:p w:rsidR="00AA58E0" w:rsidRPr="004B096F" w:rsidRDefault="00AA58E0" w:rsidP="004B096F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  <w:r w:rsidRPr="004B096F">
        <w:rPr>
          <w:rFonts w:ascii="Arial" w:eastAsia="Times New Roman" w:hAnsi="Arial" w:cs="Arial"/>
          <w:color w:val="231F20"/>
          <w:sz w:val="24"/>
          <w:szCs w:val="24"/>
        </w:rPr>
        <w:t xml:space="preserve"> Evropske unije, izbor potrošača i kvalitet pružene usluge</w:t>
      </w:r>
      <w:r w:rsidR="004B096F" w:rsidRPr="004B096F">
        <w:rPr>
          <w:rFonts w:ascii="Arial" w:eastAsia="Times New Roman" w:hAnsi="Arial" w:cs="Arial"/>
          <w:color w:val="FF0000"/>
          <w:sz w:val="24"/>
          <w:szCs w:val="24"/>
        </w:rPr>
        <w:t>;</w:t>
      </w:r>
    </w:p>
    <w:p w:rsidR="004B096F" w:rsidRPr="004B096F" w:rsidRDefault="00AA58E0" w:rsidP="004B096F">
      <w:pPr>
        <w:pStyle w:val="ListParagraph"/>
        <w:numPr>
          <w:ilvl w:val="0"/>
          <w:numId w:val="16"/>
        </w:num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4B096F">
        <w:rPr>
          <w:rFonts w:ascii="Arial" w:eastAsia="Times New Roman" w:hAnsi="Arial" w:cs="Arial"/>
          <w:color w:val="231F20"/>
          <w:sz w:val="24"/>
          <w:szCs w:val="24"/>
        </w:rPr>
        <w:t xml:space="preserve">mogućnost primjene manje restriktivnih uslova za postizanje cilja od javnog </w:t>
      </w:r>
    </w:p>
    <w:p w:rsidR="00AA58E0" w:rsidRPr="004B096F" w:rsidRDefault="00AA58E0" w:rsidP="004B096F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  <w:r w:rsidRPr="004B096F">
        <w:rPr>
          <w:rFonts w:ascii="Arial" w:eastAsia="Times New Roman" w:hAnsi="Arial" w:cs="Arial"/>
          <w:color w:val="231F20"/>
          <w:sz w:val="24"/>
          <w:szCs w:val="24"/>
        </w:rPr>
        <w:t xml:space="preserve">interesa; ako su ograničenja opravdana isključivo zaštitom potrošača, a </w:t>
      </w:r>
      <w:r w:rsidRPr="000A74C4">
        <w:rPr>
          <w:rFonts w:ascii="Arial" w:eastAsia="Times New Roman" w:hAnsi="Arial" w:cs="Arial"/>
          <w:color w:val="231F20"/>
          <w:sz w:val="24"/>
          <w:szCs w:val="24"/>
        </w:rPr>
        <w:t>identif</w:t>
      </w:r>
      <w:r w:rsidR="00C35BE1" w:rsidRPr="000A74C4">
        <w:rPr>
          <w:rFonts w:ascii="Arial" w:eastAsia="Times New Roman" w:hAnsi="Arial" w:cs="Arial"/>
          <w:color w:val="231F20"/>
          <w:sz w:val="24"/>
          <w:szCs w:val="24"/>
        </w:rPr>
        <w:t>ikovani</w:t>
      </w:r>
      <w:r w:rsidRPr="004B096F">
        <w:rPr>
          <w:rFonts w:ascii="Arial" w:eastAsia="Times New Roman" w:hAnsi="Arial" w:cs="Arial"/>
          <w:color w:val="231F20"/>
          <w:sz w:val="24"/>
          <w:szCs w:val="24"/>
        </w:rPr>
        <w:t xml:space="preserve"> rizici se isključivo odnose na odnos stručnjaka i potrošača i nemaju negativan ut</w:t>
      </w:r>
      <w:r w:rsidR="000A74C4">
        <w:rPr>
          <w:rFonts w:ascii="Arial" w:eastAsia="Times New Roman" w:hAnsi="Arial" w:cs="Arial"/>
          <w:color w:val="231F20"/>
          <w:sz w:val="24"/>
          <w:szCs w:val="24"/>
        </w:rPr>
        <w:t>i</w:t>
      </w:r>
      <w:r w:rsidRPr="004B096F">
        <w:rPr>
          <w:rFonts w:ascii="Arial" w:eastAsia="Times New Roman" w:hAnsi="Arial" w:cs="Arial"/>
          <w:color w:val="231F20"/>
          <w:sz w:val="24"/>
          <w:szCs w:val="24"/>
        </w:rPr>
        <w:t>caj na treća lica, potrebno je dodatno procijeniti može li se cilj postići manje restriktivnim sredstvima od ograničavanja poslova ili grupe poslova u određenoj</w:t>
      </w:r>
      <w:r w:rsidR="00D21F99">
        <w:rPr>
          <w:rFonts w:ascii="Arial" w:eastAsia="Times New Roman" w:hAnsi="Arial" w:cs="Arial"/>
          <w:color w:val="231F20"/>
          <w:sz w:val="24"/>
          <w:szCs w:val="24"/>
        </w:rPr>
        <w:t xml:space="preserve"> regulisanoj</w:t>
      </w:r>
      <w:r w:rsidRPr="004B096F">
        <w:rPr>
          <w:rFonts w:ascii="Arial" w:eastAsia="Times New Roman" w:hAnsi="Arial" w:cs="Arial"/>
          <w:color w:val="231F20"/>
          <w:sz w:val="24"/>
          <w:szCs w:val="24"/>
        </w:rPr>
        <w:t xml:space="preserve"> profesiji</w:t>
      </w:r>
      <w:r w:rsidR="004B096F" w:rsidRPr="004B096F">
        <w:rPr>
          <w:rFonts w:ascii="Arial" w:eastAsia="Times New Roman" w:hAnsi="Arial" w:cs="Arial"/>
          <w:color w:val="FF0000"/>
          <w:sz w:val="24"/>
          <w:szCs w:val="24"/>
        </w:rPr>
        <w:t>;</w:t>
      </w:r>
    </w:p>
    <w:p w:rsidR="00AA58E0" w:rsidRPr="000A360F" w:rsidRDefault="00AA58E0" w:rsidP="004B096F">
      <w:pPr>
        <w:pStyle w:val="ListParagraph"/>
        <w:numPr>
          <w:ilvl w:val="0"/>
          <w:numId w:val="16"/>
        </w:num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strike/>
          <w:color w:val="231F20"/>
          <w:sz w:val="24"/>
          <w:szCs w:val="24"/>
        </w:rPr>
      </w:pPr>
      <w:r w:rsidRPr="004B096F">
        <w:rPr>
          <w:rFonts w:ascii="Arial" w:eastAsia="Times New Roman" w:hAnsi="Arial" w:cs="Arial"/>
          <w:color w:val="231F20"/>
          <w:sz w:val="24"/>
          <w:szCs w:val="24"/>
        </w:rPr>
        <w:t>učinak novih ili izmijenjenih uslova u kombinaciji s</w:t>
      </w:r>
      <w:r w:rsidR="000A360F">
        <w:rPr>
          <w:rFonts w:ascii="Arial" w:eastAsia="Times New Roman" w:hAnsi="Arial" w:cs="Arial"/>
          <w:color w:val="231F20"/>
          <w:sz w:val="24"/>
          <w:szCs w:val="24"/>
        </w:rPr>
        <w:t>a</w:t>
      </w:r>
      <w:r w:rsidRPr="004B096F">
        <w:rPr>
          <w:rFonts w:ascii="Arial" w:eastAsia="Times New Roman" w:hAnsi="Arial" w:cs="Arial"/>
          <w:color w:val="231F20"/>
          <w:sz w:val="24"/>
          <w:szCs w:val="24"/>
        </w:rPr>
        <w:t xml:space="preserve"> drugim </w:t>
      </w:r>
      <w:r w:rsidRPr="000A360F">
        <w:rPr>
          <w:rFonts w:ascii="Arial" w:eastAsia="Times New Roman" w:hAnsi="Arial" w:cs="Arial"/>
          <w:color w:val="231F20"/>
          <w:sz w:val="24"/>
          <w:szCs w:val="24"/>
        </w:rPr>
        <w:t>uslovima kojima se ograničava pristup</w:t>
      </w:r>
      <w:r w:rsidR="00351881" w:rsidRPr="000A360F">
        <w:rPr>
          <w:rFonts w:ascii="Arial" w:eastAsia="Times New Roman" w:hAnsi="Arial" w:cs="Arial"/>
          <w:color w:val="231F20"/>
          <w:sz w:val="24"/>
          <w:szCs w:val="24"/>
        </w:rPr>
        <w:t xml:space="preserve"> regulisanoj</w:t>
      </w:r>
      <w:r w:rsidRPr="000A360F">
        <w:rPr>
          <w:rFonts w:ascii="Arial" w:eastAsia="Times New Roman" w:hAnsi="Arial" w:cs="Arial"/>
          <w:color w:val="231F20"/>
          <w:sz w:val="24"/>
          <w:szCs w:val="24"/>
        </w:rPr>
        <w:t xml:space="preserve"> profesiji ili nje</w:t>
      </w:r>
      <w:r w:rsidR="00C35BE1" w:rsidRPr="000A360F">
        <w:rPr>
          <w:rFonts w:ascii="Arial" w:eastAsia="Times New Roman" w:hAnsi="Arial" w:cs="Arial"/>
          <w:color w:val="231F20"/>
          <w:sz w:val="24"/>
          <w:szCs w:val="24"/>
        </w:rPr>
        <w:t>no</w:t>
      </w:r>
      <w:r w:rsidRPr="000A360F">
        <w:rPr>
          <w:rFonts w:ascii="Arial" w:eastAsia="Times New Roman" w:hAnsi="Arial" w:cs="Arial"/>
          <w:color w:val="231F20"/>
          <w:sz w:val="24"/>
          <w:szCs w:val="24"/>
        </w:rPr>
        <w:t xml:space="preserve"> obavljanje, a posebno način na koji novi ili izmijenjeni uslovi u kombinaciji s</w:t>
      </w:r>
      <w:r w:rsidR="000A360F">
        <w:rPr>
          <w:rFonts w:ascii="Arial" w:eastAsia="Times New Roman" w:hAnsi="Arial" w:cs="Arial"/>
          <w:color w:val="231F20"/>
          <w:sz w:val="24"/>
          <w:szCs w:val="24"/>
        </w:rPr>
        <w:t>a</w:t>
      </w:r>
      <w:r w:rsidRPr="000A360F">
        <w:rPr>
          <w:rFonts w:ascii="Arial" w:eastAsia="Times New Roman" w:hAnsi="Arial" w:cs="Arial"/>
          <w:color w:val="231F20"/>
          <w:sz w:val="24"/>
          <w:szCs w:val="24"/>
        </w:rPr>
        <w:t xml:space="preserve"> drugim uslovima </w:t>
      </w:r>
      <w:r w:rsidR="00C35BE1" w:rsidRPr="000A360F">
        <w:rPr>
          <w:rFonts w:ascii="Arial" w:eastAsia="Times New Roman" w:hAnsi="Arial" w:cs="Arial"/>
          <w:color w:val="231F20"/>
          <w:sz w:val="24"/>
          <w:szCs w:val="24"/>
        </w:rPr>
        <w:t>doprinose</w:t>
      </w:r>
      <w:r w:rsidRPr="000A360F">
        <w:rPr>
          <w:rFonts w:ascii="Arial" w:eastAsia="Times New Roman" w:hAnsi="Arial" w:cs="Arial"/>
          <w:color w:val="231F20"/>
          <w:sz w:val="24"/>
          <w:szCs w:val="24"/>
        </w:rPr>
        <w:t xml:space="preserve"> postizanju istog cilja od javnog interesa, te pitanje jesu li novi ili izmijenjeni uslovi </w:t>
      </w:r>
      <w:r w:rsidR="00C948FF" w:rsidRPr="000A360F">
        <w:rPr>
          <w:rFonts w:ascii="Arial" w:eastAsia="Times New Roman" w:hAnsi="Arial" w:cs="Arial"/>
          <w:color w:val="231F20"/>
          <w:sz w:val="24"/>
          <w:szCs w:val="24"/>
        </w:rPr>
        <w:t>neophodni</w:t>
      </w:r>
      <w:r w:rsidRPr="000A360F">
        <w:rPr>
          <w:rFonts w:ascii="Arial" w:eastAsia="Times New Roman" w:hAnsi="Arial" w:cs="Arial"/>
          <w:color w:val="231F20"/>
          <w:sz w:val="24"/>
          <w:szCs w:val="24"/>
        </w:rPr>
        <w:t xml:space="preserve"> za postizanje tog cilja</w:t>
      </w:r>
      <w:r w:rsidR="000A360F" w:rsidRPr="000A360F">
        <w:rPr>
          <w:rFonts w:ascii="Arial" w:eastAsia="Times New Roman" w:hAnsi="Arial" w:cs="Arial"/>
          <w:color w:val="231F20"/>
          <w:sz w:val="24"/>
          <w:szCs w:val="24"/>
        </w:rPr>
        <w:t>.</w:t>
      </w:r>
    </w:p>
    <w:p w:rsidR="001343F3" w:rsidRPr="001343F3" w:rsidRDefault="00E9444E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>
        <w:rPr>
          <w:rFonts w:ascii="Arial" w:eastAsia="Times New Roman" w:hAnsi="Arial" w:cs="Arial"/>
          <w:color w:val="231F20"/>
          <w:sz w:val="24"/>
          <w:szCs w:val="24"/>
        </w:rPr>
        <w:t xml:space="preserve">   (</w:t>
      </w:r>
      <w:r w:rsidR="001343F3" w:rsidRPr="001343F3">
        <w:rPr>
          <w:rFonts w:ascii="Arial" w:eastAsia="Times New Roman" w:hAnsi="Arial" w:cs="Arial"/>
          <w:color w:val="231F20"/>
          <w:sz w:val="24"/>
          <w:szCs w:val="24"/>
        </w:rPr>
        <w:t xml:space="preserve">3) Za ocjenjivanje proporcionalnosti uslova kojima se ograničava pristup regulisanoj profesiji ili njeno obavljanje primjenjuju se </w:t>
      </w:r>
      <w:r w:rsidR="007E72A4">
        <w:rPr>
          <w:rFonts w:ascii="Arial" w:eastAsia="Times New Roman" w:hAnsi="Arial" w:cs="Arial"/>
          <w:color w:val="231F20"/>
          <w:sz w:val="24"/>
          <w:szCs w:val="24"/>
        </w:rPr>
        <w:t>i</w:t>
      </w:r>
      <w:r w:rsidR="001343F3" w:rsidRPr="001343F3">
        <w:rPr>
          <w:rFonts w:ascii="Arial" w:eastAsia="Times New Roman" w:hAnsi="Arial" w:cs="Arial"/>
          <w:color w:val="231F20"/>
          <w:sz w:val="24"/>
          <w:szCs w:val="24"/>
        </w:rPr>
        <w:t xml:space="preserve"> sljedeći kriterijumi ako su relevantni za sadržaj i prirodu uslova koji se analiziraju: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lastRenderedPageBreak/>
        <w:t xml:space="preserve">a) veza između obima djelatnosti obuhvaćenih određenom </w:t>
      </w:r>
      <w:r w:rsidR="001F35BE">
        <w:rPr>
          <w:rFonts w:ascii="Arial" w:eastAsia="Times New Roman" w:hAnsi="Arial" w:cs="Arial"/>
          <w:color w:val="231F20"/>
          <w:sz w:val="24"/>
          <w:szCs w:val="24"/>
        </w:rPr>
        <w:t xml:space="preserve">regulisanom </w:t>
      </w:r>
      <w:r w:rsidRPr="001343F3">
        <w:rPr>
          <w:rFonts w:ascii="Arial" w:eastAsia="Times New Roman" w:hAnsi="Arial" w:cs="Arial"/>
          <w:color w:val="231F20"/>
          <w:sz w:val="24"/>
          <w:szCs w:val="24"/>
        </w:rPr>
        <w:t xml:space="preserve">profesijom ili 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t xml:space="preserve">ograničenih na tu profesiju i potrebnih </w:t>
      </w:r>
      <w:r w:rsidR="001F35BE">
        <w:rPr>
          <w:rFonts w:ascii="Arial" w:eastAsia="Times New Roman" w:hAnsi="Arial" w:cs="Arial"/>
          <w:color w:val="231F20"/>
          <w:sz w:val="24"/>
          <w:szCs w:val="24"/>
        </w:rPr>
        <w:t>profesionalnih</w:t>
      </w:r>
      <w:r w:rsidRPr="001343F3">
        <w:rPr>
          <w:rFonts w:ascii="Arial" w:eastAsia="Times New Roman" w:hAnsi="Arial" w:cs="Arial"/>
          <w:color w:val="231F20"/>
          <w:sz w:val="24"/>
          <w:szCs w:val="24"/>
        </w:rPr>
        <w:t xml:space="preserve"> kvalifikacija;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t>b) veza između složenosti poslova koji se obavljaju unutar</w:t>
      </w:r>
      <w:r w:rsidR="006B50B5">
        <w:rPr>
          <w:rFonts w:ascii="Arial" w:eastAsia="Times New Roman" w:hAnsi="Arial" w:cs="Arial"/>
          <w:color w:val="231F20"/>
          <w:sz w:val="24"/>
          <w:szCs w:val="24"/>
        </w:rPr>
        <w:t xml:space="preserve"> regulisane </w:t>
      </w:r>
      <w:r w:rsidRPr="001343F3">
        <w:rPr>
          <w:rFonts w:ascii="Arial" w:eastAsia="Times New Roman" w:hAnsi="Arial" w:cs="Arial"/>
          <w:color w:val="231F20"/>
          <w:sz w:val="24"/>
          <w:szCs w:val="24"/>
        </w:rPr>
        <w:t xml:space="preserve">profesije i potrebnih </w:t>
      </w:r>
      <w:r w:rsidR="002E61BE">
        <w:rPr>
          <w:rFonts w:ascii="Arial" w:eastAsia="Times New Roman" w:hAnsi="Arial" w:cs="Arial"/>
          <w:color w:val="231F20"/>
          <w:sz w:val="24"/>
          <w:szCs w:val="24"/>
        </w:rPr>
        <w:t>profesionalnih</w:t>
      </w:r>
      <w:r w:rsidRPr="001343F3">
        <w:rPr>
          <w:rFonts w:ascii="Arial" w:eastAsia="Times New Roman" w:hAnsi="Arial" w:cs="Arial"/>
          <w:color w:val="231F20"/>
          <w:sz w:val="24"/>
          <w:szCs w:val="24"/>
        </w:rPr>
        <w:t xml:space="preserve"> kvalifikacija, posebno u pogledu nivoa, prirode i trajanja osposobljavanja ili potrebnog iskustva;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t xml:space="preserve">c) mogućnost sticanja </w:t>
      </w:r>
      <w:r w:rsidR="008F61C1">
        <w:rPr>
          <w:rFonts w:ascii="Arial" w:eastAsia="Times New Roman" w:hAnsi="Arial" w:cs="Arial"/>
          <w:color w:val="231F20"/>
          <w:sz w:val="24"/>
          <w:szCs w:val="24"/>
        </w:rPr>
        <w:t>profesionalne</w:t>
      </w:r>
      <w:r w:rsidRPr="001343F3">
        <w:rPr>
          <w:rFonts w:ascii="Arial" w:eastAsia="Times New Roman" w:hAnsi="Arial" w:cs="Arial"/>
          <w:color w:val="231F20"/>
          <w:sz w:val="24"/>
          <w:szCs w:val="24"/>
        </w:rPr>
        <w:t xml:space="preserve"> kvalifikacije na druge načine;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t>d) mogućnost podjele obavljanja određene profesije s drugim</w:t>
      </w:r>
      <w:r w:rsidR="00D3770E">
        <w:rPr>
          <w:rFonts w:ascii="Arial" w:eastAsia="Times New Roman" w:hAnsi="Arial" w:cs="Arial"/>
          <w:color w:val="231F20"/>
          <w:sz w:val="24"/>
          <w:szCs w:val="24"/>
        </w:rPr>
        <w:t xml:space="preserve"> regulisanim</w:t>
      </w:r>
      <w:r w:rsidRPr="001343F3">
        <w:rPr>
          <w:rFonts w:ascii="Arial" w:eastAsia="Times New Roman" w:hAnsi="Arial" w:cs="Arial"/>
          <w:color w:val="231F20"/>
          <w:sz w:val="24"/>
          <w:szCs w:val="24"/>
        </w:rPr>
        <w:t xml:space="preserve"> profesijama;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t xml:space="preserve">e) stepen samostalnosti u obavljanju regulisane profesije, posebno ako su 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t>poslovi povezani s</w:t>
      </w:r>
      <w:r w:rsidR="007E72A4">
        <w:rPr>
          <w:rFonts w:ascii="Arial" w:eastAsia="Times New Roman" w:hAnsi="Arial" w:cs="Arial"/>
          <w:color w:val="231F20"/>
          <w:sz w:val="24"/>
          <w:szCs w:val="24"/>
        </w:rPr>
        <w:t>a</w:t>
      </w:r>
      <w:r w:rsidRPr="001343F3">
        <w:rPr>
          <w:rFonts w:ascii="Arial" w:eastAsia="Times New Roman" w:hAnsi="Arial" w:cs="Arial"/>
          <w:color w:val="231F20"/>
          <w:sz w:val="24"/>
          <w:szCs w:val="24"/>
        </w:rPr>
        <w:t xml:space="preserve"> regulisanom profesijom koja se obavlja pod nadzorom i odgovornošću </w:t>
      </w:r>
      <w:r w:rsidRPr="007E72A4">
        <w:rPr>
          <w:rFonts w:ascii="Arial" w:eastAsia="Times New Roman" w:hAnsi="Arial" w:cs="Arial"/>
          <w:color w:val="231F20"/>
          <w:sz w:val="24"/>
          <w:szCs w:val="24"/>
        </w:rPr>
        <w:t>propisno kvalifi</w:t>
      </w:r>
      <w:r w:rsidR="007E72A4" w:rsidRPr="007E72A4">
        <w:rPr>
          <w:rFonts w:ascii="Arial" w:eastAsia="Times New Roman" w:hAnsi="Arial" w:cs="Arial"/>
          <w:color w:val="231F20"/>
          <w:sz w:val="24"/>
          <w:szCs w:val="24"/>
        </w:rPr>
        <w:t>ikovano</w:t>
      </w:r>
      <w:r w:rsidR="007E72A4">
        <w:rPr>
          <w:rFonts w:ascii="Arial" w:eastAsia="Times New Roman" w:hAnsi="Arial" w:cs="Arial"/>
          <w:strike/>
          <w:color w:val="231F20"/>
          <w:sz w:val="24"/>
          <w:szCs w:val="24"/>
        </w:rPr>
        <w:t xml:space="preserve">g </w:t>
      </w:r>
      <w:r w:rsidRPr="001343F3">
        <w:rPr>
          <w:rFonts w:ascii="Arial" w:eastAsia="Times New Roman" w:hAnsi="Arial" w:cs="Arial"/>
          <w:color w:val="231F20"/>
          <w:sz w:val="24"/>
          <w:szCs w:val="24"/>
        </w:rPr>
        <w:t>stručnjaka i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t xml:space="preserve"> f)stepen naučnog i tehnološkog razvoja kojim se može efikasno smanjiti ili 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t>povećati nesrazmjera u informisanosti između stručnjaka i potrošača.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</w:p>
    <w:p w:rsid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t>(4</w:t>
      </w:r>
      <w:r w:rsidRPr="001343F3">
        <w:rPr>
          <w:rFonts w:ascii="Arial" w:eastAsia="Times New Roman" w:hAnsi="Arial" w:cs="Arial"/>
          <w:color w:val="231F20"/>
          <w:sz w:val="24"/>
          <w:szCs w:val="24"/>
          <w:lang w:val="sr-Latn-ME"/>
        </w:rPr>
        <w:t xml:space="preserve">) </w:t>
      </w:r>
      <w:r w:rsidRPr="001343F3">
        <w:rPr>
          <w:rFonts w:ascii="Arial" w:eastAsia="Times New Roman" w:hAnsi="Arial" w:cs="Arial"/>
          <w:color w:val="231F20"/>
          <w:sz w:val="24"/>
          <w:szCs w:val="24"/>
        </w:rPr>
        <w:t>U</w:t>
      </w:r>
      <w:r w:rsidR="00E9444E" w:rsidRPr="001343F3">
        <w:rPr>
          <w:rFonts w:ascii="Arial" w:eastAsia="Times New Roman" w:hAnsi="Arial" w:cs="Arial"/>
          <w:color w:val="231F20"/>
          <w:sz w:val="24"/>
          <w:szCs w:val="24"/>
        </w:rPr>
        <w:t>činak novih ili izmijenjenih uslova u kombinaciji s</w:t>
      </w:r>
      <w:r w:rsidR="00234EED">
        <w:rPr>
          <w:rFonts w:ascii="Arial" w:eastAsia="Times New Roman" w:hAnsi="Arial" w:cs="Arial"/>
          <w:color w:val="231F20"/>
          <w:sz w:val="24"/>
          <w:szCs w:val="24"/>
        </w:rPr>
        <w:t>a</w:t>
      </w:r>
      <w:r w:rsidR="00E9444E" w:rsidRPr="001343F3">
        <w:rPr>
          <w:rFonts w:ascii="Arial" w:eastAsia="Times New Roman" w:hAnsi="Arial" w:cs="Arial"/>
          <w:color w:val="231F20"/>
          <w:sz w:val="24"/>
          <w:szCs w:val="24"/>
        </w:rPr>
        <w:t xml:space="preserve"> drugim </w:t>
      </w:r>
      <w:r w:rsidRPr="001343F3">
        <w:rPr>
          <w:rFonts w:ascii="Arial" w:eastAsia="Times New Roman" w:hAnsi="Arial" w:cs="Arial"/>
          <w:color w:val="231F20"/>
          <w:sz w:val="24"/>
          <w:szCs w:val="24"/>
        </w:rPr>
        <w:t xml:space="preserve">uslovima kojima se ograničava pristup </w:t>
      </w:r>
      <w:r w:rsidR="006D104C">
        <w:rPr>
          <w:rFonts w:ascii="Arial" w:eastAsia="Times New Roman" w:hAnsi="Arial" w:cs="Arial"/>
          <w:color w:val="231F20"/>
          <w:sz w:val="24"/>
          <w:szCs w:val="24"/>
        </w:rPr>
        <w:t xml:space="preserve">regulisanoj </w:t>
      </w:r>
      <w:r w:rsidRPr="001343F3">
        <w:rPr>
          <w:rFonts w:ascii="Arial" w:eastAsia="Times New Roman" w:hAnsi="Arial" w:cs="Arial"/>
          <w:color w:val="231F20"/>
          <w:sz w:val="24"/>
          <w:szCs w:val="24"/>
        </w:rPr>
        <w:t>profesiji ili njeno obavljanje, u smislu stava 2 tačka f ovog člana,ocjenjuje se prema:</w:t>
      </w:r>
    </w:p>
    <w:p w:rsidR="00234EED" w:rsidRPr="001343F3" w:rsidRDefault="00234EED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t xml:space="preserve">1.djelatnostima koje su ograničene na određenu </w:t>
      </w:r>
      <w:r w:rsidR="00BF4A05">
        <w:rPr>
          <w:rFonts w:ascii="Arial" w:eastAsia="Times New Roman" w:hAnsi="Arial" w:cs="Arial"/>
          <w:color w:val="231F20"/>
          <w:sz w:val="24"/>
          <w:szCs w:val="24"/>
        </w:rPr>
        <w:t xml:space="preserve">regulisanu </w:t>
      </w:r>
      <w:r w:rsidRPr="001343F3">
        <w:rPr>
          <w:rFonts w:ascii="Arial" w:eastAsia="Times New Roman" w:hAnsi="Arial" w:cs="Arial"/>
          <w:color w:val="231F20"/>
          <w:sz w:val="24"/>
          <w:szCs w:val="24"/>
        </w:rPr>
        <w:t>profesiju, zaštićeni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t>profesionalni naziv ili svaki drugi oblik regulisanja iz člana 6 stava 1 ovog zakona;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t>2. obavezi kontinuiranog stručnog usavršavanja;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t xml:space="preserve">3. pravilima koja se odnose na organizaciju </w:t>
      </w:r>
      <w:r w:rsidR="00583786">
        <w:rPr>
          <w:rFonts w:ascii="Arial" w:eastAsia="Times New Roman" w:hAnsi="Arial" w:cs="Arial"/>
          <w:color w:val="231F20"/>
          <w:sz w:val="24"/>
          <w:szCs w:val="24"/>
        </w:rPr>
        <w:t xml:space="preserve">regulisane </w:t>
      </w:r>
      <w:r w:rsidRPr="001343F3">
        <w:rPr>
          <w:rFonts w:ascii="Arial" w:eastAsia="Times New Roman" w:hAnsi="Arial" w:cs="Arial"/>
          <w:color w:val="231F20"/>
          <w:sz w:val="24"/>
          <w:szCs w:val="24"/>
        </w:rPr>
        <w:t xml:space="preserve">profesije, profesionalnu etiku i 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t>nadzor;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t xml:space="preserve">4. obavezi članstva </w:t>
      </w:r>
      <w:r w:rsidR="000C27A5">
        <w:rPr>
          <w:rFonts w:ascii="Arial" w:eastAsia="Times New Roman" w:hAnsi="Arial" w:cs="Arial"/>
          <w:color w:val="231F20"/>
          <w:sz w:val="24"/>
          <w:szCs w:val="24"/>
        </w:rPr>
        <w:t>u nadl</w:t>
      </w:r>
      <w:r w:rsidR="000C27A5">
        <w:rPr>
          <w:rFonts w:ascii="Arial" w:eastAsia="Times New Roman" w:hAnsi="Arial" w:cs="Arial"/>
          <w:color w:val="231F20"/>
          <w:sz w:val="24"/>
          <w:szCs w:val="24"/>
          <w:lang w:val="sr-Latn-ME"/>
        </w:rPr>
        <w:t xml:space="preserve">ežnom udruženju </w:t>
      </w:r>
      <w:r w:rsidR="003B0ECA">
        <w:rPr>
          <w:rFonts w:ascii="Arial" w:eastAsia="Times New Roman" w:hAnsi="Arial" w:cs="Arial"/>
          <w:color w:val="231F20"/>
          <w:sz w:val="24"/>
          <w:szCs w:val="24"/>
          <w:lang w:val="sr-Latn-ME"/>
        </w:rPr>
        <w:t>,</w:t>
      </w:r>
      <w:r w:rsidRPr="001343F3">
        <w:rPr>
          <w:rFonts w:ascii="Arial" w:eastAsia="Times New Roman" w:hAnsi="Arial" w:cs="Arial"/>
          <w:color w:val="231F20"/>
          <w:sz w:val="24"/>
          <w:szCs w:val="24"/>
        </w:rPr>
        <w:t>dobijanju ovlaš</w:t>
      </w:r>
      <w:r w:rsidR="003B0ECA">
        <w:rPr>
          <w:rFonts w:ascii="Arial" w:eastAsia="Times New Roman" w:hAnsi="Arial" w:cs="Arial"/>
          <w:color w:val="231F20"/>
          <w:sz w:val="24"/>
          <w:szCs w:val="24"/>
        </w:rPr>
        <w:t>ć</w:t>
      </w:r>
      <w:r w:rsidRPr="001343F3">
        <w:rPr>
          <w:rFonts w:ascii="Arial" w:eastAsia="Times New Roman" w:hAnsi="Arial" w:cs="Arial"/>
          <w:color w:val="231F20"/>
          <w:sz w:val="24"/>
          <w:szCs w:val="24"/>
        </w:rPr>
        <w:t>nja, licenci i dozvola kao uslovima za rad, posebno ako podrazumijevaju posjedovanje određenih profesionalnih  kvalifikacija;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t>5. kvantitativnim ograničenjima, posebno ograničenjima broja dozvola za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t>obavljanje djelatnosti ili broja zaposlenih, rukovodilaca ili predstavnika koji imaju određene profesionalne kvalifikacije;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t>6. ograničenjima koja se odnose na poseban pravni oblik ili na vlasničku strukturu ili poslovno upravljanje, i to u mjeri u kojoj su ti uslovi direktno povezani s</w:t>
      </w:r>
      <w:r w:rsidR="00511852">
        <w:rPr>
          <w:rFonts w:ascii="Arial" w:eastAsia="Times New Roman" w:hAnsi="Arial" w:cs="Arial"/>
          <w:color w:val="231F20"/>
          <w:sz w:val="24"/>
          <w:szCs w:val="24"/>
        </w:rPr>
        <w:t xml:space="preserve"> </w:t>
      </w:r>
      <w:r w:rsidRPr="001343F3">
        <w:rPr>
          <w:rFonts w:ascii="Arial" w:eastAsia="Times New Roman" w:hAnsi="Arial" w:cs="Arial"/>
          <w:color w:val="231F20"/>
          <w:sz w:val="24"/>
          <w:szCs w:val="24"/>
        </w:rPr>
        <w:t>obavljanjem regulisane profesije;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t xml:space="preserve">7. teritorijalnim ograničenjima i u slučajevima kada je profesija različito regulisana u nekim dijelovima državnog područja država članica; 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t>8. ograničenjima koja se odnose na zajedničko ili partnersko obavljanje regulisane profesije te pravilima o nespojivosti;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t>9. ograničenjima koja se odnose na polise osiguranja ili druge lične ili kolektivne zaštite od profesionalne odgovornosti;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t xml:space="preserve">10. ograničenjima koja se odnose na znanje jezika, i to u mjeri potrebnoj za obavljanje </w:t>
      </w:r>
      <w:r w:rsidR="000C27A5">
        <w:rPr>
          <w:rFonts w:ascii="Arial" w:eastAsia="Times New Roman" w:hAnsi="Arial" w:cs="Arial"/>
          <w:color w:val="231F20"/>
          <w:sz w:val="24"/>
          <w:szCs w:val="24"/>
        </w:rPr>
        <w:t>regulisane profesije</w:t>
      </w:r>
      <w:r w:rsidRPr="001343F3">
        <w:rPr>
          <w:rFonts w:ascii="Arial" w:eastAsia="Times New Roman" w:hAnsi="Arial" w:cs="Arial"/>
          <w:color w:val="231F20"/>
          <w:sz w:val="24"/>
          <w:szCs w:val="24"/>
        </w:rPr>
        <w:t>;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t>11. fiksnim minimalnim i/ili maksimalnim tarifama odnosno regulisanim</w:t>
      </w:r>
      <w:r w:rsidR="008F61C1">
        <w:rPr>
          <w:rFonts w:ascii="Arial" w:eastAsia="Times New Roman" w:hAnsi="Arial" w:cs="Arial"/>
          <w:color w:val="231F20"/>
          <w:sz w:val="24"/>
          <w:szCs w:val="24"/>
        </w:rPr>
        <w:t xml:space="preserve"> </w:t>
      </w:r>
      <w:r w:rsidRPr="001343F3">
        <w:rPr>
          <w:rFonts w:ascii="Arial" w:eastAsia="Times New Roman" w:hAnsi="Arial" w:cs="Arial"/>
          <w:color w:val="231F20"/>
          <w:sz w:val="24"/>
          <w:szCs w:val="24"/>
        </w:rPr>
        <w:t>cijenama i</w:t>
      </w:r>
    </w:p>
    <w:p w:rsidR="001343F3" w:rsidRPr="001343F3" w:rsidRDefault="001343F3" w:rsidP="001343F3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1343F3">
        <w:rPr>
          <w:rFonts w:ascii="Arial" w:eastAsia="Times New Roman" w:hAnsi="Arial" w:cs="Arial"/>
          <w:color w:val="231F20"/>
          <w:sz w:val="24"/>
          <w:szCs w:val="24"/>
        </w:rPr>
        <w:lastRenderedPageBreak/>
        <w:t>12. ograničenjima u pogledu oglašavanja.</w:t>
      </w:r>
    </w:p>
    <w:p w:rsidR="00346D5D" w:rsidRDefault="00346D5D" w:rsidP="00AA58E0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Times New Roman" w:eastAsia="Times New Roman" w:hAnsi="Times New Roman" w:cs="Times New Roman"/>
          <w:color w:val="231F20"/>
        </w:rPr>
      </w:pPr>
    </w:p>
    <w:p w:rsidR="00346D5D" w:rsidRPr="00BF494E" w:rsidRDefault="00346D5D" w:rsidP="00AA58E0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BF494E"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Pr="00BF494E">
        <w:rPr>
          <w:rFonts w:ascii="Arial" w:eastAsia="Times New Roman" w:hAnsi="Arial" w:cs="Arial"/>
          <w:b/>
          <w:sz w:val="24"/>
          <w:szCs w:val="24"/>
        </w:rPr>
        <w:t>Sprovođenje ocjene proporcionalnosti pri utvrđivanju</w:t>
      </w:r>
    </w:p>
    <w:p w:rsidR="00346D5D" w:rsidRPr="00BF494E" w:rsidRDefault="00346D5D" w:rsidP="00AA58E0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BF494E">
        <w:rPr>
          <w:rFonts w:ascii="Arial" w:eastAsia="Times New Roman" w:hAnsi="Arial" w:cs="Arial"/>
          <w:b/>
          <w:sz w:val="24"/>
          <w:szCs w:val="24"/>
        </w:rPr>
        <w:t xml:space="preserve">                                  novih ili izmjeni postojećih uslova</w:t>
      </w:r>
    </w:p>
    <w:p w:rsidR="00AA58E0" w:rsidRPr="00382C2F" w:rsidRDefault="00AA58E0" w:rsidP="004B096F">
      <w:pPr>
        <w:shd w:val="clear" w:color="auto" w:fill="FFFFFF"/>
        <w:spacing w:beforeLines="30" w:before="72" w:afterLines="30" w:after="72"/>
        <w:jc w:val="center"/>
        <w:textAlignment w:val="baseline"/>
        <w:rPr>
          <w:rFonts w:ascii="Arial" w:eastAsia="Times New Roman" w:hAnsi="Arial" w:cs="Arial"/>
          <w:b/>
          <w:color w:val="231F20"/>
          <w:sz w:val="24"/>
          <w:szCs w:val="24"/>
        </w:rPr>
      </w:pPr>
      <w:r w:rsidRPr="00382C2F">
        <w:rPr>
          <w:rFonts w:ascii="Arial" w:eastAsia="Times New Roman" w:hAnsi="Arial" w:cs="Arial"/>
          <w:b/>
          <w:color w:val="231F20"/>
          <w:sz w:val="24"/>
          <w:szCs w:val="24"/>
        </w:rPr>
        <w:t>Član 8e</w:t>
      </w:r>
    </w:p>
    <w:p w:rsidR="004B096F" w:rsidRDefault="00AA58E0" w:rsidP="00AA58E0">
      <w:pPr>
        <w:pStyle w:val="ListParagraph"/>
        <w:numPr>
          <w:ilvl w:val="0"/>
          <w:numId w:val="8"/>
        </w:num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Pri utvrđivanju novih ili izmjeni postojećih uslova kojima se ograničava pristup </w:t>
      </w:r>
    </w:p>
    <w:p w:rsidR="00AA58E0" w:rsidRPr="004B096F" w:rsidRDefault="00AA58E0" w:rsidP="004B096F">
      <w:p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4B096F">
        <w:rPr>
          <w:rFonts w:ascii="Arial" w:eastAsia="Times New Roman" w:hAnsi="Arial" w:cs="Arial"/>
          <w:color w:val="231F20"/>
          <w:sz w:val="24"/>
          <w:szCs w:val="24"/>
        </w:rPr>
        <w:t xml:space="preserve">regulisanim profesijama ili njihovo obavljanje na privremenoj ili povremenoj osnovi </w:t>
      </w:r>
      <w:r w:rsidR="004B096F" w:rsidRPr="00766C56">
        <w:rPr>
          <w:rFonts w:ascii="Arial" w:eastAsia="Times New Roman" w:hAnsi="Arial" w:cs="Arial"/>
          <w:color w:val="000000" w:themeColor="text1"/>
          <w:sz w:val="24"/>
          <w:szCs w:val="24"/>
        </w:rPr>
        <w:t>u skladu sa</w:t>
      </w:r>
      <w:r w:rsidRPr="00766C5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4B096F">
        <w:rPr>
          <w:rFonts w:ascii="Arial" w:eastAsia="Times New Roman" w:hAnsi="Arial" w:cs="Arial"/>
          <w:color w:val="231F20"/>
          <w:sz w:val="24"/>
          <w:szCs w:val="24"/>
        </w:rPr>
        <w:t xml:space="preserve">odredbama </w:t>
      </w:r>
      <w:r w:rsidR="00A02687" w:rsidRPr="005434D2">
        <w:rPr>
          <w:rFonts w:ascii="Arial" w:eastAsia="Times New Roman" w:hAnsi="Arial" w:cs="Arial"/>
          <w:color w:val="000000" w:themeColor="text1"/>
          <w:sz w:val="24"/>
          <w:szCs w:val="24"/>
        </w:rPr>
        <w:t>Poglavlja</w:t>
      </w:r>
      <w:r w:rsidRPr="004B096F">
        <w:rPr>
          <w:rFonts w:ascii="Arial" w:eastAsia="Times New Roman" w:hAnsi="Arial" w:cs="Arial"/>
          <w:color w:val="231F20"/>
          <w:sz w:val="24"/>
          <w:szCs w:val="24"/>
        </w:rPr>
        <w:t xml:space="preserve"> II</w:t>
      </w:r>
      <w:r w:rsidR="00A02687">
        <w:rPr>
          <w:rFonts w:ascii="Arial" w:eastAsia="Times New Roman" w:hAnsi="Arial" w:cs="Arial"/>
          <w:color w:val="231F20"/>
          <w:sz w:val="24"/>
          <w:szCs w:val="24"/>
        </w:rPr>
        <w:t>.</w:t>
      </w:r>
      <w:r w:rsidRPr="004B096F">
        <w:rPr>
          <w:rFonts w:ascii="Arial" w:eastAsia="Times New Roman" w:hAnsi="Arial" w:cs="Arial"/>
          <w:color w:val="231F20"/>
          <w:sz w:val="24"/>
          <w:szCs w:val="24"/>
        </w:rPr>
        <w:t xml:space="preserve"> ovog zakona kojima se propisuje privremeno ili povremeno pružanje usluga,</w:t>
      </w:r>
      <w:r w:rsidRPr="004B096F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4B096F">
        <w:rPr>
          <w:rFonts w:ascii="Arial" w:eastAsia="Times New Roman" w:hAnsi="Arial" w:cs="Arial"/>
          <w:color w:val="231F20"/>
          <w:sz w:val="24"/>
          <w:szCs w:val="24"/>
        </w:rPr>
        <w:t xml:space="preserve">ocjena proporcionalnosti </w:t>
      </w:r>
      <w:r w:rsidR="00080F0D" w:rsidRPr="006A1A83">
        <w:rPr>
          <w:rFonts w:ascii="Arial" w:eastAsia="Times New Roman" w:hAnsi="Arial" w:cs="Arial"/>
          <w:color w:val="231F20"/>
          <w:sz w:val="24"/>
          <w:szCs w:val="24"/>
        </w:rPr>
        <w:t>s</w:t>
      </w:r>
      <w:r w:rsidRPr="006A1A83">
        <w:rPr>
          <w:rFonts w:ascii="Arial" w:eastAsia="Times New Roman" w:hAnsi="Arial" w:cs="Arial"/>
          <w:color w:val="231F20"/>
          <w:sz w:val="24"/>
          <w:szCs w:val="24"/>
        </w:rPr>
        <w:t>provodi</w:t>
      </w:r>
      <w:r w:rsidRPr="004B096F">
        <w:rPr>
          <w:rFonts w:ascii="Arial" w:eastAsia="Times New Roman" w:hAnsi="Arial" w:cs="Arial"/>
          <w:color w:val="231F20"/>
          <w:sz w:val="24"/>
          <w:szCs w:val="24"/>
        </w:rPr>
        <w:t xml:space="preserve"> se u odnosu na:</w:t>
      </w:r>
    </w:p>
    <w:p w:rsidR="00AA58E0" w:rsidRPr="004B096F" w:rsidRDefault="004B096F" w:rsidP="00AA58E0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231F20"/>
          <w:sz w:val="24"/>
          <w:szCs w:val="24"/>
        </w:rPr>
        <w:t xml:space="preserve">      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>a) automatsku privremenu registraciju ili 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  <w:bdr w:val="none" w:sz="0" w:space="0" w:color="auto" w:frame="1"/>
        </w:rPr>
        <w:t>pro forma </w:t>
      </w:r>
      <w:r w:rsidR="00677A42">
        <w:rPr>
          <w:rFonts w:ascii="Arial" w:eastAsia="Times New Roman" w:hAnsi="Arial" w:cs="Arial"/>
          <w:color w:val="231F20"/>
          <w:sz w:val="24"/>
          <w:szCs w:val="24"/>
          <w:bdr w:val="none" w:sz="0" w:space="0" w:color="auto" w:frame="1"/>
        </w:rPr>
        <w:t xml:space="preserve"> 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>članstvo u nadležnom  udruženju iz člana 47 ovog zakona</w:t>
      </w:r>
      <w:r>
        <w:rPr>
          <w:rFonts w:ascii="Arial" w:eastAsia="Times New Roman" w:hAnsi="Arial" w:cs="Arial"/>
          <w:color w:val="FF0000"/>
          <w:sz w:val="24"/>
          <w:szCs w:val="24"/>
        </w:rPr>
        <w:t>;</w:t>
      </w:r>
    </w:p>
    <w:p w:rsidR="00AA58E0" w:rsidRPr="00801612" w:rsidRDefault="00801612" w:rsidP="00AA58E0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231F20"/>
          <w:sz w:val="24"/>
          <w:szCs w:val="24"/>
        </w:rPr>
        <w:t xml:space="preserve">       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>b) izjavu, dokumentaciju ili bilo koji jednako</w:t>
      </w:r>
      <w:r w:rsidR="00D76D8D">
        <w:rPr>
          <w:rFonts w:ascii="Arial" w:eastAsia="Times New Roman" w:hAnsi="Arial" w:cs="Arial"/>
          <w:color w:val="231F20"/>
          <w:sz w:val="24"/>
          <w:szCs w:val="24"/>
        </w:rPr>
        <w:t xml:space="preserve"> 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vrijedan zahtjev koji se prilaže unaprijed ako se </w:t>
      </w:r>
      <w:r w:rsidR="002F1344">
        <w:rPr>
          <w:rFonts w:ascii="Arial" w:eastAsia="Times New Roman" w:hAnsi="Arial" w:cs="Arial"/>
          <w:color w:val="231F20"/>
          <w:sz w:val="24"/>
          <w:szCs w:val="24"/>
        </w:rPr>
        <w:t>pružalac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usluga </w:t>
      </w:r>
      <w:r w:rsidR="00AA58E0" w:rsidRPr="006A1A83">
        <w:rPr>
          <w:rFonts w:ascii="Arial" w:eastAsia="Times New Roman" w:hAnsi="Arial" w:cs="Arial"/>
          <w:color w:val="231F20"/>
          <w:sz w:val="24"/>
          <w:szCs w:val="24"/>
        </w:rPr>
        <w:t>prvi put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seli u drugu državu članicu</w:t>
      </w:r>
      <w:r>
        <w:rPr>
          <w:rFonts w:ascii="Arial" w:eastAsia="Times New Roman" w:hAnsi="Arial" w:cs="Arial"/>
          <w:color w:val="FF0000"/>
          <w:sz w:val="24"/>
          <w:szCs w:val="24"/>
        </w:rPr>
        <w:t>;</w:t>
      </w:r>
    </w:p>
    <w:p w:rsidR="00AA58E0" w:rsidRPr="00382C2F" w:rsidRDefault="00801612" w:rsidP="00AA58E0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>
        <w:rPr>
          <w:rFonts w:ascii="Arial" w:eastAsia="Times New Roman" w:hAnsi="Arial" w:cs="Arial"/>
          <w:color w:val="231F20"/>
          <w:sz w:val="24"/>
          <w:szCs w:val="24"/>
        </w:rPr>
        <w:t xml:space="preserve">       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c) plaćanje naknade ili drugih troškova koje snosi </w:t>
      </w:r>
      <w:r w:rsidR="00677A42">
        <w:rPr>
          <w:rFonts w:ascii="Arial" w:eastAsia="Times New Roman" w:hAnsi="Arial" w:cs="Arial"/>
          <w:color w:val="231F20"/>
          <w:sz w:val="24"/>
          <w:szCs w:val="24"/>
        </w:rPr>
        <w:t>lice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koj</w:t>
      </w:r>
      <w:r w:rsidR="00677A42">
        <w:rPr>
          <w:rFonts w:ascii="Arial" w:eastAsia="Times New Roman" w:hAnsi="Arial" w:cs="Arial"/>
          <w:color w:val="231F20"/>
          <w:sz w:val="24"/>
          <w:szCs w:val="24"/>
        </w:rPr>
        <w:t>e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želi</w:t>
      </w:r>
      <w:r w:rsidR="00677A42">
        <w:rPr>
          <w:rFonts w:ascii="Arial" w:eastAsia="Times New Roman" w:hAnsi="Arial" w:cs="Arial"/>
          <w:color w:val="231F20"/>
          <w:sz w:val="24"/>
          <w:szCs w:val="24"/>
        </w:rPr>
        <w:t xml:space="preserve"> da 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pruža usluge u postupcima koji se odnose na pristup regulisanim profesijama ili njihovo obavljanje.</w:t>
      </w:r>
    </w:p>
    <w:p w:rsidR="00801612" w:rsidRDefault="00AA58E0" w:rsidP="00AA58E0">
      <w:pPr>
        <w:pStyle w:val="ListParagraph"/>
        <w:numPr>
          <w:ilvl w:val="0"/>
          <w:numId w:val="8"/>
        </w:num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Odredbe stava 1 ovog člana ne primjenjuju se na </w:t>
      </w:r>
      <w:r w:rsidR="002E3488" w:rsidRPr="006A1A83">
        <w:rPr>
          <w:rFonts w:ascii="Arial" w:eastAsia="Times New Roman" w:hAnsi="Arial" w:cs="Arial"/>
          <w:color w:val="231F20"/>
          <w:sz w:val="24"/>
          <w:szCs w:val="24"/>
        </w:rPr>
        <w:t>uslove</w:t>
      </w:r>
      <w:r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koji se odnose na </w:t>
      </w:r>
    </w:p>
    <w:p w:rsidR="00AA58E0" w:rsidRPr="00801612" w:rsidRDefault="00AA58E0" w:rsidP="00801612">
      <w:p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 w:rsidRPr="00801612">
        <w:rPr>
          <w:rFonts w:ascii="Arial" w:eastAsia="Times New Roman" w:hAnsi="Arial" w:cs="Arial"/>
          <w:color w:val="231F20"/>
          <w:sz w:val="24"/>
          <w:szCs w:val="24"/>
        </w:rPr>
        <w:t xml:space="preserve">opšte </w:t>
      </w:r>
      <w:r w:rsidR="002E3488" w:rsidRPr="006A1A83">
        <w:rPr>
          <w:rFonts w:ascii="Arial" w:eastAsia="Times New Roman" w:hAnsi="Arial" w:cs="Arial"/>
          <w:color w:val="231F20"/>
          <w:sz w:val="24"/>
          <w:szCs w:val="24"/>
        </w:rPr>
        <w:t>uslove</w:t>
      </w:r>
      <w:r w:rsidRPr="00801612">
        <w:rPr>
          <w:rFonts w:ascii="Arial" w:eastAsia="Times New Roman" w:hAnsi="Arial" w:cs="Arial"/>
          <w:color w:val="231F20"/>
          <w:sz w:val="24"/>
          <w:szCs w:val="24"/>
        </w:rPr>
        <w:t xml:space="preserve"> zapošljavanja.</w:t>
      </w:r>
    </w:p>
    <w:p w:rsidR="00AA58E0" w:rsidRPr="00BF494E" w:rsidRDefault="00AA58E0" w:rsidP="00AA58E0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F24F4A" w:rsidRPr="00BF494E" w:rsidRDefault="00346D5D" w:rsidP="00AA58E0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BF494E">
        <w:rPr>
          <w:rFonts w:ascii="Times New Roman" w:eastAsia="Times New Roman" w:hAnsi="Times New Roman" w:cs="Times New Roman"/>
        </w:rPr>
        <w:t xml:space="preserve">                      </w:t>
      </w:r>
      <w:r w:rsidR="00F24F4A" w:rsidRPr="00BF494E">
        <w:rPr>
          <w:rFonts w:ascii="Times New Roman" w:eastAsia="Times New Roman" w:hAnsi="Times New Roman" w:cs="Times New Roman"/>
        </w:rPr>
        <w:t xml:space="preserve">  </w:t>
      </w:r>
      <w:r w:rsidRPr="00BF494E">
        <w:rPr>
          <w:rFonts w:ascii="Times New Roman" w:eastAsia="Times New Roman" w:hAnsi="Times New Roman" w:cs="Times New Roman"/>
        </w:rPr>
        <w:t xml:space="preserve">  </w:t>
      </w:r>
      <w:r w:rsidRPr="00BF494E">
        <w:rPr>
          <w:rFonts w:ascii="Arial" w:eastAsia="Times New Roman" w:hAnsi="Arial" w:cs="Arial"/>
          <w:b/>
          <w:sz w:val="24"/>
          <w:szCs w:val="24"/>
        </w:rPr>
        <w:t xml:space="preserve">Ocjena proporcionalnosti </w:t>
      </w:r>
      <w:r w:rsidR="00F24F4A" w:rsidRPr="00BF494E">
        <w:rPr>
          <w:rFonts w:ascii="Arial" w:eastAsia="Times New Roman" w:hAnsi="Arial" w:cs="Arial"/>
          <w:b/>
          <w:sz w:val="24"/>
          <w:szCs w:val="24"/>
        </w:rPr>
        <w:t>uslova za regulisane profesije</w:t>
      </w:r>
    </w:p>
    <w:p w:rsidR="00346D5D" w:rsidRPr="00346D5D" w:rsidRDefault="00F24F4A" w:rsidP="00AA58E0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BF494E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iz oblasti zdravstva</w:t>
      </w:r>
    </w:p>
    <w:p w:rsidR="00AA58E0" w:rsidRPr="00382C2F" w:rsidRDefault="00B364E1" w:rsidP="00B364E1">
      <w:pPr>
        <w:shd w:val="clear" w:color="auto" w:fill="FFFFFF"/>
        <w:spacing w:beforeLines="30" w:before="72" w:afterLines="30" w:after="72"/>
        <w:textAlignment w:val="baseline"/>
        <w:rPr>
          <w:rFonts w:ascii="Arial" w:eastAsia="Times New Roman" w:hAnsi="Arial" w:cs="Arial"/>
          <w:b/>
          <w:color w:val="231F20"/>
          <w:sz w:val="24"/>
          <w:szCs w:val="24"/>
        </w:rPr>
      </w:pPr>
      <w:r>
        <w:rPr>
          <w:rFonts w:ascii="Arial" w:eastAsia="Times New Roman" w:hAnsi="Arial" w:cs="Arial"/>
          <w:b/>
          <w:color w:val="231F20"/>
          <w:sz w:val="24"/>
          <w:szCs w:val="24"/>
        </w:rPr>
        <w:t xml:space="preserve">                                                             </w:t>
      </w:r>
      <w:r w:rsidR="00AA58E0" w:rsidRPr="00382C2F">
        <w:rPr>
          <w:rFonts w:ascii="Arial" w:eastAsia="Times New Roman" w:hAnsi="Arial" w:cs="Arial"/>
          <w:b/>
          <w:color w:val="231F20"/>
          <w:sz w:val="24"/>
          <w:szCs w:val="24"/>
        </w:rPr>
        <w:t>Član 8f</w:t>
      </w:r>
    </w:p>
    <w:p w:rsidR="00AA58E0" w:rsidRPr="00382C2F" w:rsidRDefault="00801612" w:rsidP="00AA58E0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>
        <w:rPr>
          <w:rFonts w:ascii="Arial" w:eastAsia="Times New Roman" w:hAnsi="Arial" w:cs="Arial"/>
          <w:color w:val="231F20"/>
          <w:sz w:val="24"/>
          <w:szCs w:val="24"/>
        </w:rPr>
        <w:t xml:space="preserve">       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Prilikom utvrđivanja novih ili izmjene postojećih uslova kojima se ograničava pristup regulisanim profesijama ili njihovo obavljanje iz </w:t>
      </w:r>
      <w:r w:rsidR="00F24F4A" w:rsidRPr="00BF494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oblasti 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zdravstva koje </w:t>
      </w:r>
      <w:r w:rsidR="00AA58E0" w:rsidRPr="00AC0215">
        <w:rPr>
          <w:rFonts w:ascii="Arial" w:eastAsia="Times New Roman" w:hAnsi="Arial" w:cs="Arial"/>
          <w:color w:val="231F20"/>
          <w:sz w:val="24"/>
          <w:szCs w:val="24"/>
        </w:rPr>
        <w:t>ut</w:t>
      </w:r>
      <w:r w:rsidR="00D733C6" w:rsidRPr="00AC0215">
        <w:rPr>
          <w:rFonts w:ascii="Arial" w:eastAsia="Times New Roman" w:hAnsi="Arial" w:cs="Arial"/>
          <w:color w:val="231F20"/>
          <w:sz w:val="24"/>
          <w:szCs w:val="24"/>
        </w:rPr>
        <w:t>iču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na sigurnost pacijenata, ocjena proporcionalnosti </w:t>
      </w:r>
      <w:r w:rsidR="00D733C6">
        <w:rPr>
          <w:rFonts w:ascii="Arial" w:eastAsia="Times New Roman" w:hAnsi="Arial" w:cs="Arial"/>
          <w:color w:val="231F20"/>
          <w:sz w:val="24"/>
          <w:szCs w:val="24"/>
        </w:rPr>
        <w:t>s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>provodi se tako da osigurava visok</w:t>
      </w:r>
      <w:r w:rsidR="00D733C6">
        <w:rPr>
          <w:rFonts w:ascii="Arial" w:eastAsia="Times New Roman" w:hAnsi="Arial" w:cs="Arial"/>
          <w:color w:val="231F20"/>
          <w:sz w:val="24"/>
          <w:szCs w:val="24"/>
        </w:rPr>
        <w:t>i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</w:t>
      </w:r>
      <w:r w:rsidR="00D733C6" w:rsidRPr="00AC0215">
        <w:rPr>
          <w:rFonts w:ascii="Arial" w:eastAsia="Times New Roman" w:hAnsi="Arial" w:cs="Arial"/>
          <w:color w:val="231F20"/>
          <w:sz w:val="24"/>
          <w:szCs w:val="24"/>
        </w:rPr>
        <w:t>nivo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zaštite zdravlja</w:t>
      </w:r>
      <w:r w:rsidR="00E9444E">
        <w:rPr>
          <w:rFonts w:ascii="Arial" w:eastAsia="Times New Roman" w:hAnsi="Arial" w:cs="Arial"/>
          <w:color w:val="231F20"/>
          <w:sz w:val="24"/>
          <w:szCs w:val="24"/>
        </w:rPr>
        <w:t xml:space="preserve"> lica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>.</w:t>
      </w:r>
    </w:p>
    <w:p w:rsidR="00AA58E0" w:rsidRDefault="00AA58E0" w:rsidP="00AA58E0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</w:p>
    <w:p w:rsidR="00F24F4A" w:rsidRPr="00BF494E" w:rsidRDefault="00F24F4A" w:rsidP="00AA58E0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color w:val="231F20"/>
          <w:sz w:val="24"/>
          <w:szCs w:val="24"/>
        </w:rPr>
        <w:t xml:space="preserve">                                                      </w:t>
      </w:r>
      <w:r w:rsidRPr="00BF494E">
        <w:rPr>
          <w:rFonts w:ascii="Arial" w:eastAsia="Times New Roman" w:hAnsi="Arial" w:cs="Arial"/>
          <w:b/>
          <w:sz w:val="24"/>
          <w:szCs w:val="24"/>
        </w:rPr>
        <w:t>Sudska zaštita</w:t>
      </w:r>
    </w:p>
    <w:p w:rsidR="00AA58E0" w:rsidRPr="00382C2F" w:rsidRDefault="00AA58E0" w:rsidP="00AA58E0">
      <w:pPr>
        <w:shd w:val="clear" w:color="auto" w:fill="FFFFFF"/>
        <w:spacing w:beforeLines="30" w:before="72" w:afterLines="30" w:after="72"/>
        <w:jc w:val="center"/>
        <w:textAlignment w:val="baseline"/>
        <w:rPr>
          <w:rFonts w:ascii="Arial" w:eastAsia="Times New Roman" w:hAnsi="Arial" w:cs="Arial"/>
          <w:b/>
          <w:color w:val="231F20"/>
          <w:sz w:val="24"/>
          <w:szCs w:val="24"/>
          <w:u w:val="single"/>
        </w:rPr>
      </w:pPr>
      <w:r w:rsidRPr="00382C2F">
        <w:rPr>
          <w:rFonts w:ascii="Arial" w:eastAsia="Times New Roman" w:hAnsi="Arial" w:cs="Arial"/>
          <w:b/>
          <w:color w:val="231F20"/>
          <w:sz w:val="24"/>
          <w:szCs w:val="24"/>
        </w:rPr>
        <w:t>Član 8g</w:t>
      </w:r>
    </w:p>
    <w:p w:rsidR="00AA58E0" w:rsidRDefault="00DC12E1" w:rsidP="00AA58E0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</w:t>
      </w:r>
      <w:r w:rsidR="00A47E2C" w:rsidRPr="005434D2">
        <w:rPr>
          <w:rFonts w:ascii="Arial" w:eastAsia="Times New Roman" w:hAnsi="Arial" w:cs="Arial"/>
          <w:color w:val="000000" w:themeColor="text1"/>
          <w:sz w:val="24"/>
          <w:szCs w:val="24"/>
        </w:rPr>
        <w:t>Nosiocu</w:t>
      </w:r>
      <w:r w:rsidR="00177433" w:rsidRPr="005434D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177433">
        <w:rPr>
          <w:rFonts w:ascii="Arial" w:eastAsia="Times New Roman" w:hAnsi="Arial" w:cs="Arial"/>
          <w:color w:val="231F20"/>
          <w:sz w:val="24"/>
          <w:szCs w:val="24"/>
        </w:rPr>
        <w:t>profesionalne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kvalifikacije </w:t>
      </w:r>
      <w:r w:rsidR="00A8713C" w:rsidRPr="0048035B">
        <w:rPr>
          <w:rFonts w:ascii="Arial" w:eastAsia="Times New Roman" w:hAnsi="Arial" w:cs="Arial"/>
          <w:color w:val="231F20"/>
          <w:sz w:val="24"/>
          <w:szCs w:val="24"/>
        </w:rPr>
        <w:t>garantuje</w:t>
      </w:r>
      <w:r w:rsidR="00AA58E0" w:rsidRPr="00382C2F">
        <w:rPr>
          <w:rFonts w:ascii="Arial" w:eastAsia="Times New Roman" w:hAnsi="Arial" w:cs="Arial"/>
          <w:color w:val="231F20"/>
          <w:sz w:val="24"/>
          <w:szCs w:val="24"/>
        </w:rPr>
        <w:t xml:space="preserve"> se sudska zaštita zbog nametanja neproporcionalnih uslova kojima se ograničava pristup regulisanim profesijama ili njihovo obavljanje.</w:t>
      </w:r>
    </w:p>
    <w:p w:rsidR="00A47E2C" w:rsidRDefault="00A47E2C" w:rsidP="00AA58E0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</w:rPr>
      </w:pPr>
    </w:p>
    <w:p w:rsidR="00AA58E0" w:rsidRPr="00382C2F" w:rsidRDefault="00E94181" w:rsidP="00E94181">
      <w:pPr>
        <w:autoSpaceDE w:val="0"/>
        <w:autoSpaceDN w:val="0"/>
        <w:adjustRightInd w:val="0"/>
        <w:spacing w:before="200" w:after="6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  <w:lang w:eastAsia="hr-HR"/>
        </w:rPr>
        <w:t xml:space="preserve">                                                     </w:t>
      </w:r>
      <w:r w:rsidR="006B4EE1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hr-HR"/>
        </w:rPr>
        <w:t xml:space="preserve">        </w:t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  <w:r w:rsidR="00AA58E0" w:rsidRPr="00382C2F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hr-HR"/>
        </w:rPr>
        <w:t xml:space="preserve">Član </w:t>
      </w:r>
      <w:r w:rsidR="006B4EE1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hr-HR"/>
        </w:rPr>
        <w:t>5</w:t>
      </w:r>
    </w:p>
    <w:p w:rsidR="00AA58E0" w:rsidRPr="00382C2F" w:rsidRDefault="00801612" w:rsidP="00AA58E0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Theme="minorEastAsia" w:hAnsi="Arial" w:cs="Arial"/>
          <w:color w:val="000000"/>
          <w:sz w:val="24"/>
          <w:szCs w:val="24"/>
          <w:lang w:eastAsia="hr-HR"/>
        </w:rPr>
      </w:pPr>
      <w:r>
        <w:rPr>
          <w:rFonts w:ascii="Arial" w:eastAsiaTheme="minorEastAsia" w:hAnsi="Arial" w:cs="Arial"/>
          <w:color w:val="000000"/>
          <w:sz w:val="24"/>
          <w:szCs w:val="24"/>
          <w:lang w:eastAsia="hr-HR"/>
        </w:rPr>
        <w:t xml:space="preserve">   </w:t>
      </w:r>
      <w:r w:rsidR="00AA58E0" w:rsidRPr="00382C2F">
        <w:rPr>
          <w:rFonts w:ascii="Arial" w:eastAsiaTheme="minorEastAsia" w:hAnsi="Arial" w:cs="Arial"/>
          <w:color w:val="000000"/>
          <w:sz w:val="24"/>
          <w:szCs w:val="24"/>
          <w:lang w:eastAsia="hr-HR"/>
        </w:rPr>
        <w:t>U članu 67 stav 2</w:t>
      </w:r>
      <w:r w:rsidR="001C350F">
        <w:rPr>
          <w:rFonts w:ascii="Arial" w:eastAsiaTheme="minorEastAsia" w:hAnsi="Arial" w:cs="Arial"/>
          <w:color w:val="000000"/>
          <w:sz w:val="24"/>
          <w:szCs w:val="24"/>
          <w:lang w:eastAsia="hr-HR"/>
        </w:rPr>
        <w:t xml:space="preserve"> ta</w:t>
      </w:r>
      <w:r w:rsidR="001C350F">
        <w:rPr>
          <w:rFonts w:ascii="Arial" w:eastAsiaTheme="minorEastAsia" w:hAnsi="Arial" w:cs="Arial"/>
          <w:color w:val="000000"/>
          <w:sz w:val="24"/>
          <w:szCs w:val="24"/>
          <w:lang w:val="sr-Latn-ME" w:eastAsia="hr-HR"/>
        </w:rPr>
        <w:t>č</w:t>
      </w:r>
      <w:r w:rsidR="001C350F">
        <w:rPr>
          <w:rFonts w:ascii="Arial" w:eastAsiaTheme="minorEastAsia" w:hAnsi="Arial" w:cs="Arial"/>
          <w:color w:val="000000"/>
          <w:sz w:val="24"/>
          <w:szCs w:val="24"/>
          <w:lang w:eastAsia="hr-HR"/>
        </w:rPr>
        <w:t>ka 2</w:t>
      </w:r>
      <w:r w:rsidR="00AA58E0" w:rsidRPr="00382C2F">
        <w:rPr>
          <w:rFonts w:ascii="Arial" w:eastAsiaTheme="minorEastAsia" w:hAnsi="Arial" w:cs="Arial"/>
          <w:color w:val="000000"/>
          <w:sz w:val="24"/>
          <w:szCs w:val="24"/>
          <w:lang w:eastAsia="hr-HR"/>
        </w:rPr>
        <w:t xml:space="preserve"> mijenja se i glasi:</w:t>
      </w:r>
    </w:p>
    <w:p w:rsidR="00B364E1" w:rsidRDefault="00AA58E0" w:rsidP="00B364E1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382C2F">
        <w:rPr>
          <w:rFonts w:ascii="Arial" w:hAnsi="Arial" w:cs="Arial"/>
          <w:sz w:val="24"/>
          <w:szCs w:val="24"/>
        </w:rPr>
        <w:t xml:space="preserve"> </w:t>
      </w:r>
      <w:r w:rsidR="00A47E2C">
        <w:rPr>
          <w:rFonts w:ascii="Arial" w:hAnsi="Arial" w:cs="Arial"/>
          <w:sz w:val="24"/>
          <w:szCs w:val="24"/>
        </w:rPr>
        <w:t xml:space="preserve"> „</w:t>
      </w:r>
      <w:r w:rsidRPr="00382C2F">
        <w:rPr>
          <w:rFonts w:ascii="Arial" w:hAnsi="Arial" w:cs="Arial"/>
          <w:sz w:val="24"/>
          <w:szCs w:val="24"/>
        </w:rPr>
        <w:t xml:space="preserve"> 2) pribavljanje svih informacija relevantnih za primjenu ovog zakona, kao što su </w:t>
      </w:r>
    </w:p>
    <w:p w:rsidR="00B364E1" w:rsidRDefault="00AA58E0" w:rsidP="00B364E1">
      <w:pPr>
        <w:pStyle w:val="T30X"/>
        <w:ind w:firstLine="0"/>
        <w:rPr>
          <w:rFonts w:ascii="Arial" w:hAnsi="Arial" w:cs="Arial"/>
          <w:sz w:val="24"/>
          <w:szCs w:val="24"/>
        </w:rPr>
      </w:pPr>
      <w:r w:rsidRPr="00382C2F">
        <w:rPr>
          <w:rFonts w:ascii="Arial" w:hAnsi="Arial" w:cs="Arial"/>
          <w:sz w:val="24"/>
          <w:szCs w:val="24"/>
        </w:rPr>
        <w:t xml:space="preserve">podaci o uslovima pristupa regulisanim profesijama </w:t>
      </w:r>
      <w:r w:rsidRPr="00382C2F">
        <w:rPr>
          <w:rFonts w:ascii="Arial" w:eastAsia="Times New Roman" w:hAnsi="Arial" w:cs="Arial"/>
          <w:sz w:val="24"/>
          <w:szCs w:val="24"/>
        </w:rPr>
        <w:t xml:space="preserve">ili </w:t>
      </w:r>
      <w:r w:rsidRPr="00061568">
        <w:rPr>
          <w:rFonts w:ascii="Arial" w:eastAsia="Times New Roman" w:hAnsi="Arial" w:cs="Arial"/>
          <w:sz w:val="24"/>
          <w:szCs w:val="24"/>
        </w:rPr>
        <w:t>njihov</w:t>
      </w:r>
      <w:r w:rsidR="000928F4" w:rsidRPr="00061568">
        <w:rPr>
          <w:rFonts w:ascii="Arial" w:eastAsia="Times New Roman" w:hAnsi="Arial" w:cs="Arial"/>
          <w:sz w:val="24"/>
          <w:szCs w:val="24"/>
        </w:rPr>
        <w:t>om</w:t>
      </w:r>
      <w:r w:rsidRPr="00382C2F">
        <w:rPr>
          <w:rFonts w:ascii="Arial" w:eastAsia="Times New Roman" w:hAnsi="Arial" w:cs="Arial"/>
          <w:sz w:val="24"/>
          <w:szCs w:val="24"/>
        </w:rPr>
        <w:t xml:space="preserve"> obavljanju </w:t>
      </w:r>
      <w:r w:rsidRPr="00382C2F">
        <w:rPr>
          <w:rFonts w:ascii="Arial" w:hAnsi="Arial" w:cs="Arial"/>
          <w:sz w:val="24"/>
          <w:szCs w:val="24"/>
        </w:rPr>
        <w:t xml:space="preserve">u </w:t>
      </w:r>
    </w:p>
    <w:p w:rsidR="00AA58E0" w:rsidRPr="00382C2F" w:rsidRDefault="00AA58E0" w:rsidP="00B364E1">
      <w:pPr>
        <w:pStyle w:val="T30X"/>
        <w:ind w:firstLine="0"/>
        <w:rPr>
          <w:rFonts w:ascii="Arial" w:hAnsi="Arial" w:cs="Arial"/>
          <w:sz w:val="24"/>
          <w:szCs w:val="24"/>
        </w:rPr>
      </w:pPr>
      <w:r w:rsidRPr="00382C2F">
        <w:rPr>
          <w:rFonts w:ascii="Arial" w:hAnsi="Arial" w:cs="Arial"/>
          <w:sz w:val="24"/>
          <w:szCs w:val="24"/>
        </w:rPr>
        <w:t>državama ugovornicama i izjavu iz člana 8b stava 5 ovog zakona;</w:t>
      </w:r>
      <w:r w:rsidR="001C350F">
        <w:rPr>
          <w:rFonts w:ascii="Arial" w:hAnsi="Arial" w:cs="Arial"/>
          <w:sz w:val="24"/>
          <w:szCs w:val="24"/>
        </w:rPr>
        <w:t>“.</w:t>
      </w:r>
    </w:p>
    <w:p w:rsidR="00AA58E0" w:rsidRPr="00382C2F" w:rsidRDefault="00AA58E0" w:rsidP="001C350F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382C2F">
        <w:rPr>
          <w:rFonts w:ascii="Arial" w:hAnsi="Arial" w:cs="Arial"/>
          <w:sz w:val="24"/>
          <w:szCs w:val="24"/>
        </w:rPr>
        <w:t xml:space="preserve"> </w:t>
      </w:r>
      <w:r w:rsidR="00801612">
        <w:rPr>
          <w:rFonts w:ascii="Arial" w:hAnsi="Arial" w:cs="Arial"/>
          <w:sz w:val="24"/>
          <w:szCs w:val="24"/>
        </w:rPr>
        <w:t xml:space="preserve">   </w:t>
      </w:r>
      <w:r w:rsidR="001C350F">
        <w:rPr>
          <w:rFonts w:ascii="Arial" w:hAnsi="Arial" w:cs="Arial"/>
          <w:sz w:val="24"/>
          <w:szCs w:val="24"/>
        </w:rPr>
        <w:t>Poslije tačke 5 dodaje se nova tačka koja glasi:</w:t>
      </w:r>
      <w:r w:rsidRPr="00382C2F">
        <w:rPr>
          <w:rFonts w:ascii="Arial" w:hAnsi="Arial" w:cs="Arial"/>
          <w:sz w:val="24"/>
          <w:szCs w:val="24"/>
        </w:rPr>
        <w:t xml:space="preserve"> </w:t>
      </w:r>
    </w:p>
    <w:p w:rsidR="00801612" w:rsidRDefault="001C350F" w:rsidP="00AA58E0">
      <w:pPr>
        <w:spacing w:beforeLines="30" w:before="72" w:afterLines="30" w:after="72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AA58E0" w:rsidRPr="00382C2F">
        <w:rPr>
          <w:rFonts w:ascii="Arial" w:hAnsi="Arial" w:cs="Arial"/>
          <w:sz w:val="24"/>
          <w:szCs w:val="24"/>
        </w:rPr>
        <w:t xml:space="preserve">6) po potrebi obavještava Evropsku komisiju o nadležnim organima odgovornim </w:t>
      </w:r>
    </w:p>
    <w:p w:rsidR="0008512F" w:rsidRDefault="00AA58E0" w:rsidP="00801612">
      <w:pPr>
        <w:spacing w:beforeLines="30" w:before="72" w:afterLines="30" w:after="72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hr-HR"/>
        </w:rPr>
      </w:pPr>
      <w:r w:rsidRPr="00382C2F">
        <w:rPr>
          <w:rFonts w:ascii="Arial" w:hAnsi="Arial" w:cs="Arial"/>
          <w:sz w:val="24"/>
          <w:szCs w:val="24"/>
        </w:rPr>
        <w:t>za pružanje informacija o preduzetim potrebnim mjerama kojima se podstiče razmjena informacija između država članica kao i o načinima ili o rezultatima tog  regulisanja.“</w:t>
      </w:r>
      <w:r w:rsidRPr="00382C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hr-HR"/>
        </w:rPr>
        <w:t xml:space="preserve"> </w:t>
      </w:r>
    </w:p>
    <w:p w:rsidR="002410BB" w:rsidRDefault="002410BB" w:rsidP="00801612">
      <w:pPr>
        <w:spacing w:beforeLines="30" w:before="72" w:afterLines="30" w:after="72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hr-HR"/>
        </w:rPr>
      </w:pPr>
    </w:p>
    <w:p w:rsidR="002410BB" w:rsidRPr="00BF494E" w:rsidRDefault="002410BB" w:rsidP="00801612">
      <w:pPr>
        <w:spacing w:beforeLines="30" w:before="72" w:afterLines="30" w:after="72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F494E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</w:t>
      </w:r>
      <w:r w:rsidRPr="00BF494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Član </w:t>
      </w:r>
      <w:r w:rsidR="00874270"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</w:p>
    <w:p w:rsidR="002410BB" w:rsidRDefault="002410BB" w:rsidP="00801612">
      <w:pPr>
        <w:spacing w:beforeLines="30" w:before="72" w:afterLines="30" w:after="72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hr-HR"/>
        </w:rPr>
        <w:t xml:space="preserve">       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Poslije člana 73 dodaje se novi član koji glasi:</w:t>
      </w:r>
    </w:p>
    <w:p w:rsidR="002410BB" w:rsidRPr="00BD5BA6" w:rsidRDefault="002410BB" w:rsidP="00801612">
      <w:pPr>
        <w:spacing w:beforeLines="30" w:before="72" w:afterLines="30" w:after="72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                                                 </w:t>
      </w:r>
      <w:r w:rsidR="00BD5BA6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„Član 73a</w:t>
      </w:r>
    </w:p>
    <w:p w:rsidR="00BF494E" w:rsidRPr="00447762" w:rsidRDefault="00BF494E" w:rsidP="00801612">
      <w:pPr>
        <w:spacing w:beforeLines="30" w:before="72" w:afterLines="30" w:after="72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</w:pPr>
      <w:r w:rsidRPr="0044776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 xml:space="preserve">                                         Rok za donošenje propisa</w:t>
      </w:r>
    </w:p>
    <w:p w:rsidR="002410BB" w:rsidRPr="00447762" w:rsidRDefault="002410BB" w:rsidP="00801612">
      <w:pPr>
        <w:spacing w:beforeLines="30" w:before="72" w:afterLines="30" w:after="72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44776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 xml:space="preserve">        </w:t>
      </w:r>
      <w:r w:rsidRPr="00447762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Propisi iz člana </w:t>
      </w:r>
      <w:r w:rsidR="00DB699A" w:rsidRPr="00447762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8b st. 6 i 12 ovog zakona donijeće se do dana pristupanja Crne Gore Evropskoj uniji.</w:t>
      </w:r>
    </w:p>
    <w:p w:rsidR="00F24F4A" w:rsidRDefault="00F24F4A" w:rsidP="00801612">
      <w:pPr>
        <w:spacing w:beforeLines="30" w:before="72" w:afterLines="30" w:after="72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hr-HR"/>
        </w:rPr>
      </w:pPr>
    </w:p>
    <w:p w:rsidR="00F24F4A" w:rsidRDefault="00F24F4A" w:rsidP="00F24F4A">
      <w:pPr>
        <w:spacing w:beforeLines="30" w:before="72" w:afterLines="30" w:after="72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</w:pPr>
      <w:r w:rsidRPr="000B3BE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Član </w:t>
      </w:r>
      <w:r w:rsidR="00B37E0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7</w:t>
      </w:r>
    </w:p>
    <w:p w:rsidR="00BD5BA6" w:rsidRPr="000B3BEC" w:rsidRDefault="00BD5BA6" w:rsidP="00F24F4A">
      <w:pPr>
        <w:spacing w:beforeLines="30" w:before="72" w:afterLines="30" w:after="72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 xml:space="preserve">                                              Prestanak važenja</w:t>
      </w:r>
    </w:p>
    <w:p w:rsidR="00F24F4A" w:rsidRPr="00F24F4A" w:rsidRDefault="00F24F4A" w:rsidP="00F24F4A">
      <w:pPr>
        <w:spacing w:beforeLines="30" w:before="72" w:afterLines="30" w:after="72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hr-HR"/>
        </w:rPr>
        <w:t xml:space="preserve">        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U članu </w:t>
      </w:r>
      <w:r w:rsidRPr="00F24F4A">
        <w:rPr>
          <w:rFonts w:ascii="Arial" w:hAnsi="Arial" w:cs="Arial"/>
          <w:bCs/>
          <w:color w:val="231F20"/>
          <w:sz w:val="24"/>
          <w:szCs w:val="24"/>
        </w:rPr>
        <w:t>76 stav 1 riječi:,,prestaje da vazi Za</w:t>
      </w:r>
      <w:r>
        <w:rPr>
          <w:rFonts w:ascii="Arial" w:hAnsi="Arial" w:cs="Arial"/>
          <w:bCs/>
          <w:color w:val="231F20"/>
          <w:sz w:val="24"/>
          <w:szCs w:val="24"/>
        </w:rPr>
        <w:t>kon o priznavanju inostranih kvalifikacija za obavljanje regulisane profesije</w:t>
      </w:r>
      <w:r w:rsidR="00C47162">
        <w:rPr>
          <w:rFonts w:ascii="Arial" w:hAnsi="Arial" w:cs="Arial"/>
          <w:bCs/>
          <w:color w:val="231F20"/>
          <w:sz w:val="24"/>
          <w:szCs w:val="24"/>
        </w:rPr>
        <w:t xml:space="preserve"> („Službeni list CG“, broj 18/11) zamjenjuju se riječima</w:t>
      </w:r>
      <w:r w:rsidRPr="00F24F4A">
        <w:rPr>
          <w:rFonts w:ascii="Arial" w:hAnsi="Arial" w:cs="Arial"/>
          <w:bCs/>
          <w:color w:val="231F20"/>
          <w:sz w:val="24"/>
          <w:szCs w:val="24"/>
        </w:rPr>
        <w:t>:,,</w:t>
      </w:r>
      <w:r w:rsidR="00C47162">
        <w:rPr>
          <w:rFonts w:ascii="Arial" w:hAnsi="Arial" w:cs="Arial"/>
          <w:bCs/>
          <w:color w:val="231F20"/>
          <w:sz w:val="24"/>
          <w:szCs w:val="24"/>
        </w:rPr>
        <w:t>p</w:t>
      </w:r>
      <w:r w:rsidRPr="00F24F4A">
        <w:rPr>
          <w:rFonts w:ascii="Arial" w:hAnsi="Arial" w:cs="Arial"/>
          <w:bCs/>
          <w:color w:val="231F20"/>
          <w:sz w:val="24"/>
          <w:szCs w:val="24"/>
        </w:rPr>
        <w:t>restaju da važe“</w:t>
      </w:r>
      <w:r w:rsidR="00C47162">
        <w:rPr>
          <w:rFonts w:ascii="Arial" w:hAnsi="Arial" w:cs="Arial"/>
          <w:bCs/>
          <w:color w:val="231F20"/>
          <w:sz w:val="24"/>
          <w:szCs w:val="24"/>
        </w:rPr>
        <w:t>.</w:t>
      </w:r>
    </w:p>
    <w:p w:rsidR="00C47162" w:rsidRDefault="00C47162" w:rsidP="00801612">
      <w:pPr>
        <w:spacing w:beforeLines="30" w:before="72" w:afterLines="30" w:after="72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       Poslije stava 1 dodaje se novi stav koji glasi:</w:t>
      </w:r>
    </w:p>
    <w:p w:rsidR="00C47162" w:rsidRDefault="00C47162" w:rsidP="00C47162">
      <w:pPr>
        <w:pStyle w:val="FSNT"/>
        <w:spacing w:before="60"/>
        <w:ind w:left="0" w:firstLine="0"/>
        <w:rPr>
          <w:rFonts w:ascii="Arial" w:hAnsi="Arial" w:cs="Arial"/>
          <w:bCs/>
          <w:color w:val="231F2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„</w:t>
      </w:r>
      <w:r w:rsidRPr="00F24F4A">
        <w:rPr>
          <w:rFonts w:ascii="Arial" w:hAnsi="Arial" w:cs="Arial"/>
          <w:bCs/>
          <w:color w:val="231F20"/>
          <w:sz w:val="24"/>
          <w:szCs w:val="24"/>
        </w:rPr>
        <w:t xml:space="preserve">Danom stupanja na snagu ovog </w:t>
      </w:r>
      <w:r>
        <w:rPr>
          <w:rFonts w:ascii="Arial" w:hAnsi="Arial" w:cs="Arial"/>
          <w:bCs/>
          <w:color w:val="231F20"/>
          <w:sz w:val="24"/>
          <w:szCs w:val="24"/>
        </w:rPr>
        <w:t>z</w:t>
      </w:r>
      <w:r w:rsidRPr="00F24F4A">
        <w:rPr>
          <w:rFonts w:ascii="Arial" w:hAnsi="Arial" w:cs="Arial"/>
          <w:bCs/>
          <w:color w:val="231F20"/>
          <w:sz w:val="24"/>
          <w:szCs w:val="24"/>
        </w:rPr>
        <w:t xml:space="preserve">akona prestaje da važi Zakon o priznavanju </w:t>
      </w:r>
    </w:p>
    <w:p w:rsidR="00801612" w:rsidRPr="00382C2F" w:rsidRDefault="00C47162" w:rsidP="00801612">
      <w:pPr>
        <w:spacing w:beforeLines="30" w:before="72" w:afterLines="30" w:after="72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hr-HR"/>
        </w:rPr>
      </w:pPr>
      <w:r>
        <w:rPr>
          <w:rFonts w:ascii="Arial" w:hAnsi="Arial" w:cs="Arial"/>
          <w:bCs/>
          <w:color w:val="231F20"/>
          <w:sz w:val="24"/>
          <w:szCs w:val="24"/>
        </w:rPr>
        <w:t>inostranih kvalifikacija za obavljanje regulisane profesije(„Službeni list CG“, broj 18/11).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hr-HR"/>
        </w:rPr>
        <w:t xml:space="preserve">  </w:t>
      </w:r>
    </w:p>
    <w:p w:rsidR="002410BB" w:rsidRPr="002410BB" w:rsidRDefault="00186F8C" w:rsidP="00DB699A">
      <w:pPr>
        <w:pStyle w:val="T30X"/>
        <w:ind w:left="567" w:hanging="141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BD5BA6" w:rsidRDefault="002410BB" w:rsidP="00BD5BA6">
      <w:pPr>
        <w:pStyle w:val="T30X"/>
        <w:ind w:left="567" w:hanging="14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86F8C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186F8C">
        <w:rPr>
          <w:rFonts w:ascii="Arial" w:hAnsi="Arial" w:cs="Arial"/>
          <w:sz w:val="24"/>
          <w:szCs w:val="24"/>
        </w:rPr>
        <w:t xml:space="preserve">  </w:t>
      </w:r>
      <w:r w:rsidR="00186F8C" w:rsidRPr="00186F8C">
        <w:rPr>
          <w:rFonts w:ascii="Arial" w:hAnsi="Arial" w:cs="Arial"/>
          <w:b/>
          <w:sz w:val="24"/>
          <w:szCs w:val="24"/>
        </w:rPr>
        <w:t>Stupanje na snagu</w:t>
      </w:r>
    </w:p>
    <w:p w:rsidR="00AA58E0" w:rsidRPr="00BD5BA6" w:rsidRDefault="00BD5BA6" w:rsidP="00BD5BA6">
      <w:pPr>
        <w:pStyle w:val="T30X"/>
        <w:ind w:left="567" w:hanging="14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AA58E0" w:rsidRPr="00382C2F">
        <w:rPr>
          <w:rFonts w:ascii="Arial" w:hAnsi="Arial" w:cs="Arial"/>
          <w:b/>
          <w:bCs/>
          <w:sz w:val="24"/>
          <w:szCs w:val="24"/>
        </w:rPr>
        <w:t xml:space="preserve">Član </w:t>
      </w:r>
      <w:r w:rsidR="00B37E00">
        <w:rPr>
          <w:rFonts w:ascii="Arial" w:hAnsi="Arial" w:cs="Arial"/>
          <w:b/>
          <w:bCs/>
          <w:sz w:val="24"/>
          <w:szCs w:val="24"/>
        </w:rPr>
        <w:t>8</w:t>
      </w:r>
    </w:p>
    <w:p w:rsidR="00AA58E0" w:rsidRDefault="00801612" w:rsidP="00AA58E0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Theme="minorEastAsia" w:hAnsi="Arial" w:cs="Arial"/>
          <w:color w:val="000000"/>
          <w:sz w:val="24"/>
          <w:szCs w:val="24"/>
          <w:lang w:eastAsia="hr-HR"/>
        </w:rPr>
      </w:pPr>
      <w:r>
        <w:rPr>
          <w:rFonts w:ascii="Arial" w:eastAsiaTheme="minorEastAsia" w:hAnsi="Arial" w:cs="Arial"/>
          <w:color w:val="000000"/>
          <w:sz w:val="24"/>
          <w:szCs w:val="24"/>
          <w:lang w:eastAsia="hr-HR"/>
        </w:rPr>
        <w:t xml:space="preserve">     </w:t>
      </w:r>
      <w:r w:rsidR="00AA58E0" w:rsidRPr="00382C2F">
        <w:rPr>
          <w:rFonts w:ascii="Arial" w:eastAsiaTheme="minorEastAsia" w:hAnsi="Arial" w:cs="Arial"/>
          <w:color w:val="000000"/>
          <w:sz w:val="24"/>
          <w:szCs w:val="24"/>
          <w:lang w:eastAsia="hr-HR"/>
        </w:rPr>
        <w:t>Ovaj zakon stupa na snagu osmog dana od dana objavljivanja u "Službenom listu Crne Gore", a primjenjivaće se se danom pristupanja Crne Gore Evropskoj uniji.</w:t>
      </w:r>
    </w:p>
    <w:p w:rsidR="00801612" w:rsidRPr="00382C2F" w:rsidRDefault="00801612" w:rsidP="00AA58E0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Theme="minorEastAsia" w:hAnsi="Arial" w:cs="Arial"/>
          <w:color w:val="000000"/>
          <w:sz w:val="24"/>
          <w:szCs w:val="24"/>
          <w:lang w:eastAsia="hr-HR"/>
        </w:rPr>
      </w:pPr>
    </w:p>
    <w:p w:rsidR="00AA58E0" w:rsidRPr="00382C2F" w:rsidRDefault="00AA58E0" w:rsidP="00AA58E0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Theme="minorEastAsia" w:hAnsi="Arial" w:cs="Arial"/>
          <w:color w:val="000000"/>
          <w:sz w:val="24"/>
          <w:szCs w:val="24"/>
          <w:lang w:eastAsia="hr-HR"/>
        </w:rPr>
      </w:pPr>
    </w:p>
    <w:p w:rsidR="00AA58E0" w:rsidRPr="00382C2F" w:rsidRDefault="00AA58E0" w:rsidP="00AA58E0">
      <w:pPr>
        <w:pStyle w:val="FSNT"/>
        <w:rPr>
          <w:rFonts w:ascii="Arial" w:hAnsi="Arial" w:cs="Arial"/>
          <w:sz w:val="24"/>
          <w:szCs w:val="24"/>
        </w:rPr>
      </w:pPr>
      <w:r w:rsidRPr="00382C2F">
        <w:rPr>
          <w:rFonts w:ascii="Cambria Math" w:hAnsi="Cambria Math" w:cs="Cambria Math"/>
          <w:sz w:val="24"/>
          <w:szCs w:val="24"/>
        </w:rPr>
        <w:t>∗</w:t>
      </w:r>
      <w:r w:rsidRPr="00382C2F">
        <w:rPr>
          <w:rFonts w:ascii="Arial" w:hAnsi="Arial" w:cs="Arial"/>
          <w:sz w:val="24"/>
          <w:szCs w:val="24"/>
        </w:rPr>
        <w:t>U ovaj zakon pr</w:t>
      </w:r>
      <w:r w:rsidR="00766166">
        <w:rPr>
          <w:rFonts w:ascii="Arial" w:hAnsi="Arial" w:cs="Arial"/>
          <w:sz w:val="24"/>
          <w:szCs w:val="24"/>
        </w:rPr>
        <w:t>enijet</w:t>
      </w:r>
      <w:r w:rsidRPr="00382C2F">
        <w:rPr>
          <w:rFonts w:ascii="Arial" w:hAnsi="Arial" w:cs="Arial"/>
          <w:sz w:val="24"/>
          <w:szCs w:val="24"/>
        </w:rPr>
        <w:t xml:space="preserve"> </w:t>
      </w:r>
      <w:r w:rsidR="00766166">
        <w:rPr>
          <w:rFonts w:ascii="Arial" w:hAnsi="Arial" w:cs="Arial"/>
          <w:sz w:val="24"/>
          <w:szCs w:val="24"/>
        </w:rPr>
        <w:t>je</w:t>
      </w:r>
      <w:r w:rsidRPr="00382C2F">
        <w:rPr>
          <w:rFonts w:ascii="Arial" w:hAnsi="Arial" w:cs="Arial"/>
          <w:sz w:val="24"/>
          <w:szCs w:val="24"/>
        </w:rPr>
        <w:t xml:space="preserve"> sljedeći pravni akti Evropske unije:</w:t>
      </w:r>
    </w:p>
    <w:p w:rsidR="0008512F" w:rsidRPr="00AC0215" w:rsidRDefault="00AA58E0" w:rsidP="00766166">
      <w:pPr>
        <w:pStyle w:val="FSNT"/>
        <w:spacing w:before="60" w:after="60"/>
        <w:ind w:left="680" w:firstLine="0"/>
        <w:rPr>
          <w:rFonts w:ascii="Arial" w:hAnsi="Arial" w:cs="Arial"/>
          <w:color w:val="231F20"/>
          <w:sz w:val="24"/>
          <w:szCs w:val="24"/>
        </w:rPr>
      </w:pPr>
      <w:r w:rsidRPr="00AC0215">
        <w:rPr>
          <w:rFonts w:ascii="Arial" w:hAnsi="Arial" w:cs="Arial"/>
          <w:color w:val="231F20"/>
          <w:sz w:val="24"/>
          <w:szCs w:val="24"/>
        </w:rPr>
        <w:t>Direktiva (EU) 2018/958 E</w:t>
      </w:r>
      <w:r w:rsidR="00C9684D">
        <w:rPr>
          <w:rFonts w:ascii="Arial" w:hAnsi="Arial" w:cs="Arial"/>
          <w:color w:val="231F20"/>
          <w:sz w:val="24"/>
          <w:szCs w:val="24"/>
        </w:rPr>
        <w:t>v</w:t>
      </w:r>
      <w:r w:rsidRPr="00AC0215">
        <w:rPr>
          <w:rFonts w:ascii="Arial" w:hAnsi="Arial" w:cs="Arial"/>
          <w:color w:val="231F20"/>
          <w:sz w:val="24"/>
          <w:szCs w:val="24"/>
        </w:rPr>
        <w:t xml:space="preserve">ropskog parlamenta i Vijeća od 28. </w:t>
      </w:r>
      <w:r w:rsidR="00415E18" w:rsidRPr="00AC0215">
        <w:rPr>
          <w:rFonts w:ascii="Arial" w:hAnsi="Arial" w:cs="Arial"/>
          <w:color w:val="231F20"/>
          <w:sz w:val="24"/>
          <w:szCs w:val="24"/>
        </w:rPr>
        <w:t>juna</w:t>
      </w:r>
      <w:r w:rsidRPr="00AC0215">
        <w:rPr>
          <w:rFonts w:ascii="Arial" w:hAnsi="Arial" w:cs="Arial"/>
          <w:color w:val="231F20"/>
          <w:sz w:val="24"/>
          <w:szCs w:val="24"/>
        </w:rPr>
        <w:t xml:space="preserve"> 2018. </w:t>
      </w:r>
    </w:p>
    <w:p w:rsidR="00FC00D0" w:rsidRPr="00AC0215" w:rsidRDefault="00AA58E0" w:rsidP="0008512F">
      <w:pPr>
        <w:pStyle w:val="FSNT"/>
        <w:spacing w:before="60" w:after="60"/>
        <w:ind w:left="680" w:firstLine="0"/>
        <w:rPr>
          <w:rFonts w:ascii="Arial" w:hAnsi="Arial" w:cs="Arial"/>
          <w:color w:val="231F20"/>
          <w:sz w:val="24"/>
          <w:szCs w:val="24"/>
        </w:rPr>
      </w:pPr>
      <w:r w:rsidRPr="00AC0215">
        <w:rPr>
          <w:rFonts w:ascii="Arial" w:hAnsi="Arial" w:cs="Arial"/>
          <w:color w:val="231F20"/>
          <w:sz w:val="24"/>
          <w:szCs w:val="24"/>
        </w:rPr>
        <w:t xml:space="preserve">o ispitivanju proporcionalnosti prije donošenja novih propisa kojima se </w:t>
      </w:r>
      <w:r w:rsidR="00476CA4" w:rsidRPr="00AC0215">
        <w:rPr>
          <w:rFonts w:ascii="Arial" w:hAnsi="Arial" w:cs="Arial"/>
          <w:color w:val="231F20"/>
          <w:sz w:val="24"/>
          <w:szCs w:val="24"/>
        </w:rPr>
        <w:t>regulišu profesije</w:t>
      </w:r>
    </w:p>
    <w:p w:rsidR="00FC00D0" w:rsidRPr="00AC0215" w:rsidRDefault="00FC00D0" w:rsidP="00FC00D0">
      <w:pPr>
        <w:pStyle w:val="FSNT"/>
        <w:spacing w:before="60"/>
        <w:rPr>
          <w:b/>
          <w:bCs/>
          <w:color w:val="231F20"/>
          <w:sz w:val="24"/>
          <w:szCs w:val="24"/>
        </w:rPr>
      </w:pPr>
    </w:p>
    <w:p w:rsidR="00FC00D0" w:rsidRDefault="00FC00D0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FC00D0" w:rsidRDefault="00FC00D0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FC00D0" w:rsidRDefault="00FC00D0" w:rsidP="00FC00D0">
      <w:pPr>
        <w:pStyle w:val="FSNT"/>
        <w:spacing w:before="60"/>
        <w:ind w:left="680" w:firstLine="0"/>
        <w:rPr>
          <w:b/>
          <w:bCs/>
          <w:color w:val="231F20"/>
          <w:sz w:val="24"/>
          <w:szCs w:val="24"/>
          <w:highlight w:val="yellow"/>
        </w:rPr>
      </w:pPr>
    </w:p>
    <w:p w:rsidR="00FC00D0" w:rsidRDefault="00FC00D0" w:rsidP="00FC00D0">
      <w:pPr>
        <w:pStyle w:val="FSNT"/>
        <w:spacing w:before="60"/>
        <w:ind w:left="680" w:firstLine="0"/>
        <w:rPr>
          <w:b/>
          <w:bCs/>
          <w:color w:val="231F20"/>
          <w:sz w:val="24"/>
          <w:szCs w:val="24"/>
          <w:highlight w:val="yellow"/>
        </w:rPr>
      </w:pPr>
    </w:p>
    <w:p w:rsidR="00FC00D0" w:rsidRDefault="00FC00D0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FC00D0" w:rsidRDefault="00FC00D0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FC00D0" w:rsidRDefault="00FC00D0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FC00D0" w:rsidRDefault="00FC00D0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FC00D0" w:rsidRDefault="00FC00D0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FC00D0" w:rsidRDefault="00FC00D0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FC00D0" w:rsidRDefault="00FC00D0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FC00D0" w:rsidRDefault="00FC00D0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ED3904" w:rsidRDefault="00ED3904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ED3904" w:rsidRDefault="00ED3904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ED3904" w:rsidRDefault="00ED3904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ED3904" w:rsidRDefault="00ED3904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ED3904" w:rsidRDefault="00ED3904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ED3904" w:rsidRDefault="00ED3904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ED3904" w:rsidRDefault="00ED3904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ED3904" w:rsidRDefault="00ED3904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ED3904" w:rsidRDefault="00ED3904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ED3904" w:rsidRDefault="00ED3904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ED3904" w:rsidRDefault="00ED3904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ED3904" w:rsidRDefault="00ED3904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ED3904" w:rsidRDefault="00ED3904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ED3904" w:rsidRDefault="00ED3904" w:rsidP="00FC00D0">
      <w:pPr>
        <w:pStyle w:val="FSNT"/>
        <w:spacing w:before="60"/>
        <w:ind w:left="1040" w:firstLine="0"/>
        <w:rPr>
          <w:b/>
          <w:bCs/>
          <w:color w:val="231F20"/>
          <w:sz w:val="24"/>
          <w:szCs w:val="24"/>
          <w:highlight w:val="yellow"/>
        </w:rPr>
      </w:pPr>
    </w:p>
    <w:p w:rsidR="00AA58E0" w:rsidRPr="00382C2F" w:rsidRDefault="00AA58E0" w:rsidP="00C47162">
      <w:pPr>
        <w:pStyle w:val="FSNT"/>
        <w:spacing w:before="60" w:after="60"/>
        <w:ind w:left="1040" w:firstLine="0"/>
        <w:rPr>
          <w:rFonts w:ascii="Arial" w:hAnsi="Arial" w:cs="Arial"/>
          <w:sz w:val="24"/>
          <w:szCs w:val="24"/>
        </w:rPr>
      </w:pPr>
    </w:p>
    <w:sectPr w:rsidR="00AA58E0" w:rsidRPr="00382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22E82"/>
    <w:multiLevelType w:val="hybridMultilevel"/>
    <w:tmpl w:val="F38250DC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8AB"/>
    <w:multiLevelType w:val="hybridMultilevel"/>
    <w:tmpl w:val="246EEC60"/>
    <w:lvl w:ilvl="0" w:tplc="07C456C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621189"/>
    <w:multiLevelType w:val="hybridMultilevel"/>
    <w:tmpl w:val="BB96EAC2"/>
    <w:lvl w:ilvl="0" w:tplc="9A66BF1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FE7FFA"/>
    <w:multiLevelType w:val="hybridMultilevel"/>
    <w:tmpl w:val="4F2A506C"/>
    <w:lvl w:ilvl="0" w:tplc="279E4CD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4" w15:restartNumberingAfterBreak="0">
    <w:nsid w:val="403313D0"/>
    <w:multiLevelType w:val="hybridMultilevel"/>
    <w:tmpl w:val="C28032B4"/>
    <w:lvl w:ilvl="0" w:tplc="4024F4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15D26"/>
    <w:multiLevelType w:val="hybridMultilevel"/>
    <w:tmpl w:val="6416293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286A26"/>
    <w:multiLevelType w:val="hybridMultilevel"/>
    <w:tmpl w:val="1D1653C6"/>
    <w:lvl w:ilvl="0" w:tplc="64B01956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AD6005"/>
    <w:multiLevelType w:val="hybridMultilevel"/>
    <w:tmpl w:val="3A76286E"/>
    <w:lvl w:ilvl="0" w:tplc="8A229F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C669F"/>
    <w:multiLevelType w:val="hybridMultilevel"/>
    <w:tmpl w:val="B57E2C6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F0074E"/>
    <w:multiLevelType w:val="hybridMultilevel"/>
    <w:tmpl w:val="AE769620"/>
    <w:lvl w:ilvl="0" w:tplc="05D4068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775C4"/>
    <w:multiLevelType w:val="hybridMultilevel"/>
    <w:tmpl w:val="F44A5570"/>
    <w:lvl w:ilvl="0" w:tplc="11E00F98">
      <w:start w:val="1"/>
      <w:numFmt w:val="lowerLetter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F77304"/>
    <w:multiLevelType w:val="hybridMultilevel"/>
    <w:tmpl w:val="FA24FBE4"/>
    <w:lvl w:ilvl="0" w:tplc="16B2F01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19664AC"/>
    <w:multiLevelType w:val="hybridMultilevel"/>
    <w:tmpl w:val="D226AB22"/>
    <w:lvl w:ilvl="0" w:tplc="D0E215E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F68D6"/>
    <w:multiLevelType w:val="hybridMultilevel"/>
    <w:tmpl w:val="1D268068"/>
    <w:lvl w:ilvl="0" w:tplc="657CE4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F1A4D"/>
    <w:multiLevelType w:val="hybridMultilevel"/>
    <w:tmpl w:val="B456F9AE"/>
    <w:lvl w:ilvl="0" w:tplc="041A0011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A730D"/>
    <w:multiLevelType w:val="hybridMultilevel"/>
    <w:tmpl w:val="A246DE7E"/>
    <w:lvl w:ilvl="0" w:tplc="59CEAD2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1"/>
  </w:num>
  <w:num w:numId="5">
    <w:abstractNumId w:val="5"/>
  </w:num>
  <w:num w:numId="6">
    <w:abstractNumId w:val="8"/>
  </w:num>
  <w:num w:numId="7">
    <w:abstractNumId w:val="14"/>
  </w:num>
  <w:num w:numId="8">
    <w:abstractNumId w:val="7"/>
  </w:num>
  <w:num w:numId="9">
    <w:abstractNumId w:val="0"/>
  </w:num>
  <w:num w:numId="10">
    <w:abstractNumId w:val="15"/>
  </w:num>
  <w:num w:numId="11">
    <w:abstractNumId w:val="9"/>
  </w:num>
  <w:num w:numId="12">
    <w:abstractNumId w:val="13"/>
  </w:num>
  <w:num w:numId="13">
    <w:abstractNumId w:val="4"/>
  </w:num>
  <w:num w:numId="14">
    <w:abstractNumId w:val="6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8E0"/>
    <w:rsid w:val="00014231"/>
    <w:rsid w:val="00061568"/>
    <w:rsid w:val="00080F0D"/>
    <w:rsid w:val="0008512F"/>
    <w:rsid w:val="000928F4"/>
    <w:rsid w:val="000A360F"/>
    <w:rsid w:val="000A74C4"/>
    <w:rsid w:val="000B3BEC"/>
    <w:rsid w:val="000C27A5"/>
    <w:rsid w:val="000E11E6"/>
    <w:rsid w:val="000F14E0"/>
    <w:rsid w:val="001014EB"/>
    <w:rsid w:val="001343F3"/>
    <w:rsid w:val="00150B7B"/>
    <w:rsid w:val="00163AD9"/>
    <w:rsid w:val="00166D2E"/>
    <w:rsid w:val="00170862"/>
    <w:rsid w:val="00177433"/>
    <w:rsid w:val="00184EDC"/>
    <w:rsid w:val="00186F8C"/>
    <w:rsid w:val="001B29F4"/>
    <w:rsid w:val="001B5669"/>
    <w:rsid w:val="001C350F"/>
    <w:rsid w:val="001D2399"/>
    <w:rsid w:val="001D3D79"/>
    <w:rsid w:val="001E187B"/>
    <w:rsid w:val="001F35BE"/>
    <w:rsid w:val="00215CCA"/>
    <w:rsid w:val="002227E5"/>
    <w:rsid w:val="00234EED"/>
    <w:rsid w:val="002410BB"/>
    <w:rsid w:val="002536AF"/>
    <w:rsid w:val="00266A69"/>
    <w:rsid w:val="0028347D"/>
    <w:rsid w:val="00295FE5"/>
    <w:rsid w:val="002962ED"/>
    <w:rsid w:val="002E3488"/>
    <w:rsid w:val="002E61BE"/>
    <w:rsid w:val="002F1344"/>
    <w:rsid w:val="00341497"/>
    <w:rsid w:val="00346D5D"/>
    <w:rsid w:val="00351881"/>
    <w:rsid w:val="00382C2F"/>
    <w:rsid w:val="00393359"/>
    <w:rsid w:val="003973E3"/>
    <w:rsid w:val="003B0ECA"/>
    <w:rsid w:val="003E1E29"/>
    <w:rsid w:val="00400467"/>
    <w:rsid w:val="00401FAD"/>
    <w:rsid w:val="004068C2"/>
    <w:rsid w:val="00412640"/>
    <w:rsid w:val="00415E18"/>
    <w:rsid w:val="00424D77"/>
    <w:rsid w:val="00425A6A"/>
    <w:rsid w:val="004300BC"/>
    <w:rsid w:val="00447762"/>
    <w:rsid w:val="004561FE"/>
    <w:rsid w:val="00463BC2"/>
    <w:rsid w:val="00476CA4"/>
    <w:rsid w:val="0048035B"/>
    <w:rsid w:val="004908B0"/>
    <w:rsid w:val="004B096F"/>
    <w:rsid w:val="004B2D26"/>
    <w:rsid w:val="004B65CF"/>
    <w:rsid w:val="004B6782"/>
    <w:rsid w:val="004C066C"/>
    <w:rsid w:val="004C374E"/>
    <w:rsid w:val="004D313B"/>
    <w:rsid w:val="004D5044"/>
    <w:rsid w:val="005037FE"/>
    <w:rsid w:val="00511852"/>
    <w:rsid w:val="00531030"/>
    <w:rsid w:val="005434D2"/>
    <w:rsid w:val="00580455"/>
    <w:rsid w:val="00583786"/>
    <w:rsid w:val="005838B4"/>
    <w:rsid w:val="005855E6"/>
    <w:rsid w:val="00594AAC"/>
    <w:rsid w:val="005A28F4"/>
    <w:rsid w:val="005C0F1E"/>
    <w:rsid w:val="005C37F7"/>
    <w:rsid w:val="005E2F05"/>
    <w:rsid w:val="005F6646"/>
    <w:rsid w:val="006043DF"/>
    <w:rsid w:val="00621BAF"/>
    <w:rsid w:val="00623C2F"/>
    <w:rsid w:val="0062622D"/>
    <w:rsid w:val="00634397"/>
    <w:rsid w:val="00645E07"/>
    <w:rsid w:val="00656B11"/>
    <w:rsid w:val="00666156"/>
    <w:rsid w:val="006715EB"/>
    <w:rsid w:val="00677A42"/>
    <w:rsid w:val="00683494"/>
    <w:rsid w:val="006A020A"/>
    <w:rsid w:val="006A1A83"/>
    <w:rsid w:val="006A4D65"/>
    <w:rsid w:val="006B4EE1"/>
    <w:rsid w:val="006B50B5"/>
    <w:rsid w:val="006C0B01"/>
    <w:rsid w:val="006D104C"/>
    <w:rsid w:val="006E49A7"/>
    <w:rsid w:val="007167E3"/>
    <w:rsid w:val="00736C8C"/>
    <w:rsid w:val="00766166"/>
    <w:rsid w:val="00766C56"/>
    <w:rsid w:val="00786870"/>
    <w:rsid w:val="00795756"/>
    <w:rsid w:val="00795B47"/>
    <w:rsid w:val="007B7FFB"/>
    <w:rsid w:val="007E72A4"/>
    <w:rsid w:val="00801612"/>
    <w:rsid w:val="00810571"/>
    <w:rsid w:val="00831588"/>
    <w:rsid w:val="0085665A"/>
    <w:rsid w:val="008610EC"/>
    <w:rsid w:val="00865F63"/>
    <w:rsid w:val="00874270"/>
    <w:rsid w:val="00887863"/>
    <w:rsid w:val="00887E33"/>
    <w:rsid w:val="008A1952"/>
    <w:rsid w:val="008A5443"/>
    <w:rsid w:val="008A7FE0"/>
    <w:rsid w:val="008B28A9"/>
    <w:rsid w:val="008B5178"/>
    <w:rsid w:val="008F61C1"/>
    <w:rsid w:val="00910E4F"/>
    <w:rsid w:val="00926498"/>
    <w:rsid w:val="009307E5"/>
    <w:rsid w:val="00931490"/>
    <w:rsid w:val="0094042B"/>
    <w:rsid w:val="009556BA"/>
    <w:rsid w:val="00962752"/>
    <w:rsid w:val="00976C91"/>
    <w:rsid w:val="009C3A22"/>
    <w:rsid w:val="009C467E"/>
    <w:rsid w:val="009C6D00"/>
    <w:rsid w:val="009F2F32"/>
    <w:rsid w:val="009F7C27"/>
    <w:rsid w:val="00A02687"/>
    <w:rsid w:val="00A076F0"/>
    <w:rsid w:val="00A115D2"/>
    <w:rsid w:val="00A13342"/>
    <w:rsid w:val="00A13CBA"/>
    <w:rsid w:val="00A219EC"/>
    <w:rsid w:val="00A27522"/>
    <w:rsid w:val="00A47E2C"/>
    <w:rsid w:val="00A47E43"/>
    <w:rsid w:val="00A546E8"/>
    <w:rsid w:val="00A55EF9"/>
    <w:rsid w:val="00A710F9"/>
    <w:rsid w:val="00A8713C"/>
    <w:rsid w:val="00AA58E0"/>
    <w:rsid w:val="00AA771B"/>
    <w:rsid w:val="00AB3C0D"/>
    <w:rsid w:val="00AC0215"/>
    <w:rsid w:val="00B143B1"/>
    <w:rsid w:val="00B364E1"/>
    <w:rsid w:val="00B37E00"/>
    <w:rsid w:val="00B40494"/>
    <w:rsid w:val="00B521CA"/>
    <w:rsid w:val="00B523F0"/>
    <w:rsid w:val="00B7475E"/>
    <w:rsid w:val="00B874E0"/>
    <w:rsid w:val="00B905EF"/>
    <w:rsid w:val="00B93EDE"/>
    <w:rsid w:val="00BA705F"/>
    <w:rsid w:val="00BD5BA6"/>
    <w:rsid w:val="00BF0B15"/>
    <w:rsid w:val="00BF494E"/>
    <w:rsid w:val="00BF4A05"/>
    <w:rsid w:val="00BF7A4C"/>
    <w:rsid w:val="00BF7D6B"/>
    <w:rsid w:val="00C35BE1"/>
    <w:rsid w:val="00C40BD4"/>
    <w:rsid w:val="00C47162"/>
    <w:rsid w:val="00C61F39"/>
    <w:rsid w:val="00C778DC"/>
    <w:rsid w:val="00C9025A"/>
    <w:rsid w:val="00C904CF"/>
    <w:rsid w:val="00C9340F"/>
    <w:rsid w:val="00C948FF"/>
    <w:rsid w:val="00C9684D"/>
    <w:rsid w:val="00CE47B9"/>
    <w:rsid w:val="00CE6FEA"/>
    <w:rsid w:val="00CF6787"/>
    <w:rsid w:val="00D21F99"/>
    <w:rsid w:val="00D25358"/>
    <w:rsid w:val="00D3770E"/>
    <w:rsid w:val="00D733C6"/>
    <w:rsid w:val="00D75DBB"/>
    <w:rsid w:val="00D76565"/>
    <w:rsid w:val="00D76D8D"/>
    <w:rsid w:val="00D87627"/>
    <w:rsid w:val="00D962E9"/>
    <w:rsid w:val="00DA738F"/>
    <w:rsid w:val="00DB699A"/>
    <w:rsid w:val="00DC12E1"/>
    <w:rsid w:val="00E106E9"/>
    <w:rsid w:val="00E234CD"/>
    <w:rsid w:val="00E349A0"/>
    <w:rsid w:val="00E456C2"/>
    <w:rsid w:val="00E94181"/>
    <w:rsid w:val="00E9444E"/>
    <w:rsid w:val="00E97E04"/>
    <w:rsid w:val="00EC0F5E"/>
    <w:rsid w:val="00ED3904"/>
    <w:rsid w:val="00EE5825"/>
    <w:rsid w:val="00F13C2A"/>
    <w:rsid w:val="00F16BAB"/>
    <w:rsid w:val="00F24F4A"/>
    <w:rsid w:val="00F258E2"/>
    <w:rsid w:val="00F27A9C"/>
    <w:rsid w:val="00F27F34"/>
    <w:rsid w:val="00F327EB"/>
    <w:rsid w:val="00F378B6"/>
    <w:rsid w:val="00F37B8B"/>
    <w:rsid w:val="00F5685C"/>
    <w:rsid w:val="00F85BE4"/>
    <w:rsid w:val="00FB0F24"/>
    <w:rsid w:val="00FB165D"/>
    <w:rsid w:val="00FC00D0"/>
    <w:rsid w:val="00FD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86F7"/>
  <w15:chartTrackingRefBased/>
  <w15:docId w15:val="{FDBB5A83-00C1-4564-9369-CC12AAC1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AA58E0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hr-HR"/>
    </w:rPr>
  </w:style>
  <w:style w:type="paragraph" w:customStyle="1" w:styleId="N01X">
    <w:name w:val="N01X"/>
    <w:basedOn w:val="Normal"/>
    <w:uiPriority w:val="99"/>
    <w:rsid w:val="00AA58E0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C30X">
    <w:name w:val="C30X"/>
    <w:basedOn w:val="Normal"/>
    <w:uiPriority w:val="99"/>
    <w:rsid w:val="00AA58E0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N01Y">
    <w:name w:val="N01Y"/>
    <w:basedOn w:val="Normal"/>
    <w:uiPriority w:val="99"/>
    <w:rsid w:val="00AA58E0"/>
    <w:pPr>
      <w:autoSpaceDE w:val="0"/>
      <w:autoSpaceDN w:val="0"/>
      <w:adjustRightInd w:val="0"/>
      <w:spacing w:before="60" w:after="60" w:line="240" w:lineRule="auto"/>
    </w:pPr>
    <w:rPr>
      <w:rFonts w:ascii="Times New Roman" w:eastAsiaTheme="minorEastAsia" w:hAnsi="Times New Roman" w:cs="Times New Roman"/>
      <w:b/>
      <w:bCs/>
      <w:color w:val="000000"/>
      <w:lang w:eastAsia="hr-HR"/>
    </w:rPr>
  </w:style>
  <w:style w:type="paragraph" w:customStyle="1" w:styleId="N02Y">
    <w:name w:val="N02Y"/>
    <w:basedOn w:val="Normal"/>
    <w:uiPriority w:val="99"/>
    <w:rsid w:val="00AA58E0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eastAsia="hr-HR"/>
    </w:rPr>
  </w:style>
  <w:style w:type="paragraph" w:customStyle="1" w:styleId="N05Y">
    <w:name w:val="N05Y"/>
    <w:basedOn w:val="Normal"/>
    <w:uiPriority w:val="99"/>
    <w:rsid w:val="00AA58E0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N01Z">
    <w:name w:val="N01Z"/>
    <w:basedOn w:val="Normal"/>
    <w:uiPriority w:val="99"/>
    <w:rsid w:val="00AA58E0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T30X">
    <w:name w:val="T30X"/>
    <w:basedOn w:val="Normal"/>
    <w:uiPriority w:val="99"/>
    <w:rsid w:val="00AA58E0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eastAsia="hr-HR"/>
    </w:rPr>
  </w:style>
  <w:style w:type="paragraph" w:customStyle="1" w:styleId="FSNT">
    <w:name w:val="FSNT"/>
    <w:basedOn w:val="Normal"/>
    <w:uiPriority w:val="99"/>
    <w:rsid w:val="00AA58E0"/>
    <w:pPr>
      <w:autoSpaceDE w:val="0"/>
      <w:autoSpaceDN w:val="0"/>
      <w:adjustRightInd w:val="0"/>
      <w:spacing w:before="200" w:after="120" w:line="240" w:lineRule="auto"/>
      <w:ind w:left="850" w:hanging="170"/>
    </w:pPr>
    <w:rPr>
      <w:rFonts w:ascii="Times New Roman" w:eastAsiaTheme="minorEastAsia" w:hAnsi="Times New Roman" w:cs="Times New Roman"/>
      <w:color w:val="000000"/>
      <w:sz w:val="18"/>
      <w:szCs w:val="18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8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58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8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8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8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14804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Borić</dc:creator>
  <cp:keywords/>
  <dc:description/>
  <cp:lastModifiedBy>Senka Vukcevic</cp:lastModifiedBy>
  <cp:revision>160</cp:revision>
  <dcterms:created xsi:type="dcterms:W3CDTF">2024-10-10T12:05:00Z</dcterms:created>
  <dcterms:modified xsi:type="dcterms:W3CDTF">2024-10-16T11:25:00Z</dcterms:modified>
</cp:coreProperties>
</file>