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8E27A2" w:rsidP="008E27A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</w:rPr>
              <w:t>Ministarstvo zdravlja</w:t>
            </w:r>
          </w:p>
        </w:tc>
      </w:tr>
    </w:tbl>
    <w:p w:rsidR="00AE65B1" w:rsidRDefault="00AE65B1" w:rsidP="00AE65B1">
      <w:r>
        <w:t>Broj: _________________</w:t>
      </w:r>
      <w:r w:rsidR="008E74F1">
        <w:t>__________</w:t>
      </w:r>
      <w:r w:rsidR="008E74F1">
        <w:br/>
        <w:t>Septembar,2018</w:t>
      </w:r>
      <w:r>
        <w:t>. godine</w:t>
      </w:r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od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68599A">
        <w:rPr>
          <w:rFonts w:ascii="Calibri" w:hAnsi="Calibri"/>
          <w:b/>
        </w:rPr>
        <w:t xml:space="preserve"> u 2019</w:t>
      </w:r>
      <w:r w:rsidRPr="00AE65B1">
        <w:rPr>
          <w:rFonts w:ascii="Calibri" w:hAnsi="Calibri"/>
          <w:b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68599A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</w:t>
      </w:r>
      <w:r w:rsidR="0068599A">
        <w:rPr>
          <w:b/>
        </w:rPr>
        <w:t>REBE KOJE TREBA RIJEŠITI U 2019</w:t>
      </w:r>
      <w:r w:rsidRPr="00035B3D">
        <w:rPr>
          <w:b/>
        </w:rPr>
        <w:t>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7960"/>
        <w:gridCol w:w="5560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8E74F1" w:rsidRDefault="006D2BD0" w:rsidP="006D2BD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A6046D">
              <w:rPr>
                <w:rFonts w:ascii="Arial" w:hAnsi="Arial" w:cs="Arial"/>
                <w:sz w:val="22"/>
                <w:szCs w:val="22"/>
                <w:lang w:val="sr-Latn-ME"/>
              </w:rPr>
              <w:t>U Crnoj Gori, Evropskoj Uniji i globalno, zloupotreba i nezakonit promet drogama i psihotropnim supstancama se doživljavaju kao ozbiljan problem koji predstavlja prijetnju po zdravlje, sigurnost, socijalnu dobrobit i prosperitet opšte populacije, posebno mladih ljudi. Zavisnost od droga je prepoznata kao važan socijalno-zdravstveni problem koji predstavlja rizik po javno zdravlje, posebno u odnosu na zarazne bolesti (HIV, hepatitis C, hepatitis B, tuberkulozu i polno prenosive bolesti). Zloupotreba droga i psihoaktivnih supstanci može ugroziti bezbjednost svih društava i vladavinu prava, nanijeti patnju kako pojedincima tako i porodicama, i mo</w:t>
            </w:r>
            <w:r w:rsidR="008E74F1">
              <w:rPr>
                <w:rFonts w:ascii="Arial" w:hAnsi="Arial" w:cs="Arial"/>
                <w:sz w:val="22"/>
                <w:szCs w:val="22"/>
                <w:lang w:val="sr-Latn-ME"/>
              </w:rPr>
              <w:t xml:space="preserve">že dovesti do gubitaka života. </w:t>
            </w:r>
          </w:p>
          <w:p w:rsidR="006D2BD0" w:rsidRDefault="006D2BD0" w:rsidP="006D2BD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Strategija Crne Gore za sprečavanje zloupotrebe droga 2013-2020 je ključni strateški dokument države u rješavanju problema zloupotrebe droga. Ona je u skladu sa trenutnom nacionalnom situacijom vezanom za droge, i u skladu sa naučnim saznanjima o problematici droga kao i skladu sa aktuelnim politikama koje Evropska unija vodi na ovom planu</w:t>
            </w:r>
          </w:p>
          <w:p w:rsidR="00510F37" w:rsidRPr="00510F37" w:rsidRDefault="006D2BD0" w:rsidP="006D2BD0">
            <w:pPr>
              <w:spacing w:after="0"/>
              <w:rPr>
                <w:rFonts w:ascii="Calibri" w:hAnsi="Calibri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Ciljevi Strategije usmjereni su na unaprjeđenje i obezbjeđivanje različitih i visoko kvalitetnih kapaciteta i programa orijentisanih ka liječenju zavisnosti, te uvođenjem različitih pristupa u liječenju bolesti zavisnosti, kao i na podsticanje razvoja programa koji preveniraju predoziranje, infekcije i polno prenosive bolesti, i obezbjeđivanje političke i finansijske podrške za realizaciju aktivnosti definisanih kao prioritet u akcionim planovima na lokalnom i nacionalnom nivou.</w:t>
            </w: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04375A">
        <w:trPr>
          <w:trHeight w:val="2627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6D2BD0" w:rsidRDefault="006D2BD0" w:rsidP="006D2BD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Institut za javno zdravlje Crne Gore sproveo je 2017 godine, u saradnji sa Evropskim centrom za monitoring droga i zavisnosti na droge „</w:t>
            </w:r>
            <w:r w:rsidRPr="00C35877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Istraživanje o kvalitetu života, životnim stilovima i zdravstvenim rizicima stanovnika Crne Gore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”. </w:t>
            </w:r>
          </w:p>
          <w:p w:rsidR="006D2BD0" w:rsidRPr="00C35877" w:rsidRDefault="006D2BD0" w:rsidP="006D2BD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Istraživanjem je procijenjena prevalenca upotrebe droga u opštoj populaciji, starosti 15 do 64 godine, kao i populaciji mladih odraslih, starosti 15 do 34 godina.  Zastupljenost upotrebe pojedinačnih psihoaktivnih supstanci po polu i ukupno, za populaciju svih odraslih (starosti od 15 do 64 godina) i mladih odraslih (starosti od 15 do 34 godine), prema tri standardna vremenska 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indikatora – ikad u životu, u prethodnih 12 mjeseci i u prethodnih 30 dana,  data je u tabelama ispod: </w:t>
            </w:r>
          </w:p>
          <w:tbl>
            <w:tblPr>
              <w:tblStyle w:val="LightList-Accent41"/>
              <w:tblW w:w="7554" w:type="dxa"/>
              <w:tblLook w:val="04A0" w:firstRow="1" w:lastRow="0" w:firstColumn="1" w:lastColumn="0" w:noHBand="0" w:noVBand="1"/>
            </w:tblPr>
            <w:tblGrid>
              <w:gridCol w:w="4644"/>
              <w:gridCol w:w="1048"/>
              <w:gridCol w:w="976"/>
              <w:gridCol w:w="886"/>
            </w:tblGrid>
            <w:tr w:rsidR="00CF4F24" w:rsidRPr="00C35877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PREVALENCA UPOTREBE IKAD U ŽIVOTU (%) </w:t>
                  </w:r>
                </w:p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(15-64 godina)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F4F24" w:rsidRPr="00C35877" w:rsidRDefault="00CF4F24" w:rsidP="00CF4F24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     M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F4F24" w:rsidRPr="00C35877" w:rsidRDefault="00CF4F24" w:rsidP="00CF4F24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      Ž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F4F24" w:rsidRPr="00C35877" w:rsidRDefault="00CF4F24" w:rsidP="00CF4F24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   U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Bilo koja ilegalna droga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9.4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7.9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8.7</w:t>
                  </w:r>
                </w:p>
              </w:tc>
            </w:tr>
            <w:tr w:rsidR="00CF4F24" w:rsidRPr="00C35877" w:rsidTr="0004375A">
              <w:trPr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8.6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7.6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8.1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1.0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F4F24" w:rsidRPr="00C35877" w:rsidTr="0004375A">
              <w:trPr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Kokain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1.9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2.5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1.4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1.1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18.8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17.2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18.0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Inhalanti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0.6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8" w:space="0" w:color="8064A2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048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1.7</w:t>
                  </w:r>
                </w:p>
              </w:tc>
              <w:tc>
                <w:tcPr>
                  <w:tcW w:w="976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886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Nove psihoaktivne supstance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</w:tbl>
          <w:p w:rsidR="00CF4F24" w:rsidRPr="00C35877" w:rsidRDefault="00CF4F24" w:rsidP="00CF4F24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tbl>
            <w:tblPr>
              <w:tblStyle w:val="LightList-Accent41"/>
              <w:tblW w:w="7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1048"/>
              <w:gridCol w:w="976"/>
              <w:gridCol w:w="886"/>
            </w:tblGrid>
            <w:tr w:rsidR="00CF4F24" w:rsidRPr="00C35877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PREVALENCA UPOTREBE IKAD U ŽIVOTU (%)</w:t>
                  </w:r>
                </w:p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(15-34 godina)</w:t>
                  </w:r>
                </w:p>
              </w:tc>
              <w:tc>
                <w:tcPr>
                  <w:tcW w:w="1048" w:type="dxa"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976" w:type="dxa"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886" w:type="dxa"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15.5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13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14.3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lastRenderedPageBreak/>
                    <w:t>Kanabis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13.9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12.1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13.1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1.7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0.9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1.3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5.3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4.5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2.3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6.9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2.2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NPS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</w:tbl>
          <w:p w:rsidR="00510F37" w:rsidRDefault="00510F37" w:rsidP="00510F37">
            <w:pPr>
              <w:spacing w:after="0"/>
              <w:rPr>
                <w:rFonts w:ascii="Calibri" w:hAnsi="Calibri"/>
              </w:rPr>
            </w:pPr>
          </w:p>
          <w:tbl>
            <w:tblPr>
              <w:tblStyle w:val="LightList-Accent41"/>
              <w:tblW w:w="76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993"/>
              <w:gridCol w:w="992"/>
              <w:gridCol w:w="992"/>
            </w:tblGrid>
            <w:tr w:rsidR="00CF4F24" w:rsidRPr="00C35877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PREVALENCA UPOTREBE U PRETHODNIH </w:t>
                  </w:r>
                </w:p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12 MJESECI  (%) (15-64 godina)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6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4.7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5.4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4.9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4.3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4.6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0.9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lastRenderedPageBreak/>
                    <w:t xml:space="preserve">LSD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12.5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10.6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11.6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1.1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NPS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 xml:space="preserve">     0.2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 xml:space="preserve">     0.1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 xml:space="preserve">     0.2</w:t>
                  </w:r>
                </w:p>
              </w:tc>
            </w:tr>
          </w:tbl>
          <w:p w:rsidR="00CF4F24" w:rsidRDefault="00CF4F24" w:rsidP="00510F37">
            <w:pPr>
              <w:spacing w:after="0"/>
              <w:rPr>
                <w:rFonts w:ascii="Calibri" w:hAnsi="Calibri"/>
              </w:rPr>
            </w:pPr>
          </w:p>
          <w:tbl>
            <w:tblPr>
              <w:tblStyle w:val="LightList-Accent41"/>
              <w:tblW w:w="7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68"/>
              <w:gridCol w:w="1157"/>
              <w:gridCol w:w="897"/>
              <w:gridCol w:w="923"/>
            </w:tblGrid>
            <w:tr w:rsidR="00CF4F24" w:rsidRPr="00C35877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PREVALENCA UPOTREBE U PRETHODNIH </w:t>
                  </w:r>
                </w:p>
                <w:p w:rsidR="00CF4F24" w:rsidRPr="00C35877" w:rsidRDefault="00CF4F24" w:rsidP="00CF4F24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GODINU DANA  (%) (15-34 godina)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923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9.6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10.7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8.5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3.7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2.7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2.1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3.3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3.7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2.2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0.9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NPS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</w:tbl>
          <w:p w:rsidR="00CF4F24" w:rsidRPr="00C35877" w:rsidRDefault="00CF4F24" w:rsidP="00CF4F24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tbl>
            <w:tblPr>
              <w:tblStyle w:val="LightList-Accent41"/>
              <w:tblW w:w="7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810"/>
              <w:gridCol w:w="992"/>
              <w:gridCol w:w="975"/>
              <w:gridCol w:w="957"/>
            </w:tblGrid>
            <w:tr w:rsidR="00CF4F24" w:rsidRPr="00C35877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lastRenderedPageBreak/>
                    <w:t>PREVALENCA UPOTREBE U PRETHODNIH MJESEC DANA (%) (15-64)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Male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Female</w:t>
                  </w:r>
                </w:p>
              </w:tc>
              <w:tc>
                <w:tcPr>
                  <w:tcW w:w="95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Total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2.5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2.3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0.6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8.5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7.8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8.1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</w:tbl>
          <w:p w:rsidR="00CF4F24" w:rsidRDefault="00CF4F24" w:rsidP="00510F37">
            <w:pPr>
              <w:spacing w:after="0"/>
              <w:rPr>
                <w:rFonts w:ascii="Calibri" w:hAnsi="Calibri"/>
              </w:rPr>
            </w:pPr>
          </w:p>
          <w:tbl>
            <w:tblPr>
              <w:tblStyle w:val="LightList-Accent41"/>
              <w:tblW w:w="7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1305"/>
              <w:gridCol w:w="897"/>
              <w:gridCol w:w="817"/>
            </w:tblGrid>
            <w:tr w:rsidR="00CF4F24" w:rsidRPr="00C35877" w:rsidTr="000437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PREVALENCA UPOTREBE U PRETHODNIH MJESEC DANA (%) (15-34 god)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81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4.6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4.5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3.7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3.6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1.3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lastRenderedPageBreak/>
                    <w:t xml:space="preserve">LSD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2.1</w:t>
                  </w:r>
                </w:p>
              </w:tc>
            </w:tr>
            <w:tr w:rsidR="00CF4F24" w:rsidRPr="00C35877" w:rsidTr="000437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F4F24" w:rsidRPr="00C35877" w:rsidTr="0004375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CF4F24" w:rsidRPr="00C35877" w:rsidRDefault="00CF4F24" w:rsidP="00CF4F24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CF4F24" w:rsidRPr="00C35877" w:rsidRDefault="00CF4F24" w:rsidP="00CF4F2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1.3</w:t>
                  </w:r>
                </w:p>
              </w:tc>
            </w:tr>
          </w:tbl>
          <w:p w:rsidR="00CF4F24" w:rsidRDefault="00CF4F24" w:rsidP="00510F37">
            <w:pPr>
              <w:spacing w:after="0"/>
              <w:rPr>
                <w:rFonts w:ascii="Calibri" w:hAnsi="Calibri"/>
              </w:rPr>
            </w:pPr>
          </w:p>
          <w:p w:rsidR="0004375A" w:rsidRPr="00C35877" w:rsidRDefault="0004375A" w:rsidP="0004375A">
            <w:pPr>
              <w:pStyle w:val="NormalWeb"/>
              <w:kinsoku w:val="0"/>
              <w:overflowPunct w:val="0"/>
              <w:spacing w:before="173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</w:rPr>
              <w:t>ESPAD istraživanje predstavlja najveći međunarodni istraživački projekat</w:t>
            </w:r>
            <w:r w:rsidRPr="00C35877">
              <w:rPr>
                <w:rFonts w:ascii="Arial" w:eastAsiaTheme="minorEastAsia" w:hAnsi="Arial" w:cs="Arial"/>
                <w:sz w:val="22"/>
                <w:szCs w:val="22"/>
              </w:rPr>
              <w:t xml:space="preserve"> u </w:t>
            </w: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</w:rPr>
              <w:t>oblasti upotrebe psihoaktivnih supstanci na svijetu,</w:t>
            </w:r>
            <w:r w:rsidRPr="00C35877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C35877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</w:rPr>
              <w:t>najveći pojedinačni izvor podataka o upotrebi duvana, alkohola i droga među adolescentima.</w:t>
            </w:r>
            <w:r w:rsidRPr="00C35877">
              <w:rPr>
                <w:rFonts w:ascii="Arial" w:eastAsiaTheme="majorEastAsia" w:hAnsi="Arial" w:cs="Arial"/>
                <w:bCs/>
                <w:sz w:val="22"/>
                <w:szCs w:val="22"/>
              </w:rPr>
              <w:t>ESPAD istraživanje u Crnoj Gori sprovodi Institut za javno zdravlje od 2008. godine.</w:t>
            </w:r>
          </w:p>
          <w:p w:rsidR="008E74F1" w:rsidRDefault="0004375A" w:rsidP="0004375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Prema nalazima istraživanja, kada je u pitanju percepcija dostupnosti supstanci, 63% učenika smatra cigarete lako dostupnim, 72% alkohol, 27% kanabis, 18% ekstazi, 13% amfetamine,</w:t>
            </w:r>
            <w:r w:rsidR="008E74F1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10% metamfetamine, 12% kokain.</w:t>
            </w:r>
          </w:p>
          <w:p w:rsidR="0004375A" w:rsidRPr="00C35877" w:rsidRDefault="0004375A" w:rsidP="0004375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 Crnoj Gori je 7% učenika (8% dječaka, 6% djevojčica) koristilo inhalante do uzrasta od 16 godina. 2% učenika koristilo je anaboličke steroide u nemedicinske svrhe, dok je svaki deseti učenik koristio trankvilizere i sedative do svoje šesnaeste godine. </w:t>
            </w:r>
          </w:p>
          <w:p w:rsidR="0004375A" w:rsidRPr="00C35877" w:rsidRDefault="0004375A" w:rsidP="0004375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Kanabis je koristilo 8% učenika u Crnoj Gori (11% dječaka i 5% djevojčica). 3% učenika koristilo je tzv „nove psihoaktivne supstance“ (3% dječaka, 1% djevojčica). Po 2 procenta učenika koristilo je droge kao GHB, heroin, krek, metamfetamine, a 3% LSD, kokain, amfetamine i ekstazi. </w:t>
            </w:r>
          </w:p>
          <w:p w:rsidR="0004375A" w:rsidRPr="00C35877" w:rsidRDefault="0004375A" w:rsidP="0004375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Posmatrajući zbirno za sve droge, svaki deseti učenik u Crnoj Gori probao je neku drogu do svoje šesnaeste godine (14% dječaka, 6% djevojčica). Ovo predstavlja duplo veću vrijednost u odnosu na ESPAD istraživanje iz 2008. godine, a porast od 3 procenta u odnosu na isto istraživanje iz 2011. godine. </w:t>
            </w:r>
          </w:p>
          <w:p w:rsidR="0004375A" w:rsidRPr="00C35877" w:rsidRDefault="0004375A" w:rsidP="0004375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Svega svaki peti učenik (19% učenika, odnosno 23% djevojčica i 15% dječaka) u Crnoj Gori do svoje šesnaeste godine nije probao ni jednu psihoaktivnu supstancu. </w:t>
            </w:r>
          </w:p>
          <w:p w:rsidR="0004375A" w:rsidRPr="00C35877" w:rsidRDefault="0004375A" w:rsidP="0004375A">
            <w:pPr>
              <w:kinsoku w:val="0"/>
              <w:overflowPunct w:val="0"/>
              <w:contextualSpacing/>
              <w:jc w:val="both"/>
              <w:textAlignment w:val="baseline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 zaključku, sa osvrtom na situaciju na nivou evropskog prosjeka i u Crnoj Gori, može se reći sljedeće: </w:t>
            </w:r>
          </w:p>
          <w:p w:rsidR="00AA1CF7" w:rsidRPr="00C35877" w:rsidRDefault="00AA1CF7" w:rsidP="00AA1CF7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/>
              </w:rPr>
              <w:lastRenderedPageBreak/>
              <w:t xml:space="preserve">Registruje se </w:t>
            </w: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stabilizacija trenda upotrebe ilegalnih droga na evropskom nivou, premda je još na visokom nivou (18%). U Crnoj Gori ovaj procenat je manji (10%) ali duplo veći u odnosu na 2008. </w:t>
            </w:r>
            <w:r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g</w:t>
            </w: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odinu</w:t>
            </w:r>
            <w:r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.</w:t>
            </w: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 </w:t>
            </w:r>
          </w:p>
          <w:p w:rsidR="00AA1CF7" w:rsidRPr="00C35877" w:rsidRDefault="00AA1CF7" w:rsidP="00AA1CF7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Kanabis je droga koja se kod mladih najčešće koristi, a skoro svaki treći učenik smatra kanabis lako dostupnim</w:t>
            </w:r>
          </w:p>
          <w:p w:rsidR="0004375A" w:rsidRPr="00AA1CF7" w:rsidRDefault="00AA1CF7" w:rsidP="00AA1CF7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18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AA1CF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Iako je prevalenca upotrebe pojedinih supstanci u Crnoj Gori niža u odnosu na evropski prosjek (alkohol, kanabis), učestalost upotrebe kod konzumenata je na istom ili čak višem nivou. Takođe, prevalence upotrebe je niža samo kada su u pitanju inhalanti i</w:t>
            </w:r>
            <w:r w:rsidR="00F71EBC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 kanabis,dok je za druge poput heroina,kokaina,amfetamina,ekstazija i dr.na istom ili visočijem nivou.</w:t>
            </w:r>
          </w:p>
          <w:p w:rsidR="00AA1CF7" w:rsidRDefault="00AA1CF7" w:rsidP="00AA1CF7">
            <w:pPr>
              <w:spacing w:after="0"/>
              <w:rPr>
                <w:rFonts w:ascii="Calibri" w:hAnsi="Calibri"/>
              </w:rPr>
            </w:pPr>
          </w:p>
          <w:p w:rsidR="008E74F1" w:rsidRPr="00AA1CF7" w:rsidRDefault="00AA1CF7" w:rsidP="00AA1CF7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after="18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AA1CF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4% učenika je koristilo nove psihoaktivne supstance (u Crnoj Gori 3% dječaka i 1% djevojčica</w:t>
            </w:r>
          </w:p>
          <w:p w:rsidR="008E74F1" w:rsidRDefault="008E74F1" w:rsidP="00510F37">
            <w:pPr>
              <w:spacing w:after="0"/>
              <w:rPr>
                <w:rFonts w:ascii="Calibri" w:hAnsi="Calibri"/>
              </w:rPr>
            </w:pPr>
          </w:p>
          <w:p w:rsidR="008E74F1" w:rsidRDefault="008E74F1" w:rsidP="00510F37">
            <w:pPr>
              <w:spacing w:after="0"/>
              <w:rPr>
                <w:rFonts w:ascii="Calibri" w:hAnsi="Calibri"/>
              </w:rPr>
            </w:pPr>
          </w:p>
          <w:p w:rsidR="008E74F1" w:rsidRDefault="008E74F1" w:rsidP="00510F37">
            <w:pPr>
              <w:spacing w:after="0"/>
              <w:rPr>
                <w:rFonts w:ascii="Calibri" w:hAnsi="Calibri"/>
              </w:rPr>
            </w:pPr>
          </w:p>
          <w:p w:rsidR="008E74F1" w:rsidRDefault="008E74F1" w:rsidP="00510F37">
            <w:pPr>
              <w:spacing w:after="0"/>
              <w:rPr>
                <w:rFonts w:ascii="Calibri" w:hAnsi="Calibri"/>
              </w:rPr>
            </w:pPr>
          </w:p>
          <w:p w:rsidR="008E74F1" w:rsidRDefault="008E74F1" w:rsidP="00510F37">
            <w:pPr>
              <w:spacing w:after="0"/>
              <w:rPr>
                <w:rFonts w:ascii="Calibri" w:hAnsi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34"/>
            </w:tblGrid>
            <w:tr w:rsidR="00B11FF7" w:rsidRPr="00517DD6" w:rsidTr="008E74F1">
              <w:tc>
                <w:tcPr>
                  <w:tcW w:w="7734" w:type="dxa"/>
                  <w:shd w:val="clear" w:color="auto" w:fill="auto"/>
                </w:tcPr>
                <w:p w:rsidR="00B11FF7" w:rsidRPr="008E74F1" w:rsidRDefault="00B11FF7" w:rsidP="008E74F1">
                  <w:pPr>
                    <w:kinsoku w:val="0"/>
                    <w:overflowPunct w:val="0"/>
                    <w:spacing w:after="180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</w:p>
              </w:tc>
            </w:tr>
          </w:tbl>
          <w:p w:rsidR="0004375A" w:rsidRPr="00510F37" w:rsidRDefault="0004375A" w:rsidP="00510F37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6D2BD0" w:rsidRDefault="006D2BD0" w:rsidP="006D2BD0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lastRenderedPageBreak/>
              <w:t>Đurišić T, Mugoša B, Golubović Lj, Remiković S, Pavlović M. General Population Survey on Substance Use in Montenegro 2017. Survey Report. Institut za javno zdravlje 2017. Podgorica, 2017</w:t>
            </w: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04375A" w:rsidRPr="00C35877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1.Strategija Crne Gore za sprečavanje zloupotrebe droga 2013-2020;</w:t>
            </w:r>
          </w:p>
          <w:p w:rsidR="0004375A" w:rsidRPr="00C35877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2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.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Evropsko školsko istraživanja o upotrebi duvanskih proizvoda, alkohola i droga (ESPAD), 2015.;</w:t>
            </w:r>
          </w:p>
          <w:p w:rsidR="0004375A" w:rsidRPr="00C35877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3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.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Laušević D, Mugoša B, Vratnica Z et al. Istraživanje o rizičnom ponašanju u vezi sa HIV/AIDS-om, seroprevalencom HIV-a, HBV, HCV među intravenskim korisnicima droga u Crnoj Gori u 2011. godi</w:t>
            </w: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 xml:space="preserve">ni. Institut za javno zdravlje. 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Podgorica, 2011.;</w:t>
            </w:r>
          </w:p>
          <w:p w:rsidR="0004375A" w:rsidRPr="00C35877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4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.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Laušević D, Mugoša B, Vratnica Z et al. Istraživanje znanja, stavova i ponašanja u odnosu na HIV/AIDS u populaciji zatvorenika u Crnoj Gori. Institut za javno zdravlje. Podgorica, 2012.;</w:t>
            </w:r>
          </w:p>
          <w:p w:rsidR="0004375A" w:rsidRPr="00C35877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5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. Simić, M., Strahinja, R., Mugoša, B., Rhodes, T. and Hickman, M. n.d. Review of the estimates of the size of the injecting</w:t>
            </w: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 xml:space="preserve"> </w:t>
            </w: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drug use population in Podgorica (Montenegro), unpublished report</w:t>
            </w:r>
          </w:p>
          <w:p w:rsidR="0004375A" w:rsidRPr="00C35877" w:rsidRDefault="0004375A" w:rsidP="0004375A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7"/>
        <w:gridCol w:w="6753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B521E3" w:rsidRPr="00A6046D" w:rsidRDefault="00B521E3" w:rsidP="00B521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46D">
              <w:rPr>
                <w:rFonts w:ascii="Arial" w:hAnsi="Arial" w:cs="Arial"/>
                <w:sz w:val="22"/>
                <w:szCs w:val="22"/>
              </w:rPr>
              <w:t>Strategija Crne Gore za sprečavanje zloupotrebe droga 2013-2020 i Akcioni plan 2017.-2018.</w:t>
            </w:r>
          </w:p>
          <w:p w:rsidR="00B521E3" w:rsidRPr="00A6046D" w:rsidRDefault="00B521E3" w:rsidP="00B521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521E3" w:rsidRPr="00A6046D" w:rsidRDefault="00B521E3" w:rsidP="00B521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B521E3" w:rsidRDefault="00B521E3" w:rsidP="00B521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877">
              <w:rPr>
                <w:rFonts w:ascii="Arial" w:hAnsi="Arial" w:cs="Arial"/>
                <w:sz w:val="22"/>
                <w:szCs w:val="22"/>
              </w:rPr>
              <w:t>U pogledu ciljeva svake politike</w:t>
            </w:r>
            <w:r>
              <w:rPr>
                <w:rFonts w:ascii="Arial" w:hAnsi="Arial" w:cs="Arial"/>
                <w:sz w:val="22"/>
                <w:szCs w:val="22"/>
              </w:rPr>
              <w:t xml:space="preserve"> suzbijanja zloupotrebe droga (</w:t>
            </w:r>
            <w:r w:rsidRPr="00C35877">
              <w:rPr>
                <w:rFonts w:ascii="Arial" w:hAnsi="Arial" w:cs="Arial"/>
                <w:sz w:val="22"/>
                <w:szCs w:val="22"/>
              </w:rPr>
              <w:t>da obezbijedi zaštitu pojedinca i društva od zdravstvenog, socijalnog i ekonomskog rizika od štete koju upotreba droga može da izazove, kao i da štiti pojedince, društvo, i imovinu od posljedica kriminala u ve</w:t>
            </w:r>
            <w:r>
              <w:rPr>
                <w:rFonts w:ascii="Arial" w:hAnsi="Arial" w:cs="Arial"/>
                <w:sz w:val="22"/>
                <w:szCs w:val="22"/>
              </w:rPr>
              <w:t xml:space="preserve">zi sa drogom i upotrebom droga) </w:t>
            </w:r>
            <w:r w:rsidRPr="00C35877">
              <w:rPr>
                <w:rFonts w:ascii="Arial" w:hAnsi="Arial" w:cs="Arial"/>
                <w:sz w:val="22"/>
                <w:szCs w:val="22"/>
              </w:rPr>
              <w:t xml:space="preserve">i u smislu uravnoteženog pristupa problemu, opšti ciljevi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35877">
              <w:rPr>
                <w:rFonts w:ascii="Arial" w:hAnsi="Arial" w:cs="Arial"/>
                <w:sz w:val="22"/>
                <w:szCs w:val="22"/>
              </w:rPr>
              <w:t xml:space="preserve">trategije za droge su struktuirani u </w:t>
            </w:r>
            <w:r w:rsidRPr="00C35877">
              <w:rPr>
                <w:rFonts w:ascii="Arial" w:hAnsi="Arial" w:cs="Arial"/>
                <w:sz w:val="22"/>
                <w:szCs w:val="22"/>
              </w:rPr>
              <w:lastRenderedPageBreak/>
              <w:t>okviru dva glavna stuba - smanjenje potražnje za drogama i smanjenje ponude droga.</w:t>
            </w:r>
          </w:p>
          <w:p w:rsidR="00B521E3" w:rsidRDefault="00B521E3" w:rsidP="00B521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46D">
              <w:rPr>
                <w:rFonts w:ascii="Arial" w:hAnsi="Arial" w:cs="Arial"/>
                <w:sz w:val="22"/>
                <w:szCs w:val="22"/>
              </w:rPr>
              <w:t xml:space="preserve">Smanjenje potražnje za drogama sastoji </w:t>
            </w: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6046D">
              <w:rPr>
                <w:rFonts w:ascii="Arial" w:hAnsi="Arial" w:cs="Arial"/>
                <w:sz w:val="22"/>
                <w:szCs w:val="22"/>
              </w:rPr>
              <w:t>od niza podjednako važnih i uzajamno jač</w:t>
            </w:r>
            <w:r>
              <w:rPr>
                <w:rFonts w:ascii="Arial" w:hAnsi="Arial" w:cs="Arial"/>
                <w:sz w:val="22"/>
                <w:szCs w:val="22"/>
              </w:rPr>
              <w:t>ajuć</w:t>
            </w:r>
            <w:r w:rsidRPr="00A6046D">
              <w:rPr>
                <w:rFonts w:ascii="Arial" w:hAnsi="Arial" w:cs="Arial"/>
                <w:sz w:val="22"/>
                <w:szCs w:val="22"/>
              </w:rPr>
              <w:t>ih mjera, uključuju</w:t>
            </w:r>
            <w:r>
              <w:rPr>
                <w:rFonts w:ascii="Arial" w:hAnsi="Arial" w:cs="Arial"/>
                <w:sz w:val="22"/>
                <w:szCs w:val="22"/>
              </w:rPr>
              <w:t>ći, pored ostalog,</w:t>
            </w:r>
            <w:r w:rsidRPr="00A6046D">
              <w:rPr>
                <w:rFonts w:ascii="Arial" w:hAnsi="Arial" w:cs="Arial"/>
                <w:sz w:val="22"/>
                <w:szCs w:val="22"/>
              </w:rPr>
              <w:t xml:space="preserve"> i prevenciju ("ek</w:t>
            </w:r>
            <w:r>
              <w:rPr>
                <w:rFonts w:ascii="Arial" w:hAnsi="Arial" w:cs="Arial"/>
                <w:sz w:val="22"/>
                <w:szCs w:val="22"/>
              </w:rPr>
              <w:t xml:space="preserve">ološku"/okruženja/, univerzalnu, </w:t>
            </w:r>
            <w:r w:rsidRPr="00A6046D">
              <w:rPr>
                <w:rFonts w:ascii="Arial" w:hAnsi="Arial" w:cs="Arial"/>
                <w:sz w:val="22"/>
                <w:szCs w:val="22"/>
              </w:rPr>
              <w:t>selektivnu</w:t>
            </w:r>
            <w:r>
              <w:rPr>
                <w:rFonts w:ascii="Arial" w:hAnsi="Arial" w:cs="Arial"/>
                <w:sz w:val="22"/>
                <w:szCs w:val="22"/>
              </w:rPr>
              <w:t xml:space="preserve"> i indikovanu</w:t>
            </w:r>
            <w:r w:rsidRPr="00A6046D">
              <w:rPr>
                <w:rFonts w:ascii="Arial" w:hAnsi="Arial" w:cs="Arial"/>
                <w:sz w:val="22"/>
                <w:szCs w:val="22"/>
              </w:rPr>
              <w:t>),</w:t>
            </w:r>
            <w:r>
              <w:rPr>
                <w:rFonts w:ascii="Arial" w:hAnsi="Arial" w:cs="Arial"/>
                <w:sz w:val="22"/>
                <w:szCs w:val="22"/>
              </w:rPr>
              <w:t xml:space="preserve"> rano otkrivanje i intervencije.</w:t>
            </w:r>
          </w:p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 na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8"/>
        <w:gridCol w:w="4542"/>
        <w:gridCol w:w="4470"/>
      </w:tblGrid>
      <w:tr w:rsidR="00B231E9" w:rsidTr="00F71EBC">
        <w:tc>
          <w:tcPr>
            <w:tcW w:w="4508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4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47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F71EBC" w:rsidTr="00F71EBC">
        <w:tc>
          <w:tcPr>
            <w:tcW w:w="4508" w:type="dxa"/>
            <w:tcMar>
              <w:top w:w="57" w:type="dxa"/>
              <w:bottom w:w="57" w:type="dxa"/>
            </w:tcMar>
          </w:tcPr>
          <w:p w:rsidR="00F71EBC" w:rsidRDefault="00F71EBC" w:rsidP="00F71EB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t>C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ilj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Ministarstva zdravlja je da,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okviru zdravstvenih politika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saradnji sa civilnim sektorom obezbijedi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realizaciju aktivnosti u cilju implementacije S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>trategije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Crne Gore za sprečavanje zloupotrebe droga 2013-2020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te da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znatno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 unaprijedi saradnju M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>inistarstva i civilnog cektora, kako kroz projektne zadatke samog resora, tako i projekte koji budu ponuđeni od strane civilnog sektora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sa akcentom na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prevenciju zloupotrebe droga među ključnim populacijama i smanjenje štetnih posledica nastalih zloupotrebom droga.</w:t>
            </w:r>
          </w:p>
          <w:p w:rsidR="00F71EBC" w:rsidRPr="00B521E3" w:rsidRDefault="00F71EBC" w:rsidP="00F71EB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Doprinos NVO sektora prepoznat je prvenstveno u oblasti </w:t>
            </w:r>
            <w:r w:rsidRPr="00517DD6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smanjenja potražnje za drogama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, odnosno:</w:t>
            </w:r>
          </w:p>
          <w:p w:rsidR="00F71EBC" w:rsidRDefault="00F71EBC" w:rsidP="00F71EBC">
            <w:pPr>
              <w:pStyle w:val="ListParagraph"/>
              <w:numPr>
                <w:ilvl w:val="0"/>
                <w:numId w:val="8"/>
              </w:numPr>
              <w:spacing w:after="0"/>
              <w:ind w:left="426" w:hanging="142"/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lastRenderedPageBreak/>
              <w:t xml:space="preserve">Unaprjeđenja znanja i vještina kao zaštitnog 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faktora među mladima;</w:t>
            </w:r>
          </w:p>
          <w:p w:rsidR="00F71EBC" w:rsidRDefault="00F71EBC" w:rsidP="00F71EBC">
            <w:pPr>
              <w:pStyle w:val="ListParagraph"/>
              <w:numPr>
                <w:ilvl w:val="0"/>
                <w:numId w:val="8"/>
              </w:numPr>
              <w:spacing w:after="0"/>
              <w:ind w:left="426" w:hanging="142"/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Prevencij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e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upotrebe,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smanjenje,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sprječavanje i/ ili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odlaganje rizika za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prvu upotrebu droga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i</w:t>
            </w:r>
          </w:p>
          <w:p w:rsidR="00F71EBC" w:rsidRDefault="00F71EBC" w:rsidP="00F71EBC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U tom smislu, doprinos nevladinih organizacija ogleda se u sprovođenju sljedećih aktivnosti:</w:t>
            </w:r>
          </w:p>
          <w:p w:rsidR="00F71EBC" w:rsidRPr="00C35877" w:rsidRDefault="00F71EBC" w:rsidP="00F71E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Izrada i distribucija odgovarajućih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i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nformativnih materijala uzrasno prilagođenih.</w:t>
            </w:r>
          </w:p>
          <w:p w:rsidR="00F71EBC" w:rsidRDefault="00F71EBC" w:rsidP="00F71E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Razvoj i sprovođenje raznih programa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prevencije za mlade. </w:t>
            </w:r>
          </w:p>
          <w:p w:rsidR="00F71EBC" w:rsidRPr="00B521E3" w:rsidRDefault="00F71EBC" w:rsidP="00F71EB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alibri" w:hAnsi="Calibri"/>
              </w:rPr>
            </w:pPr>
            <w:r w:rsidRPr="00B521E3">
              <w:rPr>
                <w:rFonts w:ascii="Arial" w:eastAsia="Calibri" w:hAnsi="Arial" w:cs="Arial"/>
                <w:sz w:val="22"/>
                <w:szCs w:val="22"/>
                <w:lang w:val="sr-Latn-ME"/>
              </w:rPr>
              <w:t>Promocija i dostupnost univerzalnih programa prevencije i intervencije u različitim okruženjima (škole, klubovi za mlade i odrasli na radnom mjestu i u zatvoru)</w:t>
            </w:r>
          </w:p>
        </w:tc>
        <w:tc>
          <w:tcPr>
            <w:tcW w:w="454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71EBC" w:rsidRDefault="00F71EBC" w:rsidP="00F71E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lastRenderedPageBreak/>
              <w:t xml:space="preserve">Indikatori uspjeha definisani su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Akcioni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m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plan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om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2017-2018 za realizaciju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Strategij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e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Crne Gore za sprečavanje zloupotrebe droga 2013-2020</w:t>
            </w:r>
          </w:p>
          <w:p w:rsidR="00F71EBC" w:rsidRPr="00D02DC5" w:rsidRDefault="00F71EBC" w:rsidP="00F71E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</w:pP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>Postavljeni su sljedeći in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dikatori odnosno targeti za 2019</w:t>
            </w: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. godinu: </w:t>
            </w:r>
          </w:p>
          <w:p w:rsidR="00F71EBC" w:rsidRDefault="00F71EBC" w:rsidP="00F71EBC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Novi programi prevencije uzrasno prilagođeni – 3 programa</w:t>
            </w: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; </w:t>
            </w:r>
          </w:p>
          <w:p w:rsidR="00F71EBC" w:rsidRPr="006E6C1F" w:rsidRDefault="00F71EBC" w:rsidP="00F71EBC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Novi programi selektivne i indikovane prevencije – 2 programa;</w:t>
            </w:r>
          </w:p>
          <w:p w:rsidR="00F71EBC" w:rsidRPr="006E6C1F" w:rsidRDefault="00F71EBC" w:rsidP="00F71EBC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Predavanja i tribine na temu bolesti zavisnosti – održano 10 predavanja i tribina;</w:t>
            </w:r>
          </w:p>
          <w:p w:rsidR="00F71EBC" w:rsidRPr="006E6C1F" w:rsidRDefault="00F71EBC" w:rsidP="00F71EBC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>Distribucija informativno edukativnog materijala – dostupnost u školama i zdravstvenim ustanovama u 10 opština;</w:t>
            </w:r>
          </w:p>
          <w:p w:rsidR="00F71EBC" w:rsidRPr="006E6C1F" w:rsidRDefault="00F71EBC" w:rsidP="00F71EBC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lastRenderedPageBreak/>
              <w:t>Rad sa mladima u okviru volonterskih/omladinskih klubova na temu prevencije narkomanije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– broj obuhvaćenih klubova 10 (500 učesnika)</w:t>
            </w: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; </w:t>
            </w:r>
          </w:p>
          <w:p w:rsidR="00F71EBC" w:rsidRPr="00016CBA" w:rsidRDefault="00F71EBC" w:rsidP="00F71EBC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>Kampanje o podizanju svijesti povodom svjetskog dana borbe protiv droga, mjeseca borbe protiv droga i dana borbe protiv hepatitisa – organizovan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a</w:t>
            </w:r>
            <w:r w:rsidRPr="006E6C1F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1 kampanja;</w:t>
            </w:r>
          </w:p>
          <w:p w:rsidR="00F71EBC" w:rsidRPr="00510F37" w:rsidRDefault="00F71EBC" w:rsidP="00F71EBC">
            <w:pPr>
              <w:spacing w:after="0"/>
              <w:rPr>
                <w:rFonts w:ascii="Calibri" w:hAnsi="Calibr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   Izlazni testovi znanja o usvojenosti sadržaja – min 60%:</w:t>
            </w:r>
          </w:p>
        </w:tc>
        <w:tc>
          <w:tcPr>
            <w:tcW w:w="4470" w:type="dxa"/>
            <w:tcBorders>
              <w:left w:val="single" w:sz="2" w:space="0" w:color="auto"/>
            </w:tcBorders>
          </w:tcPr>
          <w:p w:rsidR="00F71EBC" w:rsidRPr="00C35877" w:rsidRDefault="00F71EBC" w:rsidP="00F71EBC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lastRenderedPageBreak/>
              <w:t xml:space="preserve">Akcioni plan 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2017-2018 za realizaciju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Strategij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e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Crne Gore za sprečavanje zloupotrebe droga 2013-2020</w:t>
            </w: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nadležnosti čijem će ostvarenju u 201</w:t>
      </w:r>
      <w:r w:rsidR="00ED5324">
        <w:t>9</w:t>
      </w:r>
      <w:r w:rsidRPr="00F517FE"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cilj(evi)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="00D02DC5">
              <w:rPr>
                <w:rFonts w:ascii="Calibri" w:hAnsi="Calibri"/>
              </w:rPr>
              <w:t>u 2019</w:t>
            </w:r>
            <w:r w:rsidRPr="004B45C9">
              <w:rPr>
                <w:rFonts w:ascii="Calibri" w:hAnsi="Calibr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D02DC5" w:rsidRPr="00C35877" w:rsidRDefault="00D02DC5" w:rsidP="00D02DC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Opšti ciljevi u okviru smanjenja potražnje za drogama:</w:t>
            </w:r>
          </w:p>
          <w:p w:rsidR="00D02DC5" w:rsidRPr="00FA79FC" w:rsidRDefault="00D02DC5" w:rsidP="00D02DC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>Podizanje svijesti zajednice o problemu zloupotrebe droga i o potrebi za njenim sprečavanjem, kao i o potrebi afirmacije zdravih navika življenja;</w:t>
            </w:r>
          </w:p>
          <w:p w:rsidR="00D02DC5" w:rsidRPr="00FA79FC" w:rsidRDefault="00D02DC5" w:rsidP="00D02DC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 xml:space="preserve">Podizanje svijesti i unapređenje vještina svih uključenih subjekata koji se bave prevencijom zloupotrebe droga, </w:t>
            </w:r>
            <w:r w:rsidRPr="00FA79FC">
              <w:rPr>
                <w:rFonts w:ascii="Arial" w:hAnsi="Arial" w:cs="Arial"/>
                <w:sz w:val="22"/>
                <w:szCs w:val="22"/>
              </w:rPr>
              <w:lastRenderedPageBreak/>
              <w:t xml:space="preserve">liječenjem i rehabilitacijom zavisnika/ca od droga, kao i mjerama i programima orijentisanim ka smanjenju štete; </w:t>
            </w:r>
          </w:p>
          <w:p w:rsidR="00D02DC5" w:rsidRPr="00FA79FC" w:rsidRDefault="00D02DC5" w:rsidP="00D02DC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>Podsticati razvoj i primjenu preventivnih aktivnosti u ovoj oblasti i različite programe orijentisane ka smanjenju potražnje za drogama, a posebno aktivnosti u pogledu pojave i širenja novih psihoaktivnih supstanci.</w:t>
            </w:r>
          </w:p>
          <w:p w:rsidR="00D02DC5" w:rsidRPr="00C35877" w:rsidRDefault="00D02DC5" w:rsidP="00D02DC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</w:p>
          <w:p w:rsidR="00D02DC5" w:rsidRPr="00C35877" w:rsidRDefault="00D02DC5" w:rsidP="00D02DC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</w:p>
          <w:p w:rsidR="004B45C9" w:rsidRPr="00510F37" w:rsidRDefault="004B45C9" w:rsidP="004B45C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02DC5" w:rsidRDefault="00D02DC5" w:rsidP="00D02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lastRenderedPageBreak/>
              <w:t xml:space="preserve">S obzirom da državama često nedostaju pojedina adekvatna i praktična rješenja raznih problema kroz institucije sistema, rad institucija civilnog društva je </w:t>
            </w:r>
            <w:r>
              <w:rPr>
                <w:rFonts w:ascii="Arial" w:hAnsi="Arial" w:cs="Arial"/>
                <w:sz w:val="22"/>
                <w:szCs w:val="22"/>
              </w:rPr>
              <w:t>bitan</w:t>
            </w:r>
            <w:r w:rsidRPr="00FA79F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B45C9" w:rsidRPr="00510F37" w:rsidRDefault="00D02DC5" w:rsidP="00D02DC5">
            <w:pPr>
              <w:spacing w:after="0"/>
              <w:rPr>
                <w:rFonts w:ascii="Calibri" w:hAnsi="Calibri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 xml:space="preserve">Civilno društvo </w:t>
            </w:r>
            <w:r>
              <w:rPr>
                <w:rFonts w:ascii="Arial" w:hAnsi="Arial" w:cs="Arial"/>
                <w:sz w:val="22"/>
                <w:szCs w:val="22"/>
              </w:rPr>
              <w:t xml:space="preserve">se kroz javni poziv </w:t>
            </w:r>
            <w:r w:rsidRPr="00FA79FC">
              <w:rPr>
                <w:rFonts w:ascii="Arial" w:hAnsi="Arial" w:cs="Arial"/>
                <w:sz w:val="22"/>
                <w:szCs w:val="22"/>
              </w:rPr>
              <w:t xml:space="preserve">shvata kao partner </w:t>
            </w:r>
            <w:r>
              <w:rPr>
                <w:rFonts w:ascii="Arial" w:hAnsi="Arial" w:cs="Arial"/>
                <w:sz w:val="22"/>
                <w:szCs w:val="22"/>
              </w:rPr>
              <w:t xml:space="preserve">Ministarstva zdravlja u implementaciji aktivnosti u cilju obezbjeđivanja povoljnijih uslova za smanjenje broja korisnika droga i drugih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psihoaktivnih supstanci, sa posebnim osvrtom na zaštitu zdravlja svakog pojedinca, pa i grupe.</w:t>
            </w: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 koji se p</w:t>
      </w:r>
      <w:r w:rsidR="00D02DC5">
        <w:t>redlažu za objavljivanje u 2019</w:t>
      </w:r>
      <w:r w:rsidRPr="00FF5B24"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37"/>
        <w:gridCol w:w="1829"/>
        <w:gridCol w:w="5654"/>
      </w:tblGrid>
      <w:tr w:rsidR="00F470AB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71EBC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“</w:t>
            </w:r>
            <w:r w:rsidR="00D02DC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Podrška programima</w:t>
            </w:r>
            <w:r w:rsidR="00D02DC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D02DC5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75</w:t>
            </w:r>
            <w:r w:rsidRP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>.000,00 €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>Navesti ko su predviđeni glavni korisnici projekata i programa koji će se finansirati putem javnog konkursa. Ukratko nav</w:t>
      </w:r>
      <w:r w:rsidR="006B441C">
        <w:t xml:space="preserve">esti </w:t>
      </w:r>
      <w:r>
        <w:t>glavna obilježja svake grupe korisnika, njihov broj i njihove potrebe na koje projekti i p</w:t>
      </w:r>
      <w:r w:rsidR="00D02DC5">
        <w:t>rogrami treba da odgovore u 2019</w:t>
      </w:r>
      <w: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Tr="00D02DC5">
        <w:tc>
          <w:tcPr>
            <w:tcW w:w="13520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D02DC5" w:rsidTr="00D02DC5">
        <w:tc>
          <w:tcPr>
            <w:tcW w:w="13520" w:type="dxa"/>
            <w:tcMar>
              <w:top w:w="57" w:type="dxa"/>
              <w:bottom w:w="57" w:type="dxa"/>
            </w:tcMar>
          </w:tcPr>
          <w:p w:rsidR="00D02DC5" w:rsidRPr="006E6C1F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6E6C1F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Glavne grupe korisnika su:</w:t>
            </w:r>
          </w:p>
          <w:p w:rsidR="00D02DC5" w:rsidRPr="006E6C1F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</w:p>
          <w:p w:rsidR="00D02DC5" w:rsidRPr="006E6C1F" w:rsidRDefault="00D02DC5" w:rsidP="00D02DC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6E6C1F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djeca i mladi od 7 do 18 godina;</w:t>
            </w:r>
          </w:p>
          <w:p w:rsidR="00D02DC5" w:rsidRPr="006E6C1F" w:rsidRDefault="00D02DC5" w:rsidP="00D02DC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6E6C1F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rizične grupe mladih od 19 do 27 godina</w:t>
            </w:r>
          </w:p>
          <w:p w:rsidR="00D02DC5" w:rsidRPr="006E6C1F" w:rsidRDefault="00D02DC5" w:rsidP="00D02DC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6E6C1F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roditelji - porodica;</w:t>
            </w:r>
          </w:p>
          <w:p w:rsidR="00D02DC5" w:rsidRPr="006E6C1F" w:rsidRDefault="00D02DC5" w:rsidP="00D02DC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6E6C1F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odrasli koji rade sa mladima;</w:t>
            </w:r>
          </w:p>
          <w:p w:rsidR="00D02DC5" w:rsidRPr="006E6C1F" w:rsidRDefault="00D02DC5" w:rsidP="00D02DC5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6E6C1F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društvena zajednica.</w:t>
            </w:r>
          </w:p>
          <w:p w:rsidR="00D02DC5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Prema nalazima istraživanja, kada je u pitanju percepcija dostupnosti supstanci, 63% učenika smatra cigarete lako dostupnim, 72% alkohol, 27% kanabis, 18% ekstazi, 13% amfetamine, 10% metamfetamine, 12% kokain.</w:t>
            </w:r>
          </w:p>
          <w:p w:rsidR="00D02DC5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 Crnoj Gori je 7% učenika (8% dječaka, 6% djevojčica) koristilo inhalante do uzrasta od 16 godina. 2% učenika koristilo je anaboličke steroide u nemedicinske svrhe, dok je svaki deseti učenik koristio trankvilizere i sedative do svoje šesnaeste godine. </w:t>
            </w:r>
          </w:p>
          <w:p w:rsidR="00D02DC5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Kanabis je koristilo 8% učenika u Crnoj Gori (11% dječaka i 5% djevojčica). 3% učenika koristilo je tzv „nove psihoaktivne supstance“ (3% dječaka, 1% djevojčica). Po 2 procenta učenika koristilo je droge kao GHB, heroin, krek, metamfetamine, a 3% LSD, kokain, amfetamine i ekstazi. </w:t>
            </w:r>
          </w:p>
          <w:p w:rsidR="00BF65C2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Posmatrajući zbirno za sve droge, svaki deseti </w:t>
            </w:r>
            <w:r w:rsidRPr="00982149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učenik </w:t>
            </w: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 Crnoj Gori probao je neku drogu do svoje šesnaeste godine (14% dječaka, 6% djevojčica). Ovo predstavlja duplo veću vrijednost u odnosu na ESPAD istraživanje iz 2008. godine, a porast od 3 procenta u odnosu na isto istraživanje iz 2011. godine. </w:t>
            </w:r>
          </w:p>
          <w:p w:rsidR="00D02DC5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Svega svaki peti učenik (19% učenika, odnosno 23% djevojčica i 15% dječaka) u Crnoj Gori do svoje šesnaeste godine nije probao n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i jednu psihoaktivnu supstancu.</w:t>
            </w:r>
          </w:p>
          <w:p w:rsidR="00D02DC5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S tim u vezi, potreba je da se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omogući usvajanje znanja o štetnim uticajima droga, ali i ostalih psihoaktivnih supstanci na tjelesno, duševno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i socijalno zdravlje, kao i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podstakn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e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razvoj specifičnih životnih vještina, koje su protektivni faktori za bolesti zavisnosti (primarna prevencija).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Takođe, postoji potreba za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afirmacijom zdravih stilova života i jačanjem inicijative mladih, ali i uvjerenja  da upotreba droge nije »obavezni  dio kulture mladih«.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Navedene aktivnosti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mora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ju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biti dostupno djeci i mladima koji, zbog različitih razloga, nijesu obuhvaćeni sistemom obrazovan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ja (npr. djeca u institucijama,romska populacija,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mladi i odrasli u zatvorima, itd.)</w:t>
            </w:r>
          </w:p>
          <w:p w:rsidR="00D02DC5" w:rsidRDefault="00D02DC5" w:rsidP="00D02DC5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Dosadašnja iskustva ukazuju na nedovoljnu informisanost roditelja o ovom problemu (neprepoznavanje – dug period identifikacije narkomanije u porodici), čime se smanjuje njihovo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efikasnije učešće u prevenciji, pa postoji potreba za boljom informisanošću.</w:t>
            </w:r>
          </w:p>
          <w:p w:rsidR="00D02DC5" w:rsidRPr="00F550FC" w:rsidRDefault="00D02DC5" w:rsidP="00D02DC5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F470AB" w:rsidTr="00BF65C2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lastRenderedPageBreak/>
              <w:t>Očekivani broj projekata koji se planira finansirati / broj ugovora koje se planira zaključiti s NVO</w:t>
            </w:r>
          </w:p>
        </w:tc>
      </w:tr>
      <w:tr w:rsidR="00BF65C2" w:rsidTr="000B4050">
        <w:tc>
          <w:tcPr>
            <w:tcW w:w="6779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F65C2" w:rsidRDefault="00BF65C2" w:rsidP="00BF65C2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</w:p>
          <w:p w:rsidR="00BF65C2" w:rsidRPr="00C95284" w:rsidRDefault="00BF65C2" w:rsidP="00BF65C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741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F65C2" w:rsidRPr="00C35877" w:rsidRDefault="00BF65C2" w:rsidP="00BF65C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BF65C2" w:rsidTr="00BF65C2">
        <w:tc>
          <w:tcPr>
            <w:tcW w:w="6779" w:type="dxa"/>
            <w:tcMar>
              <w:top w:w="57" w:type="dxa"/>
              <w:bottom w:w="57" w:type="dxa"/>
            </w:tcMar>
            <w:vAlign w:val="center"/>
          </w:tcPr>
          <w:p w:rsidR="00BF65C2" w:rsidRPr="00C35877" w:rsidRDefault="00BF65C2" w:rsidP="00BF65C2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„Podrška programima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6741" w:type="dxa"/>
            <w:tcMar>
              <w:top w:w="57" w:type="dxa"/>
              <w:bottom w:w="57" w:type="dxa"/>
            </w:tcMar>
          </w:tcPr>
          <w:p w:rsidR="00BF65C2" w:rsidRPr="00510F37" w:rsidRDefault="00CC23B8" w:rsidP="00BF65C2">
            <w:pPr>
              <w:spacing w:after="0"/>
              <w:rPr>
                <w:rFonts w:ascii="Calibri" w:hAnsi="Calibr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                                   5-10</w:t>
            </w: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ostvariti na osnovu javnog konk</w:t>
            </w:r>
            <w:r w:rsidR="00BF65C2">
              <w:t xml:space="preserve">ursa:  5.000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  <w:r>
              <w:t xml:space="preserve">Najviši iznos finansijske podrške koju će biti moguće ostvariti na osnovu javnog </w:t>
            </w:r>
            <w:r w:rsidR="00BF65C2">
              <w:t xml:space="preserve">konkursa:  75.000 </w:t>
            </w:r>
            <w:r>
              <w:t>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na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15"/>
        <w:gridCol w:w="4499"/>
        <w:gridCol w:w="4506"/>
      </w:tblGrid>
      <w:tr w:rsidR="00893D37" w:rsidTr="00BF65C2">
        <w:tc>
          <w:tcPr>
            <w:tcW w:w="451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499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06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BF65C2" w:rsidTr="00BF65C2">
        <w:tc>
          <w:tcPr>
            <w:tcW w:w="4515" w:type="dxa"/>
            <w:tcMar>
              <w:top w:w="57" w:type="dxa"/>
              <w:bottom w:w="57" w:type="dxa"/>
            </w:tcMar>
          </w:tcPr>
          <w:p w:rsidR="00BF65C2" w:rsidRDefault="00BF65C2" w:rsidP="00BF65C2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</w:p>
          <w:p w:rsidR="00BF65C2" w:rsidRPr="00510F37" w:rsidRDefault="00BF65C2" w:rsidP="00BF65C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49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F65C2" w:rsidRPr="00510F37" w:rsidRDefault="00BF65C2" w:rsidP="00BF65C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06" w:type="dxa"/>
            <w:tcBorders>
              <w:left w:val="single" w:sz="2" w:space="0" w:color="auto"/>
            </w:tcBorders>
          </w:tcPr>
          <w:p w:rsidR="00BF65C2" w:rsidRPr="005C406C" w:rsidRDefault="00BF65C2" w:rsidP="00BF65C2">
            <w:pPr>
              <w:jc w:val="center"/>
              <w:outlineLvl w:val="0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F65C2" w:rsidTr="00BF65C2">
        <w:tc>
          <w:tcPr>
            <w:tcW w:w="4515" w:type="dxa"/>
            <w:tcMar>
              <w:top w:w="57" w:type="dxa"/>
              <w:bottom w:w="57" w:type="dxa"/>
            </w:tcMar>
          </w:tcPr>
          <w:p w:rsidR="00BF65C2" w:rsidRPr="00DE11DD" w:rsidRDefault="00BF65C2" w:rsidP="00DE11DD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449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F65C2" w:rsidRPr="00510F37" w:rsidRDefault="00BF65C2" w:rsidP="00BF65C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06" w:type="dxa"/>
            <w:tcBorders>
              <w:left w:val="single" w:sz="2" w:space="0" w:color="auto"/>
            </w:tcBorders>
          </w:tcPr>
          <w:p w:rsidR="00BF65C2" w:rsidRPr="00510F37" w:rsidRDefault="00BF65C2" w:rsidP="00BF65C2">
            <w:pPr>
              <w:spacing w:after="0"/>
              <w:rPr>
                <w:rFonts w:ascii="Calibri" w:hAnsi="Calibri"/>
              </w:rPr>
            </w:pPr>
          </w:p>
        </w:tc>
      </w:tr>
      <w:tr w:rsidR="00BF65C2" w:rsidTr="00BF65C2">
        <w:tc>
          <w:tcPr>
            <w:tcW w:w="4515" w:type="dxa"/>
            <w:tcMar>
              <w:top w:w="57" w:type="dxa"/>
              <w:bottom w:w="57" w:type="dxa"/>
            </w:tcMar>
          </w:tcPr>
          <w:p w:rsidR="00BF65C2" w:rsidRPr="00510F37" w:rsidRDefault="00BF65C2" w:rsidP="00BF65C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49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F65C2" w:rsidRPr="00510F37" w:rsidRDefault="00BF65C2" w:rsidP="00BF65C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06" w:type="dxa"/>
            <w:tcBorders>
              <w:left w:val="single" w:sz="2" w:space="0" w:color="auto"/>
            </w:tcBorders>
          </w:tcPr>
          <w:p w:rsidR="00BF65C2" w:rsidRPr="00510F37" w:rsidRDefault="00BF65C2" w:rsidP="00BF65C2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5D43E5" w:rsidTr="000B4050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  <w:vAlign w:val="center"/>
          </w:tcPr>
          <w:p w:rsidR="005D43E5" w:rsidRPr="00C35877" w:rsidRDefault="005D43E5" w:rsidP="005D43E5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„Podrška programima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</w:tr>
      <w:tr w:rsidR="005D43E5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</w:tr>
      <w:tr w:rsidR="005D43E5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5D43E5" w:rsidRPr="00510F37" w:rsidRDefault="005D43E5" w:rsidP="005D43E5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B4" w:rsidRDefault="00186DB4" w:rsidP="00893B03">
      <w:pPr>
        <w:spacing w:after="0"/>
      </w:pPr>
      <w:r>
        <w:separator/>
      </w:r>
    </w:p>
  </w:endnote>
  <w:endnote w:type="continuationSeparator" w:id="0">
    <w:p w:rsidR="00186DB4" w:rsidRDefault="00186DB4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B4" w:rsidRDefault="00186DB4" w:rsidP="00893B03">
      <w:pPr>
        <w:spacing w:after="0"/>
      </w:pPr>
      <w:r>
        <w:separator/>
      </w:r>
    </w:p>
  </w:footnote>
  <w:footnote w:type="continuationSeparator" w:id="0">
    <w:p w:rsidR="00186DB4" w:rsidRDefault="00186DB4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0B4050" w:rsidRPr="005E37F9" w:rsidTr="00B84AF3">
      <w:tc>
        <w:tcPr>
          <w:tcW w:w="978" w:type="dxa"/>
          <w:shd w:val="clear" w:color="auto" w:fill="auto"/>
        </w:tcPr>
        <w:p w:rsidR="000B4050" w:rsidRPr="005E37F9" w:rsidRDefault="000B4050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0B4050" w:rsidRDefault="000B4050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0B4050" w:rsidRPr="005E37F9" w:rsidRDefault="000B4050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Pomoćni obrazac sektorske analize</w:t>
          </w:r>
        </w:p>
      </w:tc>
    </w:tr>
  </w:tbl>
  <w:p w:rsidR="000B4050" w:rsidRDefault="000B4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4692D"/>
    <w:multiLevelType w:val="multilevel"/>
    <w:tmpl w:val="E722A9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01E7"/>
    <w:multiLevelType w:val="hybridMultilevel"/>
    <w:tmpl w:val="4EB4CFD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70DC"/>
    <w:multiLevelType w:val="hybridMultilevel"/>
    <w:tmpl w:val="F48C26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A2375"/>
    <w:multiLevelType w:val="hybridMultilevel"/>
    <w:tmpl w:val="F558D654"/>
    <w:lvl w:ilvl="0" w:tplc="28E4242C">
      <w:start w:val="1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6E5522"/>
    <w:multiLevelType w:val="hybridMultilevel"/>
    <w:tmpl w:val="878A490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02F7A"/>
    <w:multiLevelType w:val="hybridMultilevel"/>
    <w:tmpl w:val="85904E8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B2066"/>
    <w:multiLevelType w:val="hybridMultilevel"/>
    <w:tmpl w:val="60089F3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31932"/>
    <w:rsid w:val="00035B3D"/>
    <w:rsid w:val="0004375A"/>
    <w:rsid w:val="00056D8B"/>
    <w:rsid w:val="000572A1"/>
    <w:rsid w:val="000650E4"/>
    <w:rsid w:val="00085B89"/>
    <w:rsid w:val="000A27E9"/>
    <w:rsid w:val="000B4050"/>
    <w:rsid w:val="000C517D"/>
    <w:rsid w:val="000E649C"/>
    <w:rsid w:val="00114B5E"/>
    <w:rsid w:val="001157CF"/>
    <w:rsid w:val="00152265"/>
    <w:rsid w:val="0015454A"/>
    <w:rsid w:val="001715D6"/>
    <w:rsid w:val="001742F3"/>
    <w:rsid w:val="00186DB4"/>
    <w:rsid w:val="00192DDA"/>
    <w:rsid w:val="0019681C"/>
    <w:rsid w:val="001B2A55"/>
    <w:rsid w:val="001E03BD"/>
    <w:rsid w:val="001E36C7"/>
    <w:rsid w:val="001E3871"/>
    <w:rsid w:val="001E5E62"/>
    <w:rsid w:val="00234A90"/>
    <w:rsid w:val="002357C4"/>
    <w:rsid w:val="00241CD7"/>
    <w:rsid w:val="002450A0"/>
    <w:rsid w:val="0026502A"/>
    <w:rsid w:val="00266490"/>
    <w:rsid w:val="00266734"/>
    <w:rsid w:val="002A52FE"/>
    <w:rsid w:val="002C2C9C"/>
    <w:rsid w:val="002D10E5"/>
    <w:rsid w:val="002E0BB3"/>
    <w:rsid w:val="002E68C7"/>
    <w:rsid w:val="002F1960"/>
    <w:rsid w:val="00301306"/>
    <w:rsid w:val="0030296C"/>
    <w:rsid w:val="00303E71"/>
    <w:rsid w:val="00326A9D"/>
    <w:rsid w:val="00345BD0"/>
    <w:rsid w:val="00366EA9"/>
    <w:rsid w:val="00367DE2"/>
    <w:rsid w:val="00377CA2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65741"/>
    <w:rsid w:val="004757CE"/>
    <w:rsid w:val="004775FA"/>
    <w:rsid w:val="004864F1"/>
    <w:rsid w:val="00496590"/>
    <w:rsid w:val="004A0EC8"/>
    <w:rsid w:val="004B45C9"/>
    <w:rsid w:val="004F2421"/>
    <w:rsid w:val="00502869"/>
    <w:rsid w:val="00504165"/>
    <w:rsid w:val="00510F37"/>
    <w:rsid w:val="00516ED3"/>
    <w:rsid w:val="00541704"/>
    <w:rsid w:val="00545714"/>
    <w:rsid w:val="00564218"/>
    <w:rsid w:val="005754F2"/>
    <w:rsid w:val="00596A50"/>
    <w:rsid w:val="005B1C23"/>
    <w:rsid w:val="005C0065"/>
    <w:rsid w:val="005D43E5"/>
    <w:rsid w:val="005E04CE"/>
    <w:rsid w:val="005E37F9"/>
    <w:rsid w:val="005F0375"/>
    <w:rsid w:val="006062EB"/>
    <w:rsid w:val="00622E6D"/>
    <w:rsid w:val="00631376"/>
    <w:rsid w:val="00652635"/>
    <w:rsid w:val="0068599A"/>
    <w:rsid w:val="00685B8E"/>
    <w:rsid w:val="0069330B"/>
    <w:rsid w:val="00695A8E"/>
    <w:rsid w:val="006B441C"/>
    <w:rsid w:val="006C6504"/>
    <w:rsid w:val="006D2BD0"/>
    <w:rsid w:val="006E763B"/>
    <w:rsid w:val="006F6C11"/>
    <w:rsid w:val="007077EE"/>
    <w:rsid w:val="00736968"/>
    <w:rsid w:val="00744B81"/>
    <w:rsid w:val="007508D1"/>
    <w:rsid w:val="00773572"/>
    <w:rsid w:val="00781012"/>
    <w:rsid w:val="007849C3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5188D"/>
    <w:rsid w:val="0087654A"/>
    <w:rsid w:val="00893B03"/>
    <w:rsid w:val="00893D37"/>
    <w:rsid w:val="008C51C2"/>
    <w:rsid w:val="008E27A2"/>
    <w:rsid w:val="008E74F1"/>
    <w:rsid w:val="009068E4"/>
    <w:rsid w:val="00906EDE"/>
    <w:rsid w:val="009600C7"/>
    <w:rsid w:val="00963B9D"/>
    <w:rsid w:val="00966ED1"/>
    <w:rsid w:val="0098003E"/>
    <w:rsid w:val="0098708B"/>
    <w:rsid w:val="00997797"/>
    <w:rsid w:val="009A2079"/>
    <w:rsid w:val="009A6DBC"/>
    <w:rsid w:val="009A743C"/>
    <w:rsid w:val="009B1B14"/>
    <w:rsid w:val="00A33786"/>
    <w:rsid w:val="00A37134"/>
    <w:rsid w:val="00A756BD"/>
    <w:rsid w:val="00A97800"/>
    <w:rsid w:val="00AA16B7"/>
    <w:rsid w:val="00AA1CF7"/>
    <w:rsid w:val="00AA607B"/>
    <w:rsid w:val="00AB6D92"/>
    <w:rsid w:val="00AC3BB3"/>
    <w:rsid w:val="00AD6294"/>
    <w:rsid w:val="00AE3BBD"/>
    <w:rsid w:val="00AE65B1"/>
    <w:rsid w:val="00B11FF7"/>
    <w:rsid w:val="00B215A4"/>
    <w:rsid w:val="00B231E9"/>
    <w:rsid w:val="00B36C88"/>
    <w:rsid w:val="00B4123A"/>
    <w:rsid w:val="00B521E3"/>
    <w:rsid w:val="00B556FC"/>
    <w:rsid w:val="00B64E29"/>
    <w:rsid w:val="00B82707"/>
    <w:rsid w:val="00B83AE0"/>
    <w:rsid w:val="00B84AF3"/>
    <w:rsid w:val="00BA608E"/>
    <w:rsid w:val="00BB12A2"/>
    <w:rsid w:val="00BF65C2"/>
    <w:rsid w:val="00BF7161"/>
    <w:rsid w:val="00C04A93"/>
    <w:rsid w:val="00C22F75"/>
    <w:rsid w:val="00C238FA"/>
    <w:rsid w:val="00C51F68"/>
    <w:rsid w:val="00C54064"/>
    <w:rsid w:val="00C63484"/>
    <w:rsid w:val="00C82C08"/>
    <w:rsid w:val="00C95284"/>
    <w:rsid w:val="00CC23B8"/>
    <w:rsid w:val="00CC6F83"/>
    <w:rsid w:val="00CD6658"/>
    <w:rsid w:val="00CF4F24"/>
    <w:rsid w:val="00D02DC5"/>
    <w:rsid w:val="00D1232A"/>
    <w:rsid w:val="00D1426E"/>
    <w:rsid w:val="00D14758"/>
    <w:rsid w:val="00D170E4"/>
    <w:rsid w:val="00D30B2D"/>
    <w:rsid w:val="00D34C60"/>
    <w:rsid w:val="00D45CD4"/>
    <w:rsid w:val="00D71441"/>
    <w:rsid w:val="00DD6599"/>
    <w:rsid w:val="00DE11DD"/>
    <w:rsid w:val="00E24648"/>
    <w:rsid w:val="00E25512"/>
    <w:rsid w:val="00E270F9"/>
    <w:rsid w:val="00E34F32"/>
    <w:rsid w:val="00E47DA5"/>
    <w:rsid w:val="00E77F93"/>
    <w:rsid w:val="00EA19DC"/>
    <w:rsid w:val="00EA3EBA"/>
    <w:rsid w:val="00EC2EB9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7162D"/>
    <w:rsid w:val="00F71EBC"/>
    <w:rsid w:val="00F71F33"/>
    <w:rsid w:val="00F86F8B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739A6-CDF5-4550-BB58-86226764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table" w:customStyle="1" w:styleId="LightList-Accent41">
    <w:name w:val="Light List - Accent 41"/>
    <w:basedOn w:val="TableNormal"/>
    <w:uiPriority w:val="61"/>
    <w:rsid w:val="006D2BD0"/>
    <w:rPr>
      <w:rFonts w:eastAsia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NormalWeb">
    <w:name w:val="Normal (Web)"/>
    <w:basedOn w:val="Normal"/>
    <w:uiPriority w:val="99"/>
    <w:unhideWhenUsed/>
    <w:rsid w:val="0004375A"/>
    <w:pPr>
      <w:spacing w:before="100" w:beforeAutospacing="1" w:after="100" w:afterAutospacing="1"/>
    </w:pPr>
    <w:rPr>
      <w:rFonts w:ascii="Times New Roman" w:eastAsia="Times New Roman" w:hAnsi="Times New Roman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739CC-69BD-4914-8F5E-EB0DF29D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21768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Admin</cp:lastModifiedBy>
  <cp:revision>6</cp:revision>
  <dcterms:created xsi:type="dcterms:W3CDTF">2018-09-25T18:59:00Z</dcterms:created>
  <dcterms:modified xsi:type="dcterms:W3CDTF">2018-09-26T14:10:00Z</dcterms:modified>
</cp:coreProperties>
</file>