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8E27A2" w:rsidP="008E27A2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alibri" w:hAnsi="Calibri"/>
                <w:sz w:val="18"/>
                <w:szCs w:val="18"/>
              </w:rPr>
              <w:t>Ministarstvo zdravlja</w:t>
            </w:r>
          </w:p>
        </w:tc>
      </w:tr>
    </w:tbl>
    <w:p w:rsidR="00AE65B1" w:rsidRDefault="00AE65B1" w:rsidP="00AE65B1">
      <w:r>
        <w:t>Broj: _________________</w:t>
      </w:r>
      <w:r w:rsidR="008E74F1">
        <w:t>__________</w:t>
      </w:r>
      <w:r w:rsidR="008E74F1">
        <w:br/>
        <w:t>Septembar,2018</w:t>
      </w:r>
      <w:r>
        <w:t>. godine</w:t>
      </w:r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>S E K T O R S K A   A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 xml:space="preserve">za utvrđivanje predloga prioritetnih oblasti od javnog interesa i potrebnih sredstava </w:t>
      </w:r>
      <w:r w:rsidRPr="00AE65B1">
        <w:rPr>
          <w:rFonts w:ascii="Calibri" w:hAnsi="Calibri"/>
          <w:b/>
        </w:rPr>
        <w:br/>
        <w:t>za finansiranje projekata i programa nevladinih organizacija</w:t>
      </w:r>
      <w:r w:rsidRPr="00AE65B1">
        <w:rPr>
          <w:rFonts w:ascii="Calibri" w:hAnsi="Calibri"/>
          <w:b/>
        </w:rPr>
        <w:br/>
        <w:t xml:space="preserve">iz </w:t>
      </w:r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r w:rsidR="00D170E4">
        <w:rPr>
          <w:rFonts w:ascii="Calibri" w:hAnsi="Calibri"/>
          <w:b/>
        </w:rPr>
        <w:t xml:space="preserve"> Crne Gore</w:t>
      </w:r>
      <w:r w:rsidR="0068599A">
        <w:rPr>
          <w:rFonts w:ascii="Calibri" w:hAnsi="Calibri"/>
          <w:b/>
        </w:rPr>
        <w:t xml:space="preserve"> u 2019</w:t>
      </w:r>
      <w:r w:rsidRPr="00AE65B1">
        <w:rPr>
          <w:rFonts w:ascii="Calibri" w:hAnsi="Calibri"/>
          <w:b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5C0065">
            <w:pPr>
              <w:spacing w:after="0"/>
              <w:jc w:val="both"/>
              <w:rPr>
                <w:i/>
              </w:rPr>
            </w:pPr>
            <w:r w:rsidRPr="0026502A">
              <w:rPr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68599A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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 xml:space="preserve">razvoj </w:t>
            </w:r>
            <w:r>
              <w:rPr>
                <w:rFonts w:ascii="Calibri" w:hAnsi="Calibri" w:cs="Arial"/>
                <w:sz w:val="16"/>
                <w:szCs w:val="16"/>
              </w:rPr>
              <w:t xml:space="preserve">civilnog </w:t>
            </w:r>
            <w:r w:rsidRPr="00C63484">
              <w:rPr>
                <w:rFonts w:ascii="Calibri" w:hAnsi="Calibri" w:cs="Arial"/>
                <w:sz w:val="16"/>
                <w:szCs w:val="16"/>
              </w:rPr>
              <w:t>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borba protiv korupcije i organizovanog </w:t>
            </w:r>
            <w:r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035B3D">
              <w:rPr>
                <w:rFonts w:ascii="Calibri" w:hAnsi="Calibri" w:cs="Arial"/>
                <w:sz w:val="16"/>
                <w:szCs w:val="16"/>
              </w:rPr>
              <w:t>druge  oblasti  od  javnog  interesa  utvrđene posebnim zakonom (navesti koje):  ______________________</w:t>
            </w:r>
            <w:r w:rsidR="00F517FE">
              <w:rPr>
                <w:rFonts w:ascii="Calibri" w:hAnsi="Calibri" w:cs="Arial"/>
                <w:sz w:val="16"/>
                <w:szCs w:val="16"/>
              </w:rPr>
              <w:t>_____________________________________________________________________________</w:t>
            </w:r>
            <w:r w:rsidRPr="00035B3D">
              <w:rPr>
                <w:rFonts w:ascii="Calibri" w:hAnsi="Calibri" w:cs="Arial"/>
                <w:sz w:val="16"/>
                <w:szCs w:val="16"/>
              </w:rPr>
              <w:t>_________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>PRIORITETNI PROBLEMI I POT</w:t>
      </w:r>
      <w:r w:rsidR="0068599A">
        <w:rPr>
          <w:b/>
        </w:rPr>
        <w:t>REBE KOJE TREBA RIJEŠITI U 2019</w:t>
      </w:r>
      <w:r w:rsidRPr="00035B3D">
        <w:rPr>
          <w:b/>
        </w:rPr>
        <w:t>. 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7960"/>
        <w:gridCol w:w="5560"/>
      </w:tblGrid>
      <w:tr w:rsidR="00510F37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Opis problema:</w:t>
            </w:r>
          </w:p>
        </w:tc>
      </w:tr>
      <w:tr w:rsidR="00510F37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8E74F1" w:rsidRDefault="006D2BD0" w:rsidP="006D2BD0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A6046D">
              <w:rPr>
                <w:rFonts w:ascii="Arial" w:hAnsi="Arial" w:cs="Arial"/>
                <w:sz w:val="22"/>
                <w:szCs w:val="22"/>
                <w:lang w:val="sr-Latn-ME"/>
              </w:rPr>
              <w:t>U Crnoj Gori, Evropskoj Uniji i globalno, zloupotreba i nezakonit promet drogama i psihotropnim supstancama se doživljavaju kao ozbiljan problem koji predstavlja prijetnju po zdravlje, sigurnost, socijalnu dobrobit i prosperitet opšte populacije, posebno mladih ljudi. Zavisnost od droga je prepoznata kao važan socijalno-zdravstveni problem koji predstavlja rizik po javno zdravlje, posebno u odnosu na zarazne bolesti (HIV, hepatitis C, hepatitis B, tuberkulozu i polno prenosive bolesti). Zloupotreba droga i psihoaktivnih supstanci može ugroziti bezbjednost svih društava i vladavinu prava, nanijeti patnju kako pojedincima tako i porodicama, i mo</w:t>
            </w:r>
            <w:r w:rsidR="008E74F1">
              <w:rPr>
                <w:rFonts w:ascii="Arial" w:hAnsi="Arial" w:cs="Arial"/>
                <w:sz w:val="22"/>
                <w:szCs w:val="22"/>
                <w:lang w:val="sr-Latn-ME"/>
              </w:rPr>
              <w:t xml:space="preserve">že dovesti do gubitaka života. </w:t>
            </w:r>
          </w:p>
          <w:p w:rsidR="006D2BD0" w:rsidRDefault="006D2BD0" w:rsidP="006D2BD0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C35877">
              <w:rPr>
                <w:rFonts w:ascii="Arial" w:hAnsi="Arial" w:cs="Arial"/>
                <w:sz w:val="22"/>
                <w:szCs w:val="22"/>
                <w:lang w:val="sr-Latn-ME"/>
              </w:rPr>
              <w:t>Strategija Crne Gore za sprečavanje zloupotrebe droga 2013-2020 je ključni strateški dokument države u rješavanju problema zloupotrebe droga. Ona je u skladu sa trenutnom nacionalnom situacijom vezanom za droge, i u skladu sa naučnim saznanjima o problematici droga kao i skladu sa aktuelnim politikama koje Evropska unija vodi na ovom planu</w:t>
            </w:r>
          </w:p>
          <w:p w:rsidR="00510F37" w:rsidRPr="00510F37" w:rsidRDefault="006D2BD0" w:rsidP="006D2BD0">
            <w:pPr>
              <w:spacing w:after="0"/>
              <w:rPr>
                <w:rFonts w:ascii="Calibri" w:hAnsi="Calibri"/>
              </w:rPr>
            </w:pPr>
            <w:r w:rsidRPr="00C35877">
              <w:rPr>
                <w:rFonts w:ascii="Arial" w:hAnsi="Arial" w:cs="Arial"/>
                <w:sz w:val="22"/>
                <w:szCs w:val="22"/>
                <w:lang w:val="sr-Latn-ME"/>
              </w:rPr>
              <w:t>Ciljevi Strategije usmjereni su na unaprjeđenje i obezbjeđivanje različitih i visoko kvalitetnih kapaciteta i programa orijentisanih ka liječenju zavisnosti, te uvođenjem različitih pristupa u liječenju bolesti zavisnosti, kao i na podsticanje razvoja programa koji preveniraju predoziranje, infekcije i polno prenosive bolesti, i obezbjeđivanje političke i finansijske podrške za realizaciju aktivnosti definisanih kao prioritet u akcionim planovima na lokalnom i nacionalnom nivou.</w:t>
            </w:r>
          </w:p>
        </w:tc>
      </w:tr>
      <w:tr w:rsidR="00510F37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Izvor(i) podataka</w:t>
            </w:r>
          </w:p>
        </w:tc>
      </w:tr>
      <w:tr w:rsidR="00510F37" w:rsidTr="0004375A">
        <w:trPr>
          <w:trHeight w:val="2627"/>
        </w:trPr>
        <w:tc>
          <w:tcPr>
            <w:tcW w:w="6884" w:type="dxa"/>
            <w:tcMar>
              <w:top w:w="57" w:type="dxa"/>
              <w:bottom w:w="57" w:type="dxa"/>
            </w:tcMar>
          </w:tcPr>
          <w:p w:rsidR="006D2BD0" w:rsidRDefault="006D2BD0" w:rsidP="006D2BD0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C35877">
              <w:rPr>
                <w:rFonts w:ascii="Arial" w:hAnsi="Arial" w:cs="Arial"/>
                <w:sz w:val="22"/>
                <w:szCs w:val="22"/>
                <w:lang w:val="sr-Latn-ME"/>
              </w:rPr>
              <w:t>Institut za javno zdravlje Crne Gore sproveo je 2017 godine, u saradnji sa Evropskim centrom za monitoring droga i zavisnosti na droge „</w:t>
            </w:r>
            <w:r w:rsidRPr="00C35877">
              <w:rPr>
                <w:rFonts w:ascii="Arial" w:hAnsi="Arial" w:cs="Arial"/>
                <w:i/>
                <w:sz w:val="22"/>
                <w:szCs w:val="22"/>
                <w:lang w:val="sr-Latn-ME"/>
              </w:rPr>
              <w:t>Istraživanje o kvalitetu života, životnim stilovima i zdravstvenim rizicima stanovnika Crne Gore</w:t>
            </w:r>
            <w:r w:rsidRPr="00C35877">
              <w:rPr>
                <w:rFonts w:ascii="Arial" w:hAnsi="Arial" w:cs="Arial"/>
                <w:sz w:val="22"/>
                <w:szCs w:val="22"/>
                <w:lang w:val="sr-Latn-ME"/>
              </w:rPr>
              <w:t xml:space="preserve">”. </w:t>
            </w:r>
          </w:p>
          <w:p w:rsidR="006D2BD0" w:rsidRPr="00C35877" w:rsidRDefault="006D2BD0" w:rsidP="006D2BD0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C35877">
              <w:rPr>
                <w:rFonts w:ascii="Arial" w:hAnsi="Arial" w:cs="Arial"/>
                <w:sz w:val="22"/>
                <w:szCs w:val="22"/>
                <w:lang w:val="sr-Latn-ME"/>
              </w:rPr>
              <w:t xml:space="preserve">Istraživanjem je procijenjena prevalenca upotrebe droga u opštoj populaciji, starosti 15 do 64 godine, kao i populaciji mladih odraslih, starosti 15 do 34 godina.  Zastupljenost upotrebe pojedinačnih psihoaktivnih supstanci po polu i ukupno, za populaciju svih odraslih (starosti od 15 do 64 godina) i mladih odraslih (starosti od 15 do 34 godine), prema tri standardna vremenska </w:t>
            </w:r>
            <w:r w:rsidRPr="00C35877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 xml:space="preserve">indikatora – ikad u životu, u prethodnih 12 mjeseci i u prethodnih 30 dana,  data je u tabelama ispod: </w:t>
            </w:r>
          </w:p>
          <w:tbl>
            <w:tblPr>
              <w:tblStyle w:val="LightList-Accent41"/>
              <w:tblW w:w="7554" w:type="dxa"/>
              <w:tblLook w:val="04A0" w:firstRow="1" w:lastRow="0" w:firstColumn="1" w:lastColumn="0" w:noHBand="0" w:noVBand="1"/>
            </w:tblPr>
            <w:tblGrid>
              <w:gridCol w:w="4644"/>
              <w:gridCol w:w="1048"/>
              <w:gridCol w:w="976"/>
              <w:gridCol w:w="886"/>
            </w:tblGrid>
            <w:tr w:rsidR="00CF4F24" w:rsidRPr="00C35877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2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 xml:space="preserve">PREVALENCA UPOTREBE IKAD U ŽIVOTU (%) </w:t>
                  </w:r>
                </w:p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 xml:space="preserve"> (15-64 godina)</w:t>
                  </w: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CF4F24" w:rsidRPr="00C35877" w:rsidRDefault="00CF4F24" w:rsidP="00CF4F24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 xml:space="preserve">      M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CF4F24" w:rsidRPr="00C35877" w:rsidRDefault="00CF4F24" w:rsidP="00CF4F24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 xml:space="preserve">       Ž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CF4F24" w:rsidRPr="00C35877" w:rsidRDefault="00CF4F24" w:rsidP="00CF4F24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 xml:space="preserve">    U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left w:val="single" w:sz="4" w:space="0" w:color="auto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Bilo koja ilegalna droga </w:t>
                  </w:r>
                </w:p>
              </w:tc>
              <w:tc>
                <w:tcPr>
                  <w:tcW w:w="1048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9.4</w:t>
                  </w:r>
                </w:p>
              </w:tc>
              <w:tc>
                <w:tcPr>
                  <w:tcW w:w="976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7.9</w:t>
                  </w:r>
                </w:p>
              </w:tc>
              <w:tc>
                <w:tcPr>
                  <w:tcW w:w="886" w:type="dxa"/>
                  <w:tcBorders>
                    <w:left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8.7</w:t>
                  </w:r>
                </w:p>
              </w:tc>
            </w:tr>
            <w:tr w:rsidR="00CF4F24" w:rsidRPr="00C35877" w:rsidTr="0004375A">
              <w:trPr>
                <w:trHeight w:val="3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Kanabis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8.6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7.6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8.1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left w:val="single" w:sz="4" w:space="0" w:color="auto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1048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1.0</w:t>
                  </w:r>
                </w:p>
              </w:tc>
              <w:tc>
                <w:tcPr>
                  <w:tcW w:w="976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0.5</w:t>
                  </w:r>
                </w:p>
              </w:tc>
              <w:tc>
                <w:tcPr>
                  <w:tcW w:w="886" w:type="dxa"/>
                  <w:tcBorders>
                    <w:left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0.7</w:t>
                  </w:r>
                </w:p>
              </w:tc>
            </w:tr>
            <w:tr w:rsidR="00CF4F24" w:rsidRPr="00C35877" w:rsidTr="0004375A">
              <w:trPr>
                <w:trHeight w:val="3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Kokain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3.0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1.9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2.5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left w:val="single" w:sz="4" w:space="0" w:color="auto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Amfetamini </w:t>
                  </w:r>
                </w:p>
              </w:tc>
              <w:tc>
                <w:tcPr>
                  <w:tcW w:w="1048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0.7</w:t>
                  </w:r>
                </w:p>
              </w:tc>
              <w:tc>
                <w:tcPr>
                  <w:tcW w:w="976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0.3</w:t>
                  </w:r>
                </w:p>
              </w:tc>
              <w:tc>
                <w:tcPr>
                  <w:tcW w:w="886" w:type="dxa"/>
                  <w:tcBorders>
                    <w:left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0.5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Ekstazi 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0.8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1.1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left w:val="single" w:sz="4" w:space="0" w:color="auto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LSD </w:t>
                  </w:r>
                </w:p>
              </w:tc>
              <w:tc>
                <w:tcPr>
                  <w:tcW w:w="1048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  <w:tc>
                <w:tcPr>
                  <w:tcW w:w="976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  <w:tc>
                <w:tcPr>
                  <w:tcW w:w="886" w:type="dxa"/>
                  <w:tcBorders>
                    <w:left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18.8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17.2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18.0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left w:val="single" w:sz="4" w:space="0" w:color="auto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Inhalanti </w:t>
                  </w:r>
                </w:p>
              </w:tc>
              <w:tc>
                <w:tcPr>
                  <w:tcW w:w="1048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0.6</w:t>
                  </w:r>
                </w:p>
              </w:tc>
              <w:tc>
                <w:tcPr>
                  <w:tcW w:w="976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0.3</w:t>
                  </w:r>
                </w:p>
              </w:tc>
              <w:tc>
                <w:tcPr>
                  <w:tcW w:w="886" w:type="dxa"/>
                  <w:tcBorders>
                    <w:left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0.5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single" w:sz="8" w:space="0" w:color="8064A2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Anabolički steroidi </w:t>
                  </w:r>
                </w:p>
              </w:tc>
              <w:tc>
                <w:tcPr>
                  <w:tcW w:w="1048" w:type="dxa"/>
                  <w:tcBorders>
                    <w:top w:val="single" w:sz="8" w:space="0" w:color="8064A2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1.7</w:t>
                  </w:r>
                </w:p>
              </w:tc>
              <w:tc>
                <w:tcPr>
                  <w:tcW w:w="976" w:type="dxa"/>
                  <w:tcBorders>
                    <w:top w:val="single" w:sz="8" w:space="0" w:color="8064A2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0.7</w:t>
                  </w:r>
                </w:p>
              </w:tc>
              <w:tc>
                <w:tcPr>
                  <w:tcW w:w="886" w:type="dxa"/>
                  <w:tcBorders>
                    <w:top w:val="single" w:sz="8" w:space="0" w:color="8064A2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1.2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Nove psihoaktivne supstance</w:t>
                  </w: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</w:tr>
          </w:tbl>
          <w:p w:rsidR="00CF4F24" w:rsidRPr="00C35877" w:rsidRDefault="00CF4F24" w:rsidP="00CF4F24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tbl>
            <w:tblPr>
              <w:tblStyle w:val="LightList-Accent41"/>
              <w:tblW w:w="75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64A2"/>
              </w:tblBorders>
              <w:tblLook w:val="04A0" w:firstRow="1" w:lastRow="0" w:firstColumn="1" w:lastColumn="0" w:noHBand="0" w:noVBand="1"/>
            </w:tblPr>
            <w:tblGrid>
              <w:gridCol w:w="4644"/>
              <w:gridCol w:w="1048"/>
              <w:gridCol w:w="976"/>
              <w:gridCol w:w="886"/>
            </w:tblGrid>
            <w:tr w:rsidR="00CF4F24" w:rsidRPr="00C35877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2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PREVALENCA UPOTREBE IKAD U ŽIVOTU (%)</w:t>
                  </w:r>
                </w:p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 xml:space="preserve"> (15-34 godina)</w:t>
                  </w:r>
                </w:p>
              </w:tc>
              <w:tc>
                <w:tcPr>
                  <w:tcW w:w="1048" w:type="dxa"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M</w:t>
                  </w:r>
                </w:p>
              </w:tc>
              <w:tc>
                <w:tcPr>
                  <w:tcW w:w="976" w:type="dxa"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Ž</w:t>
                  </w:r>
                </w:p>
              </w:tc>
              <w:tc>
                <w:tcPr>
                  <w:tcW w:w="886" w:type="dxa"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U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Bilo koja ilegalna droga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15.5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13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14.3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lastRenderedPageBreak/>
                    <w:t>Kanabis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13.9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12.1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13.1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1.7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0.9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1.3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Kokain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5.3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3.6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4.5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Amfetamini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1.6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0.6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1.2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Ekstazi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3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1.6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2.3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LSD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0.4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0.3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7.1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6.9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7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Inhalanti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0.3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0.7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Anabolički steroidi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3.1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1.2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2.2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NPS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0.4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</w:tr>
          </w:tbl>
          <w:p w:rsidR="00510F37" w:rsidRDefault="00510F37" w:rsidP="00510F37">
            <w:pPr>
              <w:spacing w:after="0"/>
              <w:rPr>
                <w:rFonts w:ascii="Calibri" w:hAnsi="Calibri"/>
              </w:rPr>
            </w:pPr>
          </w:p>
          <w:tbl>
            <w:tblPr>
              <w:tblStyle w:val="LightList-Accent41"/>
              <w:tblW w:w="76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64A2"/>
              </w:tblBorders>
              <w:tblLook w:val="04A0" w:firstRow="1" w:lastRow="0" w:firstColumn="1" w:lastColumn="0" w:noHBand="0" w:noVBand="1"/>
            </w:tblPr>
            <w:tblGrid>
              <w:gridCol w:w="4644"/>
              <w:gridCol w:w="993"/>
              <w:gridCol w:w="992"/>
              <w:gridCol w:w="992"/>
            </w:tblGrid>
            <w:tr w:rsidR="00CF4F24" w:rsidRPr="00C35877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 xml:space="preserve">PREVALENCA UPOTREBE U PRETHODNIH </w:t>
                  </w:r>
                </w:p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12 MJESECI  (%) (15-64 godina)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M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Ž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U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Bilo koja ilegalna droga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6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4.7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5.4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Kanabis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4.9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4.3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4.6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0.4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0.4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0.4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Kokain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1.5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1.8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Amfetamini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Ekstazi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1.2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0.5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0.9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lastRenderedPageBreak/>
                    <w:t xml:space="preserve">LSD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12.5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10.6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11.6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Inhalanti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Anabolički steroidi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1.1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0.5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0.8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NPS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 xml:space="preserve">     0.2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 xml:space="preserve">     0.1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 xml:space="preserve">     0.2</w:t>
                  </w:r>
                </w:p>
              </w:tc>
            </w:tr>
          </w:tbl>
          <w:p w:rsidR="00CF4F24" w:rsidRDefault="00CF4F24" w:rsidP="00510F37">
            <w:pPr>
              <w:spacing w:after="0"/>
              <w:rPr>
                <w:rFonts w:ascii="Calibri" w:hAnsi="Calibri"/>
              </w:rPr>
            </w:pPr>
          </w:p>
          <w:tbl>
            <w:tblPr>
              <w:tblStyle w:val="LightList-Accent41"/>
              <w:tblW w:w="76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64A2"/>
              </w:tblBorders>
              <w:tblLook w:val="04A0" w:firstRow="1" w:lastRow="0" w:firstColumn="1" w:lastColumn="0" w:noHBand="0" w:noVBand="1"/>
            </w:tblPr>
            <w:tblGrid>
              <w:gridCol w:w="4668"/>
              <w:gridCol w:w="1157"/>
              <w:gridCol w:w="897"/>
              <w:gridCol w:w="923"/>
            </w:tblGrid>
            <w:tr w:rsidR="00CF4F24" w:rsidRPr="00C35877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 xml:space="preserve">PREVALENCA UPOTREBE U PRETHODNIH </w:t>
                  </w:r>
                </w:p>
                <w:p w:rsidR="00CF4F24" w:rsidRPr="00C35877" w:rsidRDefault="00CF4F24" w:rsidP="00CF4F24">
                  <w:pPr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GODINU DANA  (%) (15-34 godina)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M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Ž</w:t>
                  </w:r>
                </w:p>
              </w:tc>
              <w:tc>
                <w:tcPr>
                  <w:tcW w:w="923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U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Bilo koja ilegalna droga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11.8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9.6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10.7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Kanabis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9.5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8.5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9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0.7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0.7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0.7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Kokain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4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3.4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3.7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Amfetamini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0.4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0.3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0.3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Ekstazi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2.7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1.4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2.1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LSD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3.3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4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3.7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Inhalanti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Anabolički steroidi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2.2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0.9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1.6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NPS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0.4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</w:tr>
          </w:tbl>
          <w:p w:rsidR="00CF4F24" w:rsidRPr="00C35877" w:rsidRDefault="00CF4F24" w:rsidP="00CF4F24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tbl>
            <w:tblPr>
              <w:tblStyle w:val="LightList-Accent41"/>
              <w:tblW w:w="77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64A2"/>
              </w:tblBorders>
              <w:tblLook w:val="04A0" w:firstRow="1" w:lastRow="0" w:firstColumn="1" w:lastColumn="0" w:noHBand="0" w:noVBand="1"/>
            </w:tblPr>
            <w:tblGrid>
              <w:gridCol w:w="4810"/>
              <w:gridCol w:w="992"/>
              <w:gridCol w:w="975"/>
              <w:gridCol w:w="957"/>
            </w:tblGrid>
            <w:tr w:rsidR="00CF4F24" w:rsidRPr="00C35877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lastRenderedPageBreak/>
                    <w:t>PREVALENCA UPOTREBE U PRETHODNIH MJESEC DANA (%) (15-64)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Male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Female</w:t>
                  </w:r>
                </w:p>
              </w:tc>
              <w:tc>
                <w:tcPr>
                  <w:tcW w:w="95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Total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Bilo koja ilegalna droga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2.5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2.3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Kanabis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1.6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1.8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Kokain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0.8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0.6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0.7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Amfetamini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Ekstazi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LSD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8.5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7.8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8.1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Inhalanti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Anabolički steroidi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0.5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0.7</w:t>
                  </w:r>
                </w:p>
              </w:tc>
            </w:tr>
          </w:tbl>
          <w:p w:rsidR="00CF4F24" w:rsidRDefault="00CF4F24" w:rsidP="00510F37">
            <w:pPr>
              <w:spacing w:after="0"/>
              <w:rPr>
                <w:rFonts w:ascii="Calibri" w:hAnsi="Calibri"/>
              </w:rPr>
            </w:pPr>
          </w:p>
          <w:tbl>
            <w:tblPr>
              <w:tblStyle w:val="LightList-Accent41"/>
              <w:tblW w:w="76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64A2"/>
              </w:tblBorders>
              <w:tblLook w:val="04A0" w:firstRow="1" w:lastRow="0" w:firstColumn="1" w:lastColumn="0" w:noHBand="0" w:noVBand="1"/>
            </w:tblPr>
            <w:tblGrid>
              <w:gridCol w:w="4644"/>
              <w:gridCol w:w="1305"/>
              <w:gridCol w:w="897"/>
              <w:gridCol w:w="817"/>
            </w:tblGrid>
            <w:tr w:rsidR="00CF4F24" w:rsidRPr="00C35877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PREVALENCA UPOTREBE U PRETHODNIH MJESEC DANA (%) (15-34 god)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M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Ž</w:t>
                  </w:r>
                </w:p>
              </w:tc>
              <w:tc>
                <w:tcPr>
                  <w:tcW w:w="81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color w:val="auto"/>
                      <w:sz w:val="22"/>
                      <w:szCs w:val="22"/>
                      <w:lang w:val="sr-Latn-ME"/>
                    </w:rPr>
                    <w:t>U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Bilo koja ilegalna droga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4.6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4.3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4.5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Kanabis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3.5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3.7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3.6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0.1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0.3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0.2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Kokain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1.4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1.2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1.3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Amfetamini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0.5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0.3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Ekstazi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0.5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0.5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0.5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lastRenderedPageBreak/>
                    <w:t xml:space="preserve">LSD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1.8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2.3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2.1</w:t>
                  </w:r>
                </w:p>
              </w:tc>
            </w:tr>
            <w:tr w:rsidR="00CF4F24" w:rsidRPr="00C35877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>Inhalanti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</w:t>
                  </w:r>
                </w:p>
              </w:tc>
            </w:tr>
            <w:tr w:rsidR="00CF4F24" w:rsidRPr="00C35877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C35877" w:rsidRDefault="00CF4F24" w:rsidP="00CF4F24">
                  <w:pPr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  <w:t xml:space="preserve">Anabolički steroidi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1.8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0.8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C35877" w:rsidRDefault="00CF4F24" w:rsidP="00CF4F2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</w:pPr>
                  <w:r w:rsidRPr="00C3587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sr-Latn-ME"/>
                    </w:rPr>
                    <w:t>1.3</w:t>
                  </w:r>
                </w:p>
              </w:tc>
            </w:tr>
          </w:tbl>
          <w:p w:rsidR="00CF4F24" w:rsidRDefault="00CF4F24" w:rsidP="00510F37">
            <w:pPr>
              <w:spacing w:after="0"/>
              <w:rPr>
                <w:rFonts w:ascii="Calibri" w:hAnsi="Calibri"/>
              </w:rPr>
            </w:pPr>
          </w:p>
          <w:p w:rsidR="0004375A" w:rsidRPr="00C35877" w:rsidRDefault="0004375A" w:rsidP="0004375A">
            <w:pPr>
              <w:pStyle w:val="NormalWeb"/>
              <w:kinsoku w:val="0"/>
              <w:overflowPunct w:val="0"/>
              <w:spacing w:before="173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</w:rPr>
              <w:t>ESPAD istraživanje predstavlja najveći međunarodni istraživački projekat</w:t>
            </w:r>
            <w:r w:rsidRPr="00C35877">
              <w:rPr>
                <w:rFonts w:ascii="Arial" w:eastAsiaTheme="minorEastAsia" w:hAnsi="Arial" w:cs="Arial"/>
                <w:sz w:val="22"/>
                <w:szCs w:val="22"/>
              </w:rPr>
              <w:t xml:space="preserve"> u </w:t>
            </w: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</w:rPr>
              <w:t>oblasti upotrebe psihoaktivnih supstanci na svijetu,</w:t>
            </w:r>
            <w:r w:rsidRPr="00C35877">
              <w:rPr>
                <w:rFonts w:ascii="Arial" w:eastAsiaTheme="minorEastAsia" w:hAnsi="Arial" w:cs="Arial"/>
                <w:sz w:val="22"/>
                <w:szCs w:val="22"/>
              </w:rPr>
              <w:t xml:space="preserve"> </w:t>
            </w:r>
            <w:r w:rsidRPr="00C35877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</w:rPr>
              <w:t>najveći pojedinačni izvor podataka o upotrebi duvana, alkohola i droga među adolescentima.</w:t>
            </w:r>
            <w:r w:rsidRPr="00C35877">
              <w:rPr>
                <w:rFonts w:ascii="Arial" w:eastAsiaTheme="majorEastAsia" w:hAnsi="Arial" w:cs="Arial"/>
                <w:bCs/>
                <w:sz w:val="22"/>
                <w:szCs w:val="22"/>
              </w:rPr>
              <w:t>ESPAD istraživanje u Crnoj Gori sprovodi Institut za javno zdravlje od 2008. godine.</w:t>
            </w:r>
          </w:p>
          <w:p w:rsidR="008E74F1" w:rsidRDefault="0004375A" w:rsidP="0004375A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Prema nalazima istraživanja, kada je u pitanju percepcija dostupnosti supstanci, 63% učenika smatra cigarete lako dostupnim, 72% alkohol, 27% kanabis, 18% ekstazi, 13% amfetamine,</w:t>
            </w:r>
            <w:r w:rsidR="008E74F1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 10% metamfetamine, 12% kokain.</w:t>
            </w:r>
          </w:p>
          <w:p w:rsidR="0004375A" w:rsidRPr="00C35877" w:rsidRDefault="0004375A" w:rsidP="0004375A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U Crnoj Gori je 7% učenika (8% dječaka, 6% djevojčica) koristilo inhalante do uzrasta od 16 godina. 2% učenika koristilo je anaboličke steroide u nemedicinske svrhe, dok je svaki deseti učenik koristio trankvilizere i sedative do svoje šesnaeste godine. </w:t>
            </w:r>
          </w:p>
          <w:p w:rsidR="0004375A" w:rsidRPr="00C35877" w:rsidRDefault="0004375A" w:rsidP="0004375A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Kanabis je koristilo 8% učenika u Crnoj Gori (11% dječaka i 5% djevojčica). 3% učenika koristilo je tzv „nove psihoaktivne supstance“ (3% dječaka, 1% djevojčica). Po 2 procenta učenika koristilo je droge kao GHB, heroin, krek, metamfetamine, a 3% LSD, kokain, amfetamine i ekstazi. </w:t>
            </w:r>
          </w:p>
          <w:p w:rsidR="0004375A" w:rsidRPr="00C35877" w:rsidRDefault="0004375A" w:rsidP="0004375A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Posmatrajući zbirno za sve droge, svaki deseti učenik u Crnoj Gori probao je neku drogu do svoje šesnaeste godine (14% dječaka, 6% djevojčica). Ovo predstavlja duplo veću vrijednost u odnosu na ESPAD istraživanje iz 2008. godine, a porast od 3 procenta u odnosu na isto istraživanje iz 2011. godine. </w:t>
            </w:r>
          </w:p>
          <w:p w:rsidR="0004375A" w:rsidRPr="00C35877" w:rsidRDefault="0004375A" w:rsidP="0004375A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Svega svaki peti učenik (19% učenika, odnosno 23% djevojčica i 15% dječaka) u Crnoj Gori do svoje šesnaeste godine nije probao ni jednu psihoaktivnu supstancu. </w:t>
            </w:r>
          </w:p>
          <w:p w:rsidR="0004375A" w:rsidRPr="00C35877" w:rsidRDefault="0004375A" w:rsidP="0004375A">
            <w:pPr>
              <w:kinsoku w:val="0"/>
              <w:overflowPunct w:val="0"/>
              <w:contextualSpacing/>
              <w:jc w:val="both"/>
              <w:textAlignment w:val="baseline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U zaključku, sa osvrtom na situaciju na nivou evropskog prosjeka i u Crnoj Gori, može se reći sljedeće: </w:t>
            </w:r>
          </w:p>
          <w:p w:rsidR="00AA1CF7" w:rsidRPr="00C35877" w:rsidRDefault="00AA1CF7" w:rsidP="00AA1CF7">
            <w:pPr>
              <w:pStyle w:val="ListParagraph"/>
              <w:numPr>
                <w:ilvl w:val="0"/>
                <w:numId w:val="7"/>
              </w:numPr>
              <w:kinsoku w:val="0"/>
              <w:overflowPunct w:val="0"/>
              <w:spacing w:after="0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/>
              </w:rPr>
              <w:lastRenderedPageBreak/>
              <w:t xml:space="preserve">Registruje se </w:t>
            </w:r>
            <w:r w:rsidRPr="00C35877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 xml:space="preserve">stabilizacija trenda upotrebe ilegalnih droga na evropskom nivou, premda je još na visokom nivou (18%). U Crnoj Gori ovaj procenat je manji (10%) ali duplo veći u odnosu na 2008. </w:t>
            </w:r>
            <w:r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g</w:t>
            </w:r>
            <w:r w:rsidRPr="00C35877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odinu</w:t>
            </w:r>
            <w:r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.</w:t>
            </w:r>
            <w:r w:rsidRPr="00C35877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 xml:space="preserve"> </w:t>
            </w:r>
          </w:p>
          <w:p w:rsidR="00AA1CF7" w:rsidRPr="00C35877" w:rsidRDefault="00AA1CF7" w:rsidP="00AA1CF7">
            <w:pPr>
              <w:pStyle w:val="ListParagraph"/>
              <w:numPr>
                <w:ilvl w:val="0"/>
                <w:numId w:val="7"/>
              </w:numPr>
              <w:kinsoku w:val="0"/>
              <w:overflowPunct w:val="0"/>
              <w:spacing w:after="0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C35877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Kanabis je droga koja se kod mladih najčešće koristi, a skoro svaki treći učenik smatra kanabis lako dostupnim</w:t>
            </w:r>
          </w:p>
          <w:p w:rsidR="0004375A" w:rsidRPr="00AA1CF7" w:rsidRDefault="00AA1CF7" w:rsidP="00AA1CF7">
            <w:pPr>
              <w:pStyle w:val="ListParagraph"/>
              <w:numPr>
                <w:ilvl w:val="0"/>
                <w:numId w:val="7"/>
              </w:numPr>
              <w:kinsoku w:val="0"/>
              <w:overflowPunct w:val="0"/>
              <w:spacing w:after="180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AA1CF7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Iako je prevalenca upotrebe pojedinih supstanci u Crnoj Gori niža u odnosu na evropski prosjek (alkohol, kanabis), učestalost upotrebe kod konzumenata je na istom ili čak višem nivou. Takođe, prevalence upotrebe je niža samo kada su u pitanju inhalanti i</w:t>
            </w:r>
            <w:r w:rsidR="00F71EBC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 xml:space="preserve"> kanabis,dok je za druge poput heroina,kokaina,amfetamina,ekstazija i dr.na istom ili visočijem nivou.</w:t>
            </w:r>
          </w:p>
          <w:p w:rsidR="00AA1CF7" w:rsidRDefault="00AA1CF7" w:rsidP="00AA1CF7">
            <w:pPr>
              <w:spacing w:after="0"/>
              <w:rPr>
                <w:rFonts w:ascii="Calibri" w:hAnsi="Calibri"/>
              </w:rPr>
            </w:pPr>
          </w:p>
          <w:p w:rsidR="008E74F1" w:rsidRPr="00AA1CF7" w:rsidRDefault="00AA1CF7" w:rsidP="00AA1CF7">
            <w:pPr>
              <w:pStyle w:val="ListParagraph"/>
              <w:numPr>
                <w:ilvl w:val="0"/>
                <w:numId w:val="7"/>
              </w:numPr>
              <w:kinsoku w:val="0"/>
              <w:overflowPunct w:val="0"/>
              <w:spacing w:after="180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AA1CF7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4% učenika je koristilo nove psihoaktivne supstance (u Crnoj Gori 3% dječaka i 1% djevojčica</w:t>
            </w:r>
          </w:p>
          <w:p w:rsidR="008E74F1" w:rsidRDefault="008E74F1" w:rsidP="00510F37">
            <w:pPr>
              <w:spacing w:after="0"/>
              <w:rPr>
                <w:rFonts w:ascii="Calibri" w:hAnsi="Calibri"/>
              </w:rPr>
            </w:pPr>
          </w:p>
          <w:p w:rsidR="008E74F1" w:rsidRDefault="008E74F1" w:rsidP="00510F37">
            <w:pPr>
              <w:spacing w:after="0"/>
              <w:rPr>
                <w:rFonts w:ascii="Calibri" w:hAnsi="Calibri"/>
              </w:rPr>
            </w:pPr>
          </w:p>
          <w:p w:rsidR="008E74F1" w:rsidRDefault="008E74F1" w:rsidP="00510F37">
            <w:pPr>
              <w:spacing w:after="0"/>
              <w:rPr>
                <w:rFonts w:ascii="Calibri" w:hAnsi="Calibri"/>
              </w:rPr>
            </w:pPr>
          </w:p>
          <w:p w:rsidR="008E74F1" w:rsidRDefault="008E74F1" w:rsidP="00510F37">
            <w:pPr>
              <w:spacing w:after="0"/>
              <w:rPr>
                <w:rFonts w:ascii="Calibri" w:hAnsi="Calibri"/>
              </w:rPr>
            </w:pPr>
          </w:p>
          <w:p w:rsidR="008E74F1" w:rsidRDefault="008E74F1" w:rsidP="00510F37">
            <w:pPr>
              <w:spacing w:after="0"/>
              <w:rPr>
                <w:rFonts w:ascii="Calibri" w:hAnsi="Calibr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734"/>
            </w:tblGrid>
            <w:tr w:rsidR="00B11FF7" w:rsidRPr="00517DD6" w:rsidTr="008E74F1">
              <w:tc>
                <w:tcPr>
                  <w:tcW w:w="7734" w:type="dxa"/>
                  <w:shd w:val="clear" w:color="auto" w:fill="auto"/>
                </w:tcPr>
                <w:p w:rsidR="00B11FF7" w:rsidRPr="008E74F1" w:rsidRDefault="00B11FF7" w:rsidP="008E74F1">
                  <w:pPr>
                    <w:kinsoku w:val="0"/>
                    <w:overflowPunct w:val="0"/>
                    <w:spacing w:after="18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  <w:lang w:val="sr-Latn-ME"/>
                    </w:rPr>
                  </w:pPr>
                </w:p>
              </w:tc>
            </w:tr>
          </w:tbl>
          <w:p w:rsidR="0004375A" w:rsidRPr="00510F37" w:rsidRDefault="0004375A" w:rsidP="00510F37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6D2BD0" w:rsidRDefault="006D2BD0" w:rsidP="006D2BD0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  <w:r w:rsidRPr="00C35877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lastRenderedPageBreak/>
              <w:t>Đurišić T, Mugoša B, Golubović Lj, Remiković S, Pavlović M. General Population Survey on Substance Use in Montenegro 2017. Survey Report. Institut za javno zdravlje 2017. Podgorica, 2017</w:t>
            </w: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04375A" w:rsidRPr="00C35877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  <w:r w:rsidRPr="00C35877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1.Strategija Crne Gore za sprečavanje zloupotrebe droga 2013-2020;</w:t>
            </w:r>
          </w:p>
          <w:p w:rsidR="0004375A" w:rsidRPr="00C35877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2</w:t>
            </w:r>
            <w:r w:rsidRPr="00C35877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.</w:t>
            </w:r>
            <w:r w:rsidRPr="00C35877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C35877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Evropsko školsko istraživanja o upotrebi duvanskih proizvoda, alkohola i droga (ESPAD), 2015.;</w:t>
            </w:r>
          </w:p>
          <w:p w:rsidR="0004375A" w:rsidRPr="00C35877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3</w:t>
            </w:r>
            <w:r w:rsidRPr="00C35877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.</w:t>
            </w:r>
            <w:r w:rsidRPr="00C35877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C35877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Laušević D, Mugoša B, Vratnica Z et al. Istraživanje o rizičnom ponašanju u vezi sa HIV/AIDS-om, seroprevalencom HIV-a, HBV, HCV među intravenskim korisnicima droga u Crnoj Gori u 2011. godi</w:t>
            </w:r>
            <w:r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 xml:space="preserve">ni. Institut za javno zdravlje. </w:t>
            </w:r>
            <w:r w:rsidRPr="00C35877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Podgorica, 2011.;</w:t>
            </w:r>
          </w:p>
          <w:p w:rsidR="0004375A" w:rsidRPr="00C35877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4</w:t>
            </w:r>
            <w:r w:rsidRPr="00C35877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.</w:t>
            </w:r>
            <w:r w:rsidRPr="00C35877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C35877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Laušević D, Mugoša B, Vratnica Z et al. Istraživanje znanja, stavova i ponašanja u odnosu na HIV/AIDS u populaciji zatvorenika u Crnoj Gori. Institut za javno zdravlje. Podgorica, 2012.;</w:t>
            </w:r>
          </w:p>
          <w:p w:rsidR="0004375A" w:rsidRPr="00C35877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5</w:t>
            </w:r>
            <w:r w:rsidRPr="00C35877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. Simić, M., Strahinja, R., Mugoša, B., Rhodes, T. and Hickman, M. n.d. Review of the estimates of the size of the injecting</w:t>
            </w:r>
            <w:r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 xml:space="preserve"> </w:t>
            </w:r>
            <w:r w:rsidRPr="00C35877"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  <w:t>drug use population in Podgorica (Montenegro), unpublished report</w:t>
            </w:r>
          </w:p>
          <w:p w:rsidR="0004375A" w:rsidRPr="00C35877" w:rsidRDefault="0004375A" w:rsidP="0004375A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  <w:lang w:val="sr-Latn-ME" w:eastAsia="en-US"/>
              </w:rPr>
            </w:pPr>
          </w:p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</w:p>
        </w:tc>
      </w:tr>
    </w:tbl>
    <w:p w:rsidR="0026502A" w:rsidRDefault="0026502A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7"/>
        <w:gridCol w:w="6753"/>
      </w:tblGrid>
      <w:tr w:rsidR="00C95284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poglavlja/ mjere/ aktivnosti</w:t>
            </w:r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B521E3" w:rsidRPr="00A6046D" w:rsidRDefault="00B521E3" w:rsidP="00B521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046D">
              <w:rPr>
                <w:rFonts w:ascii="Arial" w:hAnsi="Arial" w:cs="Arial"/>
                <w:sz w:val="22"/>
                <w:szCs w:val="22"/>
              </w:rPr>
              <w:t>Strategija Crne Gore za sprečavanje zloupotrebe droga 2013-2020 i Akcioni plan 2017.-2018.</w:t>
            </w:r>
          </w:p>
          <w:p w:rsidR="00B521E3" w:rsidRPr="00A6046D" w:rsidRDefault="00B521E3" w:rsidP="00B521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521E3" w:rsidRPr="00A6046D" w:rsidRDefault="00B521E3" w:rsidP="00B521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B521E3" w:rsidRDefault="00B521E3" w:rsidP="00B521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5877">
              <w:rPr>
                <w:rFonts w:ascii="Arial" w:hAnsi="Arial" w:cs="Arial"/>
                <w:sz w:val="22"/>
                <w:szCs w:val="22"/>
              </w:rPr>
              <w:t>U pogledu ciljeva svake politike</w:t>
            </w:r>
            <w:r>
              <w:rPr>
                <w:rFonts w:ascii="Arial" w:hAnsi="Arial" w:cs="Arial"/>
                <w:sz w:val="22"/>
                <w:szCs w:val="22"/>
              </w:rPr>
              <w:t xml:space="preserve"> suzbijanja zloupotrebe droga (</w:t>
            </w:r>
            <w:r w:rsidRPr="00C35877">
              <w:rPr>
                <w:rFonts w:ascii="Arial" w:hAnsi="Arial" w:cs="Arial"/>
                <w:sz w:val="22"/>
                <w:szCs w:val="22"/>
              </w:rPr>
              <w:t>da obezbijedi zaštitu pojedinca i društva od zdravstvenog, socijalnog i ekonomskog rizika od štete koju upotreba droga može da izazove, kao i da štiti pojedince, društvo, i imovinu od posljedica kriminala u ve</w:t>
            </w:r>
            <w:r>
              <w:rPr>
                <w:rFonts w:ascii="Arial" w:hAnsi="Arial" w:cs="Arial"/>
                <w:sz w:val="22"/>
                <w:szCs w:val="22"/>
              </w:rPr>
              <w:t xml:space="preserve">zi sa drogom i upotrebom droga) </w:t>
            </w:r>
            <w:r w:rsidRPr="00C35877">
              <w:rPr>
                <w:rFonts w:ascii="Arial" w:hAnsi="Arial" w:cs="Arial"/>
                <w:sz w:val="22"/>
                <w:szCs w:val="22"/>
              </w:rPr>
              <w:t xml:space="preserve">i u smislu uravnoteženog pristupa problemu, opšti ciljevi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C35877">
              <w:rPr>
                <w:rFonts w:ascii="Arial" w:hAnsi="Arial" w:cs="Arial"/>
                <w:sz w:val="22"/>
                <w:szCs w:val="22"/>
              </w:rPr>
              <w:t xml:space="preserve">trategije za droge su struktuirani u </w:t>
            </w:r>
            <w:r w:rsidRPr="00C35877">
              <w:rPr>
                <w:rFonts w:ascii="Arial" w:hAnsi="Arial" w:cs="Arial"/>
                <w:sz w:val="22"/>
                <w:szCs w:val="22"/>
              </w:rPr>
              <w:lastRenderedPageBreak/>
              <w:t>okviru dva glavna stuba - smanjenje potražnje za drogama i smanjenje ponude droga.</w:t>
            </w:r>
          </w:p>
          <w:p w:rsidR="00B521E3" w:rsidRDefault="00B521E3" w:rsidP="00B521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046D">
              <w:rPr>
                <w:rFonts w:ascii="Arial" w:hAnsi="Arial" w:cs="Arial"/>
                <w:sz w:val="22"/>
                <w:szCs w:val="22"/>
              </w:rPr>
              <w:t xml:space="preserve">Smanjenje potražnje za drogama sastoji </w:t>
            </w:r>
            <w:r>
              <w:rPr>
                <w:rFonts w:ascii="Arial" w:hAnsi="Arial" w:cs="Arial"/>
                <w:sz w:val="22"/>
                <w:szCs w:val="22"/>
              </w:rPr>
              <w:t xml:space="preserve">se </w:t>
            </w:r>
            <w:r w:rsidRPr="00A6046D">
              <w:rPr>
                <w:rFonts w:ascii="Arial" w:hAnsi="Arial" w:cs="Arial"/>
                <w:sz w:val="22"/>
                <w:szCs w:val="22"/>
              </w:rPr>
              <w:t>od niza podjednako važnih i uzajamno jač</w:t>
            </w:r>
            <w:r>
              <w:rPr>
                <w:rFonts w:ascii="Arial" w:hAnsi="Arial" w:cs="Arial"/>
                <w:sz w:val="22"/>
                <w:szCs w:val="22"/>
              </w:rPr>
              <w:t>ajuć</w:t>
            </w:r>
            <w:r w:rsidRPr="00A6046D">
              <w:rPr>
                <w:rFonts w:ascii="Arial" w:hAnsi="Arial" w:cs="Arial"/>
                <w:sz w:val="22"/>
                <w:szCs w:val="22"/>
              </w:rPr>
              <w:t>ih mjera, uključuju</w:t>
            </w:r>
            <w:r>
              <w:rPr>
                <w:rFonts w:ascii="Arial" w:hAnsi="Arial" w:cs="Arial"/>
                <w:sz w:val="22"/>
                <w:szCs w:val="22"/>
              </w:rPr>
              <w:t>ći, pored ostalog,</w:t>
            </w:r>
            <w:r w:rsidRPr="00A6046D">
              <w:rPr>
                <w:rFonts w:ascii="Arial" w:hAnsi="Arial" w:cs="Arial"/>
                <w:sz w:val="22"/>
                <w:szCs w:val="22"/>
              </w:rPr>
              <w:t xml:space="preserve"> i prevenciju ("ek</w:t>
            </w:r>
            <w:r>
              <w:rPr>
                <w:rFonts w:ascii="Arial" w:hAnsi="Arial" w:cs="Arial"/>
                <w:sz w:val="22"/>
                <w:szCs w:val="22"/>
              </w:rPr>
              <w:t xml:space="preserve">ološku"/okruženja/, univerzalnu, </w:t>
            </w:r>
            <w:r w:rsidRPr="00A6046D">
              <w:rPr>
                <w:rFonts w:ascii="Arial" w:hAnsi="Arial" w:cs="Arial"/>
                <w:sz w:val="22"/>
                <w:szCs w:val="22"/>
              </w:rPr>
              <w:t>selektivnu</w:t>
            </w:r>
            <w:r>
              <w:rPr>
                <w:rFonts w:ascii="Arial" w:hAnsi="Arial" w:cs="Arial"/>
                <w:sz w:val="22"/>
                <w:szCs w:val="22"/>
              </w:rPr>
              <w:t xml:space="preserve"> i indikovanu</w:t>
            </w:r>
            <w:r w:rsidRPr="00A6046D">
              <w:rPr>
                <w:rFonts w:ascii="Arial" w:hAnsi="Arial" w:cs="Arial"/>
                <w:sz w:val="22"/>
                <w:szCs w:val="22"/>
              </w:rPr>
              <w:t>),</w:t>
            </w:r>
            <w:r>
              <w:rPr>
                <w:rFonts w:ascii="Arial" w:hAnsi="Arial" w:cs="Arial"/>
                <w:sz w:val="22"/>
                <w:szCs w:val="22"/>
              </w:rPr>
              <w:t xml:space="preserve"> rano otkrivanje i intervencije.</w:t>
            </w:r>
          </w:p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</w:p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Obrazložiiti na koji način nevladine organizacije</w:t>
      </w:r>
      <w:r w:rsidR="00BF7161">
        <w:t xml:space="preserve"> </w:t>
      </w:r>
      <w:r>
        <w:t xml:space="preserve">mogu doprinijeti rješavanju problema identifikovanih pod tačkom 2.1., </w:t>
      </w:r>
      <w:r w:rsidR="00366EA9">
        <w:t>koje aktivnosti su prihvatljive</w:t>
      </w:r>
      <w:r w:rsidR="0098003E">
        <w:t xml:space="preserve"> za </w:t>
      </w:r>
      <w:r w:rsidR="003B4204">
        <w:t>postizanje željenog</w:t>
      </w:r>
      <w:r w:rsidR="00652635">
        <w:t xml:space="preserve"> rezultata</w:t>
      </w:r>
      <w:r w:rsidR="0098003E">
        <w:t xml:space="preserve">, </w:t>
      </w:r>
      <w:r>
        <w:t xml:space="preserve">kako se planira praćenje i vrednovanje doprinosa rješavanju pomenutih problema. Navesti konkretne mjerljive pokazatelje/indikatore </w:t>
      </w:r>
      <w:r w:rsidR="0098003E">
        <w:t xml:space="preserve">za </w:t>
      </w:r>
      <w:r w:rsidR="00326A9D">
        <w:t xml:space="preserve">praćenje </w:t>
      </w:r>
      <w:r>
        <w:t>doprinosa nevladinih organizacija rješavanju identifikovanih problema i izvor</w:t>
      </w:r>
      <w:r w:rsidR="00345BD0">
        <w:t>e verifikacije učinjenog</w:t>
      </w:r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8"/>
        <w:gridCol w:w="4542"/>
        <w:gridCol w:w="4470"/>
      </w:tblGrid>
      <w:tr w:rsidR="00B231E9" w:rsidTr="00F71EBC">
        <w:tc>
          <w:tcPr>
            <w:tcW w:w="4508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BF7161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Opis načina doprinosa nevladinih organizacija u rješavanju problema</w:t>
            </w:r>
          </w:p>
        </w:tc>
        <w:tc>
          <w:tcPr>
            <w:tcW w:w="454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Konkretni mjerljivi pokazatelji doprinosa nevladinih organizacija</w:t>
            </w:r>
          </w:p>
        </w:tc>
        <w:tc>
          <w:tcPr>
            <w:tcW w:w="4470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Izvor(i) podataka</w:t>
            </w:r>
          </w:p>
        </w:tc>
      </w:tr>
      <w:tr w:rsidR="00F71EBC" w:rsidTr="00F71EBC">
        <w:tc>
          <w:tcPr>
            <w:tcW w:w="4508" w:type="dxa"/>
            <w:tcMar>
              <w:top w:w="57" w:type="dxa"/>
              <w:bottom w:w="57" w:type="dxa"/>
            </w:tcMar>
          </w:tcPr>
          <w:p w:rsidR="00F71EBC" w:rsidRDefault="00F71EBC" w:rsidP="00F71EBC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C</w:t>
            </w:r>
            <w:r w:rsidRPr="00517DD6">
              <w:rPr>
                <w:rFonts w:ascii="Arial" w:hAnsi="Arial" w:cs="Arial"/>
                <w:sz w:val="22"/>
                <w:szCs w:val="22"/>
                <w:lang w:val="sr-Latn-ME"/>
              </w:rPr>
              <w:t xml:space="preserve">ilj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Ministarstva zdravlja je da,</w:t>
            </w:r>
            <w:r w:rsidRPr="00517DD6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okviru zdravstvenih politika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,</w:t>
            </w:r>
            <w:r w:rsidRPr="00517DD6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saradnji sa civilnim sektorom obezbijedi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realizaciju aktivnosti u cilju implementacije S</w:t>
            </w:r>
            <w:r w:rsidRPr="00517DD6">
              <w:rPr>
                <w:rFonts w:ascii="Arial" w:hAnsi="Arial" w:cs="Arial"/>
                <w:sz w:val="22"/>
                <w:szCs w:val="22"/>
                <w:lang w:val="sr-Latn-ME"/>
              </w:rPr>
              <w:t>trategije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>Crne Gore za sprečavanje zloupotrebe droga 2013-2020</w:t>
            </w:r>
            <w:r w:rsidRPr="00517DD6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te da</w:t>
            </w:r>
            <w:r w:rsidRPr="00517DD6">
              <w:rPr>
                <w:rFonts w:ascii="Arial" w:hAnsi="Arial" w:cs="Arial"/>
                <w:sz w:val="22"/>
                <w:szCs w:val="22"/>
                <w:lang w:val="sr-Latn-ME"/>
              </w:rPr>
              <w:t xml:space="preserve"> znatno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 unaprijedi saradnju M</w:t>
            </w:r>
            <w:r w:rsidRPr="00517DD6">
              <w:rPr>
                <w:rFonts w:ascii="Arial" w:hAnsi="Arial" w:cs="Arial"/>
                <w:sz w:val="22"/>
                <w:szCs w:val="22"/>
                <w:lang w:val="sr-Latn-ME"/>
              </w:rPr>
              <w:t>inistarstva i civilnog cektora, kako kroz projektne zadatke samog resora, tako i projekte koji budu ponuđeni od strane civilnog sektora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,</w:t>
            </w:r>
            <w:r w:rsidRPr="00517DD6">
              <w:rPr>
                <w:rFonts w:ascii="Arial" w:hAnsi="Arial" w:cs="Arial"/>
                <w:sz w:val="22"/>
                <w:szCs w:val="22"/>
                <w:lang w:val="sr-Latn-ME"/>
              </w:rPr>
              <w:t xml:space="preserve"> sa akcentom na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prevenciju zloupotrebe droga među ključnim populacijama i smanjenje štetnih posledica nastalih zloupotrebom droga.</w:t>
            </w:r>
          </w:p>
          <w:p w:rsidR="00F71EBC" w:rsidRPr="00B521E3" w:rsidRDefault="00F71EBC" w:rsidP="00F71EBC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 xml:space="preserve">Doprinos NVO sektora prepoznat je prvenstveno u oblasti </w:t>
            </w:r>
            <w:r w:rsidRPr="00517DD6"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  <w:t>smanjenja potražnje za drogama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, odnosno:</w:t>
            </w:r>
          </w:p>
          <w:p w:rsidR="00F71EBC" w:rsidRDefault="00F71EBC" w:rsidP="00F71EBC">
            <w:pPr>
              <w:pStyle w:val="ListParagraph"/>
              <w:numPr>
                <w:ilvl w:val="0"/>
                <w:numId w:val="8"/>
              </w:numPr>
              <w:spacing w:after="0"/>
              <w:ind w:left="426" w:hanging="142"/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C35877">
              <w:rPr>
                <w:rFonts w:ascii="Arial" w:eastAsia="Calibri" w:hAnsi="Arial" w:cs="Arial"/>
                <w:sz w:val="22"/>
                <w:szCs w:val="22"/>
                <w:lang w:val="sr-Latn-ME"/>
              </w:rPr>
              <w:lastRenderedPageBreak/>
              <w:t xml:space="preserve">Unaprjeđenja znanja i vještina kao zaštitnog 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faktora među mladima;</w:t>
            </w:r>
          </w:p>
          <w:p w:rsidR="00F71EBC" w:rsidRDefault="00F71EBC" w:rsidP="00F71EBC">
            <w:pPr>
              <w:pStyle w:val="ListParagraph"/>
              <w:numPr>
                <w:ilvl w:val="0"/>
                <w:numId w:val="8"/>
              </w:numPr>
              <w:spacing w:after="0"/>
              <w:ind w:left="426" w:hanging="142"/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C35877">
              <w:rPr>
                <w:rFonts w:ascii="Arial" w:eastAsia="Calibri" w:hAnsi="Arial" w:cs="Arial"/>
                <w:sz w:val="22"/>
                <w:szCs w:val="22"/>
                <w:lang w:val="sr-Latn-ME"/>
              </w:rPr>
              <w:t>Prevencij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e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/>
              </w:rPr>
              <w:t xml:space="preserve"> upotrebe,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 xml:space="preserve"> 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/>
              </w:rPr>
              <w:t>smanjenje,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 xml:space="preserve"> 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/>
              </w:rPr>
              <w:t>sprječavanje i/ ili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 xml:space="preserve"> 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/>
              </w:rPr>
              <w:t>odlaganje rizika za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 xml:space="preserve"> 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/>
              </w:rPr>
              <w:t>prvu upotrebu droga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 xml:space="preserve"> i</w:t>
            </w:r>
          </w:p>
          <w:p w:rsidR="00F71EBC" w:rsidRDefault="00F71EBC" w:rsidP="00F71EBC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U tom smislu, doprinos nevladinih organizacija ogleda se u sprovođenju sljedećih aktivnosti:</w:t>
            </w:r>
          </w:p>
          <w:p w:rsidR="00F71EBC" w:rsidRPr="00C35877" w:rsidRDefault="00F71EBC" w:rsidP="00F71EB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C35877">
              <w:rPr>
                <w:rFonts w:ascii="Arial" w:eastAsia="Calibri" w:hAnsi="Arial" w:cs="Arial"/>
                <w:sz w:val="22"/>
                <w:szCs w:val="22"/>
                <w:lang w:val="sr-Latn-ME"/>
              </w:rPr>
              <w:t>Izrada i distribucija odgovarajućih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 xml:space="preserve"> i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/>
              </w:rPr>
              <w:t>nformativnih materijala uzrasno prilagođenih.</w:t>
            </w:r>
          </w:p>
          <w:p w:rsidR="00F71EBC" w:rsidRDefault="00F71EBC" w:rsidP="00F71EB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C35877">
              <w:rPr>
                <w:rFonts w:ascii="Arial" w:eastAsia="Calibri" w:hAnsi="Arial" w:cs="Arial"/>
                <w:sz w:val="22"/>
                <w:szCs w:val="22"/>
                <w:lang w:val="sr-Latn-ME"/>
              </w:rPr>
              <w:t>Razvoj i sprovođenje raznih programa</w:t>
            </w: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 xml:space="preserve"> 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/>
              </w:rPr>
              <w:t xml:space="preserve">prevencije za mlade. </w:t>
            </w:r>
          </w:p>
          <w:p w:rsidR="00F71EBC" w:rsidRPr="00B521E3" w:rsidRDefault="00F71EBC" w:rsidP="00F71EB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 w:rsidRPr="00B521E3">
              <w:rPr>
                <w:rFonts w:ascii="Arial" w:eastAsia="Calibri" w:hAnsi="Arial" w:cs="Arial"/>
                <w:sz w:val="22"/>
                <w:szCs w:val="22"/>
                <w:lang w:val="sr-Latn-ME"/>
              </w:rPr>
              <w:t>Promocija i dostupnost univerzalnih programa prevencije i intervencije u različitim okruženjima (škole, klubovi za mlade i odrasli na radnom mjestu i u zatvoru)</w:t>
            </w:r>
          </w:p>
        </w:tc>
        <w:tc>
          <w:tcPr>
            <w:tcW w:w="454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71EBC" w:rsidRDefault="00F71EBC" w:rsidP="00F71EB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lastRenderedPageBreak/>
              <w:t xml:space="preserve">Indikatori uspjeha definisani su 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>Akcioni</w:t>
            </w:r>
            <w:r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>m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 xml:space="preserve"> plan</w:t>
            </w:r>
            <w:r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>om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 xml:space="preserve">2017-2018 za realizaciju 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>Strategij</w:t>
            </w:r>
            <w:r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>e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 xml:space="preserve"> Crne Gore za sprečavanje zloupotrebe droga 2013-2020</w:t>
            </w:r>
          </w:p>
          <w:p w:rsidR="00F71EBC" w:rsidRPr="00D02DC5" w:rsidRDefault="00F71EBC" w:rsidP="00F71EB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</w:pPr>
            <w:r w:rsidRPr="006E6C1F">
              <w:rPr>
                <w:rFonts w:ascii="Arial" w:eastAsia="Calibri" w:hAnsi="Arial" w:cs="Arial"/>
                <w:sz w:val="22"/>
                <w:szCs w:val="22"/>
                <w:lang w:eastAsia="zh-CN"/>
              </w:rPr>
              <w:t>Postavljeni su sljedeći in</w:t>
            </w: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dikatori odnosno targeti za 2019</w:t>
            </w:r>
            <w:r w:rsidRPr="006E6C1F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. godinu: </w:t>
            </w:r>
          </w:p>
          <w:p w:rsidR="00F71EBC" w:rsidRDefault="00F71EBC" w:rsidP="00F71EBC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Novi programi prevencije uzrasno prilagođeni – 3 programa</w:t>
            </w:r>
            <w:r w:rsidRPr="006E6C1F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; </w:t>
            </w:r>
          </w:p>
          <w:p w:rsidR="00F71EBC" w:rsidRPr="006E6C1F" w:rsidRDefault="00F71EBC" w:rsidP="00F71EBC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Novi programi selektivne i indikovane prevencije – 2 programa;</w:t>
            </w:r>
          </w:p>
          <w:p w:rsidR="00F71EBC" w:rsidRPr="006E6C1F" w:rsidRDefault="00F71EBC" w:rsidP="00F71EBC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6E6C1F">
              <w:rPr>
                <w:rFonts w:ascii="Arial" w:eastAsia="Calibri" w:hAnsi="Arial" w:cs="Arial"/>
                <w:sz w:val="22"/>
                <w:szCs w:val="22"/>
                <w:lang w:eastAsia="zh-CN"/>
              </w:rPr>
              <w:t>Predavanja i tribine na temu bolesti zavisnosti – održano 10 predavanja i tribina;</w:t>
            </w:r>
          </w:p>
          <w:p w:rsidR="00F71EBC" w:rsidRPr="006E6C1F" w:rsidRDefault="00F71EBC" w:rsidP="00F71EBC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6E6C1F">
              <w:rPr>
                <w:rFonts w:ascii="Arial" w:eastAsia="Calibri" w:hAnsi="Arial" w:cs="Arial"/>
                <w:sz w:val="22"/>
                <w:szCs w:val="22"/>
                <w:lang w:eastAsia="zh-CN"/>
              </w:rPr>
              <w:t>Distribucija informativno edukativnog materijala – dostupnost u školama i zdravstvenim ustanovama u 10 opština;</w:t>
            </w:r>
          </w:p>
          <w:p w:rsidR="00F71EBC" w:rsidRPr="006E6C1F" w:rsidRDefault="00F71EBC" w:rsidP="00F71EBC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6E6C1F">
              <w:rPr>
                <w:rFonts w:ascii="Arial" w:eastAsia="Calibri" w:hAnsi="Arial" w:cs="Arial"/>
                <w:sz w:val="22"/>
                <w:szCs w:val="22"/>
                <w:lang w:eastAsia="zh-CN"/>
              </w:rPr>
              <w:lastRenderedPageBreak/>
              <w:t>Rad sa mladima u okviru volonterskih/omladinskih klubova na temu prevencije narkomanije</w:t>
            </w: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– broj obuhvaćenih klubova 10 (500 učesnika)</w:t>
            </w:r>
            <w:r w:rsidRPr="006E6C1F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; </w:t>
            </w:r>
          </w:p>
          <w:p w:rsidR="00F71EBC" w:rsidRPr="00016CBA" w:rsidRDefault="00F71EBC" w:rsidP="00F71EBC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6E6C1F">
              <w:rPr>
                <w:rFonts w:ascii="Arial" w:eastAsia="Calibri" w:hAnsi="Arial" w:cs="Arial"/>
                <w:sz w:val="22"/>
                <w:szCs w:val="22"/>
                <w:lang w:eastAsia="zh-CN"/>
              </w:rPr>
              <w:t>Kampanje o podizanju svijesti povodom svjetskog dana borbe protiv droga, mjeseca borbe protiv droga i dana borbe protiv hepatitisa – organizovan</w:t>
            </w: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a</w:t>
            </w:r>
            <w:r w:rsidRPr="006E6C1F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>1 kampanja;</w:t>
            </w:r>
          </w:p>
          <w:p w:rsidR="00F71EBC" w:rsidRPr="00510F37" w:rsidRDefault="00F71EBC" w:rsidP="00F71EBC">
            <w:pPr>
              <w:spacing w:after="0"/>
              <w:rPr>
                <w:rFonts w:ascii="Calibri" w:hAnsi="Calibri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   Izlazni testovi znanja o usvojenosti sadržaja – min 60%:</w:t>
            </w:r>
          </w:p>
        </w:tc>
        <w:tc>
          <w:tcPr>
            <w:tcW w:w="4470" w:type="dxa"/>
            <w:tcBorders>
              <w:left w:val="single" w:sz="2" w:space="0" w:color="auto"/>
            </w:tcBorders>
          </w:tcPr>
          <w:p w:rsidR="00F71EBC" w:rsidRPr="00C35877" w:rsidRDefault="00F71EBC" w:rsidP="00F71EBC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  <w:r w:rsidRPr="00C35877"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lastRenderedPageBreak/>
              <w:t xml:space="preserve">Akcioni plan </w:t>
            </w:r>
            <w:r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 xml:space="preserve">2017-2018 za realizaciju 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>Strategij</w:t>
            </w:r>
            <w:r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>e</w:t>
            </w:r>
            <w:r w:rsidRPr="00C35877"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 xml:space="preserve"> Crne Gore za sprečavanje zloupotrebe droga 2013-2020</w:t>
            </w:r>
          </w:p>
        </w:tc>
      </w:tr>
    </w:tbl>
    <w:p w:rsidR="00B231E9" w:rsidRDefault="00B231E9" w:rsidP="00B231E9">
      <w:pPr>
        <w:ind w:left="792"/>
      </w:pPr>
    </w:p>
    <w:p w:rsidR="00F517FE" w:rsidRDefault="00F517FE" w:rsidP="00F517FE"/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r w:rsidRPr="00F517FE">
        <w:t>Navesti ključne strateške ciljeve iz sektorske nadležnosti čijem će ostvarenju u 201</w:t>
      </w:r>
      <w:r w:rsidR="00ED5324">
        <w:t>9</w:t>
      </w:r>
      <w:r w:rsidRPr="00F517FE"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9"/>
        <w:gridCol w:w="6741"/>
      </w:tblGrid>
      <w:tr w:rsidR="004B45C9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Strateški cilj(evi) čijem ostvarenju </w:t>
            </w:r>
            <w:r w:rsidR="008C51C2">
              <w:rPr>
                <w:rFonts w:ascii="Calibri" w:hAnsi="Calibri"/>
              </w:rPr>
              <w:t xml:space="preserve">će doprinijeti javni konkurs za </w:t>
            </w:r>
            <w:r w:rsidRPr="004B45C9">
              <w:rPr>
                <w:rFonts w:ascii="Calibri" w:hAnsi="Calibri"/>
              </w:rPr>
              <w:t>projekte i programe nevladinih organizacija</w:t>
            </w:r>
            <w:r w:rsidR="008C51C2">
              <w:rPr>
                <w:rFonts w:ascii="Calibri" w:hAnsi="Calibri"/>
              </w:rPr>
              <w:t xml:space="preserve"> </w:t>
            </w:r>
            <w:r w:rsidR="00D02DC5">
              <w:rPr>
                <w:rFonts w:ascii="Calibri" w:hAnsi="Calibri"/>
              </w:rPr>
              <w:t>u 2019</w:t>
            </w:r>
            <w:r w:rsidRPr="004B45C9">
              <w:rPr>
                <w:rFonts w:ascii="Calibri" w:hAnsi="Calibri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Način na koji će javni konkurs za</w:t>
            </w:r>
            <w:r w:rsidR="008C51C2">
              <w:rPr>
                <w:rFonts w:ascii="Calibri" w:hAnsi="Calibri"/>
              </w:rPr>
              <w:t xml:space="preserve"> projekte i programe nevladinih </w:t>
            </w:r>
            <w:r w:rsidRPr="004B45C9">
              <w:rPr>
                <w:rFonts w:ascii="Calibri" w:hAnsi="Calibri"/>
              </w:rPr>
              <w:t>organizacija doprinijeti ostvarenju strateških ciljeva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(ukratko opisati)</w:t>
            </w:r>
          </w:p>
        </w:tc>
      </w:tr>
      <w:tr w:rsidR="004B45C9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D02DC5" w:rsidRPr="00C35877" w:rsidRDefault="00D02DC5" w:rsidP="00D02DC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  <w:t>Opšti ciljevi u okviru smanjenja potražnje za drogama:</w:t>
            </w:r>
          </w:p>
          <w:p w:rsidR="00D02DC5" w:rsidRPr="00FA79FC" w:rsidRDefault="00D02DC5" w:rsidP="00D02DC5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79FC">
              <w:rPr>
                <w:rFonts w:ascii="Arial" w:hAnsi="Arial" w:cs="Arial"/>
                <w:sz w:val="22"/>
                <w:szCs w:val="22"/>
              </w:rPr>
              <w:t>Podizanje svijesti zajednice o problemu zloupotrebe droga i o potrebi za njenim sprečavanjem, kao i o potrebi afirmacije zdravih navika življenja;</w:t>
            </w:r>
          </w:p>
          <w:p w:rsidR="00D02DC5" w:rsidRPr="00FA79FC" w:rsidRDefault="00D02DC5" w:rsidP="00D02DC5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79FC">
              <w:rPr>
                <w:rFonts w:ascii="Arial" w:hAnsi="Arial" w:cs="Arial"/>
                <w:sz w:val="22"/>
                <w:szCs w:val="22"/>
              </w:rPr>
              <w:t xml:space="preserve">Podizanje svijesti i unapređenje vještina svih uključenih subjekata koji se bave prevencijom zloupotrebe droga, </w:t>
            </w:r>
            <w:r w:rsidRPr="00FA79FC">
              <w:rPr>
                <w:rFonts w:ascii="Arial" w:hAnsi="Arial" w:cs="Arial"/>
                <w:sz w:val="22"/>
                <w:szCs w:val="22"/>
              </w:rPr>
              <w:lastRenderedPageBreak/>
              <w:t xml:space="preserve">liječenjem i rehabilitacijom zavisnika/ca od droga, kao i mjerama i programima orijentisanim ka smanjenju štete; </w:t>
            </w:r>
          </w:p>
          <w:p w:rsidR="00D02DC5" w:rsidRPr="00FA79FC" w:rsidRDefault="00D02DC5" w:rsidP="00D02DC5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79FC">
              <w:rPr>
                <w:rFonts w:ascii="Arial" w:hAnsi="Arial" w:cs="Arial"/>
                <w:sz w:val="22"/>
                <w:szCs w:val="22"/>
              </w:rPr>
              <w:t>Podsticati razvoj i primjenu preventivnih aktivnosti u ovoj oblasti i različite programe orijentisane ka smanjenju potražnje za drogama, a posebno aktivnosti u pogledu pojave i širenja novih psihoaktivnih supstanci.</w:t>
            </w:r>
          </w:p>
          <w:p w:rsidR="00D02DC5" w:rsidRPr="00C35877" w:rsidRDefault="00D02DC5" w:rsidP="00D02DC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</w:pPr>
          </w:p>
          <w:p w:rsidR="00D02DC5" w:rsidRPr="00C35877" w:rsidRDefault="00D02DC5" w:rsidP="00D02DC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</w:pPr>
          </w:p>
          <w:p w:rsidR="004B45C9" w:rsidRPr="00510F37" w:rsidRDefault="004B45C9" w:rsidP="004B45C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D02DC5" w:rsidRDefault="00D02DC5" w:rsidP="00D02D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79FC">
              <w:rPr>
                <w:rFonts w:ascii="Arial" w:hAnsi="Arial" w:cs="Arial"/>
                <w:sz w:val="22"/>
                <w:szCs w:val="22"/>
              </w:rPr>
              <w:lastRenderedPageBreak/>
              <w:t xml:space="preserve">S obzirom da državama često nedostaju pojedina adekvatna i praktična rješenja raznih problema kroz institucije sistema, rad institucija civilnog društva je </w:t>
            </w:r>
            <w:r>
              <w:rPr>
                <w:rFonts w:ascii="Arial" w:hAnsi="Arial" w:cs="Arial"/>
                <w:sz w:val="22"/>
                <w:szCs w:val="22"/>
              </w:rPr>
              <w:t>bitan</w:t>
            </w:r>
            <w:r w:rsidRPr="00FA79F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4B45C9" w:rsidRPr="00510F37" w:rsidRDefault="00D02DC5" w:rsidP="00D02DC5">
            <w:pPr>
              <w:spacing w:after="0"/>
              <w:rPr>
                <w:rFonts w:ascii="Calibri" w:hAnsi="Calibri"/>
              </w:rPr>
            </w:pPr>
            <w:r w:rsidRPr="00FA79FC">
              <w:rPr>
                <w:rFonts w:ascii="Arial" w:hAnsi="Arial" w:cs="Arial"/>
                <w:sz w:val="22"/>
                <w:szCs w:val="22"/>
              </w:rPr>
              <w:t xml:space="preserve">Civilno društvo </w:t>
            </w:r>
            <w:r>
              <w:rPr>
                <w:rFonts w:ascii="Arial" w:hAnsi="Arial" w:cs="Arial"/>
                <w:sz w:val="22"/>
                <w:szCs w:val="22"/>
              </w:rPr>
              <w:t xml:space="preserve">se kroz javni poziv </w:t>
            </w:r>
            <w:r w:rsidRPr="00FA79FC">
              <w:rPr>
                <w:rFonts w:ascii="Arial" w:hAnsi="Arial" w:cs="Arial"/>
                <w:sz w:val="22"/>
                <w:szCs w:val="22"/>
              </w:rPr>
              <w:t xml:space="preserve">shvata kao partner </w:t>
            </w:r>
            <w:r>
              <w:rPr>
                <w:rFonts w:ascii="Arial" w:hAnsi="Arial" w:cs="Arial"/>
                <w:sz w:val="22"/>
                <w:szCs w:val="22"/>
              </w:rPr>
              <w:t xml:space="preserve">Ministarstva zdravlja u implementaciji aktivnosti u cilju obezbjeđivanja povoljnijih uslova za smanjenje broja korisnika droga i drugih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psihoaktivnih supstanci, sa posebnim osvrtom na zaštitu zdravlja svakog pojedinca, pa i grupe.</w:t>
            </w:r>
          </w:p>
        </w:tc>
      </w:tr>
    </w:tbl>
    <w:p w:rsidR="00FF5B24" w:rsidRDefault="00FF5B24" w:rsidP="00FF5B24"/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JAVNI KONKURSI ZA FINANSIRANJE PROJEKATA I PROGRAMA NVO - DOPRINOS OSTVARENJU STRATEŠKIH CILJEVA IZ SEKTORSKE NADLEŽNOSTI MINISTARSTVA</w:t>
      </w: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r w:rsidRPr="00FF5B24">
        <w:t>Navesti javne konkurse koji se p</w:t>
      </w:r>
      <w:r w:rsidR="00D02DC5">
        <w:t>redlažu za objavljivanje u 2019</w:t>
      </w:r>
      <w:r w:rsidRPr="00FF5B24"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37"/>
        <w:gridCol w:w="1829"/>
        <w:gridCol w:w="5654"/>
      </w:tblGrid>
      <w:tr w:rsidR="00F470AB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Drugi </w:t>
            </w:r>
            <w:r w:rsidR="00963B9D">
              <w:rPr>
                <w:rFonts w:ascii="Calibri" w:hAnsi="Calibri"/>
              </w:rPr>
              <w:t xml:space="preserve">donatori </w:t>
            </w:r>
            <w:r w:rsidRPr="004B45C9">
              <w:rPr>
                <w:rFonts w:ascii="Calibri" w:hAnsi="Calibri"/>
              </w:rPr>
              <w:t>s kojima je potrebno koordinirati oblasti finansiranja</w:t>
            </w: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71EBC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“</w:t>
            </w:r>
            <w:r w:rsidR="00D02DC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Podrška programima</w:t>
            </w:r>
            <w:r w:rsidR="00D02DC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prevencije zloupotrebe droga među ključnim populacijama“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D02DC5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>75</w:t>
            </w:r>
            <w:r w:rsidRPr="00A6046D">
              <w:rPr>
                <w:rFonts w:ascii="Arial" w:eastAsia="Calibri" w:hAnsi="Arial" w:cs="Arial"/>
                <w:sz w:val="22"/>
                <w:szCs w:val="22"/>
                <w:lang w:val="sr-Latn-ME"/>
              </w:rPr>
              <w:t>.000,00 €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r>
        <w:t>Navesti ko su predviđeni glavni korisnici projekata i programa koji će se finansirati putem javnog konkursa. Ukratko nav</w:t>
      </w:r>
      <w:r w:rsidR="006B441C">
        <w:t xml:space="preserve">esti </w:t>
      </w:r>
      <w:r>
        <w:t>glavna obilježja svake grupe korisnika, njihov broj i njihove potrebe na koje projekti i p</w:t>
      </w:r>
      <w:r w:rsidR="00D02DC5">
        <w:t>rogrami treba da odgovore u 2019</w:t>
      </w:r>
      <w: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Tr="00D02DC5">
        <w:tc>
          <w:tcPr>
            <w:tcW w:w="13520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Opis glavnih grupa korisnika, njihov broj i potrebe</w:t>
            </w:r>
          </w:p>
        </w:tc>
      </w:tr>
      <w:tr w:rsidR="00D02DC5" w:rsidTr="00D02DC5">
        <w:tc>
          <w:tcPr>
            <w:tcW w:w="13520" w:type="dxa"/>
            <w:tcMar>
              <w:top w:w="57" w:type="dxa"/>
              <w:bottom w:w="57" w:type="dxa"/>
            </w:tcMar>
          </w:tcPr>
          <w:p w:rsidR="00D02DC5" w:rsidRPr="006E6C1F" w:rsidRDefault="00D02DC5" w:rsidP="00D02DC5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6E6C1F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Glavne grupe korisnika su:</w:t>
            </w:r>
          </w:p>
          <w:p w:rsidR="00D02DC5" w:rsidRPr="006E6C1F" w:rsidRDefault="00D02DC5" w:rsidP="00D02DC5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</w:p>
          <w:p w:rsidR="00D02DC5" w:rsidRPr="006E6C1F" w:rsidRDefault="00D02DC5" w:rsidP="00D02DC5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6E6C1F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djeca i mladi od 7 do 18 godina;</w:t>
            </w:r>
          </w:p>
          <w:p w:rsidR="00D02DC5" w:rsidRPr="006E6C1F" w:rsidRDefault="00D02DC5" w:rsidP="00D02DC5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6E6C1F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rizične grupe mladih od 19 do 27 godina</w:t>
            </w:r>
          </w:p>
          <w:p w:rsidR="00D02DC5" w:rsidRPr="006E6C1F" w:rsidRDefault="00D02DC5" w:rsidP="00D02DC5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6E6C1F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roditelji - porodica;</w:t>
            </w:r>
          </w:p>
          <w:p w:rsidR="00D02DC5" w:rsidRPr="006E6C1F" w:rsidRDefault="00D02DC5" w:rsidP="00D02DC5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6E6C1F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odrasli koji rade sa mladima;</w:t>
            </w:r>
          </w:p>
          <w:p w:rsidR="00D02DC5" w:rsidRPr="006E6C1F" w:rsidRDefault="00D02DC5" w:rsidP="00D02DC5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6E6C1F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društvena zajednica.</w:t>
            </w:r>
          </w:p>
          <w:p w:rsidR="00D02DC5" w:rsidRDefault="00D02DC5" w:rsidP="00D02DC5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Prema nalazima istraživanja, kada je u pitanju percepcija dostupnosti supstanci, 63% učenika smatra cigarete lako dostupnim, 72% alkohol, 27% kanabis, 18% ekstazi, 13% amfetamine, 10% metamfetamine, 12% kokain.</w:t>
            </w:r>
          </w:p>
          <w:p w:rsidR="00D02DC5" w:rsidRDefault="00D02DC5" w:rsidP="00D02DC5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U Crnoj Gori je 7% učenika (8% dječaka, 6% djevojčica) koristilo inhalante do uzrasta od 16 godina. 2% učenika koristilo je anaboličke steroide u nemedicinske svrhe, dok je svaki deseti učenik koristio trankvilizere i sedative do svoje šesnaeste godine. </w:t>
            </w:r>
          </w:p>
          <w:p w:rsidR="00D02DC5" w:rsidRDefault="00D02DC5" w:rsidP="00D02DC5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Kanabis je koristilo 8% učenika u Crnoj Gori (11% dječaka i 5% djevojčica). 3% učenika koristilo je tzv „nove psihoaktivne supstance“ (3% dječaka, 1% djevojčica). Po 2 procenta učenika koristilo je droge kao GHB, heroin, krek, metamfetamine, a 3% LSD, kokain, amfetamine i ekstazi. </w:t>
            </w:r>
          </w:p>
          <w:p w:rsidR="00BF65C2" w:rsidRDefault="00D02DC5" w:rsidP="00D02DC5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Posmatrajući zbirno za sve droge, svaki deseti </w:t>
            </w:r>
            <w:r w:rsidRPr="00982149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učenik </w:t>
            </w: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u Crnoj Gori probao je neku drogu do svoje šesnaeste godine (14% dječaka, 6% djevojčica). Ovo predstavlja duplo veću vrijednost u odnosu na ESPAD istraživanje iz 2008. godine, a porast od 3 procenta u odnosu na isto istraživanje iz 2011. godine. </w:t>
            </w:r>
          </w:p>
          <w:p w:rsidR="00D02DC5" w:rsidRDefault="00D02DC5" w:rsidP="00D02DC5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C35877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Svega svaki peti učenik (19% učenika, odnosno 23% djevojčica i 15% dječaka) u Crnoj Gori do svoje šesnaeste godine nije probao n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i jednu psihoaktivnu supstancu.</w:t>
            </w:r>
          </w:p>
          <w:p w:rsidR="00D02DC5" w:rsidRDefault="00D02DC5" w:rsidP="00D02DC5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S tim u vezi, potreba je da se </w:t>
            </w:r>
            <w:r w:rsidRPr="00F550FC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omogući usvajanje znanja o štetnim uticajima droga, ali i ostalih psihoaktivnih supstanci na tjelesno, duševno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 i socijalno zdravlje, kao i </w:t>
            </w:r>
            <w:r w:rsidRPr="00F550FC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podstakn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e</w:t>
            </w:r>
            <w:r w:rsidRPr="00F550FC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 razvoj specifičnih životnih vještina, koje su protektivni faktori za bolesti zavisnosti (primarna prevencija).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Takođe, postoji potreba za </w:t>
            </w:r>
            <w:r w:rsidRPr="00F550FC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afirmacijom zdravih stilova života i jačanjem inicijative mladih, ali i uvjerenja  da upotreba droge nije »obavezni  dio kulture mladih«.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 Navedene aktivnosti </w:t>
            </w:r>
            <w:r w:rsidRPr="00F550FC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mora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ju</w:t>
            </w:r>
            <w:r w:rsidRPr="00F550FC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 biti dostupno djeci i mladima koji, zbog različitih razloga, nijesu obuhvaćeni sistemom obrazovan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ja (npr. djeca u institucijama,romska populacija, </w:t>
            </w:r>
            <w:r w:rsidRPr="00F550FC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mladi i odrasli u zatvorima, itd.)</w:t>
            </w:r>
          </w:p>
          <w:p w:rsidR="00D02DC5" w:rsidRDefault="00D02DC5" w:rsidP="00D02DC5">
            <w:pPr>
              <w:jc w:val="both"/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</w:pPr>
            <w:r w:rsidRPr="00F550FC"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 xml:space="preserve">Dosadašnja iskustva ukazuju na nedovoljnu informisanost roditelja o ovom problemu (neprepoznavanje – dug period identifikacije narkomanije u porodici), čime se smanjuje njihovo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  <w:lang w:val="sr-Latn-ME" w:eastAsia="sr-Latn-ME"/>
              </w:rPr>
              <w:t>efikasnije učešće u prevenciji, pa postoji potreba za boljom informisanošću.</w:t>
            </w:r>
          </w:p>
          <w:p w:rsidR="00D02DC5" w:rsidRPr="00F550FC" w:rsidRDefault="00D02DC5" w:rsidP="00D02DC5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</w:tbl>
    <w:p w:rsidR="00F470AB" w:rsidRDefault="00F470AB" w:rsidP="00F470AB">
      <w:pPr>
        <w:ind w:left="792"/>
      </w:pPr>
    </w:p>
    <w:p w:rsidR="00D170E4" w:rsidRDefault="00D170E4" w:rsidP="00D170E4">
      <w:pPr>
        <w:pStyle w:val="ListParagraph"/>
        <w:ind w:left="792"/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9"/>
        <w:gridCol w:w="6741"/>
      </w:tblGrid>
      <w:tr w:rsidR="00F470AB" w:rsidTr="00BF65C2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lastRenderedPageBreak/>
              <w:t>Očekivani broj projekata koji se planira finansirati / broj ugovora koje se planira zaključiti s NVO</w:t>
            </w:r>
          </w:p>
        </w:tc>
      </w:tr>
      <w:tr w:rsidR="00BF65C2" w:rsidTr="000B4050">
        <w:tc>
          <w:tcPr>
            <w:tcW w:w="6779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F65C2" w:rsidRDefault="00BF65C2" w:rsidP="00BF65C2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</w:p>
          <w:p w:rsidR="00BF65C2" w:rsidRPr="00C95284" w:rsidRDefault="00BF65C2" w:rsidP="00BF65C2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741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65C2" w:rsidRPr="00C35877" w:rsidRDefault="00BF65C2" w:rsidP="00BF65C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BF65C2" w:rsidTr="00BF65C2">
        <w:tc>
          <w:tcPr>
            <w:tcW w:w="6779" w:type="dxa"/>
            <w:tcMar>
              <w:top w:w="57" w:type="dxa"/>
              <w:bottom w:w="57" w:type="dxa"/>
            </w:tcMar>
            <w:vAlign w:val="center"/>
          </w:tcPr>
          <w:p w:rsidR="00BF65C2" w:rsidRPr="00C35877" w:rsidRDefault="00BF65C2" w:rsidP="00BF65C2">
            <w:pPr>
              <w:outlineLvl w:val="0"/>
              <w:rPr>
                <w:rFonts w:ascii="Arial" w:hAnsi="Arial" w:cs="Arial"/>
                <w:iCs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„Podrška programima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prevencije zloupotrebe droga među ključnim populacijama“</w:t>
            </w:r>
          </w:p>
        </w:tc>
        <w:tc>
          <w:tcPr>
            <w:tcW w:w="6741" w:type="dxa"/>
            <w:tcMar>
              <w:top w:w="57" w:type="dxa"/>
              <w:bottom w:w="57" w:type="dxa"/>
            </w:tcMar>
          </w:tcPr>
          <w:p w:rsidR="00BF65C2" w:rsidRPr="00510F37" w:rsidRDefault="00CC23B8" w:rsidP="00BF65C2">
            <w:pPr>
              <w:spacing w:after="0"/>
              <w:rPr>
                <w:rFonts w:ascii="Calibri" w:hAnsi="Calibri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ME"/>
              </w:rPr>
              <w:t xml:space="preserve">                                    5-10</w:t>
            </w: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9A743C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r>
              <w:t>Najniži iznos finansijske podrške koju će biti moguće ostvariti na osnovu javnog konk</w:t>
            </w:r>
            <w:r w:rsidR="00BF65C2">
              <w:t xml:space="preserve">ursa:  5.000 </w:t>
            </w:r>
            <w:r>
              <w:t>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  <w:r>
              <w:t xml:space="preserve">Najviši iznos finansijske podrške koju će biti moguće ostvariti na osnovu javnog </w:t>
            </w:r>
            <w:r w:rsidR="00BF65C2">
              <w:t xml:space="preserve">konkursa:  75.000 </w:t>
            </w:r>
            <w:r>
              <w:t>EURA</w:t>
            </w:r>
          </w:p>
        </w:tc>
      </w:tr>
    </w:tbl>
    <w:p w:rsidR="00EE3ADD" w:rsidRDefault="00EE3ADD" w:rsidP="00EE3ADD">
      <w:pPr>
        <w:ind w:left="426" w:hanging="426"/>
      </w:pPr>
    </w:p>
    <w:p w:rsidR="00FF5B24" w:rsidRPr="0030296C" w:rsidRDefault="00EE3ADD" w:rsidP="00EE3ADD">
      <w:pPr>
        <w:ind w:left="426"/>
        <w:rPr>
          <w:b/>
          <w:i/>
        </w:rPr>
      </w:pPr>
      <w:r w:rsidRPr="00EE3ADD">
        <w:rPr>
          <w:b/>
        </w:rPr>
        <w:t>NAPOMENA:</w:t>
      </w:r>
      <w:r w:rsidRPr="00EE3ADD">
        <w:t xml:space="preserve"> stav</w:t>
      </w:r>
      <w:r>
        <w:t>om</w:t>
      </w:r>
      <w:r w:rsidRPr="00EE3ADD">
        <w:t xml:space="preserve"> 4</w:t>
      </w:r>
      <w:r>
        <w:t xml:space="preserve"> č</w:t>
      </w:r>
      <w:r w:rsidRPr="00EE3ADD">
        <w:t>lan</w:t>
      </w:r>
      <w:r>
        <w:t>a</w:t>
      </w:r>
      <w:r w:rsidRPr="00EE3ADD">
        <w:t xml:space="preserve"> 32ž </w:t>
      </w:r>
      <w:r>
        <w:t>Zakona</w:t>
      </w:r>
      <w:r w:rsidRPr="00EE3ADD">
        <w:t xml:space="preserve"> o NVO</w:t>
      </w:r>
      <w:r>
        <w:t>, definisano je</w:t>
      </w:r>
      <w:r w:rsidR="0030296C">
        <w:t>:</w:t>
      </w:r>
      <w:r>
        <w:t xml:space="preserve"> </w:t>
      </w:r>
      <w:r w:rsidR="0030296C" w:rsidRPr="0030296C">
        <w:rPr>
          <w:b/>
          <w:i/>
        </w:rPr>
        <w:t>“</w:t>
      </w:r>
      <w:r w:rsidRPr="0030296C">
        <w:rPr>
          <w:b/>
          <w:i/>
        </w:rPr>
        <w:t xml:space="preserve">Ukupan iznos sredstava koja se na osnovu javnog konkursa mogu dodijeliti nevladinoj organizaciji za finansiranje </w:t>
      </w:r>
      <w:r w:rsidR="0030296C" w:rsidRPr="0030296C">
        <w:rPr>
          <w:b/>
          <w:i/>
        </w:rPr>
        <w:t>p</w:t>
      </w:r>
      <w:r w:rsidRPr="0030296C">
        <w:rPr>
          <w:b/>
          <w:i/>
        </w:rPr>
        <w:t>rojekta, odnosno programa, ne može preći 20% od ukupno opredijeljenih sredstava koja se raspodjeljuju na osnovu tog konkursa.</w:t>
      </w:r>
      <w:r w:rsidR="0030296C" w:rsidRPr="0030296C">
        <w:rPr>
          <w:b/>
          <w:i/>
        </w:rPr>
        <w:t>”</w:t>
      </w:r>
      <w:r w:rsidRPr="0030296C">
        <w:rPr>
          <w:b/>
          <w:i/>
        </w:rPr>
        <w:t xml:space="preserve"> </w:t>
      </w: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 w:rsidRPr="00FF5B24">
        <w:t xml:space="preserve">Navesti na koji način je u skladu sa </w:t>
      </w:r>
      <w:r w:rsidR="00FC7A86">
        <w:t xml:space="preserve">važećim propisima </w:t>
      </w:r>
      <w:r w:rsidRPr="00FF5B24"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15"/>
        <w:gridCol w:w="4499"/>
        <w:gridCol w:w="4506"/>
      </w:tblGrid>
      <w:tr w:rsidR="00893D37" w:rsidTr="00BF65C2">
        <w:tc>
          <w:tcPr>
            <w:tcW w:w="451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Metoda konsultacija (npr. web, email, konsultativni sastanak, itd.)</w:t>
            </w:r>
          </w:p>
        </w:tc>
        <w:tc>
          <w:tcPr>
            <w:tcW w:w="4499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Datumi sprovedenih konsultacija</w:t>
            </w:r>
          </w:p>
        </w:tc>
        <w:tc>
          <w:tcPr>
            <w:tcW w:w="4506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Naziv  NVO koj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su učestvoval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u konsultacijama</w:t>
            </w:r>
          </w:p>
        </w:tc>
      </w:tr>
      <w:tr w:rsidR="00BF65C2" w:rsidTr="00BF65C2">
        <w:tc>
          <w:tcPr>
            <w:tcW w:w="4515" w:type="dxa"/>
            <w:tcMar>
              <w:top w:w="57" w:type="dxa"/>
              <w:bottom w:w="57" w:type="dxa"/>
            </w:tcMar>
          </w:tcPr>
          <w:p w:rsidR="00BF65C2" w:rsidRDefault="00BF65C2" w:rsidP="00BF65C2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  <w:lang w:val="sr-Latn-ME"/>
              </w:rPr>
            </w:pPr>
          </w:p>
          <w:p w:rsidR="00BF65C2" w:rsidRPr="00510F37" w:rsidRDefault="00BF65C2" w:rsidP="00BF65C2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499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F65C2" w:rsidRPr="00510F37" w:rsidRDefault="00BF65C2" w:rsidP="00BF65C2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06" w:type="dxa"/>
            <w:tcBorders>
              <w:left w:val="single" w:sz="2" w:space="0" w:color="auto"/>
            </w:tcBorders>
          </w:tcPr>
          <w:p w:rsidR="00BF65C2" w:rsidRPr="005C406C" w:rsidRDefault="00BF65C2" w:rsidP="00BF65C2">
            <w:pPr>
              <w:jc w:val="center"/>
              <w:outlineLvl w:val="0"/>
              <w:rPr>
                <w:rFonts w:ascii="Arial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BF65C2" w:rsidTr="00BF65C2">
        <w:tc>
          <w:tcPr>
            <w:tcW w:w="4515" w:type="dxa"/>
            <w:tcMar>
              <w:top w:w="57" w:type="dxa"/>
              <w:bottom w:w="57" w:type="dxa"/>
            </w:tcMar>
          </w:tcPr>
          <w:p w:rsidR="00BF65C2" w:rsidRPr="00DE11DD" w:rsidRDefault="00BF65C2" w:rsidP="00DE11DD">
            <w:pPr>
              <w:spacing w:after="0"/>
              <w:jc w:val="both"/>
              <w:rPr>
                <w:rFonts w:ascii="Calibri" w:hAnsi="Calibri"/>
              </w:rPr>
            </w:pPr>
          </w:p>
        </w:tc>
        <w:tc>
          <w:tcPr>
            <w:tcW w:w="4499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F65C2" w:rsidRPr="00510F37" w:rsidRDefault="00BF65C2" w:rsidP="00BF65C2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06" w:type="dxa"/>
            <w:tcBorders>
              <w:left w:val="single" w:sz="2" w:space="0" w:color="auto"/>
            </w:tcBorders>
          </w:tcPr>
          <w:p w:rsidR="00BF65C2" w:rsidRPr="00510F37" w:rsidRDefault="00BF65C2" w:rsidP="00BF65C2">
            <w:pPr>
              <w:spacing w:after="0"/>
              <w:rPr>
                <w:rFonts w:ascii="Calibri" w:hAnsi="Calibri"/>
              </w:rPr>
            </w:pPr>
          </w:p>
        </w:tc>
      </w:tr>
      <w:tr w:rsidR="00BF65C2" w:rsidTr="00BF65C2">
        <w:tc>
          <w:tcPr>
            <w:tcW w:w="4515" w:type="dxa"/>
            <w:tcMar>
              <w:top w:w="57" w:type="dxa"/>
              <w:bottom w:w="57" w:type="dxa"/>
            </w:tcMar>
          </w:tcPr>
          <w:p w:rsidR="00BF65C2" w:rsidRPr="00510F37" w:rsidRDefault="00BF65C2" w:rsidP="00BF65C2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499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F65C2" w:rsidRPr="00510F37" w:rsidRDefault="00BF65C2" w:rsidP="00BF65C2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06" w:type="dxa"/>
            <w:tcBorders>
              <w:left w:val="single" w:sz="2" w:space="0" w:color="auto"/>
            </w:tcBorders>
          </w:tcPr>
          <w:p w:rsidR="00BF65C2" w:rsidRPr="00510F37" w:rsidRDefault="00BF65C2" w:rsidP="00BF65C2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D170E4" w:rsidRDefault="00D170E4" w:rsidP="00FF5B24"/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>
        <w:t xml:space="preserve"> i odobrenim projektom</w:t>
      </w:r>
      <w:r w:rsidR="00234A90">
        <w:t>/programom</w:t>
      </w:r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Broj službenika/ica </w:t>
            </w:r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r w:rsidRPr="009A2079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Imena </w:t>
            </w:r>
            <w:r w:rsidR="00E270F9" w:rsidRPr="009A2079">
              <w:rPr>
                <w:rFonts w:ascii="Calibri" w:hAnsi="Calibri"/>
              </w:rPr>
              <w:t xml:space="preserve">službenika/ica </w:t>
            </w:r>
            <w:r w:rsidRPr="009A2079">
              <w:rPr>
                <w:rFonts w:ascii="Calibri" w:hAnsi="Calibri"/>
              </w:rPr>
              <w:t>zaduženih za sprovođenje javnog konkursa i praćenje finansiranih projekata i programa nevladinih organizacija</w:t>
            </w:r>
          </w:p>
        </w:tc>
      </w:tr>
      <w:tr w:rsidR="005D43E5" w:rsidTr="000B4050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  <w:vAlign w:val="center"/>
          </w:tcPr>
          <w:p w:rsidR="005D43E5" w:rsidRPr="00C35877" w:rsidRDefault="005D43E5" w:rsidP="005D43E5">
            <w:pPr>
              <w:outlineLvl w:val="0"/>
              <w:rPr>
                <w:rFonts w:ascii="Arial" w:hAnsi="Arial" w:cs="Arial"/>
                <w:iCs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„Podrška programima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prevencije zloupotrebe droga među ključnim populacijama“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5D43E5" w:rsidRPr="00510F37" w:rsidRDefault="005D43E5" w:rsidP="005D43E5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5D43E5" w:rsidRPr="00510F37" w:rsidRDefault="005D43E5" w:rsidP="005D43E5">
            <w:pPr>
              <w:spacing w:after="0"/>
              <w:rPr>
                <w:rFonts w:ascii="Calibri" w:hAnsi="Calibri"/>
              </w:rPr>
            </w:pPr>
          </w:p>
        </w:tc>
      </w:tr>
      <w:tr w:rsidR="005D43E5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5D43E5" w:rsidRPr="00510F37" w:rsidRDefault="005D43E5" w:rsidP="005D43E5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5D43E5" w:rsidRPr="00510F37" w:rsidRDefault="005D43E5" w:rsidP="005D43E5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5D43E5" w:rsidRPr="00510F37" w:rsidRDefault="005D43E5" w:rsidP="005D43E5">
            <w:pPr>
              <w:spacing w:after="0"/>
              <w:rPr>
                <w:rFonts w:ascii="Calibri" w:hAnsi="Calibri"/>
              </w:rPr>
            </w:pPr>
          </w:p>
        </w:tc>
      </w:tr>
      <w:tr w:rsidR="005D43E5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5D43E5" w:rsidRPr="00510F37" w:rsidRDefault="005D43E5" w:rsidP="005D43E5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5D43E5" w:rsidRPr="00510F37" w:rsidRDefault="005D43E5" w:rsidP="005D43E5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5D43E5" w:rsidRPr="00510F37" w:rsidRDefault="005D43E5" w:rsidP="005D43E5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r w:rsidRPr="00997797">
        <w:rPr>
          <w:rFonts w:ascii="Calibri" w:hAnsi="Calibr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182"/>
        <w:gridCol w:w="4449"/>
        <w:gridCol w:w="4310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DB4" w:rsidRDefault="00186DB4" w:rsidP="00893B03">
      <w:pPr>
        <w:spacing w:after="0"/>
      </w:pPr>
      <w:r>
        <w:separator/>
      </w:r>
    </w:p>
  </w:endnote>
  <w:endnote w:type="continuationSeparator" w:id="0">
    <w:p w:rsidR="00186DB4" w:rsidRDefault="00186DB4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DB4" w:rsidRDefault="00186DB4" w:rsidP="00893B03">
      <w:pPr>
        <w:spacing w:after="0"/>
      </w:pPr>
      <w:r>
        <w:separator/>
      </w:r>
    </w:p>
  </w:footnote>
  <w:footnote w:type="continuationSeparator" w:id="0">
    <w:p w:rsidR="00186DB4" w:rsidRDefault="00186DB4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0B4050" w:rsidRPr="005E37F9" w:rsidTr="00B84AF3">
      <w:tc>
        <w:tcPr>
          <w:tcW w:w="978" w:type="dxa"/>
          <w:shd w:val="clear" w:color="auto" w:fill="auto"/>
        </w:tcPr>
        <w:p w:rsidR="000B4050" w:rsidRPr="005E37F9" w:rsidRDefault="000B4050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0B4050" w:rsidRDefault="000B4050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0B4050" w:rsidRPr="005E37F9" w:rsidRDefault="000B4050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Pomoćni obrazac sektorske analize</w:t>
          </w:r>
        </w:p>
      </w:tc>
    </w:tr>
  </w:tbl>
  <w:p w:rsidR="000B4050" w:rsidRDefault="000B40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4692D"/>
    <w:multiLevelType w:val="multilevel"/>
    <w:tmpl w:val="E722A9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801E7"/>
    <w:multiLevelType w:val="hybridMultilevel"/>
    <w:tmpl w:val="4EB4CFD2"/>
    <w:lvl w:ilvl="0" w:tplc="33E656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570DC"/>
    <w:multiLevelType w:val="hybridMultilevel"/>
    <w:tmpl w:val="F48C26D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A2375"/>
    <w:multiLevelType w:val="hybridMultilevel"/>
    <w:tmpl w:val="F558D654"/>
    <w:lvl w:ilvl="0" w:tplc="28E4242C">
      <w:start w:val="12"/>
      <w:numFmt w:val="bullet"/>
      <w:lvlText w:val="-"/>
      <w:lvlJc w:val="left"/>
      <w:pPr>
        <w:ind w:left="360" w:hanging="360"/>
      </w:pPr>
      <w:rPr>
        <w:rFonts w:ascii="Calibri" w:eastAsia="SimSun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6E5522"/>
    <w:multiLevelType w:val="hybridMultilevel"/>
    <w:tmpl w:val="878A4902"/>
    <w:lvl w:ilvl="0" w:tplc="33E656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02F7A"/>
    <w:multiLevelType w:val="hybridMultilevel"/>
    <w:tmpl w:val="85904E8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B2066"/>
    <w:multiLevelType w:val="hybridMultilevel"/>
    <w:tmpl w:val="60089F32"/>
    <w:lvl w:ilvl="0" w:tplc="33E656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4"/>
  </w:num>
  <w:num w:numId="5">
    <w:abstractNumId w:val="8"/>
  </w:num>
  <w:num w:numId="6">
    <w:abstractNumId w:val="5"/>
  </w:num>
  <w:num w:numId="7">
    <w:abstractNumId w:val="10"/>
  </w:num>
  <w:num w:numId="8">
    <w:abstractNumId w:val="11"/>
  </w:num>
  <w:num w:numId="9">
    <w:abstractNumId w:val="9"/>
  </w:num>
  <w:num w:numId="10">
    <w:abstractNumId w:val="6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31932"/>
    <w:rsid w:val="00035B3D"/>
    <w:rsid w:val="0004375A"/>
    <w:rsid w:val="00056D8B"/>
    <w:rsid w:val="000572A1"/>
    <w:rsid w:val="000650E4"/>
    <w:rsid w:val="00085B89"/>
    <w:rsid w:val="000A27E9"/>
    <w:rsid w:val="000B4050"/>
    <w:rsid w:val="000C517D"/>
    <w:rsid w:val="000E649C"/>
    <w:rsid w:val="00114B5E"/>
    <w:rsid w:val="001157CF"/>
    <w:rsid w:val="00152265"/>
    <w:rsid w:val="0015454A"/>
    <w:rsid w:val="001715D6"/>
    <w:rsid w:val="001742F3"/>
    <w:rsid w:val="00186DB4"/>
    <w:rsid w:val="00192DDA"/>
    <w:rsid w:val="0019681C"/>
    <w:rsid w:val="001B2A55"/>
    <w:rsid w:val="001E03BD"/>
    <w:rsid w:val="001E36C7"/>
    <w:rsid w:val="001E3871"/>
    <w:rsid w:val="001E5E62"/>
    <w:rsid w:val="00234A90"/>
    <w:rsid w:val="002357C4"/>
    <w:rsid w:val="00241CD7"/>
    <w:rsid w:val="002450A0"/>
    <w:rsid w:val="0026502A"/>
    <w:rsid w:val="00266490"/>
    <w:rsid w:val="00266734"/>
    <w:rsid w:val="002A52FE"/>
    <w:rsid w:val="002C2C9C"/>
    <w:rsid w:val="002D10E5"/>
    <w:rsid w:val="002E0BB3"/>
    <w:rsid w:val="002E68C7"/>
    <w:rsid w:val="002F1960"/>
    <w:rsid w:val="00301306"/>
    <w:rsid w:val="0030296C"/>
    <w:rsid w:val="00303E71"/>
    <w:rsid w:val="00326A9D"/>
    <w:rsid w:val="00345BD0"/>
    <w:rsid w:val="00366EA9"/>
    <w:rsid w:val="00367DE2"/>
    <w:rsid w:val="00377CA2"/>
    <w:rsid w:val="003864BC"/>
    <w:rsid w:val="00391A6A"/>
    <w:rsid w:val="003B4204"/>
    <w:rsid w:val="003C222F"/>
    <w:rsid w:val="003C24D8"/>
    <w:rsid w:val="003D6752"/>
    <w:rsid w:val="003E6367"/>
    <w:rsid w:val="003E6605"/>
    <w:rsid w:val="004500B0"/>
    <w:rsid w:val="00465741"/>
    <w:rsid w:val="004757CE"/>
    <w:rsid w:val="004775FA"/>
    <w:rsid w:val="004864F1"/>
    <w:rsid w:val="00496590"/>
    <w:rsid w:val="004A0EC8"/>
    <w:rsid w:val="004B45C9"/>
    <w:rsid w:val="004F2421"/>
    <w:rsid w:val="00502869"/>
    <w:rsid w:val="00504165"/>
    <w:rsid w:val="00510F37"/>
    <w:rsid w:val="00516ED3"/>
    <w:rsid w:val="00541704"/>
    <w:rsid w:val="00545714"/>
    <w:rsid w:val="00564218"/>
    <w:rsid w:val="005754F2"/>
    <w:rsid w:val="00596A50"/>
    <w:rsid w:val="005B1C23"/>
    <w:rsid w:val="005C0065"/>
    <w:rsid w:val="005D43E5"/>
    <w:rsid w:val="005E04CE"/>
    <w:rsid w:val="005E37F9"/>
    <w:rsid w:val="005F0375"/>
    <w:rsid w:val="006062EB"/>
    <w:rsid w:val="00622E6D"/>
    <w:rsid w:val="00631376"/>
    <w:rsid w:val="00652635"/>
    <w:rsid w:val="0068599A"/>
    <w:rsid w:val="00685B8E"/>
    <w:rsid w:val="0069330B"/>
    <w:rsid w:val="00695A8E"/>
    <w:rsid w:val="006B441C"/>
    <w:rsid w:val="006C6504"/>
    <w:rsid w:val="006D2BD0"/>
    <w:rsid w:val="006E763B"/>
    <w:rsid w:val="006F6C11"/>
    <w:rsid w:val="007077EE"/>
    <w:rsid w:val="00736968"/>
    <w:rsid w:val="00744B81"/>
    <w:rsid w:val="007508D1"/>
    <w:rsid w:val="00773572"/>
    <w:rsid w:val="00781012"/>
    <w:rsid w:val="007849C3"/>
    <w:rsid w:val="007A587F"/>
    <w:rsid w:val="007D51D8"/>
    <w:rsid w:val="007E3C51"/>
    <w:rsid w:val="007E50A4"/>
    <w:rsid w:val="007E77A8"/>
    <w:rsid w:val="007F5587"/>
    <w:rsid w:val="007F6C61"/>
    <w:rsid w:val="008058E1"/>
    <w:rsid w:val="00806934"/>
    <w:rsid w:val="0085188D"/>
    <w:rsid w:val="0087654A"/>
    <w:rsid w:val="00893B03"/>
    <w:rsid w:val="00893D37"/>
    <w:rsid w:val="008C51C2"/>
    <w:rsid w:val="008E27A2"/>
    <w:rsid w:val="008E74F1"/>
    <w:rsid w:val="009068E4"/>
    <w:rsid w:val="00906EDE"/>
    <w:rsid w:val="009600C7"/>
    <w:rsid w:val="00963B9D"/>
    <w:rsid w:val="00966ED1"/>
    <w:rsid w:val="0098003E"/>
    <w:rsid w:val="0098708B"/>
    <w:rsid w:val="00997797"/>
    <w:rsid w:val="009A2079"/>
    <w:rsid w:val="009A6DBC"/>
    <w:rsid w:val="009A743C"/>
    <w:rsid w:val="009B1B14"/>
    <w:rsid w:val="00A33786"/>
    <w:rsid w:val="00A37134"/>
    <w:rsid w:val="00A756BD"/>
    <w:rsid w:val="00A97800"/>
    <w:rsid w:val="00AA16B7"/>
    <w:rsid w:val="00AA1CF7"/>
    <w:rsid w:val="00AA607B"/>
    <w:rsid w:val="00AB6D92"/>
    <w:rsid w:val="00AC3BB3"/>
    <w:rsid w:val="00AD6294"/>
    <w:rsid w:val="00AE3BBD"/>
    <w:rsid w:val="00AE65B1"/>
    <w:rsid w:val="00B11FF7"/>
    <w:rsid w:val="00B215A4"/>
    <w:rsid w:val="00B231E9"/>
    <w:rsid w:val="00B36C88"/>
    <w:rsid w:val="00B4123A"/>
    <w:rsid w:val="00B521E3"/>
    <w:rsid w:val="00B556FC"/>
    <w:rsid w:val="00B64E29"/>
    <w:rsid w:val="00B82707"/>
    <w:rsid w:val="00B83AE0"/>
    <w:rsid w:val="00B84AF3"/>
    <w:rsid w:val="00BA608E"/>
    <w:rsid w:val="00BB12A2"/>
    <w:rsid w:val="00BF65C2"/>
    <w:rsid w:val="00BF7161"/>
    <w:rsid w:val="00C04A93"/>
    <w:rsid w:val="00C22F75"/>
    <w:rsid w:val="00C238FA"/>
    <w:rsid w:val="00C51F68"/>
    <w:rsid w:val="00C54064"/>
    <w:rsid w:val="00C63484"/>
    <w:rsid w:val="00C82C08"/>
    <w:rsid w:val="00C95284"/>
    <w:rsid w:val="00CC23B8"/>
    <w:rsid w:val="00CC6F83"/>
    <w:rsid w:val="00CD6658"/>
    <w:rsid w:val="00CF4F24"/>
    <w:rsid w:val="00D02DC5"/>
    <w:rsid w:val="00D1232A"/>
    <w:rsid w:val="00D1426E"/>
    <w:rsid w:val="00D14758"/>
    <w:rsid w:val="00D170E4"/>
    <w:rsid w:val="00D30B2D"/>
    <w:rsid w:val="00D34C60"/>
    <w:rsid w:val="00D45CD4"/>
    <w:rsid w:val="00D71441"/>
    <w:rsid w:val="00DD6599"/>
    <w:rsid w:val="00DE11DD"/>
    <w:rsid w:val="00E24648"/>
    <w:rsid w:val="00E25512"/>
    <w:rsid w:val="00E270F9"/>
    <w:rsid w:val="00E34F32"/>
    <w:rsid w:val="00E47DA5"/>
    <w:rsid w:val="00E77F93"/>
    <w:rsid w:val="00EA19DC"/>
    <w:rsid w:val="00EA3EBA"/>
    <w:rsid w:val="00EC2EB9"/>
    <w:rsid w:val="00ED5324"/>
    <w:rsid w:val="00EE3ADD"/>
    <w:rsid w:val="00EF0197"/>
    <w:rsid w:val="00F02BD6"/>
    <w:rsid w:val="00F11066"/>
    <w:rsid w:val="00F14CFA"/>
    <w:rsid w:val="00F17416"/>
    <w:rsid w:val="00F22620"/>
    <w:rsid w:val="00F25BC9"/>
    <w:rsid w:val="00F406E0"/>
    <w:rsid w:val="00F42D89"/>
    <w:rsid w:val="00F470AB"/>
    <w:rsid w:val="00F47631"/>
    <w:rsid w:val="00F517FE"/>
    <w:rsid w:val="00F7162D"/>
    <w:rsid w:val="00F71EBC"/>
    <w:rsid w:val="00F71F33"/>
    <w:rsid w:val="00F86F8B"/>
    <w:rsid w:val="00F935E9"/>
    <w:rsid w:val="00FB0F76"/>
    <w:rsid w:val="00FC7A86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D8739A6-CDF5-4550-BB58-862267642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table" w:customStyle="1" w:styleId="LightList-Accent41">
    <w:name w:val="Light List - Accent 41"/>
    <w:basedOn w:val="TableNormal"/>
    <w:uiPriority w:val="61"/>
    <w:rsid w:val="006D2BD0"/>
    <w:rPr>
      <w:rFonts w:eastAsia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styleId="NormalWeb">
    <w:name w:val="Normal (Web)"/>
    <w:basedOn w:val="Normal"/>
    <w:uiPriority w:val="99"/>
    <w:unhideWhenUsed/>
    <w:rsid w:val="0004375A"/>
    <w:pPr>
      <w:spacing w:before="100" w:beforeAutospacing="1" w:after="100" w:afterAutospacing="1"/>
    </w:pPr>
    <w:rPr>
      <w:rFonts w:ascii="Times New Roman" w:eastAsia="Times New Roman" w:hAnsi="Times New Roman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0739CC-69BD-4914-8F5E-EB0DF29D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14</Pages>
  <Words>3255</Words>
  <Characters>18556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21768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Admin</cp:lastModifiedBy>
  <cp:revision>6</cp:revision>
  <dcterms:created xsi:type="dcterms:W3CDTF">2018-09-25T18:59:00Z</dcterms:created>
  <dcterms:modified xsi:type="dcterms:W3CDTF">2018-09-26T14:10:00Z</dcterms:modified>
</cp:coreProperties>
</file>