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Na osnovu člana 132a stava 3 Zakona o radu ("Službeni list RCG", br. 43/03 i 79/04), Ministarstvo rada i socijalnog staranja donosi</w:t>
      </w:r>
    </w:p>
    <w:p w:rsidR="005A2067" w:rsidRPr="005A2067" w:rsidRDefault="005A2067" w:rsidP="005A20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r w:rsidRPr="005A2067">
        <w:rPr>
          <w:rFonts w:ascii="Arial" w:eastAsia="Times New Roman" w:hAnsi="Arial" w:cs="Arial"/>
          <w:color w:val="0033CC"/>
          <w:sz w:val="36"/>
          <w:szCs w:val="36"/>
        </w:rPr>
        <w:t xml:space="preserve">Pravilnik o načinu i postupku evidencije </w:t>
      </w:r>
      <w:bookmarkStart w:id="0" w:name="SADRZAJ_001"/>
      <w:r w:rsidRPr="005A2067">
        <w:rPr>
          <w:rFonts w:ascii="Arial" w:eastAsia="Times New Roman" w:hAnsi="Arial" w:cs="Arial"/>
          <w:color w:val="0033CC"/>
          <w:sz w:val="36"/>
          <w:szCs w:val="36"/>
        </w:rPr>
        <w:t>udruženja poslodavaca i bližim kriterijumima za utvrđivanje reprezentativnosti ovlašćenih udruženja poslodavaca</w:t>
      </w:r>
    </w:p>
    <w:p w:rsidR="005A2067" w:rsidRPr="005A2067" w:rsidRDefault="005A2067" w:rsidP="005A2067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5A2067">
        <w:rPr>
          <w:rFonts w:ascii="Arial" w:eastAsia="Times New Roman" w:hAnsi="Arial" w:cs="Arial"/>
          <w:i/>
          <w:iCs/>
          <w:sz w:val="24"/>
          <w:szCs w:val="24"/>
        </w:rPr>
        <w:t xml:space="preserve">Pravilnik je objavljen u "Službenom </w:t>
      </w:r>
      <w:bookmarkStart w:id="1" w:name="SADRZAJ_002"/>
      <w:bookmarkEnd w:id="0"/>
      <w:r w:rsidRPr="005A2067">
        <w:rPr>
          <w:rFonts w:ascii="Arial" w:eastAsia="Times New Roman" w:hAnsi="Arial" w:cs="Arial"/>
          <w:i/>
          <w:iCs/>
          <w:sz w:val="24"/>
          <w:szCs w:val="24"/>
        </w:rPr>
        <w:t>listu RCG", br. 34/2005 od 9.6.2004. godine.</w:t>
      </w:r>
    </w:p>
    <w:p w:rsidR="005A2067" w:rsidRPr="005A2067" w:rsidRDefault="005A2067" w:rsidP="005A2067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5A2067">
        <w:rPr>
          <w:rFonts w:ascii="Arial" w:eastAsia="Times New Roman" w:hAnsi="Arial" w:cs="Arial"/>
          <w:b/>
          <w:bCs/>
          <w:sz w:val="27"/>
          <w:szCs w:val="27"/>
        </w:rPr>
        <w:t>I OPŠTE ODREDBE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SADRZAJ_003"/>
      <w:bookmarkEnd w:id="1"/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" w:name="SADRZAJ_004"/>
      <w:bookmarkEnd w:id="2"/>
      <w:r w:rsidRPr="005A2067">
        <w:rPr>
          <w:rFonts w:ascii="Arial" w:eastAsia="Times New Roman" w:hAnsi="Arial" w:cs="Arial"/>
          <w:sz w:val="20"/>
          <w:szCs w:val="20"/>
        </w:rPr>
        <w:t>Ovim pravilnikom propisuje se način i postupak evidencije udruženja poslodavaca i bliži kriterijumi za utvrđivanje reprezentativnosti ovlašćenih udruženja poslodavaca, u smislu člana 132a st. 2 i 3 Zakona o radu.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2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4" w:name="SADRZAJ_005"/>
      <w:bookmarkEnd w:id="3"/>
      <w:r w:rsidRPr="005A2067">
        <w:rPr>
          <w:rFonts w:ascii="Arial" w:eastAsia="Times New Roman" w:hAnsi="Arial" w:cs="Arial"/>
          <w:sz w:val="20"/>
          <w:szCs w:val="20"/>
        </w:rPr>
        <w:t>Udruženja poslodavaca evidentiraju se kod ministarstva nadležnog za poslove rada (u daljem tekstu: ministarstvo), na način i po postupku propisanim ovim pravilnikom.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3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5" w:name="SADRZAJ_006"/>
      <w:bookmarkEnd w:id="4"/>
      <w:r w:rsidRPr="005A2067">
        <w:rPr>
          <w:rFonts w:ascii="Arial" w:eastAsia="Times New Roman" w:hAnsi="Arial" w:cs="Arial"/>
          <w:sz w:val="20"/>
          <w:szCs w:val="20"/>
        </w:rPr>
        <w:t>Udruženje poslodavaca, u smislu člana 2 ovog pravilnika, smatra se udruženje poslodavaca koje je upisano u registar kod ministarstva nadležnog za poslove uprave (u daljem tekstu: nadležni organ), u skladu sa posebnim zakonom.</w:t>
      </w:r>
    </w:p>
    <w:p w:rsidR="005A2067" w:rsidRPr="005A2067" w:rsidRDefault="005A2067" w:rsidP="005A2067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5A2067">
        <w:rPr>
          <w:rFonts w:ascii="Arial" w:eastAsia="Times New Roman" w:hAnsi="Arial" w:cs="Arial"/>
          <w:b/>
          <w:bCs/>
          <w:sz w:val="27"/>
          <w:szCs w:val="27"/>
        </w:rPr>
        <w:t>II UPIS U EVIDENCIJU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6" w:name="SADRZAJ_007"/>
      <w:bookmarkEnd w:id="5"/>
      <w:r w:rsidRPr="005A2067">
        <w:rPr>
          <w:rFonts w:ascii="Arial" w:eastAsia="Times New Roman" w:hAnsi="Arial" w:cs="Arial"/>
          <w:b/>
          <w:bCs/>
          <w:sz w:val="20"/>
          <w:szCs w:val="20"/>
        </w:rPr>
        <w:t>Član 4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7" w:name="SADRZAJ_008"/>
      <w:bookmarkEnd w:id="6"/>
      <w:r w:rsidRPr="005A2067">
        <w:rPr>
          <w:rFonts w:ascii="Arial" w:eastAsia="Times New Roman" w:hAnsi="Arial" w:cs="Arial"/>
          <w:sz w:val="20"/>
          <w:szCs w:val="20"/>
        </w:rPr>
        <w:t>Upis u evidenciju udruženja poslodavaca, vrši se na osnovu prijave za upis.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Prijavu za upis podnosi predsjednik udruženja (u daljem tekstu: predsjednik), odnosno lice kojeg on ovlasti.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Uz prijavu za upis, podnosi se: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odluka o registraciji kod nadležnog organa;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odluka o izboru predsjednika, odnosno ovlašćenje za lice koje on ovlasti.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5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8" w:name="SADRZAJ_009"/>
      <w:bookmarkEnd w:id="7"/>
      <w:r w:rsidRPr="005A2067">
        <w:rPr>
          <w:rFonts w:ascii="Arial" w:eastAsia="Times New Roman" w:hAnsi="Arial" w:cs="Arial"/>
          <w:sz w:val="20"/>
          <w:szCs w:val="20"/>
        </w:rPr>
        <w:t>Evidencija se vodi u Knjigu evidencije udruženja poslodavaca (u daljem tekstu: Knjiga evidencije), na propisanom obrascu.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Obrazac Knjige evidencije odštampan je uz ovaj pravilnik i čini njegov sastavni dio.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Ovlašćeno lice ministarstva izdaje potvrdu podnosiocu prijave o izvršenom upisu, odnosno o promjeni činjenica koje se upisuju u Knjigu evidencije.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6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9" w:name="SADRZAJ_010"/>
      <w:bookmarkEnd w:id="8"/>
      <w:r w:rsidRPr="005A2067">
        <w:rPr>
          <w:rFonts w:ascii="Arial" w:eastAsia="Times New Roman" w:hAnsi="Arial" w:cs="Arial"/>
          <w:sz w:val="20"/>
          <w:szCs w:val="20"/>
        </w:rPr>
        <w:t>Knjiga evidencije se štampa u obliku tvrdo ukoričene knjige sa 100 listova formata A-4.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Na koricama Knjige evidencije označava se: "KNJIGA EVIDENCIJE UDRUŽENJA POSLODAVACA".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Na listu između korica i prvog upisanog lista (obrasca) upisuje se naziv i sjedište ministarstva.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Svaka Knjiga evidencije označava se rimskim brojevima.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7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0" w:name="SADRZAJ_011"/>
      <w:bookmarkEnd w:id="9"/>
      <w:r w:rsidRPr="005A2067">
        <w:rPr>
          <w:rFonts w:ascii="Arial" w:eastAsia="Times New Roman" w:hAnsi="Arial" w:cs="Arial"/>
          <w:sz w:val="20"/>
          <w:szCs w:val="20"/>
        </w:rPr>
        <w:t>Obrazac Knjige evidencije sadrži sljedeće podatke: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redni broj;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naziv udruženja poslodavaca;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datum upisa;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datum registracije kod nadležnog organa;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ime i prezime predsjednika, odnosno lica koje on ovlasti;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sjedište (adresa i broj telefona);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broj i datum potvrde o upisu u Knjigu evidencije;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razlozi za brisanje iz Knjige evidencije;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napomena.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8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1" w:name="SADRZAJ_012"/>
      <w:bookmarkEnd w:id="10"/>
      <w:r w:rsidRPr="005A2067">
        <w:rPr>
          <w:rFonts w:ascii="Arial" w:eastAsia="Times New Roman" w:hAnsi="Arial" w:cs="Arial"/>
          <w:sz w:val="20"/>
          <w:szCs w:val="20"/>
        </w:rPr>
        <w:t>Upis u Knjigu evidencije vrši se mastilom ili hemijskom olovkom.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Greške prilikom upisivanja se ispravljaju tako što se pogrešno upisana riječ ili više riječi precrtaju crvenom linijom, a novi upis se čitko napiše iznad precrtanog teksta.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Uz svaki ispravak stavlja se datum i potpis lica koje vodi Knjigu evidencije.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Ako se radi o većim greškama cijeli upis se poništava precrtavanjem evidencionog lista kosom crvenom linijom i upis se vrši na prvom slobodnom listu.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9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2" w:name="SADRZAJ_013"/>
      <w:bookmarkEnd w:id="11"/>
      <w:r w:rsidRPr="005A2067">
        <w:rPr>
          <w:rFonts w:ascii="Arial" w:eastAsia="Times New Roman" w:hAnsi="Arial" w:cs="Arial"/>
          <w:sz w:val="20"/>
          <w:szCs w:val="20"/>
        </w:rPr>
        <w:t>Udruženje poslodavaca je dužno da prijavi svaku promjenu činjenica koje se upisuju u Knjigu evidencije kod ministarstva u roku od 15 dana, od dana nastanka promjene.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10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3" w:name="SADRZAJ_014"/>
      <w:bookmarkEnd w:id="12"/>
      <w:r w:rsidRPr="005A2067">
        <w:rPr>
          <w:rFonts w:ascii="Arial" w:eastAsia="Times New Roman" w:hAnsi="Arial" w:cs="Arial"/>
          <w:sz w:val="20"/>
          <w:szCs w:val="20"/>
        </w:rPr>
        <w:t>Udruženje poslodavaca briše se iz Knjige evidencije na osnovu rješenja o brisanju iz registra udruženja, koju donosi nadležni organ.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11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4" w:name="SADRZAJ_015"/>
      <w:bookmarkEnd w:id="13"/>
      <w:r w:rsidRPr="005A2067">
        <w:rPr>
          <w:rFonts w:ascii="Arial" w:eastAsia="Times New Roman" w:hAnsi="Arial" w:cs="Arial"/>
          <w:sz w:val="20"/>
          <w:szCs w:val="20"/>
        </w:rPr>
        <w:t>Za svako upisano udruženje poslodavaca uz Knjigu evidencije otvara se dosije, u koji se ulaže dokumentacija iz člana 4 ovog pravilnika.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Na omotu dosijea upisuje se naziv subjekta upisa i redni broj pod kojim je izvršen Upis.</w:t>
      </w:r>
    </w:p>
    <w:p w:rsidR="005A2067" w:rsidRPr="005A2067" w:rsidRDefault="005A2067" w:rsidP="005A2067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5A2067">
        <w:rPr>
          <w:rFonts w:ascii="Arial" w:eastAsia="Times New Roman" w:hAnsi="Arial" w:cs="Arial"/>
          <w:b/>
          <w:bCs/>
          <w:sz w:val="27"/>
          <w:szCs w:val="27"/>
        </w:rPr>
        <w:t xml:space="preserve">III BLIŽI KRITERIJUMI ZA UTVRĐIVANJE </w:t>
      </w:r>
      <w:bookmarkStart w:id="15" w:name="SADRZAJ_016"/>
      <w:bookmarkEnd w:id="14"/>
      <w:r w:rsidRPr="005A2067">
        <w:rPr>
          <w:rFonts w:ascii="Arial" w:eastAsia="Times New Roman" w:hAnsi="Arial" w:cs="Arial"/>
          <w:b/>
          <w:bCs/>
          <w:sz w:val="27"/>
          <w:szCs w:val="27"/>
        </w:rPr>
        <w:t>REPREZENTATIVNOSTI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12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6" w:name="SADRZAJ_017"/>
      <w:bookmarkEnd w:id="15"/>
      <w:r w:rsidRPr="005A2067">
        <w:rPr>
          <w:rFonts w:ascii="Arial" w:eastAsia="Times New Roman" w:hAnsi="Arial" w:cs="Arial"/>
          <w:sz w:val="20"/>
          <w:szCs w:val="20"/>
        </w:rPr>
        <w:t>Ovlašćeno udruženje poslodavaca smatra se reprezentativnim, ako: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je upisano u Knjigu evidencije u skladu sa ovim pravilnikom;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članovi udruženja imaju najmanje 25% zaposlenih u privredi Republike Crne Gore i učestvuju u društvenom bruto proizvodu Republike najmanje 25%;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ima potpisan sporazum o poslovnoj saradnji sa ovlašćenom organizacijom sindikata;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je osnovni cilj i djelatnost, vođenje socijalnog dijaloga i kolektivno pregovaranje;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je član međunarodne organizacije poslodavaca, koja se bavi pitanjem socijalnog dijaloga na internacionalnom ili regionalnom nivou (</w:t>
      </w:r>
      <w:r w:rsidRPr="005A2067">
        <w:rPr>
          <w:rFonts w:ascii="Arial" w:eastAsia="Times New Roman" w:hAnsi="Arial" w:cs="Arial"/>
          <w:sz w:val="20"/>
          <w:szCs w:val="20"/>
          <w:lang w:val="sl-SI"/>
        </w:rPr>
        <w:t>IOE</w:t>
      </w:r>
      <w:r w:rsidRPr="005A2067">
        <w:rPr>
          <w:rFonts w:ascii="Arial" w:eastAsia="Times New Roman" w:hAnsi="Arial" w:cs="Arial"/>
          <w:sz w:val="20"/>
          <w:szCs w:val="20"/>
        </w:rPr>
        <w:t xml:space="preserve"> ili </w:t>
      </w:r>
      <w:r w:rsidRPr="005A2067">
        <w:rPr>
          <w:rFonts w:ascii="Arial" w:eastAsia="Times New Roman" w:hAnsi="Arial" w:cs="Arial"/>
          <w:sz w:val="20"/>
          <w:szCs w:val="20"/>
          <w:lang w:val="sl-SI"/>
        </w:rPr>
        <w:t>UNICE</w:t>
      </w:r>
      <w:r w:rsidRPr="005A2067">
        <w:rPr>
          <w:rFonts w:ascii="Arial" w:eastAsia="Times New Roman" w:hAnsi="Arial" w:cs="Arial"/>
          <w:sz w:val="20"/>
          <w:szCs w:val="20"/>
        </w:rPr>
        <w:t>).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13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7" w:name="SADRZAJ_018"/>
      <w:bookmarkEnd w:id="16"/>
      <w:r w:rsidRPr="005A2067">
        <w:rPr>
          <w:rFonts w:ascii="Arial" w:eastAsia="Times New Roman" w:hAnsi="Arial" w:cs="Arial"/>
          <w:sz w:val="20"/>
          <w:szCs w:val="20"/>
        </w:rPr>
        <w:t>Ukoliko se u postupku utvrdi da dva ili više udruženja poslodavaca ispunjavaju uslove reprezentativnosti iz člana 12 ovog pravilnika, ovlašćenim udruženjem poslodavaca za socijalni dijalog i kolektivno pregovaranje, smatra se udruženje poslodavca čiji članovi imaju veći procenat zaposlenih u privredi Republike.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14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8" w:name="SADRZAJ_019"/>
      <w:bookmarkEnd w:id="17"/>
      <w:r w:rsidRPr="005A2067">
        <w:rPr>
          <w:rFonts w:ascii="Arial" w:eastAsia="Times New Roman" w:hAnsi="Arial" w:cs="Arial"/>
          <w:sz w:val="20"/>
          <w:szCs w:val="20"/>
        </w:rPr>
        <w:t>Na postupak za utvrđivanje reprezentativnosti ovlašćenih udruženja poslodavaca, shodno se primjenjuje Zakon o opštem upravnom postupku, ako ovim pravilnikom nije drukčije uređen.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15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9" w:name="SADRZAJ_020"/>
      <w:bookmarkEnd w:id="18"/>
      <w:r w:rsidRPr="005A2067">
        <w:rPr>
          <w:rFonts w:ascii="Arial" w:eastAsia="Times New Roman" w:hAnsi="Arial" w:cs="Arial"/>
          <w:sz w:val="20"/>
          <w:szCs w:val="20"/>
        </w:rPr>
        <w:t>Zahtjev za utvrđivanje reprezentativnosti ovlašćenog udruženja poslodavaca podnosi se ministarstvu.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Zahtjev iz stava 1 ovog člana podnosi predsjednik udruženja ili lice koje on ovlasti.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Uz zahtjev iz stava 2 ovog člana, podnosi se: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statut udruženja poslodavaca;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pristupnice članova udruženja popunjene u skladu sa statutom udruženja;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spisak članova udruženja koji sadrži: naziv člana udruženja, sjedište (adresu i broj telefona);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dokaz o broju zaposlenih članova udruženja;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dokaz o ukupnom prihodu po završnom računu za prethodnu godinu izražen u procentu u odnosu na društveni bruto proizvod Republike, koji je potpisan od strane ovlašćenog lica i ovjeren pečatom nadležnog organa, koji obračunava prihod;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sporazum o poslovnoj saradnji sa ovlašćenom organizacijom sindikata;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- potvrdu o članstvu u međunarodnoj ili regionalnoj organizaciji poslodavaca, koja se bavi pitanjem socijalnog dijaloga i prevod potvrde ovjeren od strane sudskog tumača.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16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0" w:name="SADRZAJ_021"/>
      <w:bookmarkEnd w:id="19"/>
      <w:r w:rsidRPr="005A2067">
        <w:rPr>
          <w:rFonts w:ascii="Arial" w:eastAsia="Times New Roman" w:hAnsi="Arial" w:cs="Arial"/>
          <w:sz w:val="20"/>
          <w:szCs w:val="20"/>
        </w:rPr>
        <w:t>O zahtjevu iz člana 15 ovog pravilnika odlučuje ministarstvo rješenjem u roku od 15 dana od dana podnošenja zahtjeva.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17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1" w:name="SADRZAJ_022"/>
      <w:bookmarkEnd w:id="20"/>
      <w:r w:rsidRPr="005A2067">
        <w:rPr>
          <w:rFonts w:ascii="Arial" w:eastAsia="Times New Roman" w:hAnsi="Arial" w:cs="Arial"/>
          <w:sz w:val="20"/>
          <w:szCs w:val="20"/>
        </w:rPr>
        <w:t>O svakoj promjeni iz čl. 12 i 15 ovog pravilnika, reprezentativno udruženje poslodavaca je dužno da obavijesti ministarstvo.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U slučaju kada ministarstvo utvrdi da promjene iz stava 1 ovog člana, utiču na reprezentativnost udruženja poslodavaca, donosi odgovarajuće rješenje i o tome obavještava udruženja poslodavaca upisanih u Knjigu evidencije.</w:t>
      </w:r>
    </w:p>
    <w:p w:rsidR="005A2067" w:rsidRPr="005A2067" w:rsidRDefault="005A2067" w:rsidP="005A2067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5A2067">
        <w:rPr>
          <w:rFonts w:ascii="Arial" w:eastAsia="Times New Roman" w:hAnsi="Arial" w:cs="Arial"/>
          <w:b/>
          <w:bCs/>
          <w:sz w:val="27"/>
          <w:szCs w:val="27"/>
        </w:rPr>
        <w:t>IV ZAVRŠNA ODREDBA</w:t>
      </w:r>
    </w:p>
    <w:p w:rsidR="005A2067" w:rsidRPr="005A2067" w:rsidRDefault="005A2067" w:rsidP="005A2067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22" w:name="SADRZAJ_023"/>
      <w:bookmarkEnd w:id="21"/>
      <w:r w:rsidRPr="005A2067">
        <w:rPr>
          <w:rFonts w:ascii="Arial" w:eastAsia="Times New Roman" w:hAnsi="Arial" w:cs="Arial"/>
          <w:b/>
          <w:bCs/>
          <w:sz w:val="20"/>
          <w:szCs w:val="20"/>
        </w:rPr>
        <w:t>Član 18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3" w:name="SADRZAJ_024"/>
      <w:bookmarkEnd w:id="22"/>
      <w:r w:rsidRPr="005A2067">
        <w:rPr>
          <w:rFonts w:ascii="Arial" w:eastAsia="Times New Roman" w:hAnsi="Arial" w:cs="Arial"/>
          <w:sz w:val="20"/>
          <w:szCs w:val="20"/>
        </w:rPr>
        <w:t>Ovaj pravilnik stupa na snagu osmog dana od dana objavljivanja u "Službenom listu Republike Crne Gore".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Broj: 0101-4408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Podgorica, 3. jun 2005. godine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Ministarstvo rada i socijalnog staranja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Ministar,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b/>
          <w:bCs/>
          <w:sz w:val="20"/>
          <w:szCs w:val="20"/>
        </w:rPr>
        <w:t>Slavoljub Stijepović</w:t>
      </w:r>
      <w:r w:rsidRPr="005A2067">
        <w:rPr>
          <w:rFonts w:ascii="Arial" w:eastAsia="Times New Roman" w:hAnsi="Arial" w:cs="Arial"/>
          <w:sz w:val="20"/>
          <w:szCs w:val="20"/>
        </w:rPr>
        <w:t>, s.r.</w:t>
      </w:r>
    </w:p>
    <w:p w:rsidR="005A2067" w:rsidRPr="005A2067" w:rsidRDefault="005A2067" w:rsidP="005A2067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5A2067">
        <w:rPr>
          <w:rFonts w:ascii="Arial" w:eastAsia="Times New Roman" w:hAnsi="Arial" w:cs="Arial"/>
          <w:sz w:val="20"/>
          <w:szCs w:val="20"/>
        </w:rPr>
        <w:t> </w:t>
      </w:r>
    </w:p>
    <w:p w:rsidR="005A2067" w:rsidRPr="005A2067" w:rsidRDefault="005A2067" w:rsidP="005A2067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5A2067">
        <w:rPr>
          <w:rFonts w:ascii="Arial" w:eastAsia="Times New Roman" w:hAnsi="Arial" w:cs="Arial"/>
          <w:b/>
          <w:bCs/>
          <w:sz w:val="27"/>
          <w:szCs w:val="27"/>
        </w:rPr>
        <w:t>Korica Knjige evidencije</w:t>
      </w:r>
    </w:p>
    <w:tbl>
      <w:tblPr>
        <w:tblW w:w="36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47"/>
      </w:tblGrid>
      <w:tr w:rsidR="005A2067" w:rsidRPr="005A2067" w:rsidTr="005A2067">
        <w:trPr>
          <w:jc w:val="center"/>
        </w:trPr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SADRZAJ_025"/>
            <w:bookmarkEnd w:id="23"/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5A206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KNJIGA EVIDENCIJE</w:t>
            </w:r>
            <w:r w:rsidRPr="005A206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</w:r>
            <w:bookmarkStart w:id="25" w:name="SADRZAJ_026"/>
            <w:bookmarkEnd w:id="24"/>
            <w:r w:rsidRPr="005A206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UDRUŽENJA POSLODAVACA 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Podgorica 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End w:id="25"/>
          </w:p>
        </w:tc>
      </w:tr>
    </w:tbl>
    <w:p w:rsidR="005A2067" w:rsidRDefault="005A2067" w:rsidP="005A2067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:rsidR="005A2067" w:rsidRPr="005A2067" w:rsidRDefault="005A2067" w:rsidP="005A2067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5A2067">
        <w:rPr>
          <w:rFonts w:ascii="Arial" w:eastAsia="Times New Roman" w:hAnsi="Arial" w:cs="Arial"/>
          <w:b/>
          <w:bCs/>
          <w:sz w:val="27"/>
          <w:szCs w:val="27"/>
        </w:rPr>
        <w:t>Prva unutrašnja strana Knjige evidencije</w:t>
      </w:r>
    </w:p>
    <w:tbl>
      <w:tblPr>
        <w:tblW w:w="36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47"/>
      </w:tblGrid>
      <w:tr w:rsidR="005A2067" w:rsidRPr="005A2067" w:rsidTr="005A2067">
        <w:trPr>
          <w:jc w:val="center"/>
        </w:trPr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SADRZAJ_027"/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5A206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REPUBLIKA CRNA GORA</w:t>
            </w:r>
            <w:r w:rsidRPr="005A206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</w:r>
            <w:bookmarkStart w:id="27" w:name="SADRZAJ_028"/>
            <w:bookmarkEnd w:id="26"/>
            <w:r w:rsidRPr="005A206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MINISTARSTVO RADA I SOCIJALNOG STARANJA 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Podgorica 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End w:id="27"/>
          </w:p>
        </w:tc>
      </w:tr>
    </w:tbl>
    <w:p w:rsidR="005A2067" w:rsidRPr="005A2067" w:rsidRDefault="005A2067" w:rsidP="005A2067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5A2067">
        <w:rPr>
          <w:rFonts w:ascii="Arial" w:eastAsia="Times New Roman" w:hAnsi="Arial" w:cs="Arial"/>
          <w:b/>
          <w:bCs/>
          <w:sz w:val="27"/>
          <w:szCs w:val="27"/>
        </w:rPr>
        <w:t>Broj listova 1 do 100</w:t>
      </w:r>
    </w:p>
    <w:tbl>
      <w:tblPr>
        <w:tblW w:w="909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94"/>
        <w:gridCol w:w="1325"/>
        <w:gridCol w:w="786"/>
        <w:gridCol w:w="819"/>
        <w:gridCol w:w="1475"/>
        <w:gridCol w:w="969"/>
        <w:gridCol w:w="1101"/>
        <w:gridCol w:w="1101"/>
        <w:gridCol w:w="1180"/>
      </w:tblGrid>
      <w:tr w:rsidR="005A2067" w:rsidRPr="005A2067" w:rsidTr="005A2067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SADRZAJ_029"/>
            <w:bookmarkStart w:id="29" w:name="SADRZAJ_030"/>
            <w:bookmarkEnd w:id="28"/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A2067" w:rsidRPr="005A2067" w:rsidTr="005A2067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udruženja poslodavaca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 upisa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 registr. udruž. kod nadle. organa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Ime i prezime predsjednika, odnosno lica koje on ovlasti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Sjedište (adresa i broj telefona)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i dat. potvrde o upisu u Knjigu evidencije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Razlozi za brisanje iz Knjige evidencije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Napomena</w:t>
            </w:r>
          </w:p>
        </w:tc>
      </w:tr>
      <w:tr w:rsidR="005A2067" w:rsidRPr="005A2067" w:rsidTr="005A2067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067" w:rsidRPr="005A2067" w:rsidTr="005A2067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067" w:rsidRPr="005A2067" w:rsidTr="005A2067">
        <w:trPr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2067" w:rsidRPr="005A2067" w:rsidRDefault="005A2067" w:rsidP="005A2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A2067" w:rsidRPr="005A2067" w:rsidRDefault="005A2067" w:rsidP="005A2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9"/>
    </w:tbl>
    <w:p w:rsidR="00695B53" w:rsidRDefault="00695B53"/>
    <w:sectPr w:rsidR="00695B53" w:rsidSect="00695B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2067"/>
    <w:rsid w:val="00235D7D"/>
    <w:rsid w:val="0033462C"/>
    <w:rsid w:val="005A2067"/>
    <w:rsid w:val="00695B53"/>
    <w:rsid w:val="00A0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5A2067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5A206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6naslov">
    <w:name w:val="6naslov"/>
    <w:basedOn w:val="Normal"/>
    <w:rsid w:val="005A2067"/>
    <w:pPr>
      <w:spacing w:before="60" w:after="30" w:line="240" w:lineRule="auto"/>
      <w:ind w:left="225" w:right="225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7podnas">
    <w:name w:val="7podnas"/>
    <w:basedOn w:val="Normal"/>
    <w:rsid w:val="005A2067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3mesto">
    <w:name w:val="3mesto"/>
    <w:basedOn w:val="Normal"/>
    <w:rsid w:val="005A2067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5A2067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A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5905</Characters>
  <Application>Microsoft Office Word</Application>
  <DocSecurity>0</DocSecurity>
  <Lines>49</Lines>
  <Paragraphs>13</Paragraphs>
  <ScaleCrop>false</ScaleCrop>
  <Company>zdravlje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tijana.prelevic</dc:creator>
  <cp:keywords/>
  <dc:description/>
  <cp:lastModifiedBy>tijana.prelevic</cp:lastModifiedBy>
  <cp:revision>2</cp:revision>
  <dcterms:created xsi:type="dcterms:W3CDTF">2010-07-06T13:39:00Z</dcterms:created>
  <dcterms:modified xsi:type="dcterms:W3CDTF">2010-07-06T13:39:00Z</dcterms:modified>
</cp:coreProperties>
</file>