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B81BB2" w14:textId="77777777" w:rsidR="008F72F1" w:rsidRPr="00765E35" w:rsidRDefault="008F72F1" w:rsidP="008F72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765E35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15.06.2026. </w:t>
      </w:r>
    </w:p>
    <w:p w14:paraId="130B5AE7" w14:textId="77777777" w:rsidR="008F72F1" w:rsidRPr="003B3677" w:rsidRDefault="008F72F1" w:rsidP="008F72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Objavljivanje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Uredbe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(EU) 2026/1314 od 15.06.2026.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godine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kojom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utvrđene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maksimalno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dozvoljene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količine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ostataka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(MRL) za:</w:t>
      </w:r>
    </w:p>
    <w:p w14:paraId="35AAFE3A" w14:textId="77777777" w:rsidR="008F72F1" w:rsidRPr="00A34592" w:rsidRDefault="008F72F1" w:rsidP="008F7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1,4-dimethylnaphthalene (R</w:t>
      </w:r>
      <w:proofErr w:type="gramStart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),(</w:t>
      </w:r>
      <w:proofErr w:type="gramEnd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F) </w:t>
      </w:r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u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06.01.2027. </w:t>
      </w:r>
      <w:proofErr w:type="spellStart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7BE7B449" w14:textId="77777777" w:rsidR="008F72F1" w:rsidRPr="00A34592" w:rsidRDefault="008F72F1" w:rsidP="008F7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Chlormequat</w:t>
      </w:r>
      <w:proofErr w:type="spellEnd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(sum of </w:t>
      </w:r>
      <w:proofErr w:type="spellStart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chlormequat</w:t>
      </w:r>
      <w:proofErr w:type="spellEnd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and its salts, expressed as </w:t>
      </w:r>
      <w:proofErr w:type="spellStart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chlormequat</w:t>
      </w:r>
      <w:proofErr w:type="spellEnd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-chloride)</w:t>
      </w:r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06.01.2027. </w:t>
      </w:r>
      <w:proofErr w:type="spellStart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02FC3DB9" w14:textId="77777777" w:rsidR="008F72F1" w:rsidRPr="00A34592" w:rsidRDefault="008F72F1" w:rsidP="008F7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Metribuzin </w:t>
      </w:r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u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06.01.2027. </w:t>
      </w:r>
      <w:proofErr w:type="spellStart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21D89696" w14:textId="77777777" w:rsidR="008F72F1" w:rsidRPr="00A34592" w:rsidRDefault="008F72F1" w:rsidP="008F7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Terbuthylazine (R</w:t>
      </w:r>
      <w:proofErr w:type="gramStart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),(</w:t>
      </w:r>
      <w:proofErr w:type="gramEnd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F)</w:t>
      </w:r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06.01.2027. </w:t>
      </w:r>
      <w:proofErr w:type="spellStart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0D15AAB3" w14:textId="77777777" w:rsidR="008F72F1" w:rsidRPr="00A34592" w:rsidRDefault="008F72F1" w:rsidP="008F7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Triclopyr </w:t>
      </w:r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u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06.01.2027. </w:t>
      </w:r>
      <w:proofErr w:type="spellStart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34253F8" w14:textId="77777777" w:rsidR="008F72F1" w:rsidRPr="00A34592" w:rsidRDefault="008F72F1" w:rsidP="008F7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Metribuzin-DADK</w:t>
      </w:r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06.01.2027. </w:t>
      </w:r>
      <w:proofErr w:type="spellStart"/>
      <w:r w:rsidRPr="00A345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A3459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9C1ABF" w14:textId="77777777" w:rsidR="008F72F1" w:rsidRDefault="008F72F1" w:rsidP="008F72F1">
      <w:hyperlink r:id="rId5" w:history="1">
        <w:r w:rsidRPr="0013380C">
          <w:rPr>
            <w:rStyle w:val="Hyperlink"/>
          </w:rPr>
          <w:t>https://eur-lex.europa.eu/eli/reg/2026/1314/oj</w:t>
        </w:r>
      </w:hyperlink>
      <w:r>
        <w:t xml:space="preserve"> </w:t>
      </w:r>
    </w:p>
    <w:p w14:paraId="3E171DB1" w14:textId="77777777" w:rsidR="00DA431D" w:rsidRDefault="00DA431D">
      <w:bookmarkStart w:id="0" w:name="_GoBack"/>
      <w:bookmarkEnd w:id="0"/>
    </w:p>
    <w:sectPr w:rsidR="00DA43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9331F"/>
    <w:multiLevelType w:val="multilevel"/>
    <w:tmpl w:val="DCB8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31D"/>
    <w:rsid w:val="008F72F1"/>
    <w:rsid w:val="00DA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D2F5B1-6FC8-4AE2-B615-1FA19F1FE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72F1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72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ur-lex.europa.eu/eli/reg/2026/1314/o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Zorka Prljevic</dc:creator>
  <cp:keywords/>
  <dc:description/>
  <cp:lastModifiedBy>Zorka Prljevic</cp:lastModifiedBy>
  <cp:revision>2</cp:revision>
  <dcterms:created xsi:type="dcterms:W3CDTF">2026-09-22T06:56:00Z</dcterms:created>
  <dcterms:modified xsi:type="dcterms:W3CDTF">2026-09-22T06:57:00Z</dcterms:modified>
</cp:coreProperties>
</file>