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21BA9" w14:textId="4A939725" w:rsidR="003D7967" w:rsidRPr="00EA3E03" w:rsidRDefault="003D7967" w:rsidP="0000652D">
      <w:pPr>
        <w:widowControl w:val="0"/>
        <w:pBdr>
          <w:top w:val="nil"/>
          <w:left w:val="nil"/>
          <w:bottom w:val="nil"/>
          <w:right w:val="nil"/>
          <w:between w:val="nil"/>
        </w:pBdr>
        <w:spacing w:after="0" w:line="240" w:lineRule="auto"/>
      </w:pPr>
      <w:bookmarkStart w:id="0" w:name="_GoBack"/>
      <w:bookmarkEnd w:id="0"/>
    </w:p>
    <w:p w14:paraId="7AA70AED" w14:textId="77777777" w:rsidR="003D7967" w:rsidRPr="00EA3E03" w:rsidRDefault="003D7967" w:rsidP="0000652D">
      <w:pPr>
        <w:spacing w:after="0" w:line="240" w:lineRule="auto"/>
        <w:jc w:val="center"/>
        <w:rPr>
          <w:rFonts w:ascii="Arial" w:eastAsia="Arial" w:hAnsi="Arial" w:cs="Arial"/>
          <w:b/>
        </w:rPr>
      </w:pPr>
    </w:p>
    <w:p w14:paraId="755B0CAC" w14:textId="77777777" w:rsidR="003D7967" w:rsidRPr="00EA3E03" w:rsidRDefault="003D7967" w:rsidP="0000652D">
      <w:pPr>
        <w:spacing w:after="0" w:line="240" w:lineRule="auto"/>
        <w:jc w:val="center"/>
        <w:rPr>
          <w:rFonts w:ascii="Arial" w:eastAsia="Arial" w:hAnsi="Arial" w:cs="Arial"/>
          <w:b/>
        </w:rPr>
      </w:pPr>
    </w:p>
    <w:p w14:paraId="410215F3" w14:textId="77777777" w:rsidR="003D7967" w:rsidRPr="00EA3E03" w:rsidRDefault="003D7967" w:rsidP="0000652D">
      <w:pPr>
        <w:spacing w:after="0" w:line="240" w:lineRule="auto"/>
        <w:jc w:val="center"/>
        <w:rPr>
          <w:rFonts w:ascii="Arial" w:eastAsia="Arial" w:hAnsi="Arial" w:cs="Arial"/>
          <w:b/>
        </w:rPr>
      </w:pPr>
    </w:p>
    <w:p w14:paraId="0810E1AC" w14:textId="77777777" w:rsidR="003D7967" w:rsidRPr="00EA3E03" w:rsidRDefault="003D7967" w:rsidP="0000652D">
      <w:pPr>
        <w:spacing w:after="0" w:line="240" w:lineRule="auto"/>
        <w:jc w:val="center"/>
        <w:rPr>
          <w:rFonts w:ascii="Arial" w:eastAsia="Arial" w:hAnsi="Arial" w:cs="Arial"/>
          <w:b/>
        </w:rPr>
      </w:pPr>
    </w:p>
    <w:p w14:paraId="0AAE4786" w14:textId="77777777" w:rsidR="003D7967" w:rsidRPr="00EA3E03" w:rsidRDefault="003D7967" w:rsidP="0000652D">
      <w:pPr>
        <w:spacing w:after="0" w:line="240" w:lineRule="auto"/>
        <w:jc w:val="center"/>
        <w:rPr>
          <w:rFonts w:ascii="Arial" w:eastAsia="Arial" w:hAnsi="Arial" w:cs="Arial"/>
          <w:b/>
          <w:sz w:val="40"/>
          <w:szCs w:val="40"/>
        </w:rPr>
      </w:pPr>
    </w:p>
    <w:p w14:paraId="5AFA9075" w14:textId="77777777" w:rsidR="003D7967" w:rsidRPr="00EA3E03" w:rsidRDefault="00783762" w:rsidP="0000652D">
      <w:pPr>
        <w:spacing w:after="0" w:line="240" w:lineRule="auto"/>
        <w:rPr>
          <w:rFonts w:ascii="Arial" w:eastAsia="Arial" w:hAnsi="Arial" w:cs="Arial"/>
          <w:b/>
        </w:rPr>
      </w:pPr>
      <w:r w:rsidRPr="00EA3E03">
        <w:rPr>
          <w:rFonts w:ascii="Arial" w:eastAsia="Arial" w:hAnsi="Arial" w:cs="Arial"/>
          <w:b/>
        </w:rPr>
        <w:t xml:space="preserve">Broj: </w:t>
      </w:r>
    </w:p>
    <w:p w14:paraId="5984BBDC" w14:textId="1DEBB917" w:rsidR="003D7967" w:rsidRPr="00EA3E03" w:rsidRDefault="00783762" w:rsidP="0000652D">
      <w:pPr>
        <w:spacing w:after="0" w:line="240" w:lineRule="auto"/>
        <w:rPr>
          <w:rFonts w:ascii="Arial" w:eastAsia="Arial" w:hAnsi="Arial" w:cs="Arial"/>
        </w:rPr>
      </w:pPr>
      <w:r w:rsidRPr="00EA3E03">
        <w:rPr>
          <w:rFonts w:ascii="Arial" w:eastAsia="Arial" w:hAnsi="Arial" w:cs="Arial"/>
          <w:b/>
        </w:rPr>
        <w:t xml:space="preserve">Podgorica, </w:t>
      </w:r>
      <w:r w:rsidR="0061730D">
        <w:rPr>
          <w:rFonts w:ascii="Arial" w:eastAsia="Arial" w:hAnsi="Arial" w:cs="Arial"/>
          <w:b/>
        </w:rPr>
        <w:t>24</w:t>
      </w:r>
      <w:r w:rsidRPr="00EA3E03">
        <w:rPr>
          <w:rFonts w:ascii="Arial" w:eastAsia="Arial" w:hAnsi="Arial" w:cs="Arial"/>
          <w:b/>
        </w:rPr>
        <w:t xml:space="preserve">. </w:t>
      </w:r>
      <w:r w:rsidR="00177CAB" w:rsidRPr="00EA3E03">
        <w:rPr>
          <w:rFonts w:ascii="Arial" w:eastAsia="Arial" w:hAnsi="Arial" w:cs="Arial"/>
          <w:b/>
        </w:rPr>
        <w:t>februar</w:t>
      </w:r>
      <w:r w:rsidRPr="00EA3E03">
        <w:rPr>
          <w:rFonts w:ascii="Arial" w:eastAsia="Arial" w:hAnsi="Arial" w:cs="Arial"/>
          <w:b/>
        </w:rPr>
        <w:t xml:space="preserve"> 202</w:t>
      </w:r>
      <w:r w:rsidR="00177CAB" w:rsidRPr="00EA3E03">
        <w:rPr>
          <w:rFonts w:ascii="Arial" w:eastAsia="Arial" w:hAnsi="Arial" w:cs="Arial"/>
          <w:b/>
        </w:rPr>
        <w:t>5</w:t>
      </w:r>
      <w:r w:rsidRPr="00EA3E03">
        <w:rPr>
          <w:rFonts w:ascii="Arial" w:eastAsia="Arial" w:hAnsi="Arial" w:cs="Arial"/>
          <w:b/>
        </w:rPr>
        <w:t>.godine</w:t>
      </w:r>
    </w:p>
    <w:p w14:paraId="5427BB37" w14:textId="77777777" w:rsidR="003D7967" w:rsidRPr="00EA3E03" w:rsidRDefault="003D7967" w:rsidP="0000652D">
      <w:pPr>
        <w:spacing w:after="0" w:line="240" w:lineRule="auto"/>
        <w:jc w:val="center"/>
        <w:rPr>
          <w:rFonts w:ascii="Arial" w:eastAsia="Arial" w:hAnsi="Arial" w:cs="Arial"/>
          <w:b/>
          <w:sz w:val="40"/>
          <w:szCs w:val="40"/>
        </w:rPr>
      </w:pPr>
    </w:p>
    <w:p w14:paraId="13461416" w14:textId="77777777" w:rsidR="003D7967" w:rsidRPr="00EA3E03" w:rsidRDefault="003D7967" w:rsidP="0000652D">
      <w:pPr>
        <w:spacing w:after="0" w:line="240" w:lineRule="auto"/>
        <w:jc w:val="center"/>
        <w:rPr>
          <w:rFonts w:ascii="Arial" w:eastAsia="Arial" w:hAnsi="Arial" w:cs="Arial"/>
          <w:b/>
          <w:sz w:val="40"/>
          <w:szCs w:val="40"/>
        </w:rPr>
      </w:pPr>
    </w:p>
    <w:p w14:paraId="027D4113" w14:textId="77777777" w:rsidR="003D7967" w:rsidRPr="00EA3E03" w:rsidRDefault="003D7967" w:rsidP="0000652D">
      <w:pPr>
        <w:spacing w:after="0" w:line="240" w:lineRule="auto"/>
        <w:jc w:val="center"/>
        <w:rPr>
          <w:rFonts w:ascii="Arial" w:eastAsia="Arial" w:hAnsi="Arial" w:cs="Arial"/>
          <w:b/>
          <w:sz w:val="40"/>
          <w:szCs w:val="40"/>
        </w:rPr>
      </w:pPr>
    </w:p>
    <w:p w14:paraId="1A362868" w14:textId="77777777" w:rsidR="003D7967" w:rsidRPr="00EA3E03" w:rsidRDefault="00783762" w:rsidP="0000652D">
      <w:pPr>
        <w:spacing w:after="0" w:line="240" w:lineRule="auto"/>
        <w:jc w:val="center"/>
        <w:rPr>
          <w:rFonts w:ascii="Arial" w:eastAsia="Arial" w:hAnsi="Arial" w:cs="Arial"/>
          <w:b/>
          <w:sz w:val="40"/>
          <w:szCs w:val="40"/>
        </w:rPr>
      </w:pPr>
      <w:r w:rsidRPr="00EA3E03">
        <w:rPr>
          <w:rFonts w:ascii="Arial" w:eastAsia="Arial" w:hAnsi="Arial" w:cs="Arial"/>
          <w:b/>
          <w:sz w:val="40"/>
          <w:szCs w:val="40"/>
        </w:rPr>
        <w:t>IZVJEŠTAJ O RADU FITOSANITARNOG SEKTORA ZA 202</w:t>
      </w:r>
      <w:r w:rsidR="00177CAB" w:rsidRPr="00EA3E03">
        <w:rPr>
          <w:rFonts w:ascii="Arial" w:eastAsia="Arial" w:hAnsi="Arial" w:cs="Arial"/>
          <w:b/>
          <w:sz w:val="40"/>
          <w:szCs w:val="40"/>
        </w:rPr>
        <w:t>4</w:t>
      </w:r>
      <w:r w:rsidRPr="00EA3E03">
        <w:rPr>
          <w:rFonts w:ascii="Arial" w:eastAsia="Arial" w:hAnsi="Arial" w:cs="Arial"/>
          <w:b/>
          <w:sz w:val="40"/>
          <w:szCs w:val="40"/>
        </w:rPr>
        <w:t>.GODINU</w:t>
      </w:r>
    </w:p>
    <w:p w14:paraId="2AB8E198" w14:textId="77777777" w:rsidR="003D7967" w:rsidRPr="00EA3E03" w:rsidRDefault="003D7967" w:rsidP="0000652D">
      <w:pPr>
        <w:spacing w:after="0" w:line="240" w:lineRule="auto"/>
        <w:ind w:left="720"/>
        <w:rPr>
          <w:rFonts w:ascii="Arial" w:eastAsia="Arial" w:hAnsi="Arial" w:cs="Arial"/>
          <w:b/>
        </w:rPr>
      </w:pPr>
    </w:p>
    <w:p w14:paraId="11B35D76" w14:textId="77777777" w:rsidR="003D7967" w:rsidRPr="00EA3E03" w:rsidRDefault="003D7967" w:rsidP="0000652D">
      <w:pPr>
        <w:spacing w:after="0" w:line="240" w:lineRule="auto"/>
        <w:rPr>
          <w:rFonts w:ascii="Arial" w:eastAsia="Arial" w:hAnsi="Arial" w:cs="Arial"/>
          <w:b/>
        </w:rPr>
      </w:pPr>
    </w:p>
    <w:p w14:paraId="29153828" w14:textId="77777777" w:rsidR="003D7967" w:rsidRPr="00EA3E03" w:rsidRDefault="003D7967" w:rsidP="0000652D">
      <w:pPr>
        <w:spacing w:after="0" w:line="240" w:lineRule="auto"/>
        <w:ind w:left="1080"/>
        <w:rPr>
          <w:rFonts w:ascii="Arial" w:eastAsia="Arial" w:hAnsi="Arial" w:cs="Arial"/>
          <w:b/>
        </w:rPr>
      </w:pPr>
    </w:p>
    <w:p w14:paraId="2E182A87" w14:textId="77777777" w:rsidR="003D7967" w:rsidRPr="00EA3E03" w:rsidRDefault="003D7967" w:rsidP="0000652D">
      <w:pPr>
        <w:spacing w:after="0" w:line="240" w:lineRule="auto"/>
        <w:rPr>
          <w:rFonts w:ascii="Arial" w:eastAsia="Arial" w:hAnsi="Arial" w:cs="Arial"/>
          <w:b/>
        </w:rPr>
      </w:pPr>
    </w:p>
    <w:p w14:paraId="70244845" w14:textId="77777777" w:rsidR="003D7967" w:rsidRPr="00EA3E03" w:rsidRDefault="003D7967" w:rsidP="0000652D">
      <w:pPr>
        <w:spacing w:after="0" w:line="240" w:lineRule="auto"/>
        <w:rPr>
          <w:rFonts w:ascii="Arial" w:eastAsia="Arial" w:hAnsi="Arial" w:cs="Arial"/>
          <w:b/>
        </w:rPr>
      </w:pPr>
    </w:p>
    <w:p w14:paraId="3AF566FE" w14:textId="77777777" w:rsidR="003D7967" w:rsidRPr="00EA3E03" w:rsidRDefault="003D7967" w:rsidP="0000652D">
      <w:pPr>
        <w:spacing w:after="0" w:line="240" w:lineRule="auto"/>
        <w:rPr>
          <w:rFonts w:ascii="Arial" w:eastAsia="Arial" w:hAnsi="Arial" w:cs="Arial"/>
          <w:b/>
        </w:rPr>
      </w:pPr>
    </w:p>
    <w:p w14:paraId="737CF5B6" w14:textId="77777777" w:rsidR="003D7967" w:rsidRPr="00EA3E03" w:rsidRDefault="003D7967" w:rsidP="0000652D">
      <w:pPr>
        <w:spacing w:after="0" w:line="240" w:lineRule="auto"/>
        <w:rPr>
          <w:rFonts w:ascii="Arial" w:eastAsia="Arial" w:hAnsi="Arial" w:cs="Arial"/>
          <w:b/>
        </w:rPr>
      </w:pPr>
    </w:p>
    <w:p w14:paraId="1BEB4659" w14:textId="77777777" w:rsidR="003D7967" w:rsidRPr="00EA3E03" w:rsidRDefault="003D7967" w:rsidP="0000652D">
      <w:pPr>
        <w:spacing w:after="0" w:line="240" w:lineRule="auto"/>
        <w:rPr>
          <w:rFonts w:ascii="Arial" w:eastAsia="Arial" w:hAnsi="Arial" w:cs="Arial"/>
          <w:b/>
        </w:rPr>
      </w:pPr>
    </w:p>
    <w:p w14:paraId="2BF6884B" w14:textId="77777777" w:rsidR="003D7967" w:rsidRPr="00EA3E03" w:rsidRDefault="003D7967" w:rsidP="0000652D">
      <w:pPr>
        <w:spacing w:after="0" w:line="240" w:lineRule="auto"/>
        <w:rPr>
          <w:rFonts w:ascii="Arial" w:eastAsia="Arial" w:hAnsi="Arial" w:cs="Arial"/>
          <w:b/>
        </w:rPr>
      </w:pPr>
    </w:p>
    <w:p w14:paraId="2BD7756C" w14:textId="77777777" w:rsidR="003D7967" w:rsidRPr="00EA3E03" w:rsidRDefault="003D7967" w:rsidP="0000652D">
      <w:pPr>
        <w:spacing w:after="0" w:line="240" w:lineRule="auto"/>
        <w:rPr>
          <w:rFonts w:ascii="Arial" w:eastAsia="Arial" w:hAnsi="Arial" w:cs="Arial"/>
          <w:b/>
        </w:rPr>
      </w:pPr>
    </w:p>
    <w:p w14:paraId="03C0715A" w14:textId="77777777" w:rsidR="003D7967" w:rsidRPr="00EA3E03" w:rsidRDefault="003D7967" w:rsidP="0000652D">
      <w:pPr>
        <w:spacing w:after="0" w:line="240" w:lineRule="auto"/>
        <w:rPr>
          <w:rFonts w:ascii="Arial" w:eastAsia="Arial" w:hAnsi="Arial" w:cs="Arial"/>
          <w:b/>
        </w:rPr>
      </w:pPr>
    </w:p>
    <w:p w14:paraId="08C93741" w14:textId="77777777" w:rsidR="003D7967" w:rsidRPr="00EA3E03" w:rsidRDefault="003D7967" w:rsidP="0000652D">
      <w:pPr>
        <w:spacing w:after="0" w:line="240" w:lineRule="auto"/>
        <w:rPr>
          <w:rFonts w:ascii="Arial" w:eastAsia="Arial" w:hAnsi="Arial" w:cs="Arial"/>
          <w:b/>
        </w:rPr>
      </w:pPr>
    </w:p>
    <w:p w14:paraId="2A597CE0" w14:textId="77777777" w:rsidR="003D7967" w:rsidRPr="00EA3E03" w:rsidRDefault="003D7967" w:rsidP="0000652D">
      <w:pPr>
        <w:spacing w:after="0" w:line="240" w:lineRule="auto"/>
        <w:rPr>
          <w:rFonts w:ascii="Arial" w:eastAsia="Arial" w:hAnsi="Arial" w:cs="Arial"/>
          <w:b/>
        </w:rPr>
      </w:pPr>
    </w:p>
    <w:p w14:paraId="4618630F" w14:textId="77777777" w:rsidR="003D7967" w:rsidRPr="00EA3E03" w:rsidRDefault="003D7967" w:rsidP="0000652D">
      <w:pPr>
        <w:spacing w:after="0" w:line="240" w:lineRule="auto"/>
        <w:rPr>
          <w:rFonts w:ascii="Arial" w:eastAsia="Arial" w:hAnsi="Arial" w:cs="Arial"/>
          <w:b/>
        </w:rPr>
      </w:pPr>
    </w:p>
    <w:p w14:paraId="309D0D71" w14:textId="77777777" w:rsidR="003D7967" w:rsidRPr="00EA3E03" w:rsidRDefault="003D7967" w:rsidP="0000652D">
      <w:pPr>
        <w:spacing w:after="0" w:line="240" w:lineRule="auto"/>
        <w:rPr>
          <w:rFonts w:ascii="Arial" w:eastAsia="Arial" w:hAnsi="Arial" w:cs="Arial"/>
          <w:b/>
        </w:rPr>
      </w:pPr>
    </w:p>
    <w:p w14:paraId="14197D79" w14:textId="77777777" w:rsidR="003D7967" w:rsidRPr="00EA3E03" w:rsidRDefault="003D7967" w:rsidP="0000652D">
      <w:pPr>
        <w:spacing w:after="0" w:line="240" w:lineRule="auto"/>
        <w:rPr>
          <w:rFonts w:ascii="Arial" w:eastAsia="Arial" w:hAnsi="Arial" w:cs="Arial"/>
          <w:b/>
        </w:rPr>
      </w:pPr>
    </w:p>
    <w:p w14:paraId="30EF4122" w14:textId="77777777" w:rsidR="003D7967" w:rsidRPr="00EA3E03" w:rsidRDefault="003D7967" w:rsidP="0000652D">
      <w:pPr>
        <w:spacing w:after="0" w:line="240" w:lineRule="auto"/>
        <w:rPr>
          <w:rFonts w:ascii="Arial" w:eastAsia="Arial" w:hAnsi="Arial" w:cs="Arial"/>
          <w:b/>
        </w:rPr>
      </w:pPr>
    </w:p>
    <w:p w14:paraId="65A27557" w14:textId="77777777" w:rsidR="003D7967" w:rsidRPr="00EA3E03" w:rsidRDefault="003D7967" w:rsidP="0000652D">
      <w:pPr>
        <w:spacing w:after="0" w:line="240" w:lineRule="auto"/>
        <w:rPr>
          <w:rFonts w:ascii="Arial" w:eastAsia="Arial" w:hAnsi="Arial" w:cs="Arial"/>
          <w:b/>
        </w:rPr>
      </w:pPr>
    </w:p>
    <w:p w14:paraId="247C6918" w14:textId="77777777" w:rsidR="003D7967" w:rsidRPr="00EA3E03" w:rsidRDefault="003D7967" w:rsidP="0000652D">
      <w:pPr>
        <w:spacing w:after="0" w:line="240" w:lineRule="auto"/>
        <w:rPr>
          <w:rFonts w:ascii="Arial" w:eastAsia="Arial" w:hAnsi="Arial" w:cs="Arial"/>
          <w:b/>
        </w:rPr>
      </w:pPr>
    </w:p>
    <w:p w14:paraId="53D87311" w14:textId="77777777" w:rsidR="003D7967" w:rsidRPr="00EA3E03" w:rsidRDefault="003D7967" w:rsidP="0000652D">
      <w:pPr>
        <w:spacing w:after="0" w:line="240" w:lineRule="auto"/>
        <w:rPr>
          <w:rFonts w:ascii="Arial" w:eastAsia="Arial" w:hAnsi="Arial" w:cs="Arial"/>
          <w:b/>
        </w:rPr>
      </w:pPr>
    </w:p>
    <w:p w14:paraId="31C3399B" w14:textId="77777777" w:rsidR="003D7967" w:rsidRPr="00EA3E03" w:rsidRDefault="003D7967" w:rsidP="0000652D">
      <w:pPr>
        <w:spacing w:after="0" w:line="240" w:lineRule="auto"/>
        <w:rPr>
          <w:rFonts w:ascii="Arial" w:eastAsia="Arial" w:hAnsi="Arial" w:cs="Arial"/>
          <w:b/>
        </w:rPr>
      </w:pPr>
    </w:p>
    <w:p w14:paraId="2985AE66" w14:textId="77777777" w:rsidR="003D7967" w:rsidRPr="00EA3E03" w:rsidRDefault="00177CAB" w:rsidP="0000652D">
      <w:pPr>
        <w:spacing w:after="0" w:line="240" w:lineRule="auto"/>
        <w:jc w:val="center"/>
        <w:rPr>
          <w:rFonts w:ascii="Arial" w:eastAsia="Arial" w:hAnsi="Arial" w:cs="Arial"/>
          <w:b/>
        </w:rPr>
      </w:pPr>
      <w:r w:rsidRPr="00EA3E03">
        <w:rPr>
          <w:rFonts w:ascii="Arial" w:eastAsia="Arial" w:hAnsi="Arial" w:cs="Arial"/>
          <w:b/>
        </w:rPr>
        <w:t>Februar</w:t>
      </w:r>
      <w:r w:rsidR="00783762" w:rsidRPr="00EA3E03">
        <w:rPr>
          <w:rFonts w:ascii="Arial" w:eastAsia="Arial" w:hAnsi="Arial" w:cs="Arial"/>
          <w:b/>
        </w:rPr>
        <w:t xml:space="preserve"> 202</w:t>
      </w:r>
      <w:r w:rsidRPr="00EA3E03">
        <w:rPr>
          <w:rFonts w:ascii="Arial" w:eastAsia="Arial" w:hAnsi="Arial" w:cs="Arial"/>
          <w:b/>
        </w:rPr>
        <w:t>5</w:t>
      </w:r>
      <w:r w:rsidR="00783762" w:rsidRPr="00EA3E03">
        <w:rPr>
          <w:rFonts w:ascii="Arial" w:eastAsia="Arial" w:hAnsi="Arial" w:cs="Arial"/>
          <w:b/>
        </w:rPr>
        <w:t>.</w:t>
      </w:r>
    </w:p>
    <w:p w14:paraId="088056A6" w14:textId="77777777" w:rsidR="003D7967" w:rsidRPr="00EA3E03" w:rsidRDefault="003D7967" w:rsidP="0000652D">
      <w:pPr>
        <w:spacing w:after="0" w:line="240" w:lineRule="auto"/>
        <w:jc w:val="center"/>
        <w:rPr>
          <w:rFonts w:ascii="Arial" w:eastAsia="Arial" w:hAnsi="Arial" w:cs="Arial"/>
          <w:b/>
        </w:rPr>
      </w:pPr>
    </w:p>
    <w:p w14:paraId="3E88DEBE" w14:textId="37E575F4" w:rsidR="003D7967" w:rsidRDefault="003D7967" w:rsidP="0000652D">
      <w:pPr>
        <w:spacing w:after="0" w:line="240" w:lineRule="auto"/>
        <w:jc w:val="center"/>
        <w:rPr>
          <w:rFonts w:ascii="Arial" w:eastAsia="Arial" w:hAnsi="Arial" w:cs="Arial"/>
          <w:b/>
        </w:rPr>
      </w:pPr>
    </w:p>
    <w:p w14:paraId="78EAE28F" w14:textId="66028EBE" w:rsidR="00BF750B" w:rsidRDefault="00BF750B" w:rsidP="0000652D">
      <w:pPr>
        <w:spacing w:after="0" w:line="240" w:lineRule="auto"/>
        <w:jc w:val="center"/>
        <w:rPr>
          <w:rFonts w:ascii="Arial" w:eastAsia="Arial" w:hAnsi="Arial" w:cs="Arial"/>
          <w:b/>
        </w:rPr>
      </w:pPr>
    </w:p>
    <w:p w14:paraId="0B2B068A" w14:textId="0CA684BF" w:rsidR="00BF750B" w:rsidRDefault="00BF750B" w:rsidP="0000652D">
      <w:pPr>
        <w:spacing w:after="0" w:line="240" w:lineRule="auto"/>
        <w:jc w:val="center"/>
        <w:rPr>
          <w:rFonts w:ascii="Arial" w:eastAsia="Arial" w:hAnsi="Arial" w:cs="Arial"/>
          <w:b/>
        </w:rPr>
      </w:pPr>
    </w:p>
    <w:p w14:paraId="6B3F5818" w14:textId="78238035" w:rsidR="00BF750B" w:rsidRDefault="00BF750B" w:rsidP="0000652D">
      <w:pPr>
        <w:spacing w:after="0" w:line="240" w:lineRule="auto"/>
        <w:jc w:val="center"/>
        <w:rPr>
          <w:rFonts w:ascii="Arial" w:eastAsia="Arial" w:hAnsi="Arial" w:cs="Arial"/>
          <w:b/>
        </w:rPr>
      </w:pPr>
    </w:p>
    <w:p w14:paraId="04FA7C40" w14:textId="187D54A1" w:rsidR="00BF750B" w:rsidRDefault="00BF750B" w:rsidP="0000652D">
      <w:pPr>
        <w:spacing w:after="0" w:line="240" w:lineRule="auto"/>
        <w:jc w:val="center"/>
        <w:rPr>
          <w:rFonts w:ascii="Arial" w:eastAsia="Arial" w:hAnsi="Arial" w:cs="Arial"/>
          <w:b/>
        </w:rPr>
      </w:pPr>
    </w:p>
    <w:p w14:paraId="1B2472DE" w14:textId="605761F9" w:rsidR="00BF750B" w:rsidRDefault="00BF750B" w:rsidP="0000652D">
      <w:pPr>
        <w:spacing w:after="0" w:line="240" w:lineRule="auto"/>
        <w:jc w:val="center"/>
        <w:rPr>
          <w:rFonts w:ascii="Arial" w:eastAsia="Arial" w:hAnsi="Arial" w:cs="Arial"/>
          <w:b/>
        </w:rPr>
      </w:pPr>
    </w:p>
    <w:p w14:paraId="1356778F" w14:textId="77777777" w:rsidR="00BF750B" w:rsidRPr="00EA3E03" w:rsidRDefault="00BF750B" w:rsidP="0000652D">
      <w:pPr>
        <w:spacing w:after="0" w:line="240" w:lineRule="auto"/>
        <w:jc w:val="center"/>
        <w:rPr>
          <w:rFonts w:ascii="Arial" w:eastAsia="Arial" w:hAnsi="Arial" w:cs="Arial"/>
          <w:b/>
        </w:rPr>
      </w:pPr>
    </w:p>
    <w:p w14:paraId="23D600F5" w14:textId="77777777" w:rsidR="003D7967" w:rsidRPr="00EA3E03" w:rsidRDefault="003D7967" w:rsidP="0000652D">
      <w:pPr>
        <w:spacing w:after="0" w:line="240" w:lineRule="auto"/>
        <w:rPr>
          <w:rFonts w:ascii="Arial" w:eastAsia="Arial" w:hAnsi="Arial" w:cs="Arial"/>
          <w:b/>
        </w:rPr>
      </w:pPr>
    </w:p>
    <w:p w14:paraId="63EF79FD" w14:textId="77777777" w:rsidR="003D7967" w:rsidRPr="00EA3E03" w:rsidRDefault="003D7967" w:rsidP="0000652D">
      <w:pPr>
        <w:spacing w:after="0" w:line="240" w:lineRule="auto"/>
        <w:jc w:val="center"/>
        <w:rPr>
          <w:rFonts w:ascii="Arial" w:eastAsia="Arial" w:hAnsi="Arial" w:cs="Arial"/>
          <w:b/>
        </w:rPr>
      </w:pPr>
    </w:p>
    <w:p w14:paraId="122095D2" w14:textId="7A0D997E" w:rsidR="003D7967" w:rsidRPr="00543AF3" w:rsidRDefault="00783762" w:rsidP="0000652D">
      <w:pPr>
        <w:numPr>
          <w:ilvl w:val="0"/>
          <w:numId w:val="1"/>
        </w:numPr>
        <w:pBdr>
          <w:top w:val="nil"/>
          <w:left w:val="nil"/>
          <w:bottom w:val="nil"/>
          <w:right w:val="nil"/>
          <w:between w:val="nil"/>
        </w:pBdr>
        <w:spacing w:after="0" w:line="240" w:lineRule="auto"/>
        <w:rPr>
          <w:rFonts w:ascii="Arial" w:eastAsia="Arial" w:hAnsi="Arial" w:cs="Arial"/>
          <w:b/>
        </w:rPr>
      </w:pPr>
      <w:r w:rsidRPr="00EA3E03">
        <w:rPr>
          <w:rFonts w:ascii="Arial" w:eastAsia="Arial" w:hAnsi="Arial" w:cs="Arial"/>
          <w:b/>
        </w:rPr>
        <w:lastRenderedPageBreak/>
        <w:t>UVODNE NAPOMENE</w:t>
      </w:r>
    </w:p>
    <w:p w14:paraId="072041FB" w14:textId="77777777" w:rsidR="003D7967" w:rsidRPr="00EA3E03" w:rsidRDefault="00783762" w:rsidP="0000652D">
      <w:pPr>
        <w:spacing w:after="0" w:line="240" w:lineRule="auto"/>
        <w:jc w:val="both"/>
        <w:rPr>
          <w:rFonts w:ascii="Arial" w:eastAsia="Arial" w:hAnsi="Arial" w:cs="Arial"/>
        </w:rPr>
      </w:pPr>
      <w:r w:rsidRPr="00EA3E03">
        <w:rPr>
          <w:rFonts w:ascii="Arial" w:eastAsia="Arial" w:hAnsi="Arial" w:cs="Arial"/>
        </w:rPr>
        <w:t>Obaveza izvještavanja, najmanje jednom godišnje, propisana je članom 74 Zakona o državnoj upravi ("Službeni list CG", br. 78/2018, 70/2021</w:t>
      </w:r>
      <w:r w:rsidR="00D6725A" w:rsidRPr="00EA3E03">
        <w:rPr>
          <w:rFonts w:ascii="Arial" w:eastAsia="Arial" w:hAnsi="Arial" w:cs="Arial"/>
        </w:rPr>
        <w:t xml:space="preserve"> i 52/2022</w:t>
      </w:r>
      <w:r w:rsidRPr="00EA3E03">
        <w:rPr>
          <w:rFonts w:ascii="Arial" w:eastAsia="Arial" w:hAnsi="Arial" w:cs="Arial"/>
        </w:rPr>
        <w:t>). Izvještaj obuhvata podatke o realizaciji ciljeva iz programa rada sektora, pregled mjera i aktivnosti preduzetih za izvršavanje postavljenih ciljeva, prikaz izvršavanja zakona i drugih propisa, kao i predlog mjera za unapređenje stanja u oblasti.</w:t>
      </w:r>
    </w:p>
    <w:p w14:paraId="7B8FDF7F" w14:textId="77777777" w:rsidR="003D7967" w:rsidRPr="00EA3E03" w:rsidRDefault="00783762" w:rsidP="0000652D">
      <w:pPr>
        <w:numPr>
          <w:ilvl w:val="0"/>
          <w:numId w:val="1"/>
        </w:numPr>
        <w:pBdr>
          <w:top w:val="nil"/>
          <w:left w:val="nil"/>
          <w:bottom w:val="nil"/>
          <w:right w:val="nil"/>
          <w:between w:val="nil"/>
        </w:pBdr>
        <w:spacing w:after="0" w:line="240" w:lineRule="auto"/>
        <w:rPr>
          <w:rFonts w:ascii="Arial" w:eastAsia="Arial" w:hAnsi="Arial" w:cs="Arial"/>
          <w:b/>
        </w:rPr>
      </w:pPr>
      <w:r w:rsidRPr="00EA3E03">
        <w:rPr>
          <w:rFonts w:ascii="Arial" w:eastAsia="Arial" w:hAnsi="Arial" w:cs="Arial"/>
          <w:b/>
        </w:rPr>
        <w:t xml:space="preserve">DJELOKRUG RADA SEKTORA </w:t>
      </w:r>
    </w:p>
    <w:p w14:paraId="597DF682" w14:textId="77777777" w:rsidR="003D7967" w:rsidRPr="00EA3E03" w:rsidRDefault="00A07A71" w:rsidP="0000652D">
      <w:pPr>
        <w:spacing w:after="0" w:line="240" w:lineRule="auto"/>
        <w:jc w:val="both"/>
        <w:rPr>
          <w:rFonts w:ascii="Arial" w:eastAsia="Arial" w:hAnsi="Arial" w:cs="Arial"/>
        </w:rPr>
      </w:pPr>
      <w:bookmarkStart w:id="1" w:name="_heading=h.gjdgxs" w:colFirst="0" w:colLast="0"/>
      <w:bookmarkEnd w:id="1"/>
      <w:r w:rsidRPr="00EA3E03">
        <w:rPr>
          <w:rFonts w:ascii="Arial" w:eastAsia="Arial" w:hAnsi="Arial" w:cs="Arial"/>
          <w:b/>
        </w:rPr>
        <w:t>Fitosanitarni s</w:t>
      </w:r>
      <w:r w:rsidR="00783762" w:rsidRPr="00EA3E03">
        <w:rPr>
          <w:rFonts w:ascii="Arial" w:eastAsia="Arial" w:hAnsi="Arial" w:cs="Arial"/>
          <w:b/>
        </w:rPr>
        <w:t>ektor</w:t>
      </w:r>
      <w:r w:rsidR="00783762" w:rsidRPr="00EA3E03">
        <w:rPr>
          <w:rFonts w:ascii="Arial" w:eastAsia="Arial" w:hAnsi="Arial" w:cs="Arial"/>
        </w:rPr>
        <w:t xml:space="preserve"> je organizaciona jedinica Uprave. </w:t>
      </w:r>
    </w:p>
    <w:p w14:paraId="5066BE4E" w14:textId="77777777" w:rsidR="00A07A71" w:rsidRPr="00EA3E03" w:rsidRDefault="00A07A71" w:rsidP="0000652D">
      <w:pPr>
        <w:spacing w:after="0" w:line="240" w:lineRule="auto"/>
        <w:jc w:val="both"/>
        <w:rPr>
          <w:rFonts w:ascii="Arial" w:eastAsia="Arial" w:hAnsi="Arial" w:cs="Arial"/>
        </w:rPr>
      </w:pPr>
      <w:r w:rsidRPr="00EA3E03">
        <w:rPr>
          <w:rFonts w:ascii="Arial" w:eastAsia="Arial" w:hAnsi="Arial" w:cs="Arial"/>
        </w:rPr>
        <w:t xml:space="preserve">Fitosanitarni sektor </w:t>
      </w:r>
      <w:r w:rsidR="00783762" w:rsidRPr="00EA3E03">
        <w:rPr>
          <w:rFonts w:ascii="Arial" w:eastAsia="Arial" w:hAnsi="Arial" w:cs="Arial"/>
        </w:rPr>
        <w:t xml:space="preserve">obavlja stručne i upravne poslove iz nadležnosti Uprave </w:t>
      </w:r>
      <w:r w:rsidR="00D6725A" w:rsidRPr="00EA3E03">
        <w:rPr>
          <w:rFonts w:ascii="Arial" w:eastAsia="Arial" w:hAnsi="Arial" w:cs="Arial"/>
        </w:rPr>
        <w:t>kroz čet</w:t>
      </w:r>
      <w:r w:rsidRPr="00EA3E03">
        <w:rPr>
          <w:rFonts w:ascii="Arial" w:eastAsia="Arial" w:hAnsi="Arial" w:cs="Arial"/>
        </w:rPr>
        <w:t>i</w:t>
      </w:r>
      <w:r w:rsidR="00D6725A" w:rsidRPr="00EA3E03">
        <w:rPr>
          <w:rFonts w:ascii="Arial" w:eastAsia="Arial" w:hAnsi="Arial" w:cs="Arial"/>
        </w:rPr>
        <w:t xml:space="preserve">ri odsjeka </w:t>
      </w:r>
      <w:r w:rsidR="00783762" w:rsidRPr="00EA3E03">
        <w:rPr>
          <w:rFonts w:ascii="Arial" w:eastAsia="Arial" w:hAnsi="Arial" w:cs="Arial"/>
        </w:rPr>
        <w:t>u oblastima zdravstvene zaštite bilja, sredstava za zaštitu bilja, sredstava za ishranu bilja, sprječavanja zloupotrebe droga, sjemenskog materijala, sadnog materijala, GMO, zaštite biljnih sorti, biljnih genetskih resursa, bezbjednosti hrane, organizuje i sprovodi službene kontrole/inspekcijski nadzor u skladu sa ovlašćenjima utvrđenim u 20 zakona.</w:t>
      </w:r>
    </w:p>
    <w:p w14:paraId="109F9174" w14:textId="77777777" w:rsidR="003D7967" w:rsidRPr="00EA3E03" w:rsidRDefault="00783762" w:rsidP="0000652D">
      <w:pPr>
        <w:spacing w:after="0" w:line="240" w:lineRule="auto"/>
        <w:jc w:val="both"/>
        <w:rPr>
          <w:rFonts w:ascii="Arial" w:eastAsia="Arial" w:hAnsi="Arial" w:cs="Arial"/>
          <w:b/>
        </w:rPr>
      </w:pPr>
      <w:r w:rsidRPr="00EA3E03">
        <w:rPr>
          <w:rFonts w:ascii="Arial" w:eastAsia="Arial" w:hAnsi="Arial" w:cs="Arial"/>
          <w:b/>
        </w:rPr>
        <w:t>Stručni i upravni poslovi organizovani su u četiri odsjeka:</w:t>
      </w:r>
    </w:p>
    <w:p w14:paraId="549BBDD2" w14:textId="77777777" w:rsidR="003D7967" w:rsidRPr="00EA3E03" w:rsidRDefault="00783762" w:rsidP="0000652D">
      <w:pPr>
        <w:numPr>
          <w:ilvl w:val="0"/>
          <w:numId w:val="3"/>
        </w:numPr>
        <w:pBdr>
          <w:top w:val="nil"/>
          <w:left w:val="nil"/>
          <w:bottom w:val="nil"/>
          <w:right w:val="nil"/>
          <w:between w:val="nil"/>
        </w:pBdr>
        <w:spacing w:after="0" w:line="240" w:lineRule="auto"/>
        <w:jc w:val="both"/>
        <w:rPr>
          <w:rFonts w:ascii="Arial" w:eastAsia="Arial" w:hAnsi="Arial" w:cs="Arial"/>
          <w:b/>
        </w:rPr>
      </w:pPr>
      <w:r w:rsidRPr="00EA3E03">
        <w:rPr>
          <w:rFonts w:ascii="Arial" w:eastAsia="Arial" w:hAnsi="Arial" w:cs="Arial"/>
          <w:b/>
        </w:rPr>
        <w:t>Odsjek za zdravstvenu zaštitu bilja</w:t>
      </w:r>
      <w:r w:rsidR="00A07A71" w:rsidRPr="00EA3E03">
        <w:rPr>
          <w:rFonts w:ascii="Arial" w:eastAsia="Arial" w:hAnsi="Arial" w:cs="Arial"/>
          <w:b/>
        </w:rPr>
        <w:t>;</w:t>
      </w:r>
    </w:p>
    <w:p w14:paraId="75CE0158" w14:textId="77777777" w:rsidR="003D7967" w:rsidRPr="00EA3E03" w:rsidRDefault="00783762" w:rsidP="0000652D">
      <w:pPr>
        <w:numPr>
          <w:ilvl w:val="0"/>
          <w:numId w:val="3"/>
        </w:numPr>
        <w:pBdr>
          <w:top w:val="nil"/>
          <w:left w:val="nil"/>
          <w:bottom w:val="nil"/>
          <w:right w:val="nil"/>
          <w:between w:val="nil"/>
        </w:pBdr>
        <w:spacing w:after="0" w:line="240" w:lineRule="auto"/>
        <w:jc w:val="both"/>
        <w:rPr>
          <w:rFonts w:ascii="Arial" w:eastAsia="Arial" w:hAnsi="Arial" w:cs="Arial"/>
          <w:b/>
        </w:rPr>
      </w:pPr>
      <w:r w:rsidRPr="00EA3E03">
        <w:rPr>
          <w:rFonts w:ascii="Arial" w:eastAsia="Arial" w:hAnsi="Arial" w:cs="Arial"/>
          <w:b/>
        </w:rPr>
        <w:t xml:space="preserve">Odsjek za </w:t>
      </w:r>
      <w:r w:rsidR="000B6C30" w:rsidRPr="00EA3E03">
        <w:rPr>
          <w:rFonts w:ascii="Arial" w:eastAsia="Arial" w:hAnsi="Arial" w:cs="Arial"/>
          <w:b/>
        </w:rPr>
        <w:t xml:space="preserve">promet i </w:t>
      </w:r>
      <w:r w:rsidR="00A07A71" w:rsidRPr="00EA3E03">
        <w:rPr>
          <w:rFonts w:ascii="Arial" w:eastAsia="Arial" w:hAnsi="Arial" w:cs="Arial"/>
          <w:b/>
        </w:rPr>
        <w:t xml:space="preserve">sertifikaciju </w:t>
      </w:r>
      <w:r w:rsidRPr="00EA3E03">
        <w:rPr>
          <w:rFonts w:ascii="Arial" w:eastAsia="Arial" w:hAnsi="Arial" w:cs="Arial"/>
          <w:b/>
        </w:rPr>
        <w:t>sjeme</w:t>
      </w:r>
      <w:r w:rsidR="00A07A71" w:rsidRPr="00EA3E03">
        <w:rPr>
          <w:rFonts w:ascii="Arial" w:eastAsia="Arial" w:hAnsi="Arial" w:cs="Arial"/>
          <w:b/>
        </w:rPr>
        <w:t>na i</w:t>
      </w:r>
      <w:r w:rsidRPr="00EA3E03">
        <w:rPr>
          <w:rFonts w:ascii="Arial" w:eastAsia="Arial" w:hAnsi="Arial" w:cs="Arial"/>
          <w:b/>
        </w:rPr>
        <w:t xml:space="preserve"> sadn</w:t>
      </w:r>
      <w:r w:rsidR="00A07A71" w:rsidRPr="00EA3E03">
        <w:rPr>
          <w:rFonts w:ascii="Arial" w:eastAsia="Arial" w:hAnsi="Arial" w:cs="Arial"/>
          <w:b/>
        </w:rPr>
        <w:t>oga</w:t>
      </w:r>
      <w:r w:rsidRPr="00EA3E03">
        <w:rPr>
          <w:rFonts w:ascii="Arial" w:eastAsia="Arial" w:hAnsi="Arial" w:cs="Arial"/>
          <w:b/>
        </w:rPr>
        <w:t xml:space="preserve"> materijal, GMO, zaštitu biljnih sorti i biljne genetičke resurse</w:t>
      </w:r>
      <w:r w:rsidR="00A07A71" w:rsidRPr="00EA3E03">
        <w:rPr>
          <w:rFonts w:ascii="Arial" w:eastAsia="Arial" w:hAnsi="Arial" w:cs="Arial"/>
          <w:b/>
        </w:rPr>
        <w:t>;</w:t>
      </w:r>
    </w:p>
    <w:p w14:paraId="7B1687EC" w14:textId="77777777" w:rsidR="003D7967" w:rsidRPr="00EA3E03" w:rsidRDefault="00783762" w:rsidP="0000652D">
      <w:pPr>
        <w:numPr>
          <w:ilvl w:val="0"/>
          <w:numId w:val="3"/>
        </w:numPr>
        <w:pBdr>
          <w:top w:val="nil"/>
          <w:left w:val="nil"/>
          <w:bottom w:val="nil"/>
          <w:right w:val="nil"/>
          <w:between w:val="nil"/>
        </w:pBdr>
        <w:spacing w:after="0" w:line="240" w:lineRule="auto"/>
        <w:jc w:val="both"/>
        <w:rPr>
          <w:rFonts w:ascii="Arial" w:eastAsia="Arial" w:hAnsi="Arial" w:cs="Arial"/>
          <w:b/>
        </w:rPr>
      </w:pPr>
      <w:r w:rsidRPr="00EA3E03">
        <w:rPr>
          <w:rFonts w:ascii="Arial" w:eastAsia="Arial" w:hAnsi="Arial" w:cs="Arial"/>
          <w:b/>
        </w:rPr>
        <w:t xml:space="preserve">Odsjek za </w:t>
      </w:r>
      <w:r w:rsidR="000B6C30" w:rsidRPr="00EA3E03">
        <w:rPr>
          <w:rFonts w:ascii="Arial" w:eastAsia="Arial" w:hAnsi="Arial" w:cs="Arial"/>
          <w:b/>
        </w:rPr>
        <w:t xml:space="preserve">promet i </w:t>
      </w:r>
      <w:r w:rsidR="00A07A71" w:rsidRPr="00EA3E03">
        <w:rPr>
          <w:rFonts w:ascii="Arial" w:eastAsia="Arial" w:hAnsi="Arial" w:cs="Arial"/>
          <w:b/>
        </w:rPr>
        <w:t xml:space="preserve">registraciju </w:t>
      </w:r>
      <w:r w:rsidRPr="00EA3E03">
        <w:rPr>
          <w:rFonts w:ascii="Arial" w:eastAsia="Arial" w:hAnsi="Arial" w:cs="Arial"/>
          <w:b/>
        </w:rPr>
        <w:t>sredstva za zaštitu i ishranu bilja</w:t>
      </w:r>
      <w:r w:rsidR="00A07A71" w:rsidRPr="00EA3E03">
        <w:rPr>
          <w:rFonts w:ascii="Arial" w:eastAsia="Arial" w:hAnsi="Arial" w:cs="Arial"/>
          <w:b/>
        </w:rPr>
        <w:t>;</w:t>
      </w:r>
    </w:p>
    <w:p w14:paraId="2A696BC9" w14:textId="77777777" w:rsidR="003D7967" w:rsidRPr="00EA3E03" w:rsidRDefault="00783762" w:rsidP="0000652D">
      <w:pPr>
        <w:numPr>
          <w:ilvl w:val="0"/>
          <w:numId w:val="3"/>
        </w:numPr>
        <w:pBdr>
          <w:top w:val="nil"/>
          <w:left w:val="nil"/>
          <w:bottom w:val="nil"/>
          <w:right w:val="nil"/>
          <w:between w:val="nil"/>
        </w:pBdr>
        <w:spacing w:after="0" w:line="240" w:lineRule="auto"/>
        <w:jc w:val="both"/>
        <w:rPr>
          <w:rFonts w:ascii="Arial" w:eastAsia="Arial" w:hAnsi="Arial" w:cs="Arial"/>
          <w:b/>
        </w:rPr>
      </w:pPr>
      <w:r w:rsidRPr="00EA3E03">
        <w:rPr>
          <w:rFonts w:ascii="Arial" w:eastAsia="Arial" w:hAnsi="Arial" w:cs="Arial"/>
          <w:b/>
        </w:rPr>
        <w:t>Odsjek za fitosanitarnu inspekciju</w:t>
      </w:r>
      <w:r w:rsidR="00A07A71" w:rsidRPr="00EA3E03">
        <w:rPr>
          <w:rFonts w:ascii="Arial" w:eastAsia="Arial" w:hAnsi="Arial" w:cs="Arial"/>
          <w:b/>
        </w:rPr>
        <w:t>.</w:t>
      </w:r>
    </w:p>
    <w:p w14:paraId="2958CC06" w14:textId="77777777" w:rsidR="003D7967" w:rsidRPr="00EA3E03" w:rsidRDefault="00783762" w:rsidP="0000652D">
      <w:pPr>
        <w:spacing w:after="0" w:line="240" w:lineRule="auto"/>
        <w:jc w:val="both"/>
        <w:rPr>
          <w:rFonts w:ascii="Arial" w:eastAsia="Arial" w:hAnsi="Arial" w:cs="Arial"/>
        </w:rPr>
      </w:pPr>
      <w:r w:rsidRPr="00EA3E03">
        <w:rPr>
          <w:rFonts w:ascii="Arial" w:eastAsia="Arial" w:hAnsi="Arial" w:cs="Arial"/>
          <w:b/>
        </w:rPr>
        <w:t>Stručni i upravni poslovi</w:t>
      </w:r>
      <w:r w:rsidRPr="00EA3E03">
        <w:rPr>
          <w:rFonts w:ascii="Arial" w:eastAsia="Arial" w:hAnsi="Arial" w:cs="Arial"/>
        </w:rPr>
        <w:t xml:space="preserve"> ogledaju se kroz pripremanje stručnih osnova, sprovođenje, usklađivanje i praćenje propisa iz oblasti nadležnosti; izdavanje stručnih uputstava, priručnika, instrukcija; utvrđivanje i praćenje ispunjenosti uslova za vršenje povjerenih poslova; uspostavljanje i vođenje registara; učešće u radu međunarodnih institucija iz oblasti nadležnosti; planiranje finansiranja, izradu planskih dokumenata, strategija, izvještaja, analiza, informacija i drugih materijala, izdavanje stručnih mišljenja i izvršavanje drugih poslova koji su određeni u nadležnost zakonima.</w:t>
      </w:r>
    </w:p>
    <w:p w14:paraId="4E97B907" w14:textId="77777777" w:rsidR="003D7967" w:rsidRPr="00EA3E03" w:rsidRDefault="00783762" w:rsidP="0000652D">
      <w:pPr>
        <w:spacing w:after="0" w:line="240" w:lineRule="auto"/>
        <w:jc w:val="both"/>
        <w:rPr>
          <w:rFonts w:ascii="Arial" w:eastAsia="Arial" w:hAnsi="Arial" w:cs="Arial"/>
        </w:rPr>
      </w:pPr>
      <w:r w:rsidRPr="00EA3E03">
        <w:rPr>
          <w:rFonts w:ascii="Arial" w:eastAsia="Arial" w:hAnsi="Arial" w:cs="Arial"/>
          <w:b/>
        </w:rPr>
        <w:t>Službene kontrole/inspekcijski nadzor</w:t>
      </w:r>
      <w:r w:rsidRPr="00EA3E03">
        <w:rPr>
          <w:rFonts w:ascii="Arial" w:eastAsia="Arial" w:hAnsi="Arial" w:cs="Arial"/>
        </w:rPr>
        <w:t xml:space="preserve"> obuhvataju: nadzor nad primjenom zakona i podzakonskih akata iz nadležnosti; preduzimanje i izvršavanje upravnih mjera i radnji pri utvrđivanju neusaglašenosti sa propisanim zahtjevima, podnošenje prekršajnih naloga, zahtjeva za pokretanje prekršajnih postupaka i/ili krivičnih prijava i izvještavanje o sprovođenju službenih kontrola po planovima službene kontrole i programima monitorniga.  </w:t>
      </w:r>
    </w:p>
    <w:p w14:paraId="2DA219E3" w14:textId="77777777" w:rsidR="003D7967" w:rsidRPr="00EA3E03" w:rsidRDefault="00783762" w:rsidP="0000652D">
      <w:pPr>
        <w:spacing w:after="0" w:line="240" w:lineRule="auto"/>
        <w:jc w:val="both"/>
        <w:rPr>
          <w:rFonts w:ascii="Arial" w:eastAsia="Arial" w:hAnsi="Arial" w:cs="Arial"/>
          <w:b/>
        </w:rPr>
      </w:pPr>
      <w:r w:rsidRPr="00EA3E03">
        <w:rPr>
          <w:rFonts w:ascii="Arial" w:eastAsia="Arial" w:hAnsi="Arial" w:cs="Arial"/>
          <w:b/>
        </w:rPr>
        <w:t xml:space="preserve">Realizacija Programa mjera kao realizacija strateške politike </w:t>
      </w:r>
    </w:p>
    <w:p w14:paraId="3EC7D2DC" w14:textId="77777777" w:rsidR="003D7967" w:rsidRPr="00EA3E03" w:rsidRDefault="00783762" w:rsidP="0000652D">
      <w:pPr>
        <w:spacing w:after="0" w:line="240" w:lineRule="auto"/>
        <w:jc w:val="both"/>
        <w:rPr>
          <w:rFonts w:ascii="Arial" w:eastAsia="Arial" w:hAnsi="Arial" w:cs="Arial"/>
        </w:rPr>
      </w:pPr>
      <w:bookmarkStart w:id="2" w:name="_heading=h.30j0zll" w:colFirst="0" w:colLast="0"/>
      <w:bookmarkEnd w:id="2"/>
      <w:r w:rsidRPr="00EA3E03">
        <w:rPr>
          <w:rFonts w:ascii="Arial" w:eastAsia="Arial" w:hAnsi="Arial" w:cs="Arial"/>
          <w:b/>
        </w:rPr>
        <w:t>U oblasti zdravstvene zaštite</w:t>
      </w:r>
      <w:r w:rsidRPr="00EA3E03">
        <w:rPr>
          <w:rFonts w:ascii="Arial" w:eastAsia="Arial" w:hAnsi="Arial" w:cs="Arial"/>
        </w:rPr>
        <w:t xml:space="preserve"> bilja definisani su poslovi od javnog interesa kroz koje Crna Gora obezbjeđuje zaštitu domaće prioizvodnje od gubitaka koje mogu prouzrokovati karantinski i ekonomski štetni organizmi čime se doprinosi konkurentnosti domaćih proizvoda. Zdravstvena zaštita bilja doprinosi zaštiti životne sredine od negativnog uticaja prisustva štetnih organizama. Sprovođenjem mjera spriječava se unošenje i širenje novih karantinskih štetnih organizama na teritoriju Crne Gore, obezbjeđuje održiva biljna proizvodnja i indirektno utiče kako ne bi došlo do sprovođenja fitosanitarnih mjera koje iziskuju ogromna finansijska sredstva, a sprovode se u cilju eradikacije odnosno iskorijenjivanja štetnih organizama. Stabilno zdravstveno stanje bilja na teritoriji Crne Gore, sprječavanje unošenja, blagovremeno otkrivanje, suzbijanje pojave i širenja i iskorjenjavanje štetnih organizama bilja, biljnih proizvoda i objekata pod nadzorom, pravovremeno, pravilno, uspješno i racionalno sprovođenje fitosanitarnih mjera u praksi, sprječavanje ili umanjivanje gubitaka prinosa u biljnoj proizvodnji i stvaranje preduslova za očuvanje zdravlja bilja kao ključnog faktora za održivu i konkurentnu poljoprivredu, ali i zaštitu životne sredine.</w:t>
      </w:r>
    </w:p>
    <w:p w14:paraId="12F12102" w14:textId="77777777" w:rsidR="003D7967" w:rsidRPr="00EA3E03" w:rsidRDefault="00783762" w:rsidP="0000652D">
      <w:pPr>
        <w:spacing w:after="0" w:line="240" w:lineRule="auto"/>
        <w:jc w:val="both"/>
        <w:rPr>
          <w:rFonts w:ascii="Arial" w:eastAsia="Arial" w:hAnsi="Arial" w:cs="Arial"/>
        </w:rPr>
      </w:pPr>
      <w:r w:rsidRPr="00EA3E03">
        <w:rPr>
          <w:rFonts w:ascii="Arial" w:eastAsia="Arial" w:hAnsi="Arial" w:cs="Arial"/>
        </w:rPr>
        <w:t>Programom se stvaraju preduslovi za usaglašavanje oblasti zdravstvene zaštite bilja sa EU zahtjevima, a koji se odnose na dobijanje i održavanje zdravstvenog statusa za određene štetne organizme na osnovu kojih Crna Gora može izdavati međunarodna uvjerenja o zdravstvenom stanju bilja za izvoz (fitosanitarni sertifikati).</w:t>
      </w:r>
    </w:p>
    <w:p w14:paraId="478C1075" w14:textId="77777777" w:rsidR="003D7967" w:rsidRPr="00EA3E03" w:rsidRDefault="00783762" w:rsidP="0000652D">
      <w:pPr>
        <w:spacing w:after="0" w:line="240" w:lineRule="auto"/>
        <w:jc w:val="both"/>
        <w:rPr>
          <w:rFonts w:ascii="Arial" w:eastAsia="Arial" w:hAnsi="Arial" w:cs="Arial"/>
        </w:rPr>
      </w:pPr>
      <w:r w:rsidRPr="00EA3E03">
        <w:rPr>
          <w:rFonts w:ascii="Arial" w:eastAsia="Arial" w:hAnsi="Arial" w:cs="Arial"/>
          <w:b/>
        </w:rPr>
        <w:t xml:space="preserve">U oblasti </w:t>
      </w:r>
      <w:r w:rsidR="00A07A71" w:rsidRPr="00EA3E03">
        <w:rPr>
          <w:rFonts w:ascii="Arial" w:eastAsia="Arial" w:hAnsi="Arial" w:cs="Arial"/>
          <w:b/>
        </w:rPr>
        <w:t>sredstava za zaštitu bilja/</w:t>
      </w:r>
      <w:r w:rsidRPr="00EA3E03">
        <w:rPr>
          <w:rFonts w:ascii="Arial" w:eastAsia="Arial" w:hAnsi="Arial" w:cs="Arial"/>
          <w:b/>
        </w:rPr>
        <w:t>pesticida</w:t>
      </w:r>
      <w:r w:rsidRPr="00EA3E03">
        <w:rPr>
          <w:rFonts w:ascii="Arial" w:eastAsia="Arial" w:hAnsi="Arial" w:cs="Arial"/>
        </w:rPr>
        <w:t xml:space="preserve"> definisani su poslovi koji se sprovode radi smanjenja rizika i mogućih negativnih efekata sredstava za zaštitu i za ishranu bilja na zdravlje ljudi, bilja i životinja i na životnu sredinu. Postupak registracije sredstava za zaštitu bilja obezbjeđuje njihovu sigurnu upotrebu, kao i bezbjedan proizvod na tržištu koji je označen, klasifikovan, pakovan i sadrži uputstvo za upotrebu. Identifikacija potencijalne opasnosti od prisustva rezidua pesticida u svim stadijumima proizvodnje hrane biljnog porijekla na nivou primarne proizvodnje podrazumijeva praćenje od same sjetve ili sakupljanja koji se valorizuju kroz stavljanje u promet ili izvoz domaćih proizvoda, preko distribucije do konzumiranja.  Crna Gora je dužna da sprovodi aktivnosti, vrši kontrolu i koordiniše mjerama u ovoj oblasti. Registracija objekata za proizvodnju i promet hrane </w:t>
      </w:r>
      <w:r w:rsidRPr="00EA3E03">
        <w:rPr>
          <w:rFonts w:ascii="Arial" w:eastAsia="Arial" w:hAnsi="Arial" w:cs="Arial"/>
        </w:rPr>
        <w:lastRenderedPageBreak/>
        <w:t xml:space="preserve">biljnog porijekla na nivou primarne proizvodnje, omogućava povezivanje i sljedljivost više oblasti ali i sprovođenje raznih programa monitoringa i nadzora (rezidua pesticida i nitrata u hrani biljnog porijekla na nivou primarne proizvodnje i drugih predviđenih nadzora po programima mjera). Sprovođenje ovih mjera vrši se u cilju poboljšanja bezbjednosti hrane u Crnoj Gori, jačanje povjerenja potrošača u bezbjednost hrane kao i povjerenja </w:t>
      </w:r>
      <w:r w:rsidR="0051190F" w:rsidRPr="00EA3E03">
        <w:rPr>
          <w:rFonts w:ascii="Arial" w:eastAsia="Arial" w:hAnsi="Arial" w:cs="Arial"/>
        </w:rPr>
        <w:t>trgovačkih partnera</w:t>
      </w:r>
      <w:r w:rsidRPr="00EA3E03">
        <w:rPr>
          <w:rFonts w:ascii="Arial" w:eastAsia="Arial" w:hAnsi="Arial" w:cs="Arial"/>
        </w:rPr>
        <w:t xml:space="preserve"> u snabdijevanje hranom iz Crne Gore, ali i turista koji posjećuju Crnu Goru. Upotreba pesticida prepoznata je kao stalna prijetnja za zdravlje ljudi kao i životnu sredinu, ali je isto tako i nerazdvojivo vezana za uspješnost proizvodnje bilja i/ili hrane, u smislu uništavanja štetnih organizama i samim tim povećanju prinosa i direktne ekonomske/finansijske koristi. Država ima fundamentalnu obavezu da obezbijedi postizanje postavljanjih ciljeva vezanih za:</w:t>
      </w:r>
    </w:p>
    <w:p w14:paraId="63604453" w14:textId="77777777" w:rsidR="003D7967" w:rsidRPr="00EA3E03" w:rsidRDefault="00783762" w:rsidP="0000652D">
      <w:pPr>
        <w:numPr>
          <w:ilvl w:val="0"/>
          <w:numId w:val="13"/>
        </w:numPr>
        <w:pBdr>
          <w:top w:val="nil"/>
          <w:left w:val="nil"/>
          <w:bottom w:val="nil"/>
          <w:right w:val="nil"/>
          <w:between w:val="nil"/>
        </w:pBdr>
        <w:spacing w:after="0" w:line="240" w:lineRule="auto"/>
        <w:jc w:val="both"/>
        <w:rPr>
          <w:rFonts w:ascii="Arial" w:eastAsia="Arial" w:hAnsi="Arial" w:cs="Arial"/>
        </w:rPr>
      </w:pPr>
      <w:r w:rsidRPr="00EA3E03">
        <w:rPr>
          <w:rFonts w:ascii="Arial" w:eastAsia="Arial" w:hAnsi="Arial" w:cs="Arial"/>
        </w:rPr>
        <w:t>održivu upotrebu pesticida kroz propise koji određuju pesticide koji se mogu naći u premetu;</w:t>
      </w:r>
    </w:p>
    <w:p w14:paraId="7F2A0C99" w14:textId="77777777" w:rsidR="003D7967" w:rsidRPr="00EA3E03" w:rsidRDefault="00783762" w:rsidP="0000652D">
      <w:pPr>
        <w:numPr>
          <w:ilvl w:val="0"/>
          <w:numId w:val="13"/>
        </w:numPr>
        <w:pBdr>
          <w:top w:val="nil"/>
          <w:left w:val="nil"/>
          <w:bottom w:val="nil"/>
          <w:right w:val="nil"/>
          <w:between w:val="nil"/>
        </w:pBdr>
        <w:spacing w:after="0" w:line="240" w:lineRule="auto"/>
        <w:jc w:val="both"/>
        <w:rPr>
          <w:rFonts w:ascii="Arial" w:eastAsia="Arial" w:hAnsi="Arial" w:cs="Arial"/>
        </w:rPr>
      </w:pPr>
      <w:r w:rsidRPr="00EA3E03">
        <w:rPr>
          <w:rFonts w:ascii="Arial" w:eastAsia="Arial" w:hAnsi="Arial" w:cs="Arial"/>
        </w:rPr>
        <w:t>implementaciju Nacionalnog Akcionog plana za održivu upotrebu pesticida;</w:t>
      </w:r>
    </w:p>
    <w:p w14:paraId="0B3251BB" w14:textId="77777777" w:rsidR="003D7967" w:rsidRPr="00EA3E03" w:rsidRDefault="00783762" w:rsidP="0000652D">
      <w:pPr>
        <w:numPr>
          <w:ilvl w:val="0"/>
          <w:numId w:val="13"/>
        </w:numPr>
        <w:pBdr>
          <w:top w:val="nil"/>
          <w:left w:val="nil"/>
          <w:bottom w:val="nil"/>
          <w:right w:val="nil"/>
          <w:between w:val="nil"/>
        </w:pBdr>
        <w:spacing w:after="0" w:line="240" w:lineRule="auto"/>
        <w:jc w:val="both"/>
        <w:rPr>
          <w:rFonts w:ascii="Arial" w:eastAsia="Arial" w:hAnsi="Arial" w:cs="Arial"/>
        </w:rPr>
      </w:pPr>
      <w:r w:rsidRPr="00EA3E03">
        <w:rPr>
          <w:rFonts w:ascii="Arial" w:eastAsia="Arial" w:hAnsi="Arial" w:cs="Arial"/>
        </w:rPr>
        <w:t>obuk</w:t>
      </w:r>
      <w:r w:rsidR="0051190F" w:rsidRPr="00EA3E03">
        <w:rPr>
          <w:rFonts w:ascii="Arial" w:eastAsia="Arial" w:hAnsi="Arial" w:cs="Arial"/>
        </w:rPr>
        <w:t>u</w:t>
      </w:r>
      <w:r w:rsidRPr="00EA3E03">
        <w:rPr>
          <w:rFonts w:ascii="Arial" w:eastAsia="Arial" w:hAnsi="Arial" w:cs="Arial"/>
        </w:rPr>
        <w:t xml:space="preserve"> profesionalnih korisnika i distributera koji direktno upotrebljavaju pesticide;</w:t>
      </w:r>
    </w:p>
    <w:p w14:paraId="2476280F" w14:textId="77777777" w:rsidR="003D7967" w:rsidRPr="00EA3E03" w:rsidRDefault="00783762" w:rsidP="0000652D">
      <w:pPr>
        <w:numPr>
          <w:ilvl w:val="0"/>
          <w:numId w:val="13"/>
        </w:numPr>
        <w:pBdr>
          <w:top w:val="nil"/>
          <w:left w:val="nil"/>
          <w:bottom w:val="nil"/>
          <w:right w:val="nil"/>
          <w:between w:val="nil"/>
        </w:pBdr>
        <w:spacing w:after="0" w:line="240" w:lineRule="auto"/>
        <w:jc w:val="both"/>
        <w:rPr>
          <w:rFonts w:ascii="Arial" w:eastAsia="Arial" w:hAnsi="Arial" w:cs="Arial"/>
        </w:rPr>
      </w:pPr>
      <w:r w:rsidRPr="00EA3E03">
        <w:rPr>
          <w:rFonts w:ascii="Arial" w:eastAsia="Arial" w:hAnsi="Arial" w:cs="Arial"/>
        </w:rPr>
        <w:t>podizanje nivoa svijesti indirektno ugroženih grupacija;</w:t>
      </w:r>
    </w:p>
    <w:p w14:paraId="63EB98F8" w14:textId="77777777" w:rsidR="003D7967" w:rsidRPr="00EA3E03" w:rsidRDefault="00783762" w:rsidP="0000652D">
      <w:pPr>
        <w:numPr>
          <w:ilvl w:val="0"/>
          <w:numId w:val="13"/>
        </w:numPr>
        <w:pBdr>
          <w:top w:val="nil"/>
          <w:left w:val="nil"/>
          <w:bottom w:val="nil"/>
          <w:right w:val="nil"/>
          <w:between w:val="nil"/>
        </w:pBdr>
        <w:spacing w:after="0" w:line="240" w:lineRule="auto"/>
        <w:jc w:val="both"/>
        <w:rPr>
          <w:rFonts w:ascii="Arial" w:eastAsia="Arial" w:hAnsi="Arial" w:cs="Arial"/>
        </w:rPr>
      </w:pPr>
      <w:r w:rsidRPr="00EA3E03">
        <w:rPr>
          <w:rFonts w:ascii="Arial" w:eastAsia="Arial" w:hAnsi="Arial" w:cs="Arial"/>
        </w:rPr>
        <w:t>kontrol</w:t>
      </w:r>
      <w:r w:rsidR="0051190F" w:rsidRPr="00EA3E03">
        <w:rPr>
          <w:rFonts w:ascii="Arial" w:eastAsia="Arial" w:hAnsi="Arial" w:cs="Arial"/>
        </w:rPr>
        <w:t>u</w:t>
      </w:r>
      <w:r w:rsidRPr="00EA3E03">
        <w:rPr>
          <w:rFonts w:ascii="Arial" w:eastAsia="Arial" w:hAnsi="Arial" w:cs="Arial"/>
        </w:rPr>
        <w:t xml:space="preserve"> opreme koja se upotrebljava u primjeni pesticida;</w:t>
      </w:r>
    </w:p>
    <w:p w14:paraId="605853E8" w14:textId="77777777" w:rsidR="003D7967" w:rsidRPr="00EA3E03" w:rsidRDefault="00783762" w:rsidP="0000652D">
      <w:pPr>
        <w:numPr>
          <w:ilvl w:val="0"/>
          <w:numId w:val="13"/>
        </w:numPr>
        <w:pBdr>
          <w:top w:val="nil"/>
          <w:left w:val="nil"/>
          <w:bottom w:val="nil"/>
          <w:right w:val="nil"/>
          <w:between w:val="nil"/>
        </w:pBdr>
        <w:spacing w:after="0" w:line="240" w:lineRule="auto"/>
        <w:jc w:val="both"/>
        <w:rPr>
          <w:rFonts w:ascii="Arial" w:eastAsia="Arial" w:hAnsi="Arial" w:cs="Arial"/>
        </w:rPr>
      </w:pPr>
      <w:r w:rsidRPr="00EA3E03">
        <w:rPr>
          <w:rFonts w:ascii="Arial" w:eastAsia="Arial" w:hAnsi="Arial" w:cs="Arial"/>
        </w:rPr>
        <w:t>zaštit</w:t>
      </w:r>
      <w:r w:rsidR="0051190F" w:rsidRPr="00EA3E03">
        <w:rPr>
          <w:rFonts w:ascii="Arial" w:eastAsia="Arial" w:hAnsi="Arial" w:cs="Arial"/>
        </w:rPr>
        <w:t>u</w:t>
      </w:r>
      <w:r w:rsidRPr="00EA3E03">
        <w:rPr>
          <w:rFonts w:ascii="Arial" w:eastAsia="Arial" w:hAnsi="Arial" w:cs="Arial"/>
        </w:rPr>
        <w:t xml:space="preserve"> od zagađenja životne sredine (zemljišta, površinskih/podzemnih voda, vazduha i sl.); </w:t>
      </w:r>
    </w:p>
    <w:p w14:paraId="3797E81D" w14:textId="77777777" w:rsidR="003D7967" w:rsidRPr="00EA3E03" w:rsidRDefault="00783762" w:rsidP="0000652D">
      <w:pPr>
        <w:numPr>
          <w:ilvl w:val="0"/>
          <w:numId w:val="13"/>
        </w:numPr>
        <w:pBdr>
          <w:top w:val="nil"/>
          <w:left w:val="nil"/>
          <w:bottom w:val="nil"/>
          <w:right w:val="nil"/>
          <w:between w:val="nil"/>
        </w:pBdr>
        <w:spacing w:after="0" w:line="240" w:lineRule="auto"/>
        <w:jc w:val="both"/>
        <w:rPr>
          <w:rFonts w:ascii="Arial" w:eastAsia="Arial" w:hAnsi="Arial" w:cs="Arial"/>
        </w:rPr>
      </w:pPr>
      <w:r w:rsidRPr="00EA3E03">
        <w:rPr>
          <w:rFonts w:ascii="Arial" w:eastAsia="Arial" w:hAnsi="Arial" w:cs="Arial"/>
        </w:rPr>
        <w:t>ograničenja i zabrane upotrebe pesticida.</w:t>
      </w:r>
    </w:p>
    <w:p w14:paraId="59B06B8A" w14:textId="77777777" w:rsidR="003D7967" w:rsidRPr="00EA3E03" w:rsidRDefault="00783762" w:rsidP="0000652D">
      <w:pPr>
        <w:spacing w:after="0" w:line="240" w:lineRule="auto"/>
        <w:jc w:val="both"/>
        <w:rPr>
          <w:rFonts w:ascii="Arial" w:eastAsia="Arial" w:hAnsi="Arial" w:cs="Arial"/>
        </w:rPr>
      </w:pPr>
      <w:r w:rsidRPr="00EA3E03">
        <w:rPr>
          <w:rFonts w:ascii="Arial" w:eastAsia="Arial" w:hAnsi="Arial" w:cs="Arial"/>
        </w:rPr>
        <w:t xml:space="preserve">Predloženim mjerama, razvojem najboljih praksi i kontrolom njihove implementacije ciljano se smanjuje rizik od upotrebe pesticida za životnu sredinu i zdravlje ljudi. </w:t>
      </w:r>
    </w:p>
    <w:p w14:paraId="601A6027" w14:textId="77777777" w:rsidR="003D7967" w:rsidRPr="00EA3E03" w:rsidRDefault="00783762" w:rsidP="0000652D">
      <w:pPr>
        <w:spacing w:after="0" w:line="240" w:lineRule="auto"/>
        <w:jc w:val="both"/>
        <w:rPr>
          <w:rFonts w:ascii="Arial" w:eastAsia="Arial" w:hAnsi="Arial" w:cs="Arial"/>
        </w:rPr>
      </w:pPr>
      <w:r w:rsidRPr="00EA3E03">
        <w:rPr>
          <w:rFonts w:ascii="Arial" w:eastAsia="Arial" w:hAnsi="Arial" w:cs="Arial"/>
          <w:b/>
        </w:rPr>
        <w:t xml:space="preserve">U oblasti </w:t>
      </w:r>
      <w:r w:rsidR="00A07A71" w:rsidRPr="00EA3E03">
        <w:rPr>
          <w:rFonts w:ascii="Arial" w:eastAsia="Arial" w:hAnsi="Arial" w:cs="Arial"/>
          <w:b/>
        </w:rPr>
        <w:t>sredstava za ishranu bilja/</w:t>
      </w:r>
      <w:r w:rsidRPr="00EA3E03">
        <w:rPr>
          <w:rFonts w:ascii="Arial" w:eastAsia="Arial" w:hAnsi="Arial" w:cs="Arial"/>
          <w:b/>
        </w:rPr>
        <w:t>đubriva</w:t>
      </w:r>
      <w:r w:rsidRPr="00EA3E03">
        <w:rPr>
          <w:rFonts w:ascii="Arial" w:eastAsia="Arial" w:hAnsi="Arial" w:cs="Arial"/>
        </w:rPr>
        <w:t xml:space="preserve"> u modernoj poljoprivredi, plodnost zemljišta mora biti održavana na visokom nivou, kako bi se povećali proizvodni kapaciteti zemljišta. Hraniva koja biljka usvaja, a iznose se žetvom ili berbom, moraju se nadomjestiti. Promovisanje pravilne upotrebe đubriva kroz primjenu </w:t>
      </w:r>
      <w:r w:rsidR="00A07A71" w:rsidRPr="00EA3E03">
        <w:rPr>
          <w:rFonts w:ascii="Arial" w:eastAsia="Arial" w:hAnsi="Arial" w:cs="Arial"/>
        </w:rPr>
        <w:t>d</w:t>
      </w:r>
      <w:r w:rsidRPr="00EA3E03">
        <w:rPr>
          <w:rFonts w:ascii="Arial" w:eastAsia="Arial" w:hAnsi="Arial" w:cs="Arial"/>
        </w:rPr>
        <w:t xml:space="preserve">obre poljoprivredne prakse je jedan od osnovnih prioriteta. </w:t>
      </w:r>
    </w:p>
    <w:p w14:paraId="6EE79BE5" w14:textId="77777777" w:rsidR="003D7967" w:rsidRPr="00EA3E03" w:rsidRDefault="00783762" w:rsidP="0000652D">
      <w:pPr>
        <w:spacing w:after="0" w:line="240" w:lineRule="auto"/>
        <w:jc w:val="both"/>
        <w:rPr>
          <w:rFonts w:ascii="Arial" w:eastAsia="Arial" w:hAnsi="Arial" w:cs="Arial"/>
        </w:rPr>
      </w:pPr>
      <w:r w:rsidRPr="00EA3E03">
        <w:rPr>
          <w:rFonts w:ascii="Arial" w:eastAsia="Arial" w:hAnsi="Arial" w:cs="Arial"/>
          <w:b/>
        </w:rPr>
        <w:t>U oblasti sjemena i sadnog materijala</w:t>
      </w:r>
      <w:r w:rsidRPr="00EA3E03">
        <w:rPr>
          <w:rFonts w:ascii="Arial" w:eastAsia="Arial" w:hAnsi="Arial" w:cs="Arial"/>
        </w:rPr>
        <w:t xml:space="preserve"> kontrola proizvodnje odnosno sertifikacije i prometa sjemenskog i sadnog materijala u Crnoj Gori je osnova kvalitetne proizvodnje bilja odnosno hrane biljnog porijekla. Primjena standarda u ovoj oblasti direktno odražava se na proizvodnju kroz prinose poljoprivrednih kultura počev od uzgoja citrusa na primorju, vinove loze u centralnoj regiji i povrća na otvorenom i u zatvorenom prostoru do proizvodnje krompira, maline i drugih kontinentalnih voćnih vrsta u sjevernim ruralnim područjima. Poštovanje standarda kvaliteta sjemenskog i sadnog materijala</w:t>
      </w:r>
      <w:r w:rsidR="00A07A71" w:rsidRPr="00EA3E03">
        <w:rPr>
          <w:rFonts w:ascii="Arial" w:eastAsia="Arial" w:hAnsi="Arial" w:cs="Arial"/>
        </w:rPr>
        <w:t xml:space="preserve"> kroz postupak sertifikacije</w:t>
      </w:r>
      <w:r w:rsidRPr="00EA3E03">
        <w:rPr>
          <w:rFonts w:ascii="Arial" w:eastAsia="Arial" w:hAnsi="Arial" w:cs="Arial"/>
        </w:rPr>
        <w:t xml:space="preserve">, </w:t>
      </w:r>
      <w:r w:rsidR="00A07A71" w:rsidRPr="00EA3E03">
        <w:rPr>
          <w:rFonts w:ascii="Arial" w:eastAsia="Arial" w:hAnsi="Arial" w:cs="Arial"/>
        </w:rPr>
        <w:t xml:space="preserve">uz </w:t>
      </w:r>
      <w:r w:rsidRPr="00EA3E03">
        <w:rPr>
          <w:rFonts w:ascii="Arial" w:eastAsia="Arial" w:hAnsi="Arial" w:cs="Arial"/>
        </w:rPr>
        <w:t>podršk</w:t>
      </w:r>
      <w:r w:rsidR="00A07A71" w:rsidRPr="00EA3E03">
        <w:rPr>
          <w:rFonts w:ascii="Arial" w:eastAsia="Arial" w:hAnsi="Arial" w:cs="Arial"/>
        </w:rPr>
        <w:t>u</w:t>
      </w:r>
      <w:r w:rsidRPr="00EA3E03">
        <w:rPr>
          <w:rFonts w:ascii="Arial" w:eastAsia="Arial" w:hAnsi="Arial" w:cs="Arial"/>
        </w:rPr>
        <w:t xml:space="preserve"> i praćenje proizvođača kroz ciklus proizvodnje obezbjeđuje konkurentnost domaćih proizvoda na unutrašnjem i na međunarodnom tržištu. Proizvodnja sjemenskog i sadnog materijala je profitabilna grana poljoprivredne proizvodnje i jedan od potencijalnih izvora prihoda za ruralno stanovništvo. </w:t>
      </w:r>
    </w:p>
    <w:p w14:paraId="46549754" w14:textId="77777777" w:rsidR="003D7967" w:rsidRPr="00EA3E03" w:rsidRDefault="00783762" w:rsidP="0000652D">
      <w:pPr>
        <w:spacing w:after="0" w:line="240" w:lineRule="auto"/>
        <w:jc w:val="both"/>
        <w:rPr>
          <w:rFonts w:ascii="Arial" w:eastAsia="Arial" w:hAnsi="Arial" w:cs="Arial"/>
          <w:b/>
        </w:rPr>
      </w:pPr>
      <w:r w:rsidRPr="00EA3E03">
        <w:rPr>
          <w:rFonts w:ascii="Arial" w:eastAsia="Arial" w:hAnsi="Arial" w:cs="Arial"/>
          <w:b/>
        </w:rPr>
        <w:t>Pored navedenih poslova, sektor učestvuje aktivno:</w:t>
      </w:r>
    </w:p>
    <w:p w14:paraId="363E442A" w14:textId="77777777" w:rsidR="003D7967" w:rsidRPr="00EA3E03" w:rsidRDefault="00783762" w:rsidP="0000652D">
      <w:pPr>
        <w:numPr>
          <w:ilvl w:val="0"/>
          <w:numId w:val="5"/>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kao administrativni izvor statističkih podataka za oblast pesticida;</w:t>
      </w:r>
    </w:p>
    <w:p w14:paraId="0DC9C026" w14:textId="4FF65C1E" w:rsidR="003D7967" w:rsidRPr="00EA3E03" w:rsidRDefault="00783762" w:rsidP="0000652D">
      <w:pPr>
        <w:numPr>
          <w:ilvl w:val="0"/>
          <w:numId w:val="5"/>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u radu sa NVO;</w:t>
      </w:r>
    </w:p>
    <w:p w14:paraId="0FDD30D3" w14:textId="77777777" w:rsidR="003D7967" w:rsidRPr="00EA3E03" w:rsidRDefault="009D1168" w:rsidP="0000652D">
      <w:pPr>
        <w:spacing w:after="0" w:line="240" w:lineRule="auto"/>
        <w:jc w:val="both"/>
        <w:rPr>
          <w:rFonts w:ascii="Arial" w:eastAsia="Arial" w:hAnsi="Arial" w:cs="Arial"/>
          <w:b/>
        </w:rPr>
      </w:pPr>
      <w:r w:rsidRPr="00EA3E03">
        <w:rPr>
          <w:rFonts w:ascii="Arial" w:eastAsia="Arial" w:hAnsi="Arial" w:cs="Arial"/>
          <w:b/>
        </w:rPr>
        <w:t>S</w:t>
      </w:r>
      <w:r w:rsidR="00783762" w:rsidRPr="00EA3E03">
        <w:rPr>
          <w:rFonts w:ascii="Arial" w:eastAsia="Arial" w:hAnsi="Arial" w:cs="Arial"/>
          <w:b/>
        </w:rPr>
        <w:t xml:space="preserve">provođenje obaveza EU integracija: </w:t>
      </w:r>
    </w:p>
    <w:p w14:paraId="33A6B8EA" w14:textId="77777777" w:rsidR="003D7967" w:rsidRPr="00EA3E03" w:rsidRDefault="00783762" w:rsidP="0000652D">
      <w:pPr>
        <w:numPr>
          <w:ilvl w:val="0"/>
          <w:numId w:val="5"/>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Sporazum o stabilizaciji i pridruživanju; Program pristupanja Crne Gore EU;</w:t>
      </w:r>
    </w:p>
    <w:p w14:paraId="1E10AD92" w14:textId="77777777" w:rsidR="003D7967" w:rsidRPr="00EA3E03" w:rsidRDefault="00783762" w:rsidP="0000652D">
      <w:pPr>
        <w:numPr>
          <w:ilvl w:val="0"/>
          <w:numId w:val="5"/>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implementacija Strategije Crne Gore za transpoziciju i implementaciju pravne tekovine EU;</w:t>
      </w:r>
    </w:p>
    <w:p w14:paraId="00DF753D" w14:textId="77777777" w:rsidR="003D7967" w:rsidRPr="00EA3E03" w:rsidRDefault="00783762" w:rsidP="0000652D">
      <w:pPr>
        <w:numPr>
          <w:ilvl w:val="0"/>
          <w:numId w:val="5"/>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 xml:space="preserve">pregovarački proces za zatvaranje pregovaračkog poglavlja 12 i drugih poglavlja: 1, 7, 11, 12, 18, 27, 28 i 30; </w:t>
      </w:r>
    </w:p>
    <w:p w14:paraId="17A1454F" w14:textId="77777777" w:rsidR="003D7967" w:rsidRPr="00EA3E03" w:rsidRDefault="00783762" w:rsidP="0000652D">
      <w:pPr>
        <w:numPr>
          <w:ilvl w:val="0"/>
          <w:numId w:val="5"/>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 xml:space="preserve">obaveze prema međunarodnim organizacijama: </w:t>
      </w:r>
      <w:r w:rsidR="009D1168" w:rsidRPr="00EA3E03">
        <w:rPr>
          <w:rFonts w:ascii="Arial" w:eastAsia="Arial" w:hAnsi="Arial" w:cs="Arial"/>
        </w:rPr>
        <w:t xml:space="preserve">WTO, FAO, </w:t>
      </w:r>
      <w:r w:rsidRPr="00EA3E03">
        <w:rPr>
          <w:rFonts w:ascii="Arial" w:eastAsia="Arial" w:hAnsi="Arial" w:cs="Arial"/>
        </w:rPr>
        <w:t>IPPC, EPPO, ECPGR, CEFTA, UPOV i dr.;</w:t>
      </w:r>
    </w:p>
    <w:p w14:paraId="20EC9842" w14:textId="77777777" w:rsidR="003D7967" w:rsidRPr="00EA3E03" w:rsidRDefault="00783762" w:rsidP="0000652D">
      <w:pPr>
        <w:spacing w:after="0" w:line="240" w:lineRule="auto"/>
        <w:jc w:val="both"/>
        <w:rPr>
          <w:rFonts w:ascii="Arial" w:eastAsia="Arial" w:hAnsi="Arial" w:cs="Arial"/>
          <w:b/>
        </w:rPr>
      </w:pPr>
      <w:r w:rsidRPr="00EA3E03">
        <w:rPr>
          <w:rFonts w:ascii="Arial" w:eastAsia="Arial" w:hAnsi="Arial" w:cs="Arial"/>
          <w:b/>
        </w:rPr>
        <w:t>Ključne, planirane i realizovane aktivnosti sektora u izvještajnom periodu su:</w:t>
      </w:r>
    </w:p>
    <w:p w14:paraId="2F99CF91" w14:textId="5455DC02" w:rsidR="003D7967" w:rsidRPr="00EA3E03" w:rsidRDefault="00783762" w:rsidP="0000652D">
      <w:pPr>
        <w:numPr>
          <w:ilvl w:val="0"/>
          <w:numId w:val="7"/>
        </w:numPr>
        <w:pBdr>
          <w:top w:val="nil"/>
          <w:left w:val="nil"/>
          <w:bottom w:val="nil"/>
          <w:right w:val="nil"/>
          <w:between w:val="nil"/>
        </w:pBdr>
        <w:spacing w:after="0" w:line="240" w:lineRule="auto"/>
        <w:ind w:left="360"/>
        <w:jc w:val="both"/>
        <w:rPr>
          <w:rFonts w:ascii="Arial" w:eastAsia="Arial" w:hAnsi="Arial" w:cs="Arial"/>
        </w:rPr>
      </w:pPr>
      <w:bookmarkStart w:id="3" w:name="_heading=h.1fob9te" w:colFirst="0" w:colLast="0"/>
      <w:bookmarkEnd w:id="3"/>
      <w:r w:rsidRPr="00EA3E03">
        <w:rPr>
          <w:rFonts w:ascii="Arial" w:eastAsia="Arial" w:hAnsi="Arial" w:cs="Arial"/>
        </w:rPr>
        <w:t>sprovođenje aktivnosti po PPCG (</w:t>
      </w:r>
      <w:r w:rsidR="00177CAB" w:rsidRPr="00EA3E03">
        <w:rPr>
          <w:rFonts w:ascii="Arial" w:eastAsia="Arial" w:hAnsi="Arial" w:cs="Arial"/>
        </w:rPr>
        <w:t>2024</w:t>
      </w:r>
      <w:r w:rsidRPr="00EA3E03">
        <w:rPr>
          <w:rFonts w:ascii="Arial" w:eastAsia="Arial" w:hAnsi="Arial" w:cs="Arial"/>
        </w:rPr>
        <w:t>-</w:t>
      </w:r>
      <w:r w:rsidR="00177CAB" w:rsidRPr="00EA3E03">
        <w:rPr>
          <w:rFonts w:ascii="Arial" w:eastAsia="Arial" w:hAnsi="Arial" w:cs="Arial"/>
        </w:rPr>
        <w:t>2027</w:t>
      </w:r>
      <w:r w:rsidRPr="00EA3E03">
        <w:rPr>
          <w:rFonts w:ascii="Arial" w:eastAsia="Arial" w:hAnsi="Arial" w:cs="Arial"/>
        </w:rPr>
        <w:t>) i Strategiji za Poglavlje 12 i izvještavanje;</w:t>
      </w:r>
    </w:p>
    <w:p w14:paraId="3ABCB69E" w14:textId="77777777" w:rsidR="003D7967" w:rsidRPr="00EA3E03" w:rsidRDefault="00783762" w:rsidP="0000652D">
      <w:pPr>
        <w:numPr>
          <w:ilvl w:val="0"/>
          <w:numId w:val="7"/>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 xml:space="preserve">sprovođenje aktivnosti na ispunjavanju preporuka FVO za izvoz krompira na EU tržište su realizovane, pa je u skladu sa navedenim Crnoj Gori dozvoljen izvoz merkantilnog krompira na teritoriju Evropske Unije:  </w:t>
      </w:r>
      <w:r w:rsidRPr="00EA3E03">
        <w:rPr>
          <w:rFonts w:ascii="Arial" w:eastAsia="Arial" w:hAnsi="Arial" w:cs="Arial"/>
          <w:i/>
        </w:rPr>
        <w:t>COMMISSION IMPLEMENTING REGULATION (EU) 2021/2069 of 25 November 2021 amending Annex VI to Implementing Regulation (EU) 2019/2072 as regards the introduction into the Union of ware potatoes from Bosnia and Herzegovina, Montenegro and Serbia and repealing Implementing Decisions 2012/219/EU and (EU) 2015/1199</w:t>
      </w:r>
      <w:r w:rsidRPr="00EA3E03">
        <w:rPr>
          <w:rFonts w:ascii="Arial" w:eastAsia="Arial" w:hAnsi="Arial" w:cs="Arial"/>
        </w:rPr>
        <w:t xml:space="preserve">; </w:t>
      </w:r>
    </w:p>
    <w:p w14:paraId="74B6B1C9" w14:textId="088D35E3" w:rsidR="009D1168" w:rsidRPr="00EA3E03" w:rsidRDefault="009D1168" w:rsidP="0000652D">
      <w:pPr>
        <w:numPr>
          <w:ilvl w:val="0"/>
          <w:numId w:val="7"/>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 xml:space="preserve">sprovođenje aktivnosti na ispunjavanju </w:t>
      </w:r>
      <w:r w:rsidR="00164FCA" w:rsidRPr="00EA3E03">
        <w:rPr>
          <w:rFonts w:ascii="Arial" w:eastAsia="Arial" w:hAnsi="Arial" w:cs="Arial"/>
        </w:rPr>
        <w:t xml:space="preserve">zahtjeva </w:t>
      </w:r>
      <w:r w:rsidR="00B622D5" w:rsidRPr="00EA3E03">
        <w:rPr>
          <w:rFonts w:ascii="Arial" w:eastAsia="Arial" w:hAnsi="Arial" w:cs="Arial"/>
        </w:rPr>
        <w:t xml:space="preserve">EU </w:t>
      </w:r>
      <w:r w:rsidR="00164FCA" w:rsidRPr="00EA3E03">
        <w:rPr>
          <w:rFonts w:ascii="Arial" w:eastAsia="Arial" w:hAnsi="Arial" w:cs="Arial"/>
        </w:rPr>
        <w:t xml:space="preserve">za održavanje </w:t>
      </w:r>
      <w:r w:rsidR="00B622D5" w:rsidRPr="00EA3E03">
        <w:rPr>
          <w:rFonts w:ascii="Arial" w:eastAsia="Arial" w:hAnsi="Arial" w:cs="Arial"/>
        </w:rPr>
        <w:t xml:space="preserve">statusa bakterije </w:t>
      </w:r>
      <w:r w:rsidR="00B622D5" w:rsidRPr="00EA3E03">
        <w:rPr>
          <w:rFonts w:ascii="Arial" w:eastAsia="Arial" w:hAnsi="Arial" w:cs="Arial"/>
          <w:i/>
        </w:rPr>
        <w:t xml:space="preserve">Xylella </w:t>
      </w:r>
      <w:r w:rsidR="00177CAB" w:rsidRPr="00EA3E03">
        <w:rPr>
          <w:rFonts w:ascii="Arial" w:eastAsia="Arial" w:hAnsi="Arial" w:cs="Arial"/>
          <w:i/>
        </w:rPr>
        <w:t>fastidiosa</w:t>
      </w:r>
      <w:r w:rsidR="00177CAB" w:rsidRPr="00EA3E03">
        <w:rPr>
          <w:rFonts w:ascii="Arial" w:eastAsia="Arial" w:hAnsi="Arial" w:cs="Arial"/>
        </w:rPr>
        <w:t xml:space="preserve"> </w:t>
      </w:r>
      <w:r w:rsidR="00B622D5" w:rsidRPr="00EA3E03">
        <w:rPr>
          <w:rFonts w:ascii="Arial" w:eastAsia="Arial" w:hAnsi="Arial" w:cs="Arial"/>
        </w:rPr>
        <w:t>na teritoriji Crne Gore;</w:t>
      </w:r>
    </w:p>
    <w:p w14:paraId="1FCF6136" w14:textId="77777777" w:rsidR="003D7967" w:rsidRPr="00EA3E03" w:rsidRDefault="00783762" w:rsidP="0000652D">
      <w:pPr>
        <w:numPr>
          <w:ilvl w:val="0"/>
          <w:numId w:val="7"/>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sprovođenje aktivnosti po Nacionalnom planom za održivu upotrebu sredstava za zaštitu bilja;</w:t>
      </w:r>
    </w:p>
    <w:p w14:paraId="71D10B63" w14:textId="26E827CE" w:rsidR="003D7967" w:rsidRPr="00EA3E03" w:rsidRDefault="00783762" w:rsidP="0000652D">
      <w:pPr>
        <w:numPr>
          <w:ilvl w:val="0"/>
          <w:numId w:val="7"/>
        </w:numPr>
        <w:pBdr>
          <w:top w:val="nil"/>
          <w:left w:val="nil"/>
          <w:bottom w:val="nil"/>
          <w:right w:val="nil"/>
          <w:between w:val="nil"/>
        </w:pBdr>
        <w:spacing w:after="0" w:line="240" w:lineRule="auto"/>
        <w:ind w:left="360"/>
        <w:jc w:val="both"/>
        <w:rPr>
          <w:rFonts w:ascii="Arial" w:eastAsia="Arial" w:hAnsi="Arial" w:cs="Arial"/>
        </w:rPr>
      </w:pPr>
      <w:bookmarkStart w:id="4" w:name="_heading=h.3znysh7" w:colFirst="0" w:colLast="0"/>
      <w:bookmarkEnd w:id="4"/>
      <w:r w:rsidRPr="00EA3E03">
        <w:rPr>
          <w:rFonts w:ascii="Arial" w:eastAsia="Arial" w:hAnsi="Arial" w:cs="Arial"/>
        </w:rPr>
        <w:t xml:space="preserve">izrada i sprovođenje Programa fitosanitarnih mjera za </w:t>
      </w:r>
      <w:r w:rsidR="00177CAB" w:rsidRPr="00EA3E03">
        <w:rPr>
          <w:rFonts w:ascii="Arial" w:eastAsia="Arial" w:hAnsi="Arial" w:cs="Arial"/>
        </w:rPr>
        <w:t>2024</w:t>
      </w:r>
      <w:r w:rsidRPr="00EA3E03">
        <w:rPr>
          <w:rFonts w:ascii="Arial" w:eastAsia="Arial" w:hAnsi="Arial" w:cs="Arial"/>
        </w:rPr>
        <w:t>.godinu sa podprogramima;</w:t>
      </w:r>
    </w:p>
    <w:p w14:paraId="7BAECCB2" w14:textId="77777777" w:rsidR="003D7967" w:rsidRPr="00EA3E03" w:rsidRDefault="00783762" w:rsidP="0000652D">
      <w:pPr>
        <w:numPr>
          <w:ilvl w:val="0"/>
          <w:numId w:val="7"/>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vršenje inspekcijskog nadzora i izvještavanje;</w:t>
      </w:r>
    </w:p>
    <w:p w14:paraId="7BEFD30E" w14:textId="77777777" w:rsidR="003D7967" w:rsidRPr="00EA3E03" w:rsidRDefault="00783762" w:rsidP="0000652D">
      <w:pPr>
        <w:numPr>
          <w:ilvl w:val="0"/>
          <w:numId w:val="7"/>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lastRenderedPageBreak/>
        <w:t xml:space="preserve">postupanja prijavama/inicijativama građana i izvještavanje o </w:t>
      </w:r>
      <w:r w:rsidR="00B622D5" w:rsidRPr="00EA3E03">
        <w:rPr>
          <w:rFonts w:ascii="Arial" w:eastAsia="Arial" w:hAnsi="Arial" w:cs="Arial"/>
        </w:rPr>
        <w:t>izvršenom</w:t>
      </w:r>
      <w:r w:rsidRPr="00EA3E03">
        <w:rPr>
          <w:rFonts w:ascii="Arial" w:eastAsia="Arial" w:hAnsi="Arial" w:cs="Arial"/>
        </w:rPr>
        <w:t xml:space="preserve"> nadzoru;</w:t>
      </w:r>
    </w:p>
    <w:p w14:paraId="3A80ACCF" w14:textId="77777777" w:rsidR="003D7967" w:rsidRPr="00EA3E03" w:rsidRDefault="00783762" w:rsidP="0000652D">
      <w:pPr>
        <w:numPr>
          <w:ilvl w:val="0"/>
          <w:numId w:val="7"/>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provjera ispunjenosti uslova po javnim ovlašćenjima;</w:t>
      </w:r>
    </w:p>
    <w:p w14:paraId="75724A40" w14:textId="77777777" w:rsidR="003D7967" w:rsidRPr="00EA3E03" w:rsidRDefault="00783762" w:rsidP="0000652D">
      <w:pPr>
        <w:numPr>
          <w:ilvl w:val="0"/>
          <w:numId w:val="7"/>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prikupljanje podataka o stanju zaliha sredstava za zaštitu bilja na teritoriji Crne Gore;</w:t>
      </w:r>
    </w:p>
    <w:p w14:paraId="3C977D46" w14:textId="77777777" w:rsidR="003D7967" w:rsidRPr="00EA3E03" w:rsidRDefault="00783762" w:rsidP="0000652D">
      <w:pPr>
        <w:numPr>
          <w:ilvl w:val="0"/>
          <w:numId w:val="7"/>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propisivanje fitosanitarnih uslova za uvoz pesticida, đubriva, izdavanje fitosertifikata, registracija objekata i praćenje prijava proizvodnje;</w:t>
      </w:r>
    </w:p>
    <w:p w14:paraId="1AADC25F" w14:textId="77777777" w:rsidR="003D7967" w:rsidRPr="00EA3E03" w:rsidRDefault="00783762" w:rsidP="0000652D">
      <w:pPr>
        <w:numPr>
          <w:ilvl w:val="0"/>
          <w:numId w:val="7"/>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registracija sredstava za zaštitu bilja;</w:t>
      </w:r>
    </w:p>
    <w:p w14:paraId="1706651F" w14:textId="77777777" w:rsidR="003D7967" w:rsidRPr="00EA3E03" w:rsidRDefault="00783762" w:rsidP="0000652D">
      <w:pPr>
        <w:numPr>
          <w:ilvl w:val="0"/>
          <w:numId w:val="7"/>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aktivnosti na izgradnji, rekonstrukciji i održavanju graničnih prelaza;</w:t>
      </w:r>
    </w:p>
    <w:p w14:paraId="6B6208FC" w14:textId="77777777" w:rsidR="003D7967" w:rsidRPr="00EA3E03" w:rsidRDefault="00783762" w:rsidP="0000652D">
      <w:pPr>
        <w:numPr>
          <w:ilvl w:val="0"/>
          <w:numId w:val="7"/>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obuke fitosanitarnih inspektora i odgovornih lica;</w:t>
      </w:r>
    </w:p>
    <w:p w14:paraId="2AFFAAA0" w14:textId="77777777" w:rsidR="003D7967" w:rsidRPr="00EA3E03" w:rsidRDefault="00783762" w:rsidP="0000652D">
      <w:pPr>
        <w:numPr>
          <w:ilvl w:val="0"/>
          <w:numId w:val="7"/>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davanje mišljenja na izmjene i dopune zakona i drugih akata;</w:t>
      </w:r>
    </w:p>
    <w:p w14:paraId="487EF244" w14:textId="20523CF6" w:rsidR="003D7967" w:rsidRPr="00543AF3" w:rsidRDefault="00783762" w:rsidP="00543AF3">
      <w:pPr>
        <w:numPr>
          <w:ilvl w:val="0"/>
          <w:numId w:val="7"/>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ažuriranje web stranice i dr.</w:t>
      </w:r>
    </w:p>
    <w:p w14:paraId="4920E34F" w14:textId="77777777" w:rsidR="003D7967" w:rsidRPr="00EA3E03" w:rsidRDefault="00783762" w:rsidP="0000652D">
      <w:pPr>
        <w:numPr>
          <w:ilvl w:val="0"/>
          <w:numId w:val="1"/>
        </w:numPr>
        <w:pBdr>
          <w:top w:val="nil"/>
          <w:left w:val="nil"/>
          <w:bottom w:val="nil"/>
          <w:right w:val="nil"/>
          <w:between w:val="nil"/>
        </w:pBdr>
        <w:spacing w:after="0" w:line="240" w:lineRule="auto"/>
        <w:rPr>
          <w:rFonts w:ascii="Arial" w:eastAsia="Arial" w:hAnsi="Arial" w:cs="Arial"/>
          <w:b/>
        </w:rPr>
      </w:pPr>
      <w:bookmarkStart w:id="5" w:name="_heading=h.2et92p0" w:colFirst="0" w:colLast="0"/>
      <w:bookmarkEnd w:id="5"/>
      <w:r w:rsidRPr="00EA3E03">
        <w:rPr>
          <w:rFonts w:ascii="Arial" w:eastAsia="Arial" w:hAnsi="Arial" w:cs="Arial"/>
          <w:b/>
        </w:rPr>
        <w:t>ORGANIZACIJA SEKTORA/ ADMINISTRATIVNI KAPACITETI</w:t>
      </w:r>
    </w:p>
    <w:p w14:paraId="0DBD27EB" w14:textId="77777777" w:rsidR="003D7967" w:rsidRPr="00EA3E03" w:rsidRDefault="00783762" w:rsidP="0000652D">
      <w:pPr>
        <w:spacing w:after="0" w:line="240" w:lineRule="auto"/>
        <w:jc w:val="both"/>
        <w:rPr>
          <w:rFonts w:ascii="Arial" w:eastAsia="Arial" w:hAnsi="Arial" w:cs="Arial"/>
        </w:rPr>
      </w:pPr>
      <w:r w:rsidRPr="00EA3E03">
        <w:rPr>
          <w:rFonts w:ascii="Arial" w:eastAsia="Arial" w:hAnsi="Arial" w:cs="Arial"/>
        </w:rPr>
        <w:t xml:space="preserve">U skladu sa aktom o sistematizaciji radnih mjesta u </w:t>
      </w:r>
      <w:r w:rsidR="000B6C30" w:rsidRPr="00EA3E03">
        <w:rPr>
          <w:rFonts w:ascii="Arial" w:eastAsia="Arial" w:hAnsi="Arial" w:cs="Arial"/>
        </w:rPr>
        <w:t xml:space="preserve">Fitosanitarnom sektoru </w:t>
      </w:r>
      <w:r w:rsidRPr="00EA3E03">
        <w:rPr>
          <w:rFonts w:ascii="Arial" w:eastAsia="Arial" w:hAnsi="Arial" w:cs="Arial"/>
        </w:rPr>
        <w:t>sistematizovano je ukupno 3</w:t>
      </w:r>
      <w:r w:rsidR="009C51AA" w:rsidRPr="00EA3E03">
        <w:rPr>
          <w:rFonts w:ascii="Arial" w:eastAsia="Arial" w:hAnsi="Arial" w:cs="Arial"/>
        </w:rPr>
        <w:t>6</w:t>
      </w:r>
      <w:r w:rsidRPr="00EA3E03">
        <w:rPr>
          <w:rFonts w:ascii="Arial" w:eastAsia="Arial" w:hAnsi="Arial" w:cs="Arial"/>
        </w:rPr>
        <w:t xml:space="preserve"> službeničkih i namješteničkih radnih mjesta, uključujući pomoćnika direktora.  U Sektoru za fitosanitarne poslove je popunjeno 24 radnih mjesta (1 pomoćnik direktora, </w:t>
      </w:r>
      <w:r w:rsidR="00530E7A" w:rsidRPr="00EA3E03">
        <w:rPr>
          <w:rFonts w:ascii="Arial" w:eastAsia="Arial" w:hAnsi="Arial" w:cs="Arial"/>
        </w:rPr>
        <w:t>3</w:t>
      </w:r>
      <w:r w:rsidRPr="00EA3E03">
        <w:rPr>
          <w:rFonts w:ascii="Arial" w:eastAsia="Arial" w:hAnsi="Arial" w:cs="Arial"/>
        </w:rPr>
        <w:t xml:space="preserve"> načelnika, 3 samostalna savjetnika I i 17 fitosanitarnih inspektora</w:t>
      </w:r>
      <w:r w:rsidR="00530E7A" w:rsidRPr="00EA3E03">
        <w:rPr>
          <w:rFonts w:ascii="Arial" w:eastAsia="Arial" w:hAnsi="Arial" w:cs="Arial"/>
        </w:rPr>
        <w:t>)</w:t>
      </w:r>
      <w:r w:rsidRPr="00EA3E03">
        <w:rPr>
          <w:rFonts w:ascii="Arial" w:eastAsia="Arial" w:hAnsi="Arial" w:cs="Arial"/>
        </w:rPr>
        <w:t>.</w:t>
      </w:r>
    </w:p>
    <w:tbl>
      <w:tblPr>
        <w:tblStyle w:val="a"/>
        <w:tblW w:w="5000" w:type="pct"/>
        <w:tblBorders>
          <w:top w:val="single" w:sz="8" w:space="0" w:color="4F81BD"/>
          <w:left w:val="single" w:sz="8" w:space="0" w:color="4F81BD"/>
          <w:bottom w:val="single" w:sz="8" w:space="0" w:color="4F81BD"/>
          <w:right w:val="single" w:sz="8" w:space="0" w:color="4F81BD"/>
          <w:insideH w:val="single" w:sz="4" w:space="0" w:color="BFBFBF"/>
          <w:insideV w:val="single" w:sz="4" w:space="0" w:color="BFBFBF"/>
        </w:tblBorders>
        <w:tblLook w:val="04A0" w:firstRow="1" w:lastRow="0" w:firstColumn="1" w:lastColumn="0" w:noHBand="0" w:noVBand="1"/>
      </w:tblPr>
      <w:tblGrid>
        <w:gridCol w:w="1313"/>
        <w:gridCol w:w="1681"/>
        <w:gridCol w:w="1181"/>
        <w:gridCol w:w="1181"/>
        <w:gridCol w:w="1681"/>
        <w:gridCol w:w="1181"/>
        <w:gridCol w:w="1401"/>
      </w:tblGrid>
      <w:tr w:rsidR="00B90C5B" w:rsidRPr="00EA3E03" w14:paraId="6B021609" w14:textId="77777777" w:rsidTr="0051190F">
        <w:trPr>
          <w:cnfStyle w:val="100000000000" w:firstRow="1" w:lastRow="0" w:firstColumn="0" w:lastColumn="0" w:oddVBand="0" w:evenVBand="0" w:oddHBand="0"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246" w:type="pct"/>
            <w:shd w:val="clear" w:color="auto" w:fill="D6E3BC" w:themeFill="accent3" w:themeFillTint="66"/>
          </w:tcPr>
          <w:p w14:paraId="2CB10A29" w14:textId="77777777" w:rsidR="000B6C30" w:rsidRPr="00EA3E03" w:rsidRDefault="000B6C30" w:rsidP="0000652D">
            <w:pPr>
              <w:jc w:val="center"/>
              <w:rPr>
                <w:rFonts w:ascii="Arial" w:eastAsia="Arial" w:hAnsi="Arial" w:cs="Arial"/>
                <w:color w:val="auto"/>
                <w:sz w:val="18"/>
                <w:szCs w:val="18"/>
              </w:rPr>
            </w:pPr>
            <w:bookmarkStart w:id="6" w:name="_Hlk128729467"/>
            <w:r w:rsidRPr="00EA3E03">
              <w:rPr>
                <w:rFonts w:ascii="Arial" w:eastAsia="Arial" w:hAnsi="Arial" w:cs="Arial"/>
                <w:color w:val="auto"/>
                <w:sz w:val="18"/>
                <w:szCs w:val="18"/>
              </w:rPr>
              <w:t>Fitosanitarni sektor</w:t>
            </w:r>
          </w:p>
        </w:tc>
        <w:tc>
          <w:tcPr>
            <w:tcW w:w="862" w:type="pct"/>
            <w:shd w:val="clear" w:color="auto" w:fill="D6E3BC" w:themeFill="accent3" w:themeFillTint="66"/>
          </w:tcPr>
          <w:p w14:paraId="1EDF8BAE" w14:textId="77777777" w:rsidR="000B6C30" w:rsidRPr="00EA3E03" w:rsidRDefault="000B6C30"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Broj sistematizovanih radnih mjesta</w:t>
            </w:r>
          </w:p>
          <w:p w14:paraId="00FE6250" w14:textId="77777777" w:rsidR="000B6C30" w:rsidRPr="00EA3E03" w:rsidRDefault="000B6C30"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4.4.2019.</w:t>
            </w:r>
          </w:p>
        </w:tc>
        <w:tc>
          <w:tcPr>
            <w:tcW w:w="606" w:type="pct"/>
            <w:shd w:val="clear" w:color="auto" w:fill="D6E3BC" w:themeFill="accent3" w:themeFillTint="66"/>
          </w:tcPr>
          <w:p w14:paraId="3A0E5135" w14:textId="77777777" w:rsidR="000B6C30" w:rsidRPr="00EA3E03" w:rsidRDefault="000B6C30"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Broj zaposlenih</w:t>
            </w:r>
          </w:p>
          <w:p w14:paraId="524E364C" w14:textId="77777777" w:rsidR="000B6C30" w:rsidRPr="00EA3E03" w:rsidRDefault="000B6C30"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31.12.2020.</w:t>
            </w:r>
          </w:p>
        </w:tc>
        <w:tc>
          <w:tcPr>
            <w:tcW w:w="606" w:type="pct"/>
            <w:shd w:val="clear" w:color="auto" w:fill="D6E3BC" w:themeFill="accent3" w:themeFillTint="66"/>
          </w:tcPr>
          <w:p w14:paraId="1D85D0F6" w14:textId="77777777" w:rsidR="000B6C30" w:rsidRPr="00EA3E03" w:rsidRDefault="000B6C30"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Broj zaposlenih</w:t>
            </w:r>
          </w:p>
          <w:p w14:paraId="31AE2E8E" w14:textId="77777777" w:rsidR="000B6C30" w:rsidRPr="00EA3E03" w:rsidRDefault="000B6C30"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31.12.2021.</w:t>
            </w:r>
          </w:p>
        </w:tc>
        <w:tc>
          <w:tcPr>
            <w:tcW w:w="357" w:type="pct"/>
            <w:shd w:val="clear" w:color="auto" w:fill="D6E3BC" w:themeFill="accent3" w:themeFillTint="66"/>
          </w:tcPr>
          <w:p w14:paraId="023CD87A" w14:textId="77777777" w:rsidR="000B6C30" w:rsidRPr="00EA3E03" w:rsidRDefault="000B6C30"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auto"/>
                <w:sz w:val="18"/>
                <w:szCs w:val="18"/>
              </w:rPr>
            </w:pPr>
            <w:r w:rsidRPr="00EA3E03">
              <w:rPr>
                <w:rFonts w:ascii="Arial" w:eastAsia="Arial" w:hAnsi="Arial" w:cs="Arial"/>
                <w:color w:val="auto"/>
                <w:sz w:val="18"/>
                <w:szCs w:val="18"/>
              </w:rPr>
              <w:t>Broj sistematizovanih radnih mjesta</w:t>
            </w:r>
          </w:p>
          <w:p w14:paraId="73498075" w14:textId="77777777" w:rsidR="000B6C30" w:rsidRPr="00EA3E03" w:rsidRDefault="000B6C30"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2022</w:t>
            </w:r>
          </w:p>
        </w:tc>
        <w:tc>
          <w:tcPr>
            <w:tcW w:w="606" w:type="pct"/>
            <w:shd w:val="clear" w:color="auto" w:fill="D6E3BC" w:themeFill="accent3" w:themeFillTint="66"/>
          </w:tcPr>
          <w:p w14:paraId="65D1F4ED" w14:textId="77777777" w:rsidR="000B6C30" w:rsidRPr="00EA3E03" w:rsidRDefault="000B6C30"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Broj zaposlenih</w:t>
            </w:r>
          </w:p>
          <w:p w14:paraId="42AE1292" w14:textId="77777777" w:rsidR="000B6C30" w:rsidRPr="00EA3E03" w:rsidRDefault="000B6C30"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31.12.2022.</w:t>
            </w:r>
          </w:p>
        </w:tc>
        <w:tc>
          <w:tcPr>
            <w:tcW w:w="718" w:type="pct"/>
            <w:shd w:val="clear" w:color="auto" w:fill="D6E3BC" w:themeFill="accent3" w:themeFillTint="66"/>
          </w:tcPr>
          <w:p w14:paraId="2B0B4927" w14:textId="77777777" w:rsidR="000B6C30" w:rsidRPr="00EA3E03" w:rsidRDefault="000B6C30"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Potreban broj za zapošljavanje</w:t>
            </w:r>
          </w:p>
        </w:tc>
      </w:tr>
      <w:tr w:rsidR="00B90C5B" w:rsidRPr="00EA3E03" w14:paraId="1055E627" w14:textId="77777777" w:rsidTr="00511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shd w:val="clear" w:color="auto" w:fill="EAF1DD" w:themeFill="accent3" w:themeFillTint="33"/>
          </w:tcPr>
          <w:p w14:paraId="4A14524D" w14:textId="77777777" w:rsidR="000B6C30" w:rsidRPr="00EA3E03" w:rsidRDefault="000B6C30" w:rsidP="0000652D">
            <w:pPr>
              <w:rPr>
                <w:rFonts w:ascii="Arial" w:eastAsia="Arial" w:hAnsi="Arial" w:cs="Arial"/>
                <w:color w:val="auto"/>
                <w:sz w:val="14"/>
                <w:szCs w:val="14"/>
              </w:rPr>
            </w:pPr>
            <w:r w:rsidRPr="00EA3E03">
              <w:rPr>
                <w:rFonts w:ascii="Arial" w:eastAsia="Arial" w:hAnsi="Arial" w:cs="Arial"/>
                <w:b w:val="0"/>
                <w:color w:val="auto"/>
                <w:sz w:val="14"/>
                <w:szCs w:val="14"/>
              </w:rPr>
              <w:t>Pomoćnik direktora</w:t>
            </w:r>
          </w:p>
        </w:tc>
        <w:tc>
          <w:tcPr>
            <w:tcW w:w="862" w:type="pct"/>
            <w:shd w:val="clear" w:color="auto" w:fill="EAF1DD" w:themeFill="accent3" w:themeFillTint="33"/>
          </w:tcPr>
          <w:p w14:paraId="08A637B5"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w:t>
            </w:r>
          </w:p>
        </w:tc>
        <w:tc>
          <w:tcPr>
            <w:tcW w:w="606" w:type="pct"/>
            <w:shd w:val="clear" w:color="auto" w:fill="EAF1DD" w:themeFill="accent3" w:themeFillTint="33"/>
          </w:tcPr>
          <w:p w14:paraId="6BB3C529"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w:t>
            </w:r>
          </w:p>
        </w:tc>
        <w:tc>
          <w:tcPr>
            <w:tcW w:w="606" w:type="pct"/>
            <w:shd w:val="clear" w:color="auto" w:fill="EAF1DD" w:themeFill="accent3" w:themeFillTint="33"/>
          </w:tcPr>
          <w:p w14:paraId="6A9FAEC0"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w:t>
            </w:r>
          </w:p>
        </w:tc>
        <w:tc>
          <w:tcPr>
            <w:tcW w:w="357" w:type="pct"/>
            <w:shd w:val="clear" w:color="auto" w:fill="EAF1DD" w:themeFill="accent3" w:themeFillTint="33"/>
          </w:tcPr>
          <w:p w14:paraId="0AFFFB82"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w:t>
            </w:r>
          </w:p>
        </w:tc>
        <w:tc>
          <w:tcPr>
            <w:tcW w:w="606" w:type="pct"/>
            <w:shd w:val="clear" w:color="auto" w:fill="EAF1DD" w:themeFill="accent3" w:themeFillTint="33"/>
          </w:tcPr>
          <w:p w14:paraId="19605217"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w:t>
            </w:r>
          </w:p>
        </w:tc>
        <w:tc>
          <w:tcPr>
            <w:tcW w:w="718" w:type="pct"/>
            <w:shd w:val="clear" w:color="auto" w:fill="EAF1DD" w:themeFill="accent3" w:themeFillTint="33"/>
          </w:tcPr>
          <w:p w14:paraId="1F3A081C"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w:t>
            </w:r>
          </w:p>
        </w:tc>
      </w:tr>
      <w:tr w:rsidR="00B90C5B" w:rsidRPr="00EA3E03" w14:paraId="50E4B1B6" w14:textId="77777777" w:rsidTr="0051190F">
        <w:trPr>
          <w:trHeight w:val="203"/>
        </w:trPr>
        <w:tc>
          <w:tcPr>
            <w:cnfStyle w:val="001000000000" w:firstRow="0" w:lastRow="0" w:firstColumn="1" w:lastColumn="0" w:oddVBand="0" w:evenVBand="0" w:oddHBand="0" w:evenHBand="0" w:firstRowFirstColumn="0" w:firstRowLastColumn="0" w:lastRowFirstColumn="0" w:lastRowLastColumn="0"/>
            <w:tcW w:w="1246" w:type="pct"/>
            <w:shd w:val="clear" w:color="auto" w:fill="EAF1DD" w:themeFill="accent3" w:themeFillTint="33"/>
          </w:tcPr>
          <w:p w14:paraId="4A6B20B0" w14:textId="77777777" w:rsidR="000B6C30" w:rsidRPr="00EA3E03" w:rsidRDefault="000B6C30" w:rsidP="0000652D">
            <w:pPr>
              <w:jc w:val="both"/>
              <w:rPr>
                <w:rFonts w:ascii="Arial" w:eastAsia="Arial" w:hAnsi="Arial" w:cs="Arial"/>
                <w:color w:val="auto"/>
                <w:sz w:val="14"/>
                <w:szCs w:val="14"/>
              </w:rPr>
            </w:pPr>
            <w:bookmarkStart w:id="7" w:name="_heading=h.tyjcwt" w:colFirst="0" w:colLast="0"/>
            <w:bookmarkEnd w:id="7"/>
            <w:r w:rsidRPr="00EA3E03">
              <w:rPr>
                <w:rFonts w:ascii="Arial" w:eastAsia="Arial" w:hAnsi="Arial" w:cs="Arial"/>
                <w:b w:val="0"/>
                <w:color w:val="auto"/>
                <w:sz w:val="14"/>
                <w:szCs w:val="14"/>
              </w:rPr>
              <w:t>Odsjek za zdravstvenu zaštitu bilja</w:t>
            </w:r>
          </w:p>
        </w:tc>
        <w:tc>
          <w:tcPr>
            <w:tcW w:w="862" w:type="pct"/>
            <w:shd w:val="clear" w:color="auto" w:fill="EAF1DD" w:themeFill="accent3" w:themeFillTint="33"/>
          </w:tcPr>
          <w:p w14:paraId="0AD1D476"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4</w:t>
            </w:r>
          </w:p>
        </w:tc>
        <w:tc>
          <w:tcPr>
            <w:tcW w:w="606" w:type="pct"/>
            <w:shd w:val="clear" w:color="auto" w:fill="EAF1DD" w:themeFill="accent3" w:themeFillTint="33"/>
          </w:tcPr>
          <w:p w14:paraId="2ED06226"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3</w:t>
            </w:r>
          </w:p>
        </w:tc>
        <w:tc>
          <w:tcPr>
            <w:tcW w:w="606" w:type="pct"/>
            <w:shd w:val="clear" w:color="auto" w:fill="EAF1DD" w:themeFill="accent3" w:themeFillTint="33"/>
          </w:tcPr>
          <w:p w14:paraId="0B5216E3"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3</w:t>
            </w:r>
          </w:p>
        </w:tc>
        <w:tc>
          <w:tcPr>
            <w:tcW w:w="357" w:type="pct"/>
            <w:shd w:val="clear" w:color="auto" w:fill="EAF1DD" w:themeFill="accent3" w:themeFillTint="33"/>
          </w:tcPr>
          <w:p w14:paraId="6744B617" w14:textId="77777777" w:rsidR="000B6C30" w:rsidRPr="00EA3E03" w:rsidRDefault="009C51AA"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4</w:t>
            </w:r>
          </w:p>
        </w:tc>
        <w:tc>
          <w:tcPr>
            <w:tcW w:w="606" w:type="pct"/>
            <w:shd w:val="clear" w:color="auto" w:fill="EAF1DD" w:themeFill="accent3" w:themeFillTint="33"/>
          </w:tcPr>
          <w:p w14:paraId="520A6FF7"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3</w:t>
            </w:r>
          </w:p>
        </w:tc>
        <w:tc>
          <w:tcPr>
            <w:tcW w:w="718" w:type="pct"/>
            <w:shd w:val="clear" w:color="auto" w:fill="EAF1DD" w:themeFill="accent3" w:themeFillTint="33"/>
          </w:tcPr>
          <w:p w14:paraId="757627E0"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w:t>
            </w:r>
          </w:p>
        </w:tc>
      </w:tr>
      <w:tr w:rsidR="00B90C5B" w:rsidRPr="00EA3E03" w14:paraId="295C94E2" w14:textId="77777777" w:rsidTr="00511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shd w:val="clear" w:color="auto" w:fill="EAF1DD" w:themeFill="accent3" w:themeFillTint="33"/>
          </w:tcPr>
          <w:p w14:paraId="70827E56" w14:textId="77777777" w:rsidR="000B6C30" w:rsidRPr="00EA3E03" w:rsidRDefault="000B6C30" w:rsidP="0000652D">
            <w:pPr>
              <w:jc w:val="both"/>
              <w:rPr>
                <w:rFonts w:ascii="Arial" w:eastAsia="Arial" w:hAnsi="Arial" w:cs="Arial"/>
                <w:color w:val="auto"/>
                <w:sz w:val="14"/>
                <w:szCs w:val="14"/>
              </w:rPr>
            </w:pPr>
            <w:r w:rsidRPr="00EA3E03">
              <w:rPr>
                <w:rFonts w:ascii="Arial" w:eastAsia="Arial" w:hAnsi="Arial" w:cs="Arial"/>
                <w:b w:val="0"/>
                <w:color w:val="auto"/>
                <w:sz w:val="14"/>
                <w:szCs w:val="14"/>
              </w:rPr>
              <w:t xml:space="preserve">Odsjek za </w:t>
            </w:r>
            <w:r w:rsidR="009C51AA" w:rsidRPr="00EA3E03">
              <w:rPr>
                <w:rFonts w:ascii="Arial" w:eastAsia="Arial" w:hAnsi="Arial" w:cs="Arial"/>
                <w:b w:val="0"/>
                <w:color w:val="auto"/>
                <w:sz w:val="14"/>
                <w:szCs w:val="14"/>
              </w:rPr>
              <w:t xml:space="preserve">promet i </w:t>
            </w:r>
            <w:r w:rsidRPr="00EA3E03">
              <w:rPr>
                <w:rFonts w:ascii="Arial" w:eastAsia="Arial" w:hAnsi="Arial" w:cs="Arial"/>
                <w:b w:val="0"/>
                <w:color w:val="auto"/>
                <w:sz w:val="14"/>
                <w:szCs w:val="14"/>
              </w:rPr>
              <w:t>sertifikaciju sjemena i sadnog materijala, GMO, zaštitu biljnih sorti i biljne genetičke resurse</w:t>
            </w:r>
          </w:p>
        </w:tc>
        <w:tc>
          <w:tcPr>
            <w:tcW w:w="862" w:type="pct"/>
            <w:shd w:val="clear" w:color="auto" w:fill="EAF1DD" w:themeFill="accent3" w:themeFillTint="33"/>
          </w:tcPr>
          <w:p w14:paraId="5935A6AC"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4</w:t>
            </w:r>
          </w:p>
        </w:tc>
        <w:tc>
          <w:tcPr>
            <w:tcW w:w="606" w:type="pct"/>
            <w:shd w:val="clear" w:color="auto" w:fill="EAF1DD" w:themeFill="accent3" w:themeFillTint="33"/>
          </w:tcPr>
          <w:p w14:paraId="7A47F105"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w:t>
            </w:r>
          </w:p>
        </w:tc>
        <w:tc>
          <w:tcPr>
            <w:tcW w:w="606" w:type="pct"/>
            <w:shd w:val="clear" w:color="auto" w:fill="EAF1DD" w:themeFill="accent3" w:themeFillTint="33"/>
          </w:tcPr>
          <w:p w14:paraId="34F6332B"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w:t>
            </w:r>
          </w:p>
        </w:tc>
        <w:tc>
          <w:tcPr>
            <w:tcW w:w="357" w:type="pct"/>
            <w:shd w:val="clear" w:color="auto" w:fill="EAF1DD" w:themeFill="accent3" w:themeFillTint="33"/>
          </w:tcPr>
          <w:p w14:paraId="6415D741" w14:textId="77777777" w:rsidR="000B6C30" w:rsidRPr="00EA3E03" w:rsidRDefault="009C51AA"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4</w:t>
            </w:r>
          </w:p>
        </w:tc>
        <w:tc>
          <w:tcPr>
            <w:tcW w:w="606" w:type="pct"/>
            <w:shd w:val="clear" w:color="auto" w:fill="EAF1DD" w:themeFill="accent3" w:themeFillTint="33"/>
          </w:tcPr>
          <w:p w14:paraId="34EFC243"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w:t>
            </w:r>
          </w:p>
        </w:tc>
        <w:tc>
          <w:tcPr>
            <w:tcW w:w="718" w:type="pct"/>
            <w:shd w:val="clear" w:color="auto" w:fill="EAF1DD" w:themeFill="accent3" w:themeFillTint="33"/>
          </w:tcPr>
          <w:p w14:paraId="6CFC6286"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3</w:t>
            </w:r>
          </w:p>
        </w:tc>
      </w:tr>
      <w:tr w:rsidR="00B90C5B" w:rsidRPr="00EA3E03" w14:paraId="4989F4B6" w14:textId="77777777" w:rsidTr="0051190F">
        <w:tc>
          <w:tcPr>
            <w:cnfStyle w:val="001000000000" w:firstRow="0" w:lastRow="0" w:firstColumn="1" w:lastColumn="0" w:oddVBand="0" w:evenVBand="0" w:oddHBand="0" w:evenHBand="0" w:firstRowFirstColumn="0" w:firstRowLastColumn="0" w:lastRowFirstColumn="0" w:lastRowLastColumn="0"/>
            <w:tcW w:w="1246" w:type="pct"/>
            <w:shd w:val="clear" w:color="auto" w:fill="EAF1DD" w:themeFill="accent3" w:themeFillTint="33"/>
          </w:tcPr>
          <w:p w14:paraId="5FC872A6" w14:textId="77777777" w:rsidR="000B6C30" w:rsidRPr="00EA3E03" w:rsidRDefault="000B6C30" w:rsidP="0000652D">
            <w:pPr>
              <w:jc w:val="both"/>
              <w:rPr>
                <w:rFonts w:ascii="Arial" w:eastAsia="Arial" w:hAnsi="Arial" w:cs="Arial"/>
                <w:color w:val="auto"/>
                <w:sz w:val="14"/>
                <w:szCs w:val="14"/>
              </w:rPr>
            </w:pPr>
            <w:r w:rsidRPr="00EA3E03">
              <w:rPr>
                <w:rFonts w:ascii="Arial" w:eastAsia="Arial" w:hAnsi="Arial" w:cs="Arial"/>
                <w:b w:val="0"/>
                <w:color w:val="auto"/>
                <w:sz w:val="14"/>
                <w:szCs w:val="14"/>
              </w:rPr>
              <w:t xml:space="preserve">Odsjek za </w:t>
            </w:r>
            <w:r w:rsidR="009C51AA" w:rsidRPr="00EA3E03">
              <w:rPr>
                <w:rFonts w:ascii="Arial" w:eastAsia="Arial" w:hAnsi="Arial" w:cs="Arial"/>
                <w:b w:val="0"/>
                <w:color w:val="auto"/>
                <w:sz w:val="14"/>
                <w:szCs w:val="14"/>
              </w:rPr>
              <w:t xml:space="preserve">promet i </w:t>
            </w:r>
            <w:r w:rsidRPr="00EA3E03">
              <w:rPr>
                <w:rFonts w:ascii="Arial" w:eastAsia="Arial" w:hAnsi="Arial" w:cs="Arial"/>
                <w:b w:val="0"/>
                <w:color w:val="auto"/>
                <w:sz w:val="14"/>
                <w:szCs w:val="14"/>
              </w:rPr>
              <w:t>registraciju sredstva za zaštitu i ishranu bilja</w:t>
            </w:r>
          </w:p>
        </w:tc>
        <w:tc>
          <w:tcPr>
            <w:tcW w:w="862" w:type="pct"/>
            <w:shd w:val="clear" w:color="auto" w:fill="EAF1DD" w:themeFill="accent3" w:themeFillTint="33"/>
          </w:tcPr>
          <w:p w14:paraId="27E32E43"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4</w:t>
            </w:r>
          </w:p>
        </w:tc>
        <w:tc>
          <w:tcPr>
            <w:tcW w:w="606" w:type="pct"/>
            <w:shd w:val="clear" w:color="auto" w:fill="EAF1DD" w:themeFill="accent3" w:themeFillTint="33"/>
          </w:tcPr>
          <w:p w14:paraId="51727FA7"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2</w:t>
            </w:r>
          </w:p>
        </w:tc>
        <w:tc>
          <w:tcPr>
            <w:tcW w:w="606" w:type="pct"/>
            <w:shd w:val="clear" w:color="auto" w:fill="EAF1DD" w:themeFill="accent3" w:themeFillTint="33"/>
          </w:tcPr>
          <w:p w14:paraId="3098162A"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2</w:t>
            </w:r>
          </w:p>
        </w:tc>
        <w:tc>
          <w:tcPr>
            <w:tcW w:w="357" w:type="pct"/>
            <w:shd w:val="clear" w:color="auto" w:fill="EAF1DD" w:themeFill="accent3" w:themeFillTint="33"/>
          </w:tcPr>
          <w:p w14:paraId="559723B2" w14:textId="77777777" w:rsidR="000B6C30" w:rsidRPr="00EA3E03" w:rsidRDefault="009C51AA"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4</w:t>
            </w:r>
          </w:p>
        </w:tc>
        <w:tc>
          <w:tcPr>
            <w:tcW w:w="606" w:type="pct"/>
            <w:shd w:val="clear" w:color="auto" w:fill="EAF1DD" w:themeFill="accent3" w:themeFillTint="33"/>
          </w:tcPr>
          <w:p w14:paraId="224146B9"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2</w:t>
            </w:r>
          </w:p>
        </w:tc>
        <w:tc>
          <w:tcPr>
            <w:tcW w:w="718" w:type="pct"/>
            <w:shd w:val="clear" w:color="auto" w:fill="EAF1DD" w:themeFill="accent3" w:themeFillTint="33"/>
          </w:tcPr>
          <w:p w14:paraId="3D42DFA1"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2</w:t>
            </w:r>
          </w:p>
        </w:tc>
      </w:tr>
      <w:tr w:rsidR="00B90C5B" w:rsidRPr="00EA3E03" w14:paraId="680ABB80" w14:textId="77777777" w:rsidTr="00511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shd w:val="clear" w:color="auto" w:fill="EAF1DD" w:themeFill="accent3" w:themeFillTint="33"/>
          </w:tcPr>
          <w:p w14:paraId="4C7DC00F" w14:textId="77777777" w:rsidR="000B6C30" w:rsidRPr="00EA3E03" w:rsidRDefault="000B6C30" w:rsidP="0000652D">
            <w:pPr>
              <w:jc w:val="both"/>
              <w:rPr>
                <w:rFonts w:ascii="Arial" w:eastAsia="Arial" w:hAnsi="Arial" w:cs="Arial"/>
                <w:color w:val="auto"/>
                <w:sz w:val="14"/>
                <w:szCs w:val="14"/>
              </w:rPr>
            </w:pPr>
            <w:r w:rsidRPr="00EA3E03">
              <w:rPr>
                <w:rFonts w:ascii="Arial" w:eastAsia="Arial" w:hAnsi="Arial" w:cs="Arial"/>
                <w:b w:val="0"/>
                <w:color w:val="auto"/>
                <w:sz w:val="14"/>
                <w:szCs w:val="14"/>
              </w:rPr>
              <w:t xml:space="preserve">Odsjek za fitosanitarnu inspekciju </w:t>
            </w:r>
          </w:p>
        </w:tc>
        <w:tc>
          <w:tcPr>
            <w:tcW w:w="862" w:type="pct"/>
            <w:shd w:val="clear" w:color="auto" w:fill="EAF1DD" w:themeFill="accent3" w:themeFillTint="33"/>
          </w:tcPr>
          <w:p w14:paraId="0F3DE667"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24</w:t>
            </w:r>
          </w:p>
        </w:tc>
        <w:tc>
          <w:tcPr>
            <w:tcW w:w="606" w:type="pct"/>
            <w:shd w:val="clear" w:color="auto" w:fill="EAF1DD" w:themeFill="accent3" w:themeFillTint="33"/>
          </w:tcPr>
          <w:p w14:paraId="54BCC6EC"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17</w:t>
            </w:r>
          </w:p>
        </w:tc>
        <w:tc>
          <w:tcPr>
            <w:tcW w:w="606" w:type="pct"/>
            <w:shd w:val="clear" w:color="auto" w:fill="EAF1DD" w:themeFill="accent3" w:themeFillTint="33"/>
          </w:tcPr>
          <w:p w14:paraId="69282CD7"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17</w:t>
            </w:r>
          </w:p>
        </w:tc>
        <w:tc>
          <w:tcPr>
            <w:tcW w:w="357" w:type="pct"/>
            <w:shd w:val="clear" w:color="auto" w:fill="EAF1DD" w:themeFill="accent3" w:themeFillTint="33"/>
          </w:tcPr>
          <w:p w14:paraId="454D1D88" w14:textId="77777777" w:rsidR="000B6C30" w:rsidRPr="00EA3E03" w:rsidRDefault="009C51AA"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23</w:t>
            </w:r>
          </w:p>
        </w:tc>
        <w:tc>
          <w:tcPr>
            <w:tcW w:w="606" w:type="pct"/>
            <w:shd w:val="clear" w:color="auto" w:fill="EAF1DD" w:themeFill="accent3" w:themeFillTint="33"/>
          </w:tcPr>
          <w:p w14:paraId="3A72B3B0" w14:textId="77777777" w:rsidR="000B6C30" w:rsidRPr="00EA3E03" w:rsidRDefault="000B6C30"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17</w:t>
            </w:r>
          </w:p>
        </w:tc>
        <w:tc>
          <w:tcPr>
            <w:tcW w:w="718" w:type="pct"/>
            <w:shd w:val="clear" w:color="auto" w:fill="EAF1DD" w:themeFill="accent3" w:themeFillTint="33"/>
          </w:tcPr>
          <w:p w14:paraId="5D643323" w14:textId="77777777" w:rsidR="000B6C30" w:rsidRPr="00EA3E03" w:rsidRDefault="009C51AA"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6</w:t>
            </w:r>
          </w:p>
        </w:tc>
      </w:tr>
      <w:tr w:rsidR="00B90C5B" w:rsidRPr="00EA3E03" w14:paraId="0DDE4523" w14:textId="77777777" w:rsidTr="0051190F">
        <w:trPr>
          <w:trHeight w:val="122"/>
        </w:trPr>
        <w:tc>
          <w:tcPr>
            <w:cnfStyle w:val="001000000000" w:firstRow="0" w:lastRow="0" w:firstColumn="1" w:lastColumn="0" w:oddVBand="0" w:evenVBand="0" w:oddHBand="0" w:evenHBand="0" w:firstRowFirstColumn="0" w:firstRowLastColumn="0" w:lastRowFirstColumn="0" w:lastRowLastColumn="0"/>
            <w:tcW w:w="1246" w:type="pct"/>
            <w:shd w:val="clear" w:color="auto" w:fill="EAF1DD" w:themeFill="accent3" w:themeFillTint="33"/>
          </w:tcPr>
          <w:p w14:paraId="7EC80C04" w14:textId="77777777" w:rsidR="000B6C30" w:rsidRPr="00EA3E03" w:rsidRDefault="000B6C30" w:rsidP="0000652D">
            <w:pPr>
              <w:jc w:val="right"/>
              <w:rPr>
                <w:rFonts w:ascii="Arial" w:eastAsia="Arial" w:hAnsi="Arial" w:cs="Arial"/>
                <w:color w:val="auto"/>
                <w:sz w:val="18"/>
                <w:szCs w:val="18"/>
              </w:rPr>
            </w:pPr>
            <w:r w:rsidRPr="00EA3E03">
              <w:rPr>
                <w:rFonts w:ascii="Arial" w:eastAsia="Arial" w:hAnsi="Arial" w:cs="Arial"/>
                <w:color w:val="auto"/>
                <w:sz w:val="18"/>
                <w:szCs w:val="18"/>
              </w:rPr>
              <w:t>UKUPNO</w:t>
            </w:r>
          </w:p>
        </w:tc>
        <w:tc>
          <w:tcPr>
            <w:tcW w:w="862" w:type="pct"/>
            <w:shd w:val="clear" w:color="auto" w:fill="EAF1DD" w:themeFill="accent3" w:themeFillTint="33"/>
          </w:tcPr>
          <w:p w14:paraId="5B81F295"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18"/>
                <w:szCs w:val="18"/>
              </w:rPr>
            </w:pPr>
            <w:r w:rsidRPr="00EA3E03">
              <w:rPr>
                <w:rFonts w:ascii="Arial" w:eastAsia="Arial" w:hAnsi="Arial" w:cs="Arial"/>
                <w:b/>
                <w:color w:val="auto"/>
                <w:sz w:val="18"/>
                <w:szCs w:val="18"/>
              </w:rPr>
              <w:t>37</w:t>
            </w:r>
          </w:p>
        </w:tc>
        <w:tc>
          <w:tcPr>
            <w:tcW w:w="606" w:type="pct"/>
            <w:shd w:val="clear" w:color="auto" w:fill="EAF1DD" w:themeFill="accent3" w:themeFillTint="33"/>
          </w:tcPr>
          <w:p w14:paraId="23442528"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18"/>
                <w:szCs w:val="18"/>
              </w:rPr>
            </w:pPr>
            <w:r w:rsidRPr="00EA3E03">
              <w:rPr>
                <w:rFonts w:ascii="Arial" w:eastAsia="Arial" w:hAnsi="Arial" w:cs="Arial"/>
                <w:b/>
                <w:color w:val="auto"/>
                <w:sz w:val="18"/>
                <w:szCs w:val="18"/>
              </w:rPr>
              <w:t>24</w:t>
            </w:r>
          </w:p>
        </w:tc>
        <w:tc>
          <w:tcPr>
            <w:tcW w:w="606" w:type="pct"/>
            <w:shd w:val="clear" w:color="auto" w:fill="EAF1DD" w:themeFill="accent3" w:themeFillTint="33"/>
          </w:tcPr>
          <w:p w14:paraId="08524002"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18"/>
                <w:szCs w:val="18"/>
              </w:rPr>
            </w:pPr>
            <w:r w:rsidRPr="00EA3E03">
              <w:rPr>
                <w:rFonts w:ascii="Arial" w:eastAsia="Arial" w:hAnsi="Arial" w:cs="Arial"/>
                <w:b/>
                <w:color w:val="auto"/>
                <w:sz w:val="18"/>
                <w:szCs w:val="18"/>
              </w:rPr>
              <w:t>24</w:t>
            </w:r>
          </w:p>
        </w:tc>
        <w:tc>
          <w:tcPr>
            <w:tcW w:w="357" w:type="pct"/>
            <w:shd w:val="clear" w:color="auto" w:fill="EAF1DD" w:themeFill="accent3" w:themeFillTint="33"/>
          </w:tcPr>
          <w:p w14:paraId="566E4359" w14:textId="77777777" w:rsidR="000B6C30" w:rsidRPr="00EA3E03" w:rsidRDefault="009C51AA"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18"/>
                <w:szCs w:val="18"/>
              </w:rPr>
            </w:pPr>
            <w:r w:rsidRPr="00EA3E03">
              <w:rPr>
                <w:rFonts w:ascii="Arial" w:eastAsia="Arial" w:hAnsi="Arial" w:cs="Arial"/>
                <w:b/>
                <w:color w:val="auto"/>
                <w:sz w:val="18"/>
                <w:szCs w:val="18"/>
              </w:rPr>
              <w:t>36</w:t>
            </w:r>
          </w:p>
        </w:tc>
        <w:tc>
          <w:tcPr>
            <w:tcW w:w="606" w:type="pct"/>
            <w:shd w:val="clear" w:color="auto" w:fill="EAF1DD" w:themeFill="accent3" w:themeFillTint="33"/>
          </w:tcPr>
          <w:p w14:paraId="5F1A9721"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18"/>
                <w:szCs w:val="18"/>
              </w:rPr>
            </w:pPr>
            <w:r w:rsidRPr="00EA3E03">
              <w:rPr>
                <w:rFonts w:ascii="Arial" w:eastAsia="Arial" w:hAnsi="Arial" w:cs="Arial"/>
                <w:b/>
                <w:color w:val="auto"/>
                <w:sz w:val="18"/>
                <w:szCs w:val="18"/>
              </w:rPr>
              <w:t>24</w:t>
            </w:r>
          </w:p>
        </w:tc>
        <w:tc>
          <w:tcPr>
            <w:tcW w:w="718" w:type="pct"/>
            <w:shd w:val="clear" w:color="auto" w:fill="EAF1DD" w:themeFill="accent3" w:themeFillTint="33"/>
          </w:tcPr>
          <w:p w14:paraId="1A24B91D" w14:textId="77777777" w:rsidR="000B6C30" w:rsidRPr="00EA3E03" w:rsidRDefault="000B6C30"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18"/>
                <w:szCs w:val="18"/>
              </w:rPr>
            </w:pPr>
            <w:r w:rsidRPr="00EA3E03">
              <w:rPr>
                <w:rFonts w:ascii="Arial" w:eastAsia="Arial" w:hAnsi="Arial" w:cs="Arial"/>
                <w:b/>
                <w:color w:val="auto"/>
                <w:sz w:val="18"/>
                <w:szCs w:val="18"/>
              </w:rPr>
              <w:t>1</w:t>
            </w:r>
            <w:r w:rsidR="009C51AA" w:rsidRPr="00EA3E03">
              <w:rPr>
                <w:rFonts w:ascii="Arial" w:eastAsia="Arial" w:hAnsi="Arial" w:cs="Arial"/>
                <w:b/>
                <w:color w:val="auto"/>
                <w:sz w:val="18"/>
                <w:szCs w:val="18"/>
              </w:rPr>
              <w:t>2</w:t>
            </w:r>
          </w:p>
        </w:tc>
      </w:tr>
      <w:bookmarkEnd w:id="6"/>
    </w:tbl>
    <w:p w14:paraId="230EFAA7" w14:textId="77777777" w:rsidR="003D7967" w:rsidRPr="00EA3E03" w:rsidRDefault="003D7967" w:rsidP="0000652D">
      <w:pPr>
        <w:spacing w:after="0" w:line="240" w:lineRule="auto"/>
        <w:rPr>
          <w:rFonts w:ascii="Arial" w:eastAsia="Arial" w:hAnsi="Arial" w:cs="Arial"/>
          <w:b/>
        </w:rPr>
      </w:pPr>
    </w:p>
    <w:tbl>
      <w:tblPr>
        <w:tblStyle w:val="a"/>
        <w:tblW w:w="5003" w:type="pct"/>
        <w:tblInd w:w="-5" w:type="dxa"/>
        <w:tblBorders>
          <w:top w:val="single" w:sz="8" w:space="0" w:color="4F81BD"/>
          <w:left w:val="single" w:sz="8" w:space="0" w:color="4F81BD"/>
          <w:bottom w:val="single" w:sz="8" w:space="0" w:color="4F81BD"/>
          <w:right w:val="single" w:sz="8" w:space="0" w:color="4F81BD"/>
          <w:insideH w:val="single" w:sz="4" w:space="0" w:color="BFBFBF"/>
          <w:insideV w:val="single" w:sz="4" w:space="0" w:color="BFBFBF"/>
        </w:tblBorders>
        <w:tblLook w:val="04A0" w:firstRow="1" w:lastRow="0" w:firstColumn="1" w:lastColumn="0" w:noHBand="0" w:noVBand="1"/>
      </w:tblPr>
      <w:tblGrid>
        <w:gridCol w:w="1948"/>
        <w:gridCol w:w="2281"/>
        <w:gridCol w:w="1602"/>
        <w:gridCol w:w="1898"/>
        <w:gridCol w:w="1896"/>
      </w:tblGrid>
      <w:tr w:rsidR="005170D8" w:rsidRPr="00EA3E03" w14:paraId="60AC8E31" w14:textId="77777777" w:rsidTr="005170D8">
        <w:trPr>
          <w:cnfStyle w:val="100000000000" w:firstRow="1" w:lastRow="0" w:firstColumn="0" w:lastColumn="0" w:oddVBand="0" w:evenVBand="0" w:oddHBand="0"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012" w:type="pct"/>
            <w:shd w:val="clear" w:color="auto" w:fill="D6E3BC" w:themeFill="accent3" w:themeFillTint="66"/>
          </w:tcPr>
          <w:p w14:paraId="10B28F38" w14:textId="77777777" w:rsidR="005170D8" w:rsidRPr="00EA3E03" w:rsidRDefault="005170D8" w:rsidP="0000652D">
            <w:pPr>
              <w:jc w:val="center"/>
              <w:rPr>
                <w:rFonts w:ascii="Arial" w:eastAsia="Arial" w:hAnsi="Arial" w:cs="Arial"/>
                <w:color w:val="auto"/>
                <w:sz w:val="18"/>
                <w:szCs w:val="18"/>
              </w:rPr>
            </w:pPr>
            <w:r w:rsidRPr="00EA3E03">
              <w:rPr>
                <w:rFonts w:ascii="Arial" w:eastAsia="Arial" w:hAnsi="Arial" w:cs="Arial"/>
                <w:color w:val="auto"/>
                <w:sz w:val="18"/>
                <w:szCs w:val="18"/>
              </w:rPr>
              <w:t>Fitosanitarni sektor</w:t>
            </w:r>
          </w:p>
        </w:tc>
        <w:tc>
          <w:tcPr>
            <w:tcW w:w="1185" w:type="pct"/>
            <w:shd w:val="clear" w:color="auto" w:fill="D6E3BC" w:themeFill="accent3" w:themeFillTint="66"/>
          </w:tcPr>
          <w:p w14:paraId="2D2D13D0" w14:textId="77777777" w:rsidR="005170D8" w:rsidRPr="00EA3E03" w:rsidRDefault="005170D8"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auto"/>
                <w:sz w:val="18"/>
                <w:szCs w:val="18"/>
              </w:rPr>
            </w:pPr>
            <w:r w:rsidRPr="00EA3E03">
              <w:rPr>
                <w:rFonts w:ascii="Arial" w:eastAsia="Arial" w:hAnsi="Arial" w:cs="Arial"/>
                <w:color w:val="auto"/>
                <w:sz w:val="18"/>
                <w:szCs w:val="18"/>
              </w:rPr>
              <w:t>Broj sistematizovanih radnih mjesta</w:t>
            </w:r>
          </w:p>
          <w:p w14:paraId="355DDC71" w14:textId="77777777" w:rsidR="005170D8" w:rsidRPr="00EA3E03" w:rsidRDefault="005170D8"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2022</w:t>
            </w:r>
          </w:p>
        </w:tc>
        <w:tc>
          <w:tcPr>
            <w:tcW w:w="832" w:type="pct"/>
            <w:shd w:val="clear" w:color="auto" w:fill="D6E3BC" w:themeFill="accent3" w:themeFillTint="66"/>
          </w:tcPr>
          <w:p w14:paraId="6CDEB8A2" w14:textId="77777777" w:rsidR="005170D8" w:rsidRPr="00EA3E03" w:rsidRDefault="005170D8"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Broj zaposlenih</w:t>
            </w:r>
          </w:p>
          <w:p w14:paraId="375E1A09" w14:textId="77777777" w:rsidR="005170D8" w:rsidRPr="00EA3E03" w:rsidRDefault="005170D8"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31.12.2023.</w:t>
            </w:r>
          </w:p>
        </w:tc>
        <w:tc>
          <w:tcPr>
            <w:tcW w:w="986" w:type="pct"/>
            <w:shd w:val="clear" w:color="auto" w:fill="D6E3BC" w:themeFill="accent3" w:themeFillTint="66"/>
          </w:tcPr>
          <w:p w14:paraId="1DD06366" w14:textId="77777777" w:rsidR="002D5F75" w:rsidRPr="00EA3E03" w:rsidRDefault="002D5F75"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Broj zaposlenih</w:t>
            </w:r>
          </w:p>
          <w:p w14:paraId="40A740AC" w14:textId="27128428" w:rsidR="005170D8" w:rsidRPr="00EA3E03" w:rsidRDefault="002D5F75"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31.12.2024.</w:t>
            </w:r>
          </w:p>
        </w:tc>
        <w:tc>
          <w:tcPr>
            <w:tcW w:w="985" w:type="pct"/>
            <w:shd w:val="clear" w:color="auto" w:fill="D6E3BC" w:themeFill="accent3" w:themeFillTint="66"/>
          </w:tcPr>
          <w:p w14:paraId="3019966D" w14:textId="03DC975B" w:rsidR="005170D8" w:rsidRPr="00EA3E03" w:rsidRDefault="005170D8"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Potreban broj za zapošljavanje</w:t>
            </w:r>
          </w:p>
        </w:tc>
      </w:tr>
      <w:tr w:rsidR="002D5F75" w:rsidRPr="00EA3E03" w14:paraId="1023C9DC" w14:textId="77777777" w:rsidTr="00517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2" w:type="pct"/>
            <w:shd w:val="clear" w:color="auto" w:fill="EAF1DD" w:themeFill="accent3" w:themeFillTint="33"/>
          </w:tcPr>
          <w:p w14:paraId="56D7C94A" w14:textId="77777777" w:rsidR="002D5F75" w:rsidRPr="00EA3E03" w:rsidRDefault="002D5F75" w:rsidP="0000652D">
            <w:pPr>
              <w:rPr>
                <w:rFonts w:ascii="Arial" w:eastAsia="Arial" w:hAnsi="Arial" w:cs="Arial"/>
                <w:color w:val="auto"/>
                <w:sz w:val="14"/>
                <w:szCs w:val="14"/>
              </w:rPr>
            </w:pPr>
            <w:r w:rsidRPr="00EA3E03">
              <w:rPr>
                <w:rFonts w:ascii="Arial" w:eastAsia="Arial" w:hAnsi="Arial" w:cs="Arial"/>
                <w:b w:val="0"/>
                <w:color w:val="auto"/>
                <w:sz w:val="14"/>
                <w:szCs w:val="14"/>
              </w:rPr>
              <w:t>Pomoćnik direktora</w:t>
            </w:r>
          </w:p>
        </w:tc>
        <w:tc>
          <w:tcPr>
            <w:tcW w:w="1185" w:type="pct"/>
            <w:shd w:val="clear" w:color="auto" w:fill="EAF1DD" w:themeFill="accent3" w:themeFillTint="33"/>
          </w:tcPr>
          <w:p w14:paraId="2F51ED68" w14:textId="77777777" w:rsidR="002D5F75" w:rsidRPr="00EA3E03" w:rsidRDefault="002D5F75"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w:t>
            </w:r>
          </w:p>
        </w:tc>
        <w:tc>
          <w:tcPr>
            <w:tcW w:w="832" w:type="pct"/>
            <w:shd w:val="clear" w:color="auto" w:fill="EAF1DD" w:themeFill="accent3" w:themeFillTint="33"/>
          </w:tcPr>
          <w:p w14:paraId="750D7A3B" w14:textId="77777777" w:rsidR="002D5F75" w:rsidRPr="00EA3E03" w:rsidRDefault="002D5F75"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w:t>
            </w:r>
          </w:p>
        </w:tc>
        <w:tc>
          <w:tcPr>
            <w:tcW w:w="986" w:type="pct"/>
            <w:shd w:val="clear" w:color="auto" w:fill="EAF1DD" w:themeFill="accent3" w:themeFillTint="33"/>
          </w:tcPr>
          <w:p w14:paraId="2E73245B" w14:textId="14A4318D" w:rsidR="002D5F75" w:rsidRPr="00EA3E03" w:rsidRDefault="002D5F75"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w:t>
            </w:r>
          </w:p>
        </w:tc>
        <w:tc>
          <w:tcPr>
            <w:tcW w:w="985" w:type="pct"/>
            <w:shd w:val="clear" w:color="auto" w:fill="EAF1DD" w:themeFill="accent3" w:themeFillTint="33"/>
          </w:tcPr>
          <w:p w14:paraId="21172644" w14:textId="6B68CC51" w:rsidR="002D5F75" w:rsidRPr="00EA3E03" w:rsidRDefault="002D5F75"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w:t>
            </w:r>
          </w:p>
        </w:tc>
      </w:tr>
      <w:tr w:rsidR="002D5F75" w:rsidRPr="00EA3E03" w14:paraId="2CC04807" w14:textId="77777777" w:rsidTr="005170D8">
        <w:trPr>
          <w:trHeight w:val="203"/>
        </w:trPr>
        <w:tc>
          <w:tcPr>
            <w:cnfStyle w:val="001000000000" w:firstRow="0" w:lastRow="0" w:firstColumn="1" w:lastColumn="0" w:oddVBand="0" w:evenVBand="0" w:oddHBand="0" w:evenHBand="0" w:firstRowFirstColumn="0" w:firstRowLastColumn="0" w:lastRowFirstColumn="0" w:lastRowLastColumn="0"/>
            <w:tcW w:w="1012" w:type="pct"/>
            <w:shd w:val="clear" w:color="auto" w:fill="EAF1DD" w:themeFill="accent3" w:themeFillTint="33"/>
          </w:tcPr>
          <w:p w14:paraId="4803B784" w14:textId="77777777" w:rsidR="002D5F75" w:rsidRPr="00EA3E03" w:rsidRDefault="002D5F75" w:rsidP="0000652D">
            <w:pPr>
              <w:jc w:val="both"/>
              <w:rPr>
                <w:rFonts w:ascii="Arial" w:eastAsia="Arial" w:hAnsi="Arial" w:cs="Arial"/>
                <w:color w:val="auto"/>
                <w:sz w:val="14"/>
                <w:szCs w:val="14"/>
              </w:rPr>
            </w:pPr>
            <w:r w:rsidRPr="00EA3E03">
              <w:rPr>
                <w:rFonts w:ascii="Arial" w:eastAsia="Arial" w:hAnsi="Arial" w:cs="Arial"/>
                <w:b w:val="0"/>
                <w:color w:val="auto"/>
                <w:sz w:val="14"/>
                <w:szCs w:val="14"/>
              </w:rPr>
              <w:t>Odsjek za zdravstvenu zaštitu bilja</w:t>
            </w:r>
          </w:p>
        </w:tc>
        <w:tc>
          <w:tcPr>
            <w:tcW w:w="1185" w:type="pct"/>
            <w:shd w:val="clear" w:color="auto" w:fill="EAF1DD" w:themeFill="accent3" w:themeFillTint="33"/>
          </w:tcPr>
          <w:p w14:paraId="51A41E71" w14:textId="77777777" w:rsidR="002D5F75" w:rsidRPr="00EA3E03" w:rsidRDefault="002D5F75"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4</w:t>
            </w:r>
          </w:p>
        </w:tc>
        <w:tc>
          <w:tcPr>
            <w:tcW w:w="832" w:type="pct"/>
            <w:shd w:val="clear" w:color="auto" w:fill="EAF1DD" w:themeFill="accent3" w:themeFillTint="33"/>
          </w:tcPr>
          <w:p w14:paraId="2030A693" w14:textId="77777777" w:rsidR="002D5F75" w:rsidRPr="00EA3E03" w:rsidRDefault="002D5F75"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3</w:t>
            </w:r>
          </w:p>
        </w:tc>
        <w:tc>
          <w:tcPr>
            <w:tcW w:w="986" w:type="pct"/>
            <w:shd w:val="clear" w:color="auto" w:fill="EAF1DD" w:themeFill="accent3" w:themeFillTint="33"/>
          </w:tcPr>
          <w:p w14:paraId="364EAEF4" w14:textId="7A0DA37E" w:rsidR="002D5F75" w:rsidRPr="00EA3E03" w:rsidRDefault="002D5F75"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3</w:t>
            </w:r>
          </w:p>
        </w:tc>
        <w:tc>
          <w:tcPr>
            <w:tcW w:w="985" w:type="pct"/>
            <w:shd w:val="clear" w:color="auto" w:fill="EAF1DD" w:themeFill="accent3" w:themeFillTint="33"/>
          </w:tcPr>
          <w:p w14:paraId="057320DC" w14:textId="12468450" w:rsidR="002D5F75" w:rsidRPr="00EA3E03" w:rsidRDefault="002D5F75"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w:t>
            </w:r>
          </w:p>
        </w:tc>
      </w:tr>
      <w:tr w:rsidR="002D5F75" w:rsidRPr="00EA3E03" w14:paraId="6E1AE7A4" w14:textId="77777777" w:rsidTr="00517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2" w:type="pct"/>
            <w:shd w:val="clear" w:color="auto" w:fill="EAF1DD" w:themeFill="accent3" w:themeFillTint="33"/>
          </w:tcPr>
          <w:p w14:paraId="6797FF8B" w14:textId="77777777" w:rsidR="002D5F75" w:rsidRPr="00EA3E03" w:rsidRDefault="002D5F75" w:rsidP="0000652D">
            <w:pPr>
              <w:jc w:val="both"/>
              <w:rPr>
                <w:rFonts w:ascii="Arial" w:eastAsia="Arial" w:hAnsi="Arial" w:cs="Arial"/>
                <w:color w:val="auto"/>
                <w:sz w:val="14"/>
                <w:szCs w:val="14"/>
              </w:rPr>
            </w:pPr>
            <w:r w:rsidRPr="00EA3E03">
              <w:rPr>
                <w:rFonts w:ascii="Arial" w:eastAsia="Arial" w:hAnsi="Arial" w:cs="Arial"/>
                <w:b w:val="0"/>
                <w:color w:val="auto"/>
                <w:sz w:val="14"/>
                <w:szCs w:val="14"/>
              </w:rPr>
              <w:t>Odsjek za promet i sertifikaciju sjemena i sadnog materijala, GMO, zaštitu biljnih sorti i biljne genetičke resurse</w:t>
            </w:r>
          </w:p>
        </w:tc>
        <w:tc>
          <w:tcPr>
            <w:tcW w:w="1185" w:type="pct"/>
            <w:shd w:val="clear" w:color="auto" w:fill="EAF1DD" w:themeFill="accent3" w:themeFillTint="33"/>
          </w:tcPr>
          <w:p w14:paraId="4D3370E1" w14:textId="77777777" w:rsidR="002D5F75" w:rsidRPr="00EA3E03" w:rsidRDefault="002D5F75"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4</w:t>
            </w:r>
          </w:p>
        </w:tc>
        <w:tc>
          <w:tcPr>
            <w:tcW w:w="832" w:type="pct"/>
            <w:shd w:val="clear" w:color="auto" w:fill="EAF1DD" w:themeFill="accent3" w:themeFillTint="33"/>
          </w:tcPr>
          <w:p w14:paraId="497E4B78" w14:textId="77777777" w:rsidR="002D5F75" w:rsidRPr="00EA3E03" w:rsidRDefault="002D5F75"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2</w:t>
            </w:r>
          </w:p>
        </w:tc>
        <w:tc>
          <w:tcPr>
            <w:tcW w:w="986" w:type="pct"/>
            <w:shd w:val="clear" w:color="auto" w:fill="EAF1DD" w:themeFill="accent3" w:themeFillTint="33"/>
          </w:tcPr>
          <w:p w14:paraId="5E3F1E07" w14:textId="78461E98" w:rsidR="002D5F75" w:rsidRPr="00EA3E03" w:rsidRDefault="002D5F75"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2</w:t>
            </w:r>
          </w:p>
        </w:tc>
        <w:tc>
          <w:tcPr>
            <w:tcW w:w="985" w:type="pct"/>
            <w:shd w:val="clear" w:color="auto" w:fill="EAF1DD" w:themeFill="accent3" w:themeFillTint="33"/>
          </w:tcPr>
          <w:p w14:paraId="0D220B5F" w14:textId="039AA1D5" w:rsidR="002D5F75" w:rsidRPr="00EA3E03" w:rsidRDefault="002D5F75"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2</w:t>
            </w:r>
          </w:p>
        </w:tc>
      </w:tr>
      <w:tr w:rsidR="002D5F75" w:rsidRPr="00EA3E03" w14:paraId="099D6466" w14:textId="77777777" w:rsidTr="005170D8">
        <w:tc>
          <w:tcPr>
            <w:cnfStyle w:val="001000000000" w:firstRow="0" w:lastRow="0" w:firstColumn="1" w:lastColumn="0" w:oddVBand="0" w:evenVBand="0" w:oddHBand="0" w:evenHBand="0" w:firstRowFirstColumn="0" w:firstRowLastColumn="0" w:lastRowFirstColumn="0" w:lastRowLastColumn="0"/>
            <w:tcW w:w="1012" w:type="pct"/>
            <w:shd w:val="clear" w:color="auto" w:fill="EAF1DD" w:themeFill="accent3" w:themeFillTint="33"/>
          </w:tcPr>
          <w:p w14:paraId="19357E42" w14:textId="77777777" w:rsidR="002D5F75" w:rsidRPr="00EA3E03" w:rsidRDefault="002D5F75" w:rsidP="0000652D">
            <w:pPr>
              <w:jc w:val="both"/>
              <w:rPr>
                <w:rFonts w:ascii="Arial" w:eastAsia="Arial" w:hAnsi="Arial" w:cs="Arial"/>
                <w:color w:val="auto"/>
                <w:sz w:val="14"/>
                <w:szCs w:val="14"/>
              </w:rPr>
            </w:pPr>
            <w:r w:rsidRPr="00EA3E03">
              <w:rPr>
                <w:rFonts w:ascii="Arial" w:eastAsia="Arial" w:hAnsi="Arial" w:cs="Arial"/>
                <w:b w:val="0"/>
                <w:color w:val="auto"/>
                <w:sz w:val="14"/>
                <w:szCs w:val="14"/>
              </w:rPr>
              <w:t>Odsjek za promet i registraciju sredstva za zaštitu i ishranu bilja</w:t>
            </w:r>
          </w:p>
        </w:tc>
        <w:tc>
          <w:tcPr>
            <w:tcW w:w="1185" w:type="pct"/>
            <w:shd w:val="clear" w:color="auto" w:fill="EAF1DD" w:themeFill="accent3" w:themeFillTint="33"/>
          </w:tcPr>
          <w:p w14:paraId="3439713C" w14:textId="77777777" w:rsidR="002D5F75" w:rsidRPr="00EA3E03" w:rsidRDefault="002D5F75"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4</w:t>
            </w:r>
          </w:p>
        </w:tc>
        <w:tc>
          <w:tcPr>
            <w:tcW w:w="832" w:type="pct"/>
            <w:shd w:val="clear" w:color="auto" w:fill="EAF1DD" w:themeFill="accent3" w:themeFillTint="33"/>
          </w:tcPr>
          <w:p w14:paraId="1AB9DAAC" w14:textId="77777777" w:rsidR="002D5F75" w:rsidRPr="00EA3E03" w:rsidRDefault="002D5F75"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3</w:t>
            </w:r>
          </w:p>
        </w:tc>
        <w:tc>
          <w:tcPr>
            <w:tcW w:w="986" w:type="pct"/>
            <w:shd w:val="clear" w:color="auto" w:fill="EAF1DD" w:themeFill="accent3" w:themeFillTint="33"/>
          </w:tcPr>
          <w:p w14:paraId="7A5119A6" w14:textId="351096F2" w:rsidR="002D5F75" w:rsidRPr="00EA3E03" w:rsidRDefault="002D5F75"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3</w:t>
            </w:r>
          </w:p>
        </w:tc>
        <w:tc>
          <w:tcPr>
            <w:tcW w:w="985" w:type="pct"/>
            <w:shd w:val="clear" w:color="auto" w:fill="EAF1DD" w:themeFill="accent3" w:themeFillTint="33"/>
          </w:tcPr>
          <w:p w14:paraId="6706C416" w14:textId="366FCE7B" w:rsidR="002D5F75" w:rsidRPr="00EA3E03" w:rsidRDefault="002D5F75"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w:t>
            </w:r>
          </w:p>
        </w:tc>
      </w:tr>
      <w:tr w:rsidR="002D5F75" w:rsidRPr="00EA3E03" w14:paraId="32A918A8" w14:textId="77777777" w:rsidTr="00517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2" w:type="pct"/>
            <w:shd w:val="clear" w:color="auto" w:fill="EAF1DD" w:themeFill="accent3" w:themeFillTint="33"/>
          </w:tcPr>
          <w:p w14:paraId="76215FD0" w14:textId="77777777" w:rsidR="002D5F75" w:rsidRPr="00EA3E03" w:rsidRDefault="002D5F75" w:rsidP="0000652D">
            <w:pPr>
              <w:jc w:val="both"/>
              <w:rPr>
                <w:rFonts w:ascii="Arial" w:eastAsia="Arial" w:hAnsi="Arial" w:cs="Arial"/>
                <w:color w:val="auto"/>
                <w:sz w:val="14"/>
                <w:szCs w:val="14"/>
              </w:rPr>
            </w:pPr>
            <w:r w:rsidRPr="00EA3E03">
              <w:rPr>
                <w:rFonts w:ascii="Arial" w:eastAsia="Arial" w:hAnsi="Arial" w:cs="Arial"/>
                <w:b w:val="0"/>
                <w:color w:val="auto"/>
                <w:sz w:val="14"/>
                <w:szCs w:val="14"/>
              </w:rPr>
              <w:t xml:space="preserve">Odsjek za fitosanitarnu inspekciju </w:t>
            </w:r>
          </w:p>
        </w:tc>
        <w:tc>
          <w:tcPr>
            <w:tcW w:w="1185" w:type="pct"/>
            <w:shd w:val="clear" w:color="auto" w:fill="EAF1DD" w:themeFill="accent3" w:themeFillTint="33"/>
          </w:tcPr>
          <w:p w14:paraId="7965A8B1" w14:textId="77777777" w:rsidR="002D5F75" w:rsidRPr="00EA3E03" w:rsidRDefault="002D5F75"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23</w:t>
            </w:r>
          </w:p>
        </w:tc>
        <w:tc>
          <w:tcPr>
            <w:tcW w:w="832" w:type="pct"/>
            <w:shd w:val="clear" w:color="auto" w:fill="EAF1DD" w:themeFill="accent3" w:themeFillTint="33"/>
          </w:tcPr>
          <w:p w14:paraId="4C059180" w14:textId="77777777" w:rsidR="002D5F75" w:rsidRPr="00EA3E03" w:rsidRDefault="002D5F75"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19</w:t>
            </w:r>
          </w:p>
        </w:tc>
        <w:tc>
          <w:tcPr>
            <w:tcW w:w="986" w:type="pct"/>
            <w:shd w:val="clear" w:color="auto" w:fill="EAF1DD" w:themeFill="accent3" w:themeFillTint="33"/>
          </w:tcPr>
          <w:p w14:paraId="27278F45" w14:textId="587B80C7" w:rsidR="002D5F75" w:rsidRPr="00EA3E03" w:rsidRDefault="002D5F75"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19</w:t>
            </w:r>
          </w:p>
        </w:tc>
        <w:tc>
          <w:tcPr>
            <w:tcW w:w="985" w:type="pct"/>
            <w:shd w:val="clear" w:color="auto" w:fill="EAF1DD" w:themeFill="accent3" w:themeFillTint="33"/>
          </w:tcPr>
          <w:p w14:paraId="0CABB771" w14:textId="1451F4C3" w:rsidR="002D5F75" w:rsidRPr="00EA3E03" w:rsidRDefault="002D5F75" w:rsidP="0000652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EA3E03">
              <w:rPr>
                <w:rFonts w:ascii="Arial" w:eastAsia="Arial" w:hAnsi="Arial" w:cs="Arial"/>
                <w:color w:val="auto"/>
                <w:sz w:val="18"/>
                <w:szCs w:val="18"/>
              </w:rPr>
              <w:t>4</w:t>
            </w:r>
          </w:p>
        </w:tc>
      </w:tr>
      <w:tr w:rsidR="002D5F75" w:rsidRPr="00EA3E03" w14:paraId="6C667210" w14:textId="77777777" w:rsidTr="005170D8">
        <w:trPr>
          <w:trHeight w:val="122"/>
        </w:trPr>
        <w:tc>
          <w:tcPr>
            <w:cnfStyle w:val="001000000000" w:firstRow="0" w:lastRow="0" w:firstColumn="1" w:lastColumn="0" w:oddVBand="0" w:evenVBand="0" w:oddHBand="0" w:evenHBand="0" w:firstRowFirstColumn="0" w:firstRowLastColumn="0" w:lastRowFirstColumn="0" w:lastRowLastColumn="0"/>
            <w:tcW w:w="1012" w:type="pct"/>
            <w:shd w:val="clear" w:color="auto" w:fill="EAF1DD" w:themeFill="accent3" w:themeFillTint="33"/>
          </w:tcPr>
          <w:p w14:paraId="1C23BE20" w14:textId="77777777" w:rsidR="002D5F75" w:rsidRPr="00EA3E03" w:rsidRDefault="002D5F75" w:rsidP="0000652D">
            <w:pPr>
              <w:jc w:val="right"/>
              <w:rPr>
                <w:rFonts w:ascii="Arial" w:eastAsia="Arial" w:hAnsi="Arial" w:cs="Arial"/>
                <w:color w:val="auto"/>
                <w:sz w:val="18"/>
                <w:szCs w:val="18"/>
              </w:rPr>
            </w:pPr>
            <w:r w:rsidRPr="00EA3E03">
              <w:rPr>
                <w:rFonts w:ascii="Arial" w:eastAsia="Arial" w:hAnsi="Arial" w:cs="Arial"/>
                <w:color w:val="auto"/>
                <w:sz w:val="18"/>
                <w:szCs w:val="18"/>
              </w:rPr>
              <w:t>UKUPNO</w:t>
            </w:r>
          </w:p>
        </w:tc>
        <w:tc>
          <w:tcPr>
            <w:tcW w:w="1185" w:type="pct"/>
            <w:shd w:val="clear" w:color="auto" w:fill="EAF1DD" w:themeFill="accent3" w:themeFillTint="33"/>
          </w:tcPr>
          <w:p w14:paraId="224183FB" w14:textId="77777777" w:rsidR="002D5F75" w:rsidRPr="00EA3E03" w:rsidRDefault="002D5F75"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18"/>
                <w:szCs w:val="18"/>
              </w:rPr>
            </w:pPr>
            <w:r w:rsidRPr="00EA3E03">
              <w:rPr>
                <w:rFonts w:ascii="Arial" w:eastAsia="Arial" w:hAnsi="Arial" w:cs="Arial"/>
                <w:b/>
                <w:color w:val="auto"/>
                <w:sz w:val="18"/>
                <w:szCs w:val="18"/>
              </w:rPr>
              <w:t>36</w:t>
            </w:r>
          </w:p>
        </w:tc>
        <w:tc>
          <w:tcPr>
            <w:tcW w:w="832" w:type="pct"/>
            <w:shd w:val="clear" w:color="auto" w:fill="EAF1DD" w:themeFill="accent3" w:themeFillTint="33"/>
          </w:tcPr>
          <w:p w14:paraId="4670EA0F" w14:textId="77777777" w:rsidR="002D5F75" w:rsidRPr="00EA3E03" w:rsidRDefault="002D5F75"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18"/>
                <w:szCs w:val="18"/>
              </w:rPr>
            </w:pPr>
            <w:r w:rsidRPr="00EA3E03">
              <w:rPr>
                <w:rFonts w:ascii="Arial" w:eastAsia="Arial" w:hAnsi="Arial" w:cs="Arial"/>
                <w:b/>
                <w:color w:val="auto"/>
                <w:sz w:val="18"/>
                <w:szCs w:val="18"/>
              </w:rPr>
              <w:t>28</w:t>
            </w:r>
          </w:p>
        </w:tc>
        <w:tc>
          <w:tcPr>
            <w:tcW w:w="986" w:type="pct"/>
            <w:shd w:val="clear" w:color="auto" w:fill="EAF1DD" w:themeFill="accent3" w:themeFillTint="33"/>
          </w:tcPr>
          <w:p w14:paraId="0305DF02" w14:textId="15083B58" w:rsidR="002D5F75" w:rsidRPr="00EA3E03" w:rsidRDefault="002D5F75"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18"/>
                <w:szCs w:val="18"/>
              </w:rPr>
            </w:pPr>
            <w:r w:rsidRPr="00EA3E03">
              <w:rPr>
                <w:rFonts w:ascii="Arial" w:eastAsia="Arial" w:hAnsi="Arial" w:cs="Arial"/>
                <w:b/>
                <w:color w:val="auto"/>
                <w:sz w:val="18"/>
                <w:szCs w:val="18"/>
              </w:rPr>
              <w:t>28</w:t>
            </w:r>
          </w:p>
        </w:tc>
        <w:tc>
          <w:tcPr>
            <w:tcW w:w="985" w:type="pct"/>
            <w:shd w:val="clear" w:color="auto" w:fill="EAF1DD" w:themeFill="accent3" w:themeFillTint="33"/>
          </w:tcPr>
          <w:p w14:paraId="74D00BED" w14:textId="33B006E9" w:rsidR="002D5F75" w:rsidRPr="00EA3E03" w:rsidRDefault="002D5F75" w:rsidP="0000652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18"/>
                <w:szCs w:val="18"/>
              </w:rPr>
            </w:pPr>
            <w:r w:rsidRPr="00EA3E03">
              <w:rPr>
                <w:rFonts w:ascii="Arial" w:eastAsia="Arial" w:hAnsi="Arial" w:cs="Arial"/>
                <w:b/>
                <w:color w:val="auto"/>
                <w:sz w:val="18"/>
                <w:szCs w:val="18"/>
              </w:rPr>
              <w:t>8</w:t>
            </w:r>
          </w:p>
        </w:tc>
      </w:tr>
    </w:tbl>
    <w:p w14:paraId="05743A6E" w14:textId="77777777" w:rsidR="00B90C5B" w:rsidRPr="00EA3E03" w:rsidRDefault="00B90C5B" w:rsidP="0000652D">
      <w:pPr>
        <w:pBdr>
          <w:top w:val="nil"/>
          <w:left w:val="nil"/>
          <w:bottom w:val="nil"/>
          <w:right w:val="nil"/>
          <w:between w:val="nil"/>
        </w:pBdr>
        <w:spacing w:after="0" w:line="240" w:lineRule="auto"/>
        <w:rPr>
          <w:rFonts w:ascii="Arial" w:eastAsia="Arial" w:hAnsi="Arial" w:cs="Arial"/>
          <w:b/>
        </w:rPr>
      </w:pPr>
    </w:p>
    <w:p w14:paraId="56F22F3A" w14:textId="77777777" w:rsidR="003D7967" w:rsidRPr="00EA3E03" w:rsidRDefault="00783762" w:rsidP="0000652D">
      <w:pPr>
        <w:numPr>
          <w:ilvl w:val="0"/>
          <w:numId w:val="1"/>
        </w:numPr>
        <w:pBdr>
          <w:top w:val="nil"/>
          <w:left w:val="nil"/>
          <w:bottom w:val="nil"/>
          <w:right w:val="nil"/>
          <w:between w:val="nil"/>
        </w:pBdr>
        <w:spacing w:after="0" w:line="240" w:lineRule="auto"/>
        <w:rPr>
          <w:rFonts w:ascii="Arial" w:eastAsia="Arial" w:hAnsi="Arial" w:cs="Arial"/>
          <w:b/>
        </w:rPr>
      </w:pPr>
      <w:r w:rsidRPr="00EA3E03">
        <w:rPr>
          <w:rFonts w:ascii="Arial" w:eastAsia="Arial" w:hAnsi="Arial" w:cs="Arial"/>
          <w:b/>
        </w:rPr>
        <w:t xml:space="preserve">ZAKONODAVNE AKTIVNOSTI </w:t>
      </w:r>
    </w:p>
    <w:p w14:paraId="1C8CCC70" w14:textId="32D3177C" w:rsidR="002D5F75" w:rsidRPr="00EA3E03" w:rsidRDefault="00783762" w:rsidP="0000652D">
      <w:pPr>
        <w:spacing w:after="0" w:line="240" w:lineRule="auto"/>
        <w:jc w:val="both"/>
        <w:rPr>
          <w:rFonts w:ascii="Arial" w:eastAsia="Arial" w:hAnsi="Arial" w:cs="Arial"/>
        </w:rPr>
      </w:pPr>
      <w:r w:rsidRPr="00EA3E03">
        <w:rPr>
          <w:rFonts w:ascii="Arial" w:eastAsia="Arial" w:hAnsi="Arial" w:cs="Arial"/>
        </w:rPr>
        <w:t>U izvještajnom periodu u Sektor za fitosanitarne poslove je pripremio stručne osnove i sproveo kom</w:t>
      </w:r>
      <w:r w:rsidR="00EB2734" w:rsidRPr="00EA3E03">
        <w:rPr>
          <w:rFonts w:ascii="Arial" w:eastAsia="Arial" w:hAnsi="Arial" w:cs="Arial"/>
          <w:lang w:val="sr-Latn-ME"/>
        </w:rPr>
        <w:t>p</w:t>
      </w:r>
      <w:r w:rsidRPr="00EA3E03">
        <w:rPr>
          <w:rFonts w:ascii="Arial" w:eastAsia="Arial" w:hAnsi="Arial" w:cs="Arial"/>
        </w:rPr>
        <w:t>letan proces usaglašavanja sa nadležnim organima do objavljivanja u Službenom listu.</w:t>
      </w:r>
    </w:p>
    <w:p w14:paraId="4A131A61" w14:textId="7085F0A9" w:rsidR="003D7967" w:rsidRPr="00EA3E03" w:rsidRDefault="00783762" w:rsidP="0000652D">
      <w:pPr>
        <w:spacing w:after="0" w:line="240" w:lineRule="auto"/>
        <w:jc w:val="both"/>
        <w:rPr>
          <w:rFonts w:ascii="Arial" w:eastAsia="Arial" w:hAnsi="Arial" w:cs="Arial"/>
        </w:rPr>
      </w:pPr>
      <w:r w:rsidRPr="00EA3E03">
        <w:rPr>
          <w:rFonts w:ascii="Arial" w:eastAsia="Arial" w:hAnsi="Arial" w:cs="Arial"/>
        </w:rPr>
        <w:t xml:space="preserve">Tokom </w:t>
      </w:r>
      <w:r w:rsidR="00177CAB" w:rsidRPr="00EA3E03">
        <w:rPr>
          <w:rFonts w:ascii="Arial" w:eastAsia="Arial" w:hAnsi="Arial" w:cs="Arial"/>
        </w:rPr>
        <w:t>2024</w:t>
      </w:r>
      <w:r w:rsidRPr="00EA3E03">
        <w:rPr>
          <w:rFonts w:ascii="Arial" w:eastAsia="Arial" w:hAnsi="Arial" w:cs="Arial"/>
        </w:rPr>
        <w:t>.godine donijeti su sljedeći propisi:</w:t>
      </w:r>
    </w:p>
    <w:tbl>
      <w:tblPr>
        <w:tblW w:w="9977" w:type="dxa"/>
        <w:tblInd w:w="-115" w:type="dxa"/>
        <w:tblBorders>
          <w:top w:val="single" w:sz="8" w:space="0" w:color="4F81BD"/>
          <w:left w:val="single" w:sz="8" w:space="0" w:color="4F81BD"/>
          <w:bottom w:val="single" w:sz="8" w:space="0" w:color="4F81BD"/>
          <w:right w:val="single" w:sz="8" w:space="0" w:color="4F81BD"/>
          <w:insideH w:val="single" w:sz="4" w:space="0" w:color="BFBFBF"/>
          <w:insideV w:val="single" w:sz="4" w:space="0" w:color="BFBFBF"/>
        </w:tblBorders>
        <w:tblLayout w:type="fixed"/>
        <w:tblLook w:val="04A0" w:firstRow="1" w:lastRow="0" w:firstColumn="1" w:lastColumn="0" w:noHBand="0" w:noVBand="1"/>
      </w:tblPr>
      <w:tblGrid>
        <w:gridCol w:w="599"/>
        <w:gridCol w:w="5885"/>
        <w:gridCol w:w="1957"/>
        <w:gridCol w:w="1536"/>
      </w:tblGrid>
      <w:tr w:rsidR="0050645D" w:rsidRPr="00EA3E03" w14:paraId="261FF76E" w14:textId="77777777" w:rsidTr="0050645D">
        <w:trPr>
          <w:trHeight w:val="321"/>
        </w:trPr>
        <w:tc>
          <w:tcPr>
            <w:tcW w:w="599" w:type="dxa"/>
            <w:shd w:val="clear" w:color="auto" w:fill="D6E3BC" w:themeFill="accent3" w:themeFillTint="66"/>
          </w:tcPr>
          <w:p w14:paraId="59E7E184" w14:textId="77777777" w:rsidR="0050645D" w:rsidRPr="00EA3E03" w:rsidRDefault="0050645D" w:rsidP="0000652D">
            <w:pPr>
              <w:spacing w:after="0" w:line="240" w:lineRule="auto"/>
              <w:jc w:val="both"/>
              <w:rPr>
                <w:rFonts w:ascii="Arial" w:eastAsia="Arial" w:hAnsi="Arial" w:cs="Arial"/>
                <w:b/>
              </w:rPr>
            </w:pPr>
            <w:r w:rsidRPr="00EA3E03">
              <w:rPr>
                <w:rFonts w:ascii="Arial" w:eastAsia="Arial" w:hAnsi="Arial" w:cs="Arial"/>
                <w:b/>
              </w:rPr>
              <w:t>R.B</w:t>
            </w:r>
          </w:p>
        </w:tc>
        <w:tc>
          <w:tcPr>
            <w:tcW w:w="5885" w:type="dxa"/>
            <w:shd w:val="clear" w:color="auto" w:fill="D6E3BC" w:themeFill="accent3" w:themeFillTint="66"/>
          </w:tcPr>
          <w:p w14:paraId="2FC35C78" w14:textId="77777777" w:rsidR="0050645D" w:rsidRPr="00EA3E03" w:rsidRDefault="0050645D" w:rsidP="0000652D">
            <w:pPr>
              <w:spacing w:after="0" w:line="240" w:lineRule="auto"/>
              <w:jc w:val="both"/>
              <w:rPr>
                <w:rFonts w:ascii="Arial" w:eastAsia="Arial" w:hAnsi="Arial" w:cs="Arial"/>
                <w:b/>
              </w:rPr>
            </w:pPr>
            <w:r w:rsidRPr="00EA3E03">
              <w:rPr>
                <w:rFonts w:ascii="Arial" w:eastAsia="Arial" w:hAnsi="Arial" w:cs="Arial"/>
                <w:b/>
              </w:rPr>
              <w:t>NAZIV PROPISA</w:t>
            </w:r>
          </w:p>
        </w:tc>
        <w:tc>
          <w:tcPr>
            <w:tcW w:w="1957" w:type="dxa"/>
            <w:shd w:val="clear" w:color="auto" w:fill="D6E3BC" w:themeFill="accent3" w:themeFillTint="66"/>
          </w:tcPr>
          <w:p w14:paraId="74BF476D" w14:textId="77777777" w:rsidR="0050645D" w:rsidRPr="00EA3E03" w:rsidRDefault="0050645D" w:rsidP="0000652D">
            <w:pPr>
              <w:spacing w:after="0" w:line="240" w:lineRule="auto"/>
              <w:jc w:val="center"/>
              <w:rPr>
                <w:rFonts w:ascii="Arial" w:eastAsia="Arial" w:hAnsi="Arial" w:cs="Arial"/>
                <w:b/>
              </w:rPr>
            </w:pPr>
            <w:r w:rsidRPr="00EA3E03">
              <w:rPr>
                <w:rFonts w:ascii="Arial" w:eastAsia="Arial" w:hAnsi="Arial" w:cs="Arial"/>
                <w:b/>
              </w:rPr>
              <w:t>SL. LIST</w:t>
            </w:r>
          </w:p>
        </w:tc>
        <w:tc>
          <w:tcPr>
            <w:tcW w:w="1536" w:type="dxa"/>
            <w:shd w:val="clear" w:color="auto" w:fill="D6E3BC" w:themeFill="accent3" w:themeFillTint="66"/>
          </w:tcPr>
          <w:p w14:paraId="692406A6" w14:textId="77777777" w:rsidR="0050645D" w:rsidRPr="00EA3E03" w:rsidRDefault="0050645D" w:rsidP="0000652D">
            <w:pPr>
              <w:spacing w:after="0" w:line="240" w:lineRule="auto"/>
              <w:jc w:val="center"/>
              <w:rPr>
                <w:rFonts w:ascii="Arial" w:eastAsia="Arial" w:hAnsi="Arial" w:cs="Arial"/>
                <w:b/>
              </w:rPr>
            </w:pPr>
            <w:r w:rsidRPr="00EA3E03">
              <w:rPr>
                <w:rFonts w:ascii="Arial" w:eastAsia="Arial" w:hAnsi="Arial" w:cs="Arial"/>
                <w:b/>
              </w:rPr>
              <w:t>DATUM</w:t>
            </w:r>
          </w:p>
        </w:tc>
      </w:tr>
      <w:tr w:rsidR="00B90C5B" w:rsidRPr="00EA3E03" w14:paraId="77045C2B" w14:textId="77777777" w:rsidTr="00B90C5B">
        <w:trPr>
          <w:trHeight w:val="321"/>
        </w:trPr>
        <w:tc>
          <w:tcPr>
            <w:tcW w:w="599" w:type="dxa"/>
            <w:shd w:val="clear" w:color="auto" w:fill="EAF1DD" w:themeFill="accent3" w:themeFillTint="33"/>
          </w:tcPr>
          <w:p w14:paraId="33640ABB" w14:textId="77777777" w:rsidR="00B90C5B" w:rsidRPr="00EA3E03" w:rsidRDefault="00B90C5B" w:rsidP="0000652D">
            <w:pPr>
              <w:pStyle w:val="ListParagraph"/>
              <w:numPr>
                <w:ilvl w:val="0"/>
                <w:numId w:val="20"/>
              </w:numPr>
              <w:spacing w:after="0" w:line="240" w:lineRule="auto"/>
              <w:jc w:val="center"/>
              <w:rPr>
                <w:rFonts w:ascii="Arial" w:eastAsia="Arial" w:hAnsi="Arial" w:cs="Arial"/>
              </w:rPr>
            </w:pPr>
          </w:p>
        </w:tc>
        <w:tc>
          <w:tcPr>
            <w:tcW w:w="5885" w:type="dxa"/>
            <w:shd w:val="clear" w:color="auto" w:fill="EAF1DD" w:themeFill="accent3" w:themeFillTint="33"/>
          </w:tcPr>
          <w:p w14:paraId="1FFC849F" w14:textId="608BB65C" w:rsidR="00B90C5B" w:rsidRPr="00EA3E03" w:rsidRDefault="00B90C5B" w:rsidP="0000652D">
            <w:pPr>
              <w:spacing w:after="0" w:line="240" w:lineRule="auto"/>
              <w:jc w:val="both"/>
              <w:rPr>
                <w:rFonts w:ascii="Arial" w:eastAsia="Arial" w:hAnsi="Arial" w:cs="Arial"/>
              </w:rPr>
            </w:pPr>
            <w:r w:rsidRPr="00EA3E03">
              <w:rPr>
                <w:rFonts w:ascii="Arial" w:eastAsia="Arial" w:hAnsi="Arial" w:cs="Arial"/>
              </w:rPr>
              <w:t xml:space="preserve">Program fitosanitarnih mjera za </w:t>
            </w:r>
            <w:r w:rsidR="00177CAB" w:rsidRPr="00EA3E03">
              <w:rPr>
                <w:rFonts w:ascii="Arial" w:eastAsia="Arial" w:hAnsi="Arial" w:cs="Arial"/>
              </w:rPr>
              <w:t>2024</w:t>
            </w:r>
            <w:r w:rsidRPr="00EA3E03">
              <w:rPr>
                <w:rFonts w:ascii="Arial" w:eastAsia="Arial" w:hAnsi="Arial" w:cs="Arial"/>
              </w:rPr>
              <w:t>. godinu</w:t>
            </w:r>
            <w:r w:rsidR="00177CAB" w:rsidRPr="00EA3E03">
              <w:rPr>
                <w:rFonts w:ascii="Arial" w:eastAsia="Arial" w:hAnsi="Arial" w:cs="Arial"/>
              </w:rPr>
              <w:t xml:space="preserve"> </w:t>
            </w:r>
          </w:p>
        </w:tc>
        <w:tc>
          <w:tcPr>
            <w:tcW w:w="1957" w:type="dxa"/>
            <w:shd w:val="clear" w:color="auto" w:fill="EAF1DD" w:themeFill="accent3" w:themeFillTint="33"/>
          </w:tcPr>
          <w:p w14:paraId="357895B0" w14:textId="6ADFC0CF" w:rsidR="00B90C5B" w:rsidRPr="00EA3E03" w:rsidRDefault="00177CAB" w:rsidP="0000652D">
            <w:pPr>
              <w:spacing w:after="0" w:line="240" w:lineRule="auto"/>
              <w:jc w:val="center"/>
              <w:rPr>
                <w:rFonts w:ascii="Arial" w:eastAsia="Arial" w:hAnsi="Arial" w:cs="Arial"/>
              </w:rPr>
            </w:pPr>
            <w:r w:rsidRPr="00EA3E03">
              <w:rPr>
                <w:rFonts w:ascii="Tahoma" w:hAnsi="Tahoma" w:cs="Tahoma"/>
              </w:rPr>
              <w:t xml:space="preserve">32/2024 </w:t>
            </w:r>
          </w:p>
        </w:tc>
        <w:tc>
          <w:tcPr>
            <w:tcW w:w="1536" w:type="dxa"/>
            <w:shd w:val="clear" w:color="auto" w:fill="EAF1DD" w:themeFill="accent3" w:themeFillTint="33"/>
          </w:tcPr>
          <w:p w14:paraId="6E13572D" w14:textId="15F778B2" w:rsidR="00B90C5B" w:rsidRPr="00EA3E03" w:rsidRDefault="00177CAB" w:rsidP="0000652D">
            <w:pPr>
              <w:spacing w:after="0" w:line="240" w:lineRule="auto"/>
              <w:jc w:val="center"/>
              <w:rPr>
                <w:rFonts w:ascii="Arial" w:eastAsia="Arial" w:hAnsi="Arial" w:cs="Arial"/>
              </w:rPr>
            </w:pPr>
            <w:r w:rsidRPr="00EA3E03">
              <w:rPr>
                <w:rFonts w:ascii="Arial" w:eastAsia="Arial" w:hAnsi="Arial" w:cs="Arial"/>
              </w:rPr>
              <w:t>8</w:t>
            </w:r>
            <w:r w:rsidR="00B90C5B" w:rsidRPr="00EA3E03">
              <w:rPr>
                <w:rFonts w:ascii="Arial" w:eastAsia="Arial" w:hAnsi="Arial" w:cs="Arial"/>
              </w:rPr>
              <w:t>.</w:t>
            </w:r>
            <w:r w:rsidRPr="00EA3E03">
              <w:rPr>
                <w:rFonts w:ascii="Arial" w:eastAsia="Arial" w:hAnsi="Arial" w:cs="Arial"/>
              </w:rPr>
              <w:t>4</w:t>
            </w:r>
            <w:r w:rsidR="00B90C5B" w:rsidRPr="00EA3E03">
              <w:rPr>
                <w:rFonts w:ascii="Arial" w:eastAsia="Arial" w:hAnsi="Arial" w:cs="Arial"/>
              </w:rPr>
              <w:t>.</w:t>
            </w:r>
            <w:r w:rsidRPr="00EA3E03">
              <w:rPr>
                <w:rFonts w:ascii="Arial" w:eastAsia="Arial" w:hAnsi="Arial" w:cs="Arial"/>
              </w:rPr>
              <w:t>2024</w:t>
            </w:r>
            <w:r w:rsidR="00B90C5B" w:rsidRPr="00EA3E03">
              <w:rPr>
                <w:rFonts w:ascii="Arial" w:eastAsia="Arial" w:hAnsi="Arial" w:cs="Arial"/>
              </w:rPr>
              <w:t>.</w:t>
            </w:r>
          </w:p>
        </w:tc>
      </w:tr>
      <w:tr w:rsidR="00B90C5B" w:rsidRPr="00EA3E03" w14:paraId="58C347DD" w14:textId="77777777" w:rsidTr="0050645D">
        <w:trPr>
          <w:trHeight w:val="45"/>
        </w:trPr>
        <w:tc>
          <w:tcPr>
            <w:tcW w:w="599" w:type="dxa"/>
            <w:shd w:val="clear" w:color="auto" w:fill="EAF1DD" w:themeFill="accent3" w:themeFillTint="33"/>
          </w:tcPr>
          <w:p w14:paraId="7D50E384" w14:textId="77777777" w:rsidR="00B90C5B" w:rsidRPr="00EA3E03" w:rsidRDefault="00B90C5B"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17E881E5" w14:textId="5A2C281D" w:rsidR="00B90C5B" w:rsidRPr="00EA3E03" w:rsidRDefault="00002A09" w:rsidP="0000652D">
            <w:pPr>
              <w:spacing w:after="0" w:line="240" w:lineRule="auto"/>
              <w:jc w:val="both"/>
              <w:rPr>
                <w:rFonts w:ascii="Arial" w:eastAsia="Arial" w:hAnsi="Arial" w:cs="Arial"/>
              </w:rPr>
            </w:pPr>
            <w:r w:rsidRPr="00EA3E03">
              <w:rPr>
                <w:rFonts w:ascii="Arial" w:eastAsia="Arial" w:hAnsi="Arial" w:cs="Arial"/>
              </w:rPr>
              <w:t>Naredba o hitnim fitosanitarnim mjerama za sprečavanje unošenja i širenja određenih štetnih organizama (“Sl. List CG”, broj 7/24).</w:t>
            </w:r>
          </w:p>
        </w:tc>
        <w:tc>
          <w:tcPr>
            <w:tcW w:w="1957" w:type="dxa"/>
            <w:shd w:val="clear" w:color="auto" w:fill="EAF1DD" w:themeFill="accent3" w:themeFillTint="33"/>
          </w:tcPr>
          <w:p w14:paraId="4DCBF719" w14:textId="5205D6DC" w:rsidR="00B90C5B" w:rsidRPr="00EA3E03" w:rsidRDefault="00002A09" w:rsidP="0000652D">
            <w:pPr>
              <w:spacing w:after="0" w:line="240" w:lineRule="auto"/>
              <w:jc w:val="center"/>
              <w:rPr>
                <w:rFonts w:ascii="Arial" w:eastAsia="Arial" w:hAnsi="Arial" w:cs="Arial"/>
              </w:rPr>
            </w:pPr>
            <w:r w:rsidRPr="00EA3E03">
              <w:rPr>
                <w:rFonts w:ascii="Tahoma" w:hAnsi="Tahoma" w:cs="Tahoma"/>
              </w:rPr>
              <w:t xml:space="preserve">7/2024 </w:t>
            </w:r>
          </w:p>
        </w:tc>
        <w:tc>
          <w:tcPr>
            <w:tcW w:w="1536" w:type="dxa"/>
            <w:shd w:val="clear" w:color="auto" w:fill="EAF1DD" w:themeFill="accent3" w:themeFillTint="33"/>
          </w:tcPr>
          <w:p w14:paraId="24D349CF" w14:textId="0C19AF8B" w:rsidR="00B90C5B" w:rsidRPr="00EA3E03" w:rsidRDefault="00002A09" w:rsidP="0000652D">
            <w:pPr>
              <w:spacing w:after="0" w:line="240" w:lineRule="auto"/>
              <w:jc w:val="center"/>
              <w:rPr>
                <w:rFonts w:ascii="Arial" w:eastAsia="Arial" w:hAnsi="Arial" w:cs="Arial"/>
              </w:rPr>
            </w:pPr>
            <w:r w:rsidRPr="00EA3E03">
              <w:rPr>
                <w:rFonts w:ascii="Arial" w:eastAsia="Arial" w:hAnsi="Arial" w:cs="Arial"/>
              </w:rPr>
              <w:t>31</w:t>
            </w:r>
            <w:r w:rsidR="00B90C5B" w:rsidRPr="00EA3E03">
              <w:rPr>
                <w:rFonts w:ascii="Arial" w:eastAsia="Arial" w:hAnsi="Arial" w:cs="Arial"/>
              </w:rPr>
              <w:t>.</w:t>
            </w:r>
            <w:r w:rsidRPr="00EA3E03">
              <w:rPr>
                <w:rFonts w:ascii="Arial" w:eastAsia="Arial" w:hAnsi="Arial" w:cs="Arial"/>
              </w:rPr>
              <w:t>1</w:t>
            </w:r>
            <w:r w:rsidR="00B90C5B" w:rsidRPr="00EA3E03">
              <w:rPr>
                <w:rFonts w:ascii="Arial" w:eastAsia="Arial" w:hAnsi="Arial" w:cs="Arial"/>
              </w:rPr>
              <w:t>.</w:t>
            </w:r>
            <w:r w:rsidRPr="00EA3E03">
              <w:rPr>
                <w:rFonts w:ascii="Arial" w:eastAsia="Arial" w:hAnsi="Arial" w:cs="Arial"/>
              </w:rPr>
              <w:t>2024</w:t>
            </w:r>
            <w:r w:rsidR="00B90C5B" w:rsidRPr="00EA3E03">
              <w:rPr>
                <w:rFonts w:ascii="Arial" w:eastAsia="Arial" w:hAnsi="Arial" w:cs="Arial"/>
              </w:rPr>
              <w:t>.</w:t>
            </w:r>
          </w:p>
        </w:tc>
      </w:tr>
      <w:tr w:rsidR="00B90C5B" w:rsidRPr="00EA3E03" w14:paraId="3A50A571" w14:textId="77777777" w:rsidTr="0050645D">
        <w:trPr>
          <w:trHeight w:val="45"/>
        </w:trPr>
        <w:tc>
          <w:tcPr>
            <w:tcW w:w="599" w:type="dxa"/>
            <w:shd w:val="clear" w:color="auto" w:fill="EAF1DD" w:themeFill="accent3" w:themeFillTint="33"/>
          </w:tcPr>
          <w:p w14:paraId="56A8D5EE" w14:textId="77777777" w:rsidR="00B90C5B" w:rsidRPr="00EA3E03" w:rsidRDefault="00B90C5B"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2623F3D7" w14:textId="767A2321" w:rsidR="00B90C5B" w:rsidRPr="00EA3E03" w:rsidRDefault="00002A09" w:rsidP="0000652D">
            <w:pPr>
              <w:spacing w:after="0" w:line="240" w:lineRule="auto"/>
              <w:jc w:val="both"/>
              <w:rPr>
                <w:rFonts w:ascii="Arial" w:eastAsia="Arial" w:hAnsi="Arial" w:cs="Arial"/>
              </w:rPr>
            </w:pPr>
            <w:r w:rsidRPr="00EA3E03">
              <w:rPr>
                <w:rFonts w:ascii="Arial" w:hAnsi="Arial" w:cs="Arial"/>
              </w:rPr>
              <w:t xml:space="preserve">Pravilnik o fitosanitarnim mjerama za sprečavanje unošenja i širenja štetnog organizma </w:t>
            </w:r>
            <w:r w:rsidRPr="00EA3E03">
              <w:rPr>
                <w:rFonts w:ascii="Arial" w:hAnsi="Arial" w:cs="Arial"/>
                <w:i/>
              </w:rPr>
              <w:t>Spodoptera frugiperda</w:t>
            </w:r>
            <w:r w:rsidRPr="00EA3E03">
              <w:rPr>
                <w:rFonts w:ascii="Arial" w:hAnsi="Arial" w:cs="Arial"/>
              </w:rPr>
              <w:t xml:space="preserve"> (Smith) 13/24)</w:t>
            </w:r>
          </w:p>
        </w:tc>
        <w:tc>
          <w:tcPr>
            <w:tcW w:w="1957" w:type="dxa"/>
            <w:shd w:val="clear" w:color="auto" w:fill="EAF1DD" w:themeFill="accent3" w:themeFillTint="33"/>
          </w:tcPr>
          <w:p w14:paraId="4C4E338E" w14:textId="6616F304" w:rsidR="00B90C5B" w:rsidRPr="00EA3E03" w:rsidRDefault="00002A09" w:rsidP="0000652D">
            <w:pPr>
              <w:spacing w:after="0" w:line="240" w:lineRule="auto"/>
              <w:jc w:val="center"/>
              <w:rPr>
                <w:rFonts w:ascii="Arial" w:eastAsia="Arial" w:hAnsi="Arial" w:cs="Arial"/>
              </w:rPr>
            </w:pPr>
            <w:r w:rsidRPr="00EA3E03">
              <w:rPr>
                <w:rFonts w:ascii="Arial" w:eastAsia="Arial" w:hAnsi="Arial" w:cs="Arial"/>
              </w:rPr>
              <w:t>13</w:t>
            </w:r>
            <w:r w:rsidR="00B90C5B" w:rsidRPr="00EA3E03">
              <w:rPr>
                <w:rFonts w:ascii="Arial" w:eastAsia="Arial" w:hAnsi="Arial" w:cs="Arial"/>
              </w:rPr>
              <w:t>/</w:t>
            </w:r>
            <w:r w:rsidRPr="00EA3E03">
              <w:rPr>
                <w:rFonts w:ascii="Arial" w:eastAsia="Arial" w:hAnsi="Arial" w:cs="Arial"/>
              </w:rPr>
              <w:t>2024</w:t>
            </w:r>
          </w:p>
        </w:tc>
        <w:tc>
          <w:tcPr>
            <w:tcW w:w="1536" w:type="dxa"/>
            <w:shd w:val="clear" w:color="auto" w:fill="EAF1DD" w:themeFill="accent3" w:themeFillTint="33"/>
          </w:tcPr>
          <w:p w14:paraId="6F1CAE1E" w14:textId="49F238D9" w:rsidR="00B90C5B" w:rsidRPr="00EA3E03" w:rsidRDefault="00002A09" w:rsidP="0000652D">
            <w:pPr>
              <w:spacing w:after="0" w:line="240" w:lineRule="auto"/>
              <w:jc w:val="center"/>
              <w:rPr>
                <w:rFonts w:ascii="Arial" w:eastAsia="Arial" w:hAnsi="Arial" w:cs="Arial"/>
              </w:rPr>
            </w:pPr>
            <w:r w:rsidRPr="00EA3E03">
              <w:rPr>
                <w:rFonts w:ascii="Arial" w:eastAsia="Arial" w:hAnsi="Arial" w:cs="Arial"/>
              </w:rPr>
              <w:t>16</w:t>
            </w:r>
            <w:r w:rsidR="00B90C5B" w:rsidRPr="00EA3E03">
              <w:rPr>
                <w:rFonts w:ascii="Arial" w:eastAsia="Arial" w:hAnsi="Arial" w:cs="Arial"/>
              </w:rPr>
              <w:t>.</w:t>
            </w:r>
            <w:r w:rsidRPr="00EA3E03">
              <w:rPr>
                <w:rFonts w:ascii="Arial" w:eastAsia="Arial" w:hAnsi="Arial" w:cs="Arial"/>
              </w:rPr>
              <w:t>2</w:t>
            </w:r>
            <w:r w:rsidR="00B90C5B" w:rsidRPr="00EA3E03">
              <w:rPr>
                <w:rFonts w:ascii="Arial" w:eastAsia="Arial" w:hAnsi="Arial" w:cs="Arial"/>
              </w:rPr>
              <w:t>.</w:t>
            </w:r>
            <w:r w:rsidRPr="00EA3E03">
              <w:rPr>
                <w:rFonts w:ascii="Arial" w:eastAsia="Arial" w:hAnsi="Arial" w:cs="Arial"/>
              </w:rPr>
              <w:t>2024</w:t>
            </w:r>
            <w:r w:rsidR="00B90C5B" w:rsidRPr="00EA3E03">
              <w:rPr>
                <w:rFonts w:ascii="Arial" w:eastAsia="Arial" w:hAnsi="Arial" w:cs="Arial"/>
              </w:rPr>
              <w:t>.</w:t>
            </w:r>
          </w:p>
        </w:tc>
      </w:tr>
      <w:tr w:rsidR="002737CB" w:rsidRPr="00EA3E03" w14:paraId="4283C55E" w14:textId="77777777" w:rsidTr="0050645D">
        <w:trPr>
          <w:trHeight w:val="45"/>
        </w:trPr>
        <w:tc>
          <w:tcPr>
            <w:tcW w:w="599" w:type="dxa"/>
            <w:shd w:val="clear" w:color="auto" w:fill="EAF1DD" w:themeFill="accent3" w:themeFillTint="33"/>
          </w:tcPr>
          <w:p w14:paraId="42E7B34C" w14:textId="77777777" w:rsidR="002737CB" w:rsidRPr="00EA3E03" w:rsidRDefault="002737CB"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4DD63CE1" w14:textId="6C7BB71E" w:rsidR="002737CB" w:rsidRPr="00EA3E03" w:rsidRDefault="00002A09" w:rsidP="0000652D">
            <w:pPr>
              <w:spacing w:after="0" w:line="240" w:lineRule="auto"/>
              <w:jc w:val="both"/>
              <w:rPr>
                <w:rFonts w:ascii="Arial" w:eastAsia="Arial" w:hAnsi="Arial" w:cs="Arial"/>
              </w:rPr>
            </w:pPr>
            <w:r w:rsidRPr="00EA3E03">
              <w:rPr>
                <w:rFonts w:ascii="Arial" w:eastAsia="Arial" w:hAnsi="Arial" w:cs="Arial"/>
              </w:rPr>
              <w:t xml:space="preserve">Pravilnik o izmjeni Pravilnika o fitosanitarnim mjerama za sprečavanje unošenja i širenja štetnih organizama bilja, biljnih proizvoda i objekata pod nadzorom </w:t>
            </w:r>
          </w:p>
        </w:tc>
        <w:tc>
          <w:tcPr>
            <w:tcW w:w="1957" w:type="dxa"/>
            <w:shd w:val="clear" w:color="auto" w:fill="EAF1DD" w:themeFill="accent3" w:themeFillTint="33"/>
          </w:tcPr>
          <w:p w14:paraId="2EEA6E83" w14:textId="14CE7145" w:rsidR="002737CB" w:rsidRPr="00EA3E03" w:rsidRDefault="00002A09" w:rsidP="0000652D">
            <w:pPr>
              <w:spacing w:after="0" w:line="240" w:lineRule="auto"/>
              <w:jc w:val="center"/>
              <w:rPr>
                <w:rFonts w:ascii="Arial" w:eastAsia="Arial" w:hAnsi="Arial" w:cs="Arial"/>
              </w:rPr>
            </w:pPr>
            <w:r w:rsidRPr="00EA3E03">
              <w:rPr>
                <w:rFonts w:ascii="Arial" w:eastAsia="Arial" w:hAnsi="Arial" w:cs="Arial"/>
              </w:rPr>
              <w:t>16</w:t>
            </w:r>
            <w:r w:rsidR="002737CB" w:rsidRPr="00EA3E03">
              <w:rPr>
                <w:rFonts w:ascii="Arial" w:eastAsia="Arial" w:hAnsi="Arial" w:cs="Arial"/>
              </w:rPr>
              <w:t>/</w:t>
            </w:r>
            <w:r w:rsidRPr="00EA3E03">
              <w:rPr>
                <w:rFonts w:ascii="Arial" w:eastAsia="Arial" w:hAnsi="Arial" w:cs="Arial"/>
              </w:rPr>
              <w:t>2024</w:t>
            </w:r>
          </w:p>
        </w:tc>
        <w:tc>
          <w:tcPr>
            <w:tcW w:w="1536" w:type="dxa"/>
            <w:shd w:val="clear" w:color="auto" w:fill="EAF1DD" w:themeFill="accent3" w:themeFillTint="33"/>
          </w:tcPr>
          <w:p w14:paraId="729E6B35" w14:textId="2D57F3AE" w:rsidR="002737CB" w:rsidRPr="00EA3E03" w:rsidRDefault="00002A09" w:rsidP="0000652D">
            <w:pPr>
              <w:spacing w:after="0" w:line="240" w:lineRule="auto"/>
              <w:jc w:val="center"/>
              <w:rPr>
                <w:rFonts w:ascii="Arial" w:eastAsia="Arial" w:hAnsi="Arial" w:cs="Arial"/>
              </w:rPr>
            </w:pPr>
            <w:r w:rsidRPr="00EA3E03">
              <w:rPr>
                <w:rFonts w:ascii="Arial" w:eastAsia="Arial" w:hAnsi="Arial" w:cs="Arial"/>
              </w:rPr>
              <w:t>23</w:t>
            </w:r>
            <w:r w:rsidR="002737CB" w:rsidRPr="00EA3E03">
              <w:rPr>
                <w:rFonts w:ascii="Arial" w:eastAsia="Arial" w:hAnsi="Arial" w:cs="Arial"/>
              </w:rPr>
              <w:t>.</w:t>
            </w:r>
            <w:r w:rsidRPr="00EA3E03">
              <w:rPr>
                <w:rFonts w:ascii="Arial" w:eastAsia="Arial" w:hAnsi="Arial" w:cs="Arial"/>
              </w:rPr>
              <w:t>02</w:t>
            </w:r>
            <w:r w:rsidR="002737CB" w:rsidRPr="00EA3E03">
              <w:rPr>
                <w:rFonts w:ascii="Arial" w:eastAsia="Arial" w:hAnsi="Arial" w:cs="Arial"/>
              </w:rPr>
              <w:t>.</w:t>
            </w:r>
            <w:r w:rsidRPr="00EA3E03">
              <w:rPr>
                <w:rFonts w:ascii="Arial" w:eastAsia="Arial" w:hAnsi="Arial" w:cs="Arial"/>
              </w:rPr>
              <w:t>2024</w:t>
            </w:r>
            <w:r w:rsidR="002737CB" w:rsidRPr="00EA3E03">
              <w:rPr>
                <w:rFonts w:ascii="Arial" w:eastAsia="Arial" w:hAnsi="Arial" w:cs="Arial"/>
              </w:rPr>
              <w:t>.</w:t>
            </w:r>
          </w:p>
        </w:tc>
      </w:tr>
      <w:tr w:rsidR="002737CB" w:rsidRPr="00EA3E03" w14:paraId="4E84E67B" w14:textId="77777777" w:rsidTr="0050645D">
        <w:trPr>
          <w:trHeight w:val="45"/>
        </w:trPr>
        <w:tc>
          <w:tcPr>
            <w:tcW w:w="599" w:type="dxa"/>
            <w:shd w:val="clear" w:color="auto" w:fill="EAF1DD" w:themeFill="accent3" w:themeFillTint="33"/>
          </w:tcPr>
          <w:p w14:paraId="54377D64" w14:textId="77777777" w:rsidR="002737CB" w:rsidRPr="00EA3E03" w:rsidRDefault="002737CB"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6FD241C9" w14:textId="222C1FF9" w:rsidR="002737CB" w:rsidRPr="00EA3E03" w:rsidRDefault="00002A09" w:rsidP="0000652D">
            <w:pPr>
              <w:spacing w:after="0" w:line="240" w:lineRule="auto"/>
              <w:jc w:val="both"/>
              <w:rPr>
                <w:rFonts w:ascii="Arial" w:eastAsia="Arial" w:hAnsi="Arial" w:cs="Arial"/>
              </w:rPr>
            </w:pPr>
            <w:r w:rsidRPr="00EA3E03">
              <w:rPr>
                <w:rFonts w:ascii="Arial" w:eastAsia="Arial" w:hAnsi="Arial" w:cs="Arial"/>
              </w:rPr>
              <w:t xml:space="preserve">Pravilnik o fitosanitarnim mjerama za iskorjenjivanje i sprečavanje širenja </w:t>
            </w:r>
            <w:r w:rsidRPr="00EA3E03">
              <w:rPr>
                <w:rFonts w:ascii="Arial" w:eastAsia="Arial" w:hAnsi="Arial" w:cs="Arial"/>
                <w:i/>
              </w:rPr>
              <w:t>Globodera pallida</w:t>
            </w:r>
            <w:r w:rsidRPr="00EA3E03">
              <w:rPr>
                <w:rFonts w:ascii="Arial" w:eastAsia="Arial" w:hAnsi="Arial" w:cs="Arial"/>
              </w:rPr>
              <w:t xml:space="preserve"> (Stone) Behrens i </w:t>
            </w:r>
            <w:r w:rsidRPr="00EA3E03">
              <w:rPr>
                <w:rFonts w:ascii="Arial" w:eastAsia="Arial" w:hAnsi="Arial" w:cs="Arial"/>
                <w:i/>
              </w:rPr>
              <w:t>Globodera rostochiensis</w:t>
            </w:r>
            <w:r w:rsidRPr="00EA3E03">
              <w:rPr>
                <w:rFonts w:ascii="Arial" w:eastAsia="Arial" w:hAnsi="Arial" w:cs="Arial"/>
              </w:rPr>
              <w:t xml:space="preserve"> (Wollenweber) Behrens </w:t>
            </w:r>
          </w:p>
        </w:tc>
        <w:tc>
          <w:tcPr>
            <w:tcW w:w="1957" w:type="dxa"/>
            <w:shd w:val="clear" w:color="auto" w:fill="EAF1DD" w:themeFill="accent3" w:themeFillTint="33"/>
          </w:tcPr>
          <w:p w14:paraId="7032C1C4" w14:textId="71F32961" w:rsidR="002737CB" w:rsidRPr="00EA3E03" w:rsidRDefault="00002A09" w:rsidP="0000652D">
            <w:pPr>
              <w:spacing w:after="0" w:line="240" w:lineRule="auto"/>
              <w:jc w:val="center"/>
              <w:rPr>
                <w:rFonts w:ascii="Arial" w:eastAsia="Arial" w:hAnsi="Arial" w:cs="Arial"/>
              </w:rPr>
            </w:pPr>
            <w:r w:rsidRPr="00EA3E03">
              <w:rPr>
                <w:rFonts w:ascii="Arial" w:eastAsia="Arial" w:hAnsi="Arial" w:cs="Arial"/>
              </w:rPr>
              <w:t>23</w:t>
            </w:r>
            <w:r w:rsidR="002737CB" w:rsidRPr="00EA3E03">
              <w:rPr>
                <w:rFonts w:ascii="Arial" w:eastAsia="Arial" w:hAnsi="Arial" w:cs="Arial"/>
              </w:rPr>
              <w:t>/</w:t>
            </w:r>
            <w:r w:rsidRPr="00EA3E03">
              <w:rPr>
                <w:rFonts w:ascii="Arial" w:eastAsia="Arial" w:hAnsi="Arial" w:cs="Arial"/>
              </w:rPr>
              <w:t>2024</w:t>
            </w:r>
          </w:p>
        </w:tc>
        <w:tc>
          <w:tcPr>
            <w:tcW w:w="1536" w:type="dxa"/>
            <w:shd w:val="clear" w:color="auto" w:fill="EAF1DD" w:themeFill="accent3" w:themeFillTint="33"/>
          </w:tcPr>
          <w:p w14:paraId="66405EE2" w14:textId="1F1A916C" w:rsidR="002737CB" w:rsidRPr="00EA3E03" w:rsidRDefault="00002A09" w:rsidP="0000652D">
            <w:pPr>
              <w:spacing w:after="0" w:line="240" w:lineRule="auto"/>
              <w:jc w:val="center"/>
              <w:rPr>
                <w:rFonts w:ascii="Arial" w:eastAsia="Arial" w:hAnsi="Arial" w:cs="Arial"/>
              </w:rPr>
            </w:pPr>
            <w:r w:rsidRPr="00EA3E03">
              <w:rPr>
                <w:rFonts w:ascii="Arial" w:eastAsia="Arial" w:hAnsi="Arial" w:cs="Arial"/>
              </w:rPr>
              <w:t>20</w:t>
            </w:r>
            <w:r w:rsidR="002737CB" w:rsidRPr="00EA3E03">
              <w:rPr>
                <w:rFonts w:ascii="Arial" w:eastAsia="Arial" w:hAnsi="Arial" w:cs="Arial"/>
              </w:rPr>
              <w:t>.3.</w:t>
            </w:r>
            <w:r w:rsidRPr="00EA3E03">
              <w:rPr>
                <w:rFonts w:ascii="Arial" w:eastAsia="Arial" w:hAnsi="Arial" w:cs="Arial"/>
              </w:rPr>
              <w:t>2024</w:t>
            </w:r>
            <w:r w:rsidR="002737CB" w:rsidRPr="00EA3E03">
              <w:rPr>
                <w:rFonts w:ascii="Arial" w:eastAsia="Arial" w:hAnsi="Arial" w:cs="Arial"/>
              </w:rPr>
              <w:t>.</w:t>
            </w:r>
          </w:p>
        </w:tc>
      </w:tr>
      <w:tr w:rsidR="002737CB" w:rsidRPr="00EA3E03" w14:paraId="69B7F431" w14:textId="77777777" w:rsidTr="0050645D">
        <w:trPr>
          <w:trHeight w:val="45"/>
        </w:trPr>
        <w:tc>
          <w:tcPr>
            <w:tcW w:w="599" w:type="dxa"/>
            <w:shd w:val="clear" w:color="auto" w:fill="EAF1DD" w:themeFill="accent3" w:themeFillTint="33"/>
          </w:tcPr>
          <w:p w14:paraId="5B8AE97A" w14:textId="77777777" w:rsidR="002737CB" w:rsidRPr="00EA3E03" w:rsidRDefault="002737CB"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7B2BE3A1" w14:textId="5949A61D" w:rsidR="002737CB" w:rsidRPr="00EA3E03" w:rsidRDefault="00002A09" w:rsidP="0000652D">
            <w:pPr>
              <w:spacing w:after="0" w:line="240" w:lineRule="auto"/>
              <w:jc w:val="both"/>
              <w:rPr>
                <w:rFonts w:ascii="Arial" w:eastAsia="Arial" w:hAnsi="Arial" w:cs="Arial"/>
              </w:rPr>
            </w:pPr>
            <w:r w:rsidRPr="00EA3E03">
              <w:rPr>
                <w:rFonts w:ascii="Arial" w:eastAsia="Arial" w:hAnsi="Arial" w:cs="Arial"/>
              </w:rPr>
              <w:t xml:space="preserve">Pravilnik o izmjenama Pravilnika o fitosanitarnim mjerama za unošenje bilja i biljnih proizvoda koji predstavljaju neprihvatljiv rizik od štetnih organizama </w:t>
            </w:r>
          </w:p>
        </w:tc>
        <w:tc>
          <w:tcPr>
            <w:tcW w:w="1957" w:type="dxa"/>
            <w:shd w:val="clear" w:color="auto" w:fill="EAF1DD" w:themeFill="accent3" w:themeFillTint="33"/>
          </w:tcPr>
          <w:p w14:paraId="5DC8906C" w14:textId="52B76E14" w:rsidR="002737CB" w:rsidRPr="00EA3E03" w:rsidRDefault="00002A09" w:rsidP="0000652D">
            <w:pPr>
              <w:spacing w:after="0" w:line="240" w:lineRule="auto"/>
              <w:jc w:val="center"/>
              <w:rPr>
                <w:rFonts w:ascii="Arial" w:eastAsia="Arial" w:hAnsi="Arial" w:cs="Arial"/>
              </w:rPr>
            </w:pPr>
            <w:r w:rsidRPr="00EA3E03">
              <w:rPr>
                <w:rFonts w:ascii="Arial" w:eastAsia="Arial" w:hAnsi="Arial" w:cs="Arial"/>
              </w:rPr>
              <w:t>67</w:t>
            </w:r>
            <w:r w:rsidR="002737CB" w:rsidRPr="00EA3E03">
              <w:rPr>
                <w:rFonts w:ascii="Arial" w:eastAsia="Arial" w:hAnsi="Arial" w:cs="Arial"/>
              </w:rPr>
              <w:t>/</w:t>
            </w:r>
            <w:r w:rsidRPr="00EA3E03">
              <w:rPr>
                <w:rFonts w:ascii="Arial" w:eastAsia="Arial" w:hAnsi="Arial" w:cs="Arial"/>
              </w:rPr>
              <w:t>2024</w:t>
            </w:r>
          </w:p>
        </w:tc>
        <w:tc>
          <w:tcPr>
            <w:tcW w:w="1536" w:type="dxa"/>
            <w:shd w:val="clear" w:color="auto" w:fill="EAF1DD" w:themeFill="accent3" w:themeFillTint="33"/>
          </w:tcPr>
          <w:p w14:paraId="72595FAA" w14:textId="7F23CD85" w:rsidR="002737CB" w:rsidRPr="00EA3E03" w:rsidRDefault="00002A09" w:rsidP="0000652D">
            <w:pPr>
              <w:spacing w:after="0" w:line="240" w:lineRule="auto"/>
              <w:jc w:val="center"/>
              <w:rPr>
                <w:rFonts w:ascii="Arial" w:eastAsia="Arial" w:hAnsi="Arial" w:cs="Arial"/>
              </w:rPr>
            </w:pPr>
            <w:r w:rsidRPr="00EA3E03">
              <w:rPr>
                <w:rFonts w:ascii="Arial" w:eastAsia="Arial" w:hAnsi="Arial" w:cs="Arial"/>
              </w:rPr>
              <w:t>12</w:t>
            </w:r>
            <w:r w:rsidR="002737CB" w:rsidRPr="00EA3E03">
              <w:rPr>
                <w:rFonts w:ascii="Arial" w:eastAsia="Arial" w:hAnsi="Arial" w:cs="Arial"/>
              </w:rPr>
              <w:t>.</w:t>
            </w:r>
            <w:r w:rsidRPr="00EA3E03">
              <w:rPr>
                <w:rFonts w:ascii="Arial" w:eastAsia="Arial" w:hAnsi="Arial" w:cs="Arial"/>
              </w:rPr>
              <w:t>7</w:t>
            </w:r>
            <w:r w:rsidR="002737CB" w:rsidRPr="00EA3E03">
              <w:rPr>
                <w:rFonts w:ascii="Arial" w:eastAsia="Arial" w:hAnsi="Arial" w:cs="Arial"/>
              </w:rPr>
              <w:t>.</w:t>
            </w:r>
            <w:r w:rsidRPr="00EA3E03">
              <w:rPr>
                <w:rFonts w:ascii="Arial" w:eastAsia="Arial" w:hAnsi="Arial" w:cs="Arial"/>
              </w:rPr>
              <w:t>2024</w:t>
            </w:r>
            <w:r w:rsidR="002737CB" w:rsidRPr="00EA3E03">
              <w:rPr>
                <w:rFonts w:ascii="Arial" w:eastAsia="Arial" w:hAnsi="Arial" w:cs="Arial"/>
              </w:rPr>
              <w:t>.</w:t>
            </w:r>
          </w:p>
        </w:tc>
      </w:tr>
      <w:tr w:rsidR="002737CB" w:rsidRPr="00EA3E03" w14:paraId="362EE76F" w14:textId="77777777" w:rsidTr="0050645D">
        <w:trPr>
          <w:trHeight w:val="45"/>
        </w:trPr>
        <w:tc>
          <w:tcPr>
            <w:tcW w:w="599" w:type="dxa"/>
            <w:shd w:val="clear" w:color="auto" w:fill="EAF1DD" w:themeFill="accent3" w:themeFillTint="33"/>
          </w:tcPr>
          <w:p w14:paraId="511FEA52" w14:textId="77777777" w:rsidR="002737CB" w:rsidRPr="00EA3E03" w:rsidRDefault="002737CB"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506D228E" w14:textId="1B905F34" w:rsidR="002737CB" w:rsidRPr="00EA3E03" w:rsidRDefault="00002A09" w:rsidP="0000652D">
            <w:pPr>
              <w:spacing w:after="0" w:line="240" w:lineRule="auto"/>
              <w:jc w:val="both"/>
              <w:rPr>
                <w:rFonts w:ascii="Arial" w:eastAsia="Arial" w:hAnsi="Arial" w:cs="Arial"/>
              </w:rPr>
            </w:pPr>
            <w:r w:rsidRPr="00EA3E03">
              <w:rPr>
                <w:rFonts w:ascii="Arial" w:eastAsia="Arial" w:hAnsi="Arial" w:cs="Arial"/>
              </w:rPr>
              <w:t xml:space="preserve">Pravilnik o izmjeni Pravilnika o fitosanitarnim mjerama za sprječavanje unošenja i širenja bakterije </w:t>
            </w:r>
            <w:r w:rsidRPr="00EA3E03">
              <w:rPr>
                <w:rFonts w:ascii="Arial" w:eastAsia="Arial" w:hAnsi="Arial" w:cs="Arial"/>
                <w:i/>
              </w:rPr>
              <w:t>Xylella fastidiosa</w:t>
            </w:r>
            <w:r w:rsidRPr="00EA3E03">
              <w:rPr>
                <w:rFonts w:ascii="Arial" w:eastAsia="Arial" w:hAnsi="Arial" w:cs="Arial"/>
              </w:rPr>
              <w:t xml:space="preserve"> (Wells et al.)* </w:t>
            </w:r>
          </w:p>
        </w:tc>
        <w:tc>
          <w:tcPr>
            <w:tcW w:w="1957" w:type="dxa"/>
            <w:shd w:val="clear" w:color="auto" w:fill="EAF1DD" w:themeFill="accent3" w:themeFillTint="33"/>
          </w:tcPr>
          <w:p w14:paraId="05D38877" w14:textId="1B561B70" w:rsidR="002737CB" w:rsidRPr="00EA3E03" w:rsidRDefault="00002A09" w:rsidP="0000652D">
            <w:pPr>
              <w:spacing w:after="0" w:line="240" w:lineRule="auto"/>
              <w:jc w:val="center"/>
              <w:rPr>
                <w:rFonts w:ascii="Arial" w:eastAsia="Arial" w:hAnsi="Arial" w:cs="Arial"/>
              </w:rPr>
            </w:pPr>
            <w:r w:rsidRPr="00EA3E03">
              <w:rPr>
                <w:rFonts w:ascii="Arial" w:eastAsia="Arial" w:hAnsi="Arial" w:cs="Arial"/>
              </w:rPr>
              <w:t>78</w:t>
            </w:r>
            <w:r w:rsidR="002737CB" w:rsidRPr="00EA3E03">
              <w:rPr>
                <w:rFonts w:ascii="Arial" w:eastAsia="Arial" w:hAnsi="Arial" w:cs="Arial"/>
              </w:rPr>
              <w:t>/</w:t>
            </w:r>
            <w:r w:rsidRPr="00EA3E03">
              <w:rPr>
                <w:rFonts w:ascii="Arial" w:eastAsia="Arial" w:hAnsi="Arial" w:cs="Arial"/>
              </w:rPr>
              <w:t>2024</w:t>
            </w:r>
          </w:p>
        </w:tc>
        <w:tc>
          <w:tcPr>
            <w:tcW w:w="1536" w:type="dxa"/>
            <w:shd w:val="clear" w:color="auto" w:fill="EAF1DD" w:themeFill="accent3" w:themeFillTint="33"/>
          </w:tcPr>
          <w:p w14:paraId="1F26FFC5" w14:textId="2B207485" w:rsidR="002737CB" w:rsidRPr="00EA3E03" w:rsidRDefault="00E406E8" w:rsidP="0000652D">
            <w:pPr>
              <w:spacing w:after="0" w:line="240" w:lineRule="auto"/>
              <w:jc w:val="center"/>
              <w:rPr>
                <w:rFonts w:ascii="Arial" w:eastAsia="Arial" w:hAnsi="Arial" w:cs="Arial"/>
              </w:rPr>
            </w:pPr>
            <w:r w:rsidRPr="00EA3E03">
              <w:rPr>
                <w:rFonts w:ascii="Arial" w:eastAsia="Arial" w:hAnsi="Arial" w:cs="Arial"/>
              </w:rPr>
              <w:t>7</w:t>
            </w:r>
            <w:r w:rsidR="002737CB" w:rsidRPr="00EA3E03">
              <w:rPr>
                <w:rFonts w:ascii="Arial" w:eastAsia="Arial" w:hAnsi="Arial" w:cs="Arial"/>
              </w:rPr>
              <w:t>.</w:t>
            </w:r>
            <w:r w:rsidRPr="00EA3E03">
              <w:rPr>
                <w:rFonts w:ascii="Arial" w:eastAsia="Arial" w:hAnsi="Arial" w:cs="Arial"/>
              </w:rPr>
              <w:t>8</w:t>
            </w:r>
            <w:r w:rsidR="002737CB" w:rsidRPr="00EA3E03">
              <w:rPr>
                <w:rFonts w:ascii="Arial" w:eastAsia="Arial" w:hAnsi="Arial" w:cs="Arial"/>
              </w:rPr>
              <w:t>.</w:t>
            </w:r>
            <w:r w:rsidRPr="00EA3E03">
              <w:rPr>
                <w:rFonts w:ascii="Arial" w:eastAsia="Arial" w:hAnsi="Arial" w:cs="Arial"/>
              </w:rPr>
              <w:t>2024</w:t>
            </w:r>
            <w:r w:rsidR="002737CB" w:rsidRPr="00EA3E03">
              <w:rPr>
                <w:rFonts w:ascii="Arial" w:eastAsia="Arial" w:hAnsi="Arial" w:cs="Arial"/>
              </w:rPr>
              <w:t>.</w:t>
            </w:r>
          </w:p>
        </w:tc>
      </w:tr>
      <w:tr w:rsidR="002737CB" w:rsidRPr="00EA3E03" w14:paraId="478778F8" w14:textId="77777777" w:rsidTr="0050645D">
        <w:trPr>
          <w:trHeight w:val="45"/>
        </w:trPr>
        <w:tc>
          <w:tcPr>
            <w:tcW w:w="599" w:type="dxa"/>
            <w:shd w:val="clear" w:color="auto" w:fill="EAF1DD" w:themeFill="accent3" w:themeFillTint="33"/>
          </w:tcPr>
          <w:p w14:paraId="40715003" w14:textId="77777777" w:rsidR="002737CB" w:rsidRPr="00EA3E03" w:rsidRDefault="002737CB"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56174FE4" w14:textId="1722E318" w:rsidR="002737CB" w:rsidRPr="00EA3E03" w:rsidRDefault="00E406E8" w:rsidP="0000652D">
            <w:pPr>
              <w:spacing w:after="0" w:line="240" w:lineRule="auto"/>
              <w:jc w:val="both"/>
              <w:rPr>
                <w:rFonts w:ascii="Arial" w:eastAsia="Arial" w:hAnsi="Arial" w:cs="Arial"/>
              </w:rPr>
            </w:pPr>
            <w:r w:rsidRPr="00EA3E03">
              <w:rPr>
                <w:rFonts w:ascii="Arial" w:eastAsia="Arial" w:hAnsi="Arial" w:cs="Arial"/>
              </w:rPr>
              <w:t xml:space="preserve">Liste štetnih organizama bilja, biljnih proizvoda i objekata pod nadzorom* </w:t>
            </w:r>
          </w:p>
        </w:tc>
        <w:tc>
          <w:tcPr>
            <w:tcW w:w="1957" w:type="dxa"/>
            <w:shd w:val="clear" w:color="auto" w:fill="EAF1DD" w:themeFill="accent3" w:themeFillTint="33"/>
          </w:tcPr>
          <w:p w14:paraId="5760BEA2" w14:textId="23297383" w:rsidR="002737CB" w:rsidRPr="00EA3E03" w:rsidRDefault="00E406E8" w:rsidP="0000652D">
            <w:pPr>
              <w:spacing w:after="0" w:line="240" w:lineRule="auto"/>
              <w:jc w:val="center"/>
              <w:rPr>
                <w:rFonts w:ascii="Arial" w:eastAsia="Arial" w:hAnsi="Arial" w:cs="Arial"/>
              </w:rPr>
            </w:pPr>
            <w:r w:rsidRPr="00EA3E03">
              <w:rPr>
                <w:rFonts w:ascii="Arial" w:eastAsia="Arial" w:hAnsi="Arial" w:cs="Arial"/>
              </w:rPr>
              <w:t>101/2024</w:t>
            </w:r>
          </w:p>
        </w:tc>
        <w:tc>
          <w:tcPr>
            <w:tcW w:w="1536" w:type="dxa"/>
            <w:shd w:val="clear" w:color="auto" w:fill="EAF1DD" w:themeFill="accent3" w:themeFillTint="33"/>
          </w:tcPr>
          <w:p w14:paraId="357E40C4" w14:textId="60F8565B" w:rsidR="002737CB" w:rsidRPr="00EA3E03" w:rsidRDefault="00E406E8" w:rsidP="0000652D">
            <w:pPr>
              <w:spacing w:after="0" w:line="240" w:lineRule="auto"/>
              <w:jc w:val="center"/>
              <w:rPr>
                <w:rFonts w:ascii="Arial" w:eastAsia="Arial" w:hAnsi="Arial" w:cs="Arial"/>
              </w:rPr>
            </w:pPr>
            <w:r w:rsidRPr="00EA3E03">
              <w:rPr>
                <w:rFonts w:ascii="Arial" w:eastAsia="Arial" w:hAnsi="Arial" w:cs="Arial"/>
              </w:rPr>
              <w:t>22</w:t>
            </w:r>
            <w:r w:rsidR="002737CB" w:rsidRPr="00EA3E03">
              <w:rPr>
                <w:rFonts w:ascii="Arial" w:eastAsia="Arial" w:hAnsi="Arial" w:cs="Arial"/>
              </w:rPr>
              <w:t>.</w:t>
            </w:r>
            <w:r w:rsidRPr="00EA3E03">
              <w:rPr>
                <w:rFonts w:ascii="Arial" w:eastAsia="Arial" w:hAnsi="Arial" w:cs="Arial"/>
              </w:rPr>
              <w:t>10</w:t>
            </w:r>
            <w:r w:rsidR="002737CB" w:rsidRPr="00EA3E03">
              <w:rPr>
                <w:rFonts w:ascii="Arial" w:eastAsia="Arial" w:hAnsi="Arial" w:cs="Arial"/>
              </w:rPr>
              <w:t>.</w:t>
            </w:r>
            <w:r w:rsidRPr="00EA3E03">
              <w:rPr>
                <w:rFonts w:ascii="Arial" w:eastAsia="Arial" w:hAnsi="Arial" w:cs="Arial"/>
              </w:rPr>
              <w:t>2024</w:t>
            </w:r>
            <w:r w:rsidR="002737CB" w:rsidRPr="00EA3E03">
              <w:rPr>
                <w:rFonts w:ascii="Arial" w:eastAsia="Arial" w:hAnsi="Arial" w:cs="Arial"/>
              </w:rPr>
              <w:t>.</w:t>
            </w:r>
          </w:p>
        </w:tc>
      </w:tr>
      <w:tr w:rsidR="0024354D" w:rsidRPr="00EA3E03" w14:paraId="5ABED548" w14:textId="77777777" w:rsidTr="0050645D">
        <w:trPr>
          <w:trHeight w:val="45"/>
        </w:trPr>
        <w:tc>
          <w:tcPr>
            <w:tcW w:w="599" w:type="dxa"/>
            <w:shd w:val="clear" w:color="auto" w:fill="EAF1DD" w:themeFill="accent3" w:themeFillTint="33"/>
          </w:tcPr>
          <w:p w14:paraId="33388CCC" w14:textId="77777777" w:rsidR="0024354D" w:rsidRPr="00EA3E03" w:rsidRDefault="0024354D"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1B7E4B9F" w14:textId="10828AEA" w:rsidR="0024354D" w:rsidRPr="00EA3E03" w:rsidRDefault="00E406E8" w:rsidP="0000652D">
            <w:pPr>
              <w:spacing w:after="0" w:line="240" w:lineRule="auto"/>
              <w:jc w:val="both"/>
              <w:rPr>
                <w:rFonts w:ascii="Arial" w:eastAsia="Arial" w:hAnsi="Arial" w:cs="Arial"/>
              </w:rPr>
            </w:pPr>
            <w:r w:rsidRPr="00EA3E03">
              <w:rPr>
                <w:rFonts w:ascii="Arial" w:eastAsia="Arial" w:hAnsi="Arial" w:cs="Arial"/>
              </w:rPr>
              <w:t xml:space="preserve">Pravilnik o fitosanitarnim mjerama za sprečavanje unošenja i širenja štetnog organizma </w:t>
            </w:r>
            <w:r w:rsidRPr="00EA3E03">
              <w:rPr>
                <w:rFonts w:ascii="Arial" w:eastAsia="Arial" w:hAnsi="Arial" w:cs="Arial"/>
                <w:i/>
              </w:rPr>
              <w:t>Popillia japonica</w:t>
            </w:r>
            <w:r w:rsidRPr="00EA3E03">
              <w:rPr>
                <w:rFonts w:ascii="Arial" w:eastAsia="Arial" w:hAnsi="Arial" w:cs="Arial"/>
              </w:rPr>
              <w:t xml:space="preserve"> Newman* </w:t>
            </w:r>
          </w:p>
        </w:tc>
        <w:tc>
          <w:tcPr>
            <w:tcW w:w="1957" w:type="dxa"/>
            <w:shd w:val="clear" w:color="auto" w:fill="EAF1DD" w:themeFill="accent3" w:themeFillTint="33"/>
          </w:tcPr>
          <w:p w14:paraId="5727E09C" w14:textId="6F37BEAE" w:rsidR="0024354D" w:rsidRPr="00EA3E03" w:rsidRDefault="00E406E8" w:rsidP="0000652D">
            <w:pPr>
              <w:spacing w:after="0" w:line="240" w:lineRule="auto"/>
              <w:jc w:val="center"/>
              <w:rPr>
                <w:rFonts w:ascii="Arial" w:eastAsia="Arial" w:hAnsi="Arial" w:cs="Arial"/>
              </w:rPr>
            </w:pPr>
            <w:r w:rsidRPr="00EA3E03">
              <w:rPr>
                <w:rFonts w:ascii="Arial" w:eastAsia="Arial" w:hAnsi="Arial" w:cs="Arial"/>
              </w:rPr>
              <w:t>111</w:t>
            </w:r>
            <w:r w:rsidR="0024354D" w:rsidRPr="00EA3E03">
              <w:rPr>
                <w:rFonts w:ascii="Arial" w:eastAsia="Arial" w:hAnsi="Arial" w:cs="Arial"/>
              </w:rPr>
              <w:t>/</w:t>
            </w:r>
            <w:r w:rsidRPr="00EA3E03">
              <w:rPr>
                <w:rFonts w:ascii="Arial" w:eastAsia="Arial" w:hAnsi="Arial" w:cs="Arial"/>
              </w:rPr>
              <w:t>2024</w:t>
            </w:r>
          </w:p>
        </w:tc>
        <w:tc>
          <w:tcPr>
            <w:tcW w:w="1536" w:type="dxa"/>
            <w:shd w:val="clear" w:color="auto" w:fill="EAF1DD" w:themeFill="accent3" w:themeFillTint="33"/>
          </w:tcPr>
          <w:p w14:paraId="2FE0B650" w14:textId="63B8FE7C" w:rsidR="0024354D" w:rsidRPr="00EA3E03" w:rsidRDefault="00E406E8" w:rsidP="0000652D">
            <w:pPr>
              <w:spacing w:after="0" w:line="240" w:lineRule="auto"/>
              <w:jc w:val="center"/>
              <w:rPr>
                <w:rFonts w:ascii="Arial" w:eastAsia="Arial" w:hAnsi="Arial" w:cs="Arial"/>
              </w:rPr>
            </w:pPr>
            <w:r w:rsidRPr="00EA3E03">
              <w:rPr>
                <w:rFonts w:ascii="Arial" w:eastAsia="Arial" w:hAnsi="Arial" w:cs="Arial"/>
              </w:rPr>
              <w:t>20</w:t>
            </w:r>
            <w:r w:rsidR="0024354D" w:rsidRPr="00EA3E03">
              <w:rPr>
                <w:rFonts w:ascii="Arial" w:eastAsia="Arial" w:hAnsi="Arial" w:cs="Arial"/>
              </w:rPr>
              <w:t>.</w:t>
            </w:r>
            <w:r w:rsidRPr="00EA3E03">
              <w:rPr>
                <w:rFonts w:ascii="Arial" w:eastAsia="Arial" w:hAnsi="Arial" w:cs="Arial"/>
              </w:rPr>
              <w:t>11</w:t>
            </w:r>
            <w:r w:rsidR="0024354D" w:rsidRPr="00EA3E03">
              <w:rPr>
                <w:rFonts w:ascii="Arial" w:eastAsia="Arial" w:hAnsi="Arial" w:cs="Arial"/>
              </w:rPr>
              <w:t>.</w:t>
            </w:r>
            <w:r w:rsidRPr="00EA3E03">
              <w:rPr>
                <w:rFonts w:ascii="Arial" w:eastAsia="Arial" w:hAnsi="Arial" w:cs="Arial"/>
              </w:rPr>
              <w:t>2024</w:t>
            </w:r>
            <w:r w:rsidR="0024354D" w:rsidRPr="00EA3E03">
              <w:rPr>
                <w:rFonts w:ascii="Arial" w:eastAsia="Arial" w:hAnsi="Arial" w:cs="Arial"/>
              </w:rPr>
              <w:t>.</w:t>
            </w:r>
          </w:p>
        </w:tc>
      </w:tr>
      <w:tr w:rsidR="00646361" w:rsidRPr="00EA3E03" w14:paraId="5FF913D3" w14:textId="77777777" w:rsidTr="0050645D">
        <w:trPr>
          <w:trHeight w:val="45"/>
        </w:trPr>
        <w:tc>
          <w:tcPr>
            <w:tcW w:w="599" w:type="dxa"/>
            <w:shd w:val="clear" w:color="auto" w:fill="EAF1DD" w:themeFill="accent3" w:themeFillTint="33"/>
          </w:tcPr>
          <w:p w14:paraId="48DFED00" w14:textId="77777777" w:rsidR="00646361" w:rsidRPr="00EA3E03" w:rsidRDefault="00646361"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5193F396" w14:textId="6EA5AA3F" w:rsidR="00646361" w:rsidRPr="00EA3E03" w:rsidRDefault="00646361" w:rsidP="0000652D">
            <w:pPr>
              <w:spacing w:after="0" w:line="240" w:lineRule="auto"/>
              <w:jc w:val="both"/>
              <w:rPr>
                <w:rFonts w:ascii="Arial" w:eastAsia="Arial" w:hAnsi="Arial" w:cs="Arial"/>
              </w:rPr>
            </w:pPr>
            <w:r w:rsidRPr="00EA3E03">
              <w:rPr>
                <w:rFonts w:ascii="Arial" w:eastAsia="Arial" w:hAnsi="Arial" w:cs="Arial"/>
              </w:rPr>
              <w:t>Pravilnik o fitosanitarnim ekvivalentnim mjerama radi sprečavanja unošenja Thaumatotibia leucotreta plodovima pomorandže Citrus sinensis Pers. porijeklom iz Izraela</w:t>
            </w:r>
          </w:p>
        </w:tc>
        <w:tc>
          <w:tcPr>
            <w:tcW w:w="1957" w:type="dxa"/>
            <w:shd w:val="clear" w:color="auto" w:fill="EAF1DD" w:themeFill="accent3" w:themeFillTint="33"/>
          </w:tcPr>
          <w:p w14:paraId="33F4B27C" w14:textId="3F01AAB4" w:rsidR="00646361" w:rsidRPr="00EA3E03" w:rsidRDefault="00646361" w:rsidP="0000652D">
            <w:pPr>
              <w:spacing w:after="0" w:line="240" w:lineRule="auto"/>
              <w:jc w:val="center"/>
              <w:rPr>
                <w:rFonts w:ascii="Arial" w:eastAsia="Arial" w:hAnsi="Arial" w:cs="Arial"/>
              </w:rPr>
            </w:pPr>
            <w:r w:rsidRPr="00EA3E03">
              <w:rPr>
                <w:rFonts w:ascii="Arial" w:eastAsia="Arial" w:hAnsi="Arial" w:cs="Arial"/>
              </w:rPr>
              <w:t>119/2024</w:t>
            </w:r>
          </w:p>
        </w:tc>
        <w:tc>
          <w:tcPr>
            <w:tcW w:w="1536" w:type="dxa"/>
            <w:shd w:val="clear" w:color="auto" w:fill="EAF1DD" w:themeFill="accent3" w:themeFillTint="33"/>
          </w:tcPr>
          <w:p w14:paraId="4D701597" w14:textId="67272E44" w:rsidR="00646361" w:rsidRPr="00EA3E03" w:rsidRDefault="00646361" w:rsidP="0000652D">
            <w:pPr>
              <w:spacing w:after="0" w:line="240" w:lineRule="auto"/>
              <w:jc w:val="center"/>
              <w:rPr>
                <w:rFonts w:ascii="Arial" w:eastAsia="Arial" w:hAnsi="Arial" w:cs="Arial"/>
              </w:rPr>
            </w:pPr>
            <w:r w:rsidRPr="00EA3E03">
              <w:rPr>
                <w:rFonts w:ascii="Arial" w:eastAsia="Arial" w:hAnsi="Arial" w:cs="Arial"/>
              </w:rPr>
              <w:t>13.12.2024.</w:t>
            </w:r>
          </w:p>
        </w:tc>
      </w:tr>
      <w:tr w:rsidR="0024354D" w:rsidRPr="00EA3E03" w14:paraId="5F6E0857" w14:textId="77777777" w:rsidTr="0050645D">
        <w:trPr>
          <w:trHeight w:val="45"/>
        </w:trPr>
        <w:tc>
          <w:tcPr>
            <w:tcW w:w="599" w:type="dxa"/>
            <w:shd w:val="clear" w:color="auto" w:fill="EAF1DD" w:themeFill="accent3" w:themeFillTint="33"/>
          </w:tcPr>
          <w:p w14:paraId="66090A2A" w14:textId="77777777" w:rsidR="0024354D" w:rsidRPr="00EA3E03" w:rsidRDefault="0024354D"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03D7D364" w14:textId="028DB050" w:rsidR="0024354D" w:rsidRPr="00EA3E03" w:rsidRDefault="00E406E8" w:rsidP="0000652D">
            <w:pPr>
              <w:spacing w:after="0" w:line="240" w:lineRule="auto"/>
              <w:jc w:val="both"/>
              <w:rPr>
                <w:rFonts w:ascii="Arial" w:eastAsia="Arial" w:hAnsi="Arial" w:cs="Arial"/>
              </w:rPr>
            </w:pPr>
            <w:r w:rsidRPr="00EA3E03">
              <w:rPr>
                <w:rFonts w:ascii="Arial" w:eastAsia="Arial" w:hAnsi="Arial" w:cs="Arial"/>
              </w:rPr>
              <w:t xml:space="preserve">Naredba o hitnim fitosanitarnim mjerama za sprečavanje unošenja, širenja i iskorjenjivanje zlatne žutice vinove loze </w:t>
            </w:r>
          </w:p>
        </w:tc>
        <w:tc>
          <w:tcPr>
            <w:tcW w:w="1957" w:type="dxa"/>
            <w:shd w:val="clear" w:color="auto" w:fill="EAF1DD" w:themeFill="accent3" w:themeFillTint="33"/>
          </w:tcPr>
          <w:p w14:paraId="09D5468C" w14:textId="0865EB73" w:rsidR="0024354D" w:rsidRPr="00EA3E03" w:rsidRDefault="00E406E8" w:rsidP="0000652D">
            <w:pPr>
              <w:spacing w:after="0" w:line="240" w:lineRule="auto"/>
              <w:jc w:val="center"/>
              <w:rPr>
                <w:rFonts w:ascii="Arial" w:eastAsia="Arial" w:hAnsi="Arial" w:cs="Arial"/>
              </w:rPr>
            </w:pPr>
            <w:r w:rsidRPr="00EA3E03">
              <w:rPr>
                <w:rFonts w:ascii="Arial" w:eastAsia="Arial" w:hAnsi="Arial" w:cs="Arial"/>
              </w:rPr>
              <w:t>130</w:t>
            </w:r>
            <w:r w:rsidR="0024354D" w:rsidRPr="00EA3E03">
              <w:rPr>
                <w:rFonts w:ascii="Arial" w:eastAsia="Arial" w:hAnsi="Arial" w:cs="Arial"/>
              </w:rPr>
              <w:t>/</w:t>
            </w:r>
            <w:r w:rsidRPr="00EA3E03">
              <w:rPr>
                <w:rFonts w:ascii="Arial" w:eastAsia="Arial" w:hAnsi="Arial" w:cs="Arial"/>
              </w:rPr>
              <w:t>2024</w:t>
            </w:r>
          </w:p>
        </w:tc>
        <w:tc>
          <w:tcPr>
            <w:tcW w:w="1536" w:type="dxa"/>
            <w:shd w:val="clear" w:color="auto" w:fill="EAF1DD" w:themeFill="accent3" w:themeFillTint="33"/>
          </w:tcPr>
          <w:p w14:paraId="56002A92" w14:textId="69152A95" w:rsidR="0024354D" w:rsidRPr="00EA3E03" w:rsidRDefault="00E406E8" w:rsidP="0000652D">
            <w:pPr>
              <w:spacing w:after="0" w:line="240" w:lineRule="auto"/>
              <w:jc w:val="center"/>
              <w:rPr>
                <w:rFonts w:ascii="Arial" w:eastAsia="Arial" w:hAnsi="Arial" w:cs="Arial"/>
              </w:rPr>
            </w:pPr>
            <w:r w:rsidRPr="00EA3E03">
              <w:rPr>
                <w:rFonts w:ascii="Arial" w:eastAsia="Arial" w:hAnsi="Arial" w:cs="Arial"/>
              </w:rPr>
              <w:t>31</w:t>
            </w:r>
            <w:r w:rsidR="0024354D" w:rsidRPr="00EA3E03">
              <w:rPr>
                <w:rFonts w:ascii="Arial" w:eastAsia="Arial" w:hAnsi="Arial" w:cs="Arial"/>
              </w:rPr>
              <w:t>.</w:t>
            </w:r>
            <w:r w:rsidRPr="00EA3E03">
              <w:rPr>
                <w:rFonts w:ascii="Arial" w:eastAsia="Arial" w:hAnsi="Arial" w:cs="Arial"/>
              </w:rPr>
              <w:t>12</w:t>
            </w:r>
            <w:r w:rsidR="0024354D" w:rsidRPr="00EA3E03">
              <w:rPr>
                <w:rFonts w:ascii="Arial" w:eastAsia="Arial" w:hAnsi="Arial" w:cs="Arial"/>
              </w:rPr>
              <w:t>.</w:t>
            </w:r>
            <w:r w:rsidRPr="00EA3E03">
              <w:rPr>
                <w:rFonts w:ascii="Arial" w:eastAsia="Arial" w:hAnsi="Arial" w:cs="Arial"/>
              </w:rPr>
              <w:t>2024</w:t>
            </w:r>
            <w:r w:rsidR="0024354D" w:rsidRPr="00EA3E03">
              <w:rPr>
                <w:rFonts w:ascii="Arial" w:eastAsia="Arial" w:hAnsi="Arial" w:cs="Arial"/>
              </w:rPr>
              <w:t>.</w:t>
            </w:r>
          </w:p>
        </w:tc>
      </w:tr>
      <w:tr w:rsidR="00BA4777" w:rsidRPr="00EA3E03" w14:paraId="20D57FAF" w14:textId="77777777" w:rsidTr="0050645D">
        <w:trPr>
          <w:trHeight w:val="45"/>
        </w:trPr>
        <w:tc>
          <w:tcPr>
            <w:tcW w:w="599" w:type="dxa"/>
            <w:shd w:val="clear" w:color="auto" w:fill="EAF1DD" w:themeFill="accent3" w:themeFillTint="33"/>
          </w:tcPr>
          <w:p w14:paraId="10770B12" w14:textId="77777777" w:rsidR="00BA4777" w:rsidRPr="00EA3E03" w:rsidRDefault="00BA4777"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41F07AD2" w14:textId="0BDD5095" w:rsidR="00BA4777" w:rsidRPr="00EA3E03" w:rsidRDefault="00BA4777" w:rsidP="0000652D">
            <w:pPr>
              <w:spacing w:after="0" w:line="240" w:lineRule="auto"/>
              <w:jc w:val="both"/>
              <w:rPr>
                <w:rFonts w:ascii="Arial" w:eastAsia="Arial" w:hAnsi="Arial" w:cs="Arial"/>
              </w:rPr>
            </w:pPr>
            <w:r w:rsidRPr="00EA3E03">
              <w:rPr>
                <w:rFonts w:ascii="Arial" w:eastAsia="Arial" w:hAnsi="Arial" w:cs="Arial"/>
              </w:rPr>
              <w:t>Program kontrolnog ispitivanja sjemenskog i sadnog materijala na GMO za 2024. godinu</w:t>
            </w:r>
          </w:p>
        </w:tc>
        <w:tc>
          <w:tcPr>
            <w:tcW w:w="1957" w:type="dxa"/>
            <w:shd w:val="clear" w:color="auto" w:fill="EAF1DD" w:themeFill="accent3" w:themeFillTint="33"/>
          </w:tcPr>
          <w:p w14:paraId="41A4967E" w14:textId="44691582" w:rsidR="00BA4777" w:rsidRPr="00EA3E03" w:rsidRDefault="00BA4777" w:rsidP="0000652D">
            <w:pPr>
              <w:spacing w:after="0" w:line="240" w:lineRule="auto"/>
              <w:jc w:val="center"/>
              <w:rPr>
                <w:rFonts w:ascii="Arial" w:eastAsia="Arial" w:hAnsi="Arial" w:cs="Arial"/>
              </w:rPr>
            </w:pPr>
            <w:r w:rsidRPr="00EA3E03">
              <w:rPr>
                <w:rFonts w:ascii="Arial" w:eastAsia="Arial" w:hAnsi="Arial" w:cs="Arial"/>
              </w:rPr>
              <w:t>40/2024</w:t>
            </w:r>
          </w:p>
        </w:tc>
        <w:tc>
          <w:tcPr>
            <w:tcW w:w="1536" w:type="dxa"/>
            <w:shd w:val="clear" w:color="auto" w:fill="EAF1DD" w:themeFill="accent3" w:themeFillTint="33"/>
          </w:tcPr>
          <w:p w14:paraId="622E2F32" w14:textId="0E6AEA9B" w:rsidR="00BA4777" w:rsidRPr="00EA3E03" w:rsidRDefault="00BA4777" w:rsidP="0000652D">
            <w:pPr>
              <w:spacing w:after="0" w:line="240" w:lineRule="auto"/>
              <w:jc w:val="center"/>
              <w:rPr>
                <w:rFonts w:ascii="Arial" w:eastAsia="Arial" w:hAnsi="Arial" w:cs="Arial"/>
              </w:rPr>
            </w:pPr>
            <w:r w:rsidRPr="00EA3E03">
              <w:rPr>
                <w:rFonts w:ascii="Arial" w:eastAsia="Arial" w:hAnsi="Arial" w:cs="Arial"/>
              </w:rPr>
              <w:t>26.4.2024.</w:t>
            </w:r>
          </w:p>
        </w:tc>
      </w:tr>
      <w:tr w:rsidR="00BA4777" w:rsidRPr="00EA3E03" w14:paraId="1E1EEB30" w14:textId="77777777" w:rsidTr="0050645D">
        <w:trPr>
          <w:trHeight w:val="45"/>
        </w:trPr>
        <w:tc>
          <w:tcPr>
            <w:tcW w:w="599" w:type="dxa"/>
            <w:shd w:val="clear" w:color="auto" w:fill="EAF1DD" w:themeFill="accent3" w:themeFillTint="33"/>
          </w:tcPr>
          <w:p w14:paraId="76A2483B" w14:textId="77777777" w:rsidR="00BA4777" w:rsidRPr="00EA3E03" w:rsidRDefault="00BA4777"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4AB9EFFA" w14:textId="36B6EFA3" w:rsidR="00BA4777" w:rsidRPr="00EA3E03" w:rsidRDefault="00BA4777" w:rsidP="0000652D">
            <w:pPr>
              <w:spacing w:after="0" w:line="240" w:lineRule="auto"/>
              <w:jc w:val="both"/>
              <w:rPr>
                <w:rFonts w:ascii="Arial" w:eastAsia="Arial" w:hAnsi="Arial" w:cs="Arial"/>
              </w:rPr>
            </w:pPr>
            <w:r w:rsidRPr="00EA3E03">
              <w:rPr>
                <w:rFonts w:ascii="Arial" w:eastAsia="Arial" w:hAnsi="Arial" w:cs="Arial"/>
              </w:rPr>
              <w:t>Program kontrolnog ispitivanja sadnog materijala za 2024. godinu</w:t>
            </w:r>
          </w:p>
        </w:tc>
        <w:tc>
          <w:tcPr>
            <w:tcW w:w="1957" w:type="dxa"/>
            <w:shd w:val="clear" w:color="auto" w:fill="EAF1DD" w:themeFill="accent3" w:themeFillTint="33"/>
          </w:tcPr>
          <w:p w14:paraId="5A381D10" w14:textId="231403F4" w:rsidR="00BA4777" w:rsidRPr="00EA3E03" w:rsidRDefault="00BA4777" w:rsidP="0000652D">
            <w:pPr>
              <w:spacing w:after="0" w:line="240" w:lineRule="auto"/>
              <w:jc w:val="center"/>
              <w:rPr>
                <w:rFonts w:ascii="Arial" w:eastAsia="Arial" w:hAnsi="Arial" w:cs="Arial"/>
              </w:rPr>
            </w:pPr>
            <w:r w:rsidRPr="00EA3E03">
              <w:rPr>
                <w:rFonts w:ascii="Arial" w:eastAsia="Arial" w:hAnsi="Arial" w:cs="Arial"/>
              </w:rPr>
              <w:t>40/2024</w:t>
            </w:r>
          </w:p>
        </w:tc>
        <w:tc>
          <w:tcPr>
            <w:tcW w:w="1536" w:type="dxa"/>
            <w:shd w:val="clear" w:color="auto" w:fill="EAF1DD" w:themeFill="accent3" w:themeFillTint="33"/>
          </w:tcPr>
          <w:p w14:paraId="35BFE773" w14:textId="51E862E8" w:rsidR="00BA4777" w:rsidRPr="00EA3E03" w:rsidRDefault="00BA4777" w:rsidP="0000652D">
            <w:pPr>
              <w:spacing w:after="0" w:line="240" w:lineRule="auto"/>
              <w:jc w:val="center"/>
              <w:rPr>
                <w:rFonts w:ascii="Arial" w:eastAsia="Arial" w:hAnsi="Arial" w:cs="Arial"/>
              </w:rPr>
            </w:pPr>
            <w:r w:rsidRPr="00EA3E03">
              <w:rPr>
                <w:rFonts w:ascii="Arial" w:eastAsia="Arial" w:hAnsi="Arial" w:cs="Arial"/>
              </w:rPr>
              <w:t>26.4.2024.</w:t>
            </w:r>
          </w:p>
        </w:tc>
      </w:tr>
      <w:tr w:rsidR="00BA4777" w:rsidRPr="00EA3E03" w14:paraId="64888334" w14:textId="77777777" w:rsidTr="0050645D">
        <w:trPr>
          <w:trHeight w:val="45"/>
        </w:trPr>
        <w:tc>
          <w:tcPr>
            <w:tcW w:w="599" w:type="dxa"/>
            <w:shd w:val="clear" w:color="auto" w:fill="EAF1DD" w:themeFill="accent3" w:themeFillTint="33"/>
          </w:tcPr>
          <w:p w14:paraId="667A5A7C" w14:textId="77777777" w:rsidR="00BA4777" w:rsidRPr="00EA3E03" w:rsidRDefault="00BA4777"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7EEE3CC1" w14:textId="5B27521E" w:rsidR="00BA4777" w:rsidRPr="00EA3E03" w:rsidRDefault="00BA4777" w:rsidP="0000652D">
            <w:pPr>
              <w:spacing w:after="0" w:line="240" w:lineRule="auto"/>
              <w:jc w:val="both"/>
              <w:rPr>
                <w:rFonts w:ascii="Arial" w:eastAsia="Arial" w:hAnsi="Arial" w:cs="Arial"/>
              </w:rPr>
            </w:pPr>
            <w:r w:rsidRPr="00EA3E03">
              <w:rPr>
                <w:rFonts w:ascii="Arial" w:eastAsia="Arial" w:hAnsi="Arial" w:cs="Arial"/>
              </w:rPr>
              <w:t>Program kontrolnog ispitivanja matičnih stabala sadnog materijala za 2024. godinu</w:t>
            </w:r>
          </w:p>
        </w:tc>
        <w:tc>
          <w:tcPr>
            <w:tcW w:w="1957" w:type="dxa"/>
            <w:shd w:val="clear" w:color="auto" w:fill="EAF1DD" w:themeFill="accent3" w:themeFillTint="33"/>
          </w:tcPr>
          <w:p w14:paraId="149DC608" w14:textId="0E864210" w:rsidR="00BA4777" w:rsidRPr="00EA3E03" w:rsidRDefault="00BA4777" w:rsidP="0000652D">
            <w:pPr>
              <w:spacing w:after="0" w:line="240" w:lineRule="auto"/>
              <w:jc w:val="center"/>
              <w:rPr>
                <w:rFonts w:ascii="Arial" w:eastAsia="Arial" w:hAnsi="Arial" w:cs="Arial"/>
              </w:rPr>
            </w:pPr>
            <w:r w:rsidRPr="00EA3E03">
              <w:rPr>
                <w:rFonts w:ascii="Arial" w:eastAsia="Arial" w:hAnsi="Arial" w:cs="Arial"/>
              </w:rPr>
              <w:t>40/2024</w:t>
            </w:r>
          </w:p>
        </w:tc>
        <w:tc>
          <w:tcPr>
            <w:tcW w:w="1536" w:type="dxa"/>
            <w:shd w:val="clear" w:color="auto" w:fill="EAF1DD" w:themeFill="accent3" w:themeFillTint="33"/>
          </w:tcPr>
          <w:p w14:paraId="03C2D596" w14:textId="4FA10846" w:rsidR="00BA4777" w:rsidRPr="00EA3E03" w:rsidRDefault="00BA4777" w:rsidP="0000652D">
            <w:pPr>
              <w:spacing w:after="0" w:line="240" w:lineRule="auto"/>
              <w:jc w:val="center"/>
              <w:rPr>
                <w:rFonts w:ascii="Arial" w:eastAsia="Arial" w:hAnsi="Arial" w:cs="Arial"/>
              </w:rPr>
            </w:pPr>
            <w:r w:rsidRPr="00EA3E03">
              <w:rPr>
                <w:rFonts w:ascii="Arial" w:eastAsia="Arial" w:hAnsi="Arial" w:cs="Arial"/>
              </w:rPr>
              <w:t>26.4.2024.</w:t>
            </w:r>
          </w:p>
        </w:tc>
      </w:tr>
      <w:tr w:rsidR="00BA4777" w:rsidRPr="00EA3E03" w14:paraId="1E23CDA1" w14:textId="77777777" w:rsidTr="0050645D">
        <w:trPr>
          <w:trHeight w:val="45"/>
        </w:trPr>
        <w:tc>
          <w:tcPr>
            <w:tcW w:w="599" w:type="dxa"/>
            <w:shd w:val="clear" w:color="auto" w:fill="EAF1DD" w:themeFill="accent3" w:themeFillTint="33"/>
          </w:tcPr>
          <w:p w14:paraId="0772E31D" w14:textId="77777777" w:rsidR="00BA4777" w:rsidRPr="00EA3E03" w:rsidRDefault="00BA4777"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5D7F8CFA" w14:textId="6FC74290" w:rsidR="00BA4777" w:rsidRPr="00EA3E03" w:rsidRDefault="00BA4777" w:rsidP="0000652D">
            <w:pPr>
              <w:spacing w:after="0" w:line="240" w:lineRule="auto"/>
              <w:jc w:val="both"/>
              <w:rPr>
                <w:rFonts w:ascii="Arial" w:eastAsia="Arial" w:hAnsi="Arial" w:cs="Arial"/>
              </w:rPr>
            </w:pPr>
            <w:r w:rsidRPr="00EA3E03">
              <w:rPr>
                <w:rFonts w:ascii="Arial" w:eastAsia="Arial" w:hAnsi="Arial" w:cs="Arial"/>
              </w:rPr>
              <w:t>Program kontrolnog ispitivanja sjemenskog materijala za 2024. godinu</w:t>
            </w:r>
          </w:p>
        </w:tc>
        <w:tc>
          <w:tcPr>
            <w:tcW w:w="1957" w:type="dxa"/>
            <w:shd w:val="clear" w:color="auto" w:fill="EAF1DD" w:themeFill="accent3" w:themeFillTint="33"/>
          </w:tcPr>
          <w:p w14:paraId="01502A91" w14:textId="4A51860C" w:rsidR="00BA4777" w:rsidRPr="00EA3E03" w:rsidRDefault="00BA4777" w:rsidP="0000652D">
            <w:pPr>
              <w:spacing w:after="0" w:line="240" w:lineRule="auto"/>
              <w:jc w:val="center"/>
              <w:rPr>
                <w:rFonts w:ascii="Arial" w:eastAsia="Arial" w:hAnsi="Arial" w:cs="Arial"/>
              </w:rPr>
            </w:pPr>
            <w:r w:rsidRPr="00EA3E03">
              <w:rPr>
                <w:rFonts w:ascii="Arial" w:eastAsia="Arial" w:hAnsi="Arial" w:cs="Arial"/>
              </w:rPr>
              <w:t>40/2024</w:t>
            </w:r>
          </w:p>
        </w:tc>
        <w:tc>
          <w:tcPr>
            <w:tcW w:w="1536" w:type="dxa"/>
            <w:shd w:val="clear" w:color="auto" w:fill="EAF1DD" w:themeFill="accent3" w:themeFillTint="33"/>
          </w:tcPr>
          <w:p w14:paraId="7B7DA4AF" w14:textId="34905E64" w:rsidR="00BA4777" w:rsidRPr="00EA3E03" w:rsidRDefault="00BA4777" w:rsidP="0000652D">
            <w:pPr>
              <w:spacing w:after="0" w:line="240" w:lineRule="auto"/>
              <w:jc w:val="center"/>
              <w:rPr>
                <w:rFonts w:ascii="Arial" w:eastAsia="Arial" w:hAnsi="Arial" w:cs="Arial"/>
              </w:rPr>
            </w:pPr>
            <w:r w:rsidRPr="00EA3E03">
              <w:rPr>
                <w:rFonts w:ascii="Arial" w:eastAsia="Arial" w:hAnsi="Arial" w:cs="Arial"/>
              </w:rPr>
              <w:t>26.4.2024.</w:t>
            </w:r>
          </w:p>
        </w:tc>
      </w:tr>
      <w:tr w:rsidR="00BA4777" w:rsidRPr="00EA3E03" w14:paraId="4D296829" w14:textId="77777777" w:rsidTr="0050645D">
        <w:trPr>
          <w:trHeight w:val="45"/>
        </w:trPr>
        <w:tc>
          <w:tcPr>
            <w:tcW w:w="599" w:type="dxa"/>
            <w:shd w:val="clear" w:color="auto" w:fill="EAF1DD" w:themeFill="accent3" w:themeFillTint="33"/>
          </w:tcPr>
          <w:p w14:paraId="0599CBBF" w14:textId="77777777" w:rsidR="00BA4777" w:rsidRPr="00EA3E03" w:rsidRDefault="00BA4777"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782A044C" w14:textId="46D49E3F" w:rsidR="00BA4777" w:rsidRPr="00386DF8" w:rsidRDefault="00BA4777" w:rsidP="0000652D">
            <w:pPr>
              <w:spacing w:after="0" w:line="240" w:lineRule="auto"/>
              <w:jc w:val="both"/>
              <w:rPr>
                <w:rFonts w:ascii="Arial" w:eastAsia="Arial" w:hAnsi="Arial" w:cs="Arial"/>
              </w:rPr>
            </w:pPr>
            <w:r w:rsidRPr="00386DF8">
              <w:rPr>
                <w:rFonts w:ascii="Arial" w:eastAsia="Arial" w:hAnsi="Arial" w:cs="Arial"/>
              </w:rPr>
              <w:t>Program monitoringa nitrata u hrani biljnog porijekla za 202</w:t>
            </w:r>
            <w:r w:rsidR="00386DF8" w:rsidRPr="00386DF8">
              <w:rPr>
                <w:rFonts w:ascii="Arial" w:eastAsia="Arial" w:hAnsi="Arial" w:cs="Arial"/>
              </w:rPr>
              <w:t>4</w:t>
            </w:r>
            <w:r w:rsidRPr="00386DF8">
              <w:rPr>
                <w:rFonts w:ascii="Arial" w:eastAsia="Arial" w:hAnsi="Arial" w:cs="Arial"/>
              </w:rPr>
              <w:t>. godinu</w:t>
            </w:r>
          </w:p>
        </w:tc>
        <w:tc>
          <w:tcPr>
            <w:tcW w:w="1957" w:type="dxa"/>
            <w:shd w:val="clear" w:color="auto" w:fill="EAF1DD" w:themeFill="accent3" w:themeFillTint="33"/>
          </w:tcPr>
          <w:p w14:paraId="7EF3D45D" w14:textId="37133724" w:rsidR="00BA4777" w:rsidRPr="00386DF8" w:rsidRDefault="00BA4777" w:rsidP="0000652D">
            <w:pPr>
              <w:spacing w:after="0" w:line="240" w:lineRule="auto"/>
              <w:jc w:val="center"/>
              <w:rPr>
                <w:rFonts w:ascii="Arial" w:eastAsia="Arial" w:hAnsi="Arial" w:cs="Arial"/>
              </w:rPr>
            </w:pPr>
            <w:r w:rsidRPr="00386DF8">
              <w:rPr>
                <w:rFonts w:ascii="Arial" w:eastAsia="Arial" w:hAnsi="Arial" w:cs="Arial"/>
              </w:rPr>
              <w:t>4</w:t>
            </w:r>
            <w:r w:rsidR="00386DF8" w:rsidRPr="00386DF8">
              <w:rPr>
                <w:rFonts w:ascii="Arial" w:eastAsia="Arial" w:hAnsi="Arial" w:cs="Arial"/>
              </w:rPr>
              <w:t>1</w:t>
            </w:r>
            <w:r w:rsidRPr="00386DF8">
              <w:rPr>
                <w:rFonts w:ascii="Arial" w:eastAsia="Arial" w:hAnsi="Arial" w:cs="Arial"/>
              </w:rPr>
              <w:t>/202</w:t>
            </w:r>
            <w:r w:rsidR="00386DF8" w:rsidRPr="00386DF8">
              <w:rPr>
                <w:rFonts w:ascii="Arial" w:eastAsia="Arial" w:hAnsi="Arial" w:cs="Arial"/>
              </w:rPr>
              <w:t>4</w:t>
            </w:r>
          </w:p>
        </w:tc>
        <w:tc>
          <w:tcPr>
            <w:tcW w:w="1536" w:type="dxa"/>
            <w:shd w:val="clear" w:color="auto" w:fill="EAF1DD" w:themeFill="accent3" w:themeFillTint="33"/>
          </w:tcPr>
          <w:p w14:paraId="6B26DE42" w14:textId="34046AF3" w:rsidR="00BA4777" w:rsidRPr="00386DF8" w:rsidRDefault="00386DF8" w:rsidP="0000652D">
            <w:pPr>
              <w:spacing w:after="0" w:line="240" w:lineRule="auto"/>
              <w:jc w:val="center"/>
              <w:rPr>
                <w:rFonts w:ascii="Arial" w:eastAsia="Arial" w:hAnsi="Arial" w:cs="Arial"/>
              </w:rPr>
            </w:pPr>
            <w:r w:rsidRPr="00386DF8">
              <w:rPr>
                <w:rFonts w:ascii="Arial" w:eastAsia="Arial" w:hAnsi="Arial" w:cs="Arial"/>
              </w:rPr>
              <w:t>30</w:t>
            </w:r>
            <w:r w:rsidR="00BA4777" w:rsidRPr="00386DF8">
              <w:rPr>
                <w:rFonts w:ascii="Arial" w:eastAsia="Arial" w:hAnsi="Arial" w:cs="Arial"/>
              </w:rPr>
              <w:t>.4.202</w:t>
            </w:r>
            <w:r w:rsidRPr="00386DF8">
              <w:rPr>
                <w:rFonts w:ascii="Arial" w:eastAsia="Arial" w:hAnsi="Arial" w:cs="Arial"/>
              </w:rPr>
              <w:t>4</w:t>
            </w:r>
            <w:r w:rsidR="00BA4777" w:rsidRPr="00386DF8">
              <w:rPr>
                <w:rFonts w:ascii="Arial" w:eastAsia="Arial" w:hAnsi="Arial" w:cs="Arial"/>
              </w:rPr>
              <w:t>.</w:t>
            </w:r>
          </w:p>
        </w:tc>
      </w:tr>
      <w:tr w:rsidR="00386DF8" w:rsidRPr="00EA3E03" w14:paraId="778F58F4" w14:textId="77777777" w:rsidTr="0050645D">
        <w:trPr>
          <w:trHeight w:val="45"/>
        </w:trPr>
        <w:tc>
          <w:tcPr>
            <w:tcW w:w="599" w:type="dxa"/>
            <w:shd w:val="clear" w:color="auto" w:fill="EAF1DD" w:themeFill="accent3" w:themeFillTint="33"/>
          </w:tcPr>
          <w:p w14:paraId="48306B2A" w14:textId="77777777" w:rsidR="00386DF8" w:rsidRPr="00EA3E03" w:rsidRDefault="00386DF8"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048C1629" w14:textId="07BB836E" w:rsidR="00386DF8" w:rsidRPr="00386DF8" w:rsidRDefault="00386DF8" w:rsidP="0000652D">
            <w:pPr>
              <w:spacing w:after="0" w:line="240" w:lineRule="auto"/>
              <w:jc w:val="both"/>
              <w:rPr>
                <w:rFonts w:ascii="Arial" w:eastAsia="Arial" w:hAnsi="Arial" w:cs="Arial"/>
              </w:rPr>
            </w:pPr>
            <w:r w:rsidRPr="00386DF8">
              <w:rPr>
                <w:rFonts w:ascii="Arial" w:eastAsia="Arial" w:hAnsi="Arial" w:cs="Arial"/>
              </w:rPr>
              <w:t>Lista aktivnih supstanci dozvoljenih za upotrebu u sredstvima za zaštitu bilja za 2024. godinu</w:t>
            </w:r>
          </w:p>
        </w:tc>
        <w:tc>
          <w:tcPr>
            <w:tcW w:w="1957" w:type="dxa"/>
            <w:shd w:val="clear" w:color="auto" w:fill="EAF1DD" w:themeFill="accent3" w:themeFillTint="33"/>
          </w:tcPr>
          <w:p w14:paraId="0D3AC597" w14:textId="7E5A406F" w:rsidR="00386DF8" w:rsidRPr="00386DF8" w:rsidRDefault="00386DF8" w:rsidP="0000652D">
            <w:pPr>
              <w:spacing w:after="0" w:line="240" w:lineRule="auto"/>
              <w:jc w:val="center"/>
              <w:rPr>
                <w:rFonts w:ascii="Arial" w:eastAsia="Arial" w:hAnsi="Arial" w:cs="Arial"/>
              </w:rPr>
            </w:pPr>
            <w:r>
              <w:rPr>
                <w:rFonts w:ascii="Arial" w:eastAsia="Arial" w:hAnsi="Arial" w:cs="Arial"/>
              </w:rPr>
              <w:t>38</w:t>
            </w:r>
            <w:r w:rsidRPr="00386DF8">
              <w:rPr>
                <w:rFonts w:ascii="Arial" w:eastAsia="Arial" w:hAnsi="Arial" w:cs="Arial"/>
              </w:rPr>
              <w:t>/2024</w:t>
            </w:r>
          </w:p>
        </w:tc>
        <w:tc>
          <w:tcPr>
            <w:tcW w:w="1536" w:type="dxa"/>
            <w:shd w:val="clear" w:color="auto" w:fill="EAF1DD" w:themeFill="accent3" w:themeFillTint="33"/>
          </w:tcPr>
          <w:p w14:paraId="22BAE928" w14:textId="29DC3556" w:rsidR="00386DF8" w:rsidRPr="00386DF8" w:rsidRDefault="00386DF8" w:rsidP="0000652D">
            <w:pPr>
              <w:spacing w:after="0" w:line="240" w:lineRule="auto"/>
              <w:jc w:val="center"/>
              <w:rPr>
                <w:rFonts w:ascii="Arial" w:eastAsia="Arial" w:hAnsi="Arial" w:cs="Arial"/>
              </w:rPr>
            </w:pPr>
            <w:r>
              <w:rPr>
                <w:rFonts w:ascii="Arial" w:eastAsia="Arial" w:hAnsi="Arial" w:cs="Arial"/>
              </w:rPr>
              <w:t>24</w:t>
            </w:r>
            <w:r w:rsidRPr="00386DF8">
              <w:rPr>
                <w:rFonts w:ascii="Arial" w:eastAsia="Arial" w:hAnsi="Arial" w:cs="Arial"/>
              </w:rPr>
              <w:t>.4.2024.</w:t>
            </w:r>
          </w:p>
        </w:tc>
      </w:tr>
      <w:tr w:rsidR="00386DF8" w:rsidRPr="00EA3E03" w14:paraId="4C17FE62" w14:textId="77777777" w:rsidTr="0050645D">
        <w:trPr>
          <w:trHeight w:val="45"/>
        </w:trPr>
        <w:tc>
          <w:tcPr>
            <w:tcW w:w="599" w:type="dxa"/>
            <w:shd w:val="clear" w:color="auto" w:fill="EAF1DD" w:themeFill="accent3" w:themeFillTint="33"/>
          </w:tcPr>
          <w:p w14:paraId="4BDF695B" w14:textId="77777777" w:rsidR="00386DF8" w:rsidRPr="00EA3E03" w:rsidRDefault="00386DF8"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54D99981" w14:textId="5D6D4715" w:rsidR="00386DF8" w:rsidRPr="00386DF8" w:rsidRDefault="00386DF8" w:rsidP="0000652D">
            <w:pPr>
              <w:spacing w:after="0" w:line="240" w:lineRule="auto"/>
              <w:jc w:val="both"/>
              <w:rPr>
                <w:rFonts w:ascii="Arial" w:eastAsia="Arial" w:hAnsi="Arial" w:cs="Arial"/>
              </w:rPr>
            </w:pPr>
            <w:r w:rsidRPr="00386DF8">
              <w:rPr>
                <w:rFonts w:ascii="Arial" w:eastAsia="Arial" w:hAnsi="Arial" w:cs="Arial"/>
              </w:rPr>
              <w:t>Program za unaprjeđenje sistema za postupanje i upravljanje otpadom odnosno za postupanje sa ambalažom nakon upotrebe pesticida za 2024. godinu</w:t>
            </w:r>
          </w:p>
        </w:tc>
        <w:tc>
          <w:tcPr>
            <w:tcW w:w="1957" w:type="dxa"/>
            <w:shd w:val="clear" w:color="auto" w:fill="EAF1DD" w:themeFill="accent3" w:themeFillTint="33"/>
          </w:tcPr>
          <w:p w14:paraId="3AE2D4B6" w14:textId="3D45544C" w:rsidR="00386DF8" w:rsidRDefault="00386DF8" w:rsidP="0000652D">
            <w:pPr>
              <w:spacing w:after="0" w:line="240" w:lineRule="auto"/>
              <w:jc w:val="center"/>
              <w:rPr>
                <w:rFonts w:ascii="Arial" w:eastAsia="Arial" w:hAnsi="Arial" w:cs="Arial"/>
              </w:rPr>
            </w:pPr>
            <w:r w:rsidRPr="00386DF8">
              <w:rPr>
                <w:rFonts w:ascii="Arial" w:eastAsia="Arial" w:hAnsi="Arial" w:cs="Arial"/>
              </w:rPr>
              <w:t>41/2024</w:t>
            </w:r>
          </w:p>
        </w:tc>
        <w:tc>
          <w:tcPr>
            <w:tcW w:w="1536" w:type="dxa"/>
            <w:shd w:val="clear" w:color="auto" w:fill="EAF1DD" w:themeFill="accent3" w:themeFillTint="33"/>
          </w:tcPr>
          <w:p w14:paraId="2B0724B5" w14:textId="27BFBD67" w:rsidR="00386DF8" w:rsidRDefault="00386DF8" w:rsidP="0000652D">
            <w:pPr>
              <w:spacing w:after="0" w:line="240" w:lineRule="auto"/>
              <w:jc w:val="center"/>
              <w:rPr>
                <w:rFonts w:ascii="Arial" w:eastAsia="Arial" w:hAnsi="Arial" w:cs="Arial"/>
              </w:rPr>
            </w:pPr>
            <w:r w:rsidRPr="00386DF8">
              <w:rPr>
                <w:rFonts w:ascii="Arial" w:eastAsia="Arial" w:hAnsi="Arial" w:cs="Arial"/>
              </w:rPr>
              <w:t>30.4.2024.</w:t>
            </w:r>
          </w:p>
        </w:tc>
      </w:tr>
      <w:tr w:rsidR="00386DF8" w:rsidRPr="00EA3E03" w14:paraId="08D4D997" w14:textId="77777777" w:rsidTr="0050645D">
        <w:trPr>
          <w:trHeight w:val="45"/>
        </w:trPr>
        <w:tc>
          <w:tcPr>
            <w:tcW w:w="599" w:type="dxa"/>
            <w:shd w:val="clear" w:color="auto" w:fill="EAF1DD" w:themeFill="accent3" w:themeFillTint="33"/>
          </w:tcPr>
          <w:p w14:paraId="488DD32C" w14:textId="77777777" w:rsidR="00386DF8" w:rsidRPr="00EA3E03" w:rsidRDefault="00386DF8"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03EB1681" w14:textId="6C907A9B" w:rsidR="00386DF8" w:rsidRPr="00386DF8" w:rsidRDefault="00386DF8" w:rsidP="0000652D">
            <w:pPr>
              <w:spacing w:after="0" w:line="240" w:lineRule="auto"/>
              <w:jc w:val="both"/>
              <w:rPr>
                <w:rFonts w:ascii="Arial" w:eastAsia="Arial" w:hAnsi="Arial" w:cs="Arial"/>
              </w:rPr>
            </w:pPr>
            <w:r w:rsidRPr="00386DF8">
              <w:rPr>
                <w:rFonts w:ascii="Arial" w:eastAsia="Arial" w:hAnsi="Arial" w:cs="Arial"/>
              </w:rPr>
              <w:t>Program monitoringa karakteristika sredstava za ishranu bilja za 2024. godinu</w:t>
            </w:r>
          </w:p>
        </w:tc>
        <w:tc>
          <w:tcPr>
            <w:tcW w:w="1957" w:type="dxa"/>
            <w:shd w:val="clear" w:color="auto" w:fill="EAF1DD" w:themeFill="accent3" w:themeFillTint="33"/>
          </w:tcPr>
          <w:p w14:paraId="6CCB0C55" w14:textId="0F367D92" w:rsidR="00386DF8" w:rsidRPr="00386DF8" w:rsidRDefault="00386DF8" w:rsidP="0000652D">
            <w:pPr>
              <w:spacing w:after="0" w:line="240" w:lineRule="auto"/>
              <w:jc w:val="center"/>
              <w:rPr>
                <w:rFonts w:ascii="Arial" w:eastAsia="Arial" w:hAnsi="Arial" w:cs="Arial"/>
              </w:rPr>
            </w:pPr>
            <w:r w:rsidRPr="00386DF8">
              <w:rPr>
                <w:rFonts w:ascii="Arial" w:eastAsia="Arial" w:hAnsi="Arial" w:cs="Arial"/>
              </w:rPr>
              <w:t>40/2024</w:t>
            </w:r>
          </w:p>
        </w:tc>
        <w:tc>
          <w:tcPr>
            <w:tcW w:w="1536" w:type="dxa"/>
            <w:shd w:val="clear" w:color="auto" w:fill="EAF1DD" w:themeFill="accent3" w:themeFillTint="33"/>
          </w:tcPr>
          <w:p w14:paraId="44A4FEEE" w14:textId="04A92BBE" w:rsidR="00386DF8" w:rsidRPr="00386DF8" w:rsidRDefault="00386DF8" w:rsidP="0000652D">
            <w:pPr>
              <w:spacing w:after="0" w:line="240" w:lineRule="auto"/>
              <w:jc w:val="center"/>
              <w:rPr>
                <w:rFonts w:ascii="Arial" w:eastAsia="Arial" w:hAnsi="Arial" w:cs="Arial"/>
              </w:rPr>
            </w:pPr>
            <w:r w:rsidRPr="00386DF8">
              <w:rPr>
                <w:rFonts w:ascii="Arial" w:eastAsia="Arial" w:hAnsi="Arial" w:cs="Arial"/>
              </w:rPr>
              <w:t>26.4.2024.</w:t>
            </w:r>
          </w:p>
        </w:tc>
      </w:tr>
      <w:tr w:rsidR="00386DF8" w:rsidRPr="00EA3E03" w14:paraId="63D2C279" w14:textId="77777777" w:rsidTr="0050645D">
        <w:trPr>
          <w:trHeight w:val="45"/>
        </w:trPr>
        <w:tc>
          <w:tcPr>
            <w:tcW w:w="599" w:type="dxa"/>
            <w:shd w:val="clear" w:color="auto" w:fill="EAF1DD" w:themeFill="accent3" w:themeFillTint="33"/>
          </w:tcPr>
          <w:p w14:paraId="7D786F56" w14:textId="77777777" w:rsidR="00386DF8" w:rsidRPr="00EA3E03" w:rsidRDefault="00386DF8"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10543540" w14:textId="08FA0D71" w:rsidR="00386DF8" w:rsidRPr="00386DF8" w:rsidRDefault="00386DF8" w:rsidP="0000652D">
            <w:pPr>
              <w:spacing w:after="0" w:line="240" w:lineRule="auto"/>
              <w:jc w:val="both"/>
              <w:rPr>
                <w:rFonts w:ascii="Arial" w:eastAsia="Arial" w:hAnsi="Arial" w:cs="Arial"/>
              </w:rPr>
            </w:pPr>
            <w:r w:rsidRPr="00386DF8">
              <w:rPr>
                <w:rFonts w:ascii="Arial" w:eastAsia="Arial" w:hAnsi="Arial" w:cs="Arial"/>
              </w:rPr>
              <w:t>Program monitoringa uređaja za upotrebu pesticida za 2024. godinu</w:t>
            </w:r>
          </w:p>
        </w:tc>
        <w:tc>
          <w:tcPr>
            <w:tcW w:w="1957" w:type="dxa"/>
            <w:shd w:val="clear" w:color="auto" w:fill="EAF1DD" w:themeFill="accent3" w:themeFillTint="33"/>
          </w:tcPr>
          <w:p w14:paraId="098B873C" w14:textId="2DED3973" w:rsidR="00386DF8" w:rsidRPr="00386DF8" w:rsidRDefault="00386DF8" w:rsidP="0000652D">
            <w:pPr>
              <w:spacing w:after="0" w:line="240" w:lineRule="auto"/>
              <w:jc w:val="center"/>
              <w:rPr>
                <w:rFonts w:ascii="Arial" w:eastAsia="Arial" w:hAnsi="Arial" w:cs="Arial"/>
              </w:rPr>
            </w:pPr>
            <w:r w:rsidRPr="00386DF8">
              <w:rPr>
                <w:rFonts w:ascii="Arial" w:eastAsia="Arial" w:hAnsi="Arial" w:cs="Arial"/>
              </w:rPr>
              <w:t>40/2024</w:t>
            </w:r>
          </w:p>
        </w:tc>
        <w:tc>
          <w:tcPr>
            <w:tcW w:w="1536" w:type="dxa"/>
            <w:shd w:val="clear" w:color="auto" w:fill="EAF1DD" w:themeFill="accent3" w:themeFillTint="33"/>
          </w:tcPr>
          <w:p w14:paraId="48CFB800" w14:textId="00C1C108" w:rsidR="00386DF8" w:rsidRPr="00386DF8" w:rsidRDefault="00386DF8" w:rsidP="0000652D">
            <w:pPr>
              <w:spacing w:after="0" w:line="240" w:lineRule="auto"/>
              <w:jc w:val="center"/>
              <w:rPr>
                <w:rFonts w:ascii="Arial" w:eastAsia="Arial" w:hAnsi="Arial" w:cs="Arial"/>
              </w:rPr>
            </w:pPr>
            <w:r w:rsidRPr="00386DF8">
              <w:rPr>
                <w:rFonts w:ascii="Arial" w:eastAsia="Arial" w:hAnsi="Arial" w:cs="Arial"/>
              </w:rPr>
              <w:t>26.4.2024.</w:t>
            </w:r>
          </w:p>
        </w:tc>
      </w:tr>
      <w:tr w:rsidR="00386DF8" w:rsidRPr="00EA3E03" w14:paraId="0B3A0A94" w14:textId="77777777" w:rsidTr="0050645D">
        <w:trPr>
          <w:trHeight w:val="45"/>
        </w:trPr>
        <w:tc>
          <w:tcPr>
            <w:tcW w:w="599" w:type="dxa"/>
            <w:shd w:val="clear" w:color="auto" w:fill="EAF1DD" w:themeFill="accent3" w:themeFillTint="33"/>
          </w:tcPr>
          <w:p w14:paraId="3A8C7E78" w14:textId="77777777" w:rsidR="00386DF8" w:rsidRPr="00EA3E03" w:rsidRDefault="00386DF8"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3ADCA673" w14:textId="79AC8657" w:rsidR="00386DF8" w:rsidRPr="00386DF8" w:rsidRDefault="00386DF8" w:rsidP="0000652D">
            <w:pPr>
              <w:spacing w:after="0" w:line="240" w:lineRule="auto"/>
              <w:jc w:val="both"/>
              <w:rPr>
                <w:rFonts w:ascii="Arial" w:eastAsia="Arial" w:hAnsi="Arial" w:cs="Arial"/>
              </w:rPr>
            </w:pPr>
            <w:r w:rsidRPr="00386DF8">
              <w:rPr>
                <w:rFonts w:ascii="Arial" w:eastAsia="Arial" w:hAnsi="Arial" w:cs="Arial"/>
              </w:rPr>
              <w:t>Program post-registracijske kontrole sredstava za zaštitu bilja – monitoring formulacija za 2024. godinu</w:t>
            </w:r>
          </w:p>
        </w:tc>
        <w:tc>
          <w:tcPr>
            <w:tcW w:w="1957" w:type="dxa"/>
            <w:shd w:val="clear" w:color="auto" w:fill="EAF1DD" w:themeFill="accent3" w:themeFillTint="33"/>
          </w:tcPr>
          <w:p w14:paraId="3DEA4FFC" w14:textId="2416F1A0" w:rsidR="00386DF8" w:rsidRPr="00386DF8" w:rsidRDefault="00386DF8" w:rsidP="0000652D">
            <w:pPr>
              <w:spacing w:after="0" w:line="240" w:lineRule="auto"/>
              <w:jc w:val="center"/>
              <w:rPr>
                <w:rFonts w:ascii="Arial" w:eastAsia="Arial" w:hAnsi="Arial" w:cs="Arial"/>
              </w:rPr>
            </w:pPr>
            <w:r w:rsidRPr="00386DF8">
              <w:rPr>
                <w:rFonts w:ascii="Arial" w:eastAsia="Arial" w:hAnsi="Arial" w:cs="Arial"/>
              </w:rPr>
              <w:t>40/2024</w:t>
            </w:r>
          </w:p>
        </w:tc>
        <w:tc>
          <w:tcPr>
            <w:tcW w:w="1536" w:type="dxa"/>
            <w:shd w:val="clear" w:color="auto" w:fill="EAF1DD" w:themeFill="accent3" w:themeFillTint="33"/>
          </w:tcPr>
          <w:p w14:paraId="610B57F4" w14:textId="1F4056ED" w:rsidR="00386DF8" w:rsidRPr="00386DF8" w:rsidRDefault="00386DF8" w:rsidP="0000652D">
            <w:pPr>
              <w:spacing w:after="0" w:line="240" w:lineRule="auto"/>
              <w:jc w:val="center"/>
              <w:rPr>
                <w:rFonts w:ascii="Arial" w:eastAsia="Arial" w:hAnsi="Arial" w:cs="Arial"/>
              </w:rPr>
            </w:pPr>
            <w:r w:rsidRPr="00386DF8">
              <w:rPr>
                <w:rFonts w:ascii="Arial" w:eastAsia="Arial" w:hAnsi="Arial" w:cs="Arial"/>
              </w:rPr>
              <w:t>26.4.2024.</w:t>
            </w:r>
          </w:p>
        </w:tc>
      </w:tr>
      <w:tr w:rsidR="00386DF8" w:rsidRPr="00EA3E03" w14:paraId="5A3D6315" w14:textId="77777777" w:rsidTr="0050645D">
        <w:trPr>
          <w:trHeight w:val="45"/>
        </w:trPr>
        <w:tc>
          <w:tcPr>
            <w:tcW w:w="599" w:type="dxa"/>
            <w:shd w:val="clear" w:color="auto" w:fill="EAF1DD" w:themeFill="accent3" w:themeFillTint="33"/>
          </w:tcPr>
          <w:p w14:paraId="78E84BC1" w14:textId="77777777" w:rsidR="00386DF8" w:rsidRPr="00EA3E03" w:rsidRDefault="00386DF8"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02AF2434" w14:textId="4886595E" w:rsidR="00386DF8" w:rsidRPr="00386DF8" w:rsidRDefault="00386DF8" w:rsidP="0000652D">
            <w:pPr>
              <w:spacing w:after="0" w:line="240" w:lineRule="auto"/>
              <w:jc w:val="both"/>
              <w:rPr>
                <w:rFonts w:ascii="Arial" w:eastAsia="Arial" w:hAnsi="Arial" w:cs="Arial"/>
              </w:rPr>
            </w:pPr>
            <w:r w:rsidRPr="00386DF8">
              <w:rPr>
                <w:rFonts w:ascii="Arial" w:eastAsia="Arial" w:hAnsi="Arial" w:cs="Arial"/>
              </w:rPr>
              <w:t>Program monitoringa uticaja upotrebe pesticida na životnu sredinu za 2024. godinu</w:t>
            </w:r>
          </w:p>
        </w:tc>
        <w:tc>
          <w:tcPr>
            <w:tcW w:w="1957" w:type="dxa"/>
            <w:shd w:val="clear" w:color="auto" w:fill="EAF1DD" w:themeFill="accent3" w:themeFillTint="33"/>
          </w:tcPr>
          <w:p w14:paraId="140C8BED" w14:textId="0253923D" w:rsidR="00386DF8" w:rsidRPr="00386DF8" w:rsidRDefault="00386DF8" w:rsidP="0000652D">
            <w:pPr>
              <w:spacing w:after="0" w:line="240" w:lineRule="auto"/>
              <w:jc w:val="center"/>
              <w:rPr>
                <w:rFonts w:ascii="Arial" w:eastAsia="Arial" w:hAnsi="Arial" w:cs="Arial"/>
              </w:rPr>
            </w:pPr>
            <w:r w:rsidRPr="00386DF8">
              <w:rPr>
                <w:rFonts w:ascii="Arial" w:eastAsia="Arial" w:hAnsi="Arial" w:cs="Arial"/>
              </w:rPr>
              <w:t>40/2024</w:t>
            </w:r>
          </w:p>
        </w:tc>
        <w:tc>
          <w:tcPr>
            <w:tcW w:w="1536" w:type="dxa"/>
            <w:shd w:val="clear" w:color="auto" w:fill="EAF1DD" w:themeFill="accent3" w:themeFillTint="33"/>
          </w:tcPr>
          <w:p w14:paraId="4060BCF2" w14:textId="5B1DD89B" w:rsidR="00386DF8" w:rsidRPr="00386DF8" w:rsidRDefault="00386DF8" w:rsidP="0000652D">
            <w:pPr>
              <w:spacing w:after="0" w:line="240" w:lineRule="auto"/>
              <w:jc w:val="center"/>
              <w:rPr>
                <w:rFonts w:ascii="Arial" w:eastAsia="Arial" w:hAnsi="Arial" w:cs="Arial"/>
              </w:rPr>
            </w:pPr>
            <w:r w:rsidRPr="00386DF8">
              <w:rPr>
                <w:rFonts w:ascii="Arial" w:eastAsia="Arial" w:hAnsi="Arial" w:cs="Arial"/>
              </w:rPr>
              <w:t>26.4.2024.</w:t>
            </w:r>
          </w:p>
        </w:tc>
      </w:tr>
      <w:tr w:rsidR="00386DF8" w:rsidRPr="00EA3E03" w14:paraId="0DBF1B35" w14:textId="77777777" w:rsidTr="0050645D">
        <w:trPr>
          <w:trHeight w:val="45"/>
        </w:trPr>
        <w:tc>
          <w:tcPr>
            <w:tcW w:w="599" w:type="dxa"/>
            <w:shd w:val="clear" w:color="auto" w:fill="EAF1DD" w:themeFill="accent3" w:themeFillTint="33"/>
          </w:tcPr>
          <w:p w14:paraId="68AC2343" w14:textId="77777777" w:rsidR="00386DF8" w:rsidRPr="00EA3E03" w:rsidRDefault="00386DF8"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2ED19E07" w14:textId="34B90D62" w:rsidR="00386DF8" w:rsidRPr="00386DF8" w:rsidRDefault="00386DF8" w:rsidP="0000652D">
            <w:pPr>
              <w:spacing w:after="0" w:line="240" w:lineRule="auto"/>
              <w:jc w:val="both"/>
              <w:rPr>
                <w:rFonts w:ascii="Arial" w:eastAsia="Arial" w:hAnsi="Arial" w:cs="Arial"/>
              </w:rPr>
            </w:pPr>
            <w:r w:rsidRPr="00386DF8">
              <w:rPr>
                <w:rFonts w:ascii="Arial" w:eastAsia="Arial" w:hAnsi="Arial" w:cs="Arial"/>
              </w:rPr>
              <w:t>Program monitoringa prometa sredstava za zaštitu bilja za 2024. godinu</w:t>
            </w:r>
          </w:p>
        </w:tc>
        <w:tc>
          <w:tcPr>
            <w:tcW w:w="1957" w:type="dxa"/>
            <w:shd w:val="clear" w:color="auto" w:fill="EAF1DD" w:themeFill="accent3" w:themeFillTint="33"/>
          </w:tcPr>
          <w:p w14:paraId="3AA84078" w14:textId="7BE07FF0" w:rsidR="00386DF8" w:rsidRPr="00EF1B93" w:rsidRDefault="00386DF8" w:rsidP="0000652D">
            <w:pPr>
              <w:spacing w:after="0" w:line="240" w:lineRule="auto"/>
              <w:jc w:val="center"/>
              <w:rPr>
                <w:rFonts w:ascii="Arial" w:eastAsia="Arial" w:hAnsi="Arial" w:cs="Arial"/>
                <w:color w:val="FF0000"/>
              </w:rPr>
            </w:pPr>
            <w:r>
              <w:rPr>
                <w:rFonts w:ascii="Arial" w:eastAsia="Arial" w:hAnsi="Arial" w:cs="Arial"/>
              </w:rPr>
              <w:t>37</w:t>
            </w:r>
            <w:r w:rsidRPr="00386DF8">
              <w:rPr>
                <w:rFonts w:ascii="Arial" w:eastAsia="Arial" w:hAnsi="Arial" w:cs="Arial"/>
              </w:rPr>
              <w:t>/2024</w:t>
            </w:r>
          </w:p>
        </w:tc>
        <w:tc>
          <w:tcPr>
            <w:tcW w:w="1536" w:type="dxa"/>
            <w:shd w:val="clear" w:color="auto" w:fill="EAF1DD" w:themeFill="accent3" w:themeFillTint="33"/>
          </w:tcPr>
          <w:p w14:paraId="63BE11D6" w14:textId="1463BF2E" w:rsidR="00386DF8" w:rsidRPr="00EF1B93" w:rsidRDefault="00386DF8" w:rsidP="0000652D">
            <w:pPr>
              <w:spacing w:after="0" w:line="240" w:lineRule="auto"/>
              <w:jc w:val="center"/>
              <w:rPr>
                <w:rFonts w:ascii="Arial" w:eastAsia="Arial" w:hAnsi="Arial" w:cs="Arial"/>
                <w:color w:val="FF0000"/>
              </w:rPr>
            </w:pPr>
            <w:r>
              <w:rPr>
                <w:rFonts w:ascii="Arial" w:eastAsia="Arial" w:hAnsi="Arial" w:cs="Arial"/>
              </w:rPr>
              <w:t>19</w:t>
            </w:r>
            <w:r w:rsidRPr="00386DF8">
              <w:rPr>
                <w:rFonts w:ascii="Arial" w:eastAsia="Arial" w:hAnsi="Arial" w:cs="Arial"/>
              </w:rPr>
              <w:t>.4.2024.</w:t>
            </w:r>
          </w:p>
        </w:tc>
      </w:tr>
      <w:tr w:rsidR="00465ACE" w:rsidRPr="00EA3E03" w14:paraId="5D9448AC" w14:textId="77777777" w:rsidTr="0050645D">
        <w:trPr>
          <w:trHeight w:val="45"/>
        </w:trPr>
        <w:tc>
          <w:tcPr>
            <w:tcW w:w="599" w:type="dxa"/>
            <w:shd w:val="clear" w:color="auto" w:fill="EAF1DD" w:themeFill="accent3" w:themeFillTint="33"/>
          </w:tcPr>
          <w:p w14:paraId="77837945" w14:textId="77777777" w:rsidR="00465ACE" w:rsidRPr="00EA3E03" w:rsidRDefault="00465ACE"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09D0550A" w14:textId="7183040D" w:rsidR="00465ACE" w:rsidRPr="00386DF8" w:rsidRDefault="00465ACE" w:rsidP="0000652D">
            <w:pPr>
              <w:spacing w:after="0" w:line="240" w:lineRule="auto"/>
              <w:jc w:val="both"/>
              <w:rPr>
                <w:rFonts w:ascii="Arial" w:eastAsia="Arial" w:hAnsi="Arial" w:cs="Arial"/>
              </w:rPr>
            </w:pPr>
            <w:r w:rsidRPr="00386DF8">
              <w:rPr>
                <w:rFonts w:ascii="Arial" w:eastAsia="Arial" w:hAnsi="Arial" w:cs="Arial"/>
              </w:rPr>
              <w:t>Program monitoringa rezidua pesticida u hrani biljnog i životinjskog porijekla za 2024. godinu</w:t>
            </w:r>
          </w:p>
        </w:tc>
        <w:tc>
          <w:tcPr>
            <w:tcW w:w="1957" w:type="dxa"/>
            <w:shd w:val="clear" w:color="auto" w:fill="EAF1DD" w:themeFill="accent3" w:themeFillTint="33"/>
          </w:tcPr>
          <w:p w14:paraId="185B159C" w14:textId="71E803A2" w:rsidR="00465ACE" w:rsidRPr="00EF1B93" w:rsidRDefault="00465ACE" w:rsidP="0000652D">
            <w:pPr>
              <w:spacing w:after="0" w:line="240" w:lineRule="auto"/>
              <w:jc w:val="center"/>
              <w:rPr>
                <w:rFonts w:ascii="Arial" w:eastAsia="Arial" w:hAnsi="Arial" w:cs="Arial"/>
                <w:color w:val="FF0000"/>
              </w:rPr>
            </w:pPr>
            <w:r>
              <w:rPr>
                <w:rFonts w:ascii="Arial" w:eastAsia="Arial" w:hAnsi="Arial" w:cs="Arial"/>
              </w:rPr>
              <w:t>37</w:t>
            </w:r>
            <w:r w:rsidRPr="00386DF8">
              <w:rPr>
                <w:rFonts w:ascii="Arial" w:eastAsia="Arial" w:hAnsi="Arial" w:cs="Arial"/>
              </w:rPr>
              <w:t>/2024</w:t>
            </w:r>
          </w:p>
        </w:tc>
        <w:tc>
          <w:tcPr>
            <w:tcW w:w="1536" w:type="dxa"/>
            <w:shd w:val="clear" w:color="auto" w:fill="EAF1DD" w:themeFill="accent3" w:themeFillTint="33"/>
          </w:tcPr>
          <w:p w14:paraId="7958C541" w14:textId="72DBFAFD" w:rsidR="00465ACE" w:rsidRPr="00EF1B93" w:rsidRDefault="00465ACE" w:rsidP="0000652D">
            <w:pPr>
              <w:spacing w:after="0" w:line="240" w:lineRule="auto"/>
              <w:jc w:val="center"/>
              <w:rPr>
                <w:rFonts w:ascii="Arial" w:eastAsia="Arial" w:hAnsi="Arial" w:cs="Arial"/>
                <w:color w:val="FF0000"/>
              </w:rPr>
            </w:pPr>
            <w:r>
              <w:rPr>
                <w:rFonts w:ascii="Arial" w:eastAsia="Arial" w:hAnsi="Arial" w:cs="Arial"/>
              </w:rPr>
              <w:t>19</w:t>
            </w:r>
            <w:r w:rsidRPr="00386DF8">
              <w:rPr>
                <w:rFonts w:ascii="Arial" w:eastAsia="Arial" w:hAnsi="Arial" w:cs="Arial"/>
              </w:rPr>
              <w:t>.4.2024.</w:t>
            </w:r>
          </w:p>
        </w:tc>
      </w:tr>
      <w:tr w:rsidR="00465ACE" w:rsidRPr="00EA3E03" w14:paraId="6277D188" w14:textId="77777777" w:rsidTr="0050645D">
        <w:trPr>
          <w:trHeight w:val="45"/>
        </w:trPr>
        <w:tc>
          <w:tcPr>
            <w:tcW w:w="599" w:type="dxa"/>
            <w:shd w:val="clear" w:color="auto" w:fill="EAF1DD" w:themeFill="accent3" w:themeFillTint="33"/>
          </w:tcPr>
          <w:p w14:paraId="1CB4C448" w14:textId="77777777" w:rsidR="00465ACE" w:rsidRPr="00EA3E03" w:rsidRDefault="00465ACE"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5DDAB0CE" w14:textId="4A3F5E3C" w:rsidR="00465ACE" w:rsidRPr="00386DF8" w:rsidRDefault="00465ACE" w:rsidP="0000652D">
            <w:pPr>
              <w:spacing w:after="0" w:line="240" w:lineRule="auto"/>
              <w:jc w:val="both"/>
              <w:rPr>
                <w:rFonts w:ascii="Arial" w:eastAsia="Arial" w:hAnsi="Arial" w:cs="Arial"/>
              </w:rPr>
            </w:pPr>
            <w:r w:rsidRPr="00386DF8">
              <w:rPr>
                <w:rFonts w:ascii="Arial" w:eastAsia="Arial" w:hAnsi="Arial" w:cs="Arial"/>
              </w:rPr>
              <w:t>Program monitoringa održive upotrebe pesticida na gazdinstvima za 2024. godinu</w:t>
            </w:r>
          </w:p>
        </w:tc>
        <w:tc>
          <w:tcPr>
            <w:tcW w:w="1957" w:type="dxa"/>
            <w:shd w:val="clear" w:color="auto" w:fill="EAF1DD" w:themeFill="accent3" w:themeFillTint="33"/>
          </w:tcPr>
          <w:p w14:paraId="29BDC6F3" w14:textId="28AF299C" w:rsidR="00465ACE" w:rsidRPr="00EF1B93" w:rsidRDefault="00465ACE" w:rsidP="0000652D">
            <w:pPr>
              <w:spacing w:after="0" w:line="240" w:lineRule="auto"/>
              <w:jc w:val="center"/>
              <w:rPr>
                <w:rFonts w:ascii="Arial" w:eastAsia="Arial" w:hAnsi="Arial" w:cs="Arial"/>
                <w:color w:val="FF0000"/>
              </w:rPr>
            </w:pPr>
            <w:r>
              <w:rPr>
                <w:rFonts w:ascii="Arial" w:eastAsia="Arial" w:hAnsi="Arial" w:cs="Arial"/>
              </w:rPr>
              <w:t>37</w:t>
            </w:r>
            <w:r w:rsidRPr="00386DF8">
              <w:rPr>
                <w:rFonts w:ascii="Arial" w:eastAsia="Arial" w:hAnsi="Arial" w:cs="Arial"/>
              </w:rPr>
              <w:t>/2024</w:t>
            </w:r>
          </w:p>
        </w:tc>
        <w:tc>
          <w:tcPr>
            <w:tcW w:w="1536" w:type="dxa"/>
            <w:shd w:val="clear" w:color="auto" w:fill="EAF1DD" w:themeFill="accent3" w:themeFillTint="33"/>
          </w:tcPr>
          <w:p w14:paraId="70861245" w14:textId="2FA68DCD" w:rsidR="00465ACE" w:rsidRPr="00EF1B93" w:rsidRDefault="00465ACE" w:rsidP="0000652D">
            <w:pPr>
              <w:spacing w:after="0" w:line="240" w:lineRule="auto"/>
              <w:jc w:val="center"/>
              <w:rPr>
                <w:rFonts w:ascii="Arial" w:eastAsia="Arial" w:hAnsi="Arial" w:cs="Arial"/>
                <w:color w:val="FF0000"/>
              </w:rPr>
            </w:pPr>
            <w:r>
              <w:rPr>
                <w:rFonts w:ascii="Arial" w:eastAsia="Arial" w:hAnsi="Arial" w:cs="Arial"/>
              </w:rPr>
              <w:t>19</w:t>
            </w:r>
            <w:r w:rsidRPr="00386DF8">
              <w:rPr>
                <w:rFonts w:ascii="Arial" w:eastAsia="Arial" w:hAnsi="Arial" w:cs="Arial"/>
              </w:rPr>
              <w:t>.4.2024.</w:t>
            </w:r>
          </w:p>
        </w:tc>
      </w:tr>
      <w:tr w:rsidR="00386DF8" w:rsidRPr="00EA3E03" w14:paraId="1A57F867" w14:textId="77777777" w:rsidTr="0050645D">
        <w:trPr>
          <w:trHeight w:val="245"/>
        </w:trPr>
        <w:tc>
          <w:tcPr>
            <w:tcW w:w="599" w:type="dxa"/>
            <w:shd w:val="clear" w:color="auto" w:fill="EAF1DD" w:themeFill="accent3" w:themeFillTint="33"/>
          </w:tcPr>
          <w:p w14:paraId="06C9BA75" w14:textId="77777777" w:rsidR="00386DF8" w:rsidRPr="00465ACE" w:rsidRDefault="00386DF8" w:rsidP="0000652D">
            <w:pPr>
              <w:pStyle w:val="ListParagraph"/>
              <w:numPr>
                <w:ilvl w:val="0"/>
                <w:numId w:val="20"/>
              </w:numPr>
              <w:spacing w:after="0" w:line="240" w:lineRule="auto"/>
              <w:jc w:val="both"/>
              <w:rPr>
                <w:rFonts w:ascii="Arial" w:eastAsia="Arial" w:hAnsi="Arial" w:cs="Arial"/>
              </w:rPr>
            </w:pPr>
          </w:p>
        </w:tc>
        <w:tc>
          <w:tcPr>
            <w:tcW w:w="5885" w:type="dxa"/>
            <w:shd w:val="clear" w:color="auto" w:fill="EAF1DD" w:themeFill="accent3" w:themeFillTint="33"/>
          </w:tcPr>
          <w:p w14:paraId="0402D95F" w14:textId="6BE478BD" w:rsidR="00386DF8" w:rsidRPr="00465ACE" w:rsidRDefault="00386DF8" w:rsidP="0000652D">
            <w:pPr>
              <w:spacing w:after="0" w:line="240" w:lineRule="auto"/>
              <w:jc w:val="both"/>
              <w:rPr>
                <w:rFonts w:ascii="Arial" w:eastAsia="Arial" w:hAnsi="Arial" w:cs="Arial"/>
              </w:rPr>
            </w:pPr>
            <w:r w:rsidRPr="00465ACE">
              <w:rPr>
                <w:rFonts w:ascii="Arial" w:eastAsia="Arial" w:hAnsi="Arial" w:cs="Arial"/>
              </w:rPr>
              <w:t>Lista registrovanih sredstava za zaštitu bilja</w:t>
            </w:r>
          </w:p>
        </w:tc>
        <w:tc>
          <w:tcPr>
            <w:tcW w:w="1957" w:type="dxa"/>
            <w:shd w:val="clear" w:color="auto" w:fill="EAF1DD" w:themeFill="accent3" w:themeFillTint="33"/>
          </w:tcPr>
          <w:p w14:paraId="7C59D432" w14:textId="7A48B7DC" w:rsidR="00386DF8" w:rsidRPr="00465ACE" w:rsidRDefault="00386DF8" w:rsidP="0000652D">
            <w:pPr>
              <w:spacing w:after="0" w:line="240" w:lineRule="auto"/>
              <w:jc w:val="center"/>
              <w:rPr>
                <w:rFonts w:ascii="Arial" w:eastAsia="Arial" w:hAnsi="Arial" w:cs="Arial"/>
              </w:rPr>
            </w:pPr>
            <w:r w:rsidRPr="00465ACE">
              <w:t xml:space="preserve">53/2024 </w:t>
            </w:r>
          </w:p>
        </w:tc>
        <w:tc>
          <w:tcPr>
            <w:tcW w:w="1536" w:type="dxa"/>
            <w:shd w:val="clear" w:color="auto" w:fill="EAF1DD" w:themeFill="accent3" w:themeFillTint="33"/>
          </w:tcPr>
          <w:p w14:paraId="1D2E7555" w14:textId="2F534C36" w:rsidR="00386DF8" w:rsidRPr="00465ACE" w:rsidRDefault="00386DF8" w:rsidP="0000652D">
            <w:pPr>
              <w:spacing w:after="0" w:line="240" w:lineRule="auto"/>
              <w:jc w:val="center"/>
              <w:rPr>
                <w:rFonts w:ascii="Arial" w:eastAsia="Arial" w:hAnsi="Arial" w:cs="Arial"/>
              </w:rPr>
            </w:pPr>
            <w:r w:rsidRPr="00465ACE">
              <w:t>07.06.2024.</w:t>
            </w:r>
          </w:p>
        </w:tc>
      </w:tr>
    </w:tbl>
    <w:p w14:paraId="134EA947" w14:textId="6738CE88" w:rsidR="0050645D" w:rsidRPr="00EA3E03" w:rsidRDefault="004B5627" w:rsidP="0000652D">
      <w:pPr>
        <w:spacing w:after="0" w:line="240" w:lineRule="auto"/>
        <w:jc w:val="both"/>
        <w:rPr>
          <w:rFonts w:ascii="Arial" w:eastAsia="Arial" w:hAnsi="Arial" w:cs="Arial"/>
          <w:b/>
        </w:rPr>
      </w:pPr>
      <w:r w:rsidRPr="00EA3E03">
        <w:rPr>
          <w:rFonts w:ascii="Arial" w:eastAsia="Arial" w:hAnsi="Arial" w:cs="Arial"/>
          <w:b/>
        </w:rPr>
        <w:t>4.1</w:t>
      </w:r>
      <w:r w:rsidRPr="00EA3E03">
        <w:rPr>
          <w:b/>
        </w:rPr>
        <w:t xml:space="preserve"> </w:t>
      </w:r>
      <w:r w:rsidRPr="00EA3E03">
        <w:rPr>
          <w:rFonts w:ascii="Arial" w:eastAsia="Arial" w:hAnsi="Arial" w:cs="Arial"/>
          <w:b/>
        </w:rPr>
        <w:t>INSTRUKCIJE</w:t>
      </w:r>
      <w:r w:rsidR="00200978" w:rsidRPr="00EA3E03">
        <w:rPr>
          <w:rFonts w:ascii="Arial" w:eastAsia="Arial" w:hAnsi="Arial" w:cs="Arial"/>
          <w:b/>
        </w:rPr>
        <w:t>/SMJERNICE</w:t>
      </w:r>
    </w:p>
    <w:tbl>
      <w:tblPr>
        <w:tblW w:w="9915" w:type="dxa"/>
        <w:tblInd w:w="-115" w:type="dxa"/>
        <w:tblBorders>
          <w:top w:val="single" w:sz="8" w:space="0" w:color="4F81BD"/>
          <w:left w:val="single" w:sz="8" w:space="0" w:color="4F81BD"/>
          <w:bottom w:val="single" w:sz="8" w:space="0" w:color="4F81BD"/>
          <w:right w:val="single" w:sz="8" w:space="0" w:color="4F81BD"/>
          <w:insideH w:val="single" w:sz="4" w:space="0" w:color="BFBFBF"/>
          <w:insideV w:val="single" w:sz="4" w:space="0" w:color="BFBFBF"/>
        </w:tblBorders>
        <w:tblLayout w:type="fixed"/>
        <w:tblLook w:val="04A0" w:firstRow="1" w:lastRow="0" w:firstColumn="1" w:lastColumn="0" w:noHBand="0" w:noVBand="1"/>
      </w:tblPr>
      <w:tblGrid>
        <w:gridCol w:w="599"/>
        <w:gridCol w:w="215"/>
        <w:gridCol w:w="5231"/>
        <w:gridCol w:w="14"/>
        <w:gridCol w:w="2326"/>
        <w:gridCol w:w="56"/>
        <w:gridCol w:w="1474"/>
      </w:tblGrid>
      <w:tr w:rsidR="005C44CC" w:rsidRPr="00465ACE" w14:paraId="5F861BC6" w14:textId="77777777" w:rsidTr="00465ACE">
        <w:trPr>
          <w:trHeight w:val="321"/>
        </w:trPr>
        <w:tc>
          <w:tcPr>
            <w:tcW w:w="599" w:type="dxa"/>
            <w:shd w:val="clear" w:color="auto" w:fill="D6E3BC" w:themeFill="accent3" w:themeFillTint="66"/>
          </w:tcPr>
          <w:p w14:paraId="4BC0C423" w14:textId="77777777" w:rsidR="0050645D" w:rsidRPr="00465ACE" w:rsidRDefault="0050645D" w:rsidP="0000652D">
            <w:pPr>
              <w:spacing w:after="0" w:line="240" w:lineRule="auto"/>
              <w:jc w:val="center"/>
              <w:rPr>
                <w:rFonts w:ascii="Arial" w:hAnsi="Arial" w:cs="Arial"/>
                <w:b/>
              </w:rPr>
            </w:pPr>
            <w:r w:rsidRPr="00465ACE">
              <w:rPr>
                <w:rFonts w:ascii="Arial" w:hAnsi="Arial" w:cs="Arial"/>
                <w:b/>
              </w:rPr>
              <w:t>R.B</w:t>
            </w:r>
          </w:p>
        </w:tc>
        <w:tc>
          <w:tcPr>
            <w:tcW w:w="5460" w:type="dxa"/>
            <w:gridSpan w:val="3"/>
            <w:shd w:val="clear" w:color="auto" w:fill="D6E3BC" w:themeFill="accent3" w:themeFillTint="66"/>
          </w:tcPr>
          <w:p w14:paraId="3D314729" w14:textId="77777777" w:rsidR="0050645D" w:rsidRPr="00465ACE" w:rsidRDefault="0050645D" w:rsidP="0000652D">
            <w:pPr>
              <w:spacing w:after="0" w:line="240" w:lineRule="auto"/>
              <w:jc w:val="center"/>
              <w:rPr>
                <w:rFonts w:ascii="Arial" w:hAnsi="Arial" w:cs="Arial"/>
                <w:b/>
              </w:rPr>
            </w:pPr>
            <w:r w:rsidRPr="00465ACE">
              <w:rPr>
                <w:rFonts w:ascii="Arial" w:hAnsi="Arial" w:cs="Arial"/>
                <w:b/>
              </w:rPr>
              <w:t>NAZIV PROPISA</w:t>
            </w:r>
          </w:p>
        </w:tc>
        <w:tc>
          <w:tcPr>
            <w:tcW w:w="2382" w:type="dxa"/>
            <w:gridSpan w:val="2"/>
            <w:shd w:val="clear" w:color="auto" w:fill="D6E3BC" w:themeFill="accent3" w:themeFillTint="66"/>
          </w:tcPr>
          <w:p w14:paraId="2683BE92" w14:textId="77777777" w:rsidR="0050645D" w:rsidRPr="00465ACE" w:rsidRDefault="0050645D" w:rsidP="0000652D">
            <w:pPr>
              <w:spacing w:after="0" w:line="240" w:lineRule="auto"/>
              <w:jc w:val="center"/>
              <w:rPr>
                <w:rFonts w:ascii="Arial" w:hAnsi="Arial" w:cs="Arial"/>
                <w:b/>
              </w:rPr>
            </w:pPr>
            <w:r w:rsidRPr="00465ACE">
              <w:rPr>
                <w:rFonts w:ascii="Arial" w:hAnsi="Arial" w:cs="Arial"/>
                <w:b/>
              </w:rPr>
              <w:t>BROJ UBHVFP</w:t>
            </w:r>
          </w:p>
        </w:tc>
        <w:tc>
          <w:tcPr>
            <w:tcW w:w="1474" w:type="dxa"/>
            <w:shd w:val="clear" w:color="auto" w:fill="D6E3BC" w:themeFill="accent3" w:themeFillTint="66"/>
          </w:tcPr>
          <w:p w14:paraId="2732B63D" w14:textId="77777777" w:rsidR="0050645D" w:rsidRPr="00465ACE" w:rsidRDefault="0050645D" w:rsidP="0000652D">
            <w:pPr>
              <w:spacing w:after="0" w:line="240" w:lineRule="auto"/>
              <w:jc w:val="center"/>
              <w:rPr>
                <w:rFonts w:ascii="Arial" w:hAnsi="Arial" w:cs="Arial"/>
                <w:b/>
              </w:rPr>
            </w:pPr>
            <w:r w:rsidRPr="00465ACE">
              <w:rPr>
                <w:rFonts w:ascii="Arial" w:hAnsi="Arial" w:cs="Arial"/>
                <w:b/>
              </w:rPr>
              <w:t>DATUM</w:t>
            </w:r>
          </w:p>
        </w:tc>
      </w:tr>
      <w:tr w:rsidR="005C44CC" w:rsidRPr="00465ACE" w14:paraId="77E3F827" w14:textId="77777777" w:rsidTr="00465ACE">
        <w:trPr>
          <w:trHeight w:val="45"/>
        </w:trPr>
        <w:tc>
          <w:tcPr>
            <w:tcW w:w="814" w:type="dxa"/>
            <w:gridSpan w:val="2"/>
            <w:shd w:val="clear" w:color="auto" w:fill="EAF1DD" w:themeFill="accent3" w:themeFillTint="33"/>
          </w:tcPr>
          <w:p w14:paraId="36E45E10" w14:textId="77777777" w:rsidR="005C44CC" w:rsidRPr="00465ACE" w:rsidRDefault="005C44CC" w:rsidP="0000652D">
            <w:pPr>
              <w:pStyle w:val="ListParagraph"/>
              <w:numPr>
                <w:ilvl w:val="0"/>
                <w:numId w:val="21"/>
              </w:numPr>
              <w:spacing w:after="0" w:line="240" w:lineRule="auto"/>
              <w:jc w:val="both"/>
              <w:rPr>
                <w:rFonts w:ascii="Arial" w:hAnsi="Arial" w:cs="Arial"/>
              </w:rPr>
            </w:pPr>
          </w:p>
        </w:tc>
        <w:tc>
          <w:tcPr>
            <w:tcW w:w="5231" w:type="dxa"/>
            <w:shd w:val="clear" w:color="auto" w:fill="EAF1DD" w:themeFill="accent3" w:themeFillTint="33"/>
          </w:tcPr>
          <w:p w14:paraId="71F94B33" w14:textId="6526D8D1" w:rsidR="005C44CC" w:rsidRPr="00465ACE" w:rsidRDefault="0071337E" w:rsidP="0000652D">
            <w:pPr>
              <w:spacing w:after="0" w:line="240" w:lineRule="auto"/>
              <w:jc w:val="both"/>
              <w:rPr>
                <w:rFonts w:ascii="Arial" w:hAnsi="Arial" w:cs="Arial"/>
              </w:rPr>
            </w:pPr>
            <w:r w:rsidRPr="00465ACE">
              <w:rPr>
                <w:rFonts w:ascii="Arial" w:hAnsi="Arial" w:cs="Arial"/>
              </w:rPr>
              <w:t xml:space="preserve">Uzimanje uzoraka bilja paprike i paradajza u cilju utvrđivanja prisustva Tomato brown rugose fruit virus – virus smeđe naboranosti ploda paradajza (ToBRFV)  </w:t>
            </w:r>
          </w:p>
        </w:tc>
        <w:tc>
          <w:tcPr>
            <w:tcW w:w="2340" w:type="dxa"/>
            <w:gridSpan w:val="2"/>
            <w:shd w:val="clear" w:color="auto" w:fill="EAF1DD" w:themeFill="accent3" w:themeFillTint="33"/>
          </w:tcPr>
          <w:p w14:paraId="03C6D6FF" w14:textId="1E58BC45" w:rsidR="005C44CC" w:rsidRPr="00465ACE" w:rsidRDefault="0071337E" w:rsidP="0000652D">
            <w:pPr>
              <w:spacing w:after="0" w:line="240" w:lineRule="auto"/>
              <w:jc w:val="center"/>
              <w:rPr>
                <w:rFonts w:ascii="Arial" w:hAnsi="Arial" w:cs="Arial"/>
              </w:rPr>
            </w:pPr>
            <w:r w:rsidRPr="00465ACE">
              <w:rPr>
                <w:rFonts w:ascii="Arial" w:hAnsi="Arial" w:cs="Arial"/>
                <w:bCs/>
              </w:rPr>
              <w:t xml:space="preserve">004/1-309/24- 1547                                                                                                      </w:t>
            </w:r>
          </w:p>
        </w:tc>
        <w:tc>
          <w:tcPr>
            <w:tcW w:w="1530" w:type="dxa"/>
            <w:gridSpan w:val="2"/>
            <w:shd w:val="clear" w:color="auto" w:fill="EAF1DD" w:themeFill="accent3" w:themeFillTint="33"/>
          </w:tcPr>
          <w:p w14:paraId="0EB44B59" w14:textId="77777777" w:rsidR="00C26FE0" w:rsidRPr="00465ACE" w:rsidRDefault="0071337E" w:rsidP="0000652D">
            <w:pPr>
              <w:spacing w:after="0" w:line="240" w:lineRule="auto"/>
              <w:jc w:val="center"/>
              <w:rPr>
                <w:rFonts w:ascii="Arial" w:hAnsi="Arial" w:cs="Arial"/>
                <w:bCs/>
              </w:rPr>
            </w:pPr>
            <w:r w:rsidRPr="00465ACE">
              <w:rPr>
                <w:rFonts w:ascii="Arial" w:hAnsi="Arial" w:cs="Arial"/>
                <w:bCs/>
              </w:rPr>
              <w:t>24.04.2024</w:t>
            </w:r>
            <w:r w:rsidR="00C26FE0" w:rsidRPr="00465ACE">
              <w:rPr>
                <w:rFonts w:ascii="Arial" w:hAnsi="Arial" w:cs="Arial"/>
                <w:bCs/>
              </w:rPr>
              <w:t>.</w:t>
            </w:r>
          </w:p>
          <w:p w14:paraId="7E32A4AA" w14:textId="4D3B5D96" w:rsidR="005C44CC" w:rsidRPr="00465ACE" w:rsidRDefault="005C44CC" w:rsidP="0000652D">
            <w:pPr>
              <w:spacing w:after="0" w:line="240" w:lineRule="auto"/>
              <w:jc w:val="center"/>
              <w:rPr>
                <w:rFonts w:ascii="Arial" w:hAnsi="Arial" w:cs="Arial"/>
              </w:rPr>
            </w:pPr>
          </w:p>
        </w:tc>
      </w:tr>
      <w:tr w:rsidR="005C44CC" w:rsidRPr="00465ACE" w14:paraId="6E463610" w14:textId="77777777" w:rsidTr="00465ACE">
        <w:trPr>
          <w:trHeight w:val="45"/>
        </w:trPr>
        <w:tc>
          <w:tcPr>
            <w:tcW w:w="814" w:type="dxa"/>
            <w:gridSpan w:val="2"/>
            <w:shd w:val="clear" w:color="auto" w:fill="EAF1DD" w:themeFill="accent3" w:themeFillTint="33"/>
          </w:tcPr>
          <w:p w14:paraId="7FB3EDAB" w14:textId="77777777" w:rsidR="005C44CC" w:rsidRPr="00465ACE" w:rsidRDefault="005C44CC" w:rsidP="0000652D">
            <w:pPr>
              <w:pStyle w:val="ListParagraph"/>
              <w:numPr>
                <w:ilvl w:val="0"/>
                <w:numId w:val="21"/>
              </w:numPr>
              <w:spacing w:after="0" w:line="240" w:lineRule="auto"/>
              <w:jc w:val="both"/>
              <w:rPr>
                <w:rFonts w:ascii="Arial" w:hAnsi="Arial" w:cs="Arial"/>
              </w:rPr>
            </w:pPr>
          </w:p>
        </w:tc>
        <w:tc>
          <w:tcPr>
            <w:tcW w:w="5231" w:type="dxa"/>
            <w:shd w:val="clear" w:color="auto" w:fill="EAF1DD" w:themeFill="accent3" w:themeFillTint="33"/>
          </w:tcPr>
          <w:p w14:paraId="34B1C2EA" w14:textId="4288F773" w:rsidR="005C44CC" w:rsidRPr="00465ACE" w:rsidRDefault="00C26FE0" w:rsidP="0000652D">
            <w:pPr>
              <w:spacing w:after="0" w:line="240" w:lineRule="auto"/>
              <w:jc w:val="both"/>
              <w:rPr>
                <w:rFonts w:ascii="Arial" w:hAnsi="Arial" w:cs="Arial"/>
              </w:rPr>
            </w:pPr>
            <w:r w:rsidRPr="00465ACE">
              <w:rPr>
                <w:rFonts w:ascii="Arial" w:hAnsi="Arial" w:cs="Arial"/>
              </w:rPr>
              <w:t xml:space="preserve">Instrukcija za vizuelni pregled i uzorkovanje biljaka paradajza i uzorkovanje vode radi utvrđivanja </w:t>
            </w:r>
            <w:r w:rsidRPr="00465ACE">
              <w:rPr>
                <w:rFonts w:ascii="Arial" w:hAnsi="Arial" w:cs="Arial"/>
                <w:i/>
              </w:rPr>
              <w:t>Ralstonia solanacearum</w:t>
            </w:r>
            <w:r w:rsidRPr="00465ACE">
              <w:rPr>
                <w:rFonts w:ascii="Arial" w:hAnsi="Arial" w:cs="Arial"/>
              </w:rPr>
              <w:t xml:space="preserve"> </w:t>
            </w:r>
          </w:p>
        </w:tc>
        <w:tc>
          <w:tcPr>
            <w:tcW w:w="2340" w:type="dxa"/>
            <w:gridSpan w:val="2"/>
            <w:shd w:val="clear" w:color="auto" w:fill="EAF1DD" w:themeFill="accent3" w:themeFillTint="33"/>
          </w:tcPr>
          <w:p w14:paraId="20258CA4" w14:textId="77777777" w:rsidR="00C26FE0" w:rsidRPr="00465ACE" w:rsidRDefault="00C26FE0" w:rsidP="0000652D">
            <w:pPr>
              <w:spacing w:after="0" w:line="240" w:lineRule="auto"/>
              <w:jc w:val="center"/>
              <w:rPr>
                <w:rFonts w:ascii="Arial" w:hAnsi="Arial" w:cs="Arial"/>
              </w:rPr>
            </w:pPr>
            <w:r w:rsidRPr="00465ACE">
              <w:rPr>
                <w:rFonts w:ascii="Arial" w:hAnsi="Arial" w:cs="Arial"/>
              </w:rPr>
              <w:t>004/1-309/24-1493</w:t>
            </w:r>
          </w:p>
          <w:p w14:paraId="228F6659" w14:textId="1B89D7BD" w:rsidR="005C44CC" w:rsidRPr="00465ACE" w:rsidRDefault="005C44CC" w:rsidP="0000652D">
            <w:pPr>
              <w:spacing w:after="0" w:line="240" w:lineRule="auto"/>
              <w:jc w:val="center"/>
              <w:rPr>
                <w:rFonts w:ascii="Arial" w:hAnsi="Arial" w:cs="Arial"/>
              </w:rPr>
            </w:pPr>
          </w:p>
        </w:tc>
        <w:tc>
          <w:tcPr>
            <w:tcW w:w="1530" w:type="dxa"/>
            <w:gridSpan w:val="2"/>
            <w:shd w:val="clear" w:color="auto" w:fill="EAF1DD" w:themeFill="accent3" w:themeFillTint="33"/>
          </w:tcPr>
          <w:p w14:paraId="5C80DBA4" w14:textId="77777777" w:rsidR="00C26FE0" w:rsidRPr="00465ACE" w:rsidRDefault="00C26FE0" w:rsidP="0000652D">
            <w:pPr>
              <w:spacing w:after="0" w:line="240" w:lineRule="auto"/>
              <w:jc w:val="center"/>
              <w:rPr>
                <w:rFonts w:ascii="Arial" w:hAnsi="Arial" w:cs="Arial"/>
              </w:rPr>
            </w:pPr>
            <w:r w:rsidRPr="00465ACE">
              <w:rPr>
                <w:rFonts w:ascii="Arial" w:hAnsi="Arial" w:cs="Arial"/>
              </w:rPr>
              <w:t>22.04.2024.</w:t>
            </w:r>
          </w:p>
          <w:p w14:paraId="725627EA" w14:textId="122622CA" w:rsidR="005C44CC" w:rsidRPr="00465ACE" w:rsidRDefault="005C44CC" w:rsidP="0000652D">
            <w:pPr>
              <w:spacing w:after="0" w:line="240" w:lineRule="auto"/>
              <w:jc w:val="center"/>
              <w:rPr>
                <w:rFonts w:ascii="Arial" w:hAnsi="Arial" w:cs="Arial"/>
              </w:rPr>
            </w:pPr>
          </w:p>
        </w:tc>
      </w:tr>
      <w:tr w:rsidR="005C44CC" w:rsidRPr="00465ACE" w14:paraId="0479143F" w14:textId="77777777" w:rsidTr="00465ACE">
        <w:trPr>
          <w:trHeight w:val="45"/>
        </w:trPr>
        <w:tc>
          <w:tcPr>
            <w:tcW w:w="814" w:type="dxa"/>
            <w:gridSpan w:val="2"/>
            <w:shd w:val="clear" w:color="auto" w:fill="EAF1DD" w:themeFill="accent3" w:themeFillTint="33"/>
          </w:tcPr>
          <w:p w14:paraId="1694FFF9" w14:textId="77777777" w:rsidR="005C44CC" w:rsidRPr="00465ACE" w:rsidRDefault="005C44CC" w:rsidP="0000652D">
            <w:pPr>
              <w:pStyle w:val="ListParagraph"/>
              <w:numPr>
                <w:ilvl w:val="0"/>
                <w:numId w:val="21"/>
              </w:numPr>
              <w:spacing w:after="0" w:line="240" w:lineRule="auto"/>
              <w:jc w:val="both"/>
              <w:rPr>
                <w:rFonts w:ascii="Arial" w:hAnsi="Arial" w:cs="Arial"/>
              </w:rPr>
            </w:pPr>
          </w:p>
        </w:tc>
        <w:tc>
          <w:tcPr>
            <w:tcW w:w="5231" w:type="dxa"/>
            <w:shd w:val="clear" w:color="auto" w:fill="EAF1DD" w:themeFill="accent3" w:themeFillTint="33"/>
          </w:tcPr>
          <w:p w14:paraId="6D2CA62E" w14:textId="37371DBF" w:rsidR="005C44CC" w:rsidRPr="00465ACE" w:rsidRDefault="00C26FE0" w:rsidP="0000652D">
            <w:pPr>
              <w:spacing w:after="0" w:line="240" w:lineRule="auto"/>
              <w:jc w:val="both"/>
              <w:rPr>
                <w:rFonts w:ascii="Arial" w:hAnsi="Arial" w:cs="Arial"/>
              </w:rPr>
            </w:pPr>
            <w:r w:rsidRPr="00465ACE">
              <w:rPr>
                <w:rFonts w:ascii="Arial" w:hAnsi="Arial" w:cs="Arial"/>
              </w:rPr>
              <w:t xml:space="preserve">Instrukcija za uvoz određenih plodova citrusa </w:t>
            </w:r>
          </w:p>
        </w:tc>
        <w:tc>
          <w:tcPr>
            <w:tcW w:w="2340" w:type="dxa"/>
            <w:gridSpan w:val="2"/>
            <w:shd w:val="clear" w:color="auto" w:fill="EAF1DD" w:themeFill="accent3" w:themeFillTint="33"/>
          </w:tcPr>
          <w:p w14:paraId="0656CE16" w14:textId="77777777" w:rsidR="00C26FE0" w:rsidRPr="00465ACE" w:rsidRDefault="00C26FE0" w:rsidP="0000652D">
            <w:pPr>
              <w:spacing w:after="0" w:line="240" w:lineRule="auto"/>
              <w:jc w:val="center"/>
              <w:rPr>
                <w:rFonts w:ascii="Arial" w:hAnsi="Arial" w:cs="Arial"/>
              </w:rPr>
            </w:pPr>
            <w:r w:rsidRPr="00465ACE">
              <w:rPr>
                <w:rFonts w:ascii="Arial" w:hAnsi="Arial" w:cs="Arial"/>
              </w:rPr>
              <w:t>004/1-309/24-2603</w:t>
            </w:r>
          </w:p>
          <w:p w14:paraId="64F031CA" w14:textId="587CF364" w:rsidR="005C44CC" w:rsidRPr="00465ACE" w:rsidRDefault="005C44CC" w:rsidP="0000652D">
            <w:pPr>
              <w:spacing w:after="0" w:line="240" w:lineRule="auto"/>
              <w:jc w:val="center"/>
              <w:rPr>
                <w:rFonts w:ascii="Arial" w:hAnsi="Arial" w:cs="Arial"/>
              </w:rPr>
            </w:pPr>
          </w:p>
        </w:tc>
        <w:tc>
          <w:tcPr>
            <w:tcW w:w="1530" w:type="dxa"/>
            <w:gridSpan w:val="2"/>
            <w:shd w:val="clear" w:color="auto" w:fill="EAF1DD" w:themeFill="accent3" w:themeFillTint="33"/>
          </w:tcPr>
          <w:p w14:paraId="6A249BD4" w14:textId="77777777" w:rsidR="00C26FE0" w:rsidRPr="00465ACE" w:rsidRDefault="00C26FE0" w:rsidP="0000652D">
            <w:pPr>
              <w:spacing w:after="0" w:line="240" w:lineRule="auto"/>
              <w:jc w:val="center"/>
              <w:rPr>
                <w:rFonts w:ascii="Arial" w:hAnsi="Arial" w:cs="Arial"/>
              </w:rPr>
            </w:pPr>
            <w:r w:rsidRPr="00465ACE">
              <w:rPr>
                <w:rFonts w:ascii="Arial" w:hAnsi="Arial" w:cs="Arial"/>
              </w:rPr>
              <w:t>28.06.2024.</w:t>
            </w:r>
          </w:p>
          <w:p w14:paraId="6DB2EE9E" w14:textId="4C921659" w:rsidR="005C44CC" w:rsidRPr="00465ACE" w:rsidRDefault="005C44CC" w:rsidP="0000652D">
            <w:pPr>
              <w:spacing w:after="0" w:line="240" w:lineRule="auto"/>
              <w:jc w:val="center"/>
              <w:rPr>
                <w:rFonts w:ascii="Arial" w:hAnsi="Arial" w:cs="Arial"/>
              </w:rPr>
            </w:pPr>
          </w:p>
        </w:tc>
      </w:tr>
      <w:tr w:rsidR="005C44CC" w:rsidRPr="00465ACE" w14:paraId="57B11D7E" w14:textId="77777777" w:rsidTr="00465ACE">
        <w:trPr>
          <w:trHeight w:val="45"/>
        </w:trPr>
        <w:tc>
          <w:tcPr>
            <w:tcW w:w="814" w:type="dxa"/>
            <w:gridSpan w:val="2"/>
            <w:shd w:val="clear" w:color="auto" w:fill="EAF1DD" w:themeFill="accent3" w:themeFillTint="33"/>
          </w:tcPr>
          <w:p w14:paraId="340A5748" w14:textId="77777777" w:rsidR="005C44CC" w:rsidRPr="00465ACE" w:rsidRDefault="005C44CC" w:rsidP="0000652D">
            <w:pPr>
              <w:pStyle w:val="ListParagraph"/>
              <w:numPr>
                <w:ilvl w:val="0"/>
                <w:numId w:val="21"/>
              </w:numPr>
              <w:spacing w:after="0" w:line="240" w:lineRule="auto"/>
              <w:jc w:val="both"/>
              <w:rPr>
                <w:rFonts w:ascii="Arial" w:hAnsi="Arial" w:cs="Arial"/>
              </w:rPr>
            </w:pPr>
          </w:p>
        </w:tc>
        <w:tc>
          <w:tcPr>
            <w:tcW w:w="5231" w:type="dxa"/>
            <w:shd w:val="clear" w:color="auto" w:fill="EAF1DD" w:themeFill="accent3" w:themeFillTint="33"/>
          </w:tcPr>
          <w:p w14:paraId="0BC326F2" w14:textId="1B703810" w:rsidR="005C44CC" w:rsidRPr="00465ACE" w:rsidRDefault="000568CA" w:rsidP="0000652D">
            <w:pPr>
              <w:spacing w:after="0" w:line="240" w:lineRule="auto"/>
              <w:jc w:val="both"/>
              <w:rPr>
                <w:rFonts w:ascii="Arial" w:hAnsi="Arial" w:cs="Arial"/>
              </w:rPr>
            </w:pPr>
            <w:r w:rsidRPr="00465ACE">
              <w:rPr>
                <w:rFonts w:ascii="Arial" w:hAnsi="Arial" w:cs="Arial"/>
              </w:rPr>
              <w:t xml:space="preserve">Instrukcija za primjenu pravilnika o fitosanitarnim mjerama za unošenje bilja i biljnih proizvoda koji predstavljaju neprihvatljiv rizik od štetnih organizama </w:t>
            </w:r>
          </w:p>
        </w:tc>
        <w:tc>
          <w:tcPr>
            <w:tcW w:w="2340" w:type="dxa"/>
            <w:gridSpan w:val="2"/>
            <w:shd w:val="clear" w:color="auto" w:fill="EAF1DD" w:themeFill="accent3" w:themeFillTint="33"/>
          </w:tcPr>
          <w:p w14:paraId="6C9B437E" w14:textId="77777777" w:rsidR="00C26FE0" w:rsidRPr="00465ACE" w:rsidRDefault="000568CA" w:rsidP="0000652D">
            <w:pPr>
              <w:spacing w:after="0" w:line="240" w:lineRule="auto"/>
              <w:jc w:val="center"/>
              <w:rPr>
                <w:rFonts w:ascii="Arial" w:hAnsi="Arial" w:cs="Arial"/>
              </w:rPr>
            </w:pPr>
            <w:r w:rsidRPr="00465ACE">
              <w:rPr>
                <w:rFonts w:ascii="Arial" w:hAnsi="Arial" w:cs="Arial"/>
              </w:rPr>
              <w:t>br. 004/1-309/23-2391/3</w:t>
            </w:r>
          </w:p>
          <w:p w14:paraId="58B9D7D2" w14:textId="3B238E96" w:rsidR="005C44CC" w:rsidRPr="00465ACE" w:rsidRDefault="005C44CC" w:rsidP="0000652D">
            <w:pPr>
              <w:spacing w:after="0" w:line="240" w:lineRule="auto"/>
              <w:jc w:val="center"/>
              <w:rPr>
                <w:rFonts w:ascii="Arial" w:hAnsi="Arial" w:cs="Arial"/>
              </w:rPr>
            </w:pPr>
          </w:p>
        </w:tc>
        <w:tc>
          <w:tcPr>
            <w:tcW w:w="1530" w:type="dxa"/>
            <w:gridSpan w:val="2"/>
            <w:shd w:val="clear" w:color="auto" w:fill="EAF1DD" w:themeFill="accent3" w:themeFillTint="33"/>
          </w:tcPr>
          <w:p w14:paraId="21134A48" w14:textId="7462BF88" w:rsidR="00C26FE0" w:rsidRPr="00465ACE" w:rsidRDefault="000568CA" w:rsidP="0000652D">
            <w:pPr>
              <w:spacing w:after="0" w:line="240" w:lineRule="auto"/>
              <w:jc w:val="center"/>
              <w:rPr>
                <w:rFonts w:ascii="Arial" w:hAnsi="Arial" w:cs="Arial"/>
              </w:rPr>
            </w:pPr>
            <w:r w:rsidRPr="00465ACE">
              <w:rPr>
                <w:rFonts w:ascii="Arial" w:hAnsi="Arial" w:cs="Arial"/>
              </w:rPr>
              <w:t>04.01.2024</w:t>
            </w:r>
            <w:r w:rsidR="00C26FE0" w:rsidRPr="00465ACE">
              <w:rPr>
                <w:rFonts w:ascii="Arial" w:hAnsi="Arial" w:cs="Arial"/>
              </w:rPr>
              <w:t>.</w:t>
            </w:r>
          </w:p>
          <w:p w14:paraId="6C997F2F" w14:textId="5E21E2FD" w:rsidR="005C44CC" w:rsidRPr="00465ACE" w:rsidRDefault="005C44CC" w:rsidP="0000652D">
            <w:pPr>
              <w:spacing w:after="0" w:line="240" w:lineRule="auto"/>
              <w:jc w:val="center"/>
              <w:rPr>
                <w:rFonts w:ascii="Arial" w:hAnsi="Arial" w:cs="Arial"/>
              </w:rPr>
            </w:pPr>
            <w:r w:rsidRPr="00465ACE">
              <w:rPr>
                <w:rFonts w:ascii="Arial" w:hAnsi="Arial" w:cs="Arial"/>
              </w:rPr>
              <w:t>.</w:t>
            </w:r>
          </w:p>
        </w:tc>
      </w:tr>
      <w:tr w:rsidR="005C44CC" w:rsidRPr="00465ACE" w14:paraId="52CB1D02" w14:textId="77777777" w:rsidTr="00465ACE">
        <w:trPr>
          <w:trHeight w:val="719"/>
        </w:trPr>
        <w:tc>
          <w:tcPr>
            <w:tcW w:w="814" w:type="dxa"/>
            <w:gridSpan w:val="2"/>
            <w:shd w:val="clear" w:color="auto" w:fill="EAF1DD" w:themeFill="accent3" w:themeFillTint="33"/>
          </w:tcPr>
          <w:p w14:paraId="40C54882" w14:textId="77777777" w:rsidR="005C44CC" w:rsidRPr="00465ACE" w:rsidRDefault="005C44CC" w:rsidP="0000652D">
            <w:pPr>
              <w:pStyle w:val="ListParagraph"/>
              <w:numPr>
                <w:ilvl w:val="0"/>
                <w:numId w:val="21"/>
              </w:numPr>
              <w:spacing w:after="0" w:line="240" w:lineRule="auto"/>
              <w:jc w:val="both"/>
              <w:rPr>
                <w:rFonts w:ascii="Arial" w:hAnsi="Arial" w:cs="Arial"/>
              </w:rPr>
            </w:pPr>
          </w:p>
        </w:tc>
        <w:tc>
          <w:tcPr>
            <w:tcW w:w="5231" w:type="dxa"/>
            <w:shd w:val="clear" w:color="auto" w:fill="EAF1DD" w:themeFill="accent3" w:themeFillTint="33"/>
          </w:tcPr>
          <w:p w14:paraId="6B7B85FB" w14:textId="08C18365" w:rsidR="005C44CC" w:rsidRPr="00465ACE" w:rsidRDefault="00C26FE0" w:rsidP="0000652D">
            <w:pPr>
              <w:spacing w:after="0" w:line="240" w:lineRule="auto"/>
              <w:jc w:val="both"/>
              <w:rPr>
                <w:rFonts w:ascii="Arial" w:hAnsi="Arial" w:cs="Arial"/>
              </w:rPr>
            </w:pPr>
            <w:r w:rsidRPr="00465ACE">
              <w:rPr>
                <w:rFonts w:ascii="Arial" w:hAnsi="Arial" w:cs="Arial"/>
              </w:rPr>
              <w:t xml:space="preserve">Instrukcija za primjenu pravilnika o fitosanitarnim mjerama za unošenje bilja i biljnih proizvoda koji predstavljaju neprihvatljiv rizik od štetnih organizama </w:t>
            </w:r>
          </w:p>
        </w:tc>
        <w:tc>
          <w:tcPr>
            <w:tcW w:w="2340" w:type="dxa"/>
            <w:gridSpan w:val="2"/>
            <w:shd w:val="clear" w:color="auto" w:fill="EAF1DD" w:themeFill="accent3" w:themeFillTint="33"/>
          </w:tcPr>
          <w:p w14:paraId="7CCFD774" w14:textId="02DA5EEF" w:rsidR="005C44CC" w:rsidRPr="00465ACE" w:rsidRDefault="00C26FE0" w:rsidP="0000652D">
            <w:pPr>
              <w:spacing w:after="0" w:line="240" w:lineRule="auto"/>
              <w:jc w:val="center"/>
              <w:rPr>
                <w:rFonts w:ascii="Arial" w:hAnsi="Arial" w:cs="Arial"/>
              </w:rPr>
            </w:pPr>
            <w:r w:rsidRPr="00465ACE">
              <w:rPr>
                <w:rFonts w:ascii="Arial" w:hAnsi="Arial" w:cs="Arial"/>
              </w:rPr>
              <w:t xml:space="preserve">004/1-309/23-2391/4 </w:t>
            </w:r>
          </w:p>
        </w:tc>
        <w:tc>
          <w:tcPr>
            <w:tcW w:w="1530" w:type="dxa"/>
            <w:gridSpan w:val="2"/>
            <w:shd w:val="clear" w:color="auto" w:fill="EAF1DD" w:themeFill="accent3" w:themeFillTint="33"/>
          </w:tcPr>
          <w:p w14:paraId="536594E7" w14:textId="77777777" w:rsidR="00C26FE0" w:rsidRPr="00465ACE" w:rsidRDefault="00C26FE0" w:rsidP="0000652D">
            <w:pPr>
              <w:spacing w:after="0" w:line="240" w:lineRule="auto"/>
              <w:jc w:val="center"/>
              <w:rPr>
                <w:rFonts w:ascii="Arial" w:hAnsi="Arial" w:cs="Arial"/>
              </w:rPr>
            </w:pPr>
            <w:r w:rsidRPr="00465ACE">
              <w:rPr>
                <w:rFonts w:ascii="Arial" w:hAnsi="Arial" w:cs="Arial"/>
              </w:rPr>
              <w:t>17.07.2024.</w:t>
            </w:r>
          </w:p>
          <w:p w14:paraId="4C898549" w14:textId="0E78B4DE" w:rsidR="005C44CC" w:rsidRPr="00465ACE" w:rsidRDefault="005C44CC" w:rsidP="0000652D">
            <w:pPr>
              <w:spacing w:after="0" w:line="240" w:lineRule="auto"/>
              <w:jc w:val="center"/>
              <w:rPr>
                <w:rFonts w:ascii="Arial" w:hAnsi="Arial" w:cs="Arial"/>
              </w:rPr>
            </w:pPr>
          </w:p>
        </w:tc>
      </w:tr>
      <w:tr w:rsidR="005C44CC" w:rsidRPr="00465ACE" w14:paraId="58D358DC" w14:textId="77777777" w:rsidTr="00465ACE">
        <w:trPr>
          <w:trHeight w:val="719"/>
        </w:trPr>
        <w:tc>
          <w:tcPr>
            <w:tcW w:w="814" w:type="dxa"/>
            <w:gridSpan w:val="2"/>
            <w:shd w:val="clear" w:color="auto" w:fill="EAF1DD" w:themeFill="accent3" w:themeFillTint="33"/>
          </w:tcPr>
          <w:p w14:paraId="5524A73F" w14:textId="77777777" w:rsidR="005C44CC" w:rsidRPr="00465ACE" w:rsidRDefault="005C44CC" w:rsidP="0000652D">
            <w:pPr>
              <w:pStyle w:val="ListParagraph"/>
              <w:numPr>
                <w:ilvl w:val="0"/>
                <w:numId w:val="21"/>
              </w:numPr>
              <w:spacing w:after="0" w:line="240" w:lineRule="auto"/>
              <w:jc w:val="both"/>
              <w:rPr>
                <w:rFonts w:ascii="Arial" w:hAnsi="Arial" w:cs="Arial"/>
              </w:rPr>
            </w:pPr>
          </w:p>
        </w:tc>
        <w:tc>
          <w:tcPr>
            <w:tcW w:w="5231" w:type="dxa"/>
            <w:shd w:val="clear" w:color="auto" w:fill="EAF1DD" w:themeFill="accent3" w:themeFillTint="33"/>
          </w:tcPr>
          <w:p w14:paraId="7A310DB3" w14:textId="158885EC" w:rsidR="005C44CC" w:rsidRPr="00465ACE" w:rsidRDefault="00C26FE0" w:rsidP="0000652D">
            <w:pPr>
              <w:spacing w:after="0" w:line="240" w:lineRule="auto"/>
              <w:jc w:val="both"/>
              <w:rPr>
                <w:rFonts w:ascii="Arial" w:hAnsi="Arial" w:cs="Arial"/>
              </w:rPr>
            </w:pPr>
            <w:r w:rsidRPr="00465ACE">
              <w:rPr>
                <w:rFonts w:ascii="Arial" w:hAnsi="Arial" w:cs="Arial"/>
              </w:rPr>
              <w:t xml:space="preserve">Instrukcija za primjenu pravilnika o fitosanitarnim mjerama za sprečavanje unošenja i širenja štetnih organizama bilja, biljnih proizvoda i objekata pod nadzorom u dijelu prihvatanja fitosertifikata bez/sa navedenim brojevima tablica kamiona, nazivom broda ili broja leta aviona ili željezničkog transporta </w:t>
            </w:r>
          </w:p>
        </w:tc>
        <w:tc>
          <w:tcPr>
            <w:tcW w:w="2340" w:type="dxa"/>
            <w:gridSpan w:val="2"/>
            <w:shd w:val="clear" w:color="auto" w:fill="EAF1DD" w:themeFill="accent3" w:themeFillTint="33"/>
          </w:tcPr>
          <w:p w14:paraId="46E788DC" w14:textId="31865BFE" w:rsidR="005C44CC" w:rsidRPr="00465ACE" w:rsidRDefault="00C26FE0" w:rsidP="0000652D">
            <w:pPr>
              <w:spacing w:after="0" w:line="240" w:lineRule="auto"/>
              <w:jc w:val="center"/>
              <w:rPr>
                <w:rFonts w:ascii="Arial" w:hAnsi="Arial" w:cs="Arial"/>
              </w:rPr>
            </w:pPr>
            <w:r w:rsidRPr="00465ACE">
              <w:rPr>
                <w:rFonts w:ascii="Arial" w:hAnsi="Arial" w:cs="Arial"/>
              </w:rPr>
              <w:t xml:space="preserve">004-309/24-548 </w:t>
            </w:r>
          </w:p>
        </w:tc>
        <w:tc>
          <w:tcPr>
            <w:tcW w:w="1530" w:type="dxa"/>
            <w:gridSpan w:val="2"/>
            <w:shd w:val="clear" w:color="auto" w:fill="EAF1DD" w:themeFill="accent3" w:themeFillTint="33"/>
          </w:tcPr>
          <w:p w14:paraId="16B612FE" w14:textId="77777777" w:rsidR="00C26FE0" w:rsidRPr="00465ACE" w:rsidRDefault="00C26FE0" w:rsidP="0000652D">
            <w:pPr>
              <w:spacing w:after="0" w:line="240" w:lineRule="auto"/>
              <w:jc w:val="center"/>
              <w:rPr>
                <w:rFonts w:ascii="Arial" w:hAnsi="Arial" w:cs="Arial"/>
              </w:rPr>
            </w:pPr>
            <w:r w:rsidRPr="00465ACE">
              <w:rPr>
                <w:rFonts w:ascii="Arial" w:hAnsi="Arial" w:cs="Arial"/>
              </w:rPr>
              <w:t>1.03.2024.</w:t>
            </w:r>
          </w:p>
          <w:p w14:paraId="3B7A2B13" w14:textId="0A83EE07" w:rsidR="005C44CC" w:rsidRPr="00465ACE" w:rsidRDefault="005C44CC" w:rsidP="0000652D">
            <w:pPr>
              <w:spacing w:after="0" w:line="240" w:lineRule="auto"/>
              <w:jc w:val="center"/>
              <w:rPr>
                <w:rFonts w:ascii="Arial" w:hAnsi="Arial" w:cs="Arial"/>
              </w:rPr>
            </w:pPr>
            <w:r w:rsidRPr="00465ACE">
              <w:rPr>
                <w:rFonts w:ascii="Arial" w:hAnsi="Arial" w:cs="Arial"/>
              </w:rPr>
              <w:t>.</w:t>
            </w:r>
          </w:p>
        </w:tc>
      </w:tr>
      <w:tr w:rsidR="00C26FE0" w:rsidRPr="00465ACE" w14:paraId="23A825C3" w14:textId="77777777" w:rsidTr="00465ACE">
        <w:trPr>
          <w:trHeight w:val="719"/>
        </w:trPr>
        <w:tc>
          <w:tcPr>
            <w:tcW w:w="814" w:type="dxa"/>
            <w:gridSpan w:val="2"/>
            <w:shd w:val="clear" w:color="auto" w:fill="EAF1DD" w:themeFill="accent3" w:themeFillTint="33"/>
          </w:tcPr>
          <w:p w14:paraId="69B68002" w14:textId="77777777" w:rsidR="00C26FE0" w:rsidRPr="00465ACE" w:rsidRDefault="00C26FE0" w:rsidP="0000652D">
            <w:pPr>
              <w:pStyle w:val="ListParagraph"/>
              <w:numPr>
                <w:ilvl w:val="0"/>
                <w:numId w:val="21"/>
              </w:numPr>
              <w:spacing w:after="0" w:line="240" w:lineRule="auto"/>
              <w:jc w:val="both"/>
              <w:rPr>
                <w:rFonts w:ascii="Arial" w:hAnsi="Arial" w:cs="Arial"/>
              </w:rPr>
            </w:pPr>
          </w:p>
        </w:tc>
        <w:tc>
          <w:tcPr>
            <w:tcW w:w="5231" w:type="dxa"/>
            <w:shd w:val="clear" w:color="auto" w:fill="EAF1DD" w:themeFill="accent3" w:themeFillTint="33"/>
          </w:tcPr>
          <w:p w14:paraId="1959CA89" w14:textId="1690A6D4" w:rsidR="00C26FE0" w:rsidRPr="00465ACE" w:rsidRDefault="00C26FE0" w:rsidP="0000652D">
            <w:pPr>
              <w:spacing w:after="0" w:line="240" w:lineRule="auto"/>
              <w:jc w:val="both"/>
              <w:rPr>
                <w:rFonts w:ascii="Arial" w:hAnsi="Arial" w:cs="Arial"/>
              </w:rPr>
            </w:pPr>
            <w:r w:rsidRPr="00465ACE">
              <w:rPr>
                <w:rFonts w:ascii="Arial" w:hAnsi="Arial" w:cs="Arial"/>
              </w:rPr>
              <w:t>Instrukcija o primjeni Pravilnika o fitosanitarnim mjerama za sprečavanje unošenja, odomaćivanja i širenja štetnog organizma Anoplophora chinensis (Forster) ("Sl.</w:t>
            </w:r>
            <w:r w:rsidR="00F2450F">
              <w:rPr>
                <w:rFonts w:ascii="Arial" w:hAnsi="Arial" w:cs="Arial"/>
              </w:rPr>
              <w:t xml:space="preserve"> </w:t>
            </w:r>
            <w:r w:rsidRPr="00465ACE">
              <w:rPr>
                <w:rFonts w:ascii="Arial" w:hAnsi="Arial" w:cs="Arial"/>
              </w:rPr>
              <w:t>list CG", br.77/2023) u dijelu uvoza</w:t>
            </w:r>
          </w:p>
        </w:tc>
        <w:tc>
          <w:tcPr>
            <w:tcW w:w="2340" w:type="dxa"/>
            <w:gridSpan w:val="2"/>
            <w:shd w:val="clear" w:color="auto" w:fill="EAF1DD" w:themeFill="accent3" w:themeFillTint="33"/>
          </w:tcPr>
          <w:p w14:paraId="24BB9C46" w14:textId="52B6C91A" w:rsidR="00C26FE0" w:rsidRPr="00465ACE" w:rsidRDefault="00C26FE0" w:rsidP="0000652D">
            <w:pPr>
              <w:spacing w:after="0" w:line="240" w:lineRule="auto"/>
              <w:jc w:val="center"/>
              <w:rPr>
                <w:rFonts w:ascii="Arial" w:hAnsi="Arial" w:cs="Arial"/>
              </w:rPr>
            </w:pPr>
            <w:r w:rsidRPr="00465ACE">
              <w:rPr>
                <w:rFonts w:ascii="Arial" w:hAnsi="Arial" w:cs="Arial"/>
              </w:rPr>
              <w:t>004/1-309/24-5687</w:t>
            </w:r>
          </w:p>
        </w:tc>
        <w:tc>
          <w:tcPr>
            <w:tcW w:w="1530" w:type="dxa"/>
            <w:gridSpan w:val="2"/>
            <w:shd w:val="clear" w:color="auto" w:fill="EAF1DD" w:themeFill="accent3" w:themeFillTint="33"/>
          </w:tcPr>
          <w:p w14:paraId="4C66ED3D" w14:textId="3796A619" w:rsidR="00C26FE0" w:rsidRPr="00465ACE" w:rsidRDefault="00C26FE0" w:rsidP="0000652D">
            <w:pPr>
              <w:spacing w:after="0" w:line="240" w:lineRule="auto"/>
              <w:jc w:val="center"/>
              <w:rPr>
                <w:rFonts w:ascii="Arial" w:hAnsi="Arial" w:cs="Arial"/>
              </w:rPr>
            </w:pPr>
            <w:r w:rsidRPr="00465ACE">
              <w:rPr>
                <w:rFonts w:ascii="Arial" w:hAnsi="Arial" w:cs="Arial"/>
              </w:rPr>
              <w:t>13.12.2024.</w:t>
            </w:r>
          </w:p>
        </w:tc>
      </w:tr>
      <w:tr w:rsidR="00C26FE0" w:rsidRPr="00465ACE" w14:paraId="43DBFBDE" w14:textId="77777777" w:rsidTr="00465ACE">
        <w:trPr>
          <w:trHeight w:val="719"/>
        </w:trPr>
        <w:tc>
          <w:tcPr>
            <w:tcW w:w="814" w:type="dxa"/>
            <w:gridSpan w:val="2"/>
            <w:shd w:val="clear" w:color="auto" w:fill="EAF1DD" w:themeFill="accent3" w:themeFillTint="33"/>
          </w:tcPr>
          <w:p w14:paraId="0144D9D9" w14:textId="77777777" w:rsidR="00C26FE0" w:rsidRPr="00465ACE" w:rsidRDefault="00C26FE0" w:rsidP="0000652D">
            <w:pPr>
              <w:pStyle w:val="ListParagraph"/>
              <w:numPr>
                <w:ilvl w:val="0"/>
                <w:numId w:val="21"/>
              </w:numPr>
              <w:spacing w:after="0" w:line="240" w:lineRule="auto"/>
              <w:jc w:val="both"/>
              <w:rPr>
                <w:rFonts w:ascii="Arial" w:hAnsi="Arial" w:cs="Arial"/>
              </w:rPr>
            </w:pPr>
          </w:p>
        </w:tc>
        <w:tc>
          <w:tcPr>
            <w:tcW w:w="5231" w:type="dxa"/>
            <w:shd w:val="clear" w:color="auto" w:fill="EAF1DD" w:themeFill="accent3" w:themeFillTint="33"/>
          </w:tcPr>
          <w:p w14:paraId="49660AE9" w14:textId="629110FE" w:rsidR="00C26FE0" w:rsidRPr="00465ACE" w:rsidRDefault="00C26FE0" w:rsidP="0000652D">
            <w:pPr>
              <w:spacing w:after="0" w:line="240" w:lineRule="auto"/>
              <w:jc w:val="both"/>
              <w:rPr>
                <w:rFonts w:ascii="Arial" w:hAnsi="Arial" w:cs="Arial"/>
              </w:rPr>
            </w:pPr>
            <w:r w:rsidRPr="00465ACE">
              <w:rPr>
                <w:rFonts w:ascii="Arial" w:eastAsia="Times New Roman" w:hAnsi="Arial" w:cs="Arial"/>
              </w:rPr>
              <w:t>Instrukcija o uzorkovanju plodova citrusa za utvrđivanje crne pjegavosti citrusa (</w:t>
            </w:r>
            <w:r w:rsidRPr="00465ACE">
              <w:rPr>
                <w:rFonts w:ascii="Arial" w:eastAsia="Times New Roman" w:hAnsi="Arial" w:cs="Arial"/>
                <w:i/>
              </w:rPr>
              <w:t>Phyllosticta citricarpa)</w:t>
            </w:r>
            <w:r w:rsidRPr="00465ACE">
              <w:rPr>
                <w:rFonts w:ascii="Arial" w:eastAsia="Times New Roman" w:hAnsi="Arial" w:cs="Arial"/>
              </w:rPr>
              <w:t xml:space="preserve"> u proizvodnim zasadima i unutrašnjem prometu u Crnoj Gori</w:t>
            </w:r>
          </w:p>
        </w:tc>
        <w:tc>
          <w:tcPr>
            <w:tcW w:w="2340" w:type="dxa"/>
            <w:gridSpan w:val="2"/>
            <w:shd w:val="clear" w:color="auto" w:fill="EAF1DD" w:themeFill="accent3" w:themeFillTint="33"/>
          </w:tcPr>
          <w:p w14:paraId="2B1C9739" w14:textId="77777777" w:rsidR="00C26FE0" w:rsidRPr="00465ACE" w:rsidRDefault="00C26FE0" w:rsidP="0000652D">
            <w:pPr>
              <w:spacing w:after="0" w:line="240" w:lineRule="auto"/>
              <w:jc w:val="center"/>
              <w:rPr>
                <w:rFonts w:ascii="Arial" w:hAnsi="Arial" w:cs="Arial"/>
              </w:rPr>
            </w:pPr>
            <w:r w:rsidRPr="00465ACE">
              <w:rPr>
                <w:rFonts w:ascii="Arial" w:hAnsi="Arial" w:cs="Arial"/>
              </w:rPr>
              <w:t>004/1-309/24-5688</w:t>
            </w:r>
          </w:p>
          <w:p w14:paraId="6ABD6582" w14:textId="77777777" w:rsidR="00C26FE0" w:rsidRPr="00465ACE" w:rsidRDefault="00C26FE0" w:rsidP="0000652D">
            <w:pPr>
              <w:spacing w:after="0" w:line="240" w:lineRule="auto"/>
              <w:jc w:val="center"/>
              <w:rPr>
                <w:rFonts w:ascii="Arial" w:hAnsi="Arial" w:cs="Arial"/>
              </w:rPr>
            </w:pPr>
          </w:p>
        </w:tc>
        <w:tc>
          <w:tcPr>
            <w:tcW w:w="1530" w:type="dxa"/>
            <w:gridSpan w:val="2"/>
            <w:shd w:val="clear" w:color="auto" w:fill="EAF1DD" w:themeFill="accent3" w:themeFillTint="33"/>
          </w:tcPr>
          <w:p w14:paraId="7EEC21DC" w14:textId="77777777" w:rsidR="00C26FE0" w:rsidRPr="00465ACE" w:rsidRDefault="00C26FE0" w:rsidP="0000652D">
            <w:pPr>
              <w:spacing w:after="0" w:line="240" w:lineRule="auto"/>
              <w:jc w:val="center"/>
              <w:rPr>
                <w:rFonts w:ascii="Arial" w:hAnsi="Arial" w:cs="Arial"/>
              </w:rPr>
            </w:pPr>
          </w:p>
        </w:tc>
      </w:tr>
      <w:tr w:rsidR="00C26FE0" w:rsidRPr="00465ACE" w14:paraId="3EDC17B0" w14:textId="77777777" w:rsidTr="00465ACE">
        <w:trPr>
          <w:trHeight w:val="386"/>
        </w:trPr>
        <w:tc>
          <w:tcPr>
            <w:tcW w:w="814" w:type="dxa"/>
            <w:gridSpan w:val="2"/>
            <w:shd w:val="clear" w:color="auto" w:fill="EAF1DD" w:themeFill="accent3" w:themeFillTint="33"/>
          </w:tcPr>
          <w:p w14:paraId="72EB544E" w14:textId="77777777" w:rsidR="00C26FE0" w:rsidRPr="00465ACE" w:rsidRDefault="00C26FE0" w:rsidP="0000652D">
            <w:pPr>
              <w:pStyle w:val="ListParagraph"/>
              <w:numPr>
                <w:ilvl w:val="0"/>
                <w:numId w:val="21"/>
              </w:numPr>
              <w:spacing w:after="0" w:line="240" w:lineRule="auto"/>
              <w:jc w:val="both"/>
              <w:rPr>
                <w:rFonts w:ascii="Arial" w:hAnsi="Arial" w:cs="Arial"/>
              </w:rPr>
            </w:pPr>
          </w:p>
        </w:tc>
        <w:tc>
          <w:tcPr>
            <w:tcW w:w="5231" w:type="dxa"/>
            <w:shd w:val="clear" w:color="auto" w:fill="EAF1DD" w:themeFill="accent3" w:themeFillTint="33"/>
          </w:tcPr>
          <w:p w14:paraId="490E270D" w14:textId="3B070CCF" w:rsidR="00C26FE0" w:rsidRPr="00465ACE" w:rsidRDefault="00C26FE0" w:rsidP="0000652D">
            <w:pPr>
              <w:spacing w:after="0" w:line="240" w:lineRule="auto"/>
              <w:jc w:val="both"/>
              <w:rPr>
                <w:rFonts w:ascii="Arial" w:eastAsia="Times New Roman" w:hAnsi="Arial" w:cs="Arial"/>
              </w:rPr>
            </w:pPr>
            <w:r w:rsidRPr="00465ACE">
              <w:rPr>
                <w:rFonts w:ascii="Arial" w:eastAsia="Times New Roman" w:hAnsi="Arial" w:cs="Arial"/>
              </w:rPr>
              <w:t xml:space="preserve">Brošura: KINESKA STRIŽIBUBA - </w:t>
            </w:r>
            <w:r w:rsidRPr="00465ACE">
              <w:rPr>
                <w:rFonts w:ascii="Arial" w:eastAsia="Times New Roman" w:hAnsi="Arial" w:cs="Arial"/>
                <w:i/>
              </w:rPr>
              <w:t>ANOPLOPHORA CHINENSIS</w:t>
            </w:r>
          </w:p>
        </w:tc>
        <w:tc>
          <w:tcPr>
            <w:tcW w:w="2340" w:type="dxa"/>
            <w:gridSpan w:val="2"/>
            <w:shd w:val="clear" w:color="auto" w:fill="EAF1DD" w:themeFill="accent3" w:themeFillTint="33"/>
          </w:tcPr>
          <w:p w14:paraId="3EFCFB29" w14:textId="77777777" w:rsidR="00C26FE0" w:rsidRPr="00465ACE" w:rsidRDefault="00C26FE0" w:rsidP="0000652D">
            <w:pPr>
              <w:spacing w:after="0" w:line="240" w:lineRule="auto"/>
              <w:jc w:val="center"/>
              <w:rPr>
                <w:rFonts w:ascii="Arial" w:hAnsi="Arial" w:cs="Arial"/>
              </w:rPr>
            </w:pPr>
          </w:p>
        </w:tc>
        <w:tc>
          <w:tcPr>
            <w:tcW w:w="1530" w:type="dxa"/>
            <w:gridSpan w:val="2"/>
            <w:shd w:val="clear" w:color="auto" w:fill="EAF1DD" w:themeFill="accent3" w:themeFillTint="33"/>
          </w:tcPr>
          <w:p w14:paraId="0A3C1AC8" w14:textId="77777777" w:rsidR="00C26FE0" w:rsidRPr="00465ACE" w:rsidRDefault="00C26FE0" w:rsidP="0000652D">
            <w:pPr>
              <w:spacing w:after="0" w:line="240" w:lineRule="auto"/>
              <w:jc w:val="center"/>
              <w:rPr>
                <w:rFonts w:ascii="Arial" w:hAnsi="Arial" w:cs="Arial"/>
              </w:rPr>
            </w:pPr>
          </w:p>
        </w:tc>
      </w:tr>
      <w:tr w:rsidR="00C26FE0" w:rsidRPr="00465ACE" w14:paraId="07EDFEE9" w14:textId="77777777" w:rsidTr="00465ACE">
        <w:trPr>
          <w:trHeight w:val="413"/>
        </w:trPr>
        <w:tc>
          <w:tcPr>
            <w:tcW w:w="814" w:type="dxa"/>
            <w:gridSpan w:val="2"/>
            <w:shd w:val="clear" w:color="auto" w:fill="EAF1DD" w:themeFill="accent3" w:themeFillTint="33"/>
          </w:tcPr>
          <w:p w14:paraId="18A52808" w14:textId="77777777" w:rsidR="00C26FE0" w:rsidRPr="00465ACE" w:rsidRDefault="00C26FE0" w:rsidP="0000652D">
            <w:pPr>
              <w:pStyle w:val="ListParagraph"/>
              <w:numPr>
                <w:ilvl w:val="0"/>
                <w:numId w:val="21"/>
              </w:numPr>
              <w:spacing w:after="0" w:line="240" w:lineRule="auto"/>
              <w:jc w:val="both"/>
              <w:rPr>
                <w:rFonts w:ascii="Arial" w:hAnsi="Arial" w:cs="Arial"/>
              </w:rPr>
            </w:pPr>
          </w:p>
        </w:tc>
        <w:tc>
          <w:tcPr>
            <w:tcW w:w="5231" w:type="dxa"/>
            <w:shd w:val="clear" w:color="auto" w:fill="EAF1DD" w:themeFill="accent3" w:themeFillTint="33"/>
          </w:tcPr>
          <w:p w14:paraId="12FD7E6B" w14:textId="48EB38D1" w:rsidR="00C26FE0" w:rsidRPr="00465ACE" w:rsidRDefault="00C26FE0" w:rsidP="0000652D">
            <w:pPr>
              <w:spacing w:after="0" w:line="240" w:lineRule="auto"/>
              <w:jc w:val="both"/>
              <w:rPr>
                <w:rFonts w:ascii="Arial" w:eastAsia="Times New Roman" w:hAnsi="Arial" w:cs="Arial"/>
              </w:rPr>
            </w:pPr>
            <w:r w:rsidRPr="00465ACE">
              <w:rPr>
                <w:rFonts w:ascii="Arial" w:eastAsia="Times New Roman" w:hAnsi="Arial" w:cs="Arial"/>
              </w:rPr>
              <w:t xml:space="preserve">brošura: ATLAS BILJAKA DOMAĆINA KINESKE STRIŽIBUBE </w:t>
            </w:r>
            <w:r w:rsidRPr="00465ACE">
              <w:rPr>
                <w:rFonts w:ascii="Arial" w:eastAsia="Times New Roman" w:hAnsi="Arial" w:cs="Arial"/>
                <w:i/>
              </w:rPr>
              <w:t>Anoplophora chinensis</w:t>
            </w:r>
          </w:p>
        </w:tc>
        <w:tc>
          <w:tcPr>
            <w:tcW w:w="2340" w:type="dxa"/>
            <w:gridSpan w:val="2"/>
            <w:shd w:val="clear" w:color="auto" w:fill="EAF1DD" w:themeFill="accent3" w:themeFillTint="33"/>
          </w:tcPr>
          <w:p w14:paraId="21E79B9A" w14:textId="77777777" w:rsidR="00C26FE0" w:rsidRPr="00465ACE" w:rsidRDefault="00C26FE0" w:rsidP="0000652D">
            <w:pPr>
              <w:spacing w:after="0" w:line="240" w:lineRule="auto"/>
              <w:jc w:val="center"/>
              <w:rPr>
                <w:rFonts w:ascii="Arial" w:hAnsi="Arial" w:cs="Arial"/>
              </w:rPr>
            </w:pPr>
          </w:p>
        </w:tc>
        <w:tc>
          <w:tcPr>
            <w:tcW w:w="1530" w:type="dxa"/>
            <w:gridSpan w:val="2"/>
            <w:shd w:val="clear" w:color="auto" w:fill="EAF1DD" w:themeFill="accent3" w:themeFillTint="33"/>
          </w:tcPr>
          <w:p w14:paraId="4D49166C" w14:textId="77777777" w:rsidR="00C26FE0" w:rsidRPr="00465ACE" w:rsidRDefault="00C26FE0" w:rsidP="0000652D">
            <w:pPr>
              <w:spacing w:after="0" w:line="240" w:lineRule="auto"/>
              <w:jc w:val="center"/>
              <w:rPr>
                <w:rFonts w:ascii="Arial" w:hAnsi="Arial" w:cs="Arial"/>
              </w:rPr>
            </w:pPr>
          </w:p>
        </w:tc>
      </w:tr>
      <w:tr w:rsidR="00C15C0D" w:rsidRPr="00465ACE" w14:paraId="27950C67" w14:textId="77777777" w:rsidTr="00465ACE">
        <w:trPr>
          <w:trHeight w:val="413"/>
        </w:trPr>
        <w:tc>
          <w:tcPr>
            <w:tcW w:w="814" w:type="dxa"/>
            <w:gridSpan w:val="2"/>
            <w:shd w:val="clear" w:color="auto" w:fill="EAF1DD" w:themeFill="accent3" w:themeFillTint="33"/>
          </w:tcPr>
          <w:p w14:paraId="7B7E0A1D" w14:textId="090305CB" w:rsidR="00C15C0D" w:rsidRPr="00465ACE" w:rsidRDefault="00C15C0D" w:rsidP="0000652D">
            <w:pPr>
              <w:pStyle w:val="ListParagraph"/>
              <w:numPr>
                <w:ilvl w:val="0"/>
                <w:numId w:val="21"/>
              </w:numPr>
              <w:spacing w:after="0" w:line="240" w:lineRule="auto"/>
              <w:jc w:val="both"/>
              <w:rPr>
                <w:rFonts w:ascii="Arial" w:hAnsi="Arial" w:cs="Arial"/>
              </w:rPr>
            </w:pPr>
          </w:p>
        </w:tc>
        <w:tc>
          <w:tcPr>
            <w:tcW w:w="5231" w:type="dxa"/>
            <w:shd w:val="clear" w:color="auto" w:fill="EAF1DD" w:themeFill="accent3" w:themeFillTint="33"/>
          </w:tcPr>
          <w:p w14:paraId="2D56EC5A" w14:textId="35A0D53D" w:rsidR="00C15C0D" w:rsidRPr="00465ACE" w:rsidRDefault="00C15C0D" w:rsidP="0000652D">
            <w:pPr>
              <w:spacing w:after="0" w:line="240" w:lineRule="auto"/>
              <w:jc w:val="both"/>
              <w:rPr>
                <w:rFonts w:ascii="Arial" w:eastAsia="Times New Roman" w:hAnsi="Arial" w:cs="Arial"/>
              </w:rPr>
            </w:pPr>
            <w:r>
              <w:rPr>
                <w:rFonts w:ascii="Arial" w:eastAsia="Times New Roman" w:hAnsi="Arial" w:cs="Arial"/>
              </w:rPr>
              <w:t>Standardna oper</w:t>
            </w:r>
            <w:r w:rsidR="006E700F">
              <w:rPr>
                <w:rFonts w:ascii="Arial" w:eastAsia="Times New Roman" w:hAnsi="Arial" w:cs="Arial"/>
              </w:rPr>
              <w:t>a</w:t>
            </w:r>
            <w:r>
              <w:rPr>
                <w:rFonts w:ascii="Arial" w:eastAsia="Times New Roman" w:hAnsi="Arial" w:cs="Arial"/>
              </w:rPr>
              <w:t>tivna procedura za kontrolu sredstava za zaštitu bilja</w:t>
            </w:r>
          </w:p>
        </w:tc>
        <w:tc>
          <w:tcPr>
            <w:tcW w:w="2340" w:type="dxa"/>
            <w:gridSpan w:val="2"/>
            <w:shd w:val="clear" w:color="auto" w:fill="EAF1DD" w:themeFill="accent3" w:themeFillTint="33"/>
          </w:tcPr>
          <w:p w14:paraId="7AB60F3C" w14:textId="2E75FFB0" w:rsidR="00C15C0D" w:rsidRPr="00465ACE" w:rsidRDefault="00C15C0D" w:rsidP="0000652D">
            <w:pPr>
              <w:spacing w:after="0" w:line="240" w:lineRule="auto"/>
              <w:jc w:val="center"/>
              <w:rPr>
                <w:rFonts w:ascii="Arial" w:hAnsi="Arial" w:cs="Arial"/>
              </w:rPr>
            </w:pPr>
            <w:r>
              <w:rPr>
                <w:rFonts w:ascii="Arial" w:hAnsi="Arial" w:cs="Arial"/>
              </w:rPr>
              <w:t>004-309/24-1426/2</w:t>
            </w:r>
          </w:p>
        </w:tc>
        <w:tc>
          <w:tcPr>
            <w:tcW w:w="1530" w:type="dxa"/>
            <w:gridSpan w:val="2"/>
            <w:shd w:val="clear" w:color="auto" w:fill="EAF1DD" w:themeFill="accent3" w:themeFillTint="33"/>
          </w:tcPr>
          <w:p w14:paraId="35736922" w14:textId="323AC8E3" w:rsidR="00C15C0D" w:rsidRPr="00465ACE" w:rsidRDefault="00C15C0D" w:rsidP="0000652D">
            <w:pPr>
              <w:spacing w:after="0" w:line="240" w:lineRule="auto"/>
              <w:jc w:val="center"/>
              <w:rPr>
                <w:rFonts w:ascii="Arial" w:hAnsi="Arial" w:cs="Arial"/>
              </w:rPr>
            </w:pPr>
            <w:r>
              <w:rPr>
                <w:rFonts w:ascii="Arial" w:hAnsi="Arial" w:cs="Arial"/>
              </w:rPr>
              <w:t>decembar 2024.</w:t>
            </w:r>
          </w:p>
        </w:tc>
      </w:tr>
    </w:tbl>
    <w:p w14:paraId="278361AF" w14:textId="0958131F" w:rsidR="002D7CFC" w:rsidRPr="00EA3E03" w:rsidRDefault="00783762" w:rsidP="0000652D">
      <w:pPr>
        <w:spacing w:after="0" w:line="240" w:lineRule="auto"/>
        <w:jc w:val="both"/>
        <w:rPr>
          <w:rFonts w:ascii="Arial" w:eastAsia="Arial" w:hAnsi="Arial" w:cs="Arial"/>
        </w:rPr>
      </w:pPr>
      <w:r w:rsidRPr="00EA3E03">
        <w:rPr>
          <w:rFonts w:ascii="Arial" w:eastAsia="Arial" w:hAnsi="Arial" w:cs="Arial"/>
        </w:rPr>
        <w:t xml:space="preserve">U skladu sa zakonskom obavezom Sektor za fitosanitarne poslove je sproveo sve neophodne aktivnosti za sprovođenje Programa fitosanitarnih mjera za </w:t>
      </w:r>
      <w:r w:rsidR="00E406E8" w:rsidRPr="00EA3E03">
        <w:rPr>
          <w:rFonts w:ascii="Arial" w:eastAsia="Arial" w:hAnsi="Arial" w:cs="Arial"/>
        </w:rPr>
        <w:t>2024</w:t>
      </w:r>
      <w:r w:rsidRPr="00EA3E03">
        <w:rPr>
          <w:rFonts w:ascii="Arial" w:eastAsia="Arial" w:hAnsi="Arial" w:cs="Arial"/>
        </w:rPr>
        <w:t xml:space="preserve">. godinu.  Ovim programom su utvrđene mjere za: </w:t>
      </w:r>
      <w:r w:rsidRPr="00EA3E03">
        <w:rPr>
          <w:rFonts w:ascii="Arial" w:eastAsia="Arial" w:hAnsi="Arial" w:cs="Arial"/>
          <w:b/>
        </w:rPr>
        <w:t>vršenje poslova od javnog interesa</w:t>
      </w:r>
      <w:r w:rsidRPr="00EA3E03">
        <w:rPr>
          <w:rFonts w:ascii="Arial" w:eastAsia="Arial" w:hAnsi="Arial" w:cs="Arial"/>
        </w:rPr>
        <w:t xml:space="preserve"> za zdravstvenu zaštitu bilja; sredstva za zaštitu bilja; sredstva za ishranu bilja; sjemenski materijal poljoprivrednog bilja i sadni materijal; GMO; biljne genetičke resurse; laboratorijska ispitivanja, nosioce poslova i način vršenja poslova sa planom upotrebe finansijskih sredstava i uslovima za sprovođenje mjera utvrđenih zakonima.  </w:t>
      </w:r>
    </w:p>
    <w:p w14:paraId="2600DF7A" w14:textId="12E24C54" w:rsidR="002D7CFC" w:rsidRPr="00EA3E03" w:rsidRDefault="002D7CFC" w:rsidP="0000652D">
      <w:pPr>
        <w:spacing w:after="0" w:line="240" w:lineRule="auto"/>
        <w:jc w:val="both"/>
        <w:rPr>
          <w:rFonts w:ascii="Arial" w:eastAsia="Arial" w:hAnsi="Arial" w:cs="Arial"/>
          <w:b/>
        </w:rPr>
      </w:pPr>
      <w:r w:rsidRPr="00EA3E03">
        <w:rPr>
          <w:rFonts w:ascii="Arial" w:eastAsia="Arial" w:hAnsi="Arial" w:cs="Arial"/>
        </w:rPr>
        <w:t xml:space="preserve">Sredstva za izvršenje Programa fitosanitarnih mjera za 2024. godinu (u daljem tekstu: program) u iznosu od 159.900,00€ opredijeljena su u Zakonu o budžetu Crne Gore za 2024. godinu, Upravi za bezbjednost hrane, veterinu i fitosanitarne poslove (organizacioni kod 41107) – Program 16 002 Poljoprivreda, Potprogram 16 002 005 - Bezbjednost hrane, veterina i fitosanitarni poslovi: Aktivnost 16 002 005 001 Upravljanje i administracija Uprave za bezbjednost hrane, veterinu i fitosanitarne poslove, ekonomska klasa 413-2 Materijal za zdravstvenu zaštitu za potrebe sprovođenja Programa fitosanitarnih mjera, iznos 6.000,00€ i Aktivnost 16 002 005 004 - Program fitosanitarnih mjera 153.900,00€. Nedostajuća sredstva za zdravstvenu zaštitu bilja u iznosu od 50.000,00€ Uprava za bezbjednost hrane, veterinu i fitosanitarne poslove će obezbijediti na način što će izvršiti preusmjeravanje raspoloživih sredstava u okviru organa sa aktivnosti 16002005002 Monitoring bezbjednosti hrane i 16002005003 Zdravstvena zaštita životinja na aktivnost 16 002 005 004 Program fitosanitarnih mjera i u skladu sa mišljenjem Ministarstva finansija br. 02-05-430/24-127/2 od 24.01.2024. godine, čime se obezbjeđuju sredstva za relizaciju ovog Programa u izsnosu od </w:t>
      </w:r>
      <w:r w:rsidRPr="00EA3E03">
        <w:rPr>
          <w:rFonts w:ascii="Arial" w:eastAsia="Arial" w:hAnsi="Arial" w:cs="Arial"/>
          <w:b/>
        </w:rPr>
        <w:t>203.900,00€.</w:t>
      </w:r>
    </w:p>
    <w:p w14:paraId="2B160793" w14:textId="77777777" w:rsidR="003D7967" w:rsidRPr="00EA3E03" w:rsidRDefault="00783762" w:rsidP="0000652D">
      <w:pPr>
        <w:spacing w:after="0" w:line="240" w:lineRule="auto"/>
        <w:jc w:val="both"/>
        <w:rPr>
          <w:rFonts w:ascii="Arial" w:eastAsia="Arial" w:hAnsi="Arial" w:cs="Arial"/>
          <w:b/>
        </w:rPr>
      </w:pPr>
      <w:r w:rsidRPr="00EA3E03">
        <w:rPr>
          <w:rFonts w:ascii="Arial" w:eastAsia="Arial" w:hAnsi="Arial" w:cs="Arial"/>
          <w:b/>
        </w:rPr>
        <w:t>Program sadrži pet glavnih podprograma sa komponentama i posebnim nadzorima:</w:t>
      </w:r>
    </w:p>
    <w:p w14:paraId="072D68E0" w14:textId="77777777" w:rsidR="003D7967" w:rsidRPr="00EA3E03" w:rsidRDefault="00783762" w:rsidP="0000652D">
      <w:pPr>
        <w:numPr>
          <w:ilvl w:val="0"/>
          <w:numId w:val="9"/>
        </w:numPr>
        <w:pBdr>
          <w:top w:val="nil"/>
          <w:left w:val="nil"/>
          <w:bottom w:val="nil"/>
          <w:right w:val="nil"/>
          <w:between w:val="nil"/>
        </w:pBdr>
        <w:spacing w:after="0" w:line="240" w:lineRule="auto"/>
        <w:jc w:val="both"/>
        <w:rPr>
          <w:rFonts w:ascii="Arial" w:eastAsia="Arial" w:hAnsi="Arial" w:cs="Arial"/>
          <w:b/>
        </w:rPr>
      </w:pPr>
      <w:r w:rsidRPr="00EA3E03">
        <w:rPr>
          <w:rFonts w:ascii="Arial" w:eastAsia="Arial" w:hAnsi="Arial" w:cs="Arial"/>
          <w:b/>
        </w:rPr>
        <w:t>Program zdravstvene zaštite bilja;</w:t>
      </w:r>
    </w:p>
    <w:p w14:paraId="741CFE03" w14:textId="77777777" w:rsidR="003D7967" w:rsidRPr="00EA3E03" w:rsidRDefault="00783762" w:rsidP="0000652D">
      <w:pPr>
        <w:numPr>
          <w:ilvl w:val="0"/>
          <w:numId w:val="9"/>
        </w:numPr>
        <w:pBdr>
          <w:top w:val="nil"/>
          <w:left w:val="nil"/>
          <w:bottom w:val="nil"/>
          <w:right w:val="nil"/>
          <w:between w:val="nil"/>
        </w:pBdr>
        <w:spacing w:after="0" w:line="240" w:lineRule="auto"/>
        <w:jc w:val="both"/>
        <w:rPr>
          <w:rFonts w:ascii="Arial" w:eastAsia="Arial" w:hAnsi="Arial" w:cs="Arial"/>
          <w:b/>
        </w:rPr>
      </w:pPr>
      <w:r w:rsidRPr="00EA3E03">
        <w:rPr>
          <w:rFonts w:ascii="Arial" w:eastAsia="Arial" w:hAnsi="Arial" w:cs="Arial"/>
          <w:b/>
        </w:rPr>
        <w:t>Program praćenja sredstava za zaštitu bilja i sredstava za ishranu bilja;</w:t>
      </w:r>
    </w:p>
    <w:p w14:paraId="1749B27A" w14:textId="77777777" w:rsidR="003D7967" w:rsidRPr="00EA3E03" w:rsidRDefault="00783762" w:rsidP="0000652D">
      <w:pPr>
        <w:numPr>
          <w:ilvl w:val="0"/>
          <w:numId w:val="9"/>
        </w:numPr>
        <w:pBdr>
          <w:top w:val="nil"/>
          <w:left w:val="nil"/>
          <w:bottom w:val="nil"/>
          <w:right w:val="nil"/>
          <w:between w:val="nil"/>
        </w:pBdr>
        <w:spacing w:after="0" w:line="240" w:lineRule="auto"/>
        <w:jc w:val="both"/>
        <w:rPr>
          <w:rFonts w:ascii="Arial" w:eastAsia="Arial" w:hAnsi="Arial" w:cs="Arial"/>
          <w:b/>
        </w:rPr>
      </w:pPr>
      <w:r w:rsidRPr="00EA3E03">
        <w:rPr>
          <w:rFonts w:ascii="Arial" w:eastAsia="Arial" w:hAnsi="Arial" w:cs="Arial"/>
          <w:b/>
        </w:rPr>
        <w:t>Program kontrolnih ispitivanja proizvodnje sjemenskog i sadnog materijala i biljni</w:t>
      </w:r>
    </w:p>
    <w:p w14:paraId="0150AFB1" w14:textId="77777777" w:rsidR="003D7967" w:rsidRPr="00EA3E03" w:rsidRDefault="00783762" w:rsidP="0000652D">
      <w:pPr>
        <w:pBdr>
          <w:top w:val="nil"/>
          <w:left w:val="nil"/>
          <w:bottom w:val="nil"/>
          <w:right w:val="nil"/>
          <w:between w:val="nil"/>
        </w:pBdr>
        <w:spacing w:after="0" w:line="240" w:lineRule="auto"/>
        <w:ind w:left="360"/>
        <w:jc w:val="both"/>
        <w:rPr>
          <w:rFonts w:ascii="Arial" w:eastAsia="Arial" w:hAnsi="Arial" w:cs="Arial"/>
          <w:b/>
        </w:rPr>
      </w:pPr>
      <w:r w:rsidRPr="00EA3E03">
        <w:rPr>
          <w:rFonts w:ascii="Arial" w:eastAsia="Arial" w:hAnsi="Arial" w:cs="Arial"/>
          <w:b/>
        </w:rPr>
        <w:t>genetiĉki resursi;</w:t>
      </w:r>
    </w:p>
    <w:p w14:paraId="0F70C3B7" w14:textId="77777777" w:rsidR="003D7967" w:rsidRPr="00EA3E03" w:rsidRDefault="00783762" w:rsidP="0000652D">
      <w:pPr>
        <w:numPr>
          <w:ilvl w:val="0"/>
          <w:numId w:val="9"/>
        </w:numPr>
        <w:pBdr>
          <w:top w:val="nil"/>
          <w:left w:val="nil"/>
          <w:bottom w:val="nil"/>
          <w:right w:val="nil"/>
          <w:between w:val="nil"/>
        </w:pBdr>
        <w:spacing w:after="0" w:line="240" w:lineRule="auto"/>
        <w:jc w:val="both"/>
        <w:rPr>
          <w:rFonts w:ascii="Arial" w:eastAsia="Arial" w:hAnsi="Arial" w:cs="Arial"/>
          <w:b/>
        </w:rPr>
      </w:pPr>
      <w:r w:rsidRPr="00EA3E03">
        <w:rPr>
          <w:rFonts w:ascii="Arial" w:eastAsia="Arial" w:hAnsi="Arial" w:cs="Arial"/>
          <w:b/>
        </w:rPr>
        <w:t>Materijali za posebne namjene (klopke, ex tempore testovi za štetne organizme,</w:t>
      </w:r>
    </w:p>
    <w:p w14:paraId="7410EF9D" w14:textId="77777777" w:rsidR="003D7967" w:rsidRPr="00EA3E03" w:rsidRDefault="00783762" w:rsidP="0000652D">
      <w:pPr>
        <w:pBdr>
          <w:top w:val="nil"/>
          <w:left w:val="nil"/>
          <w:bottom w:val="nil"/>
          <w:right w:val="nil"/>
          <w:between w:val="nil"/>
        </w:pBdr>
        <w:spacing w:after="0" w:line="240" w:lineRule="auto"/>
        <w:ind w:left="360"/>
        <w:jc w:val="both"/>
        <w:rPr>
          <w:rFonts w:ascii="Arial" w:eastAsia="Arial" w:hAnsi="Arial" w:cs="Arial"/>
          <w:b/>
        </w:rPr>
      </w:pPr>
      <w:r w:rsidRPr="00EA3E03">
        <w:rPr>
          <w:rFonts w:ascii="Arial" w:eastAsia="Arial" w:hAnsi="Arial" w:cs="Arial"/>
          <w:b/>
        </w:rPr>
        <w:t>hemikalije, mamci);</w:t>
      </w:r>
    </w:p>
    <w:p w14:paraId="52090723" w14:textId="1954F41B" w:rsidR="005127AB" w:rsidRPr="00543AF3" w:rsidRDefault="00783762" w:rsidP="0000652D">
      <w:pPr>
        <w:numPr>
          <w:ilvl w:val="0"/>
          <w:numId w:val="9"/>
        </w:numPr>
        <w:pBdr>
          <w:top w:val="nil"/>
          <w:left w:val="nil"/>
          <w:bottom w:val="nil"/>
          <w:right w:val="nil"/>
          <w:between w:val="nil"/>
        </w:pBdr>
        <w:spacing w:after="0" w:line="240" w:lineRule="auto"/>
        <w:jc w:val="both"/>
        <w:rPr>
          <w:rFonts w:ascii="Arial" w:eastAsia="Arial" w:hAnsi="Arial" w:cs="Arial"/>
          <w:b/>
        </w:rPr>
      </w:pPr>
      <w:r w:rsidRPr="00EA3E03">
        <w:rPr>
          <w:rFonts w:ascii="Arial" w:eastAsia="Arial" w:hAnsi="Arial" w:cs="Arial"/>
          <w:b/>
        </w:rPr>
        <w:t>Tehniĉka i administrativna podrška implementaciji programa.</w:t>
      </w:r>
      <w:bookmarkStart w:id="8" w:name="_heading=h.3dy6vkm" w:colFirst="0" w:colLast="0"/>
      <w:bookmarkEnd w:id="8"/>
    </w:p>
    <w:p w14:paraId="3F63B0AB" w14:textId="77777777" w:rsidR="003D7967" w:rsidRPr="009325F6" w:rsidRDefault="00783762" w:rsidP="0000652D">
      <w:pPr>
        <w:pBdr>
          <w:top w:val="nil"/>
          <w:left w:val="nil"/>
          <w:bottom w:val="nil"/>
          <w:right w:val="nil"/>
          <w:between w:val="nil"/>
        </w:pBdr>
        <w:spacing w:after="0" w:line="240" w:lineRule="auto"/>
        <w:jc w:val="both"/>
        <w:rPr>
          <w:rFonts w:ascii="Arial" w:eastAsia="Arial" w:hAnsi="Arial" w:cs="Arial"/>
        </w:rPr>
      </w:pPr>
      <w:r w:rsidRPr="009325F6">
        <w:rPr>
          <w:rFonts w:ascii="Arial" w:eastAsia="Arial" w:hAnsi="Arial" w:cs="Arial"/>
        </w:rPr>
        <w:t xml:space="preserve">Sektor za fitosanitarne poslove je u izvještajnom periodu u skladu sa </w:t>
      </w:r>
      <w:r w:rsidRPr="009325F6">
        <w:rPr>
          <w:rFonts w:ascii="Arial" w:eastAsia="Arial" w:hAnsi="Arial" w:cs="Arial"/>
          <w:b/>
        </w:rPr>
        <w:t>Zaključcima Vlade Crne Gore</w:t>
      </w:r>
      <w:r w:rsidRPr="009325F6">
        <w:rPr>
          <w:rFonts w:ascii="Arial" w:eastAsia="Arial" w:hAnsi="Arial" w:cs="Arial"/>
        </w:rPr>
        <w:t xml:space="preserve"> je sprovodio i/ili pripremio i dostavio sljedeća dokumenta: </w:t>
      </w:r>
    </w:p>
    <w:tbl>
      <w:tblPr>
        <w:tblStyle w:val="a1"/>
        <w:tblW w:w="997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794"/>
        <w:gridCol w:w="1385"/>
        <w:gridCol w:w="2124"/>
      </w:tblGrid>
      <w:tr w:rsidR="00377AD7" w:rsidRPr="009325F6" w14:paraId="6F226417" w14:textId="77777777" w:rsidTr="00377AD7">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674" w:type="dxa"/>
            <w:tcBorders>
              <w:top w:val="none" w:sz="0" w:space="0" w:color="auto"/>
              <w:left w:val="none" w:sz="0" w:space="0" w:color="auto"/>
              <w:bottom w:val="none" w:sz="0" w:space="0" w:color="auto"/>
              <w:right w:val="none" w:sz="0" w:space="0" w:color="auto"/>
            </w:tcBorders>
            <w:shd w:val="clear" w:color="auto" w:fill="D6E3BC" w:themeFill="accent3" w:themeFillTint="66"/>
          </w:tcPr>
          <w:p w14:paraId="6E7D59A0" w14:textId="77777777" w:rsidR="003D7967" w:rsidRPr="009325F6" w:rsidRDefault="00783762" w:rsidP="0000652D">
            <w:pPr>
              <w:rPr>
                <w:rFonts w:ascii="Arial" w:eastAsia="Arial" w:hAnsi="Arial" w:cs="Arial"/>
                <w:color w:val="auto"/>
                <w:sz w:val="18"/>
                <w:szCs w:val="18"/>
              </w:rPr>
            </w:pPr>
            <w:r w:rsidRPr="009325F6">
              <w:rPr>
                <w:rFonts w:ascii="Arial" w:eastAsia="Arial" w:hAnsi="Arial" w:cs="Arial"/>
                <w:color w:val="auto"/>
                <w:sz w:val="18"/>
                <w:szCs w:val="18"/>
              </w:rPr>
              <w:t>R.B.</w:t>
            </w:r>
          </w:p>
        </w:tc>
        <w:tc>
          <w:tcPr>
            <w:tcW w:w="5794" w:type="dxa"/>
            <w:tcBorders>
              <w:top w:val="none" w:sz="0" w:space="0" w:color="auto"/>
              <w:left w:val="none" w:sz="0" w:space="0" w:color="auto"/>
              <w:bottom w:val="none" w:sz="0" w:space="0" w:color="auto"/>
              <w:right w:val="none" w:sz="0" w:space="0" w:color="auto"/>
            </w:tcBorders>
            <w:shd w:val="clear" w:color="auto" w:fill="D6E3BC" w:themeFill="accent3" w:themeFillTint="66"/>
          </w:tcPr>
          <w:p w14:paraId="59E4303B" w14:textId="77777777" w:rsidR="003D7967" w:rsidRPr="009325F6" w:rsidRDefault="00783762"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9325F6">
              <w:rPr>
                <w:rFonts w:ascii="Arial" w:eastAsia="Arial" w:hAnsi="Arial" w:cs="Arial"/>
                <w:color w:val="auto"/>
                <w:sz w:val="18"/>
                <w:szCs w:val="18"/>
              </w:rPr>
              <w:t>OBAVEZA UPRAVE</w:t>
            </w:r>
          </w:p>
        </w:tc>
        <w:tc>
          <w:tcPr>
            <w:tcW w:w="1385" w:type="dxa"/>
            <w:tcBorders>
              <w:top w:val="none" w:sz="0" w:space="0" w:color="auto"/>
              <w:left w:val="none" w:sz="0" w:space="0" w:color="auto"/>
              <w:bottom w:val="none" w:sz="0" w:space="0" w:color="auto"/>
              <w:right w:val="none" w:sz="0" w:space="0" w:color="auto"/>
            </w:tcBorders>
            <w:shd w:val="clear" w:color="auto" w:fill="D6E3BC" w:themeFill="accent3" w:themeFillTint="66"/>
          </w:tcPr>
          <w:p w14:paraId="221B30DC" w14:textId="77777777" w:rsidR="003D7967" w:rsidRPr="009325F6" w:rsidRDefault="00783762"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9325F6">
              <w:rPr>
                <w:rFonts w:ascii="Arial" w:eastAsia="Arial" w:hAnsi="Arial" w:cs="Arial"/>
                <w:color w:val="auto"/>
                <w:sz w:val="18"/>
                <w:szCs w:val="18"/>
              </w:rPr>
              <w:t>SJEDNICA</w:t>
            </w:r>
          </w:p>
        </w:tc>
        <w:tc>
          <w:tcPr>
            <w:tcW w:w="2124" w:type="dxa"/>
            <w:tcBorders>
              <w:top w:val="none" w:sz="0" w:space="0" w:color="auto"/>
              <w:left w:val="none" w:sz="0" w:space="0" w:color="auto"/>
              <w:bottom w:val="none" w:sz="0" w:space="0" w:color="auto"/>
              <w:right w:val="none" w:sz="0" w:space="0" w:color="auto"/>
            </w:tcBorders>
            <w:shd w:val="clear" w:color="auto" w:fill="D6E3BC" w:themeFill="accent3" w:themeFillTint="66"/>
          </w:tcPr>
          <w:p w14:paraId="082E3135" w14:textId="77777777" w:rsidR="003D7967" w:rsidRPr="009325F6" w:rsidRDefault="00783762" w:rsidP="0000652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9325F6">
              <w:rPr>
                <w:rFonts w:ascii="Arial" w:eastAsia="Arial" w:hAnsi="Arial" w:cs="Arial"/>
                <w:color w:val="auto"/>
                <w:sz w:val="18"/>
                <w:szCs w:val="18"/>
              </w:rPr>
              <w:t>ZAKLJUČAK</w:t>
            </w:r>
          </w:p>
        </w:tc>
      </w:tr>
      <w:tr w:rsidR="005127AB" w:rsidRPr="009325F6" w14:paraId="0C3746BF" w14:textId="77777777" w:rsidTr="00377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EAF1DD" w:themeFill="accent3" w:themeFillTint="33"/>
          </w:tcPr>
          <w:p w14:paraId="1566BC25" w14:textId="77777777" w:rsidR="007B443F" w:rsidRPr="009325F6" w:rsidRDefault="007B443F" w:rsidP="0000652D">
            <w:pPr>
              <w:numPr>
                <w:ilvl w:val="0"/>
                <w:numId w:val="8"/>
              </w:numPr>
              <w:pBdr>
                <w:top w:val="nil"/>
                <w:left w:val="nil"/>
                <w:bottom w:val="nil"/>
                <w:right w:val="nil"/>
                <w:between w:val="nil"/>
              </w:pBdr>
              <w:shd w:val="clear" w:color="auto" w:fill="EAF1DD" w:themeFill="accent3" w:themeFillTint="33"/>
              <w:ind w:left="0" w:firstLine="0"/>
              <w:jc w:val="right"/>
              <w:rPr>
                <w:rFonts w:ascii="Arial" w:eastAsia="Arial" w:hAnsi="Arial" w:cs="Arial"/>
                <w:color w:val="auto"/>
                <w:sz w:val="18"/>
                <w:szCs w:val="18"/>
              </w:rPr>
            </w:pPr>
          </w:p>
        </w:tc>
        <w:tc>
          <w:tcPr>
            <w:tcW w:w="5794" w:type="dxa"/>
            <w:shd w:val="clear" w:color="auto" w:fill="EAF1DD" w:themeFill="accent3" w:themeFillTint="33"/>
          </w:tcPr>
          <w:p w14:paraId="214C9F99" w14:textId="73AFD97B" w:rsidR="007B443F" w:rsidRPr="009325F6" w:rsidRDefault="007B443F" w:rsidP="0000652D">
            <w:pPr>
              <w:shd w:val="clear" w:color="auto" w:fill="EAF1DD" w:themeFill="accent3" w:themeFillTint="3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auto"/>
                <w:sz w:val="18"/>
                <w:szCs w:val="18"/>
              </w:rPr>
            </w:pPr>
            <w:r w:rsidRPr="009325F6">
              <w:rPr>
                <w:rFonts w:ascii="Arial" w:eastAsia="Arial" w:hAnsi="Arial" w:cs="Arial"/>
                <w:b/>
                <w:color w:val="auto"/>
                <w:sz w:val="18"/>
                <w:szCs w:val="18"/>
              </w:rPr>
              <w:t>Izvještaj o sprovođenju nacionalnog plana za održivu upotrebu sredstava za zaštitu bilja za 202</w:t>
            </w:r>
            <w:r w:rsidR="00F2450F" w:rsidRPr="009325F6">
              <w:rPr>
                <w:rFonts w:ascii="Arial" w:eastAsia="Arial" w:hAnsi="Arial" w:cs="Arial"/>
                <w:b/>
                <w:color w:val="auto"/>
                <w:sz w:val="18"/>
                <w:szCs w:val="18"/>
              </w:rPr>
              <w:t>3</w:t>
            </w:r>
            <w:r w:rsidRPr="009325F6">
              <w:rPr>
                <w:rFonts w:ascii="Arial" w:eastAsia="Arial" w:hAnsi="Arial" w:cs="Arial"/>
                <w:b/>
                <w:color w:val="auto"/>
                <w:sz w:val="18"/>
                <w:szCs w:val="18"/>
              </w:rPr>
              <w:t>. godinu</w:t>
            </w:r>
          </w:p>
          <w:p w14:paraId="1393875A" w14:textId="77777777" w:rsidR="007B443F" w:rsidRPr="009325F6" w:rsidRDefault="007B443F" w:rsidP="0000652D">
            <w:pPr>
              <w:shd w:val="clear" w:color="auto" w:fill="EAF1DD" w:themeFill="accent3" w:themeFillTint="3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9325F6">
              <w:rPr>
                <w:rFonts w:ascii="Arial" w:eastAsia="Arial" w:hAnsi="Arial" w:cs="Arial"/>
                <w:color w:val="auto"/>
                <w:sz w:val="18"/>
                <w:szCs w:val="18"/>
              </w:rPr>
              <w:t>- izrada izvještaja</w:t>
            </w:r>
          </w:p>
        </w:tc>
        <w:tc>
          <w:tcPr>
            <w:tcW w:w="1385" w:type="dxa"/>
            <w:shd w:val="clear" w:color="auto" w:fill="EAF1DD" w:themeFill="accent3" w:themeFillTint="33"/>
          </w:tcPr>
          <w:p w14:paraId="1DBC4836" w14:textId="4993D486" w:rsidR="007B443F" w:rsidRPr="009325F6" w:rsidRDefault="009325F6" w:rsidP="0000652D">
            <w:pPr>
              <w:shd w:val="clear" w:color="auto" w:fill="EAF1DD" w:themeFill="accent3" w:themeFillTint="33"/>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9325F6">
              <w:rPr>
                <w:rFonts w:ascii="Arial" w:eastAsia="Arial" w:hAnsi="Arial" w:cs="Arial"/>
                <w:color w:val="auto"/>
                <w:sz w:val="18"/>
                <w:szCs w:val="18"/>
              </w:rPr>
              <w:t>41</w:t>
            </w:r>
            <w:r w:rsidR="007B443F" w:rsidRPr="009325F6">
              <w:rPr>
                <w:rFonts w:ascii="Arial" w:eastAsia="Arial" w:hAnsi="Arial" w:cs="Arial"/>
                <w:color w:val="auto"/>
                <w:sz w:val="18"/>
                <w:szCs w:val="18"/>
              </w:rPr>
              <w:t>.</w:t>
            </w:r>
          </w:p>
          <w:p w14:paraId="5B2B0227" w14:textId="3E5DE68D" w:rsidR="007B443F" w:rsidRPr="009325F6" w:rsidRDefault="009325F6" w:rsidP="0000652D">
            <w:pPr>
              <w:shd w:val="clear" w:color="auto" w:fill="EAF1DD" w:themeFill="accent3" w:themeFillTint="33"/>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9325F6">
              <w:rPr>
                <w:rFonts w:ascii="Arial" w:eastAsia="Arial" w:hAnsi="Arial" w:cs="Arial"/>
                <w:color w:val="auto"/>
                <w:sz w:val="18"/>
                <w:szCs w:val="18"/>
              </w:rPr>
              <w:t>18</w:t>
            </w:r>
            <w:r w:rsidR="005127AB" w:rsidRPr="009325F6">
              <w:rPr>
                <w:rFonts w:ascii="Arial" w:eastAsia="Arial" w:hAnsi="Arial" w:cs="Arial"/>
                <w:color w:val="auto"/>
                <w:sz w:val="18"/>
                <w:szCs w:val="18"/>
              </w:rPr>
              <w:t>.</w:t>
            </w:r>
            <w:r w:rsidRPr="009325F6">
              <w:rPr>
                <w:rFonts w:ascii="Arial" w:eastAsia="Arial" w:hAnsi="Arial" w:cs="Arial"/>
                <w:color w:val="auto"/>
                <w:sz w:val="18"/>
                <w:szCs w:val="18"/>
              </w:rPr>
              <w:t>07</w:t>
            </w:r>
            <w:r w:rsidR="005127AB" w:rsidRPr="009325F6">
              <w:rPr>
                <w:rFonts w:ascii="Arial" w:eastAsia="Arial" w:hAnsi="Arial" w:cs="Arial"/>
                <w:color w:val="auto"/>
                <w:sz w:val="18"/>
                <w:szCs w:val="18"/>
              </w:rPr>
              <w:t>.202</w:t>
            </w:r>
            <w:r w:rsidRPr="009325F6">
              <w:rPr>
                <w:rFonts w:ascii="Arial" w:eastAsia="Arial" w:hAnsi="Arial" w:cs="Arial"/>
                <w:color w:val="auto"/>
                <w:sz w:val="18"/>
                <w:szCs w:val="18"/>
              </w:rPr>
              <w:t>4</w:t>
            </w:r>
            <w:r w:rsidR="005127AB" w:rsidRPr="009325F6">
              <w:rPr>
                <w:rFonts w:ascii="Arial" w:eastAsia="Arial" w:hAnsi="Arial" w:cs="Arial"/>
                <w:color w:val="auto"/>
                <w:sz w:val="18"/>
                <w:szCs w:val="18"/>
              </w:rPr>
              <w:t>.</w:t>
            </w:r>
          </w:p>
        </w:tc>
        <w:tc>
          <w:tcPr>
            <w:tcW w:w="2124" w:type="dxa"/>
            <w:shd w:val="clear" w:color="auto" w:fill="EAF1DD" w:themeFill="accent3" w:themeFillTint="33"/>
          </w:tcPr>
          <w:p w14:paraId="1BFE7766" w14:textId="00EC938F" w:rsidR="007B443F" w:rsidRPr="009325F6" w:rsidRDefault="00377AD7" w:rsidP="0000652D">
            <w:pPr>
              <w:shd w:val="clear" w:color="auto" w:fill="EAF1DD" w:themeFill="accent3" w:themeFillTint="33"/>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9325F6">
              <w:rPr>
                <w:rFonts w:ascii="Arial" w:eastAsia="Arial" w:hAnsi="Arial" w:cs="Arial"/>
                <w:color w:val="auto"/>
                <w:sz w:val="18"/>
                <w:szCs w:val="18"/>
              </w:rPr>
              <w:t>0</w:t>
            </w:r>
            <w:r w:rsidR="009325F6" w:rsidRPr="009325F6">
              <w:rPr>
                <w:rFonts w:ascii="Arial" w:eastAsia="Arial" w:hAnsi="Arial" w:cs="Arial"/>
                <w:color w:val="auto"/>
                <w:sz w:val="18"/>
                <w:szCs w:val="18"/>
              </w:rPr>
              <w:t>8</w:t>
            </w:r>
            <w:r w:rsidRPr="009325F6">
              <w:rPr>
                <w:rFonts w:ascii="Arial" w:eastAsia="Arial" w:hAnsi="Arial" w:cs="Arial"/>
                <w:color w:val="auto"/>
                <w:sz w:val="18"/>
                <w:szCs w:val="18"/>
              </w:rPr>
              <w:t>-</w:t>
            </w:r>
            <w:r w:rsidR="00223469" w:rsidRPr="009325F6">
              <w:rPr>
                <w:rFonts w:ascii="Arial" w:eastAsia="Arial" w:hAnsi="Arial" w:cs="Arial"/>
                <w:color w:val="auto"/>
                <w:sz w:val="18"/>
                <w:szCs w:val="18"/>
              </w:rPr>
              <w:t>313/2</w:t>
            </w:r>
            <w:r w:rsidR="009325F6" w:rsidRPr="009325F6">
              <w:rPr>
                <w:rFonts w:ascii="Arial" w:eastAsia="Arial" w:hAnsi="Arial" w:cs="Arial"/>
                <w:color w:val="auto"/>
                <w:sz w:val="18"/>
                <w:szCs w:val="18"/>
              </w:rPr>
              <w:t>4</w:t>
            </w:r>
            <w:r w:rsidR="00223469" w:rsidRPr="009325F6">
              <w:rPr>
                <w:rFonts w:ascii="Arial" w:eastAsia="Arial" w:hAnsi="Arial" w:cs="Arial"/>
                <w:color w:val="auto"/>
                <w:sz w:val="18"/>
                <w:szCs w:val="18"/>
              </w:rPr>
              <w:t>-</w:t>
            </w:r>
            <w:r w:rsidR="009325F6" w:rsidRPr="009325F6">
              <w:rPr>
                <w:rFonts w:ascii="Arial" w:eastAsia="Arial" w:hAnsi="Arial" w:cs="Arial"/>
                <w:color w:val="auto"/>
                <w:sz w:val="18"/>
                <w:szCs w:val="18"/>
              </w:rPr>
              <w:t>4032</w:t>
            </w:r>
            <w:r w:rsidR="00223469" w:rsidRPr="009325F6">
              <w:rPr>
                <w:rFonts w:ascii="Arial" w:eastAsia="Arial" w:hAnsi="Arial" w:cs="Arial"/>
                <w:color w:val="auto"/>
                <w:sz w:val="18"/>
                <w:szCs w:val="18"/>
              </w:rPr>
              <w:t>/2</w:t>
            </w:r>
          </w:p>
        </w:tc>
      </w:tr>
    </w:tbl>
    <w:p w14:paraId="6ADA6459" w14:textId="77777777" w:rsidR="003D7967" w:rsidRPr="009325F6" w:rsidRDefault="00783762" w:rsidP="0000652D">
      <w:pPr>
        <w:numPr>
          <w:ilvl w:val="0"/>
          <w:numId w:val="2"/>
        </w:numPr>
        <w:pBdr>
          <w:top w:val="nil"/>
          <w:left w:val="nil"/>
          <w:bottom w:val="nil"/>
          <w:right w:val="nil"/>
          <w:between w:val="nil"/>
        </w:pBdr>
        <w:spacing w:after="0" w:line="240" w:lineRule="auto"/>
        <w:rPr>
          <w:rFonts w:ascii="Arial" w:eastAsia="Arial" w:hAnsi="Arial" w:cs="Arial"/>
          <w:b/>
        </w:rPr>
      </w:pPr>
      <w:r w:rsidRPr="009325F6">
        <w:rPr>
          <w:rFonts w:ascii="Arial" w:eastAsia="Arial" w:hAnsi="Arial" w:cs="Arial"/>
          <w:b/>
        </w:rPr>
        <w:t xml:space="preserve">IZVRŠAVANJE ZAKONA </w:t>
      </w:r>
    </w:p>
    <w:p w14:paraId="213B1D18" w14:textId="2A525771" w:rsidR="005127AB" w:rsidRPr="00EA3E03" w:rsidRDefault="00783762" w:rsidP="00543AF3">
      <w:pPr>
        <w:spacing w:after="0" w:line="240" w:lineRule="auto"/>
        <w:jc w:val="both"/>
        <w:rPr>
          <w:rFonts w:ascii="Arial" w:eastAsia="Arial" w:hAnsi="Arial" w:cs="Arial"/>
        </w:rPr>
      </w:pPr>
      <w:r w:rsidRPr="009325F6">
        <w:rPr>
          <w:rFonts w:ascii="Arial" w:eastAsia="Arial" w:hAnsi="Arial" w:cs="Arial"/>
        </w:rPr>
        <w:t xml:space="preserve">Izvršavanje zakona i drugih propisa obuhvata vođenje upravnog postupka, donošenje i izvršenje rješenja i drugih pojedinačnih </w:t>
      </w:r>
      <w:r w:rsidRPr="00EA3E03">
        <w:rPr>
          <w:rFonts w:ascii="Arial" w:eastAsia="Arial" w:hAnsi="Arial" w:cs="Arial"/>
        </w:rPr>
        <w:t>akata, preduzimanje upravnih mjera i upravnih radnji, praćenje njihovog izvršavanja, davanje objašnjenja, izdavanje stručnih uputstava i instrukcija za rad i ukazivanje stručne pomoći vršeno je u skladu sa nadležnostima po zakonima:</w:t>
      </w:r>
      <w:r w:rsidR="00543AF3">
        <w:rPr>
          <w:rFonts w:ascii="Arial" w:eastAsia="Arial" w:hAnsi="Arial" w:cs="Arial"/>
        </w:rPr>
        <w:t xml:space="preserve"> </w:t>
      </w:r>
      <w:r w:rsidRPr="00EA3E03">
        <w:rPr>
          <w:rFonts w:ascii="Arial" w:eastAsia="Arial" w:hAnsi="Arial" w:cs="Arial"/>
        </w:rPr>
        <w:t>Zakon o zdravstvenoj zaštiti bilja</w:t>
      </w:r>
      <w:r w:rsidR="00543AF3">
        <w:rPr>
          <w:rFonts w:ascii="Arial" w:eastAsia="Arial" w:hAnsi="Arial" w:cs="Arial"/>
        </w:rPr>
        <w:t xml:space="preserve">, </w:t>
      </w:r>
      <w:r w:rsidRPr="00EA3E03">
        <w:rPr>
          <w:rFonts w:ascii="Arial" w:eastAsia="Arial" w:hAnsi="Arial" w:cs="Arial"/>
        </w:rPr>
        <w:t xml:space="preserve"> Zakon o sredstvima za zaštitu bilja</w:t>
      </w:r>
      <w:r w:rsidR="00543AF3">
        <w:rPr>
          <w:rFonts w:ascii="Arial" w:eastAsia="Arial" w:hAnsi="Arial" w:cs="Arial"/>
        </w:rPr>
        <w:t xml:space="preserve">, </w:t>
      </w:r>
      <w:r w:rsidRPr="00EA3E03">
        <w:rPr>
          <w:rFonts w:ascii="Arial" w:eastAsia="Arial" w:hAnsi="Arial" w:cs="Arial"/>
        </w:rPr>
        <w:t>Zakon o sredstvima za ishranu bilja</w:t>
      </w:r>
      <w:r w:rsidR="00543AF3">
        <w:rPr>
          <w:rFonts w:ascii="Arial" w:eastAsia="Arial" w:hAnsi="Arial" w:cs="Arial"/>
        </w:rPr>
        <w:t xml:space="preserve">, </w:t>
      </w:r>
      <w:r w:rsidRPr="00EA3E03">
        <w:rPr>
          <w:rFonts w:ascii="Arial" w:eastAsia="Arial" w:hAnsi="Arial" w:cs="Arial"/>
        </w:rPr>
        <w:t>Zakon o sjemenskom materijalu poljoprivrednog bilja</w:t>
      </w:r>
      <w:r w:rsidR="00543AF3">
        <w:rPr>
          <w:rFonts w:ascii="Arial" w:eastAsia="Arial" w:hAnsi="Arial" w:cs="Arial"/>
        </w:rPr>
        <w:t xml:space="preserve">, </w:t>
      </w:r>
      <w:r w:rsidRPr="00EA3E03">
        <w:rPr>
          <w:rFonts w:ascii="Arial" w:eastAsia="Arial" w:hAnsi="Arial" w:cs="Arial"/>
        </w:rPr>
        <w:t>Zakon o sadnom materijalu</w:t>
      </w:r>
      <w:r w:rsidR="00543AF3">
        <w:rPr>
          <w:rFonts w:ascii="Arial" w:eastAsia="Arial" w:hAnsi="Arial" w:cs="Arial"/>
        </w:rPr>
        <w:t xml:space="preserve">, </w:t>
      </w:r>
      <w:r w:rsidRPr="00EA3E03">
        <w:rPr>
          <w:rFonts w:ascii="Arial" w:eastAsia="Arial" w:hAnsi="Arial" w:cs="Arial"/>
        </w:rPr>
        <w:t>Zakon o zaštiti biljnih sorti</w:t>
      </w:r>
      <w:r w:rsidR="00543AF3">
        <w:rPr>
          <w:rFonts w:ascii="Arial" w:eastAsia="Arial" w:hAnsi="Arial" w:cs="Arial"/>
        </w:rPr>
        <w:t xml:space="preserve">, </w:t>
      </w:r>
      <w:r w:rsidRPr="00EA3E03">
        <w:rPr>
          <w:rFonts w:ascii="Arial" w:eastAsia="Arial" w:hAnsi="Arial" w:cs="Arial"/>
        </w:rPr>
        <w:t>Zakon o bezbjednosti hrane</w:t>
      </w:r>
      <w:r w:rsidR="00543AF3">
        <w:rPr>
          <w:rFonts w:ascii="Arial" w:eastAsia="Arial" w:hAnsi="Arial" w:cs="Arial"/>
        </w:rPr>
        <w:t xml:space="preserve">, </w:t>
      </w:r>
      <w:r w:rsidRPr="00EA3E03">
        <w:rPr>
          <w:rFonts w:ascii="Arial" w:eastAsia="Arial" w:hAnsi="Arial" w:cs="Arial"/>
        </w:rPr>
        <w:t>Zakon o genetički modifikovanim organizmima</w:t>
      </w:r>
      <w:r w:rsidR="00543AF3">
        <w:rPr>
          <w:rFonts w:ascii="Arial" w:eastAsia="Arial" w:hAnsi="Arial" w:cs="Arial"/>
        </w:rPr>
        <w:t xml:space="preserve">, </w:t>
      </w:r>
      <w:r w:rsidRPr="00EA3E03">
        <w:rPr>
          <w:rFonts w:ascii="Arial" w:eastAsia="Arial" w:hAnsi="Arial" w:cs="Arial"/>
        </w:rPr>
        <w:t>Zakon o poljoprivredi i ruralnom razvoja</w:t>
      </w:r>
      <w:r w:rsidR="00543AF3">
        <w:rPr>
          <w:rFonts w:ascii="Arial" w:eastAsia="Arial" w:hAnsi="Arial" w:cs="Arial"/>
        </w:rPr>
        <w:t xml:space="preserve">, </w:t>
      </w:r>
      <w:r w:rsidRPr="00EA3E03">
        <w:rPr>
          <w:rFonts w:ascii="Arial" w:eastAsia="Arial" w:hAnsi="Arial" w:cs="Arial"/>
        </w:rPr>
        <w:t>Zakon o uređenju tržišta poljoprivrednih proizvoda</w:t>
      </w:r>
      <w:r w:rsidR="00543AF3">
        <w:rPr>
          <w:rFonts w:ascii="Arial" w:eastAsia="Arial" w:hAnsi="Arial" w:cs="Arial"/>
        </w:rPr>
        <w:t xml:space="preserve">, </w:t>
      </w:r>
      <w:r w:rsidRPr="00EA3E03">
        <w:rPr>
          <w:rFonts w:ascii="Arial" w:eastAsia="Arial" w:hAnsi="Arial" w:cs="Arial"/>
        </w:rPr>
        <w:t>Zakon o sprječavanju zloupotrebe droga</w:t>
      </w:r>
      <w:r w:rsidR="00543AF3">
        <w:rPr>
          <w:rFonts w:ascii="Arial" w:eastAsia="Arial" w:hAnsi="Arial" w:cs="Arial"/>
        </w:rPr>
        <w:t xml:space="preserve">, </w:t>
      </w:r>
      <w:r w:rsidRPr="00EA3E03">
        <w:rPr>
          <w:rFonts w:ascii="Arial" w:eastAsia="Arial" w:hAnsi="Arial" w:cs="Arial"/>
        </w:rPr>
        <w:t>Zakon o biocidnim proizvodima</w:t>
      </w:r>
      <w:r w:rsidR="00543AF3">
        <w:rPr>
          <w:rFonts w:ascii="Arial" w:eastAsia="Arial" w:hAnsi="Arial" w:cs="Arial"/>
        </w:rPr>
        <w:t xml:space="preserve">, </w:t>
      </w:r>
      <w:r w:rsidRPr="00EA3E03">
        <w:rPr>
          <w:rFonts w:ascii="Arial" w:eastAsia="Arial" w:hAnsi="Arial" w:cs="Arial"/>
        </w:rPr>
        <w:t>Zakon o zdravstvenoj zaštiti stanovništva od zaraznih bolesti</w:t>
      </w:r>
      <w:r w:rsidR="00543AF3">
        <w:rPr>
          <w:rFonts w:ascii="Arial" w:eastAsia="Arial" w:hAnsi="Arial" w:cs="Arial"/>
        </w:rPr>
        <w:t xml:space="preserve">. </w:t>
      </w:r>
      <w:r w:rsidRPr="00EA3E03">
        <w:rPr>
          <w:rFonts w:ascii="Arial" w:eastAsia="Arial" w:hAnsi="Arial" w:cs="Arial"/>
        </w:rPr>
        <w:t>Zakon o zaštiti potrošača</w:t>
      </w:r>
      <w:r w:rsidR="00543AF3">
        <w:rPr>
          <w:rFonts w:ascii="Arial" w:eastAsia="Arial" w:hAnsi="Arial" w:cs="Arial"/>
        </w:rPr>
        <w:t xml:space="preserve">, </w:t>
      </w:r>
      <w:r w:rsidRPr="00EA3E03">
        <w:rPr>
          <w:rFonts w:ascii="Arial" w:eastAsia="Arial" w:hAnsi="Arial" w:cs="Arial"/>
        </w:rPr>
        <w:t>Zakon o inspekcijskom nadzoru</w:t>
      </w:r>
      <w:r w:rsidR="00543AF3">
        <w:rPr>
          <w:rFonts w:ascii="Arial" w:eastAsia="Arial" w:hAnsi="Arial" w:cs="Arial"/>
        </w:rPr>
        <w:t xml:space="preserve">, </w:t>
      </w:r>
      <w:r w:rsidRPr="00EA3E03">
        <w:rPr>
          <w:rFonts w:ascii="Arial" w:eastAsia="Arial" w:hAnsi="Arial" w:cs="Arial"/>
        </w:rPr>
        <w:t>Zakon o upravnom postupku</w:t>
      </w:r>
      <w:r w:rsidR="00543AF3">
        <w:rPr>
          <w:rFonts w:ascii="Arial" w:eastAsia="Arial" w:hAnsi="Arial" w:cs="Arial"/>
        </w:rPr>
        <w:t xml:space="preserve">, </w:t>
      </w:r>
      <w:r w:rsidRPr="00EA3E03">
        <w:rPr>
          <w:rFonts w:ascii="Arial" w:eastAsia="Arial" w:hAnsi="Arial" w:cs="Arial"/>
        </w:rPr>
        <w:t xml:space="preserve">Zakon o potvrđivanju međunarodnog ugovora o biljnim genetičkim resursima za hranu i </w:t>
      </w:r>
      <w:r w:rsidR="00543AF3">
        <w:rPr>
          <w:rFonts w:ascii="Arial" w:eastAsia="Arial" w:hAnsi="Arial" w:cs="Arial"/>
        </w:rPr>
        <w:t xml:space="preserve">poljoprivrede, </w:t>
      </w:r>
      <w:r w:rsidRPr="00EA3E03">
        <w:rPr>
          <w:rFonts w:ascii="Arial" w:eastAsia="Arial" w:hAnsi="Arial" w:cs="Arial"/>
        </w:rPr>
        <w:t>Zakon o potvrđivanju Međunarodne konvencije o zaštiti novih biljnih sorti</w:t>
      </w:r>
      <w:r w:rsidR="00543AF3">
        <w:rPr>
          <w:rFonts w:ascii="Arial" w:eastAsia="Arial" w:hAnsi="Arial" w:cs="Arial"/>
        </w:rPr>
        <w:t xml:space="preserve">, </w:t>
      </w:r>
      <w:r w:rsidRPr="00EA3E03">
        <w:rPr>
          <w:rFonts w:ascii="Arial" w:eastAsia="Arial" w:hAnsi="Arial" w:cs="Arial"/>
        </w:rPr>
        <w:t>Zakon o ratifikaciji Međunarodne konvencije o zaštiti bilja</w:t>
      </w:r>
      <w:r w:rsidR="00543AF3">
        <w:rPr>
          <w:rFonts w:ascii="Arial" w:eastAsia="Arial" w:hAnsi="Arial" w:cs="Arial"/>
        </w:rPr>
        <w:t xml:space="preserve"> i </w:t>
      </w:r>
      <w:r w:rsidRPr="00EA3E03">
        <w:rPr>
          <w:rFonts w:ascii="Arial" w:eastAsia="Arial" w:hAnsi="Arial" w:cs="Arial"/>
        </w:rPr>
        <w:t>Zakon o spoljnoj trgovini</w:t>
      </w:r>
      <w:r w:rsidR="00543AF3">
        <w:rPr>
          <w:rFonts w:ascii="Arial" w:eastAsia="Arial" w:hAnsi="Arial" w:cs="Arial"/>
        </w:rPr>
        <w:t>.</w:t>
      </w:r>
    </w:p>
    <w:p w14:paraId="73D7E91F" w14:textId="77777777" w:rsidR="003D7967" w:rsidRPr="00EA3E03" w:rsidRDefault="00783762" w:rsidP="0000652D">
      <w:pPr>
        <w:spacing w:after="0" w:line="240" w:lineRule="auto"/>
        <w:ind w:left="142"/>
        <w:jc w:val="both"/>
        <w:rPr>
          <w:rFonts w:ascii="Arial" w:eastAsia="Arial" w:hAnsi="Arial" w:cs="Arial"/>
          <w:b/>
        </w:rPr>
      </w:pPr>
      <w:r w:rsidRPr="00EA3E03">
        <w:rPr>
          <w:rFonts w:ascii="Arial" w:eastAsia="Arial" w:hAnsi="Arial" w:cs="Arial"/>
          <w:b/>
        </w:rPr>
        <w:t>5.1 REGISTRI</w:t>
      </w:r>
    </w:p>
    <w:p w14:paraId="3D174E70" w14:textId="77777777" w:rsidR="003D7967" w:rsidRPr="00EA3E03" w:rsidRDefault="00783762" w:rsidP="0000652D">
      <w:pPr>
        <w:numPr>
          <w:ilvl w:val="0"/>
          <w:numId w:val="4"/>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 xml:space="preserve">Zakon o zdravstvenoj zaštiti bilja </w:t>
      </w:r>
    </w:p>
    <w:tbl>
      <w:tblPr>
        <w:tblStyle w:val="a2"/>
        <w:tblW w:w="9576" w:type="dxa"/>
        <w:tblInd w:w="245" w:type="dxa"/>
        <w:tblBorders>
          <w:top w:val="single" w:sz="8" w:space="0" w:color="4F81BD"/>
          <w:left w:val="single" w:sz="8" w:space="0" w:color="4F81BD"/>
          <w:bottom w:val="single" w:sz="8" w:space="0" w:color="4F81BD"/>
          <w:right w:val="single" w:sz="8" w:space="0" w:color="4F81BD"/>
          <w:insideH w:val="single" w:sz="4" w:space="0" w:color="BFBFBF"/>
          <w:insideV w:val="single" w:sz="4" w:space="0" w:color="BFBFBF"/>
        </w:tblBorders>
        <w:tblLayout w:type="fixed"/>
        <w:tblLook w:val="0400" w:firstRow="0" w:lastRow="0" w:firstColumn="0" w:lastColumn="0" w:noHBand="0" w:noVBand="1"/>
      </w:tblPr>
      <w:tblGrid>
        <w:gridCol w:w="9576"/>
      </w:tblGrid>
      <w:tr w:rsidR="003D7967" w:rsidRPr="00DB1C63" w14:paraId="3574CB83" w14:textId="77777777">
        <w:tc>
          <w:tcPr>
            <w:tcW w:w="9576" w:type="dxa"/>
          </w:tcPr>
          <w:p w14:paraId="4228E20C" w14:textId="4E0DEB70" w:rsidR="003D7967" w:rsidRPr="00DB1C63" w:rsidRDefault="00783762" w:rsidP="0000652D">
            <w:pPr>
              <w:jc w:val="both"/>
              <w:rPr>
                <w:rFonts w:ascii="Arial" w:eastAsia="Arial" w:hAnsi="Arial" w:cs="Arial"/>
                <w:b/>
                <w:i/>
                <w:color w:val="auto"/>
              </w:rPr>
            </w:pPr>
            <w:r w:rsidRPr="00DB1C63">
              <w:rPr>
                <w:rFonts w:ascii="Arial" w:eastAsia="Arial" w:hAnsi="Arial" w:cs="Arial"/>
                <w:b/>
                <w:i/>
                <w:color w:val="auto"/>
              </w:rPr>
              <w:t xml:space="preserve">U Registar proizvođača, prerađivača, uvoznika, distributera i skladištara bilja, biljnih proizvoda i objekata pod nadzorom u </w:t>
            </w:r>
            <w:r w:rsidR="00A07C44" w:rsidRPr="00DB1C63">
              <w:rPr>
                <w:rFonts w:ascii="Arial" w:eastAsia="Arial" w:hAnsi="Arial" w:cs="Arial"/>
                <w:b/>
                <w:i/>
                <w:color w:val="auto"/>
              </w:rPr>
              <w:t>2024</w:t>
            </w:r>
            <w:r w:rsidRPr="00DB1C63">
              <w:rPr>
                <w:rFonts w:ascii="Arial" w:eastAsia="Arial" w:hAnsi="Arial" w:cs="Arial"/>
                <w:b/>
                <w:i/>
                <w:color w:val="auto"/>
              </w:rPr>
              <w:t>. godini upisan</w:t>
            </w:r>
            <w:r w:rsidR="00223469" w:rsidRPr="00DB1C63">
              <w:rPr>
                <w:rFonts w:ascii="Arial" w:eastAsia="Arial" w:hAnsi="Arial" w:cs="Arial"/>
                <w:b/>
                <w:i/>
                <w:color w:val="auto"/>
              </w:rPr>
              <w:t>o</w:t>
            </w:r>
            <w:r w:rsidRPr="00DB1C63">
              <w:rPr>
                <w:rFonts w:ascii="Arial" w:eastAsia="Arial" w:hAnsi="Arial" w:cs="Arial"/>
                <w:b/>
                <w:i/>
                <w:color w:val="auto"/>
              </w:rPr>
              <w:t xml:space="preserve"> je </w:t>
            </w:r>
            <w:r w:rsidR="00216434" w:rsidRPr="00DB1C63">
              <w:rPr>
                <w:rFonts w:ascii="Arial" w:eastAsia="Arial" w:hAnsi="Arial" w:cs="Arial"/>
                <w:b/>
                <w:i/>
                <w:color w:val="auto"/>
              </w:rPr>
              <w:t>95</w:t>
            </w:r>
            <w:r w:rsidR="000568CA" w:rsidRPr="00DB1C63">
              <w:rPr>
                <w:rFonts w:ascii="Arial" w:eastAsia="Arial" w:hAnsi="Arial" w:cs="Arial"/>
                <w:b/>
                <w:i/>
                <w:color w:val="auto"/>
              </w:rPr>
              <w:t xml:space="preserve"> </w:t>
            </w:r>
            <w:r w:rsidRPr="00DB1C63">
              <w:rPr>
                <w:rFonts w:ascii="Arial" w:eastAsia="Arial" w:hAnsi="Arial" w:cs="Arial"/>
                <w:b/>
                <w:i/>
                <w:color w:val="auto"/>
              </w:rPr>
              <w:t>subjekat</w:t>
            </w:r>
            <w:r w:rsidR="004B5627" w:rsidRPr="00DB1C63">
              <w:rPr>
                <w:rFonts w:ascii="Arial" w:eastAsia="Arial" w:hAnsi="Arial" w:cs="Arial"/>
                <w:b/>
                <w:i/>
                <w:color w:val="auto"/>
              </w:rPr>
              <w:t>a</w:t>
            </w:r>
            <w:r w:rsidRPr="00DB1C63">
              <w:rPr>
                <w:rFonts w:ascii="Arial" w:eastAsia="Arial" w:hAnsi="Arial" w:cs="Arial"/>
                <w:b/>
                <w:i/>
                <w:color w:val="auto"/>
              </w:rPr>
              <w:t>.</w:t>
            </w:r>
          </w:p>
        </w:tc>
      </w:tr>
    </w:tbl>
    <w:p w14:paraId="5CB042AB" w14:textId="77777777" w:rsidR="003D7967" w:rsidRPr="00DB1C63" w:rsidRDefault="00783762" w:rsidP="0000652D">
      <w:pPr>
        <w:numPr>
          <w:ilvl w:val="0"/>
          <w:numId w:val="4"/>
        </w:numPr>
        <w:pBdr>
          <w:top w:val="nil"/>
          <w:left w:val="nil"/>
          <w:bottom w:val="nil"/>
          <w:right w:val="nil"/>
          <w:between w:val="nil"/>
        </w:pBdr>
        <w:spacing w:after="0" w:line="240" w:lineRule="auto"/>
        <w:ind w:left="360"/>
        <w:jc w:val="both"/>
        <w:rPr>
          <w:rFonts w:ascii="Arial" w:eastAsia="Arial" w:hAnsi="Arial" w:cs="Arial"/>
        </w:rPr>
      </w:pPr>
      <w:bookmarkStart w:id="9" w:name="_Hlk191297402"/>
      <w:r w:rsidRPr="00DB1C63">
        <w:rPr>
          <w:rFonts w:ascii="Arial" w:eastAsia="Arial" w:hAnsi="Arial" w:cs="Arial"/>
        </w:rPr>
        <w:t xml:space="preserve">Zakon o sredstvima za zaštitu bilja </w:t>
      </w:r>
    </w:p>
    <w:tbl>
      <w:tblPr>
        <w:tblStyle w:val="a3"/>
        <w:tblW w:w="9576" w:type="dxa"/>
        <w:tblInd w:w="245" w:type="dxa"/>
        <w:tblBorders>
          <w:top w:val="single" w:sz="8" w:space="0" w:color="4F81BD"/>
          <w:left w:val="single" w:sz="8" w:space="0" w:color="4F81BD"/>
          <w:bottom w:val="single" w:sz="8" w:space="0" w:color="4F81BD"/>
          <w:right w:val="single" w:sz="8" w:space="0" w:color="4F81BD"/>
          <w:insideH w:val="single" w:sz="4" w:space="0" w:color="BFBFBF"/>
          <w:insideV w:val="single" w:sz="4" w:space="0" w:color="BFBFBF"/>
        </w:tblBorders>
        <w:tblLayout w:type="fixed"/>
        <w:tblLook w:val="0400" w:firstRow="0" w:lastRow="0" w:firstColumn="0" w:lastColumn="0" w:noHBand="0" w:noVBand="1"/>
      </w:tblPr>
      <w:tblGrid>
        <w:gridCol w:w="9576"/>
      </w:tblGrid>
      <w:tr w:rsidR="003D7967" w:rsidRPr="00DB1C63" w14:paraId="57A92336" w14:textId="77777777">
        <w:tc>
          <w:tcPr>
            <w:tcW w:w="9576" w:type="dxa"/>
          </w:tcPr>
          <w:p w14:paraId="70FA9167" w14:textId="62CAD7EA" w:rsidR="003D7967" w:rsidRPr="00DB1C63" w:rsidRDefault="00783762" w:rsidP="0000652D">
            <w:pPr>
              <w:jc w:val="both"/>
              <w:rPr>
                <w:rFonts w:ascii="Arial" w:eastAsia="Arial" w:hAnsi="Arial" w:cs="Arial"/>
                <w:b/>
                <w:i/>
                <w:color w:val="auto"/>
              </w:rPr>
            </w:pPr>
            <w:bookmarkStart w:id="10" w:name="_heading=h.2s8eyo1" w:colFirst="0" w:colLast="0"/>
            <w:bookmarkEnd w:id="10"/>
            <w:r w:rsidRPr="00DB1C63">
              <w:rPr>
                <w:rFonts w:ascii="Arial" w:eastAsia="Arial" w:hAnsi="Arial" w:cs="Arial"/>
                <w:b/>
                <w:i/>
                <w:color w:val="auto"/>
              </w:rPr>
              <w:t>U Registar za promet pesticida na veliko i malo</w:t>
            </w:r>
            <w:r w:rsidRPr="00DB1C63">
              <w:rPr>
                <w:b/>
                <w:i/>
                <w:color w:val="auto"/>
              </w:rPr>
              <w:t xml:space="preserve"> </w:t>
            </w:r>
            <w:r w:rsidRPr="00DB1C63">
              <w:rPr>
                <w:rFonts w:ascii="Arial" w:eastAsia="Arial" w:hAnsi="Arial" w:cs="Arial"/>
                <w:b/>
                <w:i/>
                <w:color w:val="auto"/>
              </w:rPr>
              <w:t>u 202</w:t>
            </w:r>
            <w:r w:rsidR="009325F6" w:rsidRPr="00DB1C63">
              <w:rPr>
                <w:rFonts w:ascii="Arial" w:eastAsia="Arial" w:hAnsi="Arial" w:cs="Arial"/>
                <w:b/>
                <w:i/>
                <w:color w:val="auto"/>
              </w:rPr>
              <w:t>4</w:t>
            </w:r>
            <w:r w:rsidRPr="00DB1C63">
              <w:rPr>
                <w:rFonts w:ascii="Arial" w:eastAsia="Arial" w:hAnsi="Arial" w:cs="Arial"/>
                <w:b/>
                <w:i/>
                <w:color w:val="auto"/>
              </w:rPr>
              <w:t xml:space="preserve">. godini </w:t>
            </w:r>
            <w:r w:rsidR="009325F6" w:rsidRPr="00DB1C63">
              <w:rPr>
                <w:rFonts w:ascii="Arial" w:eastAsia="Arial" w:hAnsi="Arial" w:cs="Arial"/>
                <w:b/>
                <w:i/>
                <w:color w:val="auto"/>
              </w:rPr>
              <w:t>je</w:t>
            </w:r>
            <w:r w:rsidR="001D64A2" w:rsidRPr="00DB1C63">
              <w:rPr>
                <w:rFonts w:ascii="Arial" w:eastAsia="Arial" w:hAnsi="Arial" w:cs="Arial"/>
                <w:b/>
                <w:i/>
                <w:color w:val="auto"/>
              </w:rPr>
              <w:t xml:space="preserve"> bilo </w:t>
            </w:r>
            <w:r w:rsidR="00DB1C63" w:rsidRPr="00DB1C63">
              <w:rPr>
                <w:rFonts w:ascii="Arial" w:eastAsia="Arial" w:hAnsi="Arial" w:cs="Arial"/>
                <w:b/>
                <w:i/>
                <w:color w:val="auto"/>
              </w:rPr>
              <w:t>2</w:t>
            </w:r>
            <w:r w:rsidR="009325F6" w:rsidRPr="00DB1C63">
              <w:rPr>
                <w:rFonts w:ascii="Arial" w:eastAsia="Arial" w:hAnsi="Arial" w:cs="Arial"/>
                <w:b/>
                <w:i/>
                <w:color w:val="auto"/>
              </w:rPr>
              <w:t xml:space="preserve"> </w:t>
            </w:r>
            <w:r w:rsidR="001D64A2" w:rsidRPr="00DB1C63">
              <w:rPr>
                <w:rFonts w:ascii="Arial" w:eastAsia="Arial" w:hAnsi="Arial" w:cs="Arial"/>
                <w:b/>
                <w:i/>
                <w:color w:val="auto"/>
              </w:rPr>
              <w:t>nov</w:t>
            </w:r>
            <w:r w:rsidR="00DB1C63" w:rsidRPr="00DB1C63">
              <w:rPr>
                <w:rFonts w:ascii="Arial" w:eastAsia="Arial" w:hAnsi="Arial" w:cs="Arial"/>
                <w:b/>
                <w:i/>
                <w:color w:val="auto"/>
              </w:rPr>
              <w:t>a</w:t>
            </w:r>
            <w:r w:rsidR="001D64A2" w:rsidRPr="00DB1C63">
              <w:rPr>
                <w:rFonts w:ascii="Arial" w:eastAsia="Arial" w:hAnsi="Arial" w:cs="Arial"/>
                <w:b/>
                <w:i/>
                <w:color w:val="auto"/>
              </w:rPr>
              <w:t xml:space="preserve"> </w:t>
            </w:r>
            <w:r w:rsidRPr="00DB1C63">
              <w:rPr>
                <w:rFonts w:ascii="Arial" w:eastAsia="Arial" w:hAnsi="Arial" w:cs="Arial"/>
                <w:b/>
                <w:i/>
                <w:color w:val="auto"/>
              </w:rPr>
              <w:t>upisa.</w:t>
            </w:r>
          </w:p>
        </w:tc>
      </w:tr>
      <w:tr w:rsidR="003D7967" w:rsidRPr="00DB1C63" w14:paraId="4665FE71" w14:textId="77777777">
        <w:tc>
          <w:tcPr>
            <w:tcW w:w="9576" w:type="dxa"/>
          </w:tcPr>
          <w:p w14:paraId="0EB8C622" w14:textId="711B0E43" w:rsidR="003D7967" w:rsidRPr="00DB1C63" w:rsidRDefault="00783762" w:rsidP="0000652D">
            <w:pPr>
              <w:jc w:val="both"/>
              <w:rPr>
                <w:rFonts w:ascii="Arial" w:eastAsia="Arial" w:hAnsi="Arial" w:cs="Arial"/>
                <w:b/>
                <w:i/>
                <w:color w:val="auto"/>
              </w:rPr>
            </w:pPr>
            <w:r w:rsidRPr="00DB1C63">
              <w:rPr>
                <w:rFonts w:ascii="Arial" w:eastAsia="Arial" w:hAnsi="Arial" w:cs="Arial"/>
                <w:b/>
                <w:i/>
                <w:color w:val="auto"/>
              </w:rPr>
              <w:t>U Registar sredstava za zaštitu bilja u 202</w:t>
            </w:r>
            <w:r w:rsidR="009325F6" w:rsidRPr="00DB1C63">
              <w:rPr>
                <w:rFonts w:ascii="Arial" w:eastAsia="Arial" w:hAnsi="Arial" w:cs="Arial"/>
                <w:b/>
                <w:i/>
                <w:color w:val="auto"/>
              </w:rPr>
              <w:t>4</w:t>
            </w:r>
            <w:r w:rsidRPr="00DB1C63">
              <w:rPr>
                <w:rFonts w:ascii="Arial" w:eastAsia="Arial" w:hAnsi="Arial" w:cs="Arial"/>
                <w:b/>
                <w:i/>
                <w:color w:val="auto"/>
              </w:rPr>
              <w:t xml:space="preserve">. godini upisano je </w:t>
            </w:r>
            <w:r w:rsidR="009325F6" w:rsidRPr="00DB1C63">
              <w:rPr>
                <w:rFonts w:ascii="Arial" w:eastAsia="Arial" w:hAnsi="Arial" w:cs="Arial"/>
                <w:b/>
                <w:i/>
                <w:color w:val="auto"/>
              </w:rPr>
              <w:t>25</w:t>
            </w:r>
            <w:r w:rsidR="008C025C" w:rsidRPr="00DB1C63">
              <w:rPr>
                <w:rFonts w:ascii="Arial" w:eastAsia="Arial" w:hAnsi="Arial" w:cs="Arial"/>
                <w:b/>
                <w:i/>
                <w:color w:val="auto"/>
              </w:rPr>
              <w:t xml:space="preserve"> </w:t>
            </w:r>
            <w:r w:rsidRPr="00DB1C63">
              <w:rPr>
                <w:rFonts w:ascii="Arial" w:eastAsia="Arial" w:hAnsi="Arial" w:cs="Arial"/>
                <w:b/>
                <w:i/>
                <w:color w:val="auto"/>
              </w:rPr>
              <w:t>priozvoda.</w:t>
            </w:r>
            <w:r w:rsidR="001D64A2" w:rsidRPr="00DB1C63">
              <w:rPr>
                <w:rFonts w:ascii="Arial" w:eastAsia="Arial" w:hAnsi="Arial" w:cs="Arial"/>
                <w:b/>
                <w:i/>
                <w:color w:val="auto"/>
              </w:rPr>
              <w:t xml:space="preserve"> </w:t>
            </w:r>
          </w:p>
          <w:p w14:paraId="6195AEF6" w14:textId="794A3721" w:rsidR="001D64A2" w:rsidRPr="00DB1C63" w:rsidRDefault="001D64A2" w:rsidP="0000652D">
            <w:pPr>
              <w:jc w:val="both"/>
              <w:rPr>
                <w:rFonts w:ascii="Arial" w:eastAsia="Arial" w:hAnsi="Arial" w:cs="Arial"/>
                <w:b/>
                <w:i/>
                <w:color w:val="auto"/>
              </w:rPr>
            </w:pPr>
            <w:r w:rsidRPr="00DB1C63">
              <w:rPr>
                <w:rFonts w:ascii="Arial" w:eastAsia="Arial" w:hAnsi="Arial" w:cs="Arial"/>
                <w:b/>
                <w:i/>
                <w:color w:val="auto"/>
              </w:rPr>
              <w:t xml:space="preserve">Donijeto je </w:t>
            </w:r>
            <w:r w:rsidR="009325F6" w:rsidRPr="00DB1C63">
              <w:rPr>
                <w:rFonts w:ascii="Arial" w:eastAsia="Arial" w:hAnsi="Arial" w:cs="Arial"/>
                <w:b/>
                <w:i/>
                <w:color w:val="auto"/>
              </w:rPr>
              <w:t>72</w:t>
            </w:r>
            <w:r w:rsidRPr="00DB1C63">
              <w:rPr>
                <w:rFonts w:ascii="Arial" w:eastAsia="Arial" w:hAnsi="Arial" w:cs="Arial"/>
                <w:b/>
                <w:i/>
                <w:color w:val="auto"/>
              </w:rPr>
              <w:t xml:space="preserve"> rješenja o izmjenama i dopunama rješenja o registraciji. </w:t>
            </w:r>
          </w:p>
        </w:tc>
      </w:tr>
    </w:tbl>
    <w:p w14:paraId="51DEFE2E" w14:textId="77777777" w:rsidR="003D7967" w:rsidRPr="00DB1C63" w:rsidRDefault="00783762" w:rsidP="0000652D">
      <w:pPr>
        <w:numPr>
          <w:ilvl w:val="0"/>
          <w:numId w:val="4"/>
        </w:numPr>
        <w:pBdr>
          <w:top w:val="nil"/>
          <w:left w:val="nil"/>
          <w:bottom w:val="nil"/>
          <w:right w:val="nil"/>
          <w:between w:val="nil"/>
        </w:pBdr>
        <w:spacing w:after="0" w:line="240" w:lineRule="auto"/>
        <w:ind w:left="360"/>
        <w:jc w:val="both"/>
        <w:rPr>
          <w:rFonts w:ascii="Arial" w:eastAsia="Arial" w:hAnsi="Arial" w:cs="Arial"/>
        </w:rPr>
      </w:pPr>
      <w:r w:rsidRPr="00DB1C63">
        <w:rPr>
          <w:rFonts w:ascii="Arial" w:eastAsia="Arial" w:hAnsi="Arial" w:cs="Arial"/>
        </w:rPr>
        <w:t xml:space="preserve">Zakon o sredstvima za ishranu bilja </w:t>
      </w:r>
    </w:p>
    <w:tbl>
      <w:tblPr>
        <w:tblStyle w:val="a4"/>
        <w:tblW w:w="9576" w:type="dxa"/>
        <w:tblInd w:w="245" w:type="dxa"/>
        <w:tblBorders>
          <w:top w:val="single" w:sz="8" w:space="0" w:color="4F81BD"/>
          <w:left w:val="single" w:sz="8" w:space="0" w:color="4F81BD"/>
          <w:bottom w:val="single" w:sz="8" w:space="0" w:color="4F81BD"/>
          <w:right w:val="single" w:sz="8" w:space="0" w:color="4F81BD"/>
          <w:insideH w:val="single" w:sz="4" w:space="0" w:color="BFBFBF"/>
          <w:insideV w:val="single" w:sz="4" w:space="0" w:color="BFBFBF"/>
        </w:tblBorders>
        <w:tblLayout w:type="fixed"/>
        <w:tblLook w:val="0400" w:firstRow="0" w:lastRow="0" w:firstColumn="0" w:lastColumn="0" w:noHBand="0" w:noVBand="1"/>
      </w:tblPr>
      <w:tblGrid>
        <w:gridCol w:w="9576"/>
      </w:tblGrid>
      <w:tr w:rsidR="00AD7ED6" w:rsidRPr="00DB1C63" w14:paraId="4CBB5445" w14:textId="77777777">
        <w:tc>
          <w:tcPr>
            <w:tcW w:w="9576" w:type="dxa"/>
          </w:tcPr>
          <w:p w14:paraId="72CA0F56" w14:textId="48120627" w:rsidR="003D7967" w:rsidRPr="00DB1C63" w:rsidRDefault="00783762" w:rsidP="0000652D">
            <w:pPr>
              <w:jc w:val="both"/>
              <w:rPr>
                <w:rFonts w:ascii="Arial" w:eastAsia="Arial" w:hAnsi="Arial" w:cs="Arial"/>
                <w:b/>
                <w:i/>
                <w:color w:val="auto"/>
              </w:rPr>
            </w:pPr>
            <w:r w:rsidRPr="00DB1C63">
              <w:rPr>
                <w:rFonts w:ascii="Arial" w:eastAsia="Arial" w:hAnsi="Arial" w:cs="Arial"/>
                <w:b/>
                <w:i/>
                <w:color w:val="auto"/>
              </w:rPr>
              <w:t>U Registar za promet đubriva na veliko i malo</w:t>
            </w:r>
            <w:r w:rsidRPr="00DB1C63">
              <w:rPr>
                <w:b/>
                <w:i/>
                <w:color w:val="auto"/>
              </w:rPr>
              <w:t xml:space="preserve"> </w:t>
            </w:r>
            <w:r w:rsidRPr="00DB1C63">
              <w:rPr>
                <w:rFonts w:ascii="Arial" w:eastAsia="Arial" w:hAnsi="Arial" w:cs="Arial"/>
                <w:b/>
                <w:i/>
                <w:color w:val="auto"/>
              </w:rPr>
              <w:t>u 202</w:t>
            </w:r>
            <w:r w:rsidR="009325F6" w:rsidRPr="00DB1C63">
              <w:rPr>
                <w:rFonts w:ascii="Arial" w:eastAsia="Arial" w:hAnsi="Arial" w:cs="Arial"/>
                <w:b/>
                <w:i/>
                <w:color w:val="auto"/>
              </w:rPr>
              <w:t>4</w:t>
            </w:r>
            <w:r w:rsidRPr="00DB1C63">
              <w:rPr>
                <w:rFonts w:ascii="Arial" w:eastAsia="Arial" w:hAnsi="Arial" w:cs="Arial"/>
                <w:b/>
                <w:i/>
                <w:color w:val="auto"/>
              </w:rPr>
              <w:t>. godini upisan</w:t>
            </w:r>
            <w:r w:rsidR="009325F6" w:rsidRPr="00DB1C63">
              <w:rPr>
                <w:rFonts w:ascii="Arial" w:eastAsia="Arial" w:hAnsi="Arial" w:cs="Arial"/>
                <w:b/>
                <w:i/>
                <w:color w:val="auto"/>
              </w:rPr>
              <w:t>o</w:t>
            </w:r>
            <w:r w:rsidRPr="00DB1C63">
              <w:rPr>
                <w:rFonts w:ascii="Arial" w:eastAsia="Arial" w:hAnsi="Arial" w:cs="Arial"/>
                <w:b/>
                <w:i/>
                <w:color w:val="auto"/>
              </w:rPr>
              <w:t xml:space="preserve"> </w:t>
            </w:r>
            <w:r w:rsidR="009325F6" w:rsidRPr="00DB1C63">
              <w:rPr>
                <w:rFonts w:ascii="Arial" w:eastAsia="Arial" w:hAnsi="Arial" w:cs="Arial"/>
                <w:b/>
                <w:i/>
                <w:color w:val="auto"/>
              </w:rPr>
              <w:t>je</w:t>
            </w:r>
            <w:r w:rsidRPr="00DB1C63">
              <w:rPr>
                <w:rFonts w:ascii="Arial" w:eastAsia="Arial" w:hAnsi="Arial" w:cs="Arial"/>
                <w:b/>
                <w:i/>
                <w:color w:val="auto"/>
              </w:rPr>
              <w:t xml:space="preserve"> </w:t>
            </w:r>
            <w:r w:rsidR="00DB1C63" w:rsidRPr="00DB1C63">
              <w:rPr>
                <w:rFonts w:ascii="Arial" w:eastAsia="Arial" w:hAnsi="Arial" w:cs="Arial"/>
                <w:b/>
                <w:i/>
                <w:color w:val="auto"/>
              </w:rPr>
              <w:t>4</w:t>
            </w:r>
            <w:r w:rsidRPr="00DB1C63">
              <w:rPr>
                <w:rFonts w:ascii="Arial" w:eastAsia="Arial" w:hAnsi="Arial" w:cs="Arial"/>
                <w:b/>
                <w:i/>
                <w:color w:val="auto"/>
              </w:rPr>
              <w:t xml:space="preserve"> objekata.</w:t>
            </w:r>
          </w:p>
        </w:tc>
      </w:tr>
      <w:tr w:rsidR="00AD7ED6" w:rsidRPr="00DB1C63" w14:paraId="1ED7574C" w14:textId="77777777">
        <w:tc>
          <w:tcPr>
            <w:tcW w:w="9576" w:type="dxa"/>
          </w:tcPr>
          <w:p w14:paraId="499CC8FC" w14:textId="1F5B224D" w:rsidR="001D64A2" w:rsidRPr="00DB1C63" w:rsidRDefault="001D64A2" w:rsidP="0000652D">
            <w:pPr>
              <w:jc w:val="both"/>
              <w:rPr>
                <w:rFonts w:ascii="Arial" w:eastAsia="Arial" w:hAnsi="Arial" w:cs="Arial"/>
                <w:b/>
                <w:i/>
                <w:color w:val="auto"/>
              </w:rPr>
            </w:pPr>
            <w:r w:rsidRPr="00DB1C63">
              <w:rPr>
                <w:rFonts w:ascii="Arial" w:eastAsia="Arial" w:hAnsi="Arial" w:cs="Arial"/>
                <w:b/>
                <w:i/>
                <w:color w:val="auto"/>
              </w:rPr>
              <w:t xml:space="preserve">Donijeto je </w:t>
            </w:r>
            <w:r w:rsidR="00C15C0D" w:rsidRPr="00DB1C63">
              <w:rPr>
                <w:rFonts w:ascii="Arial" w:eastAsia="Arial" w:hAnsi="Arial" w:cs="Arial"/>
                <w:b/>
                <w:i/>
                <w:color w:val="auto"/>
              </w:rPr>
              <w:t>240</w:t>
            </w:r>
            <w:r w:rsidRPr="00DB1C63">
              <w:rPr>
                <w:rFonts w:ascii="Arial" w:eastAsia="Arial" w:hAnsi="Arial" w:cs="Arial"/>
                <w:b/>
                <w:i/>
                <w:color w:val="auto"/>
              </w:rPr>
              <w:t xml:space="preserve"> rješenja o uslovima za uvoz sredstava za ishranu bilja.</w:t>
            </w:r>
          </w:p>
        </w:tc>
      </w:tr>
    </w:tbl>
    <w:bookmarkEnd w:id="9"/>
    <w:p w14:paraId="463CB9BA" w14:textId="77777777" w:rsidR="003D7967" w:rsidRPr="00DB1C63" w:rsidRDefault="00783762" w:rsidP="0000652D">
      <w:pPr>
        <w:numPr>
          <w:ilvl w:val="0"/>
          <w:numId w:val="4"/>
        </w:numPr>
        <w:pBdr>
          <w:top w:val="nil"/>
          <w:left w:val="nil"/>
          <w:bottom w:val="nil"/>
          <w:right w:val="nil"/>
          <w:between w:val="nil"/>
        </w:pBdr>
        <w:spacing w:after="0" w:line="240" w:lineRule="auto"/>
        <w:ind w:left="360"/>
        <w:jc w:val="both"/>
        <w:rPr>
          <w:rFonts w:ascii="Arial" w:eastAsia="Arial" w:hAnsi="Arial" w:cs="Arial"/>
        </w:rPr>
      </w:pPr>
      <w:r w:rsidRPr="00DB1C63">
        <w:rPr>
          <w:rFonts w:ascii="Arial" w:eastAsia="Arial" w:hAnsi="Arial" w:cs="Arial"/>
        </w:rPr>
        <w:t xml:space="preserve">Zakon o sjemenskom materijalu poljoprivrednog bilja </w:t>
      </w:r>
    </w:p>
    <w:tbl>
      <w:tblPr>
        <w:tblStyle w:val="a5"/>
        <w:tblW w:w="9576" w:type="dxa"/>
        <w:tblInd w:w="245" w:type="dxa"/>
        <w:tblBorders>
          <w:top w:val="single" w:sz="8" w:space="0" w:color="4F81BD"/>
          <w:left w:val="single" w:sz="8" w:space="0" w:color="4F81BD"/>
          <w:bottom w:val="single" w:sz="8" w:space="0" w:color="4F81BD"/>
          <w:right w:val="single" w:sz="8" w:space="0" w:color="4F81BD"/>
          <w:insideH w:val="single" w:sz="4" w:space="0" w:color="BFBFBF"/>
          <w:insideV w:val="single" w:sz="4" w:space="0" w:color="BFBFBF"/>
        </w:tblBorders>
        <w:tblLayout w:type="fixed"/>
        <w:tblLook w:val="0400" w:firstRow="0" w:lastRow="0" w:firstColumn="0" w:lastColumn="0" w:noHBand="0" w:noVBand="1"/>
      </w:tblPr>
      <w:tblGrid>
        <w:gridCol w:w="9576"/>
      </w:tblGrid>
      <w:tr w:rsidR="00C11FAD" w:rsidRPr="00DB1C63" w14:paraId="7007A3D3" w14:textId="77777777" w:rsidTr="00DA69B3">
        <w:trPr>
          <w:trHeight w:val="404"/>
        </w:trPr>
        <w:tc>
          <w:tcPr>
            <w:tcW w:w="9576" w:type="dxa"/>
          </w:tcPr>
          <w:p w14:paraId="57D9C63B" w14:textId="68BC542A" w:rsidR="00BA4777" w:rsidRPr="00DB1C63" w:rsidRDefault="00BA4777" w:rsidP="0000652D">
            <w:pPr>
              <w:jc w:val="both"/>
              <w:rPr>
                <w:rFonts w:ascii="Arial" w:eastAsia="Arial" w:hAnsi="Arial" w:cs="Arial"/>
                <w:b/>
                <w:i/>
                <w:color w:val="auto"/>
              </w:rPr>
            </w:pPr>
            <w:r w:rsidRPr="00DB1C63">
              <w:rPr>
                <w:rFonts w:ascii="Arial" w:eastAsia="Arial" w:hAnsi="Arial" w:cs="Arial"/>
                <w:b/>
                <w:i/>
                <w:color w:val="auto"/>
              </w:rPr>
              <w:t>U Registar za promet sjemena na veliko i malo</w:t>
            </w:r>
            <w:r w:rsidRPr="00DB1C63">
              <w:rPr>
                <w:b/>
                <w:i/>
                <w:color w:val="auto"/>
              </w:rPr>
              <w:t xml:space="preserve"> </w:t>
            </w:r>
            <w:r w:rsidRPr="00DB1C63">
              <w:rPr>
                <w:rFonts w:ascii="Arial" w:eastAsia="Arial" w:hAnsi="Arial" w:cs="Arial"/>
                <w:b/>
                <w:i/>
                <w:color w:val="auto"/>
              </w:rPr>
              <w:t xml:space="preserve">u 2024. godini upisano je: </w:t>
            </w:r>
            <w:r w:rsidR="00DB1C63" w:rsidRPr="00DB1C63">
              <w:rPr>
                <w:rFonts w:ascii="Arial" w:eastAsia="Arial" w:hAnsi="Arial" w:cs="Arial"/>
                <w:b/>
                <w:i/>
                <w:color w:val="auto"/>
              </w:rPr>
              <w:t xml:space="preserve">na veliko </w:t>
            </w:r>
            <w:r w:rsidRPr="00DB1C63">
              <w:rPr>
                <w:rFonts w:ascii="Arial" w:eastAsia="Arial" w:hAnsi="Arial" w:cs="Arial"/>
                <w:b/>
                <w:i/>
                <w:color w:val="auto"/>
              </w:rPr>
              <w:t>nije bilo novih upisanih</w:t>
            </w:r>
            <w:r w:rsidR="00DB1C63" w:rsidRPr="00DB1C63">
              <w:rPr>
                <w:rFonts w:ascii="Arial" w:eastAsia="Arial" w:hAnsi="Arial" w:cs="Arial"/>
                <w:b/>
                <w:i/>
                <w:color w:val="auto"/>
              </w:rPr>
              <w:t>, a na malo su upisana 2 objekta.</w:t>
            </w:r>
          </w:p>
          <w:p w14:paraId="5896B021" w14:textId="77777777" w:rsidR="00BA4777" w:rsidRPr="00DB1C63" w:rsidRDefault="00BA4777" w:rsidP="0000652D">
            <w:pPr>
              <w:jc w:val="both"/>
              <w:rPr>
                <w:rFonts w:ascii="Arial" w:eastAsia="Arial" w:hAnsi="Arial" w:cs="Arial"/>
                <w:b/>
                <w:i/>
                <w:color w:val="auto"/>
              </w:rPr>
            </w:pPr>
            <w:r w:rsidRPr="00DB1C63">
              <w:rPr>
                <w:rFonts w:ascii="Arial" w:eastAsia="Arial" w:hAnsi="Arial" w:cs="Arial"/>
                <w:b/>
                <w:i/>
                <w:color w:val="auto"/>
              </w:rPr>
              <w:t>U Registar za uvoz sjemenskog materijala poljoprivrednog bilja u 2024. godini upisano je: 2 pravna lica.</w:t>
            </w:r>
          </w:p>
          <w:p w14:paraId="27EFD501" w14:textId="77777777" w:rsidR="00BA4777" w:rsidRPr="00DB1C63" w:rsidRDefault="00BA4777" w:rsidP="0000652D">
            <w:pPr>
              <w:jc w:val="both"/>
              <w:rPr>
                <w:rFonts w:ascii="Arial" w:eastAsia="Arial" w:hAnsi="Arial" w:cs="Arial"/>
                <w:b/>
                <w:i/>
                <w:color w:val="auto"/>
              </w:rPr>
            </w:pPr>
            <w:r w:rsidRPr="00DB1C63">
              <w:rPr>
                <w:rFonts w:ascii="Arial" w:eastAsia="Arial" w:hAnsi="Arial" w:cs="Arial"/>
                <w:b/>
                <w:i/>
                <w:color w:val="auto"/>
              </w:rPr>
              <w:t>U Registar za proizvodnju sjemenskog materijala poljoprivrednog bilja u 2024. godini: 1 pravno lice, 1 evidencija fizičkih lica – kooperanata.</w:t>
            </w:r>
          </w:p>
          <w:p w14:paraId="655E5C4B" w14:textId="36CB5A3C" w:rsidR="00AD7ED6" w:rsidRPr="00DB1C63" w:rsidRDefault="00BA4777" w:rsidP="0000652D">
            <w:pPr>
              <w:jc w:val="both"/>
              <w:rPr>
                <w:rFonts w:ascii="Arial" w:eastAsia="Arial" w:hAnsi="Arial" w:cs="Arial"/>
                <w:b/>
                <w:i/>
                <w:color w:val="auto"/>
              </w:rPr>
            </w:pPr>
            <w:r w:rsidRPr="00DB1C63">
              <w:rPr>
                <w:rFonts w:ascii="Arial" w:eastAsia="Arial" w:hAnsi="Arial" w:cs="Arial"/>
                <w:b/>
                <w:i/>
                <w:color w:val="auto"/>
              </w:rPr>
              <w:t>U Evidenciju malih proizvođača sjemenskog materijala poljoprivrednog bilja u 2024. godini upisano je 7 fizičkih lica.</w:t>
            </w:r>
          </w:p>
        </w:tc>
      </w:tr>
    </w:tbl>
    <w:p w14:paraId="7024DC25" w14:textId="77777777" w:rsidR="003D7967" w:rsidRPr="00EA3E03" w:rsidRDefault="00783762" w:rsidP="0000652D">
      <w:pPr>
        <w:numPr>
          <w:ilvl w:val="0"/>
          <w:numId w:val="4"/>
        </w:numPr>
        <w:pBdr>
          <w:top w:val="nil"/>
          <w:left w:val="nil"/>
          <w:bottom w:val="nil"/>
          <w:right w:val="nil"/>
          <w:between w:val="nil"/>
        </w:pBdr>
        <w:spacing w:after="0" w:line="240" w:lineRule="auto"/>
        <w:ind w:left="360"/>
        <w:jc w:val="both"/>
        <w:rPr>
          <w:rFonts w:ascii="Arial" w:eastAsia="Arial" w:hAnsi="Arial" w:cs="Arial"/>
        </w:rPr>
      </w:pPr>
      <w:r w:rsidRPr="00EA3E03">
        <w:rPr>
          <w:rFonts w:ascii="Arial" w:eastAsia="Arial" w:hAnsi="Arial" w:cs="Arial"/>
        </w:rPr>
        <w:t xml:space="preserve">Zakon o sadnom materijalu </w:t>
      </w:r>
    </w:p>
    <w:tbl>
      <w:tblPr>
        <w:tblStyle w:val="a6"/>
        <w:tblW w:w="9576" w:type="dxa"/>
        <w:tblInd w:w="245" w:type="dxa"/>
        <w:tblBorders>
          <w:top w:val="single" w:sz="8" w:space="0" w:color="4F81BD"/>
          <w:left w:val="single" w:sz="8" w:space="0" w:color="4F81BD"/>
          <w:bottom w:val="single" w:sz="8" w:space="0" w:color="4F81BD"/>
          <w:right w:val="single" w:sz="8" w:space="0" w:color="4F81BD"/>
          <w:insideH w:val="single" w:sz="4" w:space="0" w:color="BFBFBF"/>
          <w:insideV w:val="single" w:sz="4" w:space="0" w:color="BFBFBF"/>
        </w:tblBorders>
        <w:tblLayout w:type="fixed"/>
        <w:tblLook w:val="0400" w:firstRow="0" w:lastRow="0" w:firstColumn="0" w:lastColumn="0" w:noHBand="0" w:noVBand="1"/>
      </w:tblPr>
      <w:tblGrid>
        <w:gridCol w:w="9576"/>
      </w:tblGrid>
      <w:tr w:rsidR="00C11FAD" w:rsidRPr="00C15C0D" w14:paraId="7DD7E076" w14:textId="77777777">
        <w:tc>
          <w:tcPr>
            <w:tcW w:w="9576" w:type="dxa"/>
          </w:tcPr>
          <w:p w14:paraId="7D1C3B81" w14:textId="5D4494B9" w:rsidR="00BA4777" w:rsidRPr="00C15C0D" w:rsidRDefault="00BA4777" w:rsidP="0000652D">
            <w:pPr>
              <w:jc w:val="both"/>
              <w:rPr>
                <w:rFonts w:ascii="Arial" w:eastAsia="Arial" w:hAnsi="Arial" w:cs="Arial"/>
                <w:b/>
                <w:i/>
                <w:color w:val="auto"/>
              </w:rPr>
            </w:pPr>
            <w:r w:rsidRPr="00C15C0D">
              <w:rPr>
                <w:rFonts w:ascii="Arial" w:eastAsia="Arial" w:hAnsi="Arial" w:cs="Arial"/>
                <w:b/>
                <w:i/>
                <w:color w:val="auto"/>
              </w:rPr>
              <w:t>U Registar za promet sadnog materijala na veliko i malo</w:t>
            </w:r>
            <w:r w:rsidRPr="00C15C0D">
              <w:rPr>
                <w:b/>
                <w:i/>
                <w:color w:val="auto"/>
              </w:rPr>
              <w:t xml:space="preserve"> </w:t>
            </w:r>
            <w:r w:rsidRPr="00C15C0D">
              <w:rPr>
                <w:rFonts w:ascii="Arial" w:eastAsia="Arial" w:hAnsi="Arial" w:cs="Arial"/>
                <w:b/>
                <w:i/>
                <w:color w:val="auto"/>
              </w:rPr>
              <w:t xml:space="preserve">u 2024. godini upisano je: na veliko nije bilo novih upisanih, </w:t>
            </w:r>
            <w:r w:rsidR="00DB1C63">
              <w:rPr>
                <w:rFonts w:ascii="Arial" w:eastAsia="Arial" w:hAnsi="Arial" w:cs="Arial"/>
                <w:b/>
                <w:i/>
                <w:color w:val="auto"/>
              </w:rPr>
              <w:t xml:space="preserve">a </w:t>
            </w:r>
            <w:r w:rsidRPr="00C15C0D">
              <w:rPr>
                <w:rFonts w:ascii="Arial" w:eastAsia="Arial" w:hAnsi="Arial" w:cs="Arial"/>
                <w:b/>
                <w:i/>
                <w:color w:val="auto"/>
              </w:rPr>
              <w:t xml:space="preserve">na </w:t>
            </w:r>
            <w:r w:rsidR="00DB1C63">
              <w:rPr>
                <w:rFonts w:ascii="Arial" w:eastAsia="Arial" w:hAnsi="Arial" w:cs="Arial"/>
                <w:b/>
                <w:i/>
                <w:color w:val="auto"/>
              </w:rPr>
              <w:t>malo su upisana 2</w:t>
            </w:r>
            <w:r w:rsidRPr="00C15C0D">
              <w:rPr>
                <w:rFonts w:ascii="Arial" w:eastAsia="Arial" w:hAnsi="Arial" w:cs="Arial"/>
                <w:b/>
                <w:i/>
                <w:color w:val="auto"/>
              </w:rPr>
              <w:t xml:space="preserve"> objekta.</w:t>
            </w:r>
          </w:p>
          <w:p w14:paraId="3F23CEC8" w14:textId="77777777" w:rsidR="00BA4777" w:rsidRPr="00C15C0D" w:rsidRDefault="00BA4777" w:rsidP="0000652D">
            <w:pPr>
              <w:jc w:val="both"/>
              <w:rPr>
                <w:rFonts w:ascii="Arial" w:eastAsia="Arial" w:hAnsi="Arial" w:cs="Arial"/>
                <w:b/>
                <w:i/>
                <w:color w:val="auto"/>
              </w:rPr>
            </w:pPr>
            <w:r w:rsidRPr="00C15C0D">
              <w:rPr>
                <w:rFonts w:ascii="Arial" w:eastAsia="Arial" w:hAnsi="Arial" w:cs="Arial"/>
                <w:b/>
                <w:i/>
                <w:color w:val="auto"/>
              </w:rPr>
              <w:t>U Registar za uvoz sadnog materijala u 2024. godini upisano je 2 pravna lica.</w:t>
            </w:r>
          </w:p>
          <w:p w14:paraId="5BC09F81" w14:textId="77777777" w:rsidR="00BA4777" w:rsidRPr="00C15C0D" w:rsidRDefault="00BA4777" w:rsidP="0000652D">
            <w:pPr>
              <w:jc w:val="both"/>
              <w:rPr>
                <w:rFonts w:ascii="Arial" w:eastAsia="Arial" w:hAnsi="Arial" w:cs="Arial"/>
                <w:b/>
                <w:i/>
                <w:color w:val="auto"/>
              </w:rPr>
            </w:pPr>
            <w:r w:rsidRPr="00C15C0D">
              <w:rPr>
                <w:rFonts w:ascii="Arial" w:eastAsia="Arial" w:hAnsi="Arial" w:cs="Arial"/>
                <w:b/>
                <w:i/>
                <w:color w:val="auto"/>
              </w:rPr>
              <w:t>U Registar za proizvodnju sadnog materijala u 2024. godini upisano je 1 pravno lice I 1 u evidenciji fizičkih lica - kooperanata.</w:t>
            </w:r>
          </w:p>
          <w:p w14:paraId="4FAB6894" w14:textId="07B3F155" w:rsidR="00AD7ED6" w:rsidRPr="00C15C0D" w:rsidRDefault="00BA4777" w:rsidP="0000652D">
            <w:pPr>
              <w:jc w:val="both"/>
              <w:rPr>
                <w:rFonts w:ascii="Arial" w:eastAsia="Arial" w:hAnsi="Arial" w:cs="Arial"/>
                <w:b/>
                <w:i/>
                <w:color w:val="auto"/>
              </w:rPr>
            </w:pPr>
            <w:r w:rsidRPr="00C15C0D">
              <w:rPr>
                <w:rFonts w:ascii="Arial" w:eastAsia="Arial" w:hAnsi="Arial" w:cs="Arial"/>
                <w:b/>
                <w:i/>
                <w:color w:val="auto"/>
              </w:rPr>
              <w:t>U Evidenciju malih proizvođača sadnog materijala poljoprivrednog bilja upisano je 7 fizičkih lica.</w:t>
            </w:r>
          </w:p>
        </w:tc>
      </w:tr>
    </w:tbl>
    <w:p w14:paraId="5DCB01E1" w14:textId="77777777" w:rsidR="003D7967" w:rsidRPr="00C15C0D" w:rsidRDefault="00783762" w:rsidP="0000652D">
      <w:pPr>
        <w:numPr>
          <w:ilvl w:val="0"/>
          <w:numId w:val="4"/>
        </w:numPr>
        <w:pBdr>
          <w:top w:val="nil"/>
          <w:left w:val="nil"/>
          <w:bottom w:val="nil"/>
          <w:right w:val="nil"/>
          <w:between w:val="nil"/>
        </w:pBdr>
        <w:spacing w:after="0" w:line="240" w:lineRule="auto"/>
        <w:ind w:left="360"/>
        <w:jc w:val="both"/>
        <w:rPr>
          <w:rFonts w:ascii="Arial" w:eastAsia="Arial" w:hAnsi="Arial" w:cs="Arial"/>
        </w:rPr>
      </w:pPr>
      <w:bookmarkStart w:id="11" w:name="_Hlk191297465"/>
      <w:r w:rsidRPr="00C15C0D">
        <w:rPr>
          <w:rFonts w:ascii="Arial" w:eastAsia="Arial" w:hAnsi="Arial" w:cs="Arial"/>
        </w:rPr>
        <w:t xml:space="preserve">Zakon o bezbjednosti hrane </w:t>
      </w:r>
    </w:p>
    <w:tbl>
      <w:tblPr>
        <w:tblStyle w:val="a7"/>
        <w:tblW w:w="9526" w:type="dxa"/>
        <w:tblInd w:w="245" w:type="dxa"/>
        <w:tblBorders>
          <w:top w:val="single" w:sz="8" w:space="0" w:color="4F81BD"/>
          <w:left w:val="single" w:sz="8" w:space="0" w:color="4F81BD"/>
          <w:bottom w:val="single" w:sz="8" w:space="0" w:color="4F81BD"/>
          <w:right w:val="single" w:sz="8" w:space="0" w:color="4F81BD"/>
          <w:insideH w:val="single" w:sz="4" w:space="0" w:color="BFBFBF"/>
          <w:insideV w:val="single" w:sz="4" w:space="0" w:color="BFBFBF"/>
        </w:tblBorders>
        <w:tblLayout w:type="fixed"/>
        <w:tblLook w:val="0400" w:firstRow="0" w:lastRow="0" w:firstColumn="0" w:lastColumn="0" w:noHBand="0" w:noVBand="1"/>
      </w:tblPr>
      <w:tblGrid>
        <w:gridCol w:w="9526"/>
      </w:tblGrid>
      <w:tr w:rsidR="001D64A2" w:rsidRPr="00C15C0D" w14:paraId="2C6BBF1F" w14:textId="77777777" w:rsidTr="001D64A2">
        <w:tc>
          <w:tcPr>
            <w:tcW w:w="9526" w:type="dxa"/>
          </w:tcPr>
          <w:p w14:paraId="50140E0C" w14:textId="38383CF1" w:rsidR="003D7967" w:rsidRPr="00C15C0D" w:rsidRDefault="00783762" w:rsidP="0000652D">
            <w:pPr>
              <w:jc w:val="both"/>
              <w:rPr>
                <w:rFonts w:ascii="Arial" w:eastAsia="Arial" w:hAnsi="Arial" w:cs="Arial"/>
                <w:b/>
                <w:i/>
                <w:color w:val="auto"/>
              </w:rPr>
            </w:pPr>
            <w:r w:rsidRPr="00C15C0D">
              <w:rPr>
                <w:rFonts w:ascii="Arial" w:eastAsia="Arial" w:hAnsi="Arial" w:cs="Arial"/>
                <w:b/>
                <w:i/>
                <w:color w:val="auto"/>
              </w:rPr>
              <w:t>U Registar primarnih proizvođača hrane biljnog porijekla</w:t>
            </w:r>
            <w:r w:rsidR="00DA69B3" w:rsidRPr="00C15C0D">
              <w:rPr>
                <w:rFonts w:ascii="Arial" w:eastAsia="Arial" w:hAnsi="Arial" w:cs="Arial"/>
                <w:b/>
                <w:i/>
                <w:color w:val="auto"/>
              </w:rPr>
              <w:t xml:space="preserve"> u 202</w:t>
            </w:r>
            <w:r w:rsidR="00C15C0D" w:rsidRPr="00C15C0D">
              <w:rPr>
                <w:rFonts w:ascii="Arial" w:eastAsia="Arial" w:hAnsi="Arial" w:cs="Arial"/>
                <w:b/>
                <w:i/>
                <w:color w:val="auto"/>
              </w:rPr>
              <w:t>4</w:t>
            </w:r>
            <w:r w:rsidR="00DA69B3" w:rsidRPr="00C15C0D">
              <w:rPr>
                <w:rFonts w:ascii="Arial" w:eastAsia="Arial" w:hAnsi="Arial" w:cs="Arial"/>
                <w:b/>
                <w:i/>
                <w:color w:val="auto"/>
              </w:rPr>
              <w:t>. godini</w:t>
            </w:r>
            <w:r w:rsidRPr="00C15C0D">
              <w:rPr>
                <w:rFonts w:ascii="Arial" w:eastAsia="Arial" w:hAnsi="Arial" w:cs="Arial"/>
                <w:b/>
                <w:i/>
                <w:color w:val="auto"/>
              </w:rPr>
              <w:t xml:space="preserve"> upisano je </w:t>
            </w:r>
            <w:r w:rsidR="00C15C0D" w:rsidRPr="00C15C0D">
              <w:rPr>
                <w:rFonts w:ascii="Arial" w:eastAsia="Arial" w:hAnsi="Arial" w:cs="Arial"/>
                <w:b/>
                <w:i/>
                <w:color w:val="auto"/>
              </w:rPr>
              <w:t>338</w:t>
            </w:r>
            <w:r w:rsidRPr="00C15C0D">
              <w:rPr>
                <w:rFonts w:ascii="Arial" w:eastAsia="Arial" w:hAnsi="Arial" w:cs="Arial"/>
                <w:b/>
                <w:i/>
                <w:color w:val="auto"/>
              </w:rPr>
              <w:t xml:space="preserve"> subjekata.</w:t>
            </w:r>
          </w:p>
        </w:tc>
      </w:tr>
    </w:tbl>
    <w:p w14:paraId="3C8FDD28" w14:textId="77777777" w:rsidR="003D7967" w:rsidRPr="00C15C0D" w:rsidRDefault="00783762" w:rsidP="0000652D">
      <w:pPr>
        <w:numPr>
          <w:ilvl w:val="0"/>
          <w:numId w:val="4"/>
        </w:numPr>
        <w:pBdr>
          <w:top w:val="nil"/>
          <w:left w:val="nil"/>
          <w:bottom w:val="nil"/>
          <w:right w:val="nil"/>
          <w:between w:val="nil"/>
        </w:pBdr>
        <w:spacing w:after="0" w:line="240" w:lineRule="auto"/>
        <w:ind w:left="360"/>
        <w:jc w:val="both"/>
        <w:rPr>
          <w:rFonts w:ascii="Arial" w:eastAsia="Arial" w:hAnsi="Arial" w:cs="Arial"/>
        </w:rPr>
      </w:pPr>
      <w:r w:rsidRPr="00C15C0D">
        <w:rPr>
          <w:rFonts w:ascii="Arial" w:eastAsia="Arial" w:hAnsi="Arial" w:cs="Arial"/>
        </w:rPr>
        <w:t xml:space="preserve">Zakon o sprječavanju zloupotrebe droga </w:t>
      </w:r>
    </w:p>
    <w:tbl>
      <w:tblPr>
        <w:tblStyle w:val="a8"/>
        <w:tblW w:w="9576" w:type="dxa"/>
        <w:tblInd w:w="245" w:type="dxa"/>
        <w:tblBorders>
          <w:top w:val="single" w:sz="8" w:space="0" w:color="4F81BD"/>
          <w:left w:val="single" w:sz="8" w:space="0" w:color="4F81BD"/>
          <w:bottom w:val="single" w:sz="8" w:space="0" w:color="4F81BD"/>
          <w:right w:val="single" w:sz="8" w:space="0" w:color="4F81BD"/>
          <w:insideH w:val="single" w:sz="4" w:space="0" w:color="BFBFBF"/>
          <w:insideV w:val="single" w:sz="4" w:space="0" w:color="BFBFBF"/>
        </w:tblBorders>
        <w:tblLayout w:type="fixed"/>
        <w:tblLook w:val="0400" w:firstRow="0" w:lastRow="0" w:firstColumn="0" w:lastColumn="0" w:noHBand="0" w:noVBand="1"/>
      </w:tblPr>
      <w:tblGrid>
        <w:gridCol w:w="9576"/>
      </w:tblGrid>
      <w:tr w:rsidR="003D7967" w:rsidRPr="00C15C0D" w14:paraId="61F8F881" w14:textId="77777777">
        <w:tc>
          <w:tcPr>
            <w:tcW w:w="9576" w:type="dxa"/>
          </w:tcPr>
          <w:p w14:paraId="762419A6" w14:textId="3847CA0E" w:rsidR="003D7967" w:rsidRPr="00C15C0D" w:rsidRDefault="00783762" w:rsidP="0000652D">
            <w:pPr>
              <w:jc w:val="both"/>
              <w:rPr>
                <w:rFonts w:ascii="Arial" w:eastAsia="Arial" w:hAnsi="Arial" w:cs="Arial"/>
                <w:b/>
                <w:i/>
                <w:color w:val="auto"/>
              </w:rPr>
            </w:pPr>
            <w:r w:rsidRPr="00C15C0D">
              <w:rPr>
                <w:rFonts w:ascii="Arial" w:eastAsia="Arial" w:hAnsi="Arial" w:cs="Arial"/>
                <w:b/>
                <w:i/>
                <w:color w:val="auto"/>
              </w:rPr>
              <w:t>U Registar dozvola za gajenje maka i konoplje za prehrambene i industrijske svrhe u 202</w:t>
            </w:r>
            <w:r w:rsidR="009325F6" w:rsidRPr="00C15C0D">
              <w:rPr>
                <w:rFonts w:ascii="Arial" w:eastAsia="Arial" w:hAnsi="Arial" w:cs="Arial"/>
                <w:b/>
                <w:i/>
                <w:color w:val="auto"/>
              </w:rPr>
              <w:t>4</w:t>
            </w:r>
            <w:r w:rsidRPr="00C15C0D">
              <w:rPr>
                <w:rFonts w:ascii="Arial" w:eastAsia="Arial" w:hAnsi="Arial" w:cs="Arial"/>
                <w:b/>
                <w:i/>
                <w:color w:val="auto"/>
              </w:rPr>
              <w:t xml:space="preserve">. godini </w:t>
            </w:r>
            <w:r w:rsidR="009325F6" w:rsidRPr="00C15C0D">
              <w:rPr>
                <w:rFonts w:ascii="Arial" w:eastAsia="Arial" w:hAnsi="Arial" w:cs="Arial"/>
                <w:b/>
                <w:i/>
                <w:color w:val="auto"/>
              </w:rPr>
              <w:t>nije bilo upisa</w:t>
            </w:r>
            <w:r w:rsidRPr="00C15C0D">
              <w:rPr>
                <w:rFonts w:ascii="Arial" w:eastAsia="Arial" w:hAnsi="Arial" w:cs="Arial"/>
                <w:b/>
                <w:i/>
                <w:color w:val="auto"/>
              </w:rPr>
              <w:t>.</w:t>
            </w:r>
          </w:p>
        </w:tc>
      </w:tr>
      <w:bookmarkEnd w:id="11"/>
    </w:tbl>
    <w:p w14:paraId="276248CD" w14:textId="77777777" w:rsidR="003D7967" w:rsidRPr="00EA3E03" w:rsidRDefault="003D7967" w:rsidP="0000652D">
      <w:pPr>
        <w:spacing w:after="0" w:line="240" w:lineRule="auto"/>
        <w:jc w:val="both"/>
        <w:rPr>
          <w:rFonts w:ascii="Arial" w:eastAsia="Arial" w:hAnsi="Arial" w:cs="Arial"/>
        </w:rPr>
      </w:pPr>
    </w:p>
    <w:p w14:paraId="24308924" w14:textId="33F1482B" w:rsidR="001D64A2" w:rsidRPr="00EA3E03" w:rsidRDefault="00783762" w:rsidP="00543AF3">
      <w:pPr>
        <w:spacing w:after="0" w:line="240" w:lineRule="auto"/>
        <w:ind w:left="142"/>
        <w:jc w:val="both"/>
        <w:rPr>
          <w:rFonts w:ascii="Arial" w:eastAsia="Arial" w:hAnsi="Arial" w:cs="Arial"/>
          <w:b/>
        </w:rPr>
      </w:pPr>
      <w:r w:rsidRPr="00EA3E03">
        <w:rPr>
          <w:rFonts w:ascii="Arial" w:eastAsia="Arial" w:hAnsi="Arial" w:cs="Arial"/>
          <w:b/>
        </w:rPr>
        <w:t xml:space="preserve">5.2 SERTIFIKACIJA SJEMENA I SADNOG MATERIJALA </w:t>
      </w:r>
      <w:bookmarkStart w:id="12" w:name="_Hlk163639569"/>
    </w:p>
    <w:p w14:paraId="4186B01F" w14:textId="77777777" w:rsidR="007A65E0" w:rsidRPr="00EA3E03" w:rsidRDefault="007A65E0" w:rsidP="0000652D">
      <w:pPr>
        <w:spacing w:after="0" w:line="240" w:lineRule="auto"/>
        <w:jc w:val="both"/>
      </w:pPr>
      <w:r w:rsidRPr="00EA3E03">
        <w:rPr>
          <w:rFonts w:ascii="Arial" w:eastAsia="Arial" w:hAnsi="Arial" w:cs="Arial"/>
          <w:b/>
        </w:rPr>
        <w:t>RASAD POVRĆA:</w:t>
      </w:r>
    </w:p>
    <w:p w14:paraId="671F7AA3" w14:textId="77777777" w:rsidR="007A65E0" w:rsidRPr="00EA3E03" w:rsidRDefault="007A65E0" w:rsidP="0000652D">
      <w:pPr>
        <w:spacing w:after="0" w:line="240" w:lineRule="auto"/>
        <w:ind w:left="720"/>
        <w:jc w:val="both"/>
      </w:pPr>
      <w:r w:rsidRPr="00EA3E03">
        <w:rPr>
          <w:rFonts w:ascii="Arial" w:eastAsia="Arial" w:hAnsi="Arial" w:cs="Arial"/>
        </w:rPr>
        <w:t xml:space="preserve">Ukupna količina sertifikovanog rasada povrća: </w:t>
      </w:r>
      <w:r w:rsidRPr="00EA3E03">
        <w:rPr>
          <w:rFonts w:ascii="Arial" w:eastAsia="Arial" w:hAnsi="Arial" w:cs="Arial"/>
          <w:b/>
          <w:lang w:val="sr-Latn-ME"/>
        </w:rPr>
        <w:t xml:space="preserve">3.853.701 </w:t>
      </w:r>
      <w:r w:rsidRPr="00EA3E03">
        <w:rPr>
          <w:rFonts w:ascii="Arial" w:eastAsia="Arial" w:hAnsi="Arial" w:cs="Arial"/>
          <w:b/>
        </w:rPr>
        <w:t>kom.</w:t>
      </w:r>
      <w:r w:rsidRPr="00EA3E03">
        <w:rPr>
          <w:rFonts w:ascii="Arial" w:eastAsia="Arial" w:hAnsi="Arial" w:cs="Arial"/>
        </w:rPr>
        <w:t xml:space="preserve"> </w:t>
      </w:r>
    </w:p>
    <w:p w14:paraId="3DB0B634" w14:textId="77777777" w:rsidR="007A65E0" w:rsidRPr="00EA3E03" w:rsidRDefault="007A65E0" w:rsidP="0000652D">
      <w:pPr>
        <w:spacing w:after="0" w:line="240" w:lineRule="auto"/>
        <w:ind w:left="720"/>
        <w:jc w:val="both"/>
      </w:pPr>
      <w:r w:rsidRPr="00EA3E03">
        <w:rPr>
          <w:rFonts w:ascii="Arial" w:eastAsia="Arial" w:hAnsi="Arial" w:cs="Arial"/>
          <w:b/>
        </w:rPr>
        <w:t>Izdato sertifikata</w:t>
      </w:r>
      <w:r w:rsidRPr="00EA3E03">
        <w:rPr>
          <w:rFonts w:ascii="Arial" w:eastAsia="Arial" w:hAnsi="Arial" w:cs="Arial"/>
        </w:rPr>
        <w:t xml:space="preserve">: </w:t>
      </w:r>
      <w:r w:rsidRPr="00EA3E03">
        <w:rPr>
          <w:rFonts w:ascii="Arial" w:eastAsia="Arial" w:hAnsi="Arial" w:cs="Arial"/>
          <w:b/>
        </w:rPr>
        <w:t>167.</w:t>
      </w:r>
    </w:p>
    <w:p w14:paraId="3F4AAD73" w14:textId="77777777" w:rsidR="007A65E0" w:rsidRPr="00EA3E03" w:rsidRDefault="007A65E0" w:rsidP="0000652D">
      <w:pPr>
        <w:spacing w:after="0" w:line="240" w:lineRule="auto"/>
        <w:jc w:val="both"/>
      </w:pPr>
      <w:r w:rsidRPr="00EA3E03">
        <w:rPr>
          <w:rFonts w:ascii="Arial" w:eastAsia="Arial" w:hAnsi="Arial" w:cs="Arial"/>
          <w:b/>
        </w:rPr>
        <w:t>SADNI MATERIJAL VOĆA:</w:t>
      </w:r>
    </w:p>
    <w:p w14:paraId="2EECF656" w14:textId="77777777" w:rsidR="007A65E0" w:rsidRPr="00EA3E03" w:rsidRDefault="007A65E0" w:rsidP="0000652D">
      <w:pPr>
        <w:spacing w:after="0" w:line="240" w:lineRule="auto"/>
        <w:ind w:left="720"/>
        <w:jc w:val="both"/>
      </w:pPr>
      <w:r w:rsidRPr="00EA3E03">
        <w:rPr>
          <w:rFonts w:ascii="Arial" w:eastAsia="Arial" w:hAnsi="Arial" w:cs="Arial"/>
        </w:rPr>
        <w:t xml:space="preserve">Ukupna količina sertifikovanog sadnog materijala voća: </w:t>
      </w:r>
      <w:r w:rsidRPr="00EA3E03">
        <w:rPr>
          <w:rFonts w:ascii="Arial" w:eastAsia="Arial" w:hAnsi="Arial" w:cs="Arial"/>
          <w:b/>
        </w:rPr>
        <w:t>6 900 kom.</w:t>
      </w:r>
    </w:p>
    <w:p w14:paraId="53B307C0" w14:textId="77777777" w:rsidR="007A65E0" w:rsidRPr="00EA3E03" w:rsidRDefault="007A65E0" w:rsidP="0000652D">
      <w:pPr>
        <w:spacing w:after="0" w:line="240" w:lineRule="auto"/>
        <w:ind w:left="720"/>
        <w:jc w:val="both"/>
      </w:pPr>
      <w:r w:rsidRPr="00EA3E03">
        <w:rPr>
          <w:rFonts w:ascii="Arial" w:eastAsia="Arial" w:hAnsi="Arial" w:cs="Arial"/>
          <w:b/>
        </w:rPr>
        <w:t>Izdato</w:t>
      </w:r>
      <w:r w:rsidRPr="00EA3E03">
        <w:rPr>
          <w:rFonts w:ascii="Arial" w:eastAsia="Arial" w:hAnsi="Arial" w:cs="Arial"/>
        </w:rPr>
        <w:t xml:space="preserve"> </w:t>
      </w:r>
      <w:r w:rsidRPr="00EA3E03">
        <w:rPr>
          <w:rFonts w:ascii="Arial" w:eastAsia="Arial" w:hAnsi="Arial" w:cs="Arial"/>
          <w:b/>
        </w:rPr>
        <w:t>sertifikata</w:t>
      </w:r>
      <w:r w:rsidRPr="00EA3E03">
        <w:rPr>
          <w:rFonts w:ascii="Arial" w:eastAsia="Arial" w:hAnsi="Arial" w:cs="Arial"/>
        </w:rPr>
        <w:t xml:space="preserve">: </w:t>
      </w:r>
      <w:r w:rsidRPr="00EA3E03">
        <w:rPr>
          <w:rFonts w:ascii="Arial" w:eastAsia="Arial" w:hAnsi="Arial" w:cs="Arial"/>
          <w:b/>
        </w:rPr>
        <w:t>7.</w:t>
      </w:r>
    </w:p>
    <w:p w14:paraId="163D27AB" w14:textId="77777777" w:rsidR="007A65E0" w:rsidRPr="00EA3E03" w:rsidRDefault="007A65E0" w:rsidP="0000652D">
      <w:pPr>
        <w:spacing w:after="0" w:line="240" w:lineRule="auto"/>
        <w:jc w:val="both"/>
      </w:pPr>
      <w:r w:rsidRPr="00EA3E03">
        <w:rPr>
          <w:rFonts w:ascii="Arial" w:eastAsia="Arial" w:hAnsi="Arial" w:cs="Arial"/>
          <w:b/>
        </w:rPr>
        <w:t>SADNI MATERIJAL UKRASNOG BILJA:</w:t>
      </w:r>
    </w:p>
    <w:p w14:paraId="43279992" w14:textId="77777777" w:rsidR="007A65E0" w:rsidRPr="00EA3E03" w:rsidRDefault="007A65E0" w:rsidP="0000652D">
      <w:pPr>
        <w:spacing w:after="0" w:line="240" w:lineRule="auto"/>
        <w:ind w:left="720"/>
        <w:jc w:val="both"/>
      </w:pPr>
      <w:r w:rsidRPr="00EA3E03">
        <w:rPr>
          <w:rFonts w:ascii="Arial" w:eastAsia="Arial" w:hAnsi="Arial" w:cs="Arial"/>
        </w:rPr>
        <w:t xml:space="preserve">Ukupna količina sertifikovanog sadnog materijala ukrasnog bilja: </w:t>
      </w:r>
      <w:r w:rsidRPr="00EA3E03">
        <w:rPr>
          <w:rFonts w:ascii="Arial" w:eastAsia="Arial" w:hAnsi="Arial" w:cs="Arial"/>
          <w:b/>
          <w:lang w:val="sr-Latn-RS"/>
        </w:rPr>
        <w:t>56.762</w:t>
      </w:r>
      <w:r w:rsidRPr="00EA3E03">
        <w:rPr>
          <w:rFonts w:ascii="Arial" w:eastAsia="Arial" w:hAnsi="Arial" w:cs="Arial"/>
          <w:b/>
        </w:rPr>
        <w:t xml:space="preserve"> kom.</w:t>
      </w:r>
    </w:p>
    <w:p w14:paraId="613B56B2" w14:textId="77777777" w:rsidR="007A65E0" w:rsidRPr="00EA3E03" w:rsidRDefault="007A65E0" w:rsidP="0000652D">
      <w:pPr>
        <w:spacing w:after="0" w:line="240" w:lineRule="auto"/>
        <w:ind w:left="720"/>
        <w:jc w:val="both"/>
      </w:pPr>
      <w:r w:rsidRPr="00EA3E03">
        <w:rPr>
          <w:rFonts w:ascii="Arial" w:eastAsia="Arial" w:hAnsi="Arial" w:cs="Arial"/>
          <w:b/>
        </w:rPr>
        <w:t>Izdato sertifikata: 220.</w:t>
      </w:r>
    </w:p>
    <w:p w14:paraId="3C79D0A4" w14:textId="77777777" w:rsidR="007A65E0" w:rsidRPr="00EA3E03" w:rsidRDefault="007A65E0" w:rsidP="0000652D">
      <w:pPr>
        <w:spacing w:after="0" w:line="240" w:lineRule="auto"/>
        <w:ind w:left="720"/>
        <w:jc w:val="both"/>
      </w:pPr>
      <w:r w:rsidRPr="00EA3E03">
        <w:rPr>
          <w:rFonts w:ascii="Arial" w:eastAsia="Arial" w:hAnsi="Arial" w:cs="Arial"/>
        </w:rPr>
        <w:t>Ukupna količina sertifikovanog rasada sadnog materijala ukrasnog bilja:</w:t>
      </w:r>
      <w:r w:rsidRPr="00EA3E03">
        <w:rPr>
          <w:rFonts w:ascii="Arial" w:eastAsia="Arial" w:hAnsi="Arial" w:cs="Arial"/>
          <w:b/>
        </w:rPr>
        <w:t xml:space="preserve"> 24.066 kom.</w:t>
      </w:r>
    </w:p>
    <w:p w14:paraId="28460596" w14:textId="77777777" w:rsidR="007A65E0" w:rsidRPr="00EA3E03" w:rsidRDefault="007A65E0" w:rsidP="0000652D">
      <w:pPr>
        <w:spacing w:after="0" w:line="240" w:lineRule="auto"/>
        <w:ind w:left="720"/>
        <w:jc w:val="both"/>
      </w:pPr>
      <w:r w:rsidRPr="00EA3E03">
        <w:rPr>
          <w:rFonts w:ascii="Arial" w:eastAsia="Arial" w:hAnsi="Arial" w:cs="Arial"/>
          <w:b/>
        </w:rPr>
        <w:t>Izdato sertifikata: 59.</w:t>
      </w:r>
    </w:p>
    <w:p w14:paraId="21511573" w14:textId="77777777" w:rsidR="007A65E0" w:rsidRPr="00EA3E03" w:rsidRDefault="007A65E0" w:rsidP="0000652D">
      <w:pPr>
        <w:spacing w:after="0" w:line="240" w:lineRule="auto"/>
        <w:jc w:val="both"/>
      </w:pPr>
      <w:r w:rsidRPr="00EA3E03">
        <w:rPr>
          <w:rFonts w:ascii="Arial" w:eastAsia="Arial" w:hAnsi="Arial" w:cs="Arial"/>
          <w:b/>
        </w:rPr>
        <w:t>SADNI MATERIJAL ZAČINSKOG I LJEKOVITOG BILJA:</w:t>
      </w:r>
    </w:p>
    <w:p w14:paraId="3EB09AF8" w14:textId="77777777" w:rsidR="007A65E0" w:rsidRPr="00EA3E03" w:rsidRDefault="007A65E0" w:rsidP="0000652D">
      <w:pPr>
        <w:spacing w:after="0" w:line="240" w:lineRule="auto"/>
        <w:ind w:left="720"/>
        <w:jc w:val="both"/>
      </w:pPr>
      <w:r w:rsidRPr="00EA3E03">
        <w:rPr>
          <w:rFonts w:ascii="Arial" w:eastAsia="Arial" w:hAnsi="Arial" w:cs="Arial"/>
        </w:rPr>
        <w:t xml:space="preserve">Ukupna količina sertifikovanog sadnog materijala začinskog/ljekovitog bilja: </w:t>
      </w:r>
      <w:r w:rsidRPr="00EA3E03">
        <w:rPr>
          <w:rFonts w:ascii="Arial" w:eastAsia="Arial" w:hAnsi="Arial" w:cs="Arial"/>
          <w:b/>
        </w:rPr>
        <w:t>63.800 kom.</w:t>
      </w:r>
    </w:p>
    <w:p w14:paraId="1835ECCB" w14:textId="77777777" w:rsidR="007A65E0" w:rsidRPr="00EA3E03" w:rsidRDefault="007A65E0" w:rsidP="0000652D">
      <w:pPr>
        <w:spacing w:after="0" w:line="240" w:lineRule="auto"/>
        <w:ind w:left="720"/>
        <w:jc w:val="both"/>
      </w:pPr>
      <w:r w:rsidRPr="00EA3E03">
        <w:rPr>
          <w:rFonts w:ascii="Arial" w:eastAsia="Arial" w:hAnsi="Arial" w:cs="Arial"/>
          <w:b/>
        </w:rPr>
        <w:t>Izdato sertifikata</w:t>
      </w:r>
      <w:r w:rsidRPr="00EA3E03">
        <w:rPr>
          <w:rFonts w:ascii="Arial" w:eastAsia="Arial" w:hAnsi="Arial" w:cs="Arial"/>
        </w:rPr>
        <w:t xml:space="preserve">: </w:t>
      </w:r>
      <w:r w:rsidRPr="00EA3E03">
        <w:rPr>
          <w:rFonts w:ascii="Arial" w:eastAsia="Arial" w:hAnsi="Arial" w:cs="Arial"/>
          <w:b/>
        </w:rPr>
        <w:t>17.</w:t>
      </w:r>
      <w:r w:rsidRPr="00EA3E03">
        <w:rPr>
          <w:rFonts w:ascii="Arial" w:eastAsia="Arial" w:hAnsi="Arial" w:cs="Arial"/>
        </w:rPr>
        <w:t xml:space="preserve"> </w:t>
      </w:r>
    </w:p>
    <w:p w14:paraId="67C9F346" w14:textId="77777777" w:rsidR="007A65E0" w:rsidRPr="00EA3E03" w:rsidRDefault="007A65E0" w:rsidP="0000652D">
      <w:pPr>
        <w:spacing w:after="0" w:line="240" w:lineRule="auto"/>
        <w:jc w:val="both"/>
      </w:pPr>
      <w:r w:rsidRPr="00EA3E03">
        <w:rPr>
          <w:rFonts w:ascii="Arial" w:eastAsia="Arial" w:hAnsi="Arial" w:cs="Arial"/>
          <w:b/>
        </w:rPr>
        <w:t>SJEMENSKI KROMPIR:</w:t>
      </w:r>
    </w:p>
    <w:p w14:paraId="4986A1DD" w14:textId="77777777" w:rsidR="007A65E0" w:rsidRPr="00EA3E03" w:rsidRDefault="007A65E0" w:rsidP="0000652D">
      <w:pPr>
        <w:spacing w:after="0" w:line="240" w:lineRule="auto"/>
        <w:ind w:left="720"/>
        <w:jc w:val="both"/>
      </w:pPr>
      <w:r w:rsidRPr="00EA3E03">
        <w:rPr>
          <w:rFonts w:ascii="Arial" w:eastAsia="Arial" w:hAnsi="Arial" w:cs="Arial"/>
        </w:rPr>
        <w:t xml:space="preserve">Ukupna površina prijavljena za sertifikaciju sjemenskog krompira: </w:t>
      </w:r>
      <w:r w:rsidRPr="00EA3E03">
        <w:rPr>
          <w:rFonts w:ascii="Arial" w:eastAsia="Arial" w:hAnsi="Arial" w:cs="Arial"/>
          <w:b/>
          <w:lang w:val="sr-Latn-ME"/>
        </w:rPr>
        <w:t>58,63 ha</w:t>
      </w:r>
      <w:r w:rsidRPr="00EA3E03">
        <w:rPr>
          <w:rFonts w:ascii="Arial" w:eastAsia="Arial" w:hAnsi="Arial" w:cs="Arial"/>
          <w:b/>
        </w:rPr>
        <w:t>.</w:t>
      </w:r>
    </w:p>
    <w:p w14:paraId="4CFC8888" w14:textId="77777777" w:rsidR="007A65E0" w:rsidRPr="00EA3E03" w:rsidRDefault="007A65E0" w:rsidP="0000652D">
      <w:pPr>
        <w:spacing w:after="0" w:line="240" w:lineRule="auto"/>
        <w:ind w:left="720"/>
        <w:jc w:val="both"/>
      </w:pPr>
      <w:r w:rsidRPr="00EA3E03">
        <w:rPr>
          <w:rFonts w:ascii="Arial" w:eastAsia="Arial" w:hAnsi="Arial" w:cs="Arial"/>
        </w:rPr>
        <w:t xml:space="preserve">Ukupna količina naturalnog prinosa sertifikovanog sjemenskog krompira: </w:t>
      </w:r>
      <w:r w:rsidRPr="00EA3E03">
        <w:rPr>
          <w:rFonts w:ascii="Arial" w:eastAsia="Arial" w:hAnsi="Arial" w:cs="Arial"/>
          <w:b/>
          <w:lang w:val="sr-Latn-ME"/>
        </w:rPr>
        <w:t>428.001 kg</w:t>
      </w:r>
    </w:p>
    <w:p w14:paraId="70851C36" w14:textId="61A05175" w:rsidR="002D7CFC" w:rsidRPr="00543AF3" w:rsidRDefault="007A65E0" w:rsidP="00543AF3">
      <w:pPr>
        <w:spacing w:after="0" w:line="240" w:lineRule="auto"/>
        <w:ind w:firstLine="720"/>
        <w:jc w:val="both"/>
        <w:rPr>
          <w:rFonts w:ascii="Arial" w:eastAsia="Arial" w:hAnsi="Arial" w:cs="Arial"/>
          <w:b/>
          <w:lang w:val="sr-Latn-ME"/>
        </w:rPr>
      </w:pPr>
      <w:r w:rsidRPr="00EA3E03">
        <w:rPr>
          <w:rFonts w:ascii="Arial" w:eastAsia="Arial" w:hAnsi="Arial" w:cs="Arial"/>
          <w:b/>
        </w:rPr>
        <w:t xml:space="preserve">Izdato sertifikata: </w:t>
      </w:r>
      <w:r w:rsidRPr="00EA3E03">
        <w:rPr>
          <w:rFonts w:ascii="Arial" w:eastAsia="Arial" w:hAnsi="Arial" w:cs="Arial"/>
          <w:b/>
          <w:lang w:val="sr-Latn-ME"/>
        </w:rPr>
        <w:t>52</w:t>
      </w:r>
    </w:p>
    <w:bookmarkEnd w:id="12"/>
    <w:p w14:paraId="1F3DF7B7" w14:textId="5E61EB71" w:rsidR="003D7967" w:rsidRPr="00543AF3" w:rsidRDefault="00783762" w:rsidP="0000652D">
      <w:pPr>
        <w:spacing w:after="0" w:line="240" w:lineRule="auto"/>
        <w:jc w:val="both"/>
        <w:rPr>
          <w:rFonts w:ascii="Arial" w:eastAsia="Arial" w:hAnsi="Arial" w:cs="Arial"/>
        </w:rPr>
      </w:pPr>
      <w:r w:rsidRPr="00EA3E03">
        <w:rPr>
          <w:rFonts w:ascii="Arial" w:eastAsia="Arial" w:hAnsi="Arial" w:cs="Arial"/>
          <w:b/>
        </w:rPr>
        <w:t>5.3 SPROVOĐENJE INSPEKCIJSKOG NADZORA FITOSANITARNE INSPEKCIJE U 202</w:t>
      </w:r>
      <w:r w:rsidR="002D7CFC" w:rsidRPr="00EA3E03">
        <w:rPr>
          <w:rFonts w:ascii="Arial" w:eastAsia="Arial" w:hAnsi="Arial" w:cs="Arial"/>
          <w:b/>
        </w:rPr>
        <w:t>4</w:t>
      </w:r>
      <w:r w:rsidRPr="00EA3E03">
        <w:rPr>
          <w:rFonts w:ascii="Arial" w:eastAsia="Arial" w:hAnsi="Arial" w:cs="Arial"/>
          <w:b/>
        </w:rPr>
        <w:t>.GODINI</w:t>
      </w:r>
    </w:p>
    <w:p w14:paraId="7CD8F527" w14:textId="77777777" w:rsidR="002D7CFC" w:rsidRPr="00EA3E03" w:rsidRDefault="002D7CFC" w:rsidP="0000652D">
      <w:pPr>
        <w:spacing w:after="0" w:line="240" w:lineRule="auto"/>
        <w:jc w:val="both"/>
        <w:rPr>
          <w:rFonts w:ascii="Arial" w:eastAsia="Arial" w:hAnsi="Arial" w:cs="Arial"/>
          <w:b/>
        </w:rPr>
      </w:pPr>
      <w:bookmarkStart w:id="13" w:name="_heading=h.1ksv4uv" w:colFirst="0" w:colLast="0"/>
      <w:bookmarkEnd w:id="13"/>
      <w:r w:rsidRPr="00EA3E03">
        <w:rPr>
          <w:rFonts w:ascii="Arial" w:eastAsia="Arial" w:hAnsi="Arial" w:cs="Arial"/>
          <w:b/>
        </w:rPr>
        <w:t>UNUTRAŠNJA KONTROLA</w:t>
      </w:r>
    </w:p>
    <w:p w14:paraId="3C3CB7AD" w14:textId="6D922424" w:rsidR="002D7CFC" w:rsidRPr="00543AF3" w:rsidRDefault="002D7CFC" w:rsidP="00543AF3">
      <w:pPr>
        <w:spacing w:after="0" w:line="240" w:lineRule="auto"/>
        <w:jc w:val="both"/>
        <w:rPr>
          <w:rFonts w:ascii="Arial" w:eastAsia="Arial" w:hAnsi="Arial" w:cs="Arial"/>
        </w:rPr>
      </w:pPr>
      <w:r w:rsidRPr="00EA3E03">
        <w:rPr>
          <w:rFonts w:ascii="Arial" w:eastAsia="Arial" w:hAnsi="Arial" w:cs="Arial"/>
        </w:rPr>
        <w:t>Cilj kontrola je provjera stepena ispunjenosti propisanih zahtjeva u skladu sa propisima iz oblasti zdravstvene zaštite bilja, sjemena i sadnog materijala, sredstava za zaštitu i ishranu bilja, bezbjednosti hrane i drugih zakona iz nadležnosti ove inspekcije. U izvještajnom periodu nastavljene su kontrole u oblasti bezbjednosti hrane odnosno rezidua pesticida i drugih kontaminenata u hrani. Vršena je kontrola zdravstvenog stanja bilja i praćenje štetnih organizama bilja, a naročito u skladištima sjemenskog i merkantilnog krompira u cilju utvrđivanja mogućeg prisustva štetnih organizama, vršena je i kontrola: podnošenja prijava za proizvodnju u postupku sertifikacije sjemenskog i sadnog materijala, kontrola propisanih uslova za rasadnike, kontrola objekata za promet pesticida i đubriva u pogledu ispunjenosti propisanih uslova, kontrola registrovanih sredstava za zaštitu i ishranu bilja na fizičko-hemijske osobine, kvaliteta sjemenskog materijala u prometu i uslova u objektima za njihovo skladištenje i čuvanje. U skladu sa Planom službenih kontrola i Programom fitosanitarnih mjera za 2024. godinu vršeni su nadzori i uzorkovanje kao i po posebnim programima.</w:t>
      </w:r>
    </w:p>
    <w:p w14:paraId="5E1D9480" w14:textId="77777777" w:rsidR="002D7CFC" w:rsidRPr="00EA3E03" w:rsidRDefault="002D7CFC" w:rsidP="0000652D">
      <w:pPr>
        <w:widowControl w:val="0"/>
        <w:autoSpaceDE w:val="0"/>
        <w:autoSpaceDN w:val="0"/>
        <w:spacing w:after="0" w:line="240" w:lineRule="auto"/>
        <w:jc w:val="both"/>
        <w:rPr>
          <w:rFonts w:ascii="Arial" w:eastAsia="Arial" w:hAnsi="Arial" w:cs="Arial"/>
          <w:lang w:val="bs"/>
        </w:rPr>
      </w:pPr>
      <w:bookmarkStart w:id="14" w:name="_Hlk190336204"/>
      <w:r w:rsidRPr="00EA3E03">
        <w:rPr>
          <w:rFonts w:ascii="Arial" w:eastAsia="Arial" w:hAnsi="Arial" w:cs="Arial"/>
          <w:lang w:val="bs"/>
        </w:rPr>
        <w:t xml:space="preserve">Tokom 2024. godine, </w:t>
      </w:r>
      <w:r w:rsidRPr="00EA3E03">
        <w:rPr>
          <w:rFonts w:ascii="Arial" w:eastAsia="Arial" w:hAnsi="Arial" w:cs="Arial"/>
          <w:b/>
          <w:lang w:val="bs"/>
        </w:rPr>
        <w:t>u unutrašnjoj kontroli</w:t>
      </w:r>
      <w:r w:rsidRPr="00EA3E03">
        <w:rPr>
          <w:rFonts w:ascii="Arial" w:eastAsia="Arial" w:hAnsi="Arial" w:cs="Arial"/>
          <w:lang w:val="bs"/>
        </w:rPr>
        <w:t xml:space="preserve">, fitosanitarna inspekcija je preduzela </w:t>
      </w:r>
      <w:r w:rsidRPr="00EA3E03">
        <w:rPr>
          <w:rFonts w:ascii="Arial" w:eastAsia="Arial" w:hAnsi="Arial" w:cs="Arial"/>
          <w:b/>
          <w:lang w:val="bs"/>
        </w:rPr>
        <w:t xml:space="preserve">1.437 </w:t>
      </w:r>
      <w:r w:rsidRPr="00EA3E03">
        <w:rPr>
          <w:rFonts w:ascii="Arial" w:eastAsia="Arial" w:hAnsi="Arial" w:cs="Arial"/>
          <w:lang w:val="bs"/>
        </w:rPr>
        <w:t>upravnih mjera i radnji ii to:</w:t>
      </w:r>
    </w:p>
    <w:p w14:paraId="2FD6DE1A" w14:textId="77777777" w:rsidR="002D7CFC" w:rsidRPr="00EA3E03" w:rsidRDefault="002D7CFC" w:rsidP="0000652D">
      <w:pPr>
        <w:widowControl w:val="0"/>
        <w:numPr>
          <w:ilvl w:val="0"/>
          <w:numId w:val="6"/>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1.376 akata u redovnoj kontroli;</w:t>
      </w:r>
    </w:p>
    <w:p w14:paraId="61134703" w14:textId="77777777" w:rsidR="002D7CFC" w:rsidRPr="00EA3E03" w:rsidRDefault="002D7CFC" w:rsidP="0000652D">
      <w:pPr>
        <w:widowControl w:val="0"/>
        <w:numPr>
          <w:ilvl w:val="0"/>
          <w:numId w:val="6"/>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19 rješenja po inicijativi;</w:t>
      </w:r>
    </w:p>
    <w:p w14:paraId="3B982771" w14:textId="77777777" w:rsidR="002D7CFC" w:rsidRPr="00EA3E03" w:rsidRDefault="002D7CFC" w:rsidP="0000652D">
      <w:pPr>
        <w:widowControl w:val="0"/>
        <w:numPr>
          <w:ilvl w:val="0"/>
          <w:numId w:val="6"/>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42 kontrolnih rješenja;</w:t>
      </w:r>
    </w:p>
    <w:p w14:paraId="572DDC5C" w14:textId="77777777" w:rsidR="002D7CFC" w:rsidRPr="00EA3E03" w:rsidRDefault="002D7CFC" w:rsidP="0000652D">
      <w:pPr>
        <w:widowControl w:val="0"/>
        <w:autoSpaceDE w:val="0"/>
        <w:autoSpaceDN w:val="0"/>
        <w:spacing w:after="0" w:line="240" w:lineRule="auto"/>
        <w:jc w:val="both"/>
        <w:rPr>
          <w:rFonts w:ascii="Arial" w:eastAsia="Arial" w:hAnsi="Arial" w:cs="Arial"/>
          <w:lang w:val="bs"/>
        </w:rPr>
      </w:pPr>
      <w:r w:rsidRPr="00EA3E03">
        <w:rPr>
          <w:rFonts w:ascii="Arial" w:eastAsia="Arial" w:hAnsi="Arial" w:cs="Arial"/>
          <w:lang w:val="bs"/>
        </w:rPr>
        <w:t>od čega:</w:t>
      </w:r>
    </w:p>
    <w:p w14:paraId="156BAC1C" w14:textId="77777777" w:rsidR="002D7CFC" w:rsidRPr="00EA3E03" w:rsidRDefault="002D7CFC" w:rsidP="0000652D">
      <w:pPr>
        <w:widowControl w:val="0"/>
        <w:numPr>
          <w:ilvl w:val="0"/>
          <w:numId w:val="6"/>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33 rješenja o otklanjanju nepravilnosti;</w:t>
      </w:r>
    </w:p>
    <w:p w14:paraId="5EB67D38" w14:textId="77777777" w:rsidR="002D7CFC" w:rsidRPr="00EA3E03" w:rsidRDefault="002D7CFC" w:rsidP="0000652D">
      <w:pPr>
        <w:widowControl w:val="0"/>
        <w:numPr>
          <w:ilvl w:val="0"/>
          <w:numId w:val="6"/>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12 rješenje o stavljanju robe van prometa;</w:t>
      </w:r>
    </w:p>
    <w:p w14:paraId="19EEBF63" w14:textId="77777777" w:rsidR="002D7CFC" w:rsidRPr="00EA3E03" w:rsidRDefault="002D7CFC" w:rsidP="0000652D">
      <w:pPr>
        <w:widowControl w:val="0"/>
        <w:numPr>
          <w:ilvl w:val="0"/>
          <w:numId w:val="6"/>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13 rješenja o zabrani prometa;</w:t>
      </w:r>
    </w:p>
    <w:p w14:paraId="7730FDF9" w14:textId="77777777" w:rsidR="002D7CFC" w:rsidRPr="00EA3E03" w:rsidRDefault="002D7CFC" w:rsidP="0000652D">
      <w:pPr>
        <w:widowControl w:val="0"/>
        <w:numPr>
          <w:ilvl w:val="0"/>
          <w:numId w:val="6"/>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18 prekršajnih naloga;</w:t>
      </w:r>
    </w:p>
    <w:p w14:paraId="2D8C1E76" w14:textId="77777777" w:rsidR="002D7CFC" w:rsidRPr="00EA3E03" w:rsidRDefault="002D7CFC" w:rsidP="0000652D">
      <w:pPr>
        <w:widowControl w:val="0"/>
        <w:numPr>
          <w:ilvl w:val="0"/>
          <w:numId w:val="6"/>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15 rješenja o oduzimanju i uništenju.</w:t>
      </w:r>
    </w:p>
    <w:bookmarkEnd w:id="14"/>
    <w:p w14:paraId="13BE7142" w14:textId="1A816DF8" w:rsidR="002D7CFC" w:rsidRPr="00543AF3" w:rsidRDefault="002D7CFC" w:rsidP="0000652D">
      <w:pPr>
        <w:widowControl w:val="0"/>
        <w:autoSpaceDE w:val="0"/>
        <w:autoSpaceDN w:val="0"/>
        <w:spacing w:after="0" w:line="240" w:lineRule="auto"/>
        <w:jc w:val="both"/>
        <w:rPr>
          <w:rFonts w:ascii="Arial" w:eastAsia="Arial" w:hAnsi="Arial" w:cs="Arial"/>
          <w:lang w:val="bs"/>
        </w:rPr>
      </w:pPr>
      <w:r w:rsidRPr="00EA3E03">
        <w:rPr>
          <w:rFonts w:ascii="Arial" w:eastAsia="Arial" w:hAnsi="Arial" w:cs="Arial"/>
          <w:lang w:val="bs"/>
        </w:rPr>
        <w:t>Ukupno je uzeto 670 uzoraka.</w:t>
      </w:r>
    </w:p>
    <w:p w14:paraId="0C0BAA73" w14:textId="77777777" w:rsidR="002D7CFC" w:rsidRPr="00EA3E03" w:rsidRDefault="002D7CFC" w:rsidP="0000652D">
      <w:pPr>
        <w:widowControl w:val="0"/>
        <w:autoSpaceDE w:val="0"/>
        <w:autoSpaceDN w:val="0"/>
        <w:spacing w:after="0" w:line="240" w:lineRule="auto"/>
        <w:jc w:val="both"/>
        <w:rPr>
          <w:rFonts w:ascii="Arial" w:eastAsia="Arial" w:hAnsi="Arial" w:cs="Arial"/>
          <w:lang w:val="bs"/>
        </w:rPr>
      </w:pPr>
      <w:r w:rsidRPr="00EA3E03">
        <w:rPr>
          <w:rFonts w:ascii="Arial" w:eastAsia="Arial" w:hAnsi="Arial" w:cs="Arial"/>
          <w:lang w:val="bs"/>
        </w:rPr>
        <w:t xml:space="preserve">Broj inspekcijskih pregleda na osnovu: </w:t>
      </w:r>
    </w:p>
    <w:p w14:paraId="3696BD78" w14:textId="77777777" w:rsidR="002D7CFC" w:rsidRPr="00EA3E03" w:rsidRDefault="002D7CFC" w:rsidP="0000652D">
      <w:pPr>
        <w:widowControl w:val="0"/>
        <w:numPr>
          <w:ilvl w:val="0"/>
          <w:numId w:val="11"/>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 xml:space="preserve">zakona o zdravstvenoj zaštiti bilja: 716 pregleda; </w:t>
      </w:r>
    </w:p>
    <w:p w14:paraId="4FEF6734" w14:textId="77777777" w:rsidR="002D7CFC" w:rsidRPr="00EA3E03" w:rsidRDefault="002D7CFC" w:rsidP="0000652D">
      <w:pPr>
        <w:widowControl w:val="0"/>
        <w:numPr>
          <w:ilvl w:val="0"/>
          <w:numId w:val="11"/>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 xml:space="preserve">zakona o sadnom materijalu: 147 pregleda; </w:t>
      </w:r>
    </w:p>
    <w:p w14:paraId="2E572217" w14:textId="77777777" w:rsidR="002D7CFC" w:rsidRPr="00EA3E03" w:rsidRDefault="002D7CFC" w:rsidP="0000652D">
      <w:pPr>
        <w:widowControl w:val="0"/>
        <w:numPr>
          <w:ilvl w:val="0"/>
          <w:numId w:val="11"/>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 xml:space="preserve">zakona o sjemenskom materijalu: 157 pregleda; </w:t>
      </w:r>
    </w:p>
    <w:p w14:paraId="5FC38AEB" w14:textId="77777777" w:rsidR="002D7CFC" w:rsidRPr="00EA3E03" w:rsidRDefault="002D7CFC" w:rsidP="0000652D">
      <w:pPr>
        <w:widowControl w:val="0"/>
        <w:numPr>
          <w:ilvl w:val="0"/>
          <w:numId w:val="11"/>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 xml:space="preserve">zakona o sredstvima za ishranu bilja: 100 pregleda; </w:t>
      </w:r>
    </w:p>
    <w:p w14:paraId="6BB54CE8" w14:textId="77777777" w:rsidR="002D7CFC" w:rsidRPr="00EA3E03" w:rsidRDefault="002D7CFC" w:rsidP="0000652D">
      <w:pPr>
        <w:widowControl w:val="0"/>
        <w:numPr>
          <w:ilvl w:val="0"/>
          <w:numId w:val="11"/>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zakona o sredstvima za zaštitu bilja: 238;</w:t>
      </w:r>
    </w:p>
    <w:p w14:paraId="5864D13D" w14:textId="44C5A96F" w:rsidR="002D7CFC" w:rsidRPr="00543AF3" w:rsidRDefault="002D7CFC" w:rsidP="0000652D">
      <w:pPr>
        <w:widowControl w:val="0"/>
        <w:numPr>
          <w:ilvl w:val="0"/>
          <w:numId w:val="11"/>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zakona o bezbjednosti hrane: 79.</w:t>
      </w:r>
    </w:p>
    <w:p w14:paraId="2EBBFB1C" w14:textId="77777777" w:rsidR="002D7CFC" w:rsidRPr="00EA3E03" w:rsidRDefault="002D7CFC" w:rsidP="0000652D">
      <w:pPr>
        <w:spacing w:after="0" w:line="240" w:lineRule="auto"/>
        <w:jc w:val="both"/>
        <w:rPr>
          <w:rFonts w:ascii="Arial" w:eastAsia="Arial" w:hAnsi="Arial" w:cs="Arial"/>
          <w:b/>
        </w:rPr>
      </w:pPr>
      <w:r w:rsidRPr="00EA3E03">
        <w:rPr>
          <w:rFonts w:ascii="Arial" w:eastAsia="Arial" w:hAnsi="Arial" w:cs="Arial"/>
          <w:b/>
        </w:rPr>
        <w:t xml:space="preserve">UVOZ </w:t>
      </w:r>
    </w:p>
    <w:p w14:paraId="7C9D34DD" w14:textId="77777777" w:rsidR="002D7CFC" w:rsidRPr="00EA3E03" w:rsidRDefault="002D7CFC" w:rsidP="0000652D">
      <w:pPr>
        <w:spacing w:after="0" w:line="240" w:lineRule="auto"/>
        <w:jc w:val="both"/>
        <w:rPr>
          <w:rFonts w:ascii="Arial" w:eastAsia="Arial" w:hAnsi="Arial" w:cs="Arial"/>
        </w:rPr>
      </w:pPr>
      <w:r w:rsidRPr="00EA3E03">
        <w:rPr>
          <w:rFonts w:ascii="Arial" w:eastAsia="Arial" w:hAnsi="Arial" w:cs="Arial"/>
        </w:rPr>
        <w:t xml:space="preserve">Fitosanitarni inspektori su vršili kontrolu uvoza hrane biljnog porijekla (voće, povrće, žitarice i ostala hrana biljnog porijekla koja je podvrgnuta jednostavnom procesu prerade mljevenjem, sušenjem i sl.), hrane neživotinjskog porijekla koja podliježe pojačanim službenim kontrolama na mjestima unošenja i hrane za životinje biljnog porijekla, sjemena i sadnog materijala, sredstava za zaštitu i ishranu bilja, kao i bilja, biljnih proizvoda i objekata pod nadzorom sa aspekta zdravstvene zaštite. </w:t>
      </w:r>
    </w:p>
    <w:p w14:paraId="3601FE5E" w14:textId="77777777" w:rsidR="002D7CFC" w:rsidRPr="00EA3E03" w:rsidRDefault="002D7CFC" w:rsidP="0000652D">
      <w:pPr>
        <w:widowControl w:val="0"/>
        <w:autoSpaceDE w:val="0"/>
        <w:autoSpaceDN w:val="0"/>
        <w:spacing w:after="0" w:line="240" w:lineRule="auto"/>
        <w:jc w:val="both"/>
        <w:rPr>
          <w:rFonts w:ascii="Arial" w:eastAsia="Arial" w:hAnsi="Arial" w:cs="Arial"/>
          <w:lang w:val="bs"/>
        </w:rPr>
      </w:pPr>
      <w:r w:rsidRPr="00EA3E03">
        <w:rPr>
          <w:rFonts w:ascii="Arial" w:eastAsia="Arial" w:hAnsi="Arial" w:cs="Arial"/>
          <w:lang w:val="bs"/>
        </w:rPr>
        <w:t xml:space="preserve">U 2024.godini fitosanitarna inspekcija je postupila po </w:t>
      </w:r>
      <w:r w:rsidRPr="00EA3E03">
        <w:rPr>
          <w:rFonts w:ascii="Arial" w:eastAsia="Arial" w:hAnsi="Arial" w:cs="Arial"/>
          <w:b/>
          <w:lang w:val="bs"/>
        </w:rPr>
        <w:t>22.128</w:t>
      </w:r>
      <w:r w:rsidRPr="00EA3E03">
        <w:rPr>
          <w:rFonts w:ascii="Arial" w:eastAsia="Arial" w:hAnsi="Arial" w:cs="Arial"/>
          <w:lang w:val="bs"/>
        </w:rPr>
        <w:t xml:space="preserve"> zahtjeva za pregled pošiljki po robama iz nadležnosti i nakon izvršenih pregleda i utvrđenog stepena usaglašenosti sa propisanim zahtjevima donijeli:</w:t>
      </w:r>
    </w:p>
    <w:p w14:paraId="05882E33" w14:textId="77777777" w:rsidR="002D7CFC" w:rsidRPr="00EA3E03" w:rsidRDefault="002D7CFC" w:rsidP="0000652D">
      <w:pPr>
        <w:widowControl w:val="0"/>
        <w:numPr>
          <w:ilvl w:val="0"/>
          <w:numId w:val="22"/>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15.269 rješenja o uvozu;</w:t>
      </w:r>
    </w:p>
    <w:p w14:paraId="54610A08" w14:textId="77777777" w:rsidR="002D7CFC" w:rsidRPr="00EA3E03" w:rsidRDefault="002D7CFC" w:rsidP="0000652D">
      <w:pPr>
        <w:widowControl w:val="0"/>
        <w:numPr>
          <w:ilvl w:val="0"/>
          <w:numId w:val="22"/>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820 rješenja o provozu pošiljki;</w:t>
      </w:r>
    </w:p>
    <w:p w14:paraId="29CAB4E4" w14:textId="77777777" w:rsidR="002D7CFC" w:rsidRPr="00EA3E03" w:rsidRDefault="002D7CFC" w:rsidP="0000652D">
      <w:pPr>
        <w:widowControl w:val="0"/>
        <w:numPr>
          <w:ilvl w:val="0"/>
          <w:numId w:val="22"/>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123 rješenja o zabrani uvoza;</w:t>
      </w:r>
    </w:p>
    <w:p w14:paraId="608A5C74" w14:textId="77777777" w:rsidR="002D7CFC" w:rsidRPr="00EA3E03" w:rsidRDefault="002D7CFC" w:rsidP="0000652D">
      <w:pPr>
        <w:widowControl w:val="0"/>
        <w:numPr>
          <w:ilvl w:val="0"/>
          <w:numId w:val="22"/>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39 rješenja o uništenju pošiljki;</w:t>
      </w:r>
    </w:p>
    <w:p w14:paraId="3709AEE0" w14:textId="77777777" w:rsidR="002D7CFC" w:rsidRPr="00EA3E03" w:rsidRDefault="002D7CFC" w:rsidP="0000652D">
      <w:pPr>
        <w:widowControl w:val="0"/>
        <w:numPr>
          <w:ilvl w:val="0"/>
          <w:numId w:val="22"/>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128 ovjere tranzitnih deklaracija;</w:t>
      </w:r>
    </w:p>
    <w:p w14:paraId="09868DF6" w14:textId="77777777" w:rsidR="002D7CFC" w:rsidRPr="00EA3E03" w:rsidRDefault="002D7CFC" w:rsidP="0000652D">
      <w:pPr>
        <w:widowControl w:val="0"/>
        <w:numPr>
          <w:ilvl w:val="0"/>
          <w:numId w:val="22"/>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4.297 izvoznih fitosanitarnih sertifikata (uvjerenja o zdravstvenom stanju);</w:t>
      </w:r>
    </w:p>
    <w:p w14:paraId="5BE76E28" w14:textId="5840C823" w:rsidR="002D7CFC" w:rsidRPr="00543AF3" w:rsidRDefault="002D7CFC" w:rsidP="00543AF3">
      <w:pPr>
        <w:widowControl w:val="0"/>
        <w:numPr>
          <w:ilvl w:val="0"/>
          <w:numId w:val="22"/>
        </w:numPr>
        <w:autoSpaceDE w:val="0"/>
        <w:autoSpaceDN w:val="0"/>
        <w:spacing w:after="0" w:line="240" w:lineRule="auto"/>
        <w:jc w:val="both"/>
        <w:rPr>
          <w:rFonts w:ascii="Arial" w:eastAsia="Arial" w:hAnsi="Arial" w:cs="Arial"/>
          <w:lang w:val="bs"/>
        </w:rPr>
      </w:pPr>
      <w:r w:rsidRPr="00EA3E03">
        <w:rPr>
          <w:rFonts w:ascii="Arial" w:eastAsia="Arial" w:hAnsi="Arial" w:cs="Arial"/>
          <w:lang w:val="bs"/>
        </w:rPr>
        <w:t>1452 reexportnih fitosanitarnih sertifikata (uvjerenja o zdravstvenom stanju).</w:t>
      </w:r>
    </w:p>
    <w:p w14:paraId="5502D7C4" w14:textId="484AC9D8" w:rsidR="002D7CFC" w:rsidRPr="00EA3E03" w:rsidRDefault="002D7CFC" w:rsidP="0000652D">
      <w:pPr>
        <w:widowControl w:val="0"/>
        <w:autoSpaceDE w:val="0"/>
        <w:autoSpaceDN w:val="0"/>
        <w:spacing w:after="0" w:line="240" w:lineRule="auto"/>
        <w:jc w:val="both"/>
        <w:rPr>
          <w:rFonts w:ascii="Arial" w:eastAsia="Arial" w:hAnsi="Arial" w:cs="Arial"/>
          <w:lang w:val="bs"/>
        </w:rPr>
      </w:pPr>
      <w:r w:rsidRPr="00EA3E03">
        <w:rPr>
          <w:rFonts w:ascii="Arial" w:eastAsia="Arial" w:hAnsi="Arial" w:cs="Arial"/>
          <w:lang w:val="bs"/>
        </w:rPr>
        <w:t>U izvještajnom periodu naplaćeno je 780.701,14 € propisanih naknada za uvoz.</w:t>
      </w:r>
    </w:p>
    <w:p w14:paraId="691C6DF7" w14:textId="77777777" w:rsidR="002D7CFC" w:rsidRPr="00EA3E03" w:rsidRDefault="002D7CFC" w:rsidP="0000652D">
      <w:pPr>
        <w:widowControl w:val="0"/>
        <w:autoSpaceDE w:val="0"/>
        <w:autoSpaceDN w:val="0"/>
        <w:spacing w:after="0" w:line="240" w:lineRule="auto"/>
        <w:jc w:val="both"/>
        <w:rPr>
          <w:rFonts w:ascii="Arial" w:eastAsia="Arial" w:hAnsi="Arial" w:cs="Arial"/>
          <w:lang w:val="bs"/>
        </w:rPr>
      </w:pPr>
      <w:r w:rsidRPr="00EA3E03">
        <w:rPr>
          <w:rFonts w:ascii="Arial" w:eastAsia="Arial" w:hAnsi="Arial" w:cs="Arial"/>
          <w:lang w:val="bs"/>
        </w:rPr>
        <w:t xml:space="preserve">Od ukupno 22.128 pregledanih pošiljki iz uvoza, za laboratorijska ispitivanja propisanih zahtjeva, uzeto je 4.529 uzoraka. </w:t>
      </w:r>
    </w:p>
    <w:p w14:paraId="3D7EC6AE" w14:textId="782E4938" w:rsidR="002D7CFC" w:rsidRPr="00EA3E03" w:rsidRDefault="002D7CFC" w:rsidP="0000652D">
      <w:pPr>
        <w:widowControl w:val="0"/>
        <w:autoSpaceDE w:val="0"/>
        <w:autoSpaceDN w:val="0"/>
        <w:spacing w:after="0" w:line="240" w:lineRule="auto"/>
        <w:jc w:val="both"/>
        <w:rPr>
          <w:rFonts w:ascii="Arial" w:eastAsia="Arial" w:hAnsi="Arial" w:cs="Arial"/>
          <w:lang w:val="bs"/>
        </w:rPr>
      </w:pPr>
      <w:r w:rsidRPr="00EA3E03">
        <w:rPr>
          <w:rFonts w:ascii="Arial" w:eastAsia="Arial" w:hAnsi="Arial" w:cs="Arial"/>
          <w:lang w:val="bs"/>
        </w:rPr>
        <w:t xml:space="preserve">Nakon izvršenih pregleda i utvrđenog stepena usaglašenosti sa propisanim zahtjevima fitosanitarni inspektori su donijeli 120 rješenja o zabrani uvoza i 39 rješenja o uništenju nebezbjednih pošiljki. </w:t>
      </w:r>
    </w:p>
    <w:p w14:paraId="4398DDFA" w14:textId="77777777" w:rsidR="002D7CFC" w:rsidRPr="00EA3E03" w:rsidRDefault="002D7CFC" w:rsidP="0000652D">
      <w:pPr>
        <w:spacing w:after="0" w:line="240" w:lineRule="auto"/>
        <w:rPr>
          <w:rFonts w:ascii="Arial" w:eastAsia="Arial" w:hAnsi="Arial" w:cs="Arial"/>
          <w:b/>
        </w:rPr>
      </w:pPr>
      <w:r w:rsidRPr="00EA3E03">
        <w:rPr>
          <w:rFonts w:ascii="Arial" w:eastAsia="Arial" w:hAnsi="Arial" w:cs="Arial"/>
          <w:b/>
        </w:rPr>
        <w:t>Neusaglašene pošiljke u 2024. godini (</w:t>
      </w:r>
      <w:r w:rsidRPr="00EA3E03">
        <w:rPr>
          <w:b/>
        </w:rPr>
        <w:t xml:space="preserve">nebezbjedne uništene/vraćene pošiljke) </w:t>
      </w:r>
    </w:p>
    <w:p w14:paraId="5A88855A" w14:textId="77777777" w:rsidR="002D7CFC" w:rsidRPr="00EA3E03" w:rsidRDefault="002D7CFC" w:rsidP="0000652D">
      <w:pPr>
        <w:spacing w:after="0" w:line="240" w:lineRule="auto"/>
        <w:jc w:val="both"/>
        <w:rPr>
          <w:rFonts w:ascii="Arial" w:eastAsia="Arial" w:hAnsi="Arial" w:cs="Arial"/>
          <w:b/>
        </w:rPr>
      </w:pPr>
      <w:r w:rsidRPr="00EA3E03">
        <w:rPr>
          <w:rFonts w:ascii="Arial" w:eastAsia="Arial" w:hAnsi="Arial" w:cs="Arial"/>
          <w:b/>
        </w:rPr>
        <w:t>Januar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227"/>
        <w:gridCol w:w="1841"/>
        <w:gridCol w:w="1072"/>
        <w:gridCol w:w="1533"/>
        <w:gridCol w:w="1305"/>
        <w:gridCol w:w="892"/>
        <w:gridCol w:w="1155"/>
      </w:tblGrid>
      <w:tr w:rsidR="002D7CFC" w:rsidRPr="00EA3E03" w14:paraId="109C0653" w14:textId="77777777" w:rsidTr="002D7CFC">
        <w:tc>
          <w:tcPr>
            <w:tcW w:w="317" w:type="pct"/>
            <w:tcBorders>
              <w:top w:val="single" w:sz="4" w:space="0" w:color="auto"/>
              <w:left w:val="single" w:sz="4" w:space="0" w:color="auto"/>
              <w:bottom w:val="single" w:sz="4" w:space="0" w:color="auto"/>
              <w:right w:val="single" w:sz="4" w:space="0" w:color="auto"/>
            </w:tcBorders>
            <w:shd w:val="clear" w:color="auto" w:fill="auto"/>
            <w:hideMark/>
          </w:tcPr>
          <w:p w14:paraId="4270BD1D"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Br.</w:t>
            </w:r>
          </w:p>
        </w:tc>
        <w:tc>
          <w:tcPr>
            <w:tcW w:w="6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13DF31"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Datum</w:t>
            </w:r>
          </w:p>
        </w:tc>
        <w:tc>
          <w:tcPr>
            <w:tcW w:w="959" w:type="pct"/>
            <w:tcBorders>
              <w:top w:val="single" w:sz="4" w:space="0" w:color="auto"/>
              <w:left w:val="single" w:sz="4" w:space="0" w:color="auto"/>
              <w:bottom w:val="single" w:sz="4" w:space="0" w:color="auto"/>
              <w:right w:val="single" w:sz="4" w:space="0" w:color="auto"/>
            </w:tcBorders>
            <w:shd w:val="clear" w:color="auto" w:fill="auto"/>
            <w:hideMark/>
          </w:tcPr>
          <w:p w14:paraId="67665CF3"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Proizvod</w:t>
            </w:r>
          </w:p>
        </w:tc>
        <w:tc>
          <w:tcPr>
            <w:tcW w:w="5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08C3BF"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Količina</w:t>
            </w:r>
          </w:p>
          <w:p w14:paraId="344A5EB0"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(kg)</w:t>
            </w:r>
          </w:p>
        </w:tc>
        <w:tc>
          <w:tcPr>
            <w:tcW w:w="799" w:type="pct"/>
            <w:tcBorders>
              <w:top w:val="single" w:sz="4" w:space="0" w:color="auto"/>
              <w:left w:val="single" w:sz="4" w:space="0" w:color="auto"/>
              <w:bottom w:val="single" w:sz="4" w:space="0" w:color="auto"/>
              <w:right w:val="single" w:sz="4" w:space="0" w:color="auto"/>
            </w:tcBorders>
            <w:shd w:val="clear" w:color="auto" w:fill="auto"/>
            <w:hideMark/>
          </w:tcPr>
          <w:p w14:paraId="241F59C9"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Neusaglašenost</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14:paraId="61C4314F"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Razlog</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14:paraId="3EA493DE"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MDK</w:t>
            </w:r>
          </w:p>
          <w:p w14:paraId="4AC98244"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utvrđena</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2F9743A5"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MDK</w:t>
            </w:r>
          </w:p>
          <w:p w14:paraId="590ADBB8"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propisana</w:t>
            </w:r>
          </w:p>
        </w:tc>
      </w:tr>
      <w:tr w:rsidR="002D7CFC" w:rsidRPr="00EA3E03" w14:paraId="5D097B01" w14:textId="77777777" w:rsidTr="002D7CFC">
        <w:tc>
          <w:tcPr>
            <w:tcW w:w="317" w:type="pct"/>
            <w:tcBorders>
              <w:top w:val="single" w:sz="4" w:space="0" w:color="auto"/>
              <w:left w:val="single" w:sz="4" w:space="0" w:color="auto"/>
              <w:bottom w:val="single" w:sz="4" w:space="0" w:color="auto"/>
              <w:right w:val="single" w:sz="4" w:space="0" w:color="auto"/>
            </w:tcBorders>
            <w:shd w:val="clear" w:color="auto" w:fill="auto"/>
          </w:tcPr>
          <w:p w14:paraId="4CAB67E2" w14:textId="77777777" w:rsidR="002D7CFC" w:rsidRPr="00EA3E03" w:rsidRDefault="002D7CFC" w:rsidP="0000652D">
            <w:pPr>
              <w:numPr>
                <w:ilvl w:val="0"/>
                <w:numId w:val="14"/>
              </w:numPr>
              <w:shd w:val="clear" w:color="auto" w:fill="FFFFFF" w:themeFill="background1"/>
              <w:spacing w:after="0" w:line="240" w:lineRule="auto"/>
              <w:contextualSpacing/>
              <w:jc w:val="center"/>
              <w:rPr>
                <w:rFonts w:ascii="Arial" w:hAnsi="Arial" w:cs="Arial"/>
                <w:sz w:val="16"/>
                <w:szCs w:val="16"/>
              </w:rPr>
            </w:pPr>
          </w:p>
        </w:tc>
        <w:tc>
          <w:tcPr>
            <w:tcW w:w="640" w:type="pct"/>
            <w:tcBorders>
              <w:top w:val="single" w:sz="4" w:space="0" w:color="auto"/>
              <w:left w:val="single" w:sz="4" w:space="0" w:color="auto"/>
              <w:bottom w:val="single" w:sz="4" w:space="0" w:color="auto"/>
              <w:right w:val="single" w:sz="4" w:space="0" w:color="auto"/>
            </w:tcBorders>
          </w:tcPr>
          <w:p w14:paraId="66BD18C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05.01. 2024.</w:t>
            </w:r>
          </w:p>
        </w:tc>
        <w:tc>
          <w:tcPr>
            <w:tcW w:w="959" w:type="pct"/>
            <w:tcBorders>
              <w:top w:val="single" w:sz="4" w:space="0" w:color="auto"/>
              <w:left w:val="single" w:sz="4" w:space="0" w:color="auto"/>
              <w:bottom w:val="single" w:sz="4" w:space="0" w:color="auto"/>
              <w:right w:val="single" w:sz="4" w:space="0" w:color="auto"/>
            </w:tcBorders>
          </w:tcPr>
          <w:p w14:paraId="7F6B5AC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merkantilni kukuruz</w:t>
            </w:r>
          </w:p>
        </w:tc>
        <w:tc>
          <w:tcPr>
            <w:tcW w:w="560" w:type="pct"/>
            <w:tcBorders>
              <w:top w:val="single" w:sz="4" w:space="0" w:color="auto"/>
              <w:left w:val="single" w:sz="4" w:space="0" w:color="auto"/>
              <w:bottom w:val="single" w:sz="4" w:space="0" w:color="auto"/>
              <w:right w:val="single" w:sz="4" w:space="0" w:color="auto"/>
            </w:tcBorders>
          </w:tcPr>
          <w:p w14:paraId="5487A7F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26.100,00</w:t>
            </w:r>
          </w:p>
        </w:tc>
        <w:tc>
          <w:tcPr>
            <w:tcW w:w="799" w:type="pct"/>
            <w:tcBorders>
              <w:top w:val="single" w:sz="4" w:space="0" w:color="auto"/>
              <w:left w:val="single" w:sz="4" w:space="0" w:color="auto"/>
              <w:bottom w:val="single" w:sz="4" w:space="0" w:color="auto"/>
              <w:right w:val="single" w:sz="4" w:space="0" w:color="auto"/>
            </w:tcBorders>
          </w:tcPr>
          <w:p w14:paraId="734396C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681" w:type="pct"/>
            <w:tcBorders>
              <w:top w:val="single" w:sz="4" w:space="0" w:color="auto"/>
              <w:left w:val="single" w:sz="4" w:space="0" w:color="auto"/>
              <w:bottom w:val="single" w:sz="4" w:space="0" w:color="auto"/>
              <w:right w:val="single" w:sz="4" w:space="0" w:color="auto"/>
            </w:tcBorders>
          </w:tcPr>
          <w:p w14:paraId="02FD422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sadržaj vlage</w:t>
            </w:r>
          </w:p>
        </w:tc>
        <w:tc>
          <w:tcPr>
            <w:tcW w:w="440" w:type="pct"/>
            <w:tcBorders>
              <w:top w:val="single" w:sz="4" w:space="0" w:color="auto"/>
              <w:left w:val="single" w:sz="4" w:space="0" w:color="auto"/>
              <w:bottom w:val="single" w:sz="4" w:space="0" w:color="auto"/>
              <w:right w:val="single" w:sz="4" w:space="0" w:color="auto"/>
            </w:tcBorders>
          </w:tcPr>
          <w:p w14:paraId="48DF28B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15.9</w:t>
            </w:r>
          </w:p>
        </w:tc>
        <w:tc>
          <w:tcPr>
            <w:tcW w:w="603" w:type="pct"/>
            <w:tcBorders>
              <w:top w:val="single" w:sz="4" w:space="0" w:color="auto"/>
              <w:left w:val="single" w:sz="4" w:space="0" w:color="auto"/>
              <w:bottom w:val="single" w:sz="4" w:space="0" w:color="auto"/>
              <w:right w:val="single" w:sz="4" w:space="0" w:color="auto"/>
            </w:tcBorders>
          </w:tcPr>
          <w:p w14:paraId="342A7CF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14</w:t>
            </w:r>
          </w:p>
        </w:tc>
      </w:tr>
      <w:tr w:rsidR="002D7CFC" w:rsidRPr="00EA3E03" w14:paraId="007267BE" w14:textId="77777777" w:rsidTr="002D7CFC">
        <w:tc>
          <w:tcPr>
            <w:tcW w:w="317" w:type="pct"/>
            <w:tcBorders>
              <w:top w:val="single" w:sz="4" w:space="0" w:color="auto"/>
              <w:left w:val="single" w:sz="4" w:space="0" w:color="auto"/>
              <w:bottom w:val="single" w:sz="4" w:space="0" w:color="auto"/>
              <w:right w:val="single" w:sz="4" w:space="0" w:color="auto"/>
            </w:tcBorders>
            <w:shd w:val="clear" w:color="auto" w:fill="auto"/>
          </w:tcPr>
          <w:p w14:paraId="4FC0BCB0" w14:textId="77777777" w:rsidR="002D7CFC" w:rsidRPr="00EA3E03" w:rsidRDefault="002D7CFC" w:rsidP="0000652D">
            <w:pPr>
              <w:numPr>
                <w:ilvl w:val="0"/>
                <w:numId w:val="14"/>
              </w:numPr>
              <w:shd w:val="clear" w:color="auto" w:fill="FFFFFF" w:themeFill="background1"/>
              <w:spacing w:after="0" w:line="240" w:lineRule="auto"/>
              <w:contextualSpacing/>
              <w:jc w:val="center"/>
              <w:rPr>
                <w:rFonts w:ascii="Arial" w:hAnsi="Arial" w:cs="Arial"/>
                <w:sz w:val="16"/>
                <w:szCs w:val="16"/>
              </w:rPr>
            </w:pPr>
          </w:p>
        </w:tc>
        <w:tc>
          <w:tcPr>
            <w:tcW w:w="640" w:type="pct"/>
            <w:tcBorders>
              <w:top w:val="single" w:sz="4" w:space="0" w:color="auto"/>
              <w:left w:val="single" w:sz="4" w:space="0" w:color="auto"/>
              <w:bottom w:val="single" w:sz="4" w:space="0" w:color="auto"/>
              <w:right w:val="single" w:sz="4" w:space="0" w:color="auto"/>
            </w:tcBorders>
          </w:tcPr>
          <w:p w14:paraId="3013984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17.01. 2024.</w:t>
            </w:r>
          </w:p>
        </w:tc>
        <w:tc>
          <w:tcPr>
            <w:tcW w:w="959" w:type="pct"/>
            <w:tcBorders>
              <w:top w:val="single" w:sz="4" w:space="0" w:color="auto"/>
              <w:left w:val="single" w:sz="4" w:space="0" w:color="auto"/>
              <w:bottom w:val="single" w:sz="4" w:space="0" w:color="auto"/>
              <w:right w:val="single" w:sz="4" w:space="0" w:color="auto"/>
            </w:tcBorders>
          </w:tcPr>
          <w:p w14:paraId="7AC5F50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nar</w:t>
            </w:r>
          </w:p>
        </w:tc>
        <w:tc>
          <w:tcPr>
            <w:tcW w:w="560" w:type="pct"/>
            <w:tcBorders>
              <w:top w:val="single" w:sz="4" w:space="0" w:color="auto"/>
              <w:left w:val="single" w:sz="4" w:space="0" w:color="auto"/>
              <w:bottom w:val="single" w:sz="4" w:space="0" w:color="auto"/>
              <w:right w:val="single" w:sz="4" w:space="0" w:color="auto"/>
            </w:tcBorders>
          </w:tcPr>
          <w:p w14:paraId="1755AC1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6.991,00</w:t>
            </w:r>
          </w:p>
        </w:tc>
        <w:tc>
          <w:tcPr>
            <w:tcW w:w="799" w:type="pct"/>
            <w:tcBorders>
              <w:top w:val="single" w:sz="4" w:space="0" w:color="auto"/>
              <w:left w:val="single" w:sz="4" w:space="0" w:color="auto"/>
              <w:bottom w:val="single" w:sz="4" w:space="0" w:color="auto"/>
              <w:right w:val="single" w:sz="4" w:space="0" w:color="auto"/>
            </w:tcBorders>
          </w:tcPr>
          <w:p w14:paraId="4CB8B29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681" w:type="pct"/>
            <w:tcBorders>
              <w:top w:val="single" w:sz="4" w:space="0" w:color="auto"/>
              <w:left w:val="single" w:sz="4" w:space="0" w:color="auto"/>
              <w:bottom w:val="single" w:sz="4" w:space="0" w:color="auto"/>
              <w:right w:val="single" w:sz="4" w:space="0" w:color="auto"/>
            </w:tcBorders>
          </w:tcPr>
          <w:p w14:paraId="64A7634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440" w:type="pct"/>
            <w:tcBorders>
              <w:top w:val="single" w:sz="4" w:space="0" w:color="auto"/>
              <w:left w:val="single" w:sz="4" w:space="0" w:color="auto"/>
              <w:bottom w:val="single" w:sz="4" w:space="0" w:color="auto"/>
              <w:right w:val="single" w:sz="4" w:space="0" w:color="auto"/>
            </w:tcBorders>
          </w:tcPr>
          <w:p w14:paraId="0499802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603" w:type="pct"/>
            <w:tcBorders>
              <w:top w:val="single" w:sz="4" w:space="0" w:color="auto"/>
              <w:left w:val="single" w:sz="4" w:space="0" w:color="auto"/>
              <w:bottom w:val="single" w:sz="4" w:space="0" w:color="auto"/>
              <w:right w:val="single" w:sz="4" w:space="0" w:color="auto"/>
            </w:tcBorders>
          </w:tcPr>
          <w:p w14:paraId="0FD52ED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30C0EB0C" w14:textId="77777777" w:rsidTr="002D7CFC">
        <w:tc>
          <w:tcPr>
            <w:tcW w:w="317" w:type="pct"/>
            <w:tcBorders>
              <w:top w:val="single" w:sz="4" w:space="0" w:color="auto"/>
              <w:left w:val="single" w:sz="4" w:space="0" w:color="auto"/>
              <w:bottom w:val="single" w:sz="4" w:space="0" w:color="auto"/>
              <w:right w:val="single" w:sz="4" w:space="0" w:color="auto"/>
            </w:tcBorders>
            <w:shd w:val="clear" w:color="auto" w:fill="auto"/>
          </w:tcPr>
          <w:p w14:paraId="400286A4" w14:textId="77777777" w:rsidR="002D7CFC" w:rsidRPr="00EA3E03" w:rsidRDefault="002D7CFC" w:rsidP="0000652D">
            <w:pPr>
              <w:numPr>
                <w:ilvl w:val="0"/>
                <w:numId w:val="14"/>
              </w:numPr>
              <w:shd w:val="clear" w:color="auto" w:fill="FFFFFF" w:themeFill="background1"/>
              <w:spacing w:after="0" w:line="240" w:lineRule="auto"/>
              <w:contextualSpacing/>
              <w:jc w:val="center"/>
              <w:rPr>
                <w:rFonts w:ascii="Arial" w:hAnsi="Arial" w:cs="Arial"/>
                <w:sz w:val="16"/>
                <w:szCs w:val="16"/>
              </w:rPr>
            </w:pPr>
          </w:p>
        </w:tc>
        <w:tc>
          <w:tcPr>
            <w:tcW w:w="640" w:type="pct"/>
            <w:tcBorders>
              <w:top w:val="single" w:sz="4" w:space="0" w:color="auto"/>
              <w:left w:val="single" w:sz="4" w:space="0" w:color="auto"/>
              <w:bottom w:val="single" w:sz="4" w:space="0" w:color="auto"/>
              <w:right w:val="single" w:sz="4" w:space="0" w:color="auto"/>
            </w:tcBorders>
          </w:tcPr>
          <w:p w14:paraId="3BF4184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24.01. 2024.</w:t>
            </w:r>
          </w:p>
        </w:tc>
        <w:tc>
          <w:tcPr>
            <w:tcW w:w="959" w:type="pct"/>
            <w:tcBorders>
              <w:top w:val="single" w:sz="4" w:space="0" w:color="auto"/>
              <w:left w:val="single" w:sz="4" w:space="0" w:color="auto"/>
              <w:bottom w:val="single" w:sz="4" w:space="0" w:color="auto"/>
              <w:right w:val="single" w:sz="4" w:space="0" w:color="auto"/>
            </w:tcBorders>
          </w:tcPr>
          <w:p w14:paraId="1E53FA7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 krastavac</w:t>
            </w:r>
          </w:p>
        </w:tc>
        <w:tc>
          <w:tcPr>
            <w:tcW w:w="560" w:type="pct"/>
            <w:tcBorders>
              <w:top w:val="single" w:sz="4" w:space="0" w:color="auto"/>
              <w:left w:val="single" w:sz="4" w:space="0" w:color="auto"/>
              <w:bottom w:val="single" w:sz="4" w:space="0" w:color="auto"/>
              <w:right w:val="single" w:sz="4" w:space="0" w:color="auto"/>
            </w:tcBorders>
          </w:tcPr>
          <w:p w14:paraId="16BB7FB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2.040,00</w:t>
            </w:r>
          </w:p>
        </w:tc>
        <w:tc>
          <w:tcPr>
            <w:tcW w:w="799" w:type="pct"/>
            <w:tcBorders>
              <w:top w:val="single" w:sz="4" w:space="0" w:color="auto"/>
              <w:left w:val="single" w:sz="4" w:space="0" w:color="auto"/>
              <w:bottom w:val="single" w:sz="4" w:space="0" w:color="auto"/>
              <w:right w:val="single" w:sz="4" w:space="0" w:color="auto"/>
            </w:tcBorders>
          </w:tcPr>
          <w:p w14:paraId="321E7D7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681" w:type="pct"/>
            <w:tcBorders>
              <w:top w:val="single" w:sz="4" w:space="0" w:color="auto"/>
              <w:left w:val="single" w:sz="4" w:space="0" w:color="auto"/>
              <w:bottom w:val="single" w:sz="4" w:space="0" w:color="auto"/>
              <w:right w:val="single" w:sz="4" w:space="0" w:color="auto"/>
            </w:tcBorders>
          </w:tcPr>
          <w:p w14:paraId="56BF579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440" w:type="pct"/>
            <w:tcBorders>
              <w:top w:val="single" w:sz="4" w:space="0" w:color="auto"/>
              <w:left w:val="single" w:sz="4" w:space="0" w:color="auto"/>
              <w:bottom w:val="single" w:sz="4" w:space="0" w:color="auto"/>
              <w:right w:val="single" w:sz="4" w:space="0" w:color="auto"/>
            </w:tcBorders>
          </w:tcPr>
          <w:p w14:paraId="058FA87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0.023</w:t>
            </w:r>
          </w:p>
        </w:tc>
        <w:tc>
          <w:tcPr>
            <w:tcW w:w="603" w:type="pct"/>
            <w:tcBorders>
              <w:top w:val="single" w:sz="4" w:space="0" w:color="auto"/>
              <w:left w:val="single" w:sz="4" w:space="0" w:color="auto"/>
              <w:bottom w:val="single" w:sz="4" w:space="0" w:color="auto"/>
              <w:right w:val="single" w:sz="4" w:space="0" w:color="auto"/>
            </w:tcBorders>
          </w:tcPr>
          <w:p w14:paraId="733E1BE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0.020</w:t>
            </w:r>
          </w:p>
        </w:tc>
      </w:tr>
      <w:tr w:rsidR="002D7CFC" w:rsidRPr="00EA3E03" w14:paraId="2B4021D0" w14:textId="77777777" w:rsidTr="002D7CFC">
        <w:tc>
          <w:tcPr>
            <w:tcW w:w="317" w:type="pct"/>
            <w:tcBorders>
              <w:top w:val="single" w:sz="4" w:space="0" w:color="auto"/>
              <w:left w:val="single" w:sz="4" w:space="0" w:color="auto"/>
              <w:bottom w:val="single" w:sz="4" w:space="0" w:color="auto"/>
              <w:right w:val="single" w:sz="4" w:space="0" w:color="auto"/>
            </w:tcBorders>
            <w:shd w:val="clear" w:color="auto" w:fill="auto"/>
          </w:tcPr>
          <w:p w14:paraId="7405F084" w14:textId="77777777" w:rsidR="002D7CFC" w:rsidRPr="00EA3E03" w:rsidRDefault="002D7CFC" w:rsidP="0000652D">
            <w:pPr>
              <w:numPr>
                <w:ilvl w:val="0"/>
                <w:numId w:val="14"/>
              </w:numPr>
              <w:shd w:val="clear" w:color="auto" w:fill="FFFFFF" w:themeFill="background1"/>
              <w:spacing w:after="0" w:line="240" w:lineRule="auto"/>
              <w:contextualSpacing/>
              <w:jc w:val="center"/>
              <w:rPr>
                <w:rFonts w:ascii="Arial" w:hAnsi="Arial" w:cs="Arial"/>
                <w:sz w:val="16"/>
                <w:szCs w:val="16"/>
              </w:rPr>
            </w:pPr>
          </w:p>
        </w:tc>
        <w:tc>
          <w:tcPr>
            <w:tcW w:w="640" w:type="pct"/>
            <w:tcBorders>
              <w:top w:val="single" w:sz="4" w:space="0" w:color="auto"/>
              <w:left w:val="single" w:sz="4" w:space="0" w:color="auto"/>
              <w:bottom w:val="single" w:sz="4" w:space="0" w:color="auto"/>
              <w:right w:val="single" w:sz="4" w:space="0" w:color="auto"/>
            </w:tcBorders>
          </w:tcPr>
          <w:p w14:paraId="22E8EAE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25.01. 2024.</w:t>
            </w:r>
          </w:p>
        </w:tc>
        <w:tc>
          <w:tcPr>
            <w:tcW w:w="959" w:type="pct"/>
            <w:tcBorders>
              <w:top w:val="single" w:sz="4" w:space="0" w:color="auto"/>
              <w:left w:val="single" w:sz="4" w:space="0" w:color="auto"/>
              <w:bottom w:val="single" w:sz="4" w:space="0" w:color="auto"/>
              <w:right w:val="single" w:sz="4" w:space="0" w:color="auto"/>
            </w:tcBorders>
          </w:tcPr>
          <w:p w14:paraId="5C881F3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 brašno</w:t>
            </w:r>
          </w:p>
        </w:tc>
        <w:tc>
          <w:tcPr>
            <w:tcW w:w="560" w:type="pct"/>
            <w:tcBorders>
              <w:top w:val="single" w:sz="4" w:space="0" w:color="auto"/>
              <w:left w:val="single" w:sz="4" w:space="0" w:color="auto"/>
              <w:bottom w:val="single" w:sz="4" w:space="0" w:color="auto"/>
              <w:right w:val="single" w:sz="4" w:space="0" w:color="auto"/>
            </w:tcBorders>
          </w:tcPr>
          <w:p w14:paraId="6D23755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1.000,00</w:t>
            </w:r>
          </w:p>
        </w:tc>
        <w:tc>
          <w:tcPr>
            <w:tcW w:w="799" w:type="pct"/>
            <w:tcBorders>
              <w:top w:val="single" w:sz="4" w:space="0" w:color="auto"/>
              <w:left w:val="single" w:sz="4" w:space="0" w:color="auto"/>
              <w:bottom w:val="single" w:sz="4" w:space="0" w:color="auto"/>
              <w:right w:val="single" w:sz="4" w:space="0" w:color="auto"/>
            </w:tcBorders>
          </w:tcPr>
          <w:p w14:paraId="045AB44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681" w:type="pct"/>
            <w:tcBorders>
              <w:top w:val="single" w:sz="4" w:space="0" w:color="auto"/>
              <w:left w:val="single" w:sz="4" w:space="0" w:color="auto"/>
              <w:bottom w:val="single" w:sz="4" w:space="0" w:color="auto"/>
              <w:right w:val="single" w:sz="4" w:space="0" w:color="auto"/>
            </w:tcBorders>
          </w:tcPr>
          <w:p w14:paraId="26C2B78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sadržaj masti</w:t>
            </w:r>
          </w:p>
        </w:tc>
        <w:tc>
          <w:tcPr>
            <w:tcW w:w="440" w:type="pct"/>
            <w:tcBorders>
              <w:top w:val="single" w:sz="4" w:space="0" w:color="auto"/>
              <w:left w:val="single" w:sz="4" w:space="0" w:color="auto"/>
              <w:bottom w:val="single" w:sz="4" w:space="0" w:color="auto"/>
              <w:right w:val="single" w:sz="4" w:space="0" w:color="auto"/>
            </w:tcBorders>
          </w:tcPr>
          <w:p w14:paraId="17075E3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3.7</w:t>
            </w:r>
          </w:p>
        </w:tc>
        <w:tc>
          <w:tcPr>
            <w:tcW w:w="603" w:type="pct"/>
            <w:tcBorders>
              <w:top w:val="single" w:sz="4" w:space="0" w:color="auto"/>
              <w:left w:val="single" w:sz="4" w:space="0" w:color="auto"/>
              <w:bottom w:val="single" w:sz="4" w:space="0" w:color="auto"/>
              <w:right w:val="single" w:sz="4" w:space="0" w:color="auto"/>
            </w:tcBorders>
          </w:tcPr>
          <w:p w14:paraId="10B5D88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w:t>
            </w:r>
          </w:p>
        </w:tc>
      </w:tr>
      <w:tr w:rsidR="002D7CFC" w:rsidRPr="00EA3E03" w14:paraId="47F92EA6" w14:textId="77777777" w:rsidTr="002D7CFC">
        <w:tc>
          <w:tcPr>
            <w:tcW w:w="317" w:type="pct"/>
            <w:tcBorders>
              <w:top w:val="single" w:sz="4" w:space="0" w:color="auto"/>
              <w:left w:val="single" w:sz="4" w:space="0" w:color="auto"/>
              <w:bottom w:val="single" w:sz="4" w:space="0" w:color="auto"/>
              <w:right w:val="single" w:sz="4" w:space="0" w:color="auto"/>
            </w:tcBorders>
            <w:shd w:val="clear" w:color="auto" w:fill="auto"/>
          </w:tcPr>
          <w:p w14:paraId="565DE494" w14:textId="77777777" w:rsidR="002D7CFC" w:rsidRPr="00EA3E03" w:rsidRDefault="002D7CFC" w:rsidP="0000652D">
            <w:pPr>
              <w:numPr>
                <w:ilvl w:val="0"/>
                <w:numId w:val="14"/>
              </w:numPr>
              <w:shd w:val="clear" w:color="auto" w:fill="FFFFFF" w:themeFill="background1"/>
              <w:spacing w:after="0" w:line="240" w:lineRule="auto"/>
              <w:contextualSpacing/>
              <w:jc w:val="center"/>
              <w:rPr>
                <w:rFonts w:ascii="Arial" w:hAnsi="Arial" w:cs="Arial"/>
                <w:sz w:val="16"/>
                <w:szCs w:val="16"/>
              </w:rPr>
            </w:pPr>
          </w:p>
        </w:tc>
        <w:tc>
          <w:tcPr>
            <w:tcW w:w="640" w:type="pct"/>
            <w:tcBorders>
              <w:top w:val="single" w:sz="4" w:space="0" w:color="auto"/>
              <w:left w:val="single" w:sz="4" w:space="0" w:color="auto"/>
              <w:bottom w:val="single" w:sz="4" w:space="0" w:color="auto"/>
              <w:right w:val="single" w:sz="4" w:space="0" w:color="auto"/>
            </w:tcBorders>
          </w:tcPr>
          <w:p w14:paraId="6B16EE8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26.01. 2024.</w:t>
            </w:r>
          </w:p>
        </w:tc>
        <w:tc>
          <w:tcPr>
            <w:tcW w:w="959" w:type="pct"/>
            <w:tcBorders>
              <w:top w:val="single" w:sz="4" w:space="0" w:color="auto"/>
              <w:left w:val="single" w:sz="4" w:space="0" w:color="auto"/>
              <w:bottom w:val="single" w:sz="4" w:space="0" w:color="auto"/>
              <w:right w:val="single" w:sz="4" w:space="0" w:color="auto"/>
            </w:tcBorders>
          </w:tcPr>
          <w:p w14:paraId="69CADA4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mineralno đubrivo </w:t>
            </w:r>
          </w:p>
        </w:tc>
        <w:tc>
          <w:tcPr>
            <w:tcW w:w="560" w:type="pct"/>
            <w:tcBorders>
              <w:top w:val="single" w:sz="4" w:space="0" w:color="auto"/>
              <w:left w:val="single" w:sz="4" w:space="0" w:color="auto"/>
              <w:bottom w:val="single" w:sz="4" w:space="0" w:color="auto"/>
              <w:right w:val="single" w:sz="4" w:space="0" w:color="auto"/>
            </w:tcBorders>
          </w:tcPr>
          <w:p w14:paraId="26240EF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9.000,00</w:t>
            </w:r>
          </w:p>
        </w:tc>
        <w:tc>
          <w:tcPr>
            <w:tcW w:w="799" w:type="pct"/>
            <w:tcBorders>
              <w:top w:val="single" w:sz="4" w:space="0" w:color="auto"/>
              <w:left w:val="single" w:sz="4" w:space="0" w:color="auto"/>
              <w:bottom w:val="single" w:sz="4" w:space="0" w:color="auto"/>
              <w:right w:val="single" w:sz="4" w:space="0" w:color="auto"/>
            </w:tcBorders>
          </w:tcPr>
          <w:p w14:paraId="505FC0C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deklaracija</w:t>
            </w:r>
          </w:p>
        </w:tc>
        <w:tc>
          <w:tcPr>
            <w:tcW w:w="681" w:type="pct"/>
            <w:tcBorders>
              <w:top w:val="single" w:sz="4" w:space="0" w:color="auto"/>
              <w:left w:val="single" w:sz="4" w:space="0" w:color="auto"/>
              <w:bottom w:val="single" w:sz="4" w:space="0" w:color="auto"/>
              <w:right w:val="single" w:sz="4" w:space="0" w:color="auto"/>
            </w:tcBorders>
          </w:tcPr>
          <w:p w14:paraId="0474377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sadržaj urea, azot</w:t>
            </w:r>
          </w:p>
        </w:tc>
        <w:tc>
          <w:tcPr>
            <w:tcW w:w="440" w:type="pct"/>
            <w:tcBorders>
              <w:top w:val="single" w:sz="4" w:space="0" w:color="auto"/>
              <w:left w:val="single" w:sz="4" w:space="0" w:color="auto"/>
              <w:bottom w:val="single" w:sz="4" w:space="0" w:color="auto"/>
              <w:right w:val="single" w:sz="4" w:space="0" w:color="auto"/>
            </w:tcBorders>
          </w:tcPr>
          <w:p w14:paraId="7981870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9.7</w:t>
            </w:r>
          </w:p>
        </w:tc>
        <w:tc>
          <w:tcPr>
            <w:tcW w:w="603" w:type="pct"/>
            <w:tcBorders>
              <w:top w:val="single" w:sz="4" w:space="0" w:color="auto"/>
              <w:left w:val="single" w:sz="4" w:space="0" w:color="auto"/>
              <w:bottom w:val="single" w:sz="4" w:space="0" w:color="auto"/>
              <w:right w:val="single" w:sz="4" w:space="0" w:color="auto"/>
            </w:tcBorders>
          </w:tcPr>
          <w:p w14:paraId="792628D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12</w:t>
            </w:r>
          </w:p>
        </w:tc>
      </w:tr>
      <w:tr w:rsidR="002D7CFC" w:rsidRPr="00EA3E03" w14:paraId="5AB620A1" w14:textId="77777777" w:rsidTr="002D7CFC">
        <w:tc>
          <w:tcPr>
            <w:tcW w:w="317" w:type="pct"/>
            <w:tcBorders>
              <w:top w:val="single" w:sz="4" w:space="0" w:color="auto"/>
              <w:left w:val="single" w:sz="4" w:space="0" w:color="auto"/>
              <w:bottom w:val="single" w:sz="4" w:space="0" w:color="auto"/>
              <w:right w:val="single" w:sz="4" w:space="0" w:color="auto"/>
            </w:tcBorders>
            <w:shd w:val="clear" w:color="auto" w:fill="auto"/>
          </w:tcPr>
          <w:p w14:paraId="3D7F63DB" w14:textId="77777777" w:rsidR="002D7CFC" w:rsidRPr="00EA3E03" w:rsidRDefault="002D7CFC" w:rsidP="0000652D">
            <w:pPr>
              <w:numPr>
                <w:ilvl w:val="0"/>
                <w:numId w:val="14"/>
              </w:numPr>
              <w:shd w:val="clear" w:color="auto" w:fill="FFFFFF" w:themeFill="background1"/>
              <w:spacing w:after="0" w:line="240" w:lineRule="auto"/>
              <w:contextualSpacing/>
              <w:jc w:val="center"/>
              <w:rPr>
                <w:rFonts w:ascii="Arial" w:hAnsi="Arial" w:cs="Arial"/>
                <w:sz w:val="16"/>
                <w:szCs w:val="16"/>
              </w:rPr>
            </w:pPr>
          </w:p>
        </w:tc>
        <w:tc>
          <w:tcPr>
            <w:tcW w:w="640" w:type="pct"/>
            <w:tcBorders>
              <w:top w:val="single" w:sz="4" w:space="0" w:color="auto"/>
              <w:left w:val="single" w:sz="4" w:space="0" w:color="auto"/>
              <w:bottom w:val="single" w:sz="4" w:space="0" w:color="auto"/>
              <w:right w:val="single" w:sz="4" w:space="0" w:color="auto"/>
            </w:tcBorders>
          </w:tcPr>
          <w:p w14:paraId="5B26A25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29.01. 2024.</w:t>
            </w:r>
          </w:p>
        </w:tc>
        <w:tc>
          <w:tcPr>
            <w:tcW w:w="959" w:type="pct"/>
            <w:tcBorders>
              <w:top w:val="single" w:sz="4" w:space="0" w:color="auto"/>
              <w:left w:val="single" w:sz="4" w:space="0" w:color="auto"/>
              <w:bottom w:val="single" w:sz="4" w:space="0" w:color="auto"/>
              <w:right w:val="single" w:sz="4" w:space="0" w:color="auto"/>
            </w:tcBorders>
          </w:tcPr>
          <w:p w14:paraId="742E14D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mineralno đubrivo</w:t>
            </w:r>
          </w:p>
        </w:tc>
        <w:tc>
          <w:tcPr>
            <w:tcW w:w="560" w:type="pct"/>
            <w:tcBorders>
              <w:top w:val="single" w:sz="4" w:space="0" w:color="auto"/>
              <w:left w:val="single" w:sz="4" w:space="0" w:color="auto"/>
              <w:bottom w:val="single" w:sz="4" w:space="0" w:color="auto"/>
              <w:right w:val="single" w:sz="4" w:space="0" w:color="auto"/>
            </w:tcBorders>
          </w:tcPr>
          <w:p w14:paraId="26E2F31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76,72</w:t>
            </w:r>
          </w:p>
        </w:tc>
        <w:tc>
          <w:tcPr>
            <w:tcW w:w="799" w:type="pct"/>
            <w:tcBorders>
              <w:top w:val="single" w:sz="4" w:space="0" w:color="auto"/>
              <w:left w:val="single" w:sz="4" w:space="0" w:color="auto"/>
              <w:bottom w:val="single" w:sz="4" w:space="0" w:color="auto"/>
              <w:right w:val="single" w:sz="4" w:space="0" w:color="auto"/>
            </w:tcBorders>
          </w:tcPr>
          <w:p w14:paraId="6B93C76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deklaracija </w:t>
            </w:r>
          </w:p>
        </w:tc>
        <w:tc>
          <w:tcPr>
            <w:tcW w:w="681" w:type="pct"/>
            <w:tcBorders>
              <w:top w:val="single" w:sz="4" w:space="0" w:color="auto"/>
              <w:left w:val="single" w:sz="4" w:space="0" w:color="auto"/>
              <w:bottom w:val="single" w:sz="4" w:space="0" w:color="auto"/>
              <w:right w:val="single" w:sz="4" w:space="0" w:color="auto"/>
            </w:tcBorders>
          </w:tcPr>
          <w:p w14:paraId="1F55169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deklaracija</w:t>
            </w:r>
          </w:p>
        </w:tc>
        <w:tc>
          <w:tcPr>
            <w:tcW w:w="440" w:type="pct"/>
            <w:tcBorders>
              <w:top w:val="single" w:sz="4" w:space="0" w:color="auto"/>
              <w:left w:val="single" w:sz="4" w:space="0" w:color="auto"/>
              <w:bottom w:val="single" w:sz="4" w:space="0" w:color="auto"/>
              <w:right w:val="single" w:sz="4" w:space="0" w:color="auto"/>
            </w:tcBorders>
          </w:tcPr>
          <w:p w14:paraId="1E50F2A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603" w:type="pct"/>
            <w:tcBorders>
              <w:top w:val="single" w:sz="4" w:space="0" w:color="auto"/>
              <w:left w:val="single" w:sz="4" w:space="0" w:color="auto"/>
              <w:bottom w:val="single" w:sz="4" w:space="0" w:color="auto"/>
              <w:right w:val="single" w:sz="4" w:space="0" w:color="auto"/>
            </w:tcBorders>
          </w:tcPr>
          <w:p w14:paraId="227AC3C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3B527B97" w14:textId="77777777" w:rsidTr="002D7CFC">
        <w:tc>
          <w:tcPr>
            <w:tcW w:w="317" w:type="pct"/>
            <w:tcBorders>
              <w:top w:val="single" w:sz="4" w:space="0" w:color="auto"/>
              <w:left w:val="single" w:sz="4" w:space="0" w:color="auto"/>
              <w:bottom w:val="single" w:sz="4" w:space="0" w:color="auto"/>
              <w:right w:val="single" w:sz="4" w:space="0" w:color="auto"/>
            </w:tcBorders>
            <w:shd w:val="clear" w:color="auto" w:fill="auto"/>
          </w:tcPr>
          <w:p w14:paraId="180EB12F" w14:textId="77777777" w:rsidR="002D7CFC" w:rsidRPr="00EA3E03" w:rsidRDefault="002D7CFC" w:rsidP="0000652D">
            <w:pPr>
              <w:numPr>
                <w:ilvl w:val="0"/>
                <w:numId w:val="14"/>
              </w:numPr>
              <w:shd w:val="clear" w:color="auto" w:fill="FFFFFF" w:themeFill="background1"/>
              <w:spacing w:after="0" w:line="240" w:lineRule="auto"/>
              <w:contextualSpacing/>
              <w:jc w:val="center"/>
              <w:rPr>
                <w:rFonts w:ascii="Arial" w:hAnsi="Arial" w:cs="Arial"/>
                <w:sz w:val="16"/>
                <w:szCs w:val="16"/>
              </w:rPr>
            </w:pPr>
          </w:p>
        </w:tc>
        <w:tc>
          <w:tcPr>
            <w:tcW w:w="640" w:type="pct"/>
            <w:tcBorders>
              <w:top w:val="single" w:sz="4" w:space="0" w:color="auto"/>
              <w:left w:val="single" w:sz="4" w:space="0" w:color="auto"/>
              <w:bottom w:val="single" w:sz="4" w:space="0" w:color="auto"/>
              <w:right w:val="single" w:sz="4" w:space="0" w:color="auto"/>
            </w:tcBorders>
          </w:tcPr>
          <w:p w14:paraId="06B012B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30.01. 2024.</w:t>
            </w:r>
          </w:p>
        </w:tc>
        <w:tc>
          <w:tcPr>
            <w:tcW w:w="959" w:type="pct"/>
            <w:tcBorders>
              <w:top w:val="single" w:sz="4" w:space="0" w:color="auto"/>
              <w:left w:val="single" w:sz="4" w:space="0" w:color="auto"/>
              <w:bottom w:val="single" w:sz="4" w:space="0" w:color="auto"/>
              <w:right w:val="single" w:sz="4" w:space="0" w:color="auto"/>
            </w:tcBorders>
          </w:tcPr>
          <w:p w14:paraId="2BCBE57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mineralno đubrivo</w:t>
            </w:r>
          </w:p>
        </w:tc>
        <w:tc>
          <w:tcPr>
            <w:tcW w:w="560" w:type="pct"/>
            <w:tcBorders>
              <w:top w:val="single" w:sz="4" w:space="0" w:color="auto"/>
              <w:left w:val="single" w:sz="4" w:space="0" w:color="auto"/>
              <w:bottom w:val="single" w:sz="4" w:space="0" w:color="auto"/>
              <w:right w:val="single" w:sz="4" w:space="0" w:color="auto"/>
            </w:tcBorders>
          </w:tcPr>
          <w:p w14:paraId="482F6D1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   4.150,00</w:t>
            </w:r>
          </w:p>
        </w:tc>
        <w:tc>
          <w:tcPr>
            <w:tcW w:w="799" w:type="pct"/>
            <w:tcBorders>
              <w:top w:val="single" w:sz="4" w:space="0" w:color="auto"/>
              <w:left w:val="single" w:sz="4" w:space="0" w:color="auto"/>
              <w:bottom w:val="single" w:sz="4" w:space="0" w:color="auto"/>
              <w:right w:val="single" w:sz="4" w:space="0" w:color="auto"/>
            </w:tcBorders>
          </w:tcPr>
          <w:p w14:paraId="5E78B0D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681" w:type="pct"/>
            <w:tcBorders>
              <w:top w:val="single" w:sz="4" w:space="0" w:color="auto"/>
              <w:left w:val="single" w:sz="4" w:space="0" w:color="auto"/>
              <w:bottom w:val="single" w:sz="4" w:space="0" w:color="auto"/>
              <w:right w:val="single" w:sz="4" w:space="0" w:color="auto"/>
            </w:tcBorders>
          </w:tcPr>
          <w:p w14:paraId="57243B3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440" w:type="pct"/>
            <w:tcBorders>
              <w:top w:val="single" w:sz="4" w:space="0" w:color="auto"/>
              <w:left w:val="single" w:sz="4" w:space="0" w:color="auto"/>
              <w:bottom w:val="single" w:sz="4" w:space="0" w:color="auto"/>
              <w:right w:val="single" w:sz="4" w:space="0" w:color="auto"/>
            </w:tcBorders>
          </w:tcPr>
          <w:p w14:paraId="2401498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603" w:type="pct"/>
            <w:tcBorders>
              <w:top w:val="single" w:sz="4" w:space="0" w:color="auto"/>
              <w:left w:val="single" w:sz="4" w:space="0" w:color="auto"/>
              <w:bottom w:val="single" w:sz="4" w:space="0" w:color="auto"/>
              <w:right w:val="single" w:sz="4" w:space="0" w:color="auto"/>
            </w:tcBorders>
          </w:tcPr>
          <w:p w14:paraId="606FC7D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bl>
    <w:p w14:paraId="792B5E29" w14:textId="77777777" w:rsidR="002D7CFC" w:rsidRPr="00EA3E03" w:rsidRDefault="002D7CFC" w:rsidP="0000652D">
      <w:pPr>
        <w:spacing w:after="0" w:line="240" w:lineRule="auto"/>
        <w:jc w:val="both"/>
        <w:rPr>
          <w:rFonts w:ascii="Arial" w:eastAsia="Arial" w:hAnsi="Arial" w:cs="Arial"/>
          <w:b/>
        </w:rPr>
      </w:pPr>
      <w:r w:rsidRPr="00EA3E03">
        <w:rPr>
          <w:rFonts w:ascii="Arial" w:eastAsia="Arial" w:hAnsi="Arial" w:cs="Arial"/>
          <w:b/>
        </w:rPr>
        <w:t>Februar</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418"/>
        <w:gridCol w:w="1134"/>
        <w:gridCol w:w="1559"/>
        <w:gridCol w:w="1418"/>
        <w:gridCol w:w="992"/>
        <w:gridCol w:w="1071"/>
      </w:tblGrid>
      <w:tr w:rsidR="002D7CFC" w:rsidRPr="00EA3E03" w14:paraId="2424A1D8" w14:textId="77777777" w:rsidTr="002D7CFC">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FC83F43"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Br.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2FA444"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Datum</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EBD7DA7"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Proizvod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A24F2"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Količina</w:t>
            </w:r>
          </w:p>
          <w:p w14:paraId="4CB81102"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kg/kom</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C71634D"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Neusaglašenost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4FB5831"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Razlog</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313C3"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MDK</w:t>
            </w:r>
          </w:p>
          <w:p w14:paraId="3EC9F003"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utvrđena</w:t>
            </w: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14:paraId="64098A90"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MDK</w:t>
            </w:r>
          </w:p>
          <w:p w14:paraId="5D15B098"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propisana</w:t>
            </w:r>
          </w:p>
        </w:tc>
      </w:tr>
      <w:tr w:rsidR="002D7CFC" w:rsidRPr="00EA3E03" w14:paraId="369B4541" w14:textId="77777777" w:rsidTr="002D7CFC">
        <w:tc>
          <w:tcPr>
            <w:tcW w:w="562" w:type="dxa"/>
            <w:tcBorders>
              <w:top w:val="single" w:sz="4" w:space="0" w:color="auto"/>
              <w:left w:val="single" w:sz="4" w:space="0" w:color="auto"/>
              <w:bottom w:val="single" w:sz="4" w:space="0" w:color="auto"/>
              <w:right w:val="single" w:sz="4" w:space="0" w:color="auto"/>
            </w:tcBorders>
            <w:shd w:val="clear" w:color="auto" w:fill="auto"/>
          </w:tcPr>
          <w:p w14:paraId="2C61A127" w14:textId="77777777" w:rsidR="002D7CFC" w:rsidRPr="00EA3E03" w:rsidRDefault="002D7CFC" w:rsidP="0000652D">
            <w:pPr>
              <w:pStyle w:val="ListParagraph"/>
              <w:numPr>
                <w:ilvl w:val="0"/>
                <w:numId w:val="15"/>
              </w:numPr>
              <w:shd w:val="clear" w:color="auto" w:fill="FFFFFF" w:themeFill="background1"/>
              <w:spacing w:after="0" w:line="240" w:lineRule="auto"/>
              <w:jc w:val="center"/>
              <w:rPr>
                <w:rFonts w:ascii="Arial" w:hAnsi="Arial" w:cs="Arial"/>
                <w:sz w:val="16"/>
                <w:szCs w:val="16"/>
              </w:rPr>
            </w:pPr>
          </w:p>
        </w:tc>
        <w:tc>
          <w:tcPr>
            <w:tcW w:w="1134" w:type="dxa"/>
          </w:tcPr>
          <w:p w14:paraId="38702C2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13.02.2024.</w:t>
            </w:r>
          </w:p>
        </w:tc>
        <w:tc>
          <w:tcPr>
            <w:tcW w:w="1418" w:type="dxa"/>
          </w:tcPr>
          <w:p w14:paraId="425AF65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1134" w:type="dxa"/>
          </w:tcPr>
          <w:p w14:paraId="36A8379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3.500,00</w:t>
            </w:r>
          </w:p>
        </w:tc>
        <w:tc>
          <w:tcPr>
            <w:tcW w:w="1559" w:type="dxa"/>
          </w:tcPr>
          <w:p w14:paraId="6E69CEE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18" w:type="dxa"/>
          </w:tcPr>
          <w:p w14:paraId="6C34854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992" w:type="dxa"/>
          </w:tcPr>
          <w:p w14:paraId="35EB037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0.16</w:t>
            </w:r>
          </w:p>
        </w:tc>
        <w:tc>
          <w:tcPr>
            <w:tcW w:w="1071" w:type="dxa"/>
          </w:tcPr>
          <w:p w14:paraId="13F1998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2CDEBC6D" w14:textId="77777777" w:rsidTr="002D7CFC">
        <w:tc>
          <w:tcPr>
            <w:tcW w:w="562" w:type="dxa"/>
            <w:tcBorders>
              <w:top w:val="single" w:sz="4" w:space="0" w:color="auto"/>
              <w:left w:val="single" w:sz="4" w:space="0" w:color="auto"/>
              <w:bottom w:val="single" w:sz="4" w:space="0" w:color="auto"/>
              <w:right w:val="single" w:sz="4" w:space="0" w:color="auto"/>
            </w:tcBorders>
            <w:shd w:val="clear" w:color="auto" w:fill="auto"/>
          </w:tcPr>
          <w:p w14:paraId="7DBCA274" w14:textId="77777777" w:rsidR="002D7CFC" w:rsidRPr="00EA3E03" w:rsidRDefault="002D7CFC" w:rsidP="0000652D">
            <w:pPr>
              <w:pStyle w:val="ListParagraph"/>
              <w:numPr>
                <w:ilvl w:val="0"/>
                <w:numId w:val="15"/>
              </w:numPr>
              <w:shd w:val="clear" w:color="auto" w:fill="FFFFFF" w:themeFill="background1"/>
              <w:spacing w:after="0" w:line="240" w:lineRule="auto"/>
              <w:jc w:val="center"/>
              <w:rPr>
                <w:rFonts w:ascii="Arial" w:hAnsi="Arial" w:cs="Arial"/>
                <w:sz w:val="16"/>
                <w:szCs w:val="16"/>
              </w:rPr>
            </w:pPr>
          </w:p>
        </w:tc>
        <w:tc>
          <w:tcPr>
            <w:tcW w:w="1134" w:type="dxa"/>
          </w:tcPr>
          <w:p w14:paraId="48B1462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13.02.2024.</w:t>
            </w:r>
          </w:p>
        </w:tc>
        <w:tc>
          <w:tcPr>
            <w:tcW w:w="1418" w:type="dxa"/>
          </w:tcPr>
          <w:p w14:paraId="53DD5CD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NPK 20:20:20</w:t>
            </w:r>
          </w:p>
        </w:tc>
        <w:tc>
          <w:tcPr>
            <w:tcW w:w="1134" w:type="dxa"/>
          </w:tcPr>
          <w:p w14:paraId="6E3FD56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120,00</w:t>
            </w:r>
          </w:p>
        </w:tc>
        <w:tc>
          <w:tcPr>
            <w:tcW w:w="1559" w:type="dxa"/>
          </w:tcPr>
          <w:p w14:paraId="21EA07A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1418" w:type="dxa"/>
          </w:tcPr>
          <w:p w14:paraId="2A34D05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neusklađena deklaracija</w:t>
            </w:r>
          </w:p>
        </w:tc>
        <w:tc>
          <w:tcPr>
            <w:tcW w:w="992" w:type="dxa"/>
          </w:tcPr>
          <w:p w14:paraId="472A3DD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12,4</w:t>
            </w:r>
          </w:p>
          <w:p w14:paraId="3A92B0C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4,3</w:t>
            </w:r>
          </w:p>
        </w:tc>
        <w:tc>
          <w:tcPr>
            <w:tcW w:w="1071" w:type="dxa"/>
          </w:tcPr>
          <w:p w14:paraId="2894961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20</w:t>
            </w:r>
          </w:p>
          <w:p w14:paraId="674DC07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17,5</w:t>
            </w:r>
          </w:p>
        </w:tc>
      </w:tr>
      <w:tr w:rsidR="002D7CFC" w:rsidRPr="00EA3E03" w14:paraId="4A7C4FE0" w14:textId="77777777" w:rsidTr="002D7CFC">
        <w:tc>
          <w:tcPr>
            <w:tcW w:w="562" w:type="dxa"/>
            <w:tcBorders>
              <w:top w:val="single" w:sz="4" w:space="0" w:color="auto"/>
              <w:left w:val="single" w:sz="4" w:space="0" w:color="auto"/>
              <w:bottom w:val="single" w:sz="4" w:space="0" w:color="auto"/>
              <w:right w:val="single" w:sz="4" w:space="0" w:color="auto"/>
            </w:tcBorders>
            <w:shd w:val="clear" w:color="auto" w:fill="auto"/>
          </w:tcPr>
          <w:p w14:paraId="77EF77D6" w14:textId="77777777" w:rsidR="002D7CFC" w:rsidRPr="00EA3E03" w:rsidRDefault="002D7CFC" w:rsidP="0000652D">
            <w:pPr>
              <w:pStyle w:val="ListParagraph"/>
              <w:numPr>
                <w:ilvl w:val="0"/>
                <w:numId w:val="15"/>
              </w:numPr>
              <w:shd w:val="clear" w:color="auto" w:fill="FFFFFF" w:themeFill="background1"/>
              <w:spacing w:after="0" w:line="240" w:lineRule="auto"/>
              <w:jc w:val="center"/>
              <w:rPr>
                <w:rFonts w:ascii="Arial" w:hAnsi="Arial" w:cs="Arial"/>
                <w:sz w:val="16"/>
                <w:szCs w:val="16"/>
              </w:rPr>
            </w:pPr>
          </w:p>
        </w:tc>
        <w:tc>
          <w:tcPr>
            <w:tcW w:w="1134" w:type="dxa"/>
          </w:tcPr>
          <w:p w14:paraId="38D54F9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15.02.2024</w:t>
            </w:r>
          </w:p>
        </w:tc>
        <w:tc>
          <w:tcPr>
            <w:tcW w:w="1418" w:type="dxa"/>
          </w:tcPr>
          <w:p w14:paraId="6A5A4D3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1134" w:type="dxa"/>
          </w:tcPr>
          <w:p w14:paraId="2550DAC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3.144,00</w:t>
            </w:r>
          </w:p>
        </w:tc>
        <w:tc>
          <w:tcPr>
            <w:tcW w:w="1559" w:type="dxa"/>
          </w:tcPr>
          <w:p w14:paraId="29E6973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18" w:type="dxa"/>
          </w:tcPr>
          <w:p w14:paraId="0E43909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992" w:type="dxa"/>
          </w:tcPr>
          <w:p w14:paraId="510EBD8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0.099</w:t>
            </w:r>
          </w:p>
        </w:tc>
        <w:tc>
          <w:tcPr>
            <w:tcW w:w="1071" w:type="dxa"/>
          </w:tcPr>
          <w:p w14:paraId="3D88F71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6D0F249B" w14:textId="77777777" w:rsidTr="002D7CFC">
        <w:tc>
          <w:tcPr>
            <w:tcW w:w="562" w:type="dxa"/>
            <w:tcBorders>
              <w:top w:val="single" w:sz="4" w:space="0" w:color="auto"/>
              <w:left w:val="single" w:sz="4" w:space="0" w:color="auto"/>
              <w:bottom w:val="single" w:sz="4" w:space="0" w:color="auto"/>
              <w:right w:val="single" w:sz="4" w:space="0" w:color="auto"/>
            </w:tcBorders>
            <w:shd w:val="clear" w:color="auto" w:fill="auto"/>
          </w:tcPr>
          <w:p w14:paraId="1E111D64" w14:textId="77777777" w:rsidR="002D7CFC" w:rsidRPr="00EA3E03" w:rsidRDefault="002D7CFC" w:rsidP="0000652D">
            <w:pPr>
              <w:pStyle w:val="ListParagraph"/>
              <w:numPr>
                <w:ilvl w:val="0"/>
                <w:numId w:val="15"/>
              </w:numPr>
              <w:shd w:val="clear" w:color="auto" w:fill="FFFFFF" w:themeFill="background1"/>
              <w:spacing w:after="0" w:line="240" w:lineRule="auto"/>
              <w:jc w:val="center"/>
              <w:rPr>
                <w:rFonts w:ascii="Arial" w:hAnsi="Arial" w:cs="Arial"/>
                <w:sz w:val="16"/>
                <w:szCs w:val="16"/>
              </w:rPr>
            </w:pPr>
          </w:p>
        </w:tc>
        <w:tc>
          <w:tcPr>
            <w:tcW w:w="1134" w:type="dxa"/>
          </w:tcPr>
          <w:p w14:paraId="11A1571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16.02.2024.</w:t>
            </w:r>
          </w:p>
        </w:tc>
        <w:tc>
          <w:tcPr>
            <w:tcW w:w="1418" w:type="dxa"/>
          </w:tcPr>
          <w:p w14:paraId="7596544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konzumni luk</w:t>
            </w:r>
          </w:p>
        </w:tc>
        <w:tc>
          <w:tcPr>
            <w:tcW w:w="1134" w:type="dxa"/>
          </w:tcPr>
          <w:p w14:paraId="232B587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24,000.00</w:t>
            </w:r>
          </w:p>
        </w:tc>
        <w:tc>
          <w:tcPr>
            <w:tcW w:w="1559" w:type="dxa"/>
          </w:tcPr>
          <w:p w14:paraId="50ECD99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dokumentacija</w:t>
            </w:r>
          </w:p>
        </w:tc>
        <w:tc>
          <w:tcPr>
            <w:tcW w:w="1418" w:type="dxa"/>
          </w:tcPr>
          <w:p w14:paraId="296551D3" w14:textId="77777777" w:rsidR="002D7CFC" w:rsidRPr="00EA3E03" w:rsidRDefault="002D7CFC" w:rsidP="0000652D">
            <w:pPr>
              <w:shd w:val="clear" w:color="auto" w:fill="FFFFFF" w:themeFill="background1"/>
              <w:spacing w:after="0" w:line="240" w:lineRule="auto"/>
              <w:jc w:val="center"/>
              <w:rPr>
                <w:rFonts w:ascii="Arial" w:hAnsi="Arial" w:cs="Arial"/>
                <w:sz w:val="18"/>
                <w:szCs w:val="18"/>
              </w:rPr>
            </w:pPr>
            <w:r w:rsidRPr="00EA3E03">
              <w:rPr>
                <w:rFonts w:ascii="Arial" w:hAnsi="Arial" w:cs="Arial"/>
                <w:sz w:val="16"/>
                <w:szCs w:val="16"/>
              </w:rPr>
              <w:t>ne posjeduje fitosertifikat</w:t>
            </w:r>
          </w:p>
        </w:tc>
        <w:tc>
          <w:tcPr>
            <w:tcW w:w="992" w:type="dxa"/>
          </w:tcPr>
          <w:p w14:paraId="2F00D3CF" w14:textId="77777777" w:rsidR="002D7CFC" w:rsidRPr="00EA3E03" w:rsidRDefault="002D7CFC" w:rsidP="0000652D">
            <w:pPr>
              <w:shd w:val="clear" w:color="auto" w:fill="FFFFFF" w:themeFill="background1"/>
              <w:spacing w:after="0" w:line="240" w:lineRule="auto"/>
              <w:jc w:val="center"/>
              <w:rPr>
                <w:rFonts w:ascii="Arial" w:hAnsi="Arial" w:cs="Arial"/>
                <w:sz w:val="18"/>
                <w:szCs w:val="18"/>
              </w:rPr>
            </w:pPr>
            <w:r w:rsidRPr="00EA3E03">
              <w:rPr>
                <w:rFonts w:ascii="Arial" w:hAnsi="Arial" w:cs="Arial"/>
                <w:sz w:val="18"/>
                <w:szCs w:val="18"/>
              </w:rPr>
              <w:t>/</w:t>
            </w:r>
          </w:p>
        </w:tc>
        <w:tc>
          <w:tcPr>
            <w:tcW w:w="1071" w:type="dxa"/>
          </w:tcPr>
          <w:p w14:paraId="4DCA82F7" w14:textId="77777777" w:rsidR="002D7CFC" w:rsidRPr="00EA3E03" w:rsidRDefault="002D7CFC" w:rsidP="0000652D">
            <w:pPr>
              <w:shd w:val="clear" w:color="auto" w:fill="FFFFFF" w:themeFill="background1"/>
              <w:spacing w:after="0" w:line="240" w:lineRule="auto"/>
              <w:jc w:val="center"/>
              <w:rPr>
                <w:rFonts w:ascii="Arial" w:hAnsi="Arial" w:cs="Arial"/>
                <w:sz w:val="18"/>
                <w:szCs w:val="18"/>
              </w:rPr>
            </w:pPr>
            <w:r w:rsidRPr="00EA3E03">
              <w:rPr>
                <w:rFonts w:ascii="Arial" w:hAnsi="Arial" w:cs="Arial"/>
                <w:sz w:val="18"/>
                <w:szCs w:val="18"/>
              </w:rPr>
              <w:t>/</w:t>
            </w:r>
          </w:p>
        </w:tc>
      </w:tr>
      <w:tr w:rsidR="002D7CFC" w:rsidRPr="00EA3E03" w14:paraId="3A2184BF" w14:textId="77777777" w:rsidTr="002D7CFC">
        <w:tc>
          <w:tcPr>
            <w:tcW w:w="562" w:type="dxa"/>
            <w:tcBorders>
              <w:top w:val="single" w:sz="4" w:space="0" w:color="auto"/>
              <w:left w:val="single" w:sz="4" w:space="0" w:color="auto"/>
              <w:bottom w:val="single" w:sz="4" w:space="0" w:color="auto"/>
              <w:right w:val="single" w:sz="4" w:space="0" w:color="auto"/>
            </w:tcBorders>
            <w:shd w:val="clear" w:color="auto" w:fill="auto"/>
          </w:tcPr>
          <w:p w14:paraId="78FC3734" w14:textId="77777777" w:rsidR="002D7CFC" w:rsidRPr="00EA3E03" w:rsidRDefault="002D7CFC" w:rsidP="0000652D">
            <w:pPr>
              <w:pStyle w:val="ListParagraph"/>
              <w:numPr>
                <w:ilvl w:val="0"/>
                <w:numId w:val="15"/>
              </w:numPr>
              <w:shd w:val="clear" w:color="auto" w:fill="FFFFFF" w:themeFill="background1"/>
              <w:spacing w:after="0" w:line="240" w:lineRule="auto"/>
              <w:jc w:val="center"/>
              <w:rPr>
                <w:rFonts w:ascii="Arial" w:hAnsi="Arial" w:cs="Arial"/>
                <w:sz w:val="16"/>
                <w:szCs w:val="16"/>
              </w:rPr>
            </w:pPr>
          </w:p>
        </w:tc>
        <w:tc>
          <w:tcPr>
            <w:tcW w:w="1134" w:type="dxa"/>
          </w:tcPr>
          <w:p w14:paraId="7EDED17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23.02.2024.</w:t>
            </w:r>
          </w:p>
        </w:tc>
        <w:tc>
          <w:tcPr>
            <w:tcW w:w="1418" w:type="dxa"/>
          </w:tcPr>
          <w:p w14:paraId="451744C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1134" w:type="dxa"/>
          </w:tcPr>
          <w:p w14:paraId="28B78D0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3.254,00</w:t>
            </w:r>
          </w:p>
        </w:tc>
        <w:tc>
          <w:tcPr>
            <w:tcW w:w="1559" w:type="dxa"/>
          </w:tcPr>
          <w:p w14:paraId="24AAC2A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18" w:type="dxa"/>
          </w:tcPr>
          <w:p w14:paraId="45FA4A7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formetanata</w:t>
            </w:r>
          </w:p>
        </w:tc>
        <w:tc>
          <w:tcPr>
            <w:tcW w:w="992" w:type="dxa"/>
          </w:tcPr>
          <w:p w14:paraId="2E07DA9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0.10</w:t>
            </w:r>
          </w:p>
        </w:tc>
        <w:tc>
          <w:tcPr>
            <w:tcW w:w="1071" w:type="dxa"/>
          </w:tcPr>
          <w:p w14:paraId="7E59125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5A7D2DBE" w14:textId="77777777" w:rsidTr="002D7CFC">
        <w:tc>
          <w:tcPr>
            <w:tcW w:w="562" w:type="dxa"/>
            <w:tcBorders>
              <w:top w:val="single" w:sz="4" w:space="0" w:color="auto"/>
              <w:left w:val="single" w:sz="4" w:space="0" w:color="auto"/>
              <w:bottom w:val="single" w:sz="4" w:space="0" w:color="auto"/>
              <w:right w:val="single" w:sz="4" w:space="0" w:color="auto"/>
            </w:tcBorders>
            <w:shd w:val="clear" w:color="auto" w:fill="auto"/>
          </w:tcPr>
          <w:p w14:paraId="32EE7804" w14:textId="77777777" w:rsidR="002D7CFC" w:rsidRPr="00EA3E03" w:rsidRDefault="002D7CFC" w:rsidP="0000652D">
            <w:pPr>
              <w:pStyle w:val="ListParagraph"/>
              <w:numPr>
                <w:ilvl w:val="0"/>
                <w:numId w:val="15"/>
              </w:numPr>
              <w:shd w:val="clear" w:color="auto" w:fill="FFFFFF" w:themeFill="background1"/>
              <w:spacing w:after="0" w:line="240" w:lineRule="auto"/>
              <w:jc w:val="center"/>
              <w:rPr>
                <w:rFonts w:ascii="Arial" w:hAnsi="Arial" w:cs="Arial"/>
                <w:sz w:val="16"/>
                <w:szCs w:val="16"/>
              </w:rPr>
            </w:pPr>
          </w:p>
        </w:tc>
        <w:tc>
          <w:tcPr>
            <w:tcW w:w="1134" w:type="dxa"/>
          </w:tcPr>
          <w:p w14:paraId="017F092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 23.02.2024.</w:t>
            </w:r>
          </w:p>
        </w:tc>
        <w:tc>
          <w:tcPr>
            <w:tcW w:w="1418" w:type="dxa"/>
          </w:tcPr>
          <w:p w14:paraId="018DB1A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sadnice palmi</w:t>
            </w:r>
          </w:p>
        </w:tc>
        <w:tc>
          <w:tcPr>
            <w:tcW w:w="1134" w:type="dxa"/>
          </w:tcPr>
          <w:p w14:paraId="33E5CAE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 kom</w:t>
            </w:r>
          </w:p>
        </w:tc>
        <w:tc>
          <w:tcPr>
            <w:tcW w:w="1559" w:type="dxa"/>
          </w:tcPr>
          <w:p w14:paraId="11A701B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štetni organizmi</w:t>
            </w:r>
          </w:p>
        </w:tc>
        <w:tc>
          <w:tcPr>
            <w:tcW w:w="1418" w:type="dxa"/>
          </w:tcPr>
          <w:p w14:paraId="4EF8735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i/>
                <w:sz w:val="16"/>
                <w:szCs w:val="16"/>
              </w:rPr>
              <w:t>Rynchophorus ferrugineus</w:t>
            </w:r>
            <w:r w:rsidRPr="00EA3E03">
              <w:rPr>
                <w:rFonts w:ascii="Arial" w:hAnsi="Arial" w:cs="Arial"/>
                <w:sz w:val="16"/>
                <w:szCs w:val="16"/>
              </w:rPr>
              <w:t xml:space="preserve"> (Olivier)</w:t>
            </w:r>
          </w:p>
        </w:tc>
        <w:tc>
          <w:tcPr>
            <w:tcW w:w="992" w:type="dxa"/>
          </w:tcPr>
          <w:p w14:paraId="2C6EEF1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1071" w:type="dxa"/>
          </w:tcPr>
          <w:p w14:paraId="36D668B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73C3F263" w14:textId="77777777" w:rsidTr="002D7CFC">
        <w:tc>
          <w:tcPr>
            <w:tcW w:w="562" w:type="dxa"/>
            <w:tcBorders>
              <w:top w:val="single" w:sz="4" w:space="0" w:color="auto"/>
              <w:left w:val="single" w:sz="4" w:space="0" w:color="auto"/>
              <w:bottom w:val="single" w:sz="4" w:space="0" w:color="auto"/>
              <w:right w:val="single" w:sz="4" w:space="0" w:color="auto"/>
            </w:tcBorders>
            <w:shd w:val="clear" w:color="auto" w:fill="auto"/>
          </w:tcPr>
          <w:p w14:paraId="0F50C15F" w14:textId="77777777" w:rsidR="002D7CFC" w:rsidRPr="00EA3E03" w:rsidRDefault="002D7CFC" w:rsidP="0000652D">
            <w:pPr>
              <w:pStyle w:val="ListParagraph"/>
              <w:numPr>
                <w:ilvl w:val="0"/>
                <w:numId w:val="15"/>
              </w:numPr>
              <w:shd w:val="clear" w:color="auto" w:fill="FFFFFF" w:themeFill="background1"/>
              <w:spacing w:after="0" w:line="240" w:lineRule="auto"/>
              <w:jc w:val="center"/>
              <w:rPr>
                <w:rFonts w:ascii="Arial" w:hAnsi="Arial" w:cs="Arial"/>
                <w:sz w:val="16"/>
                <w:szCs w:val="16"/>
              </w:rPr>
            </w:pPr>
          </w:p>
        </w:tc>
        <w:tc>
          <w:tcPr>
            <w:tcW w:w="1134" w:type="dxa"/>
          </w:tcPr>
          <w:p w14:paraId="281709D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27.02.2024.</w:t>
            </w:r>
          </w:p>
        </w:tc>
        <w:tc>
          <w:tcPr>
            <w:tcW w:w="1418" w:type="dxa"/>
          </w:tcPr>
          <w:p w14:paraId="16E15D0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1134" w:type="dxa"/>
          </w:tcPr>
          <w:p w14:paraId="5EBA291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6,939,00</w:t>
            </w:r>
          </w:p>
        </w:tc>
        <w:tc>
          <w:tcPr>
            <w:tcW w:w="1559" w:type="dxa"/>
          </w:tcPr>
          <w:p w14:paraId="26C7FC0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18" w:type="dxa"/>
          </w:tcPr>
          <w:p w14:paraId="611C5EC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992" w:type="dxa"/>
          </w:tcPr>
          <w:p w14:paraId="186BCD2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0.037</w:t>
            </w:r>
          </w:p>
        </w:tc>
        <w:tc>
          <w:tcPr>
            <w:tcW w:w="1071" w:type="dxa"/>
          </w:tcPr>
          <w:p w14:paraId="7AAA567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7690F4BC" w14:textId="77777777" w:rsidTr="002D7CFC">
        <w:tc>
          <w:tcPr>
            <w:tcW w:w="562" w:type="dxa"/>
            <w:tcBorders>
              <w:top w:val="single" w:sz="4" w:space="0" w:color="auto"/>
              <w:left w:val="single" w:sz="4" w:space="0" w:color="auto"/>
              <w:bottom w:val="single" w:sz="4" w:space="0" w:color="auto"/>
              <w:right w:val="single" w:sz="4" w:space="0" w:color="auto"/>
            </w:tcBorders>
            <w:shd w:val="clear" w:color="auto" w:fill="auto"/>
          </w:tcPr>
          <w:p w14:paraId="3F36B42E" w14:textId="77777777" w:rsidR="002D7CFC" w:rsidRPr="00EA3E03" w:rsidRDefault="002D7CFC" w:rsidP="0000652D">
            <w:pPr>
              <w:pStyle w:val="ListParagraph"/>
              <w:numPr>
                <w:ilvl w:val="0"/>
                <w:numId w:val="15"/>
              </w:numPr>
              <w:shd w:val="clear" w:color="auto" w:fill="FFFFFF" w:themeFill="background1"/>
              <w:spacing w:after="0" w:line="240" w:lineRule="auto"/>
              <w:jc w:val="center"/>
              <w:rPr>
                <w:rFonts w:ascii="Arial" w:hAnsi="Arial" w:cs="Arial"/>
                <w:sz w:val="16"/>
                <w:szCs w:val="16"/>
              </w:rPr>
            </w:pPr>
          </w:p>
        </w:tc>
        <w:tc>
          <w:tcPr>
            <w:tcW w:w="1134" w:type="dxa"/>
          </w:tcPr>
          <w:p w14:paraId="30AB181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27.02.2024.</w:t>
            </w:r>
          </w:p>
        </w:tc>
        <w:tc>
          <w:tcPr>
            <w:tcW w:w="1418" w:type="dxa"/>
          </w:tcPr>
          <w:p w14:paraId="2EC6DF0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1134" w:type="dxa"/>
          </w:tcPr>
          <w:p w14:paraId="1E65DDE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6,361,00</w:t>
            </w:r>
          </w:p>
        </w:tc>
        <w:tc>
          <w:tcPr>
            <w:tcW w:w="1559" w:type="dxa"/>
          </w:tcPr>
          <w:p w14:paraId="44FE33F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18" w:type="dxa"/>
          </w:tcPr>
          <w:p w14:paraId="671C772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992" w:type="dxa"/>
          </w:tcPr>
          <w:p w14:paraId="4A13E6A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0.051</w:t>
            </w:r>
          </w:p>
        </w:tc>
        <w:tc>
          <w:tcPr>
            <w:tcW w:w="1071" w:type="dxa"/>
          </w:tcPr>
          <w:p w14:paraId="7883E26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6B4BF1A2" w14:textId="77777777" w:rsidTr="002D7CFC">
        <w:tc>
          <w:tcPr>
            <w:tcW w:w="562" w:type="dxa"/>
            <w:tcBorders>
              <w:top w:val="single" w:sz="4" w:space="0" w:color="auto"/>
              <w:left w:val="single" w:sz="4" w:space="0" w:color="auto"/>
              <w:bottom w:val="single" w:sz="4" w:space="0" w:color="auto"/>
              <w:right w:val="single" w:sz="4" w:space="0" w:color="auto"/>
            </w:tcBorders>
            <w:shd w:val="clear" w:color="auto" w:fill="auto"/>
          </w:tcPr>
          <w:p w14:paraId="3209CB68" w14:textId="77777777" w:rsidR="002D7CFC" w:rsidRPr="00EA3E03" w:rsidRDefault="002D7CFC" w:rsidP="0000652D">
            <w:pPr>
              <w:pStyle w:val="ListParagraph"/>
              <w:numPr>
                <w:ilvl w:val="0"/>
                <w:numId w:val="15"/>
              </w:numPr>
              <w:shd w:val="clear" w:color="auto" w:fill="FFFFFF" w:themeFill="background1"/>
              <w:spacing w:after="0" w:line="240" w:lineRule="auto"/>
              <w:jc w:val="center"/>
              <w:rPr>
                <w:rFonts w:ascii="Arial" w:hAnsi="Arial" w:cs="Arial"/>
                <w:sz w:val="16"/>
                <w:szCs w:val="16"/>
              </w:rPr>
            </w:pPr>
          </w:p>
        </w:tc>
        <w:tc>
          <w:tcPr>
            <w:tcW w:w="1134" w:type="dxa"/>
          </w:tcPr>
          <w:p w14:paraId="3CCD190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29.02.2024.</w:t>
            </w:r>
          </w:p>
        </w:tc>
        <w:tc>
          <w:tcPr>
            <w:tcW w:w="1418" w:type="dxa"/>
          </w:tcPr>
          <w:p w14:paraId="234680A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1134" w:type="dxa"/>
          </w:tcPr>
          <w:p w14:paraId="62C36A3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6,737,00</w:t>
            </w:r>
          </w:p>
        </w:tc>
        <w:tc>
          <w:tcPr>
            <w:tcW w:w="1559" w:type="dxa"/>
          </w:tcPr>
          <w:p w14:paraId="7DCE224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18" w:type="dxa"/>
          </w:tcPr>
          <w:p w14:paraId="68070D3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992" w:type="dxa"/>
          </w:tcPr>
          <w:p w14:paraId="71939D3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0.094</w:t>
            </w:r>
          </w:p>
        </w:tc>
        <w:tc>
          <w:tcPr>
            <w:tcW w:w="1071" w:type="dxa"/>
          </w:tcPr>
          <w:p w14:paraId="4703792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655B5E0C" w14:textId="77777777" w:rsidTr="002D7CFC">
        <w:tc>
          <w:tcPr>
            <w:tcW w:w="562" w:type="dxa"/>
            <w:tcBorders>
              <w:top w:val="single" w:sz="4" w:space="0" w:color="auto"/>
              <w:left w:val="single" w:sz="4" w:space="0" w:color="auto"/>
              <w:bottom w:val="single" w:sz="4" w:space="0" w:color="auto"/>
              <w:right w:val="single" w:sz="4" w:space="0" w:color="auto"/>
            </w:tcBorders>
            <w:shd w:val="clear" w:color="auto" w:fill="auto"/>
          </w:tcPr>
          <w:p w14:paraId="5B81C897" w14:textId="77777777" w:rsidR="002D7CFC" w:rsidRPr="00EA3E03" w:rsidRDefault="002D7CFC" w:rsidP="0000652D">
            <w:pPr>
              <w:pStyle w:val="ListParagraph"/>
              <w:numPr>
                <w:ilvl w:val="0"/>
                <w:numId w:val="15"/>
              </w:numPr>
              <w:shd w:val="clear" w:color="auto" w:fill="FFFFFF" w:themeFill="background1"/>
              <w:spacing w:after="0" w:line="240" w:lineRule="auto"/>
              <w:jc w:val="center"/>
              <w:rPr>
                <w:rFonts w:ascii="Arial" w:hAnsi="Arial" w:cs="Arial"/>
                <w:sz w:val="16"/>
                <w:szCs w:val="16"/>
              </w:rPr>
            </w:pPr>
          </w:p>
        </w:tc>
        <w:tc>
          <w:tcPr>
            <w:tcW w:w="1134" w:type="dxa"/>
          </w:tcPr>
          <w:p w14:paraId="1CF922B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29.02.2024.</w:t>
            </w:r>
          </w:p>
        </w:tc>
        <w:tc>
          <w:tcPr>
            <w:tcW w:w="1418" w:type="dxa"/>
          </w:tcPr>
          <w:p w14:paraId="1CB4D85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1134" w:type="dxa"/>
          </w:tcPr>
          <w:p w14:paraId="60DC34A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8,030,00</w:t>
            </w:r>
          </w:p>
        </w:tc>
        <w:tc>
          <w:tcPr>
            <w:tcW w:w="1559" w:type="dxa"/>
          </w:tcPr>
          <w:p w14:paraId="7ADBF91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18" w:type="dxa"/>
          </w:tcPr>
          <w:p w14:paraId="63EF400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992" w:type="dxa"/>
          </w:tcPr>
          <w:p w14:paraId="6C77CBD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0.43</w:t>
            </w:r>
          </w:p>
        </w:tc>
        <w:tc>
          <w:tcPr>
            <w:tcW w:w="1071" w:type="dxa"/>
          </w:tcPr>
          <w:p w14:paraId="4AD4EB8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5EB6275C" w14:textId="77777777" w:rsidTr="002D7CFC">
        <w:tc>
          <w:tcPr>
            <w:tcW w:w="562" w:type="dxa"/>
            <w:tcBorders>
              <w:top w:val="single" w:sz="4" w:space="0" w:color="auto"/>
              <w:left w:val="single" w:sz="4" w:space="0" w:color="auto"/>
              <w:bottom w:val="single" w:sz="4" w:space="0" w:color="auto"/>
              <w:right w:val="single" w:sz="4" w:space="0" w:color="auto"/>
            </w:tcBorders>
            <w:shd w:val="clear" w:color="auto" w:fill="auto"/>
          </w:tcPr>
          <w:p w14:paraId="7D33D64F" w14:textId="77777777" w:rsidR="002D7CFC" w:rsidRPr="00EA3E03" w:rsidRDefault="002D7CFC" w:rsidP="0000652D">
            <w:pPr>
              <w:pStyle w:val="ListParagraph"/>
              <w:numPr>
                <w:ilvl w:val="0"/>
                <w:numId w:val="15"/>
              </w:numPr>
              <w:shd w:val="clear" w:color="auto" w:fill="FFFFFF" w:themeFill="background1"/>
              <w:spacing w:after="0" w:line="240" w:lineRule="auto"/>
              <w:jc w:val="center"/>
              <w:rPr>
                <w:rFonts w:ascii="Arial" w:hAnsi="Arial" w:cs="Arial"/>
                <w:sz w:val="16"/>
                <w:szCs w:val="16"/>
              </w:rPr>
            </w:pPr>
          </w:p>
        </w:tc>
        <w:tc>
          <w:tcPr>
            <w:tcW w:w="1134" w:type="dxa"/>
          </w:tcPr>
          <w:p w14:paraId="48B1A0B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29.02.2024.</w:t>
            </w:r>
          </w:p>
        </w:tc>
        <w:tc>
          <w:tcPr>
            <w:tcW w:w="1418" w:type="dxa"/>
          </w:tcPr>
          <w:p w14:paraId="61705F3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sadnice fortunele</w:t>
            </w:r>
          </w:p>
        </w:tc>
        <w:tc>
          <w:tcPr>
            <w:tcW w:w="1134" w:type="dxa"/>
          </w:tcPr>
          <w:p w14:paraId="2F023BD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650 kom</w:t>
            </w:r>
          </w:p>
        </w:tc>
        <w:tc>
          <w:tcPr>
            <w:tcW w:w="1559" w:type="dxa"/>
          </w:tcPr>
          <w:p w14:paraId="03BE860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štetni organizmi</w:t>
            </w:r>
          </w:p>
        </w:tc>
        <w:tc>
          <w:tcPr>
            <w:tcW w:w="1418" w:type="dxa"/>
          </w:tcPr>
          <w:p w14:paraId="3F290CC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Citrus psorosis virus (CPsV)</w:t>
            </w:r>
          </w:p>
        </w:tc>
        <w:tc>
          <w:tcPr>
            <w:tcW w:w="992" w:type="dxa"/>
          </w:tcPr>
          <w:p w14:paraId="24DC957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1071" w:type="dxa"/>
          </w:tcPr>
          <w:p w14:paraId="3D5E1E1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4358FAA2" w14:textId="77777777" w:rsidTr="002D7CFC">
        <w:tc>
          <w:tcPr>
            <w:tcW w:w="562" w:type="dxa"/>
            <w:tcBorders>
              <w:top w:val="single" w:sz="4" w:space="0" w:color="auto"/>
              <w:left w:val="single" w:sz="4" w:space="0" w:color="auto"/>
              <w:bottom w:val="single" w:sz="4" w:space="0" w:color="auto"/>
              <w:right w:val="single" w:sz="4" w:space="0" w:color="auto"/>
            </w:tcBorders>
            <w:shd w:val="clear" w:color="auto" w:fill="auto"/>
          </w:tcPr>
          <w:p w14:paraId="0D10D2AF" w14:textId="77777777" w:rsidR="002D7CFC" w:rsidRPr="00EA3E03" w:rsidRDefault="002D7CFC" w:rsidP="0000652D">
            <w:pPr>
              <w:pStyle w:val="ListParagraph"/>
              <w:numPr>
                <w:ilvl w:val="0"/>
                <w:numId w:val="15"/>
              </w:numPr>
              <w:shd w:val="clear" w:color="auto" w:fill="FFFFFF" w:themeFill="background1"/>
              <w:spacing w:after="0" w:line="240" w:lineRule="auto"/>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96F4A6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29.02.2024.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855E0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NPK 9:22:22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7516E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10.500,00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FB4B2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1418" w:type="dxa"/>
          </w:tcPr>
          <w:p w14:paraId="317F888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neusklađena deklaracija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A4E5E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4514A05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bl>
    <w:p w14:paraId="11EF00AF" w14:textId="77777777" w:rsidR="002D7CFC" w:rsidRPr="00EA3E03" w:rsidRDefault="002D7CFC" w:rsidP="0000652D">
      <w:pPr>
        <w:spacing w:after="0" w:line="240" w:lineRule="auto"/>
        <w:jc w:val="both"/>
        <w:rPr>
          <w:rFonts w:ascii="Arial" w:eastAsia="Arial" w:hAnsi="Arial" w:cs="Arial"/>
          <w:b/>
        </w:rPr>
      </w:pPr>
      <w:r w:rsidRPr="00EA3E03">
        <w:rPr>
          <w:rFonts w:ascii="Arial" w:eastAsia="Arial" w:hAnsi="Arial" w:cs="Arial"/>
          <w:b/>
        </w:rPr>
        <w:t>Mart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1200"/>
        <w:gridCol w:w="1530"/>
        <w:gridCol w:w="870"/>
        <w:gridCol w:w="1800"/>
        <w:gridCol w:w="1350"/>
        <w:gridCol w:w="970"/>
        <w:gridCol w:w="992"/>
      </w:tblGrid>
      <w:tr w:rsidR="002D7CFC" w:rsidRPr="00EA3E03" w14:paraId="5C932235"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hideMark/>
          </w:tcPr>
          <w:p w14:paraId="18F9E9C1"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Br</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14:paraId="46896316"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Datum</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1FAB11E5"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Proizvod</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14:paraId="00DA3BF0"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Količina</w:t>
            </w:r>
          </w:p>
          <w:p w14:paraId="4F3A0D13"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(kg)</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01147629"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Neusaglašenost</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0905C330"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Razlog</w:t>
            </w:r>
          </w:p>
        </w:tc>
        <w:tc>
          <w:tcPr>
            <w:tcW w:w="970" w:type="dxa"/>
            <w:tcBorders>
              <w:top w:val="single" w:sz="4" w:space="0" w:color="auto"/>
              <w:left w:val="single" w:sz="4" w:space="0" w:color="auto"/>
              <w:bottom w:val="single" w:sz="4" w:space="0" w:color="auto"/>
              <w:right w:val="single" w:sz="4" w:space="0" w:color="auto"/>
            </w:tcBorders>
            <w:shd w:val="clear" w:color="auto" w:fill="auto"/>
            <w:hideMark/>
          </w:tcPr>
          <w:p w14:paraId="3D1DB612"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MDK</w:t>
            </w:r>
          </w:p>
          <w:p w14:paraId="37DEA745"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utvrđena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3C3D23D"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MDK</w:t>
            </w:r>
          </w:p>
          <w:p w14:paraId="3A6555A3"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propisana</w:t>
            </w:r>
          </w:p>
        </w:tc>
      </w:tr>
      <w:tr w:rsidR="002D7CFC" w:rsidRPr="00EA3E03" w14:paraId="35E2E66E"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13943CD9"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b/>
                <w:sz w:val="16"/>
                <w:szCs w:val="16"/>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8EF1265"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08.03.2024.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6A1840F"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krastavac</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3D540559"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5.920,00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B5DEF43"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rezidue pesticida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DB0C591"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folpet</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198188D"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0.17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F2C101"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0.03</w:t>
            </w:r>
          </w:p>
        </w:tc>
      </w:tr>
      <w:tr w:rsidR="002D7CFC" w:rsidRPr="00EA3E03" w14:paraId="3CAF1E82"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5CAEE41A"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b/>
                <w:sz w:val="16"/>
                <w:szCs w:val="16"/>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C7197A1"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12.03.2024.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CD2E1B0"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jagoda</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712913D9"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1.199,00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EB4FDC"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rezidue pesticida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16397A5"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tebukonazol</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4BD5DEC"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C8FD6D"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0.02</w:t>
            </w:r>
          </w:p>
        </w:tc>
      </w:tr>
      <w:tr w:rsidR="002D7CFC" w:rsidRPr="00EA3E03" w14:paraId="72C7C612"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253227E3"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b/>
                <w:sz w:val="16"/>
                <w:szCs w:val="16"/>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1030EDF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12.03.2024.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025963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7D00770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5.589,00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5E3001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08837C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44D0553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62C26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7AA518C4"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7506A1A3"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Pr>
          <w:p w14:paraId="1A73E93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12.03.2024.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BC6DEA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drvene palete</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4759DB8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19 kom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D46CE7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neobilježene palete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6C571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sumnja na pristustvo štetnog ogranizma</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57560AB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5BD8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7910855D"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2AB41BE7"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Pr>
          <w:p w14:paraId="5A9F3AC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12.03.2024.</w:t>
            </w:r>
          </w:p>
        </w:tc>
        <w:tc>
          <w:tcPr>
            <w:tcW w:w="1530" w:type="dxa"/>
          </w:tcPr>
          <w:p w14:paraId="299E66D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870" w:type="dxa"/>
          </w:tcPr>
          <w:p w14:paraId="3CDC26B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1.169,00</w:t>
            </w:r>
          </w:p>
        </w:tc>
        <w:tc>
          <w:tcPr>
            <w:tcW w:w="1800" w:type="dxa"/>
          </w:tcPr>
          <w:p w14:paraId="64C50CF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350" w:type="dxa"/>
          </w:tcPr>
          <w:p w14:paraId="768E860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970" w:type="dxa"/>
          </w:tcPr>
          <w:p w14:paraId="54B91D9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0.026</w:t>
            </w:r>
          </w:p>
        </w:tc>
        <w:tc>
          <w:tcPr>
            <w:tcW w:w="992" w:type="dxa"/>
          </w:tcPr>
          <w:p w14:paraId="5CB078A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5167D185"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09D92891"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Pr>
          <w:p w14:paraId="6AF5E5D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14.03.2024.</w:t>
            </w:r>
          </w:p>
        </w:tc>
        <w:tc>
          <w:tcPr>
            <w:tcW w:w="1530" w:type="dxa"/>
          </w:tcPr>
          <w:p w14:paraId="767E640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870" w:type="dxa"/>
          </w:tcPr>
          <w:p w14:paraId="69D0705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7.556,00</w:t>
            </w:r>
          </w:p>
        </w:tc>
        <w:tc>
          <w:tcPr>
            <w:tcW w:w="1800" w:type="dxa"/>
          </w:tcPr>
          <w:p w14:paraId="7C72363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350" w:type="dxa"/>
          </w:tcPr>
          <w:p w14:paraId="44976EF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970" w:type="dxa"/>
          </w:tcPr>
          <w:p w14:paraId="0088EB8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0.31</w:t>
            </w:r>
          </w:p>
        </w:tc>
        <w:tc>
          <w:tcPr>
            <w:tcW w:w="992" w:type="dxa"/>
          </w:tcPr>
          <w:p w14:paraId="1FC1305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4061B67C"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16DDB9D7"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Pr>
          <w:p w14:paraId="532F391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14.03.2024.</w:t>
            </w:r>
          </w:p>
        </w:tc>
        <w:tc>
          <w:tcPr>
            <w:tcW w:w="1530" w:type="dxa"/>
          </w:tcPr>
          <w:p w14:paraId="55ADBB8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voćne sadnice</w:t>
            </w:r>
          </w:p>
        </w:tc>
        <w:tc>
          <w:tcPr>
            <w:tcW w:w="870" w:type="dxa"/>
          </w:tcPr>
          <w:p w14:paraId="04FF651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50 kom</w:t>
            </w:r>
          </w:p>
        </w:tc>
        <w:tc>
          <w:tcPr>
            <w:tcW w:w="1800" w:type="dxa"/>
          </w:tcPr>
          <w:p w14:paraId="54D6B8D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1350" w:type="dxa"/>
          </w:tcPr>
          <w:p w14:paraId="4C7CF50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sasušene sadnice</w:t>
            </w:r>
          </w:p>
        </w:tc>
        <w:tc>
          <w:tcPr>
            <w:tcW w:w="970" w:type="dxa"/>
          </w:tcPr>
          <w:p w14:paraId="70D0015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992" w:type="dxa"/>
          </w:tcPr>
          <w:p w14:paraId="76D0B94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13F8249C"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7FA28218"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Pr>
          <w:p w14:paraId="1865C4C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21.03.2024.</w:t>
            </w:r>
          </w:p>
        </w:tc>
        <w:tc>
          <w:tcPr>
            <w:tcW w:w="1530" w:type="dxa"/>
          </w:tcPr>
          <w:p w14:paraId="133A320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870" w:type="dxa"/>
          </w:tcPr>
          <w:p w14:paraId="3A9CF69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898,00</w:t>
            </w:r>
          </w:p>
        </w:tc>
        <w:tc>
          <w:tcPr>
            <w:tcW w:w="1800" w:type="dxa"/>
          </w:tcPr>
          <w:p w14:paraId="32AC57A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350" w:type="dxa"/>
          </w:tcPr>
          <w:p w14:paraId="18AC150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970" w:type="dxa"/>
          </w:tcPr>
          <w:p w14:paraId="1CAFD2E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0.22</w:t>
            </w:r>
          </w:p>
        </w:tc>
        <w:tc>
          <w:tcPr>
            <w:tcW w:w="992" w:type="dxa"/>
          </w:tcPr>
          <w:p w14:paraId="203B09E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0A057A11"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31A13CE7"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Pr>
          <w:p w14:paraId="11AA47A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21.03.2024.</w:t>
            </w:r>
          </w:p>
        </w:tc>
        <w:tc>
          <w:tcPr>
            <w:tcW w:w="1530" w:type="dxa"/>
          </w:tcPr>
          <w:p w14:paraId="4C8BB46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870" w:type="dxa"/>
          </w:tcPr>
          <w:p w14:paraId="26957C8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5.804,00</w:t>
            </w:r>
          </w:p>
        </w:tc>
        <w:tc>
          <w:tcPr>
            <w:tcW w:w="1800" w:type="dxa"/>
          </w:tcPr>
          <w:p w14:paraId="4FD668E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350" w:type="dxa"/>
          </w:tcPr>
          <w:p w14:paraId="6F846D4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970" w:type="dxa"/>
          </w:tcPr>
          <w:p w14:paraId="4660BEB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0.11</w:t>
            </w:r>
          </w:p>
        </w:tc>
        <w:tc>
          <w:tcPr>
            <w:tcW w:w="992" w:type="dxa"/>
          </w:tcPr>
          <w:p w14:paraId="08824E6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6296D79F" w14:textId="77777777" w:rsidTr="002D7CFC">
        <w:trPr>
          <w:trHeight w:val="301"/>
        </w:trPr>
        <w:tc>
          <w:tcPr>
            <w:tcW w:w="355" w:type="dxa"/>
            <w:tcBorders>
              <w:top w:val="single" w:sz="4" w:space="0" w:color="auto"/>
              <w:left w:val="single" w:sz="4" w:space="0" w:color="auto"/>
              <w:bottom w:val="single" w:sz="4" w:space="0" w:color="auto"/>
              <w:right w:val="single" w:sz="4" w:space="0" w:color="auto"/>
            </w:tcBorders>
            <w:shd w:val="clear" w:color="auto" w:fill="auto"/>
          </w:tcPr>
          <w:p w14:paraId="0F2892B4"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Pr>
          <w:p w14:paraId="2290C38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21.03.2024.</w:t>
            </w:r>
          </w:p>
        </w:tc>
        <w:tc>
          <w:tcPr>
            <w:tcW w:w="1530" w:type="dxa"/>
          </w:tcPr>
          <w:p w14:paraId="26A9FE7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mandarina</w:t>
            </w:r>
          </w:p>
        </w:tc>
        <w:tc>
          <w:tcPr>
            <w:tcW w:w="870" w:type="dxa"/>
          </w:tcPr>
          <w:p w14:paraId="6293EEB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4.000,00</w:t>
            </w:r>
          </w:p>
        </w:tc>
        <w:tc>
          <w:tcPr>
            <w:tcW w:w="1800" w:type="dxa"/>
          </w:tcPr>
          <w:p w14:paraId="6039303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350" w:type="dxa"/>
          </w:tcPr>
          <w:p w14:paraId="0CFB194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buprofelin</w:t>
            </w:r>
          </w:p>
        </w:tc>
        <w:tc>
          <w:tcPr>
            <w:tcW w:w="970" w:type="dxa"/>
          </w:tcPr>
          <w:p w14:paraId="180673B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0.069</w:t>
            </w:r>
          </w:p>
        </w:tc>
        <w:tc>
          <w:tcPr>
            <w:tcW w:w="992" w:type="dxa"/>
          </w:tcPr>
          <w:p w14:paraId="4A921E0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419A1FD7"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4FDAC9E0"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Pr>
          <w:p w14:paraId="177F6B6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21.03.2024.</w:t>
            </w:r>
          </w:p>
        </w:tc>
        <w:tc>
          <w:tcPr>
            <w:tcW w:w="1530" w:type="dxa"/>
          </w:tcPr>
          <w:p w14:paraId="0E48C7E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lozni  kalomovi</w:t>
            </w:r>
          </w:p>
        </w:tc>
        <w:tc>
          <w:tcPr>
            <w:tcW w:w="870" w:type="dxa"/>
          </w:tcPr>
          <w:p w14:paraId="192ACA0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19.000 kom</w:t>
            </w:r>
          </w:p>
        </w:tc>
        <w:tc>
          <w:tcPr>
            <w:tcW w:w="1800" w:type="dxa"/>
          </w:tcPr>
          <w:p w14:paraId="199657B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dokumentacija</w:t>
            </w:r>
          </w:p>
        </w:tc>
        <w:tc>
          <w:tcPr>
            <w:tcW w:w="1350" w:type="dxa"/>
            <w:vAlign w:val="center"/>
          </w:tcPr>
          <w:p w14:paraId="37AF34F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neusaglašen fitosertifikat</w:t>
            </w:r>
          </w:p>
        </w:tc>
        <w:tc>
          <w:tcPr>
            <w:tcW w:w="970" w:type="dxa"/>
          </w:tcPr>
          <w:p w14:paraId="579081E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992" w:type="dxa"/>
          </w:tcPr>
          <w:p w14:paraId="5DD4A3B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4BC6A8E1"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50C44BF4"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15A2A91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27.03.2024.</w:t>
            </w:r>
          </w:p>
        </w:tc>
        <w:tc>
          <w:tcPr>
            <w:tcW w:w="1530" w:type="dxa"/>
          </w:tcPr>
          <w:p w14:paraId="1C3E460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ukrasno bilje</w:t>
            </w:r>
          </w:p>
        </w:tc>
        <w:tc>
          <w:tcPr>
            <w:tcW w:w="870" w:type="dxa"/>
          </w:tcPr>
          <w:p w14:paraId="1C105BF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20 kom</w:t>
            </w:r>
          </w:p>
        </w:tc>
        <w:tc>
          <w:tcPr>
            <w:tcW w:w="1800" w:type="dxa"/>
          </w:tcPr>
          <w:p w14:paraId="3AA611F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dokumentacija</w:t>
            </w:r>
          </w:p>
        </w:tc>
        <w:tc>
          <w:tcPr>
            <w:tcW w:w="1350" w:type="dxa"/>
          </w:tcPr>
          <w:p w14:paraId="100CF44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neprijavljene sadnice</w:t>
            </w:r>
          </w:p>
        </w:tc>
        <w:tc>
          <w:tcPr>
            <w:tcW w:w="970" w:type="dxa"/>
          </w:tcPr>
          <w:p w14:paraId="5C03E15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992" w:type="dxa"/>
          </w:tcPr>
          <w:p w14:paraId="1BE8C47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0F2742CB"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1F49A5CB"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676A1F5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27.03.2024.</w:t>
            </w:r>
          </w:p>
        </w:tc>
        <w:tc>
          <w:tcPr>
            <w:tcW w:w="1530" w:type="dxa"/>
          </w:tcPr>
          <w:p w14:paraId="6D41D24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870" w:type="dxa"/>
          </w:tcPr>
          <w:p w14:paraId="112BEC8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4.967,00</w:t>
            </w:r>
          </w:p>
        </w:tc>
        <w:tc>
          <w:tcPr>
            <w:tcW w:w="1800" w:type="dxa"/>
          </w:tcPr>
          <w:p w14:paraId="5D1E5DB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350" w:type="dxa"/>
          </w:tcPr>
          <w:p w14:paraId="70FF4CA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970" w:type="dxa"/>
          </w:tcPr>
          <w:p w14:paraId="0D2C0AC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0.22</w:t>
            </w:r>
          </w:p>
        </w:tc>
        <w:tc>
          <w:tcPr>
            <w:tcW w:w="992" w:type="dxa"/>
          </w:tcPr>
          <w:p w14:paraId="6DA5DD4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467286FD"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703A103A"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7E8D80E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27.03.2024.</w:t>
            </w:r>
          </w:p>
        </w:tc>
        <w:tc>
          <w:tcPr>
            <w:tcW w:w="1530" w:type="dxa"/>
          </w:tcPr>
          <w:p w14:paraId="1596CCE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lan mljeveni</w:t>
            </w:r>
          </w:p>
        </w:tc>
        <w:tc>
          <w:tcPr>
            <w:tcW w:w="870" w:type="dxa"/>
          </w:tcPr>
          <w:p w14:paraId="553F693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400,00</w:t>
            </w:r>
          </w:p>
        </w:tc>
        <w:tc>
          <w:tcPr>
            <w:tcW w:w="1800" w:type="dxa"/>
          </w:tcPr>
          <w:p w14:paraId="7CB3949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350" w:type="dxa"/>
            <w:vAlign w:val="center"/>
          </w:tcPr>
          <w:p w14:paraId="1058D84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acetamiprid</w:t>
            </w:r>
          </w:p>
          <w:p w14:paraId="3B6EBB4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imidacloprid</w:t>
            </w:r>
          </w:p>
        </w:tc>
        <w:tc>
          <w:tcPr>
            <w:tcW w:w="970" w:type="dxa"/>
            <w:vAlign w:val="center"/>
          </w:tcPr>
          <w:p w14:paraId="2214045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0.078</w:t>
            </w:r>
          </w:p>
          <w:p w14:paraId="74F82EA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0.028</w:t>
            </w:r>
          </w:p>
        </w:tc>
        <w:tc>
          <w:tcPr>
            <w:tcW w:w="992" w:type="dxa"/>
            <w:vAlign w:val="center"/>
          </w:tcPr>
          <w:p w14:paraId="70220EA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p w14:paraId="6599558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489D7EB7"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32B1702D"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5C29472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27.03.2024.</w:t>
            </w:r>
          </w:p>
        </w:tc>
        <w:tc>
          <w:tcPr>
            <w:tcW w:w="1530" w:type="dxa"/>
          </w:tcPr>
          <w:p w14:paraId="369AECE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konzumni krompir</w:t>
            </w:r>
          </w:p>
        </w:tc>
        <w:tc>
          <w:tcPr>
            <w:tcW w:w="870" w:type="dxa"/>
          </w:tcPr>
          <w:p w14:paraId="707FE01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1.360,00</w:t>
            </w:r>
          </w:p>
        </w:tc>
        <w:tc>
          <w:tcPr>
            <w:tcW w:w="1800" w:type="dxa"/>
          </w:tcPr>
          <w:p w14:paraId="74C4C1B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1350" w:type="dxa"/>
          </w:tcPr>
          <w:p w14:paraId="3B47C6D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prisustvo štetnih organizama</w:t>
            </w:r>
          </w:p>
        </w:tc>
        <w:tc>
          <w:tcPr>
            <w:tcW w:w="970" w:type="dxa"/>
          </w:tcPr>
          <w:p w14:paraId="4BA5209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992" w:type="dxa"/>
          </w:tcPr>
          <w:p w14:paraId="18DF466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12593973"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5D131862"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409B42A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27.03.2024.</w:t>
            </w:r>
          </w:p>
        </w:tc>
        <w:tc>
          <w:tcPr>
            <w:tcW w:w="1530" w:type="dxa"/>
          </w:tcPr>
          <w:p w14:paraId="1F585BA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konzumni krompir</w:t>
            </w:r>
          </w:p>
        </w:tc>
        <w:tc>
          <w:tcPr>
            <w:tcW w:w="870" w:type="dxa"/>
          </w:tcPr>
          <w:p w14:paraId="1BC0F9D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1.200,00</w:t>
            </w:r>
          </w:p>
        </w:tc>
        <w:tc>
          <w:tcPr>
            <w:tcW w:w="1800" w:type="dxa"/>
          </w:tcPr>
          <w:p w14:paraId="553DCE0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1350" w:type="dxa"/>
          </w:tcPr>
          <w:p w14:paraId="3F16A8D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prisustvo štetnih organizama</w:t>
            </w:r>
          </w:p>
        </w:tc>
        <w:tc>
          <w:tcPr>
            <w:tcW w:w="970" w:type="dxa"/>
          </w:tcPr>
          <w:p w14:paraId="6358B51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992" w:type="dxa"/>
          </w:tcPr>
          <w:p w14:paraId="5D293EC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21875198"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03FDA143"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420287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27.03.2024.</w:t>
            </w:r>
          </w:p>
        </w:tc>
        <w:tc>
          <w:tcPr>
            <w:tcW w:w="1530" w:type="dxa"/>
          </w:tcPr>
          <w:p w14:paraId="50BCF54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sredstvo za zaštitu bilja</w:t>
            </w:r>
          </w:p>
        </w:tc>
        <w:tc>
          <w:tcPr>
            <w:tcW w:w="870" w:type="dxa"/>
          </w:tcPr>
          <w:p w14:paraId="7C1AB0C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28 litara</w:t>
            </w:r>
          </w:p>
        </w:tc>
        <w:tc>
          <w:tcPr>
            <w:tcW w:w="1800" w:type="dxa"/>
          </w:tcPr>
          <w:p w14:paraId="26FBE80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označavanje</w:t>
            </w:r>
          </w:p>
        </w:tc>
        <w:tc>
          <w:tcPr>
            <w:tcW w:w="1350" w:type="dxa"/>
          </w:tcPr>
          <w:p w14:paraId="29004D0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neusaglašena etiketa</w:t>
            </w:r>
          </w:p>
        </w:tc>
        <w:tc>
          <w:tcPr>
            <w:tcW w:w="970" w:type="dxa"/>
          </w:tcPr>
          <w:p w14:paraId="0B96BC4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992" w:type="dxa"/>
          </w:tcPr>
          <w:p w14:paraId="30C21AB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754CAF05"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5F5204C4"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688DB72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30.03.2024.</w:t>
            </w:r>
          </w:p>
        </w:tc>
        <w:tc>
          <w:tcPr>
            <w:tcW w:w="1530" w:type="dxa"/>
          </w:tcPr>
          <w:p w14:paraId="1FB85F3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870" w:type="dxa"/>
          </w:tcPr>
          <w:p w14:paraId="7F2960B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3.431,00</w:t>
            </w:r>
          </w:p>
        </w:tc>
        <w:tc>
          <w:tcPr>
            <w:tcW w:w="1800" w:type="dxa"/>
          </w:tcPr>
          <w:p w14:paraId="7171803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350" w:type="dxa"/>
          </w:tcPr>
          <w:p w14:paraId="2A4F949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970" w:type="dxa"/>
          </w:tcPr>
          <w:p w14:paraId="4A03648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0.21</w:t>
            </w:r>
          </w:p>
        </w:tc>
        <w:tc>
          <w:tcPr>
            <w:tcW w:w="992" w:type="dxa"/>
          </w:tcPr>
          <w:p w14:paraId="7F337CE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4DAF8FEA"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19E336B3"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CB6297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30.03.2024.</w:t>
            </w:r>
          </w:p>
        </w:tc>
        <w:tc>
          <w:tcPr>
            <w:tcW w:w="1530" w:type="dxa"/>
          </w:tcPr>
          <w:p w14:paraId="3360F20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mladi luk</w:t>
            </w:r>
          </w:p>
        </w:tc>
        <w:tc>
          <w:tcPr>
            <w:tcW w:w="870" w:type="dxa"/>
          </w:tcPr>
          <w:p w14:paraId="2930BFF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612,00</w:t>
            </w:r>
          </w:p>
        </w:tc>
        <w:tc>
          <w:tcPr>
            <w:tcW w:w="1800" w:type="dxa"/>
          </w:tcPr>
          <w:p w14:paraId="4E40678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350" w:type="dxa"/>
          </w:tcPr>
          <w:p w14:paraId="17CF895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chlorpirifos</w:t>
            </w:r>
          </w:p>
        </w:tc>
        <w:tc>
          <w:tcPr>
            <w:tcW w:w="970" w:type="dxa"/>
          </w:tcPr>
          <w:p w14:paraId="0FD5BC4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0.032</w:t>
            </w:r>
          </w:p>
        </w:tc>
        <w:tc>
          <w:tcPr>
            <w:tcW w:w="992" w:type="dxa"/>
          </w:tcPr>
          <w:p w14:paraId="15A3F30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205DE291" w14:textId="77777777" w:rsidTr="002D7CFC">
        <w:tc>
          <w:tcPr>
            <w:tcW w:w="355" w:type="dxa"/>
            <w:tcBorders>
              <w:top w:val="single" w:sz="4" w:space="0" w:color="auto"/>
              <w:left w:val="single" w:sz="4" w:space="0" w:color="auto"/>
              <w:bottom w:val="single" w:sz="4" w:space="0" w:color="auto"/>
              <w:right w:val="single" w:sz="4" w:space="0" w:color="auto"/>
            </w:tcBorders>
            <w:shd w:val="clear" w:color="auto" w:fill="auto"/>
          </w:tcPr>
          <w:p w14:paraId="6330D035" w14:textId="77777777" w:rsidR="002D7CFC" w:rsidRPr="00EA3E03" w:rsidRDefault="002D7CFC" w:rsidP="0000652D">
            <w:pPr>
              <w:pStyle w:val="ListParagraph"/>
              <w:numPr>
                <w:ilvl w:val="0"/>
                <w:numId w:val="57"/>
              </w:numPr>
              <w:shd w:val="clear" w:color="auto" w:fill="FFFFFF" w:themeFill="background1"/>
              <w:spacing w:after="0" w:line="240" w:lineRule="auto"/>
              <w:jc w:val="center"/>
              <w:rPr>
                <w:rFonts w:ascii="Arial" w:hAnsi="Arial" w:cs="Arial"/>
                <w:sz w:val="16"/>
                <w:szCs w:val="16"/>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62B0770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30.03.2024</w:t>
            </w:r>
          </w:p>
        </w:tc>
        <w:tc>
          <w:tcPr>
            <w:tcW w:w="1530" w:type="dxa"/>
          </w:tcPr>
          <w:p w14:paraId="26D3A92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870" w:type="dxa"/>
          </w:tcPr>
          <w:p w14:paraId="210D13F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8.915,00</w:t>
            </w:r>
          </w:p>
        </w:tc>
        <w:tc>
          <w:tcPr>
            <w:tcW w:w="1800" w:type="dxa"/>
          </w:tcPr>
          <w:p w14:paraId="0DC29EB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350" w:type="dxa"/>
          </w:tcPr>
          <w:p w14:paraId="7E4F21E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folpeta </w:t>
            </w:r>
          </w:p>
        </w:tc>
        <w:tc>
          <w:tcPr>
            <w:tcW w:w="970" w:type="dxa"/>
          </w:tcPr>
          <w:p w14:paraId="3CD5665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0.26</w:t>
            </w:r>
          </w:p>
        </w:tc>
        <w:tc>
          <w:tcPr>
            <w:tcW w:w="992" w:type="dxa"/>
          </w:tcPr>
          <w:p w14:paraId="61C3674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bl>
    <w:p w14:paraId="6AE64CEC" w14:textId="77777777" w:rsidR="002D7CFC" w:rsidRPr="00EA3E03" w:rsidRDefault="002D7CFC" w:rsidP="0000652D">
      <w:pPr>
        <w:spacing w:after="0" w:line="240" w:lineRule="auto"/>
        <w:jc w:val="both"/>
        <w:rPr>
          <w:rFonts w:ascii="Arial" w:eastAsia="Arial" w:hAnsi="Arial" w:cs="Arial"/>
          <w:b/>
        </w:rPr>
      </w:pPr>
      <w:r w:rsidRPr="00EA3E03">
        <w:rPr>
          <w:rFonts w:ascii="Arial" w:eastAsia="Arial" w:hAnsi="Arial" w:cs="Arial"/>
          <w:b/>
        </w:rPr>
        <w:t>April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1842"/>
        <w:gridCol w:w="1008"/>
        <w:gridCol w:w="1710"/>
        <w:gridCol w:w="1440"/>
        <w:gridCol w:w="720"/>
        <w:gridCol w:w="792"/>
      </w:tblGrid>
      <w:tr w:rsidR="002D7CFC" w:rsidRPr="00EA3E03" w14:paraId="23C1E2D7"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hideMark/>
          </w:tcPr>
          <w:p w14:paraId="2021F658"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Br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F44424"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Datum</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2E6FF6F"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Proizvod</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14:paraId="12E1FD73"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Količina</w:t>
            </w:r>
          </w:p>
          <w:p w14:paraId="02C4DA21"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(kg)</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54F0E40D"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Neusaglašenost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869AC2E"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Razlog</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8FF28F1"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MDK</w:t>
            </w:r>
          </w:p>
          <w:p w14:paraId="7FD28348"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utvrđena</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14:paraId="4A036A46"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MDK</w:t>
            </w:r>
          </w:p>
          <w:p w14:paraId="0010E8DC"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propisana</w:t>
            </w:r>
          </w:p>
        </w:tc>
      </w:tr>
      <w:tr w:rsidR="002D7CFC" w:rsidRPr="00EA3E03" w14:paraId="35046B54"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60281E4F"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7E1F99C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01.04.2024.</w:t>
            </w:r>
          </w:p>
        </w:tc>
        <w:tc>
          <w:tcPr>
            <w:tcW w:w="1842" w:type="dxa"/>
          </w:tcPr>
          <w:p w14:paraId="1D5A983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tikvica</w:t>
            </w:r>
          </w:p>
        </w:tc>
        <w:tc>
          <w:tcPr>
            <w:tcW w:w="1008" w:type="dxa"/>
          </w:tcPr>
          <w:p w14:paraId="378F6A9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1.304,00</w:t>
            </w:r>
          </w:p>
        </w:tc>
        <w:tc>
          <w:tcPr>
            <w:tcW w:w="1710" w:type="dxa"/>
          </w:tcPr>
          <w:p w14:paraId="13F954E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40" w:type="dxa"/>
          </w:tcPr>
          <w:p w14:paraId="5F3A521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720" w:type="dxa"/>
          </w:tcPr>
          <w:p w14:paraId="5B6D37F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0.11</w:t>
            </w:r>
          </w:p>
        </w:tc>
        <w:tc>
          <w:tcPr>
            <w:tcW w:w="792" w:type="dxa"/>
            <w:shd w:val="clear" w:color="auto" w:fill="auto"/>
          </w:tcPr>
          <w:p w14:paraId="0807F9B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6468F75C"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05963AAE"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6F55CB6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01.04.2024. </w:t>
            </w:r>
          </w:p>
        </w:tc>
        <w:tc>
          <w:tcPr>
            <w:tcW w:w="1842" w:type="dxa"/>
          </w:tcPr>
          <w:p w14:paraId="4969E08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 tikvica</w:t>
            </w:r>
          </w:p>
        </w:tc>
        <w:tc>
          <w:tcPr>
            <w:tcW w:w="1008" w:type="dxa"/>
          </w:tcPr>
          <w:p w14:paraId="7DD6687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1.569,00</w:t>
            </w:r>
          </w:p>
        </w:tc>
        <w:tc>
          <w:tcPr>
            <w:tcW w:w="1710" w:type="dxa"/>
          </w:tcPr>
          <w:p w14:paraId="2573630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40" w:type="dxa"/>
          </w:tcPr>
          <w:p w14:paraId="56AA87F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720" w:type="dxa"/>
          </w:tcPr>
          <w:p w14:paraId="672EDDB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0.022</w:t>
            </w:r>
          </w:p>
        </w:tc>
        <w:tc>
          <w:tcPr>
            <w:tcW w:w="792" w:type="dxa"/>
            <w:shd w:val="clear" w:color="auto" w:fill="auto"/>
          </w:tcPr>
          <w:p w14:paraId="0BFC2D7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1A8DAB3B"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29E6690D"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0758EF6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02.04.2024.</w:t>
            </w:r>
          </w:p>
        </w:tc>
        <w:tc>
          <w:tcPr>
            <w:tcW w:w="1842" w:type="dxa"/>
          </w:tcPr>
          <w:p w14:paraId="79E496B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kupus</w:t>
            </w:r>
          </w:p>
        </w:tc>
        <w:tc>
          <w:tcPr>
            <w:tcW w:w="1008" w:type="dxa"/>
          </w:tcPr>
          <w:p w14:paraId="5177881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14.869,00</w:t>
            </w:r>
          </w:p>
        </w:tc>
        <w:tc>
          <w:tcPr>
            <w:tcW w:w="1710" w:type="dxa"/>
          </w:tcPr>
          <w:p w14:paraId="71AD5D8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40" w:type="dxa"/>
          </w:tcPr>
          <w:p w14:paraId="22EA0F9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720" w:type="dxa"/>
          </w:tcPr>
          <w:p w14:paraId="0863C32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0.026</w:t>
            </w:r>
          </w:p>
        </w:tc>
        <w:tc>
          <w:tcPr>
            <w:tcW w:w="792" w:type="dxa"/>
            <w:shd w:val="clear" w:color="auto" w:fill="auto"/>
          </w:tcPr>
          <w:p w14:paraId="76439A9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76D5A9E0"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47EEC854"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2E882CD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03.04.2024.</w:t>
            </w:r>
          </w:p>
        </w:tc>
        <w:tc>
          <w:tcPr>
            <w:tcW w:w="1842" w:type="dxa"/>
          </w:tcPr>
          <w:p w14:paraId="392BE96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sjeme smrče</w:t>
            </w:r>
          </w:p>
        </w:tc>
        <w:tc>
          <w:tcPr>
            <w:tcW w:w="1008" w:type="dxa"/>
          </w:tcPr>
          <w:p w14:paraId="64A6C77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30.00</w:t>
            </w:r>
          </w:p>
        </w:tc>
        <w:tc>
          <w:tcPr>
            <w:tcW w:w="1710" w:type="dxa"/>
          </w:tcPr>
          <w:p w14:paraId="6D3F54B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nezadovoljavajuci kvalitet</w:t>
            </w:r>
          </w:p>
        </w:tc>
        <w:tc>
          <w:tcPr>
            <w:tcW w:w="1440" w:type="dxa"/>
          </w:tcPr>
          <w:p w14:paraId="31A279B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720" w:type="dxa"/>
          </w:tcPr>
          <w:p w14:paraId="4124AEB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792" w:type="dxa"/>
            <w:shd w:val="clear" w:color="auto" w:fill="auto"/>
          </w:tcPr>
          <w:p w14:paraId="374F434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6EA1F7AF"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7DE2EC75"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05964EE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03.04.2024.</w:t>
            </w:r>
          </w:p>
        </w:tc>
        <w:tc>
          <w:tcPr>
            <w:tcW w:w="1842" w:type="dxa"/>
          </w:tcPr>
          <w:p w14:paraId="725D93E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1008" w:type="dxa"/>
          </w:tcPr>
          <w:p w14:paraId="0B0040F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1.842,00</w:t>
            </w:r>
          </w:p>
        </w:tc>
        <w:tc>
          <w:tcPr>
            <w:tcW w:w="1710" w:type="dxa"/>
          </w:tcPr>
          <w:p w14:paraId="23CA00C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40" w:type="dxa"/>
          </w:tcPr>
          <w:p w14:paraId="178BB39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720" w:type="dxa"/>
          </w:tcPr>
          <w:p w14:paraId="6575B2F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0.26</w:t>
            </w:r>
          </w:p>
        </w:tc>
        <w:tc>
          <w:tcPr>
            <w:tcW w:w="792" w:type="dxa"/>
            <w:shd w:val="clear" w:color="auto" w:fill="auto"/>
          </w:tcPr>
          <w:p w14:paraId="6F60C63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3F4F74CD"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56A7F992"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051E3FC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08.04.2024.</w:t>
            </w:r>
          </w:p>
        </w:tc>
        <w:tc>
          <w:tcPr>
            <w:tcW w:w="1842" w:type="dxa"/>
          </w:tcPr>
          <w:p w14:paraId="748100F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drvene palete</w:t>
            </w:r>
          </w:p>
        </w:tc>
        <w:tc>
          <w:tcPr>
            <w:tcW w:w="1008" w:type="dxa"/>
          </w:tcPr>
          <w:p w14:paraId="140FF25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22 komada</w:t>
            </w:r>
          </w:p>
        </w:tc>
        <w:tc>
          <w:tcPr>
            <w:tcW w:w="1710" w:type="dxa"/>
          </w:tcPr>
          <w:p w14:paraId="42D15E0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neobilježene palete</w:t>
            </w:r>
          </w:p>
        </w:tc>
        <w:tc>
          <w:tcPr>
            <w:tcW w:w="1440" w:type="dxa"/>
          </w:tcPr>
          <w:p w14:paraId="7512267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sumnja na prisustvo štetnih organizama</w:t>
            </w:r>
          </w:p>
        </w:tc>
        <w:tc>
          <w:tcPr>
            <w:tcW w:w="720" w:type="dxa"/>
          </w:tcPr>
          <w:p w14:paraId="545B565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792" w:type="dxa"/>
            <w:shd w:val="clear" w:color="auto" w:fill="auto"/>
          </w:tcPr>
          <w:p w14:paraId="4F0CF63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07AFA20A"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6640B2DD"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5B1AB2A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08.04.2024.</w:t>
            </w:r>
          </w:p>
        </w:tc>
        <w:tc>
          <w:tcPr>
            <w:tcW w:w="1842" w:type="dxa"/>
          </w:tcPr>
          <w:p w14:paraId="2A45BAB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drvene palete</w:t>
            </w:r>
          </w:p>
        </w:tc>
        <w:tc>
          <w:tcPr>
            <w:tcW w:w="1008" w:type="dxa"/>
          </w:tcPr>
          <w:p w14:paraId="5018E1D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22 komada</w:t>
            </w:r>
          </w:p>
        </w:tc>
        <w:tc>
          <w:tcPr>
            <w:tcW w:w="1710" w:type="dxa"/>
          </w:tcPr>
          <w:p w14:paraId="659CA30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neobilježene palete</w:t>
            </w:r>
          </w:p>
        </w:tc>
        <w:tc>
          <w:tcPr>
            <w:tcW w:w="1440" w:type="dxa"/>
          </w:tcPr>
          <w:p w14:paraId="4527775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sumnja na prisustvo štetnih organizama</w:t>
            </w:r>
          </w:p>
        </w:tc>
        <w:tc>
          <w:tcPr>
            <w:tcW w:w="720" w:type="dxa"/>
          </w:tcPr>
          <w:p w14:paraId="161B4EF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792" w:type="dxa"/>
            <w:shd w:val="clear" w:color="auto" w:fill="auto"/>
          </w:tcPr>
          <w:p w14:paraId="30B0BF8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5C99E819"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77E81BDE"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1E82035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11.04.2024.</w:t>
            </w:r>
          </w:p>
        </w:tc>
        <w:tc>
          <w:tcPr>
            <w:tcW w:w="1842" w:type="dxa"/>
          </w:tcPr>
          <w:p w14:paraId="7CC8006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tikvica</w:t>
            </w:r>
          </w:p>
        </w:tc>
        <w:tc>
          <w:tcPr>
            <w:tcW w:w="1008" w:type="dxa"/>
          </w:tcPr>
          <w:p w14:paraId="1FC3F4F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2.033,00</w:t>
            </w:r>
          </w:p>
        </w:tc>
        <w:tc>
          <w:tcPr>
            <w:tcW w:w="1710" w:type="dxa"/>
          </w:tcPr>
          <w:p w14:paraId="3B996C4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40" w:type="dxa"/>
          </w:tcPr>
          <w:p w14:paraId="07DC347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720" w:type="dxa"/>
          </w:tcPr>
          <w:p w14:paraId="25D4998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0.11</w:t>
            </w:r>
          </w:p>
        </w:tc>
        <w:tc>
          <w:tcPr>
            <w:tcW w:w="792" w:type="dxa"/>
            <w:shd w:val="clear" w:color="auto" w:fill="auto"/>
          </w:tcPr>
          <w:p w14:paraId="6813D9D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60FE36B2"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1769E7BE"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EC23A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12.04.2024.</w:t>
            </w:r>
          </w:p>
        </w:tc>
        <w:tc>
          <w:tcPr>
            <w:tcW w:w="1842" w:type="dxa"/>
          </w:tcPr>
          <w:p w14:paraId="0220063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boranija</w:t>
            </w:r>
          </w:p>
        </w:tc>
        <w:tc>
          <w:tcPr>
            <w:tcW w:w="1008" w:type="dxa"/>
          </w:tcPr>
          <w:p w14:paraId="219B82A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175,00</w:t>
            </w:r>
          </w:p>
        </w:tc>
        <w:tc>
          <w:tcPr>
            <w:tcW w:w="1710" w:type="dxa"/>
          </w:tcPr>
          <w:p w14:paraId="65F071F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505EF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720" w:type="dxa"/>
            <w:tcBorders>
              <w:left w:val="single" w:sz="4" w:space="0" w:color="auto"/>
            </w:tcBorders>
            <w:shd w:val="clear" w:color="auto" w:fill="auto"/>
          </w:tcPr>
          <w:p w14:paraId="2A5885A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0.14</w:t>
            </w:r>
          </w:p>
        </w:tc>
        <w:tc>
          <w:tcPr>
            <w:tcW w:w="792" w:type="dxa"/>
            <w:shd w:val="clear" w:color="auto" w:fill="auto"/>
          </w:tcPr>
          <w:p w14:paraId="210BE93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1D10020C"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13853D75"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79936F7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15.04.2024.</w:t>
            </w:r>
          </w:p>
        </w:tc>
        <w:tc>
          <w:tcPr>
            <w:tcW w:w="1842" w:type="dxa"/>
          </w:tcPr>
          <w:p w14:paraId="282830C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jagoda</w:t>
            </w:r>
          </w:p>
        </w:tc>
        <w:tc>
          <w:tcPr>
            <w:tcW w:w="1008" w:type="dxa"/>
          </w:tcPr>
          <w:p w14:paraId="28E30DC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2.256,00</w:t>
            </w:r>
          </w:p>
        </w:tc>
        <w:tc>
          <w:tcPr>
            <w:tcW w:w="1710" w:type="dxa"/>
          </w:tcPr>
          <w:p w14:paraId="2994E8A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rezidue pesticida </w:t>
            </w:r>
          </w:p>
        </w:tc>
        <w:tc>
          <w:tcPr>
            <w:tcW w:w="1440" w:type="dxa"/>
          </w:tcPr>
          <w:p w14:paraId="50AD580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mandipropamid</w:t>
            </w:r>
          </w:p>
        </w:tc>
        <w:tc>
          <w:tcPr>
            <w:tcW w:w="720" w:type="dxa"/>
          </w:tcPr>
          <w:p w14:paraId="2517FCA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0.036</w:t>
            </w:r>
          </w:p>
        </w:tc>
        <w:tc>
          <w:tcPr>
            <w:tcW w:w="792" w:type="dxa"/>
          </w:tcPr>
          <w:p w14:paraId="2445991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639A16CC"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0A2B3A4A"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3767D7A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17.04.2024.</w:t>
            </w:r>
          </w:p>
        </w:tc>
        <w:tc>
          <w:tcPr>
            <w:tcW w:w="1842" w:type="dxa"/>
          </w:tcPr>
          <w:p w14:paraId="25C86F3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1008" w:type="dxa"/>
          </w:tcPr>
          <w:p w14:paraId="15606E0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2.880,00</w:t>
            </w:r>
          </w:p>
        </w:tc>
        <w:tc>
          <w:tcPr>
            <w:tcW w:w="1710" w:type="dxa"/>
          </w:tcPr>
          <w:p w14:paraId="2F68ACA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40" w:type="dxa"/>
          </w:tcPr>
          <w:p w14:paraId="5DB3398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720" w:type="dxa"/>
          </w:tcPr>
          <w:p w14:paraId="3FB40F1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0.33</w:t>
            </w:r>
          </w:p>
        </w:tc>
        <w:tc>
          <w:tcPr>
            <w:tcW w:w="792" w:type="dxa"/>
          </w:tcPr>
          <w:p w14:paraId="79B3037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2C7421C2"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29696D19"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4C8B1B8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17.04.2024</w:t>
            </w:r>
          </w:p>
        </w:tc>
        <w:tc>
          <w:tcPr>
            <w:tcW w:w="1842" w:type="dxa"/>
          </w:tcPr>
          <w:p w14:paraId="0FAB831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boranija</w:t>
            </w:r>
          </w:p>
        </w:tc>
        <w:tc>
          <w:tcPr>
            <w:tcW w:w="1008" w:type="dxa"/>
          </w:tcPr>
          <w:p w14:paraId="41D04DD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250,00</w:t>
            </w:r>
          </w:p>
        </w:tc>
        <w:tc>
          <w:tcPr>
            <w:tcW w:w="1710" w:type="dxa"/>
          </w:tcPr>
          <w:p w14:paraId="6F47E89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40" w:type="dxa"/>
          </w:tcPr>
          <w:p w14:paraId="34B2790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720" w:type="dxa"/>
          </w:tcPr>
          <w:p w14:paraId="3DDA577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0.039</w:t>
            </w:r>
          </w:p>
        </w:tc>
        <w:tc>
          <w:tcPr>
            <w:tcW w:w="792" w:type="dxa"/>
          </w:tcPr>
          <w:p w14:paraId="7C5A3A1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344D7D19"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7E3FE45E"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7428E2A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17.04.2024</w:t>
            </w:r>
          </w:p>
        </w:tc>
        <w:tc>
          <w:tcPr>
            <w:tcW w:w="1842" w:type="dxa"/>
          </w:tcPr>
          <w:p w14:paraId="5F8B3DB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1008" w:type="dxa"/>
          </w:tcPr>
          <w:p w14:paraId="7BCA64D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2.979,00</w:t>
            </w:r>
          </w:p>
        </w:tc>
        <w:tc>
          <w:tcPr>
            <w:tcW w:w="1710" w:type="dxa"/>
          </w:tcPr>
          <w:p w14:paraId="1E8CBA5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40" w:type="dxa"/>
          </w:tcPr>
          <w:p w14:paraId="17D59B3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720" w:type="dxa"/>
          </w:tcPr>
          <w:p w14:paraId="78B026E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0.032</w:t>
            </w:r>
          </w:p>
        </w:tc>
        <w:tc>
          <w:tcPr>
            <w:tcW w:w="792" w:type="dxa"/>
          </w:tcPr>
          <w:p w14:paraId="18D1664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792DFBC4"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1BC4F09D"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6D4F8A4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18.04.2024.</w:t>
            </w:r>
          </w:p>
        </w:tc>
        <w:tc>
          <w:tcPr>
            <w:tcW w:w="1842" w:type="dxa"/>
          </w:tcPr>
          <w:p w14:paraId="1F78BE6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jagoda</w:t>
            </w:r>
          </w:p>
        </w:tc>
        <w:tc>
          <w:tcPr>
            <w:tcW w:w="1008" w:type="dxa"/>
          </w:tcPr>
          <w:p w14:paraId="762E468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789,00</w:t>
            </w:r>
          </w:p>
        </w:tc>
        <w:tc>
          <w:tcPr>
            <w:tcW w:w="1710" w:type="dxa"/>
          </w:tcPr>
          <w:p w14:paraId="68543DD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40" w:type="dxa"/>
          </w:tcPr>
          <w:p w14:paraId="02D6810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mandipropamid</w:t>
            </w:r>
          </w:p>
        </w:tc>
        <w:tc>
          <w:tcPr>
            <w:tcW w:w="720" w:type="dxa"/>
          </w:tcPr>
          <w:p w14:paraId="7A20F4C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0.11</w:t>
            </w:r>
          </w:p>
        </w:tc>
        <w:tc>
          <w:tcPr>
            <w:tcW w:w="792" w:type="dxa"/>
          </w:tcPr>
          <w:p w14:paraId="5D5AA30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1F5A997D"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74208A6E"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1F6BA47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19.04.2024.</w:t>
            </w:r>
          </w:p>
        </w:tc>
        <w:tc>
          <w:tcPr>
            <w:tcW w:w="1842" w:type="dxa"/>
          </w:tcPr>
          <w:p w14:paraId="7F90F82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jagoda</w:t>
            </w:r>
          </w:p>
        </w:tc>
        <w:tc>
          <w:tcPr>
            <w:tcW w:w="1008" w:type="dxa"/>
          </w:tcPr>
          <w:p w14:paraId="778C5C8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1.661,00</w:t>
            </w:r>
          </w:p>
        </w:tc>
        <w:tc>
          <w:tcPr>
            <w:tcW w:w="1710" w:type="dxa"/>
          </w:tcPr>
          <w:p w14:paraId="5EC6DD7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40" w:type="dxa"/>
          </w:tcPr>
          <w:p w14:paraId="0E2C100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mandipropamid</w:t>
            </w:r>
          </w:p>
        </w:tc>
        <w:tc>
          <w:tcPr>
            <w:tcW w:w="720" w:type="dxa"/>
          </w:tcPr>
          <w:p w14:paraId="4B6EB90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0.031</w:t>
            </w:r>
          </w:p>
        </w:tc>
        <w:tc>
          <w:tcPr>
            <w:tcW w:w="792" w:type="dxa"/>
          </w:tcPr>
          <w:p w14:paraId="71BDF48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0DD0A025"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71BF1DF5"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4BED402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19.04.2024</w:t>
            </w:r>
          </w:p>
        </w:tc>
        <w:tc>
          <w:tcPr>
            <w:tcW w:w="1842" w:type="dxa"/>
          </w:tcPr>
          <w:p w14:paraId="67C2233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1008" w:type="dxa"/>
          </w:tcPr>
          <w:p w14:paraId="1DCD6D5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5.786,00</w:t>
            </w:r>
          </w:p>
        </w:tc>
        <w:tc>
          <w:tcPr>
            <w:tcW w:w="1710" w:type="dxa"/>
          </w:tcPr>
          <w:p w14:paraId="6CE8683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40" w:type="dxa"/>
          </w:tcPr>
          <w:p w14:paraId="2AF2D60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720" w:type="dxa"/>
          </w:tcPr>
          <w:p w14:paraId="4108BDE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0.021</w:t>
            </w:r>
          </w:p>
        </w:tc>
        <w:tc>
          <w:tcPr>
            <w:tcW w:w="792" w:type="dxa"/>
          </w:tcPr>
          <w:p w14:paraId="076A231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04AAA7AD"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179C51CF"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62FB25A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19.04.2024.</w:t>
            </w:r>
          </w:p>
        </w:tc>
        <w:tc>
          <w:tcPr>
            <w:tcW w:w="1842" w:type="dxa"/>
          </w:tcPr>
          <w:p w14:paraId="57E12F8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lozni kalemovi</w:t>
            </w:r>
          </w:p>
        </w:tc>
        <w:tc>
          <w:tcPr>
            <w:tcW w:w="1008" w:type="dxa"/>
          </w:tcPr>
          <w:p w14:paraId="74E8DAB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6.575 komada</w:t>
            </w:r>
          </w:p>
        </w:tc>
        <w:tc>
          <w:tcPr>
            <w:tcW w:w="1710" w:type="dxa"/>
          </w:tcPr>
          <w:p w14:paraId="241B1FF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nezadovoljavajuci kvakitet</w:t>
            </w:r>
          </w:p>
        </w:tc>
        <w:tc>
          <w:tcPr>
            <w:tcW w:w="1440" w:type="dxa"/>
          </w:tcPr>
          <w:p w14:paraId="3FA6ABF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720" w:type="dxa"/>
          </w:tcPr>
          <w:p w14:paraId="781EE22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792" w:type="dxa"/>
          </w:tcPr>
          <w:p w14:paraId="53D7462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6E7251D8"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21EF4E19"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7493DC0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23.04.2024.</w:t>
            </w:r>
          </w:p>
        </w:tc>
        <w:tc>
          <w:tcPr>
            <w:tcW w:w="1842" w:type="dxa"/>
          </w:tcPr>
          <w:p w14:paraId="676D45F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1008" w:type="dxa"/>
          </w:tcPr>
          <w:p w14:paraId="662323D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7.157,00</w:t>
            </w:r>
          </w:p>
        </w:tc>
        <w:tc>
          <w:tcPr>
            <w:tcW w:w="1710" w:type="dxa"/>
          </w:tcPr>
          <w:p w14:paraId="6D2412D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40" w:type="dxa"/>
          </w:tcPr>
          <w:p w14:paraId="1BF4242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720" w:type="dxa"/>
          </w:tcPr>
          <w:p w14:paraId="001C398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0.23</w:t>
            </w:r>
          </w:p>
        </w:tc>
        <w:tc>
          <w:tcPr>
            <w:tcW w:w="792" w:type="dxa"/>
          </w:tcPr>
          <w:p w14:paraId="55D884F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0A9979E7"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32BAD0B1"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43E4EEA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25.04.2024</w:t>
            </w:r>
          </w:p>
        </w:tc>
        <w:tc>
          <w:tcPr>
            <w:tcW w:w="1842" w:type="dxa"/>
          </w:tcPr>
          <w:p w14:paraId="40A3E95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sjemena paprike i paradajza</w:t>
            </w:r>
          </w:p>
        </w:tc>
        <w:tc>
          <w:tcPr>
            <w:tcW w:w="1008" w:type="dxa"/>
          </w:tcPr>
          <w:p w14:paraId="6B3B675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4,7 </w:t>
            </w:r>
          </w:p>
        </w:tc>
        <w:tc>
          <w:tcPr>
            <w:tcW w:w="1710" w:type="dxa"/>
          </w:tcPr>
          <w:p w14:paraId="60F7C83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dokumentacija nepostojanje laboratorijske analize na ToBRFV</w:t>
            </w:r>
          </w:p>
        </w:tc>
        <w:tc>
          <w:tcPr>
            <w:tcW w:w="1440" w:type="dxa"/>
          </w:tcPr>
          <w:p w14:paraId="1CCA04B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sumnja na prisustvo štetnih organizama</w:t>
            </w:r>
          </w:p>
        </w:tc>
        <w:tc>
          <w:tcPr>
            <w:tcW w:w="720" w:type="dxa"/>
          </w:tcPr>
          <w:p w14:paraId="0D237C3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792" w:type="dxa"/>
          </w:tcPr>
          <w:p w14:paraId="2560B8A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50582330"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3CE6371C"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66DCFCB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26.04.2024.</w:t>
            </w:r>
          </w:p>
        </w:tc>
        <w:tc>
          <w:tcPr>
            <w:tcW w:w="1842" w:type="dxa"/>
          </w:tcPr>
          <w:p w14:paraId="46D9017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1008" w:type="dxa"/>
          </w:tcPr>
          <w:p w14:paraId="0E1A9A3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3.712,00</w:t>
            </w:r>
          </w:p>
        </w:tc>
        <w:tc>
          <w:tcPr>
            <w:tcW w:w="1710" w:type="dxa"/>
          </w:tcPr>
          <w:p w14:paraId="2D9ACAE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1440" w:type="dxa"/>
          </w:tcPr>
          <w:p w14:paraId="2665FB9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720" w:type="dxa"/>
          </w:tcPr>
          <w:p w14:paraId="3171D89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0.18</w:t>
            </w:r>
          </w:p>
        </w:tc>
        <w:tc>
          <w:tcPr>
            <w:tcW w:w="792" w:type="dxa"/>
          </w:tcPr>
          <w:p w14:paraId="778F526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11D3AE7D"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604ABB15"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2DF7FBE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29.04.2024.</w:t>
            </w:r>
          </w:p>
        </w:tc>
        <w:tc>
          <w:tcPr>
            <w:tcW w:w="1842" w:type="dxa"/>
          </w:tcPr>
          <w:p w14:paraId="1D86CC1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sredstva za zaštitu bilja</w:t>
            </w:r>
          </w:p>
        </w:tc>
        <w:tc>
          <w:tcPr>
            <w:tcW w:w="1008" w:type="dxa"/>
          </w:tcPr>
          <w:p w14:paraId="57516B8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36 litara</w:t>
            </w:r>
          </w:p>
        </w:tc>
        <w:tc>
          <w:tcPr>
            <w:tcW w:w="1710" w:type="dxa"/>
          </w:tcPr>
          <w:p w14:paraId="6996B83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dokumentacija</w:t>
            </w:r>
          </w:p>
        </w:tc>
        <w:tc>
          <w:tcPr>
            <w:tcW w:w="1440" w:type="dxa"/>
          </w:tcPr>
          <w:p w14:paraId="5626DDB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nema odobrenu deklaraciju</w:t>
            </w:r>
          </w:p>
        </w:tc>
        <w:tc>
          <w:tcPr>
            <w:tcW w:w="720" w:type="dxa"/>
          </w:tcPr>
          <w:p w14:paraId="2C14A25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792" w:type="dxa"/>
          </w:tcPr>
          <w:p w14:paraId="2EA52D9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5819AB79" w14:textId="77777777" w:rsidTr="002D7CFC">
        <w:tc>
          <w:tcPr>
            <w:tcW w:w="421" w:type="dxa"/>
            <w:tcBorders>
              <w:top w:val="single" w:sz="4" w:space="0" w:color="auto"/>
              <w:left w:val="single" w:sz="4" w:space="0" w:color="auto"/>
              <w:bottom w:val="single" w:sz="4" w:space="0" w:color="auto"/>
              <w:right w:val="single" w:sz="4" w:space="0" w:color="auto"/>
            </w:tcBorders>
            <w:shd w:val="clear" w:color="auto" w:fill="auto"/>
          </w:tcPr>
          <w:p w14:paraId="00D9ABB5" w14:textId="77777777" w:rsidR="002D7CFC" w:rsidRPr="00EA3E03" w:rsidRDefault="002D7CFC" w:rsidP="0000652D">
            <w:pPr>
              <w:pStyle w:val="ListParagraph"/>
              <w:numPr>
                <w:ilvl w:val="0"/>
                <w:numId w:val="58"/>
              </w:numPr>
              <w:shd w:val="clear" w:color="auto" w:fill="FFFFFF" w:themeFill="background1"/>
              <w:spacing w:after="0" w:line="240" w:lineRule="auto"/>
              <w:jc w:val="center"/>
              <w:rPr>
                <w:rFonts w:ascii="Arial" w:hAnsi="Arial" w:cs="Arial"/>
                <w:sz w:val="16"/>
                <w:szCs w:val="16"/>
              </w:rPr>
            </w:pPr>
          </w:p>
        </w:tc>
        <w:tc>
          <w:tcPr>
            <w:tcW w:w="1134" w:type="dxa"/>
          </w:tcPr>
          <w:p w14:paraId="399CFE5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29.04.2024.</w:t>
            </w:r>
          </w:p>
        </w:tc>
        <w:tc>
          <w:tcPr>
            <w:tcW w:w="1842" w:type="dxa"/>
          </w:tcPr>
          <w:p w14:paraId="56D73E2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sjeme ječma,ovsa i stočnog graška</w:t>
            </w:r>
          </w:p>
        </w:tc>
        <w:tc>
          <w:tcPr>
            <w:tcW w:w="1008" w:type="dxa"/>
          </w:tcPr>
          <w:p w14:paraId="1A7859F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4.820,00 </w:t>
            </w:r>
          </w:p>
        </w:tc>
        <w:tc>
          <w:tcPr>
            <w:tcW w:w="1710" w:type="dxa"/>
          </w:tcPr>
          <w:p w14:paraId="161F9BD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dokumentacija</w:t>
            </w:r>
          </w:p>
        </w:tc>
        <w:tc>
          <w:tcPr>
            <w:tcW w:w="1440" w:type="dxa"/>
          </w:tcPr>
          <w:p w14:paraId="55A960E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dokumentacija</w:t>
            </w:r>
          </w:p>
        </w:tc>
        <w:tc>
          <w:tcPr>
            <w:tcW w:w="720" w:type="dxa"/>
          </w:tcPr>
          <w:p w14:paraId="5DF7CF7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792" w:type="dxa"/>
          </w:tcPr>
          <w:p w14:paraId="06DFF07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bl>
    <w:p w14:paraId="44D261BC" w14:textId="77777777" w:rsidR="002D7CFC" w:rsidRPr="00EA3E03" w:rsidRDefault="002D7CFC" w:rsidP="0000652D">
      <w:pPr>
        <w:spacing w:after="0" w:line="240" w:lineRule="auto"/>
        <w:jc w:val="both"/>
        <w:rPr>
          <w:rFonts w:ascii="Arial" w:eastAsia="Arial" w:hAnsi="Arial" w:cs="Arial"/>
          <w:b/>
        </w:rPr>
      </w:pPr>
      <w:r w:rsidRPr="00EA3E03">
        <w:rPr>
          <w:rFonts w:ascii="Arial" w:eastAsia="Arial" w:hAnsi="Arial" w:cs="Arial"/>
          <w:b/>
        </w:rPr>
        <w:t>Maj</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193"/>
        <w:gridCol w:w="1487"/>
        <w:gridCol w:w="1200"/>
        <w:gridCol w:w="1645"/>
        <w:gridCol w:w="1795"/>
        <w:gridCol w:w="892"/>
        <w:gridCol w:w="981"/>
      </w:tblGrid>
      <w:tr w:rsidR="002D7CFC" w:rsidRPr="00EA3E03" w14:paraId="18DF26F3"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55FC502C"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Br</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4B9C90E2"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Datum</w:t>
            </w:r>
          </w:p>
        </w:tc>
        <w:tc>
          <w:tcPr>
            <w:tcW w:w="778" w:type="pct"/>
            <w:tcBorders>
              <w:top w:val="single" w:sz="4" w:space="0" w:color="auto"/>
              <w:left w:val="single" w:sz="4" w:space="0" w:color="auto"/>
              <w:bottom w:val="single" w:sz="4" w:space="0" w:color="auto"/>
              <w:right w:val="single" w:sz="4" w:space="0" w:color="auto"/>
            </w:tcBorders>
            <w:shd w:val="clear" w:color="auto" w:fill="auto"/>
            <w:hideMark/>
          </w:tcPr>
          <w:p w14:paraId="506F1354"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Proizvod</w:t>
            </w:r>
          </w:p>
        </w:tc>
        <w:tc>
          <w:tcPr>
            <w:tcW w:w="629" w:type="pct"/>
            <w:tcBorders>
              <w:top w:val="single" w:sz="4" w:space="0" w:color="auto"/>
              <w:left w:val="single" w:sz="4" w:space="0" w:color="auto"/>
              <w:bottom w:val="single" w:sz="4" w:space="0" w:color="auto"/>
              <w:right w:val="single" w:sz="4" w:space="0" w:color="auto"/>
            </w:tcBorders>
            <w:shd w:val="clear" w:color="auto" w:fill="auto"/>
            <w:hideMark/>
          </w:tcPr>
          <w:p w14:paraId="50456690"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Količina</w:t>
            </w:r>
          </w:p>
          <w:p w14:paraId="117C957B"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(kg)</w:t>
            </w:r>
          </w:p>
        </w:tc>
        <w:tc>
          <w:tcPr>
            <w:tcW w:w="860" w:type="pct"/>
            <w:tcBorders>
              <w:top w:val="single" w:sz="4" w:space="0" w:color="auto"/>
              <w:left w:val="single" w:sz="4" w:space="0" w:color="auto"/>
              <w:bottom w:val="single" w:sz="4" w:space="0" w:color="auto"/>
              <w:right w:val="single" w:sz="4" w:space="0" w:color="auto"/>
            </w:tcBorders>
            <w:shd w:val="clear" w:color="auto" w:fill="auto"/>
            <w:hideMark/>
          </w:tcPr>
          <w:p w14:paraId="737F4A20"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Neusaglašenost</w:t>
            </w:r>
          </w:p>
        </w:tc>
        <w:tc>
          <w:tcPr>
            <w:tcW w:w="938" w:type="pct"/>
            <w:tcBorders>
              <w:top w:val="single" w:sz="4" w:space="0" w:color="auto"/>
              <w:left w:val="single" w:sz="4" w:space="0" w:color="auto"/>
              <w:bottom w:val="single" w:sz="4" w:space="0" w:color="auto"/>
              <w:right w:val="single" w:sz="4" w:space="0" w:color="auto"/>
            </w:tcBorders>
            <w:shd w:val="clear" w:color="auto" w:fill="auto"/>
            <w:hideMark/>
          </w:tcPr>
          <w:p w14:paraId="754BA189"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Razlog</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718104F8"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MDK</w:t>
            </w:r>
          </w:p>
          <w:p w14:paraId="7DA89633"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utvrđena</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47972953"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MDK</w:t>
            </w:r>
          </w:p>
          <w:p w14:paraId="0D19264E"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propisana</w:t>
            </w:r>
          </w:p>
        </w:tc>
      </w:tr>
      <w:tr w:rsidR="002D7CFC" w:rsidRPr="00EA3E03" w14:paraId="591E5674"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tcPr>
          <w:p w14:paraId="43E5FCFD" w14:textId="77777777" w:rsidR="002D7CFC" w:rsidRPr="00EA3E03" w:rsidRDefault="002D7CFC" w:rsidP="0000652D">
            <w:pPr>
              <w:pStyle w:val="ListParagraph"/>
              <w:numPr>
                <w:ilvl w:val="0"/>
                <w:numId w:val="59"/>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9273F0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9.05.2024.</w:t>
            </w:r>
          </w:p>
        </w:tc>
        <w:tc>
          <w:tcPr>
            <w:tcW w:w="778" w:type="pct"/>
            <w:tcBorders>
              <w:top w:val="single" w:sz="4" w:space="0" w:color="auto"/>
              <w:left w:val="single" w:sz="4" w:space="0" w:color="auto"/>
              <w:bottom w:val="single" w:sz="4" w:space="0" w:color="auto"/>
              <w:right w:val="single" w:sz="4" w:space="0" w:color="auto"/>
            </w:tcBorders>
            <w:shd w:val="clear" w:color="auto" w:fill="auto"/>
          </w:tcPr>
          <w:p w14:paraId="21AA474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1C7CAD0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3.513,00</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7605ED2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5C670F2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hlorfenapir</w:t>
            </w:r>
          </w:p>
        </w:tc>
        <w:tc>
          <w:tcPr>
            <w:tcW w:w="469" w:type="pct"/>
            <w:tcBorders>
              <w:left w:val="single" w:sz="4" w:space="0" w:color="auto"/>
            </w:tcBorders>
            <w:shd w:val="clear" w:color="auto" w:fill="auto"/>
          </w:tcPr>
          <w:p w14:paraId="78BD819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c>
          <w:tcPr>
            <w:tcW w:w="469" w:type="pct"/>
            <w:shd w:val="clear" w:color="auto" w:fill="auto"/>
          </w:tcPr>
          <w:p w14:paraId="19226F8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1A986ADF"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tcPr>
          <w:p w14:paraId="7BE77EFF" w14:textId="77777777" w:rsidR="002D7CFC" w:rsidRPr="00EA3E03" w:rsidRDefault="002D7CFC" w:rsidP="0000652D">
            <w:pPr>
              <w:pStyle w:val="ListParagraph"/>
              <w:numPr>
                <w:ilvl w:val="0"/>
                <w:numId w:val="59"/>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AFFFB3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10.05.2024.</w:t>
            </w:r>
          </w:p>
        </w:tc>
        <w:tc>
          <w:tcPr>
            <w:tcW w:w="778" w:type="pct"/>
            <w:tcBorders>
              <w:top w:val="single" w:sz="4" w:space="0" w:color="auto"/>
              <w:left w:val="single" w:sz="4" w:space="0" w:color="auto"/>
              <w:bottom w:val="single" w:sz="4" w:space="0" w:color="auto"/>
              <w:right w:val="single" w:sz="4" w:space="0" w:color="auto"/>
            </w:tcBorders>
            <w:shd w:val="clear" w:color="auto" w:fill="auto"/>
          </w:tcPr>
          <w:p w14:paraId="495458B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43DB930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3.932,00</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59A4891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182C733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hlorfenapir</w:t>
            </w:r>
          </w:p>
        </w:tc>
        <w:tc>
          <w:tcPr>
            <w:tcW w:w="469" w:type="pct"/>
            <w:tcBorders>
              <w:left w:val="single" w:sz="4" w:space="0" w:color="auto"/>
            </w:tcBorders>
            <w:shd w:val="clear" w:color="auto" w:fill="auto"/>
          </w:tcPr>
          <w:p w14:paraId="7C4C53A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0.05</w:t>
            </w:r>
          </w:p>
        </w:tc>
        <w:tc>
          <w:tcPr>
            <w:tcW w:w="469" w:type="pct"/>
            <w:shd w:val="clear" w:color="auto" w:fill="auto"/>
          </w:tcPr>
          <w:p w14:paraId="1733001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7E790360"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tcPr>
          <w:p w14:paraId="6448BD09" w14:textId="77777777" w:rsidR="002D7CFC" w:rsidRPr="00EA3E03" w:rsidRDefault="002D7CFC" w:rsidP="0000652D">
            <w:pPr>
              <w:pStyle w:val="ListParagraph"/>
              <w:numPr>
                <w:ilvl w:val="0"/>
                <w:numId w:val="59"/>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588DBC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10.05.2024.</w:t>
            </w:r>
          </w:p>
        </w:tc>
        <w:tc>
          <w:tcPr>
            <w:tcW w:w="778" w:type="pct"/>
          </w:tcPr>
          <w:p w14:paraId="7E65705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hrana za životinje </w:t>
            </w:r>
          </w:p>
        </w:tc>
        <w:tc>
          <w:tcPr>
            <w:tcW w:w="629" w:type="pct"/>
          </w:tcPr>
          <w:p w14:paraId="1494634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25.000,00</w:t>
            </w:r>
          </w:p>
        </w:tc>
        <w:tc>
          <w:tcPr>
            <w:tcW w:w="860" w:type="pct"/>
          </w:tcPr>
          <w:p w14:paraId="1BB2276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938" w:type="pct"/>
          </w:tcPr>
          <w:p w14:paraId="1C9EC7F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sadrzaj Ca</w:t>
            </w:r>
          </w:p>
        </w:tc>
        <w:tc>
          <w:tcPr>
            <w:tcW w:w="469" w:type="pct"/>
          </w:tcPr>
          <w:p w14:paraId="1269A93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0.94</w:t>
            </w:r>
          </w:p>
        </w:tc>
        <w:tc>
          <w:tcPr>
            <w:tcW w:w="469" w:type="pct"/>
          </w:tcPr>
          <w:p w14:paraId="7A8C969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3.2</w:t>
            </w:r>
          </w:p>
        </w:tc>
      </w:tr>
      <w:tr w:rsidR="002D7CFC" w:rsidRPr="00EA3E03" w14:paraId="7CE3F9D0"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tcPr>
          <w:p w14:paraId="03837DD4" w14:textId="77777777" w:rsidR="002D7CFC" w:rsidRPr="00EA3E03" w:rsidRDefault="002D7CFC" w:rsidP="0000652D">
            <w:pPr>
              <w:pStyle w:val="ListParagraph"/>
              <w:numPr>
                <w:ilvl w:val="0"/>
                <w:numId w:val="59"/>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67EDC8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13.05.2024.</w:t>
            </w:r>
          </w:p>
        </w:tc>
        <w:tc>
          <w:tcPr>
            <w:tcW w:w="778" w:type="pct"/>
            <w:tcBorders>
              <w:top w:val="single" w:sz="4" w:space="0" w:color="auto"/>
              <w:left w:val="single" w:sz="4" w:space="0" w:color="auto"/>
              <w:bottom w:val="single" w:sz="4" w:space="0" w:color="auto"/>
              <w:right w:val="single" w:sz="4" w:space="0" w:color="auto"/>
            </w:tcBorders>
            <w:shd w:val="clear" w:color="auto" w:fill="auto"/>
          </w:tcPr>
          <w:p w14:paraId="2BDFB8F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40C8520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10.176,00</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5FFF65A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63EC923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469" w:type="pct"/>
            <w:tcBorders>
              <w:left w:val="single" w:sz="4" w:space="0" w:color="auto"/>
            </w:tcBorders>
            <w:shd w:val="clear" w:color="auto" w:fill="auto"/>
          </w:tcPr>
          <w:p w14:paraId="05B1FED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0.08</w:t>
            </w:r>
          </w:p>
        </w:tc>
        <w:tc>
          <w:tcPr>
            <w:tcW w:w="469" w:type="pct"/>
            <w:shd w:val="clear" w:color="auto" w:fill="auto"/>
          </w:tcPr>
          <w:p w14:paraId="1889E35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7B82C275"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tcPr>
          <w:p w14:paraId="50F3A602" w14:textId="77777777" w:rsidR="002D7CFC" w:rsidRPr="00EA3E03" w:rsidRDefault="002D7CFC" w:rsidP="0000652D">
            <w:pPr>
              <w:pStyle w:val="ListParagraph"/>
              <w:numPr>
                <w:ilvl w:val="0"/>
                <w:numId w:val="59"/>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E3487E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13.05.2024.</w:t>
            </w:r>
          </w:p>
        </w:tc>
        <w:tc>
          <w:tcPr>
            <w:tcW w:w="778" w:type="pct"/>
            <w:tcBorders>
              <w:top w:val="single" w:sz="4" w:space="0" w:color="auto"/>
              <w:left w:val="single" w:sz="4" w:space="0" w:color="auto"/>
              <w:bottom w:val="single" w:sz="4" w:space="0" w:color="auto"/>
              <w:right w:val="single" w:sz="4" w:space="0" w:color="auto"/>
            </w:tcBorders>
            <w:shd w:val="clear" w:color="auto" w:fill="auto"/>
          </w:tcPr>
          <w:p w14:paraId="304E4EF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4738D78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951,00</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6AB09EB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14C6DD4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469" w:type="pct"/>
            <w:tcBorders>
              <w:left w:val="single" w:sz="4" w:space="0" w:color="auto"/>
            </w:tcBorders>
            <w:shd w:val="clear" w:color="auto" w:fill="auto"/>
          </w:tcPr>
          <w:p w14:paraId="2C23C91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0.063</w:t>
            </w:r>
          </w:p>
        </w:tc>
        <w:tc>
          <w:tcPr>
            <w:tcW w:w="469" w:type="pct"/>
            <w:shd w:val="clear" w:color="auto" w:fill="auto"/>
          </w:tcPr>
          <w:p w14:paraId="73E6E24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7F2E7A6D"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tcPr>
          <w:p w14:paraId="626B039B" w14:textId="77777777" w:rsidR="002D7CFC" w:rsidRPr="00EA3E03" w:rsidRDefault="002D7CFC" w:rsidP="0000652D">
            <w:pPr>
              <w:pStyle w:val="ListParagraph"/>
              <w:numPr>
                <w:ilvl w:val="0"/>
                <w:numId w:val="59"/>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E7629F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16.05.2024.</w:t>
            </w:r>
          </w:p>
        </w:tc>
        <w:tc>
          <w:tcPr>
            <w:tcW w:w="778" w:type="pct"/>
          </w:tcPr>
          <w:p w14:paraId="5634248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lozni kalemovi</w:t>
            </w:r>
          </w:p>
        </w:tc>
        <w:tc>
          <w:tcPr>
            <w:tcW w:w="629" w:type="pct"/>
          </w:tcPr>
          <w:p w14:paraId="296ADD7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14.500 </w:t>
            </w:r>
          </w:p>
          <w:p w14:paraId="03BEC01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kom</w:t>
            </w:r>
          </w:p>
        </w:tc>
        <w:tc>
          <w:tcPr>
            <w:tcW w:w="860" w:type="pct"/>
          </w:tcPr>
          <w:p w14:paraId="47DC5CD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dokumentacija</w:t>
            </w:r>
          </w:p>
        </w:tc>
        <w:tc>
          <w:tcPr>
            <w:tcW w:w="938" w:type="pct"/>
          </w:tcPr>
          <w:p w14:paraId="6BE1A0A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nepotpuna dokumentacija</w:t>
            </w:r>
          </w:p>
        </w:tc>
        <w:tc>
          <w:tcPr>
            <w:tcW w:w="469" w:type="pct"/>
          </w:tcPr>
          <w:p w14:paraId="49DE1C7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469" w:type="pct"/>
          </w:tcPr>
          <w:p w14:paraId="68F7A2D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3364C239"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tcPr>
          <w:p w14:paraId="351B9884" w14:textId="77777777" w:rsidR="002D7CFC" w:rsidRPr="00EA3E03" w:rsidRDefault="002D7CFC" w:rsidP="0000652D">
            <w:pPr>
              <w:pStyle w:val="ListParagraph"/>
              <w:numPr>
                <w:ilvl w:val="0"/>
                <w:numId w:val="59"/>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EB6CF9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16.05.2024.</w:t>
            </w:r>
          </w:p>
        </w:tc>
        <w:tc>
          <w:tcPr>
            <w:tcW w:w="778" w:type="pct"/>
          </w:tcPr>
          <w:p w14:paraId="4647240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sjeme povrća</w:t>
            </w:r>
          </w:p>
        </w:tc>
        <w:tc>
          <w:tcPr>
            <w:tcW w:w="629" w:type="pct"/>
          </w:tcPr>
          <w:p w14:paraId="323D2B4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10.5 g</w:t>
            </w:r>
          </w:p>
        </w:tc>
        <w:tc>
          <w:tcPr>
            <w:tcW w:w="860" w:type="pct"/>
          </w:tcPr>
          <w:p w14:paraId="6FB238B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dokumentacija</w:t>
            </w:r>
          </w:p>
        </w:tc>
        <w:tc>
          <w:tcPr>
            <w:tcW w:w="938" w:type="pct"/>
          </w:tcPr>
          <w:p w14:paraId="2337340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nema fitosertifikat, OECD, dokumenta o kvalitetu</w:t>
            </w:r>
          </w:p>
        </w:tc>
        <w:tc>
          <w:tcPr>
            <w:tcW w:w="469" w:type="pct"/>
            <w:tcBorders>
              <w:left w:val="single" w:sz="4" w:space="0" w:color="auto"/>
            </w:tcBorders>
            <w:shd w:val="clear" w:color="auto" w:fill="auto"/>
          </w:tcPr>
          <w:p w14:paraId="17D3BF2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469" w:type="pct"/>
            <w:shd w:val="clear" w:color="auto" w:fill="auto"/>
          </w:tcPr>
          <w:p w14:paraId="3158B6A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4D67EB4B"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tcPr>
          <w:p w14:paraId="3B7BC11A" w14:textId="77777777" w:rsidR="002D7CFC" w:rsidRPr="00EA3E03" w:rsidRDefault="002D7CFC" w:rsidP="0000652D">
            <w:pPr>
              <w:pStyle w:val="ListParagraph"/>
              <w:numPr>
                <w:ilvl w:val="0"/>
                <w:numId w:val="59"/>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5ABC55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17.05.2024.</w:t>
            </w:r>
          </w:p>
        </w:tc>
        <w:tc>
          <w:tcPr>
            <w:tcW w:w="778" w:type="pct"/>
          </w:tcPr>
          <w:p w14:paraId="79BF15C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629" w:type="pct"/>
          </w:tcPr>
          <w:p w14:paraId="32B2D4A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4.096,00</w:t>
            </w:r>
          </w:p>
        </w:tc>
        <w:tc>
          <w:tcPr>
            <w:tcW w:w="860" w:type="pct"/>
          </w:tcPr>
          <w:p w14:paraId="1194B30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38" w:type="pct"/>
          </w:tcPr>
          <w:p w14:paraId="10A5F64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469" w:type="pct"/>
          </w:tcPr>
          <w:p w14:paraId="49E4F11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0.03 </w:t>
            </w:r>
          </w:p>
        </w:tc>
        <w:tc>
          <w:tcPr>
            <w:tcW w:w="469" w:type="pct"/>
          </w:tcPr>
          <w:p w14:paraId="6F027C5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3559EBC9"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tcPr>
          <w:p w14:paraId="26BA7B2F" w14:textId="77777777" w:rsidR="002D7CFC" w:rsidRPr="00EA3E03" w:rsidRDefault="002D7CFC" w:rsidP="0000652D">
            <w:pPr>
              <w:pStyle w:val="ListParagraph"/>
              <w:numPr>
                <w:ilvl w:val="0"/>
                <w:numId w:val="59"/>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B1472D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17.05.2024.</w:t>
            </w:r>
          </w:p>
        </w:tc>
        <w:tc>
          <w:tcPr>
            <w:tcW w:w="778" w:type="pct"/>
          </w:tcPr>
          <w:p w14:paraId="3A87A2B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zelene banane</w:t>
            </w:r>
          </w:p>
        </w:tc>
        <w:tc>
          <w:tcPr>
            <w:tcW w:w="629" w:type="pct"/>
          </w:tcPr>
          <w:p w14:paraId="007A07D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21.960,00</w:t>
            </w:r>
          </w:p>
        </w:tc>
        <w:tc>
          <w:tcPr>
            <w:tcW w:w="860" w:type="pct"/>
          </w:tcPr>
          <w:p w14:paraId="648AC5C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938" w:type="pct"/>
          </w:tcPr>
          <w:p w14:paraId="3AD1350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469" w:type="pct"/>
            <w:vAlign w:val="center"/>
          </w:tcPr>
          <w:p w14:paraId="06EB865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469" w:type="pct"/>
            <w:vAlign w:val="center"/>
          </w:tcPr>
          <w:p w14:paraId="148E623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6AA8259D"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tcPr>
          <w:p w14:paraId="55B74CC5" w14:textId="77777777" w:rsidR="002D7CFC" w:rsidRPr="00EA3E03" w:rsidRDefault="002D7CFC" w:rsidP="0000652D">
            <w:pPr>
              <w:pStyle w:val="ListParagraph"/>
              <w:numPr>
                <w:ilvl w:val="0"/>
                <w:numId w:val="59"/>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408F7B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20.05.2024.</w:t>
            </w:r>
          </w:p>
        </w:tc>
        <w:tc>
          <w:tcPr>
            <w:tcW w:w="778" w:type="pct"/>
          </w:tcPr>
          <w:p w14:paraId="1714BCC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paradajz</w:t>
            </w:r>
          </w:p>
        </w:tc>
        <w:tc>
          <w:tcPr>
            <w:tcW w:w="629" w:type="pct"/>
          </w:tcPr>
          <w:p w14:paraId="119B74F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8.615,00</w:t>
            </w:r>
          </w:p>
        </w:tc>
        <w:tc>
          <w:tcPr>
            <w:tcW w:w="860" w:type="pct"/>
          </w:tcPr>
          <w:p w14:paraId="13E2EA9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38" w:type="pct"/>
          </w:tcPr>
          <w:p w14:paraId="034D976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hlorfenapir</w:t>
            </w:r>
          </w:p>
        </w:tc>
        <w:tc>
          <w:tcPr>
            <w:tcW w:w="469" w:type="pct"/>
          </w:tcPr>
          <w:p w14:paraId="52B6961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c>
          <w:tcPr>
            <w:tcW w:w="469" w:type="pct"/>
          </w:tcPr>
          <w:p w14:paraId="41A8253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25FEEE41"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tcPr>
          <w:p w14:paraId="4FB7DD30" w14:textId="77777777" w:rsidR="002D7CFC" w:rsidRPr="00EA3E03" w:rsidRDefault="002D7CFC" w:rsidP="0000652D">
            <w:pPr>
              <w:pStyle w:val="ListParagraph"/>
              <w:numPr>
                <w:ilvl w:val="0"/>
                <w:numId w:val="59"/>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BAD5C8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28.05.2024.</w:t>
            </w:r>
          </w:p>
        </w:tc>
        <w:tc>
          <w:tcPr>
            <w:tcW w:w="778" w:type="pct"/>
          </w:tcPr>
          <w:p w14:paraId="24C32B3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629" w:type="pct"/>
          </w:tcPr>
          <w:p w14:paraId="6E5EA39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4.735,00</w:t>
            </w:r>
          </w:p>
        </w:tc>
        <w:tc>
          <w:tcPr>
            <w:tcW w:w="860" w:type="pct"/>
          </w:tcPr>
          <w:p w14:paraId="3FB6CF4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38" w:type="pct"/>
          </w:tcPr>
          <w:p w14:paraId="633B386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hlorfenapir</w:t>
            </w:r>
          </w:p>
        </w:tc>
        <w:tc>
          <w:tcPr>
            <w:tcW w:w="469" w:type="pct"/>
            <w:vAlign w:val="center"/>
          </w:tcPr>
          <w:p w14:paraId="71EF9E2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0.028</w:t>
            </w:r>
          </w:p>
        </w:tc>
        <w:tc>
          <w:tcPr>
            <w:tcW w:w="469" w:type="pct"/>
            <w:vAlign w:val="center"/>
          </w:tcPr>
          <w:p w14:paraId="109457F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76446E5B"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tcPr>
          <w:p w14:paraId="4006F972" w14:textId="77777777" w:rsidR="002D7CFC" w:rsidRPr="00EA3E03" w:rsidRDefault="002D7CFC" w:rsidP="0000652D">
            <w:pPr>
              <w:pStyle w:val="ListParagraph"/>
              <w:numPr>
                <w:ilvl w:val="0"/>
                <w:numId w:val="59"/>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69C6F5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28.05.2024.</w:t>
            </w:r>
          </w:p>
        </w:tc>
        <w:tc>
          <w:tcPr>
            <w:tcW w:w="778" w:type="pct"/>
          </w:tcPr>
          <w:p w14:paraId="1A68502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hrana za životinje </w:t>
            </w:r>
          </w:p>
        </w:tc>
        <w:tc>
          <w:tcPr>
            <w:tcW w:w="629" w:type="pct"/>
          </w:tcPr>
          <w:p w14:paraId="2ED778B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25.000,00</w:t>
            </w:r>
          </w:p>
        </w:tc>
        <w:tc>
          <w:tcPr>
            <w:tcW w:w="860" w:type="pct"/>
          </w:tcPr>
          <w:p w14:paraId="1B3F56E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938" w:type="pct"/>
          </w:tcPr>
          <w:p w14:paraId="67F4D16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kokcidiostatici</w:t>
            </w:r>
          </w:p>
        </w:tc>
        <w:tc>
          <w:tcPr>
            <w:tcW w:w="469" w:type="pct"/>
          </w:tcPr>
          <w:p w14:paraId="36112F5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469" w:type="pct"/>
          </w:tcPr>
          <w:p w14:paraId="4C51B97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6EAA3F84"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tcPr>
          <w:p w14:paraId="3A4A8362" w14:textId="77777777" w:rsidR="002D7CFC" w:rsidRPr="00EA3E03" w:rsidRDefault="002D7CFC" w:rsidP="0000652D">
            <w:pPr>
              <w:pStyle w:val="ListParagraph"/>
              <w:numPr>
                <w:ilvl w:val="0"/>
                <w:numId w:val="59"/>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79F16D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29.05.2024.</w:t>
            </w:r>
          </w:p>
        </w:tc>
        <w:tc>
          <w:tcPr>
            <w:tcW w:w="778" w:type="pct"/>
          </w:tcPr>
          <w:p w14:paraId="0D3C714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sredstva za zaštitu bilja</w:t>
            </w:r>
          </w:p>
        </w:tc>
        <w:tc>
          <w:tcPr>
            <w:tcW w:w="629" w:type="pct"/>
          </w:tcPr>
          <w:p w14:paraId="62D2809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1.200,00 l</w:t>
            </w:r>
          </w:p>
        </w:tc>
        <w:tc>
          <w:tcPr>
            <w:tcW w:w="860" w:type="pct"/>
          </w:tcPr>
          <w:p w14:paraId="409C0BD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dokumentacija</w:t>
            </w:r>
          </w:p>
        </w:tc>
        <w:tc>
          <w:tcPr>
            <w:tcW w:w="938" w:type="pct"/>
          </w:tcPr>
          <w:p w14:paraId="3D7F92B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nema odobrenu deklaraciju</w:t>
            </w:r>
          </w:p>
        </w:tc>
        <w:tc>
          <w:tcPr>
            <w:tcW w:w="469" w:type="pct"/>
            <w:vAlign w:val="center"/>
          </w:tcPr>
          <w:p w14:paraId="622C859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469" w:type="pct"/>
            <w:vAlign w:val="center"/>
          </w:tcPr>
          <w:p w14:paraId="610DEF8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7045AAB3" w14:textId="77777777" w:rsidTr="002D7CFC">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tcPr>
          <w:p w14:paraId="14539D5F" w14:textId="77777777" w:rsidR="002D7CFC" w:rsidRPr="00EA3E03" w:rsidRDefault="002D7CFC" w:rsidP="0000652D">
            <w:pPr>
              <w:pStyle w:val="ListParagraph"/>
              <w:numPr>
                <w:ilvl w:val="0"/>
                <w:numId w:val="59"/>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6C9071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30.05.2024.</w:t>
            </w:r>
          </w:p>
        </w:tc>
        <w:tc>
          <w:tcPr>
            <w:tcW w:w="778" w:type="pct"/>
          </w:tcPr>
          <w:p w14:paraId="49213B4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kim</w:t>
            </w:r>
          </w:p>
        </w:tc>
        <w:tc>
          <w:tcPr>
            <w:tcW w:w="629" w:type="pct"/>
          </w:tcPr>
          <w:p w14:paraId="1AEB97F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30,00</w:t>
            </w:r>
          </w:p>
        </w:tc>
        <w:tc>
          <w:tcPr>
            <w:tcW w:w="860" w:type="pct"/>
          </w:tcPr>
          <w:p w14:paraId="5B31A6A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38" w:type="pct"/>
          </w:tcPr>
          <w:p w14:paraId="1AD3899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chlorpirifos</w:t>
            </w:r>
          </w:p>
        </w:tc>
        <w:tc>
          <w:tcPr>
            <w:tcW w:w="469" w:type="pct"/>
            <w:vAlign w:val="center"/>
          </w:tcPr>
          <w:p w14:paraId="405365A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0.028</w:t>
            </w:r>
          </w:p>
        </w:tc>
        <w:tc>
          <w:tcPr>
            <w:tcW w:w="469" w:type="pct"/>
            <w:vAlign w:val="center"/>
          </w:tcPr>
          <w:p w14:paraId="5A6F05F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bl>
    <w:p w14:paraId="4459CEA2" w14:textId="77777777" w:rsidR="002D7CFC" w:rsidRPr="00EA3E03" w:rsidRDefault="002D7CFC" w:rsidP="0000652D">
      <w:pPr>
        <w:spacing w:after="0" w:line="240" w:lineRule="auto"/>
        <w:jc w:val="both"/>
        <w:rPr>
          <w:rFonts w:ascii="Arial" w:eastAsia="Arial" w:hAnsi="Arial" w:cs="Arial"/>
          <w:b/>
        </w:rPr>
      </w:pPr>
      <w:r w:rsidRPr="00EA3E03">
        <w:rPr>
          <w:rFonts w:ascii="Arial" w:eastAsia="Arial" w:hAnsi="Arial" w:cs="Arial"/>
          <w:b/>
        </w:rPr>
        <w:t>Jun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199"/>
        <w:gridCol w:w="1499"/>
        <w:gridCol w:w="1199"/>
        <w:gridCol w:w="1501"/>
        <w:gridCol w:w="1865"/>
        <w:gridCol w:w="1046"/>
        <w:gridCol w:w="878"/>
      </w:tblGrid>
      <w:tr w:rsidR="002D7CFC" w:rsidRPr="00EA3E03" w14:paraId="1273540F"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4458E874"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Br</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21DA8E8C"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Datum</w:t>
            </w:r>
          </w:p>
        </w:tc>
        <w:tc>
          <w:tcPr>
            <w:tcW w:w="781" w:type="pct"/>
            <w:tcBorders>
              <w:top w:val="single" w:sz="4" w:space="0" w:color="auto"/>
              <w:left w:val="single" w:sz="4" w:space="0" w:color="auto"/>
              <w:bottom w:val="single" w:sz="4" w:space="0" w:color="auto"/>
              <w:right w:val="single" w:sz="4" w:space="0" w:color="auto"/>
            </w:tcBorders>
            <w:shd w:val="clear" w:color="auto" w:fill="auto"/>
            <w:hideMark/>
          </w:tcPr>
          <w:p w14:paraId="589B539F"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Proizvod</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59E3CE88"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Količina</w:t>
            </w:r>
          </w:p>
          <w:p w14:paraId="13771418"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(kg)</w:t>
            </w:r>
          </w:p>
        </w:tc>
        <w:tc>
          <w:tcPr>
            <w:tcW w:w="782" w:type="pct"/>
            <w:tcBorders>
              <w:top w:val="single" w:sz="4" w:space="0" w:color="auto"/>
              <w:left w:val="single" w:sz="4" w:space="0" w:color="auto"/>
              <w:bottom w:val="single" w:sz="4" w:space="0" w:color="auto"/>
              <w:right w:val="single" w:sz="4" w:space="0" w:color="auto"/>
            </w:tcBorders>
            <w:shd w:val="clear" w:color="auto" w:fill="auto"/>
            <w:hideMark/>
          </w:tcPr>
          <w:p w14:paraId="5A4AAAA5"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Neusaglašenost</w:t>
            </w:r>
          </w:p>
        </w:tc>
        <w:tc>
          <w:tcPr>
            <w:tcW w:w="971" w:type="pct"/>
            <w:tcBorders>
              <w:top w:val="single" w:sz="4" w:space="0" w:color="auto"/>
              <w:left w:val="single" w:sz="4" w:space="0" w:color="auto"/>
              <w:bottom w:val="single" w:sz="4" w:space="0" w:color="auto"/>
              <w:right w:val="single" w:sz="4" w:space="0" w:color="auto"/>
            </w:tcBorders>
            <w:shd w:val="clear" w:color="auto" w:fill="auto"/>
            <w:hideMark/>
          </w:tcPr>
          <w:p w14:paraId="7D81522E"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Razlog</w:t>
            </w:r>
          </w:p>
        </w:tc>
        <w:tc>
          <w:tcPr>
            <w:tcW w:w="546" w:type="pct"/>
            <w:tcBorders>
              <w:top w:val="single" w:sz="4" w:space="0" w:color="auto"/>
              <w:left w:val="single" w:sz="4" w:space="0" w:color="auto"/>
              <w:bottom w:val="single" w:sz="4" w:space="0" w:color="auto"/>
              <w:right w:val="single" w:sz="4" w:space="0" w:color="auto"/>
            </w:tcBorders>
            <w:shd w:val="clear" w:color="auto" w:fill="auto"/>
            <w:hideMark/>
          </w:tcPr>
          <w:p w14:paraId="653AB189"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MDK</w:t>
            </w:r>
          </w:p>
          <w:p w14:paraId="17B9B44E"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utvrđena</w:t>
            </w:r>
          </w:p>
        </w:tc>
        <w:tc>
          <w:tcPr>
            <w:tcW w:w="437" w:type="pct"/>
            <w:tcBorders>
              <w:top w:val="single" w:sz="4" w:space="0" w:color="auto"/>
              <w:left w:val="single" w:sz="4" w:space="0" w:color="auto"/>
              <w:bottom w:val="single" w:sz="4" w:space="0" w:color="auto"/>
              <w:right w:val="single" w:sz="4" w:space="0" w:color="auto"/>
            </w:tcBorders>
            <w:shd w:val="clear" w:color="auto" w:fill="auto"/>
            <w:hideMark/>
          </w:tcPr>
          <w:p w14:paraId="4A46DE84"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MDK</w:t>
            </w:r>
          </w:p>
          <w:p w14:paraId="1BD3410D"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propisana</w:t>
            </w:r>
          </w:p>
        </w:tc>
      </w:tr>
      <w:tr w:rsidR="002D7CFC" w:rsidRPr="00EA3E03" w14:paraId="0E1CBE22"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6D6C9019"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8E1085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04.06.2024.</w:t>
            </w:r>
          </w:p>
        </w:tc>
        <w:tc>
          <w:tcPr>
            <w:tcW w:w="781" w:type="pct"/>
          </w:tcPr>
          <w:p w14:paraId="6C08E15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limun</w:t>
            </w:r>
          </w:p>
        </w:tc>
        <w:tc>
          <w:tcPr>
            <w:tcW w:w="625" w:type="pct"/>
          </w:tcPr>
          <w:p w14:paraId="2BBABA2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20.700,00</w:t>
            </w:r>
          </w:p>
        </w:tc>
        <w:tc>
          <w:tcPr>
            <w:tcW w:w="782" w:type="pct"/>
          </w:tcPr>
          <w:p w14:paraId="358520E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pesticidi</w:t>
            </w:r>
          </w:p>
        </w:tc>
        <w:tc>
          <w:tcPr>
            <w:tcW w:w="971" w:type="pct"/>
          </w:tcPr>
          <w:p w14:paraId="4F4BD52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kaptan</w:t>
            </w:r>
          </w:p>
        </w:tc>
        <w:tc>
          <w:tcPr>
            <w:tcW w:w="546" w:type="pct"/>
          </w:tcPr>
          <w:p w14:paraId="2B3CD21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0.10</w:t>
            </w:r>
          </w:p>
        </w:tc>
        <w:tc>
          <w:tcPr>
            <w:tcW w:w="437" w:type="pct"/>
          </w:tcPr>
          <w:p w14:paraId="5755B56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4F7AC40A"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7FB6DB0A"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4FE13C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05.06.2024.</w:t>
            </w:r>
          </w:p>
        </w:tc>
        <w:tc>
          <w:tcPr>
            <w:tcW w:w="781" w:type="pct"/>
          </w:tcPr>
          <w:p w14:paraId="4249B0F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pirinač</w:t>
            </w:r>
          </w:p>
        </w:tc>
        <w:tc>
          <w:tcPr>
            <w:tcW w:w="625" w:type="pct"/>
          </w:tcPr>
          <w:p w14:paraId="20165D8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834,00</w:t>
            </w:r>
          </w:p>
        </w:tc>
        <w:tc>
          <w:tcPr>
            <w:tcW w:w="782" w:type="pct"/>
          </w:tcPr>
          <w:p w14:paraId="150FCD0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informisanje potrošača</w:t>
            </w:r>
          </w:p>
        </w:tc>
        <w:tc>
          <w:tcPr>
            <w:tcW w:w="971" w:type="pct"/>
          </w:tcPr>
          <w:p w14:paraId="1A3A5BF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nepotpuna deklaracija</w:t>
            </w:r>
          </w:p>
        </w:tc>
        <w:tc>
          <w:tcPr>
            <w:tcW w:w="546" w:type="pct"/>
            <w:tcBorders>
              <w:left w:val="single" w:sz="4" w:space="0" w:color="auto"/>
            </w:tcBorders>
            <w:shd w:val="clear" w:color="auto" w:fill="auto"/>
            <w:vAlign w:val="center"/>
          </w:tcPr>
          <w:p w14:paraId="4BE6F05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437" w:type="pct"/>
            <w:shd w:val="clear" w:color="auto" w:fill="auto"/>
            <w:vAlign w:val="center"/>
          </w:tcPr>
          <w:p w14:paraId="759E283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5038FE9F"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33BF94AB"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7B7203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05.06.2024.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275BAB6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pomorandža</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02CA9A6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9.120,00 </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319340E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792DE10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sadržaj soka</w:t>
            </w:r>
          </w:p>
        </w:tc>
        <w:tc>
          <w:tcPr>
            <w:tcW w:w="546" w:type="pct"/>
            <w:tcBorders>
              <w:left w:val="single" w:sz="4" w:space="0" w:color="auto"/>
            </w:tcBorders>
            <w:shd w:val="clear" w:color="auto" w:fill="auto"/>
            <w:vAlign w:val="center"/>
          </w:tcPr>
          <w:p w14:paraId="701F4EE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437" w:type="pct"/>
            <w:shd w:val="clear" w:color="auto" w:fill="auto"/>
            <w:vAlign w:val="center"/>
          </w:tcPr>
          <w:p w14:paraId="7C22703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13BBA2AB"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358CFC98"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CC31D1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05.06.2024.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644025A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pomorandža</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0BF1E60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20.400,00 </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5A11F99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7EA0593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sadržaj soka</w:t>
            </w:r>
          </w:p>
        </w:tc>
        <w:tc>
          <w:tcPr>
            <w:tcW w:w="546" w:type="pct"/>
            <w:tcBorders>
              <w:left w:val="single" w:sz="4" w:space="0" w:color="auto"/>
            </w:tcBorders>
            <w:shd w:val="clear" w:color="auto" w:fill="auto"/>
            <w:vAlign w:val="center"/>
          </w:tcPr>
          <w:p w14:paraId="688C550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437" w:type="pct"/>
            <w:shd w:val="clear" w:color="auto" w:fill="auto"/>
            <w:vAlign w:val="center"/>
          </w:tcPr>
          <w:p w14:paraId="6AA6955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1080D7EF"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205C23DC"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09D8691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10.06.2024.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4E43893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paradajz</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0FF3ED3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2.831,00 </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BE0B9A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173E8DD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florfenapin</w:t>
            </w:r>
          </w:p>
        </w:tc>
        <w:tc>
          <w:tcPr>
            <w:tcW w:w="546" w:type="pct"/>
            <w:tcBorders>
              <w:left w:val="single" w:sz="4" w:space="0" w:color="auto"/>
            </w:tcBorders>
            <w:shd w:val="clear" w:color="auto" w:fill="auto"/>
            <w:vAlign w:val="center"/>
          </w:tcPr>
          <w:p w14:paraId="55D3381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0.064</w:t>
            </w:r>
          </w:p>
        </w:tc>
        <w:tc>
          <w:tcPr>
            <w:tcW w:w="437" w:type="pct"/>
            <w:shd w:val="clear" w:color="auto" w:fill="auto"/>
            <w:vAlign w:val="center"/>
          </w:tcPr>
          <w:p w14:paraId="231C51F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55A85E96"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39E89A95"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B7F06C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11.06.2024.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43346A3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avokado</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CDBC35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1.056,00</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25E1575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50DF842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lambda i gama cihalotrin</w:t>
            </w:r>
          </w:p>
        </w:tc>
        <w:tc>
          <w:tcPr>
            <w:tcW w:w="546" w:type="pct"/>
            <w:tcBorders>
              <w:left w:val="single" w:sz="4" w:space="0" w:color="auto"/>
            </w:tcBorders>
            <w:shd w:val="clear" w:color="auto" w:fill="auto"/>
            <w:vAlign w:val="center"/>
          </w:tcPr>
          <w:p w14:paraId="29DEDD0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0.025</w:t>
            </w:r>
          </w:p>
        </w:tc>
        <w:tc>
          <w:tcPr>
            <w:tcW w:w="437" w:type="pct"/>
            <w:shd w:val="clear" w:color="auto" w:fill="auto"/>
            <w:vAlign w:val="center"/>
          </w:tcPr>
          <w:p w14:paraId="65D2739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2ED573D3"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37418353"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757D10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12.06.2024.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2EFAFD7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sadnice limuna</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DDB9F9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400 kom</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D86556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prisustvo virusa</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4585FE8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CPsV</w:t>
            </w:r>
          </w:p>
        </w:tc>
        <w:tc>
          <w:tcPr>
            <w:tcW w:w="546" w:type="pct"/>
            <w:tcBorders>
              <w:left w:val="single" w:sz="4" w:space="0" w:color="auto"/>
            </w:tcBorders>
            <w:shd w:val="clear" w:color="auto" w:fill="auto"/>
            <w:vAlign w:val="center"/>
          </w:tcPr>
          <w:p w14:paraId="4082FCF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437" w:type="pct"/>
            <w:shd w:val="clear" w:color="auto" w:fill="auto"/>
            <w:vAlign w:val="center"/>
          </w:tcPr>
          <w:p w14:paraId="7C2EEA0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3A996D44"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4DC93899"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B8D225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12.06.2024.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306B5ED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stono grožđe</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223166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1.336,00</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371F709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4C30394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chlorpyrifos</w:t>
            </w:r>
          </w:p>
        </w:tc>
        <w:tc>
          <w:tcPr>
            <w:tcW w:w="546" w:type="pct"/>
            <w:tcBorders>
              <w:left w:val="single" w:sz="4" w:space="0" w:color="auto"/>
            </w:tcBorders>
            <w:shd w:val="clear" w:color="auto" w:fill="auto"/>
            <w:vAlign w:val="center"/>
          </w:tcPr>
          <w:p w14:paraId="71118D5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0.046</w:t>
            </w:r>
          </w:p>
        </w:tc>
        <w:tc>
          <w:tcPr>
            <w:tcW w:w="437" w:type="pct"/>
            <w:shd w:val="clear" w:color="auto" w:fill="auto"/>
            <w:vAlign w:val="center"/>
          </w:tcPr>
          <w:p w14:paraId="49681FD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7CA7EF80"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2B01A977"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9CEF2F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14.06.2024.</w:t>
            </w:r>
          </w:p>
        </w:tc>
        <w:tc>
          <w:tcPr>
            <w:tcW w:w="781" w:type="pct"/>
          </w:tcPr>
          <w:p w14:paraId="134B416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625" w:type="pct"/>
          </w:tcPr>
          <w:p w14:paraId="4917C55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3.259,00</w:t>
            </w:r>
          </w:p>
        </w:tc>
        <w:tc>
          <w:tcPr>
            <w:tcW w:w="782" w:type="pct"/>
          </w:tcPr>
          <w:p w14:paraId="2FFA365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71" w:type="pct"/>
          </w:tcPr>
          <w:p w14:paraId="2D03164C" w14:textId="77777777" w:rsidR="002D7CFC" w:rsidRPr="00EA3E03" w:rsidRDefault="002D7CFC" w:rsidP="0000652D">
            <w:pPr>
              <w:spacing w:after="0" w:line="240" w:lineRule="auto"/>
              <w:jc w:val="center"/>
              <w:rPr>
                <w:rFonts w:ascii="Arial" w:hAnsi="Arial" w:cs="Arial"/>
                <w:sz w:val="16"/>
                <w:szCs w:val="16"/>
              </w:rPr>
            </w:pPr>
            <w:r w:rsidRPr="00EA3E03">
              <w:rPr>
                <w:rFonts w:ascii="Arial" w:hAnsi="Arial" w:cs="Arial"/>
                <w:sz w:val="16"/>
                <w:szCs w:val="16"/>
              </w:rPr>
              <w:t>fenazakvin</w:t>
            </w:r>
          </w:p>
          <w:p w14:paraId="6A7B3D0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tebufenpirad</w:t>
            </w:r>
          </w:p>
        </w:tc>
        <w:tc>
          <w:tcPr>
            <w:tcW w:w="546" w:type="pct"/>
          </w:tcPr>
          <w:p w14:paraId="14E0D9BC" w14:textId="77777777" w:rsidR="002D7CFC" w:rsidRPr="00EA3E03" w:rsidRDefault="002D7CFC" w:rsidP="0000652D">
            <w:pPr>
              <w:spacing w:after="0" w:line="240" w:lineRule="auto"/>
              <w:jc w:val="center"/>
              <w:rPr>
                <w:rFonts w:ascii="Arial" w:hAnsi="Arial" w:cs="Arial"/>
                <w:sz w:val="16"/>
                <w:szCs w:val="16"/>
              </w:rPr>
            </w:pPr>
            <w:r w:rsidRPr="00EA3E03">
              <w:rPr>
                <w:rFonts w:ascii="Arial" w:hAnsi="Arial" w:cs="Arial"/>
                <w:sz w:val="16"/>
                <w:szCs w:val="16"/>
              </w:rPr>
              <w:t>0.037</w:t>
            </w:r>
          </w:p>
          <w:p w14:paraId="110DD0E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0.025</w:t>
            </w:r>
          </w:p>
        </w:tc>
        <w:tc>
          <w:tcPr>
            <w:tcW w:w="437" w:type="pct"/>
          </w:tcPr>
          <w:p w14:paraId="5A12D11A" w14:textId="77777777" w:rsidR="002D7CFC" w:rsidRPr="00EA3E03" w:rsidRDefault="002D7CFC" w:rsidP="0000652D">
            <w:pPr>
              <w:spacing w:after="0" w:line="240" w:lineRule="auto"/>
              <w:jc w:val="center"/>
              <w:rPr>
                <w:rFonts w:ascii="Arial" w:hAnsi="Arial" w:cs="Arial"/>
                <w:sz w:val="16"/>
                <w:szCs w:val="16"/>
              </w:rPr>
            </w:pPr>
            <w:r w:rsidRPr="00EA3E03">
              <w:rPr>
                <w:rFonts w:ascii="Arial" w:hAnsi="Arial" w:cs="Arial"/>
                <w:sz w:val="16"/>
                <w:szCs w:val="16"/>
              </w:rPr>
              <w:t>0.01</w:t>
            </w:r>
          </w:p>
          <w:p w14:paraId="1EECC75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11BFF437"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519C09B8"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A2DBA5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17.06.2024.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7753C93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paradajz</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45C3D9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1,751,00 </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41B3C39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28643E3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chlorfenapyr</w:t>
            </w:r>
          </w:p>
        </w:tc>
        <w:tc>
          <w:tcPr>
            <w:tcW w:w="546" w:type="pct"/>
            <w:tcBorders>
              <w:left w:val="single" w:sz="4" w:space="0" w:color="auto"/>
            </w:tcBorders>
            <w:shd w:val="clear" w:color="auto" w:fill="auto"/>
            <w:vAlign w:val="center"/>
          </w:tcPr>
          <w:p w14:paraId="28B4B30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0.071</w:t>
            </w:r>
          </w:p>
        </w:tc>
        <w:tc>
          <w:tcPr>
            <w:tcW w:w="437" w:type="pct"/>
            <w:shd w:val="clear" w:color="auto" w:fill="auto"/>
            <w:vAlign w:val="center"/>
          </w:tcPr>
          <w:p w14:paraId="3745F47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1D4A19D6"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0C088EF1"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F60666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17.06.2024.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70464A3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lozni kalemovi</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39B4D3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14.500 kom </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07EF353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7ED8615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ne odgovara za sadnju </w:t>
            </w:r>
          </w:p>
        </w:tc>
        <w:tc>
          <w:tcPr>
            <w:tcW w:w="546" w:type="pct"/>
            <w:tcBorders>
              <w:left w:val="single" w:sz="4" w:space="0" w:color="auto"/>
            </w:tcBorders>
            <w:shd w:val="clear" w:color="auto" w:fill="auto"/>
            <w:vAlign w:val="center"/>
          </w:tcPr>
          <w:p w14:paraId="4E1ACD2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437" w:type="pct"/>
            <w:shd w:val="clear" w:color="auto" w:fill="auto"/>
            <w:vAlign w:val="center"/>
          </w:tcPr>
          <w:p w14:paraId="753C16F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5A93BFC5"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3ECDF664"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E72376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19.06.2024.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7EC3C1B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625" w:type="pct"/>
          </w:tcPr>
          <w:p w14:paraId="36EC0B0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4.461,00</w:t>
            </w:r>
          </w:p>
        </w:tc>
        <w:tc>
          <w:tcPr>
            <w:tcW w:w="782" w:type="pct"/>
          </w:tcPr>
          <w:p w14:paraId="186F311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71" w:type="pct"/>
          </w:tcPr>
          <w:p w14:paraId="7CBBA96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546" w:type="pct"/>
          </w:tcPr>
          <w:p w14:paraId="465FCBE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0.067</w:t>
            </w:r>
          </w:p>
        </w:tc>
        <w:tc>
          <w:tcPr>
            <w:tcW w:w="437" w:type="pct"/>
          </w:tcPr>
          <w:p w14:paraId="641D7EB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7FFA423A" w14:textId="77777777" w:rsidTr="002D7CFC">
        <w:trPr>
          <w:trHeight w:val="133"/>
        </w:trPr>
        <w:tc>
          <w:tcPr>
            <w:tcW w:w="232" w:type="pct"/>
            <w:tcBorders>
              <w:top w:val="single" w:sz="4" w:space="0" w:color="auto"/>
              <w:left w:val="single" w:sz="4" w:space="0" w:color="auto"/>
              <w:bottom w:val="single" w:sz="4" w:space="0" w:color="auto"/>
              <w:right w:val="single" w:sz="4" w:space="0" w:color="auto"/>
            </w:tcBorders>
            <w:shd w:val="clear" w:color="auto" w:fill="auto"/>
          </w:tcPr>
          <w:p w14:paraId="7130E1B9"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B506B6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20.06.2024.</w:t>
            </w:r>
          </w:p>
        </w:tc>
        <w:tc>
          <w:tcPr>
            <w:tcW w:w="781" w:type="pct"/>
          </w:tcPr>
          <w:p w14:paraId="5734DED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hrana za životinje</w:t>
            </w:r>
          </w:p>
        </w:tc>
        <w:tc>
          <w:tcPr>
            <w:tcW w:w="625" w:type="pct"/>
          </w:tcPr>
          <w:p w14:paraId="22553C7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3.000,00</w:t>
            </w:r>
          </w:p>
        </w:tc>
        <w:tc>
          <w:tcPr>
            <w:tcW w:w="782" w:type="pct"/>
          </w:tcPr>
          <w:p w14:paraId="3AFD65B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mikotoksini</w:t>
            </w:r>
          </w:p>
        </w:tc>
        <w:tc>
          <w:tcPr>
            <w:tcW w:w="971" w:type="pct"/>
          </w:tcPr>
          <w:p w14:paraId="2633F81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Aflatoksin B1</w:t>
            </w:r>
          </w:p>
        </w:tc>
        <w:tc>
          <w:tcPr>
            <w:tcW w:w="546" w:type="pct"/>
          </w:tcPr>
          <w:p w14:paraId="32C0952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0.095</w:t>
            </w:r>
          </w:p>
        </w:tc>
        <w:tc>
          <w:tcPr>
            <w:tcW w:w="437" w:type="pct"/>
          </w:tcPr>
          <w:p w14:paraId="2127692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0.005</w:t>
            </w:r>
          </w:p>
        </w:tc>
      </w:tr>
      <w:tr w:rsidR="002D7CFC" w:rsidRPr="00EA3E03" w14:paraId="300F29E4" w14:textId="77777777" w:rsidTr="002D7CFC">
        <w:trPr>
          <w:trHeight w:val="133"/>
        </w:trPr>
        <w:tc>
          <w:tcPr>
            <w:tcW w:w="232" w:type="pct"/>
            <w:tcBorders>
              <w:top w:val="single" w:sz="4" w:space="0" w:color="auto"/>
              <w:left w:val="single" w:sz="4" w:space="0" w:color="auto"/>
              <w:bottom w:val="single" w:sz="4" w:space="0" w:color="auto"/>
              <w:right w:val="single" w:sz="4" w:space="0" w:color="auto"/>
            </w:tcBorders>
            <w:shd w:val="clear" w:color="auto" w:fill="auto"/>
          </w:tcPr>
          <w:p w14:paraId="3ECBA055"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4D2C10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20.06.2024.</w:t>
            </w:r>
          </w:p>
        </w:tc>
        <w:tc>
          <w:tcPr>
            <w:tcW w:w="781" w:type="pct"/>
          </w:tcPr>
          <w:p w14:paraId="444530A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limun</w:t>
            </w:r>
          </w:p>
        </w:tc>
        <w:tc>
          <w:tcPr>
            <w:tcW w:w="625" w:type="pct"/>
          </w:tcPr>
          <w:p w14:paraId="2D68F04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17.800,00</w:t>
            </w:r>
          </w:p>
        </w:tc>
        <w:tc>
          <w:tcPr>
            <w:tcW w:w="782" w:type="pct"/>
          </w:tcPr>
          <w:p w14:paraId="2DD5C92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971" w:type="pct"/>
          </w:tcPr>
          <w:p w14:paraId="7D939BD6"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sz w:val="16"/>
                <w:szCs w:val="16"/>
              </w:rPr>
              <w:t>prochorat</w:t>
            </w:r>
          </w:p>
        </w:tc>
        <w:tc>
          <w:tcPr>
            <w:tcW w:w="546" w:type="pct"/>
          </w:tcPr>
          <w:p w14:paraId="22CE4E7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0.95</w:t>
            </w:r>
          </w:p>
        </w:tc>
        <w:tc>
          <w:tcPr>
            <w:tcW w:w="437" w:type="pct"/>
          </w:tcPr>
          <w:p w14:paraId="5FA3F58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5279F642" w14:textId="77777777" w:rsidTr="002D7CFC">
        <w:trPr>
          <w:trHeight w:val="133"/>
        </w:trPr>
        <w:tc>
          <w:tcPr>
            <w:tcW w:w="232" w:type="pct"/>
            <w:tcBorders>
              <w:top w:val="single" w:sz="4" w:space="0" w:color="auto"/>
              <w:left w:val="single" w:sz="4" w:space="0" w:color="auto"/>
              <w:bottom w:val="single" w:sz="4" w:space="0" w:color="auto"/>
              <w:right w:val="single" w:sz="4" w:space="0" w:color="auto"/>
            </w:tcBorders>
            <w:shd w:val="clear" w:color="auto" w:fill="auto"/>
          </w:tcPr>
          <w:p w14:paraId="50C6CE3E"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5E3062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20.06.2024.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216EDF2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625" w:type="pct"/>
          </w:tcPr>
          <w:p w14:paraId="3573B9C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10.346,00</w:t>
            </w:r>
          </w:p>
        </w:tc>
        <w:tc>
          <w:tcPr>
            <w:tcW w:w="782" w:type="pct"/>
          </w:tcPr>
          <w:p w14:paraId="33ABD71F"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rezidue pesticida</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62689E7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hlortalonil</w:t>
            </w:r>
          </w:p>
          <w:p w14:paraId="6293619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piridaben</w:t>
            </w:r>
          </w:p>
          <w:p w14:paraId="4B14BAF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tebufenpirad</w:t>
            </w:r>
          </w:p>
          <w:p w14:paraId="7554B9D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546" w:type="pct"/>
          </w:tcPr>
          <w:p w14:paraId="4E6B5F53" w14:textId="77777777" w:rsidR="002D7CFC" w:rsidRPr="00EA3E03" w:rsidRDefault="002D7CFC" w:rsidP="0000652D">
            <w:pPr>
              <w:spacing w:after="0" w:line="240" w:lineRule="auto"/>
              <w:jc w:val="center"/>
              <w:rPr>
                <w:rFonts w:ascii="Arial" w:hAnsi="Arial" w:cs="Arial"/>
                <w:sz w:val="16"/>
                <w:szCs w:val="16"/>
              </w:rPr>
            </w:pPr>
            <w:r w:rsidRPr="00EA3E03">
              <w:rPr>
                <w:rFonts w:ascii="Arial" w:hAnsi="Arial" w:cs="Arial"/>
                <w:sz w:val="16"/>
                <w:szCs w:val="16"/>
              </w:rPr>
              <w:t>0.031</w:t>
            </w:r>
          </w:p>
          <w:p w14:paraId="0834DFBA" w14:textId="77777777" w:rsidR="002D7CFC" w:rsidRPr="00EA3E03" w:rsidRDefault="002D7CFC" w:rsidP="0000652D">
            <w:pPr>
              <w:spacing w:after="0" w:line="240" w:lineRule="auto"/>
              <w:jc w:val="center"/>
              <w:rPr>
                <w:rFonts w:ascii="Arial" w:hAnsi="Arial" w:cs="Arial"/>
                <w:sz w:val="16"/>
                <w:szCs w:val="16"/>
              </w:rPr>
            </w:pPr>
            <w:r w:rsidRPr="00EA3E03">
              <w:rPr>
                <w:rFonts w:ascii="Arial" w:hAnsi="Arial" w:cs="Arial"/>
                <w:sz w:val="16"/>
                <w:szCs w:val="16"/>
              </w:rPr>
              <w:t>0.038</w:t>
            </w:r>
          </w:p>
          <w:p w14:paraId="6F779D9C" w14:textId="77777777" w:rsidR="002D7CFC" w:rsidRPr="00EA3E03" w:rsidRDefault="002D7CFC" w:rsidP="0000652D">
            <w:pPr>
              <w:spacing w:after="0" w:line="240" w:lineRule="auto"/>
              <w:jc w:val="center"/>
              <w:rPr>
                <w:rFonts w:ascii="Arial" w:hAnsi="Arial" w:cs="Arial"/>
                <w:sz w:val="16"/>
                <w:szCs w:val="16"/>
              </w:rPr>
            </w:pPr>
            <w:r w:rsidRPr="00EA3E03">
              <w:rPr>
                <w:rFonts w:ascii="Arial" w:hAnsi="Arial" w:cs="Arial"/>
                <w:sz w:val="16"/>
                <w:szCs w:val="16"/>
              </w:rPr>
              <w:t>0.17</w:t>
            </w:r>
          </w:p>
          <w:p w14:paraId="5AE66EF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0.72</w:t>
            </w:r>
          </w:p>
        </w:tc>
        <w:tc>
          <w:tcPr>
            <w:tcW w:w="437" w:type="pct"/>
          </w:tcPr>
          <w:p w14:paraId="553BFF54" w14:textId="77777777" w:rsidR="002D7CFC" w:rsidRPr="00EA3E03" w:rsidRDefault="002D7CFC" w:rsidP="0000652D">
            <w:pPr>
              <w:spacing w:after="0" w:line="240" w:lineRule="auto"/>
              <w:jc w:val="center"/>
              <w:rPr>
                <w:rFonts w:ascii="Arial" w:hAnsi="Arial" w:cs="Arial"/>
                <w:sz w:val="16"/>
                <w:szCs w:val="16"/>
              </w:rPr>
            </w:pPr>
            <w:r w:rsidRPr="00EA3E03">
              <w:rPr>
                <w:rFonts w:ascii="Arial" w:hAnsi="Arial" w:cs="Arial"/>
                <w:sz w:val="16"/>
                <w:szCs w:val="16"/>
              </w:rPr>
              <w:t>0.01</w:t>
            </w:r>
          </w:p>
          <w:p w14:paraId="79BF0E2E" w14:textId="77777777" w:rsidR="002D7CFC" w:rsidRPr="00EA3E03" w:rsidRDefault="002D7CFC" w:rsidP="0000652D">
            <w:pPr>
              <w:spacing w:after="0" w:line="240" w:lineRule="auto"/>
              <w:jc w:val="center"/>
              <w:rPr>
                <w:rFonts w:ascii="Arial" w:hAnsi="Arial" w:cs="Arial"/>
                <w:sz w:val="16"/>
                <w:szCs w:val="16"/>
              </w:rPr>
            </w:pPr>
            <w:r w:rsidRPr="00EA3E03">
              <w:rPr>
                <w:rFonts w:ascii="Arial" w:hAnsi="Arial" w:cs="Arial"/>
                <w:sz w:val="16"/>
                <w:szCs w:val="16"/>
              </w:rPr>
              <w:t>0.3</w:t>
            </w:r>
          </w:p>
          <w:p w14:paraId="319004A8" w14:textId="77777777" w:rsidR="002D7CFC" w:rsidRPr="00EA3E03" w:rsidRDefault="002D7CFC" w:rsidP="0000652D">
            <w:pPr>
              <w:spacing w:after="0" w:line="240" w:lineRule="auto"/>
              <w:jc w:val="center"/>
              <w:rPr>
                <w:rFonts w:ascii="Arial" w:hAnsi="Arial" w:cs="Arial"/>
                <w:sz w:val="16"/>
                <w:szCs w:val="16"/>
              </w:rPr>
            </w:pPr>
            <w:r w:rsidRPr="00EA3E03">
              <w:rPr>
                <w:rFonts w:ascii="Arial" w:hAnsi="Arial" w:cs="Arial"/>
                <w:sz w:val="16"/>
                <w:szCs w:val="16"/>
              </w:rPr>
              <w:t>0.01</w:t>
            </w:r>
          </w:p>
          <w:p w14:paraId="7D0F63F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5BA5F96C" w14:textId="77777777" w:rsidTr="002D7CFC">
        <w:trPr>
          <w:trHeight w:val="133"/>
        </w:trPr>
        <w:tc>
          <w:tcPr>
            <w:tcW w:w="232" w:type="pct"/>
            <w:tcBorders>
              <w:top w:val="single" w:sz="4" w:space="0" w:color="auto"/>
              <w:left w:val="single" w:sz="4" w:space="0" w:color="auto"/>
              <w:bottom w:val="single" w:sz="4" w:space="0" w:color="auto"/>
              <w:right w:val="single" w:sz="4" w:space="0" w:color="auto"/>
            </w:tcBorders>
            <w:shd w:val="clear" w:color="auto" w:fill="auto"/>
          </w:tcPr>
          <w:p w14:paraId="2BE9166C"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80DFBE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21.06.2024.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3B85E8D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breskva</w:t>
            </w:r>
          </w:p>
        </w:tc>
        <w:tc>
          <w:tcPr>
            <w:tcW w:w="625" w:type="pct"/>
          </w:tcPr>
          <w:p w14:paraId="1B42801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1.410,00</w:t>
            </w:r>
          </w:p>
        </w:tc>
        <w:tc>
          <w:tcPr>
            <w:tcW w:w="782" w:type="pct"/>
          </w:tcPr>
          <w:p w14:paraId="613888C2"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rezidue pesticida</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50E3603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chlorpirifos</w:t>
            </w:r>
          </w:p>
        </w:tc>
        <w:tc>
          <w:tcPr>
            <w:tcW w:w="546" w:type="pct"/>
          </w:tcPr>
          <w:p w14:paraId="3DEF8489" w14:textId="77777777" w:rsidR="002D7CFC" w:rsidRPr="00EA3E03" w:rsidRDefault="002D7CFC" w:rsidP="0000652D">
            <w:pPr>
              <w:spacing w:after="0" w:line="240" w:lineRule="auto"/>
              <w:jc w:val="center"/>
              <w:rPr>
                <w:rFonts w:ascii="Arial" w:hAnsi="Arial" w:cs="Arial"/>
                <w:sz w:val="16"/>
                <w:szCs w:val="16"/>
              </w:rPr>
            </w:pPr>
            <w:r w:rsidRPr="00EA3E03">
              <w:rPr>
                <w:rFonts w:ascii="Arial" w:hAnsi="Arial" w:cs="Arial"/>
                <w:sz w:val="16"/>
                <w:szCs w:val="16"/>
              </w:rPr>
              <w:t>0.059</w:t>
            </w:r>
          </w:p>
        </w:tc>
        <w:tc>
          <w:tcPr>
            <w:tcW w:w="437" w:type="pct"/>
          </w:tcPr>
          <w:p w14:paraId="28BC521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7D582487" w14:textId="77777777" w:rsidTr="002D7CFC">
        <w:trPr>
          <w:trHeight w:val="133"/>
        </w:trPr>
        <w:tc>
          <w:tcPr>
            <w:tcW w:w="232" w:type="pct"/>
            <w:tcBorders>
              <w:top w:val="single" w:sz="4" w:space="0" w:color="auto"/>
              <w:left w:val="single" w:sz="4" w:space="0" w:color="auto"/>
              <w:bottom w:val="single" w:sz="4" w:space="0" w:color="auto"/>
              <w:right w:val="single" w:sz="4" w:space="0" w:color="auto"/>
            </w:tcBorders>
            <w:shd w:val="clear" w:color="auto" w:fill="auto"/>
          </w:tcPr>
          <w:p w14:paraId="095E7F80"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094E0E1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21.06.2024.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12806CB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625" w:type="pct"/>
          </w:tcPr>
          <w:p w14:paraId="63D77DD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1.302,00</w:t>
            </w:r>
          </w:p>
        </w:tc>
        <w:tc>
          <w:tcPr>
            <w:tcW w:w="782" w:type="pct"/>
          </w:tcPr>
          <w:p w14:paraId="5D02DD38"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rezidue pesticida</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51ED97D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formenat</w:t>
            </w:r>
          </w:p>
        </w:tc>
        <w:tc>
          <w:tcPr>
            <w:tcW w:w="546" w:type="pct"/>
          </w:tcPr>
          <w:p w14:paraId="22E60B0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0.022</w:t>
            </w:r>
          </w:p>
        </w:tc>
        <w:tc>
          <w:tcPr>
            <w:tcW w:w="437" w:type="pct"/>
          </w:tcPr>
          <w:p w14:paraId="6E42378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38D5C4CD" w14:textId="77777777" w:rsidTr="002D7CFC">
        <w:trPr>
          <w:trHeight w:val="133"/>
        </w:trPr>
        <w:tc>
          <w:tcPr>
            <w:tcW w:w="232" w:type="pct"/>
            <w:tcBorders>
              <w:top w:val="single" w:sz="4" w:space="0" w:color="auto"/>
              <w:left w:val="single" w:sz="4" w:space="0" w:color="auto"/>
              <w:bottom w:val="single" w:sz="4" w:space="0" w:color="auto"/>
              <w:right w:val="single" w:sz="4" w:space="0" w:color="auto"/>
            </w:tcBorders>
            <w:shd w:val="clear" w:color="auto" w:fill="auto"/>
          </w:tcPr>
          <w:p w14:paraId="397E5923"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F2E649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21.06.2024.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71D4C1C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limun</w:t>
            </w:r>
          </w:p>
        </w:tc>
        <w:tc>
          <w:tcPr>
            <w:tcW w:w="625" w:type="pct"/>
          </w:tcPr>
          <w:p w14:paraId="0A1AC47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19.440,00</w:t>
            </w:r>
          </w:p>
        </w:tc>
        <w:tc>
          <w:tcPr>
            <w:tcW w:w="782" w:type="pct"/>
          </w:tcPr>
          <w:p w14:paraId="3FF0B71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zdravlje bilja</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14:paraId="10ADCD3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bez oznake sljedljivosti proizvodnih jedinica sa kojih plodovi potiču</w:t>
            </w:r>
          </w:p>
        </w:tc>
        <w:tc>
          <w:tcPr>
            <w:tcW w:w="546" w:type="pct"/>
            <w:tcBorders>
              <w:left w:val="single" w:sz="4" w:space="0" w:color="auto"/>
            </w:tcBorders>
            <w:shd w:val="clear" w:color="auto" w:fill="auto"/>
            <w:vAlign w:val="center"/>
          </w:tcPr>
          <w:p w14:paraId="76A6B69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437" w:type="pct"/>
            <w:shd w:val="clear" w:color="auto" w:fill="auto"/>
            <w:vAlign w:val="center"/>
          </w:tcPr>
          <w:p w14:paraId="74B758C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21B84EAA" w14:textId="77777777" w:rsidTr="002D7CFC">
        <w:trPr>
          <w:trHeight w:val="133"/>
        </w:trPr>
        <w:tc>
          <w:tcPr>
            <w:tcW w:w="232" w:type="pct"/>
            <w:tcBorders>
              <w:top w:val="single" w:sz="4" w:space="0" w:color="auto"/>
              <w:left w:val="single" w:sz="4" w:space="0" w:color="auto"/>
              <w:bottom w:val="single" w:sz="4" w:space="0" w:color="auto"/>
              <w:right w:val="single" w:sz="4" w:space="0" w:color="auto"/>
            </w:tcBorders>
            <w:shd w:val="clear" w:color="auto" w:fill="auto"/>
          </w:tcPr>
          <w:p w14:paraId="7BEBC5B5" w14:textId="77777777" w:rsidR="002D7CFC" w:rsidRPr="00EA3E03" w:rsidRDefault="002D7CFC" w:rsidP="0000652D">
            <w:pPr>
              <w:pStyle w:val="ListParagraph"/>
              <w:numPr>
                <w:ilvl w:val="0"/>
                <w:numId w:val="60"/>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F0CBDC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21.06.2024.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46D902B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limun</w:t>
            </w:r>
          </w:p>
        </w:tc>
        <w:tc>
          <w:tcPr>
            <w:tcW w:w="625" w:type="pct"/>
          </w:tcPr>
          <w:p w14:paraId="0E49D94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19.440,00</w:t>
            </w:r>
          </w:p>
        </w:tc>
        <w:tc>
          <w:tcPr>
            <w:tcW w:w="782" w:type="pct"/>
          </w:tcPr>
          <w:p w14:paraId="42217ED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zdravlje bilja</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14:paraId="1A0BD63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bez oznake sljedljivosti proizvodnih jedinica sa kojih plodovi potiču</w:t>
            </w:r>
          </w:p>
        </w:tc>
        <w:tc>
          <w:tcPr>
            <w:tcW w:w="546" w:type="pct"/>
            <w:tcBorders>
              <w:left w:val="single" w:sz="4" w:space="0" w:color="auto"/>
            </w:tcBorders>
            <w:shd w:val="clear" w:color="auto" w:fill="auto"/>
            <w:vAlign w:val="center"/>
          </w:tcPr>
          <w:p w14:paraId="5326138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437" w:type="pct"/>
            <w:shd w:val="clear" w:color="auto" w:fill="auto"/>
            <w:vAlign w:val="center"/>
          </w:tcPr>
          <w:p w14:paraId="76C9406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bl>
    <w:p w14:paraId="64377510" w14:textId="77777777" w:rsidR="002D7CFC" w:rsidRPr="00EA3E03" w:rsidRDefault="002D7CFC" w:rsidP="0000652D">
      <w:pPr>
        <w:spacing w:after="0" w:line="240" w:lineRule="auto"/>
        <w:jc w:val="both"/>
        <w:rPr>
          <w:rFonts w:ascii="Arial" w:eastAsia="Arial" w:hAnsi="Arial" w:cs="Arial"/>
          <w:b/>
        </w:rPr>
      </w:pPr>
      <w:r w:rsidRPr="00EA3E03">
        <w:rPr>
          <w:rFonts w:ascii="Arial" w:eastAsia="Arial" w:hAnsi="Arial" w:cs="Arial"/>
          <w:b/>
        </w:rPr>
        <w:t>Jul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206"/>
        <w:gridCol w:w="1504"/>
        <w:gridCol w:w="1175"/>
        <w:gridCol w:w="1537"/>
        <w:gridCol w:w="1504"/>
        <w:gridCol w:w="1204"/>
        <w:gridCol w:w="1051"/>
      </w:tblGrid>
      <w:tr w:rsidR="002D7CFC" w:rsidRPr="00EA3E03" w14:paraId="3B67D447" w14:textId="77777777" w:rsidTr="002D7CFC">
        <w:trPr>
          <w:jc w:val="center"/>
        </w:trPr>
        <w:tc>
          <w:tcPr>
            <w:tcW w:w="233" w:type="pct"/>
            <w:tcBorders>
              <w:top w:val="single" w:sz="4" w:space="0" w:color="auto"/>
              <w:left w:val="single" w:sz="4" w:space="0" w:color="auto"/>
              <w:bottom w:val="single" w:sz="4" w:space="0" w:color="auto"/>
              <w:right w:val="single" w:sz="4" w:space="0" w:color="auto"/>
            </w:tcBorders>
            <w:shd w:val="clear" w:color="auto" w:fill="auto"/>
            <w:hideMark/>
          </w:tcPr>
          <w:p w14:paraId="3E92E538"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Br</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14:paraId="2470593B"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Datum</w:t>
            </w:r>
          </w:p>
        </w:tc>
        <w:tc>
          <w:tcPr>
            <w:tcW w:w="781" w:type="pct"/>
            <w:tcBorders>
              <w:top w:val="single" w:sz="4" w:space="0" w:color="auto"/>
              <w:left w:val="single" w:sz="4" w:space="0" w:color="auto"/>
              <w:bottom w:val="single" w:sz="4" w:space="0" w:color="auto"/>
              <w:right w:val="single" w:sz="4" w:space="0" w:color="auto"/>
            </w:tcBorders>
            <w:shd w:val="clear" w:color="auto" w:fill="auto"/>
            <w:hideMark/>
          </w:tcPr>
          <w:p w14:paraId="051BF5A4"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Proizvod</w:t>
            </w:r>
          </w:p>
        </w:tc>
        <w:tc>
          <w:tcPr>
            <w:tcW w:w="610" w:type="pct"/>
            <w:tcBorders>
              <w:top w:val="single" w:sz="4" w:space="0" w:color="auto"/>
              <w:left w:val="single" w:sz="4" w:space="0" w:color="auto"/>
              <w:bottom w:val="single" w:sz="4" w:space="0" w:color="auto"/>
              <w:right w:val="single" w:sz="4" w:space="0" w:color="auto"/>
            </w:tcBorders>
            <w:shd w:val="clear" w:color="auto" w:fill="auto"/>
            <w:hideMark/>
          </w:tcPr>
          <w:p w14:paraId="1CAB59D0"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Količina</w:t>
            </w:r>
          </w:p>
          <w:p w14:paraId="74A1541B"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(kg)</w:t>
            </w:r>
          </w:p>
        </w:tc>
        <w:tc>
          <w:tcPr>
            <w:tcW w:w="798" w:type="pct"/>
            <w:tcBorders>
              <w:top w:val="single" w:sz="4" w:space="0" w:color="auto"/>
              <w:left w:val="single" w:sz="4" w:space="0" w:color="auto"/>
              <w:bottom w:val="single" w:sz="4" w:space="0" w:color="auto"/>
              <w:right w:val="single" w:sz="4" w:space="0" w:color="auto"/>
            </w:tcBorders>
            <w:shd w:val="clear" w:color="auto" w:fill="auto"/>
            <w:hideMark/>
          </w:tcPr>
          <w:p w14:paraId="6C247DF3"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Neusaglašenost</w:t>
            </w:r>
          </w:p>
        </w:tc>
        <w:tc>
          <w:tcPr>
            <w:tcW w:w="781" w:type="pct"/>
            <w:tcBorders>
              <w:top w:val="single" w:sz="4" w:space="0" w:color="auto"/>
              <w:left w:val="single" w:sz="4" w:space="0" w:color="auto"/>
              <w:bottom w:val="single" w:sz="4" w:space="0" w:color="auto"/>
              <w:right w:val="single" w:sz="4" w:space="0" w:color="auto"/>
            </w:tcBorders>
            <w:shd w:val="clear" w:color="auto" w:fill="auto"/>
            <w:hideMark/>
          </w:tcPr>
          <w:p w14:paraId="4F00D414"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Razlog</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6DD4E665"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MDK</w:t>
            </w:r>
          </w:p>
          <w:p w14:paraId="1B979672"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 xml:space="preserve">utvrđena </w:t>
            </w:r>
          </w:p>
        </w:tc>
        <w:tc>
          <w:tcPr>
            <w:tcW w:w="547" w:type="pct"/>
            <w:tcBorders>
              <w:top w:val="single" w:sz="4" w:space="0" w:color="auto"/>
              <w:left w:val="single" w:sz="4" w:space="0" w:color="auto"/>
              <w:bottom w:val="single" w:sz="4" w:space="0" w:color="auto"/>
              <w:right w:val="single" w:sz="4" w:space="0" w:color="auto"/>
            </w:tcBorders>
            <w:shd w:val="clear" w:color="auto" w:fill="auto"/>
            <w:hideMark/>
          </w:tcPr>
          <w:p w14:paraId="217360AB"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MDK</w:t>
            </w:r>
          </w:p>
          <w:p w14:paraId="62503E03"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propisana</w:t>
            </w:r>
          </w:p>
        </w:tc>
      </w:tr>
      <w:tr w:rsidR="002D7CFC" w:rsidRPr="00EA3E03" w14:paraId="59ACFFE0" w14:textId="77777777" w:rsidTr="002D7CFC">
        <w:trPr>
          <w:jc w:val="center"/>
        </w:trPr>
        <w:tc>
          <w:tcPr>
            <w:tcW w:w="233" w:type="pct"/>
            <w:tcBorders>
              <w:top w:val="single" w:sz="4" w:space="0" w:color="auto"/>
              <w:left w:val="single" w:sz="4" w:space="0" w:color="auto"/>
              <w:bottom w:val="single" w:sz="4" w:space="0" w:color="auto"/>
              <w:right w:val="single" w:sz="4" w:space="0" w:color="auto"/>
            </w:tcBorders>
            <w:shd w:val="clear" w:color="auto" w:fill="auto"/>
          </w:tcPr>
          <w:p w14:paraId="194783CF" w14:textId="77777777" w:rsidR="002D7CFC" w:rsidRPr="00EA3E03" w:rsidRDefault="002D7CFC" w:rsidP="0000652D">
            <w:pPr>
              <w:pStyle w:val="ListParagraph"/>
              <w:numPr>
                <w:ilvl w:val="0"/>
                <w:numId w:val="61"/>
              </w:numPr>
              <w:shd w:val="clear" w:color="auto" w:fill="FFFFFF" w:themeFill="background1"/>
              <w:spacing w:after="0" w:line="240" w:lineRule="auto"/>
              <w:jc w:val="center"/>
              <w:rPr>
                <w:rFonts w:ascii="Arial" w:hAnsi="Arial" w:cs="Arial"/>
                <w:sz w:val="16"/>
                <w:szCs w:val="16"/>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679851C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12.07.2022.</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5985EDE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breskva</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020469A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1.357,00</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7E55B7A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rezidue pesticida </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3973844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chlorpyrifos</w:t>
            </w:r>
          </w:p>
        </w:tc>
        <w:tc>
          <w:tcPr>
            <w:tcW w:w="625" w:type="pct"/>
            <w:tcBorders>
              <w:left w:val="single" w:sz="4" w:space="0" w:color="auto"/>
            </w:tcBorders>
            <w:shd w:val="clear" w:color="auto" w:fill="auto"/>
          </w:tcPr>
          <w:p w14:paraId="1FA62C8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0.25</w:t>
            </w:r>
          </w:p>
        </w:tc>
        <w:tc>
          <w:tcPr>
            <w:tcW w:w="547" w:type="pct"/>
            <w:shd w:val="clear" w:color="auto" w:fill="auto"/>
          </w:tcPr>
          <w:p w14:paraId="4507DCC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1E84C752" w14:textId="77777777" w:rsidTr="002D7CFC">
        <w:trPr>
          <w:jc w:val="center"/>
        </w:trPr>
        <w:tc>
          <w:tcPr>
            <w:tcW w:w="233" w:type="pct"/>
            <w:tcBorders>
              <w:top w:val="single" w:sz="4" w:space="0" w:color="auto"/>
              <w:left w:val="single" w:sz="4" w:space="0" w:color="auto"/>
              <w:bottom w:val="single" w:sz="4" w:space="0" w:color="auto"/>
              <w:right w:val="single" w:sz="4" w:space="0" w:color="auto"/>
            </w:tcBorders>
            <w:shd w:val="clear" w:color="auto" w:fill="auto"/>
          </w:tcPr>
          <w:p w14:paraId="5CE128D0" w14:textId="77777777" w:rsidR="002D7CFC" w:rsidRPr="00EA3E03" w:rsidRDefault="002D7CFC" w:rsidP="0000652D">
            <w:pPr>
              <w:pStyle w:val="ListParagraph"/>
              <w:numPr>
                <w:ilvl w:val="0"/>
                <w:numId w:val="61"/>
              </w:numPr>
              <w:shd w:val="clear" w:color="auto" w:fill="FFFFFF" w:themeFill="background1"/>
              <w:spacing w:after="0" w:line="240" w:lineRule="auto"/>
              <w:jc w:val="center"/>
              <w:rPr>
                <w:rFonts w:ascii="Arial" w:hAnsi="Arial" w:cs="Arial"/>
                <w:sz w:val="16"/>
                <w:szCs w:val="16"/>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44E797B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30.07.2024.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03B5283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57D5B2A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4.433,00</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3C33B29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265749B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625" w:type="pct"/>
            <w:tcBorders>
              <w:left w:val="single" w:sz="4" w:space="0" w:color="auto"/>
            </w:tcBorders>
            <w:shd w:val="clear" w:color="auto" w:fill="auto"/>
          </w:tcPr>
          <w:p w14:paraId="7DB3927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0.28</w:t>
            </w:r>
          </w:p>
        </w:tc>
        <w:tc>
          <w:tcPr>
            <w:tcW w:w="547" w:type="pct"/>
            <w:shd w:val="clear" w:color="auto" w:fill="auto"/>
          </w:tcPr>
          <w:p w14:paraId="6D061C9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382C06AB" w14:textId="77777777" w:rsidTr="002D7CFC">
        <w:trPr>
          <w:jc w:val="center"/>
        </w:trPr>
        <w:tc>
          <w:tcPr>
            <w:tcW w:w="233" w:type="pct"/>
            <w:tcBorders>
              <w:top w:val="single" w:sz="4" w:space="0" w:color="auto"/>
              <w:left w:val="single" w:sz="4" w:space="0" w:color="auto"/>
              <w:bottom w:val="single" w:sz="4" w:space="0" w:color="auto"/>
              <w:right w:val="single" w:sz="4" w:space="0" w:color="auto"/>
            </w:tcBorders>
            <w:shd w:val="clear" w:color="auto" w:fill="auto"/>
          </w:tcPr>
          <w:p w14:paraId="66DF5A3F" w14:textId="77777777" w:rsidR="002D7CFC" w:rsidRPr="00EA3E03" w:rsidRDefault="002D7CFC" w:rsidP="0000652D">
            <w:pPr>
              <w:pStyle w:val="ListParagraph"/>
              <w:numPr>
                <w:ilvl w:val="0"/>
                <w:numId w:val="61"/>
              </w:numPr>
              <w:shd w:val="clear" w:color="auto" w:fill="FFFFFF" w:themeFill="background1"/>
              <w:spacing w:after="0" w:line="240" w:lineRule="auto"/>
              <w:jc w:val="center"/>
              <w:rPr>
                <w:rFonts w:ascii="Arial" w:hAnsi="Arial" w:cs="Arial"/>
                <w:sz w:val="16"/>
                <w:szCs w:val="16"/>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21960B5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25.07.2024.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143DC40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2095F59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5.898,00</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33FB92C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553A858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625" w:type="pct"/>
            <w:tcBorders>
              <w:left w:val="single" w:sz="4" w:space="0" w:color="auto"/>
            </w:tcBorders>
            <w:shd w:val="clear" w:color="auto" w:fill="auto"/>
          </w:tcPr>
          <w:p w14:paraId="41207BF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0.22</w:t>
            </w:r>
          </w:p>
        </w:tc>
        <w:tc>
          <w:tcPr>
            <w:tcW w:w="547" w:type="pct"/>
            <w:shd w:val="clear" w:color="auto" w:fill="auto"/>
          </w:tcPr>
          <w:p w14:paraId="1640348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2A8E0281" w14:textId="77777777" w:rsidTr="002D7CFC">
        <w:trPr>
          <w:jc w:val="center"/>
        </w:trPr>
        <w:tc>
          <w:tcPr>
            <w:tcW w:w="233" w:type="pct"/>
            <w:tcBorders>
              <w:top w:val="single" w:sz="4" w:space="0" w:color="auto"/>
              <w:left w:val="single" w:sz="4" w:space="0" w:color="auto"/>
              <w:bottom w:val="single" w:sz="4" w:space="0" w:color="auto"/>
              <w:right w:val="single" w:sz="4" w:space="0" w:color="auto"/>
            </w:tcBorders>
            <w:shd w:val="clear" w:color="auto" w:fill="auto"/>
          </w:tcPr>
          <w:p w14:paraId="0C08AFFB" w14:textId="77777777" w:rsidR="002D7CFC" w:rsidRPr="00EA3E03" w:rsidRDefault="002D7CFC" w:rsidP="0000652D">
            <w:pPr>
              <w:pStyle w:val="ListParagraph"/>
              <w:numPr>
                <w:ilvl w:val="0"/>
                <w:numId w:val="61"/>
              </w:numPr>
              <w:shd w:val="clear" w:color="auto" w:fill="FFFFFF" w:themeFill="background1"/>
              <w:spacing w:after="0" w:line="240" w:lineRule="auto"/>
              <w:jc w:val="center"/>
              <w:rPr>
                <w:rFonts w:ascii="Arial" w:hAnsi="Arial" w:cs="Arial"/>
                <w:sz w:val="16"/>
                <w:szCs w:val="16"/>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4453EC3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31.07.2024.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62994D5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grozdje</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2E38391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20,092,00</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3DF36D0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3EAA12B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propamokarb</w:t>
            </w:r>
          </w:p>
        </w:tc>
        <w:tc>
          <w:tcPr>
            <w:tcW w:w="625" w:type="pct"/>
            <w:tcBorders>
              <w:left w:val="single" w:sz="4" w:space="0" w:color="auto"/>
            </w:tcBorders>
            <w:shd w:val="clear" w:color="auto" w:fill="auto"/>
          </w:tcPr>
          <w:p w14:paraId="1D9D9FC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0.092</w:t>
            </w:r>
          </w:p>
        </w:tc>
        <w:tc>
          <w:tcPr>
            <w:tcW w:w="547" w:type="pct"/>
            <w:shd w:val="clear" w:color="auto" w:fill="auto"/>
          </w:tcPr>
          <w:p w14:paraId="4308255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6A31CEFE" w14:textId="77777777" w:rsidTr="002D7CFC">
        <w:trPr>
          <w:jc w:val="center"/>
        </w:trPr>
        <w:tc>
          <w:tcPr>
            <w:tcW w:w="233" w:type="pct"/>
            <w:tcBorders>
              <w:top w:val="single" w:sz="4" w:space="0" w:color="auto"/>
              <w:left w:val="single" w:sz="4" w:space="0" w:color="auto"/>
              <w:bottom w:val="single" w:sz="4" w:space="0" w:color="auto"/>
              <w:right w:val="single" w:sz="4" w:space="0" w:color="auto"/>
            </w:tcBorders>
            <w:shd w:val="clear" w:color="auto" w:fill="auto"/>
          </w:tcPr>
          <w:p w14:paraId="2502DEAA" w14:textId="77777777" w:rsidR="002D7CFC" w:rsidRPr="00EA3E03" w:rsidRDefault="002D7CFC" w:rsidP="0000652D">
            <w:pPr>
              <w:pStyle w:val="ListParagraph"/>
              <w:numPr>
                <w:ilvl w:val="0"/>
                <w:numId w:val="61"/>
              </w:numPr>
              <w:shd w:val="clear" w:color="auto" w:fill="FFFFFF" w:themeFill="background1"/>
              <w:spacing w:after="0" w:line="240" w:lineRule="auto"/>
              <w:jc w:val="center"/>
              <w:rPr>
                <w:rFonts w:ascii="Arial" w:hAnsi="Arial" w:cs="Arial"/>
                <w:sz w:val="16"/>
                <w:szCs w:val="16"/>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7A24E46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17.07.2024.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745AB8D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paradajz</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57726C0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4.000,00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5BA6DA2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2B0BD7F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pirimifos-metil</w:t>
            </w:r>
          </w:p>
        </w:tc>
        <w:tc>
          <w:tcPr>
            <w:tcW w:w="625" w:type="pct"/>
            <w:tcBorders>
              <w:left w:val="single" w:sz="4" w:space="0" w:color="auto"/>
            </w:tcBorders>
            <w:shd w:val="clear" w:color="auto" w:fill="auto"/>
          </w:tcPr>
          <w:p w14:paraId="0068273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0.069</w:t>
            </w:r>
          </w:p>
        </w:tc>
        <w:tc>
          <w:tcPr>
            <w:tcW w:w="547" w:type="pct"/>
            <w:shd w:val="clear" w:color="auto" w:fill="auto"/>
          </w:tcPr>
          <w:p w14:paraId="36B5740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068CCF31" w14:textId="77777777" w:rsidTr="002D7CFC">
        <w:trPr>
          <w:jc w:val="center"/>
        </w:trPr>
        <w:tc>
          <w:tcPr>
            <w:tcW w:w="233" w:type="pct"/>
            <w:tcBorders>
              <w:top w:val="single" w:sz="4" w:space="0" w:color="auto"/>
              <w:left w:val="single" w:sz="4" w:space="0" w:color="auto"/>
              <w:bottom w:val="single" w:sz="4" w:space="0" w:color="auto"/>
              <w:right w:val="single" w:sz="4" w:space="0" w:color="auto"/>
            </w:tcBorders>
            <w:shd w:val="clear" w:color="auto" w:fill="auto"/>
          </w:tcPr>
          <w:p w14:paraId="13DEDE50" w14:textId="77777777" w:rsidR="002D7CFC" w:rsidRPr="00EA3E03" w:rsidRDefault="002D7CFC" w:rsidP="0000652D">
            <w:pPr>
              <w:pStyle w:val="ListParagraph"/>
              <w:numPr>
                <w:ilvl w:val="0"/>
                <w:numId w:val="61"/>
              </w:numPr>
              <w:shd w:val="clear" w:color="auto" w:fill="FFFFFF" w:themeFill="background1"/>
              <w:spacing w:after="0" w:line="240" w:lineRule="auto"/>
              <w:jc w:val="center"/>
              <w:rPr>
                <w:rFonts w:ascii="Arial" w:hAnsi="Arial" w:cs="Arial"/>
                <w:sz w:val="16"/>
                <w:szCs w:val="16"/>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6803561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25.07.2024.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630A7E9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palenta</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24A6E5E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630,00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31CDDB1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parametri kvaliteta</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415A6F2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sadržaj masti i stepen kiselosti</w:t>
            </w:r>
          </w:p>
        </w:tc>
        <w:tc>
          <w:tcPr>
            <w:tcW w:w="625" w:type="pct"/>
            <w:tcBorders>
              <w:left w:val="single" w:sz="4" w:space="0" w:color="auto"/>
            </w:tcBorders>
            <w:shd w:val="clear" w:color="auto" w:fill="auto"/>
          </w:tcPr>
          <w:p w14:paraId="4566D95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547" w:type="pct"/>
            <w:shd w:val="clear" w:color="auto" w:fill="auto"/>
          </w:tcPr>
          <w:p w14:paraId="15AC1AC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bl>
    <w:p w14:paraId="7568BB34" w14:textId="77777777" w:rsidR="002D7CFC" w:rsidRPr="00EA3E03" w:rsidRDefault="002D7CFC" w:rsidP="0000652D">
      <w:pPr>
        <w:spacing w:after="0" w:line="240" w:lineRule="auto"/>
        <w:jc w:val="both"/>
        <w:rPr>
          <w:rFonts w:ascii="Arial" w:eastAsia="Arial" w:hAnsi="Arial" w:cs="Arial"/>
          <w:b/>
        </w:rPr>
      </w:pPr>
      <w:r w:rsidRPr="00EA3E03">
        <w:rPr>
          <w:rFonts w:ascii="Arial" w:eastAsia="Arial" w:hAnsi="Arial" w:cs="Arial"/>
          <w:b/>
        </w:rPr>
        <w:t>Avgust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205"/>
        <w:gridCol w:w="1625"/>
        <w:gridCol w:w="1053"/>
        <w:gridCol w:w="1537"/>
        <w:gridCol w:w="1504"/>
        <w:gridCol w:w="1204"/>
        <w:gridCol w:w="1053"/>
      </w:tblGrid>
      <w:tr w:rsidR="002D7CFC" w:rsidRPr="00EA3E03" w14:paraId="670C388D" w14:textId="77777777" w:rsidTr="002D7CFC">
        <w:trPr>
          <w:trHeight w:val="389"/>
        </w:trPr>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4DE2B167"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Br</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0CBC8B79"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Datum</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14:paraId="383F4646"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Proizvod</w:t>
            </w:r>
          </w:p>
        </w:tc>
        <w:tc>
          <w:tcPr>
            <w:tcW w:w="547" w:type="pct"/>
            <w:tcBorders>
              <w:top w:val="single" w:sz="4" w:space="0" w:color="auto"/>
              <w:left w:val="single" w:sz="4" w:space="0" w:color="auto"/>
              <w:bottom w:val="single" w:sz="4" w:space="0" w:color="auto"/>
              <w:right w:val="single" w:sz="4" w:space="0" w:color="auto"/>
            </w:tcBorders>
            <w:shd w:val="clear" w:color="auto" w:fill="auto"/>
            <w:hideMark/>
          </w:tcPr>
          <w:p w14:paraId="6E77B070"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Količina</w:t>
            </w:r>
          </w:p>
          <w:p w14:paraId="00B89DB2"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(kg)</w:t>
            </w:r>
          </w:p>
        </w:tc>
        <w:tc>
          <w:tcPr>
            <w:tcW w:w="798" w:type="pct"/>
            <w:tcBorders>
              <w:top w:val="single" w:sz="4" w:space="0" w:color="auto"/>
              <w:left w:val="single" w:sz="4" w:space="0" w:color="auto"/>
              <w:bottom w:val="single" w:sz="4" w:space="0" w:color="auto"/>
              <w:right w:val="single" w:sz="4" w:space="0" w:color="auto"/>
            </w:tcBorders>
            <w:shd w:val="clear" w:color="auto" w:fill="auto"/>
            <w:hideMark/>
          </w:tcPr>
          <w:p w14:paraId="45866372"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Neusaglašenost</w:t>
            </w:r>
          </w:p>
        </w:tc>
        <w:tc>
          <w:tcPr>
            <w:tcW w:w="781" w:type="pct"/>
            <w:tcBorders>
              <w:top w:val="single" w:sz="4" w:space="0" w:color="auto"/>
              <w:left w:val="single" w:sz="4" w:space="0" w:color="auto"/>
              <w:bottom w:val="single" w:sz="4" w:space="0" w:color="auto"/>
              <w:right w:val="single" w:sz="4" w:space="0" w:color="auto"/>
            </w:tcBorders>
            <w:shd w:val="clear" w:color="auto" w:fill="auto"/>
            <w:hideMark/>
          </w:tcPr>
          <w:p w14:paraId="4FA1E594"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Razlog</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10F149EB"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MDK</w:t>
            </w:r>
          </w:p>
          <w:p w14:paraId="13AD661C"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 xml:space="preserve">utvrđena </w:t>
            </w:r>
          </w:p>
        </w:tc>
        <w:tc>
          <w:tcPr>
            <w:tcW w:w="547" w:type="pct"/>
            <w:tcBorders>
              <w:top w:val="single" w:sz="4" w:space="0" w:color="auto"/>
              <w:left w:val="single" w:sz="4" w:space="0" w:color="auto"/>
              <w:bottom w:val="single" w:sz="4" w:space="0" w:color="auto"/>
              <w:right w:val="single" w:sz="4" w:space="0" w:color="auto"/>
            </w:tcBorders>
            <w:shd w:val="clear" w:color="auto" w:fill="auto"/>
            <w:hideMark/>
          </w:tcPr>
          <w:p w14:paraId="7E32FA50"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MDK</w:t>
            </w:r>
          </w:p>
          <w:p w14:paraId="04B9CD78"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propisana</w:t>
            </w:r>
          </w:p>
        </w:tc>
      </w:tr>
      <w:tr w:rsidR="002D7CFC" w:rsidRPr="00EA3E03" w14:paraId="50024E21" w14:textId="77777777" w:rsidTr="002D7CFC">
        <w:trPr>
          <w:trHeight w:val="98"/>
        </w:trPr>
        <w:tc>
          <w:tcPr>
            <w:tcW w:w="232" w:type="pct"/>
            <w:tcBorders>
              <w:top w:val="single" w:sz="4" w:space="0" w:color="auto"/>
              <w:left w:val="single" w:sz="4" w:space="0" w:color="auto"/>
              <w:bottom w:val="single" w:sz="4" w:space="0" w:color="auto"/>
              <w:right w:val="single" w:sz="4" w:space="0" w:color="auto"/>
            </w:tcBorders>
            <w:shd w:val="clear" w:color="auto" w:fill="auto"/>
          </w:tcPr>
          <w:p w14:paraId="5AE26FC2" w14:textId="77777777" w:rsidR="002D7CFC" w:rsidRPr="00EA3E03" w:rsidRDefault="002D7CFC" w:rsidP="0000652D">
            <w:pPr>
              <w:pStyle w:val="ListParagraph"/>
              <w:numPr>
                <w:ilvl w:val="0"/>
                <w:numId w:val="23"/>
              </w:numPr>
              <w:shd w:val="clear" w:color="auto" w:fill="FFFFFF" w:themeFill="background1"/>
              <w:spacing w:after="0" w:line="240" w:lineRule="auto"/>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BE64CF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7.08.2024.</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0D23009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12D9589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7.267,00</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3727C51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0BC0B3F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625" w:type="pct"/>
            <w:tcBorders>
              <w:left w:val="single" w:sz="4" w:space="0" w:color="auto"/>
            </w:tcBorders>
            <w:shd w:val="clear" w:color="auto" w:fill="auto"/>
          </w:tcPr>
          <w:p w14:paraId="7AC59FF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0.068</w:t>
            </w:r>
          </w:p>
        </w:tc>
        <w:tc>
          <w:tcPr>
            <w:tcW w:w="547" w:type="pct"/>
            <w:shd w:val="clear" w:color="auto" w:fill="auto"/>
          </w:tcPr>
          <w:p w14:paraId="0A96A34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78E0774E"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037C2D72" w14:textId="77777777" w:rsidR="002D7CFC" w:rsidRPr="00EA3E03" w:rsidRDefault="002D7CFC" w:rsidP="0000652D">
            <w:pPr>
              <w:pStyle w:val="ListParagraph"/>
              <w:numPr>
                <w:ilvl w:val="0"/>
                <w:numId w:val="23"/>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DE81FA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15.08.2024.</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5D12BD6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citrusi</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32F8142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25.920,00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722A9EF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682178C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625" w:type="pct"/>
            <w:tcBorders>
              <w:left w:val="single" w:sz="4" w:space="0" w:color="auto"/>
            </w:tcBorders>
            <w:shd w:val="clear" w:color="auto" w:fill="auto"/>
          </w:tcPr>
          <w:p w14:paraId="6722EDF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547" w:type="pct"/>
            <w:shd w:val="clear" w:color="auto" w:fill="auto"/>
          </w:tcPr>
          <w:p w14:paraId="420FF2C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1AB5C768"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564DD715" w14:textId="77777777" w:rsidR="002D7CFC" w:rsidRPr="00EA3E03" w:rsidRDefault="002D7CFC" w:rsidP="0000652D">
            <w:pPr>
              <w:pStyle w:val="ListParagraph"/>
              <w:numPr>
                <w:ilvl w:val="0"/>
                <w:numId w:val="23"/>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0341224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19.08.2024.</w:t>
            </w:r>
          </w:p>
        </w:tc>
        <w:tc>
          <w:tcPr>
            <w:tcW w:w="844" w:type="pct"/>
          </w:tcPr>
          <w:p w14:paraId="74CC31D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547" w:type="pct"/>
          </w:tcPr>
          <w:p w14:paraId="589FF1B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1.085,00 </w:t>
            </w:r>
          </w:p>
        </w:tc>
        <w:tc>
          <w:tcPr>
            <w:tcW w:w="798" w:type="pct"/>
          </w:tcPr>
          <w:p w14:paraId="0B092C0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Pr>
          <w:p w14:paraId="79EB295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chlofenapyr</w:t>
            </w:r>
          </w:p>
        </w:tc>
        <w:tc>
          <w:tcPr>
            <w:tcW w:w="625" w:type="pct"/>
          </w:tcPr>
          <w:p w14:paraId="4D9DC0C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0.024</w:t>
            </w:r>
          </w:p>
        </w:tc>
        <w:tc>
          <w:tcPr>
            <w:tcW w:w="547" w:type="pct"/>
          </w:tcPr>
          <w:p w14:paraId="37FA5C5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10</w:t>
            </w:r>
          </w:p>
        </w:tc>
      </w:tr>
      <w:tr w:rsidR="002D7CFC" w:rsidRPr="00EA3E03" w14:paraId="5F61481F"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4AAFAB09" w14:textId="77777777" w:rsidR="002D7CFC" w:rsidRPr="00EA3E03" w:rsidRDefault="002D7CFC" w:rsidP="0000652D">
            <w:pPr>
              <w:pStyle w:val="ListParagraph"/>
              <w:numPr>
                <w:ilvl w:val="0"/>
                <w:numId w:val="23"/>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041525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26.08.2024.</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75006D7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stono grožđe</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2C73EE8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1.515,00</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7692A6C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731421A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hlorpirifosa</w:t>
            </w:r>
          </w:p>
        </w:tc>
        <w:tc>
          <w:tcPr>
            <w:tcW w:w="625" w:type="pct"/>
            <w:tcBorders>
              <w:left w:val="single" w:sz="4" w:space="0" w:color="auto"/>
            </w:tcBorders>
            <w:shd w:val="clear" w:color="auto" w:fill="auto"/>
          </w:tcPr>
          <w:p w14:paraId="665C51C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0.032</w:t>
            </w:r>
          </w:p>
        </w:tc>
        <w:tc>
          <w:tcPr>
            <w:tcW w:w="547" w:type="pct"/>
            <w:shd w:val="clear" w:color="auto" w:fill="auto"/>
          </w:tcPr>
          <w:p w14:paraId="7EBACD4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583FE89E"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3218C3E0" w14:textId="77777777" w:rsidR="002D7CFC" w:rsidRPr="00EA3E03" w:rsidRDefault="002D7CFC" w:rsidP="0000652D">
            <w:pPr>
              <w:pStyle w:val="ListParagraph"/>
              <w:numPr>
                <w:ilvl w:val="0"/>
                <w:numId w:val="23"/>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B1F307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30.08.2024.</w:t>
            </w:r>
          </w:p>
        </w:tc>
        <w:tc>
          <w:tcPr>
            <w:tcW w:w="844" w:type="pct"/>
          </w:tcPr>
          <w:p w14:paraId="7692C84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mladi luk</w:t>
            </w:r>
          </w:p>
        </w:tc>
        <w:tc>
          <w:tcPr>
            <w:tcW w:w="547" w:type="pct"/>
          </w:tcPr>
          <w:p w14:paraId="781B1D0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145,00</w:t>
            </w:r>
          </w:p>
        </w:tc>
        <w:tc>
          <w:tcPr>
            <w:tcW w:w="798" w:type="pct"/>
          </w:tcPr>
          <w:p w14:paraId="43361E9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Pr>
          <w:p w14:paraId="0E3F65F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formetanata</w:t>
            </w:r>
          </w:p>
        </w:tc>
        <w:tc>
          <w:tcPr>
            <w:tcW w:w="625" w:type="pct"/>
          </w:tcPr>
          <w:p w14:paraId="31384F1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0.12</w:t>
            </w:r>
          </w:p>
        </w:tc>
        <w:tc>
          <w:tcPr>
            <w:tcW w:w="547" w:type="pct"/>
          </w:tcPr>
          <w:p w14:paraId="583DDC7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32D8F92F"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26CBED5C" w14:textId="77777777" w:rsidR="002D7CFC" w:rsidRPr="00EA3E03" w:rsidRDefault="002D7CFC" w:rsidP="0000652D">
            <w:pPr>
              <w:pStyle w:val="ListParagraph"/>
              <w:numPr>
                <w:ilvl w:val="0"/>
                <w:numId w:val="23"/>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85DB4D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13.08.2024.</w:t>
            </w:r>
          </w:p>
        </w:tc>
        <w:tc>
          <w:tcPr>
            <w:tcW w:w="844" w:type="pct"/>
          </w:tcPr>
          <w:p w14:paraId="3DEF94D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pšenica za ljudsku ishranu</w:t>
            </w:r>
          </w:p>
        </w:tc>
        <w:tc>
          <w:tcPr>
            <w:tcW w:w="547" w:type="pct"/>
          </w:tcPr>
          <w:p w14:paraId="2B2CE16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26.320,00</w:t>
            </w:r>
          </w:p>
        </w:tc>
        <w:tc>
          <w:tcPr>
            <w:tcW w:w="798" w:type="pct"/>
          </w:tcPr>
          <w:p w14:paraId="73CF1CB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kontaminenti</w:t>
            </w:r>
          </w:p>
        </w:tc>
        <w:tc>
          <w:tcPr>
            <w:tcW w:w="781" w:type="pct"/>
          </w:tcPr>
          <w:p w14:paraId="6B8D16C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mikotoksini</w:t>
            </w:r>
          </w:p>
        </w:tc>
        <w:tc>
          <w:tcPr>
            <w:tcW w:w="625" w:type="pct"/>
          </w:tcPr>
          <w:p w14:paraId="1EAEE39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2805</w:t>
            </w:r>
          </w:p>
        </w:tc>
        <w:tc>
          <w:tcPr>
            <w:tcW w:w="547" w:type="pct"/>
          </w:tcPr>
          <w:p w14:paraId="365D42D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1250</w:t>
            </w:r>
          </w:p>
        </w:tc>
      </w:tr>
      <w:tr w:rsidR="002D7CFC" w:rsidRPr="00EA3E03" w14:paraId="2F21E683" w14:textId="77777777" w:rsidTr="002D7CFC">
        <w:tc>
          <w:tcPr>
            <w:tcW w:w="232" w:type="pct"/>
            <w:tcBorders>
              <w:top w:val="single" w:sz="4" w:space="0" w:color="auto"/>
              <w:left w:val="single" w:sz="4" w:space="0" w:color="auto"/>
              <w:bottom w:val="single" w:sz="4" w:space="0" w:color="auto"/>
              <w:right w:val="single" w:sz="4" w:space="0" w:color="auto"/>
            </w:tcBorders>
            <w:shd w:val="clear" w:color="auto" w:fill="auto"/>
          </w:tcPr>
          <w:p w14:paraId="48DC4ED3" w14:textId="77777777" w:rsidR="002D7CFC" w:rsidRPr="00EA3E03" w:rsidRDefault="002D7CFC" w:rsidP="0000652D">
            <w:pPr>
              <w:pStyle w:val="ListParagraph"/>
              <w:numPr>
                <w:ilvl w:val="0"/>
                <w:numId w:val="23"/>
              </w:numPr>
              <w:shd w:val="clear" w:color="auto" w:fill="FFFFFF" w:themeFill="background1"/>
              <w:spacing w:after="0" w:line="240" w:lineRule="auto"/>
              <w:jc w:val="center"/>
              <w:rPr>
                <w:rFonts w:ascii="Arial" w:hAnsi="Arial"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6C8CAD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16.08.2024.</w:t>
            </w:r>
          </w:p>
        </w:tc>
        <w:tc>
          <w:tcPr>
            <w:tcW w:w="844" w:type="pct"/>
          </w:tcPr>
          <w:p w14:paraId="2019AFC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limun</w:t>
            </w:r>
          </w:p>
        </w:tc>
        <w:tc>
          <w:tcPr>
            <w:tcW w:w="547" w:type="pct"/>
          </w:tcPr>
          <w:p w14:paraId="14796F2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20.476,00</w:t>
            </w:r>
          </w:p>
        </w:tc>
        <w:tc>
          <w:tcPr>
            <w:tcW w:w="798" w:type="pct"/>
          </w:tcPr>
          <w:p w14:paraId="11AA5A2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dokumentacija</w:t>
            </w:r>
          </w:p>
        </w:tc>
        <w:tc>
          <w:tcPr>
            <w:tcW w:w="781" w:type="pct"/>
          </w:tcPr>
          <w:p w14:paraId="4F505C7C" w14:textId="30A5EF7F" w:rsidR="002D7CFC" w:rsidRPr="00EA3E03" w:rsidRDefault="007A65E0"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fitosertifikat</w:t>
            </w:r>
          </w:p>
        </w:tc>
        <w:tc>
          <w:tcPr>
            <w:tcW w:w="625" w:type="pct"/>
          </w:tcPr>
          <w:p w14:paraId="58F8D93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547" w:type="pct"/>
          </w:tcPr>
          <w:p w14:paraId="5DB2CAF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bl>
    <w:p w14:paraId="679DD4E7" w14:textId="77777777" w:rsidR="002D7CFC" w:rsidRPr="00EA3E03" w:rsidRDefault="002D7CFC" w:rsidP="0000652D">
      <w:pPr>
        <w:spacing w:after="0" w:line="240" w:lineRule="auto"/>
        <w:jc w:val="both"/>
        <w:rPr>
          <w:rFonts w:ascii="Arial" w:eastAsia="Arial" w:hAnsi="Arial" w:cs="Arial"/>
          <w:b/>
        </w:rPr>
      </w:pPr>
      <w:r w:rsidRPr="00EA3E03">
        <w:rPr>
          <w:rFonts w:ascii="Arial" w:eastAsia="Arial" w:hAnsi="Arial" w:cs="Arial"/>
          <w:b/>
        </w:rPr>
        <w:t>Septembar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205"/>
        <w:gridCol w:w="1625"/>
        <w:gridCol w:w="1053"/>
        <w:gridCol w:w="1537"/>
        <w:gridCol w:w="1504"/>
        <w:gridCol w:w="1204"/>
        <w:gridCol w:w="1053"/>
      </w:tblGrid>
      <w:tr w:rsidR="002D7CFC" w:rsidRPr="00EA3E03" w14:paraId="67AC3E54" w14:textId="77777777" w:rsidTr="002D7CFC">
        <w:tc>
          <w:tcPr>
            <w:tcW w:w="232" w:type="pct"/>
            <w:shd w:val="clear" w:color="auto" w:fill="auto"/>
            <w:hideMark/>
          </w:tcPr>
          <w:p w14:paraId="2CFD8D37"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Br</w:t>
            </w:r>
          </w:p>
        </w:tc>
        <w:tc>
          <w:tcPr>
            <w:tcW w:w="625" w:type="pct"/>
            <w:shd w:val="clear" w:color="auto" w:fill="auto"/>
            <w:hideMark/>
          </w:tcPr>
          <w:p w14:paraId="161F5505"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Datum</w:t>
            </w:r>
          </w:p>
        </w:tc>
        <w:tc>
          <w:tcPr>
            <w:tcW w:w="844" w:type="pct"/>
            <w:shd w:val="clear" w:color="auto" w:fill="auto"/>
            <w:hideMark/>
          </w:tcPr>
          <w:p w14:paraId="4B0D52B8"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Proizvod</w:t>
            </w:r>
          </w:p>
        </w:tc>
        <w:tc>
          <w:tcPr>
            <w:tcW w:w="547" w:type="pct"/>
            <w:shd w:val="clear" w:color="auto" w:fill="auto"/>
            <w:hideMark/>
          </w:tcPr>
          <w:p w14:paraId="592B35A2"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Količina</w:t>
            </w:r>
          </w:p>
          <w:p w14:paraId="69B56B0E"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(kg)</w:t>
            </w:r>
          </w:p>
        </w:tc>
        <w:tc>
          <w:tcPr>
            <w:tcW w:w="798" w:type="pct"/>
            <w:shd w:val="clear" w:color="auto" w:fill="auto"/>
            <w:hideMark/>
          </w:tcPr>
          <w:p w14:paraId="6FD8E4CE"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Neusaglašenost</w:t>
            </w:r>
          </w:p>
        </w:tc>
        <w:tc>
          <w:tcPr>
            <w:tcW w:w="781" w:type="pct"/>
            <w:shd w:val="clear" w:color="auto" w:fill="auto"/>
            <w:hideMark/>
          </w:tcPr>
          <w:p w14:paraId="6ECEA22D"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Razlog</w:t>
            </w:r>
          </w:p>
        </w:tc>
        <w:tc>
          <w:tcPr>
            <w:tcW w:w="625" w:type="pct"/>
            <w:shd w:val="clear" w:color="auto" w:fill="auto"/>
            <w:hideMark/>
          </w:tcPr>
          <w:p w14:paraId="0830958E"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MDK</w:t>
            </w:r>
          </w:p>
          <w:p w14:paraId="4AE63024"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utvrđena</w:t>
            </w:r>
          </w:p>
        </w:tc>
        <w:tc>
          <w:tcPr>
            <w:tcW w:w="547" w:type="pct"/>
            <w:shd w:val="clear" w:color="auto" w:fill="auto"/>
            <w:hideMark/>
          </w:tcPr>
          <w:p w14:paraId="7BD1C0D2"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MDK</w:t>
            </w:r>
          </w:p>
          <w:p w14:paraId="38DF4023"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propisana</w:t>
            </w:r>
          </w:p>
        </w:tc>
      </w:tr>
      <w:tr w:rsidR="002D7CFC" w:rsidRPr="00EA3E03" w14:paraId="71F253B1" w14:textId="77777777" w:rsidTr="002D7CFC">
        <w:tc>
          <w:tcPr>
            <w:tcW w:w="232" w:type="pct"/>
            <w:shd w:val="clear" w:color="auto" w:fill="auto"/>
          </w:tcPr>
          <w:p w14:paraId="55DFFE85" w14:textId="77777777" w:rsidR="002D7CFC" w:rsidRPr="00EA3E03" w:rsidRDefault="002D7CFC" w:rsidP="0000652D">
            <w:pPr>
              <w:pStyle w:val="ListParagraph"/>
              <w:numPr>
                <w:ilvl w:val="0"/>
                <w:numId w:val="62"/>
              </w:numPr>
              <w:shd w:val="clear" w:color="auto" w:fill="FFFFFF" w:themeFill="background1"/>
              <w:spacing w:after="0" w:line="240" w:lineRule="auto"/>
              <w:jc w:val="center"/>
              <w:rPr>
                <w:rFonts w:ascii="Arial" w:hAnsi="Arial" w:cs="Arial"/>
                <w:sz w:val="16"/>
                <w:szCs w:val="16"/>
              </w:rPr>
            </w:pPr>
          </w:p>
        </w:tc>
        <w:tc>
          <w:tcPr>
            <w:tcW w:w="625" w:type="pct"/>
            <w:shd w:val="clear" w:color="auto" w:fill="auto"/>
          </w:tcPr>
          <w:p w14:paraId="0D3424A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04.09.2024.</w:t>
            </w:r>
          </w:p>
        </w:tc>
        <w:tc>
          <w:tcPr>
            <w:tcW w:w="844" w:type="pct"/>
            <w:shd w:val="clear" w:color="auto" w:fill="auto"/>
          </w:tcPr>
          <w:p w14:paraId="246E3F68"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hrana za životinje</w:t>
            </w:r>
          </w:p>
        </w:tc>
        <w:tc>
          <w:tcPr>
            <w:tcW w:w="547" w:type="pct"/>
            <w:shd w:val="clear" w:color="auto" w:fill="auto"/>
          </w:tcPr>
          <w:p w14:paraId="3483497B"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1.120,00</w:t>
            </w:r>
          </w:p>
        </w:tc>
        <w:tc>
          <w:tcPr>
            <w:tcW w:w="798" w:type="pct"/>
            <w:shd w:val="clear" w:color="auto" w:fill="auto"/>
          </w:tcPr>
          <w:p w14:paraId="2BA6BF3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mikotoksini</w:t>
            </w:r>
          </w:p>
        </w:tc>
        <w:tc>
          <w:tcPr>
            <w:tcW w:w="781" w:type="pct"/>
            <w:shd w:val="clear" w:color="auto" w:fill="auto"/>
          </w:tcPr>
          <w:p w14:paraId="3702580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alfatoksin b1</w:t>
            </w:r>
          </w:p>
        </w:tc>
        <w:tc>
          <w:tcPr>
            <w:tcW w:w="625" w:type="pct"/>
            <w:shd w:val="clear" w:color="auto" w:fill="auto"/>
            <w:vAlign w:val="center"/>
          </w:tcPr>
          <w:p w14:paraId="6FF8D7F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0.039</w:t>
            </w:r>
          </w:p>
        </w:tc>
        <w:tc>
          <w:tcPr>
            <w:tcW w:w="547" w:type="pct"/>
            <w:shd w:val="clear" w:color="auto" w:fill="auto"/>
            <w:vAlign w:val="center"/>
          </w:tcPr>
          <w:p w14:paraId="3882187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w:t>
            </w:r>
          </w:p>
        </w:tc>
      </w:tr>
      <w:tr w:rsidR="002D7CFC" w:rsidRPr="00EA3E03" w14:paraId="37F77DF7" w14:textId="77777777" w:rsidTr="002D7CFC">
        <w:tc>
          <w:tcPr>
            <w:tcW w:w="232" w:type="pct"/>
            <w:shd w:val="clear" w:color="auto" w:fill="auto"/>
          </w:tcPr>
          <w:p w14:paraId="788196CC" w14:textId="77777777" w:rsidR="002D7CFC" w:rsidRPr="00EA3E03" w:rsidRDefault="002D7CFC" w:rsidP="0000652D">
            <w:pPr>
              <w:pStyle w:val="ListParagraph"/>
              <w:numPr>
                <w:ilvl w:val="0"/>
                <w:numId w:val="62"/>
              </w:numPr>
              <w:shd w:val="clear" w:color="auto" w:fill="FFFFFF" w:themeFill="background1"/>
              <w:spacing w:after="0" w:line="240" w:lineRule="auto"/>
              <w:jc w:val="center"/>
              <w:rPr>
                <w:rFonts w:ascii="Arial" w:hAnsi="Arial" w:cs="Arial"/>
                <w:sz w:val="16"/>
                <w:szCs w:val="16"/>
              </w:rPr>
            </w:pPr>
          </w:p>
        </w:tc>
        <w:tc>
          <w:tcPr>
            <w:tcW w:w="625" w:type="pct"/>
            <w:shd w:val="clear" w:color="auto" w:fill="auto"/>
          </w:tcPr>
          <w:p w14:paraId="1E8306B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24.09.2024.</w:t>
            </w:r>
          </w:p>
        </w:tc>
        <w:tc>
          <w:tcPr>
            <w:tcW w:w="844" w:type="pct"/>
            <w:shd w:val="clear" w:color="auto" w:fill="auto"/>
          </w:tcPr>
          <w:p w14:paraId="23A5AF5D"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konzumni krompir</w:t>
            </w:r>
          </w:p>
        </w:tc>
        <w:tc>
          <w:tcPr>
            <w:tcW w:w="547" w:type="pct"/>
            <w:shd w:val="clear" w:color="auto" w:fill="auto"/>
          </w:tcPr>
          <w:p w14:paraId="2645598E"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22.000,00</w:t>
            </w:r>
          </w:p>
        </w:tc>
        <w:tc>
          <w:tcPr>
            <w:tcW w:w="798" w:type="pct"/>
            <w:shd w:val="clear" w:color="auto" w:fill="auto"/>
          </w:tcPr>
          <w:p w14:paraId="4D895D1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781" w:type="pct"/>
            <w:shd w:val="clear" w:color="auto" w:fill="auto"/>
          </w:tcPr>
          <w:p w14:paraId="29C570F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625" w:type="pct"/>
            <w:shd w:val="clear" w:color="auto" w:fill="auto"/>
            <w:vAlign w:val="center"/>
          </w:tcPr>
          <w:p w14:paraId="168C326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547" w:type="pct"/>
            <w:shd w:val="clear" w:color="auto" w:fill="auto"/>
            <w:vAlign w:val="center"/>
          </w:tcPr>
          <w:p w14:paraId="1B76CF3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7E323B7B" w14:textId="77777777" w:rsidTr="002D7CFC">
        <w:tc>
          <w:tcPr>
            <w:tcW w:w="232" w:type="pct"/>
            <w:shd w:val="clear" w:color="auto" w:fill="auto"/>
          </w:tcPr>
          <w:p w14:paraId="2CA84D8A" w14:textId="77777777" w:rsidR="002D7CFC" w:rsidRPr="00EA3E03" w:rsidRDefault="002D7CFC" w:rsidP="0000652D">
            <w:pPr>
              <w:pStyle w:val="ListParagraph"/>
              <w:numPr>
                <w:ilvl w:val="0"/>
                <w:numId w:val="62"/>
              </w:numPr>
              <w:shd w:val="clear" w:color="auto" w:fill="FFFFFF" w:themeFill="background1"/>
              <w:spacing w:after="0" w:line="240" w:lineRule="auto"/>
              <w:jc w:val="center"/>
              <w:rPr>
                <w:rFonts w:ascii="Arial" w:hAnsi="Arial" w:cs="Arial"/>
                <w:sz w:val="16"/>
                <w:szCs w:val="16"/>
              </w:rPr>
            </w:pPr>
          </w:p>
        </w:tc>
        <w:tc>
          <w:tcPr>
            <w:tcW w:w="625" w:type="pct"/>
            <w:shd w:val="clear" w:color="auto" w:fill="auto"/>
          </w:tcPr>
          <w:p w14:paraId="4FB374A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26.09.2024.</w:t>
            </w:r>
          </w:p>
        </w:tc>
        <w:tc>
          <w:tcPr>
            <w:tcW w:w="844" w:type="pct"/>
            <w:shd w:val="clear" w:color="auto" w:fill="auto"/>
          </w:tcPr>
          <w:p w14:paraId="32903757"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nar</w:t>
            </w:r>
          </w:p>
        </w:tc>
        <w:tc>
          <w:tcPr>
            <w:tcW w:w="547" w:type="pct"/>
            <w:shd w:val="clear" w:color="auto" w:fill="auto"/>
          </w:tcPr>
          <w:p w14:paraId="61A7CF4F"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1.892,00</w:t>
            </w:r>
          </w:p>
        </w:tc>
        <w:tc>
          <w:tcPr>
            <w:tcW w:w="798" w:type="pct"/>
            <w:shd w:val="clear" w:color="auto" w:fill="auto"/>
          </w:tcPr>
          <w:p w14:paraId="7DC8E73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shd w:val="clear" w:color="auto" w:fill="auto"/>
            <w:vAlign w:val="center"/>
          </w:tcPr>
          <w:p w14:paraId="1F5AD07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acetamiprid</w:t>
            </w:r>
          </w:p>
        </w:tc>
        <w:tc>
          <w:tcPr>
            <w:tcW w:w="625" w:type="pct"/>
            <w:shd w:val="clear" w:color="auto" w:fill="auto"/>
            <w:vAlign w:val="center"/>
          </w:tcPr>
          <w:p w14:paraId="79FC5AF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0.029</w:t>
            </w:r>
          </w:p>
        </w:tc>
        <w:tc>
          <w:tcPr>
            <w:tcW w:w="547" w:type="pct"/>
            <w:shd w:val="clear" w:color="auto" w:fill="auto"/>
            <w:vAlign w:val="center"/>
          </w:tcPr>
          <w:p w14:paraId="6139B71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6BFF4F3C" w14:textId="77777777" w:rsidTr="002D7CFC">
        <w:tc>
          <w:tcPr>
            <w:tcW w:w="232" w:type="pct"/>
            <w:shd w:val="clear" w:color="auto" w:fill="auto"/>
          </w:tcPr>
          <w:p w14:paraId="6820D21F" w14:textId="77777777" w:rsidR="002D7CFC" w:rsidRPr="00EA3E03" w:rsidRDefault="002D7CFC" w:rsidP="0000652D">
            <w:pPr>
              <w:pStyle w:val="ListParagraph"/>
              <w:numPr>
                <w:ilvl w:val="0"/>
                <w:numId w:val="62"/>
              </w:numPr>
              <w:shd w:val="clear" w:color="auto" w:fill="FFFFFF" w:themeFill="background1"/>
              <w:spacing w:after="0" w:line="240" w:lineRule="auto"/>
              <w:jc w:val="center"/>
              <w:rPr>
                <w:rFonts w:ascii="Arial" w:hAnsi="Arial" w:cs="Arial"/>
                <w:sz w:val="16"/>
                <w:szCs w:val="16"/>
              </w:rPr>
            </w:pPr>
          </w:p>
        </w:tc>
        <w:tc>
          <w:tcPr>
            <w:tcW w:w="625" w:type="pct"/>
            <w:shd w:val="clear" w:color="auto" w:fill="auto"/>
          </w:tcPr>
          <w:p w14:paraId="4E29D39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30.09.2024.</w:t>
            </w:r>
          </w:p>
        </w:tc>
        <w:tc>
          <w:tcPr>
            <w:tcW w:w="844" w:type="pct"/>
            <w:shd w:val="clear" w:color="auto" w:fill="auto"/>
          </w:tcPr>
          <w:p w14:paraId="35A72A03"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paprika</w:t>
            </w:r>
          </w:p>
        </w:tc>
        <w:tc>
          <w:tcPr>
            <w:tcW w:w="547" w:type="pct"/>
            <w:shd w:val="clear" w:color="auto" w:fill="auto"/>
          </w:tcPr>
          <w:p w14:paraId="69038CFB"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7.045,00</w:t>
            </w:r>
          </w:p>
        </w:tc>
        <w:tc>
          <w:tcPr>
            <w:tcW w:w="798" w:type="pct"/>
            <w:shd w:val="clear" w:color="auto" w:fill="auto"/>
          </w:tcPr>
          <w:p w14:paraId="4844557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shd w:val="clear" w:color="auto" w:fill="auto"/>
            <w:vAlign w:val="center"/>
          </w:tcPr>
          <w:p w14:paraId="0090BA9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tebufenpyrad</w:t>
            </w:r>
          </w:p>
        </w:tc>
        <w:tc>
          <w:tcPr>
            <w:tcW w:w="625" w:type="pct"/>
            <w:shd w:val="clear" w:color="auto" w:fill="auto"/>
            <w:vAlign w:val="center"/>
          </w:tcPr>
          <w:p w14:paraId="4B52D0F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0.031</w:t>
            </w:r>
          </w:p>
        </w:tc>
        <w:tc>
          <w:tcPr>
            <w:tcW w:w="547" w:type="pct"/>
            <w:shd w:val="clear" w:color="auto" w:fill="auto"/>
            <w:vAlign w:val="center"/>
          </w:tcPr>
          <w:p w14:paraId="4327E16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1C658867" w14:textId="77777777" w:rsidTr="002D7CFC">
        <w:tc>
          <w:tcPr>
            <w:tcW w:w="232" w:type="pct"/>
            <w:shd w:val="clear" w:color="auto" w:fill="auto"/>
          </w:tcPr>
          <w:p w14:paraId="3C8FA5AF" w14:textId="77777777" w:rsidR="002D7CFC" w:rsidRPr="00EA3E03" w:rsidRDefault="002D7CFC" w:rsidP="0000652D">
            <w:pPr>
              <w:pStyle w:val="ListParagraph"/>
              <w:numPr>
                <w:ilvl w:val="0"/>
                <w:numId w:val="62"/>
              </w:numPr>
              <w:shd w:val="clear" w:color="auto" w:fill="FFFFFF" w:themeFill="background1"/>
              <w:spacing w:after="0" w:line="240" w:lineRule="auto"/>
              <w:jc w:val="center"/>
              <w:rPr>
                <w:rFonts w:ascii="Arial" w:hAnsi="Arial" w:cs="Arial"/>
                <w:sz w:val="16"/>
                <w:szCs w:val="16"/>
              </w:rPr>
            </w:pPr>
          </w:p>
        </w:tc>
        <w:tc>
          <w:tcPr>
            <w:tcW w:w="625" w:type="pct"/>
            <w:shd w:val="clear" w:color="auto" w:fill="auto"/>
          </w:tcPr>
          <w:p w14:paraId="6DD4123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30.09.2024.</w:t>
            </w:r>
          </w:p>
        </w:tc>
        <w:tc>
          <w:tcPr>
            <w:tcW w:w="844" w:type="pct"/>
          </w:tcPr>
          <w:p w14:paraId="7BCB1061"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paprika</w:t>
            </w:r>
          </w:p>
        </w:tc>
        <w:tc>
          <w:tcPr>
            <w:tcW w:w="547" w:type="pct"/>
          </w:tcPr>
          <w:p w14:paraId="38406222"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6.176,00</w:t>
            </w:r>
          </w:p>
        </w:tc>
        <w:tc>
          <w:tcPr>
            <w:tcW w:w="798" w:type="pct"/>
          </w:tcPr>
          <w:p w14:paraId="190186C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Pr>
          <w:p w14:paraId="6A9D0EC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chlorfenapyr</w:t>
            </w:r>
          </w:p>
          <w:p w14:paraId="264D043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pirimiphos methyl</w:t>
            </w:r>
          </w:p>
          <w:p w14:paraId="73A7B1F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formetanate</w:t>
            </w:r>
          </w:p>
        </w:tc>
        <w:tc>
          <w:tcPr>
            <w:tcW w:w="625" w:type="pct"/>
          </w:tcPr>
          <w:p w14:paraId="0362E72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0.081</w:t>
            </w:r>
          </w:p>
          <w:p w14:paraId="0449E92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0.090</w:t>
            </w:r>
          </w:p>
          <w:p w14:paraId="22835DC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0.25</w:t>
            </w:r>
          </w:p>
        </w:tc>
        <w:tc>
          <w:tcPr>
            <w:tcW w:w="547" w:type="pct"/>
          </w:tcPr>
          <w:p w14:paraId="24B193D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p w14:paraId="4B81F60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p w14:paraId="53C735B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56E8B919" w14:textId="77777777" w:rsidTr="002D7CFC">
        <w:tc>
          <w:tcPr>
            <w:tcW w:w="232" w:type="pct"/>
            <w:shd w:val="clear" w:color="auto" w:fill="auto"/>
          </w:tcPr>
          <w:p w14:paraId="7E2E8ABE" w14:textId="77777777" w:rsidR="002D7CFC" w:rsidRPr="00EA3E03" w:rsidRDefault="002D7CFC" w:rsidP="0000652D">
            <w:pPr>
              <w:pStyle w:val="ListParagraph"/>
              <w:numPr>
                <w:ilvl w:val="0"/>
                <w:numId w:val="62"/>
              </w:numPr>
              <w:shd w:val="clear" w:color="auto" w:fill="FFFFFF" w:themeFill="background1"/>
              <w:spacing w:after="0" w:line="240" w:lineRule="auto"/>
              <w:jc w:val="center"/>
              <w:rPr>
                <w:rFonts w:ascii="Arial" w:hAnsi="Arial" w:cs="Arial"/>
                <w:sz w:val="16"/>
                <w:szCs w:val="16"/>
              </w:rPr>
            </w:pPr>
          </w:p>
        </w:tc>
        <w:tc>
          <w:tcPr>
            <w:tcW w:w="625" w:type="pct"/>
            <w:shd w:val="clear" w:color="auto" w:fill="auto"/>
          </w:tcPr>
          <w:p w14:paraId="5A8D851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01.09.2024.</w:t>
            </w:r>
          </w:p>
        </w:tc>
        <w:tc>
          <w:tcPr>
            <w:tcW w:w="844" w:type="pct"/>
          </w:tcPr>
          <w:p w14:paraId="0238D7E6"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limun</w:t>
            </w:r>
          </w:p>
        </w:tc>
        <w:tc>
          <w:tcPr>
            <w:tcW w:w="547" w:type="pct"/>
          </w:tcPr>
          <w:p w14:paraId="59BF39AB"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19.584,00</w:t>
            </w:r>
          </w:p>
        </w:tc>
        <w:tc>
          <w:tcPr>
            <w:tcW w:w="798" w:type="pct"/>
          </w:tcPr>
          <w:p w14:paraId="181427E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zdravstvena zaštita bilja</w:t>
            </w:r>
          </w:p>
        </w:tc>
        <w:tc>
          <w:tcPr>
            <w:tcW w:w="781" w:type="pct"/>
          </w:tcPr>
          <w:p w14:paraId="584C483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dokumentacija</w:t>
            </w:r>
          </w:p>
        </w:tc>
        <w:tc>
          <w:tcPr>
            <w:tcW w:w="625" w:type="pct"/>
          </w:tcPr>
          <w:p w14:paraId="017AA09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547" w:type="pct"/>
          </w:tcPr>
          <w:p w14:paraId="586FDFC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67778A47" w14:textId="77777777" w:rsidTr="002D7CFC">
        <w:tc>
          <w:tcPr>
            <w:tcW w:w="232" w:type="pct"/>
            <w:shd w:val="clear" w:color="auto" w:fill="auto"/>
          </w:tcPr>
          <w:p w14:paraId="3911D74A" w14:textId="77777777" w:rsidR="002D7CFC" w:rsidRPr="00EA3E03" w:rsidRDefault="002D7CFC" w:rsidP="0000652D">
            <w:pPr>
              <w:pStyle w:val="ListParagraph"/>
              <w:numPr>
                <w:ilvl w:val="0"/>
                <w:numId w:val="62"/>
              </w:numPr>
              <w:shd w:val="clear" w:color="auto" w:fill="FFFFFF" w:themeFill="background1"/>
              <w:spacing w:after="0" w:line="240" w:lineRule="auto"/>
              <w:jc w:val="center"/>
              <w:rPr>
                <w:rFonts w:ascii="Arial" w:hAnsi="Arial" w:cs="Arial"/>
                <w:sz w:val="16"/>
                <w:szCs w:val="16"/>
              </w:rPr>
            </w:pPr>
          </w:p>
        </w:tc>
        <w:tc>
          <w:tcPr>
            <w:tcW w:w="625" w:type="pct"/>
            <w:shd w:val="clear" w:color="auto" w:fill="auto"/>
          </w:tcPr>
          <w:p w14:paraId="7C7CF83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12.09.2024.</w:t>
            </w:r>
          </w:p>
        </w:tc>
        <w:tc>
          <w:tcPr>
            <w:tcW w:w="844" w:type="pct"/>
          </w:tcPr>
          <w:p w14:paraId="614C2B80"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kupus</w:t>
            </w:r>
          </w:p>
        </w:tc>
        <w:tc>
          <w:tcPr>
            <w:tcW w:w="547" w:type="pct"/>
          </w:tcPr>
          <w:p w14:paraId="422DCAB5"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3.218,00</w:t>
            </w:r>
          </w:p>
        </w:tc>
        <w:tc>
          <w:tcPr>
            <w:tcW w:w="798" w:type="pct"/>
          </w:tcPr>
          <w:p w14:paraId="71C6493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Pr>
          <w:p w14:paraId="5EF4679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chlorpyifos</w:t>
            </w:r>
          </w:p>
        </w:tc>
        <w:tc>
          <w:tcPr>
            <w:tcW w:w="625" w:type="pct"/>
          </w:tcPr>
          <w:p w14:paraId="6136581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0.022</w:t>
            </w:r>
          </w:p>
        </w:tc>
        <w:tc>
          <w:tcPr>
            <w:tcW w:w="547" w:type="pct"/>
          </w:tcPr>
          <w:p w14:paraId="7CDDE3C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459AA88C" w14:textId="77777777" w:rsidTr="002D7CFC">
        <w:tc>
          <w:tcPr>
            <w:tcW w:w="232" w:type="pct"/>
            <w:shd w:val="clear" w:color="auto" w:fill="auto"/>
          </w:tcPr>
          <w:p w14:paraId="7000A8EC" w14:textId="77777777" w:rsidR="002D7CFC" w:rsidRPr="00EA3E03" w:rsidRDefault="002D7CFC" w:rsidP="0000652D">
            <w:pPr>
              <w:pStyle w:val="ListParagraph"/>
              <w:numPr>
                <w:ilvl w:val="0"/>
                <w:numId w:val="62"/>
              </w:numPr>
              <w:shd w:val="clear" w:color="auto" w:fill="FFFFFF" w:themeFill="background1"/>
              <w:spacing w:after="0" w:line="240" w:lineRule="auto"/>
              <w:jc w:val="center"/>
              <w:rPr>
                <w:rFonts w:ascii="Arial" w:hAnsi="Arial" w:cs="Arial"/>
                <w:sz w:val="16"/>
                <w:szCs w:val="16"/>
              </w:rPr>
            </w:pPr>
          </w:p>
        </w:tc>
        <w:tc>
          <w:tcPr>
            <w:tcW w:w="625" w:type="pct"/>
            <w:shd w:val="clear" w:color="auto" w:fill="auto"/>
          </w:tcPr>
          <w:p w14:paraId="645D4B7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17.09.2024.</w:t>
            </w:r>
          </w:p>
        </w:tc>
        <w:tc>
          <w:tcPr>
            <w:tcW w:w="844" w:type="pct"/>
          </w:tcPr>
          <w:p w14:paraId="6A25C7A9"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paradajz</w:t>
            </w:r>
          </w:p>
        </w:tc>
        <w:tc>
          <w:tcPr>
            <w:tcW w:w="547" w:type="pct"/>
          </w:tcPr>
          <w:p w14:paraId="466982A6"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11.960,00</w:t>
            </w:r>
          </w:p>
        </w:tc>
        <w:tc>
          <w:tcPr>
            <w:tcW w:w="798" w:type="pct"/>
          </w:tcPr>
          <w:p w14:paraId="58C5F57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781" w:type="pct"/>
          </w:tcPr>
          <w:p w14:paraId="3D67BEC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prisustvo štetnih organizama</w:t>
            </w:r>
          </w:p>
        </w:tc>
        <w:tc>
          <w:tcPr>
            <w:tcW w:w="625" w:type="pct"/>
          </w:tcPr>
          <w:p w14:paraId="500F00F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547" w:type="pct"/>
          </w:tcPr>
          <w:p w14:paraId="6AA48BF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6C4AA540" w14:textId="77777777" w:rsidTr="002D7CFC">
        <w:tc>
          <w:tcPr>
            <w:tcW w:w="232" w:type="pct"/>
            <w:shd w:val="clear" w:color="auto" w:fill="auto"/>
          </w:tcPr>
          <w:p w14:paraId="5940DB93" w14:textId="77777777" w:rsidR="002D7CFC" w:rsidRPr="00EA3E03" w:rsidRDefault="002D7CFC" w:rsidP="0000652D">
            <w:pPr>
              <w:pStyle w:val="ListParagraph"/>
              <w:numPr>
                <w:ilvl w:val="0"/>
                <w:numId w:val="62"/>
              </w:numPr>
              <w:shd w:val="clear" w:color="auto" w:fill="FFFFFF" w:themeFill="background1"/>
              <w:spacing w:after="0" w:line="240" w:lineRule="auto"/>
              <w:jc w:val="center"/>
              <w:rPr>
                <w:rFonts w:ascii="Arial" w:hAnsi="Arial" w:cs="Arial"/>
                <w:sz w:val="16"/>
                <w:szCs w:val="16"/>
              </w:rPr>
            </w:pPr>
          </w:p>
        </w:tc>
        <w:tc>
          <w:tcPr>
            <w:tcW w:w="625" w:type="pct"/>
          </w:tcPr>
          <w:p w14:paraId="283472A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18.09.2024.</w:t>
            </w:r>
          </w:p>
        </w:tc>
        <w:tc>
          <w:tcPr>
            <w:tcW w:w="844" w:type="pct"/>
          </w:tcPr>
          <w:p w14:paraId="7F1EC80E"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vinsko grožđe</w:t>
            </w:r>
          </w:p>
        </w:tc>
        <w:tc>
          <w:tcPr>
            <w:tcW w:w="547" w:type="pct"/>
          </w:tcPr>
          <w:p w14:paraId="5AEDB00E" w14:textId="77777777" w:rsidR="002D7CFC" w:rsidRPr="00EA3E03" w:rsidRDefault="002D7CFC" w:rsidP="0000652D">
            <w:pPr>
              <w:shd w:val="clear" w:color="auto" w:fill="FFFFFF" w:themeFill="background1"/>
              <w:spacing w:after="0" w:line="240" w:lineRule="auto"/>
              <w:jc w:val="both"/>
              <w:rPr>
                <w:rFonts w:ascii="Arial" w:hAnsi="Arial" w:cs="Arial"/>
                <w:sz w:val="16"/>
                <w:szCs w:val="16"/>
              </w:rPr>
            </w:pPr>
            <w:r w:rsidRPr="00EA3E03">
              <w:rPr>
                <w:rFonts w:ascii="Arial" w:hAnsi="Arial" w:cs="Arial"/>
                <w:sz w:val="16"/>
                <w:szCs w:val="16"/>
              </w:rPr>
              <w:t>18.573,00</w:t>
            </w:r>
          </w:p>
        </w:tc>
        <w:tc>
          <w:tcPr>
            <w:tcW w:w="798" w:type="pct"/>
          </w:tcPr>
          <w:p w14:paraId="6B87E35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Pr>
          <w:p w14:paraId="572AAEF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captan</w:t>
            </w:r>
          </w:p>
          <w:p w14:paraId="1B882D4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piriproxifen propamocarb</w:t>
            </w:r>
          </w:p>
        </w:tc>
        <w:tc>
          <w:tcPr>
            <w:tcW w:w="625" w:type="pct"/>
          </w:tcPr>
          <w:p w14:paraId="523EB37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0.17</w:t>
            </w:r>
          </w:p>
          <w:p w14:paraId="4A76F96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0.026</w:t>
            </w:r>
          </w:p>
          <w:p w14:paraId="514AA7D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0.077</w:t>
            </w:r>
          </w:p>
        </w:tc>
        <w:tc>
          <w:tcPr>
            <w:tcW w:w="547" w:type="pct"/>
          </w:tcPr>
          <w:p w14:paraId="3816425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w:t>
            </w:r>
          </w:p>
          <w:p w14:paraId="48FAFB6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p w14:paraId="5F8AD64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bl>
    <w:p w14:paraId="05C2CE96" w14:textId="77777777" w:rsidR="002D7CFC" w:rsidRPr="00EA3E03" w:rsidRDefault="002D7CFC" w:rsidP="0000652D">
      <w:pPr>
        <w:spacing w:after="0" w:line="240" w:lineRule="auto"/>
        <w:jc w:val="both"/>
        <w:rPr>
          <w:rFonts w:ascii="Arial" w:eastAsia="Arial" w:hAnsi="Arial" w:cs="Arial"/>
          <w:b/>
        </w:rPr>
      </w:pPr>
      <w:r w:rsidRPr="00EA3E03">
        <w:rPr>
          <w:rFonts w:ascii="Arial" w:eastAsia="Arial" w:hAnsi="Arial" w:cs="Arial"/>
          <w:b/>
        </w:rPr>
        <w:t>Oktobar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204"/>
        <w:gridCol w:w="1806"/>
        <w:gridCol w:w="903"/>
        <w:gridCol w:w="1656"/>
        <w:gridCol w:w="1356"/>
        <w:gridCol w:w="1204"/>
        <w:gridCol w:w="1053"/>
      </w:tblGrid>
      <w:tr w:rsidR="002D7CFC" w:rsidRPr="00EA3E03" w14:paraId="73B7277C" w14:textId="77777777" w:rsidTr="002D7CFC">
        <w:trPr>
          <w:jc w:val="center"/>
        </w:trPr>
        <w:tc>
          <w:tcPr>
            <w:tcW w:w="232" w:type="pct"/>
            <w:shd w:val="clear" w:color="auto" w:fill="auto"/>
            <w:hideMark/>
          </w:tcPr>
          <w:p w14:paraId="1D7C0EAF"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Br</w:t>
            </w:r>
          </w:p>
        </w:tc>
        <w:tc>
          <w:tcPr>
            <w:tcW w:w="625" w:type="pct"/>
            <w:shd w:val="clear" w:color="auto" w:fill="auto"/>
            <w:hideMark/>
          </w:tcPr>
          <w:p w14:paraId="3B4C2046"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Datum</w:t>
            </w:r>
          </w:p>
        </w:tc>
        <w:tc>
          <w:tcPr>
            <w:tcW w:w="938" w:type="pct"/>
            <w:shd w:val="clear" w:color="auto" w:fill="auto"/>
            <w:hideMark/>
          </w:tcPr>
          <w:p w14:paraId="727EE8F4"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Proizvod</w:t>
            </w:r>
          </w:p>
        </w:tc>
        <w:tc>
          <w:tcPr>
            <w:tcW w:w="469" w:type="pct"/>
            <w:shd w:val="clear" w:color="auto" w:fill="auto"/>
            <w:hideMark/>
          </w:tcPr>
          <w:p w14:paraId="09BBDC71"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Količina</w:t>
            </w:r>
          </w:p>
          <w:p w14:paraId="0704A203"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(kg)</w:t>
            </w:r>
          </w:p>
        </w:tc>
        <w:tc>
          <w:tcPr>
            <w:tcW w:w="860" w:type="pct"/>
            <w:shd w:val="clear" w:color="auto" w:fill="auto"/>
            <w:hideMark/>
          </w:tcPr>
          <w:p w14:paraId="57C80117"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Neusaglašenost</w:t>
            </w:r>
          </w:p>
        </w:tc>
        <w:tc>
          <w:tcPr>
            <w:tcW w:w="704" w:type="pct"/>
            <w:shd w:val="clear" w:color="auto" w:fill="auto"/>
            <w:hideMark/>
          </w:tcPr>
          <w:p w14:paraId="2EDEAB72"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Razlog</w:t>
            </w:r>
          </w:p>
        </w:tc>
        <w:tc>
          <w:tcPr>
            <w:tcW w:w="625" w:type="pct"/>
            <w:shd w:val="clear" w:color="auto" w:fill="auto"/>
            <w:hideMark/>
          </w:tcPr>
          <w:p w14:paraId="2F63F0F5"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MDK</w:t>
            </w:r>
          </w:p>
          <w:p w14:paraId="281FB7DA"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 xml:space="preserve">utvrđena </w:t>
            </w:r>
          </w:p>
        </w:tc>
        <w:tc>
          <w:tcPr>
            <w:tcW w:w="547" w:type="pct"/>
            <w:shd w:val="clear" w:color="auto" w:fill="auto"/>
            <w:hideMark/>
          </w:tcPr>
          <w:p w14:paraId="63DCFFA8"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MDK</w:t>
            </w:r>
          </w:p>
          <w:p w14:paraId="3048CB97"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propisana</w:t>
            </w:r>
          </w:p>
        </w:tc>
      </w:tr>
      <w:tr w:rsidR="002D7CFC" w:rsidRPr="00EA3E03" w14:paraId="10EDF43E" w14:textId="77777777" w:rsidTr="002D7CFC">
        <w:trPr>
          <w:jc w:val="center"/>
        </w:trPr>
        <w:tc>
          <w:tcPr>
            <w:tcW w:w="232" w:type="pct"/>
            <w:shd w:val="clear" w:color="auto" w:fill="auto"/>
          </w:tcPr>
          <w:p w14:paraId="5472B2C3"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4F40C04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04.10.2024.</w:t>
            </w:r>
          </w:p>
        </w:tc>
        <w:tc>
          <w:tcPr>
            <w:tcW w:w="938" w:type="pct"/>
          </w:tcPr>
          <w:p w14:paraId="021D2AA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469" w:type="pct"/>
          </w:tcPr>
          <w:p w14:paraId="33FB023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5.396,00</w:t>
            </w:r>
          </w:p>
        </w:tc>
        <w:tc>
          <w:tcPr>
            <w:tcW w:w="860" w:type="pct"/>
          </w:tcPr>
          <w:p w14:paraId="3F91E4B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04" w:type="pct"/>
          </w:tcPr>
          <w:p w14:paraId="5B00D377" w14:textId="0DEB02AD"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625" w:type="pct"/>
          </w:tcPr>
          <w:p w14:paraId="49BD6DE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0.09</w:t>
            </w:r>
          </w:p>
        </w:tc>
        <w:tc>
          <w:tcPr>
            <w:tcW w:w="547" w:type="pct"/>
          </w:tcPr>
          <w:p w14:paraId="032DD91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43655C3D" w14:textId="77777777" w:rsidTr="002D7CFC">
        <w:trPr>
          <w:jc w:val="center"/>
        </w:trPr>
        <w:tc>
          <w:tcPr>
            <w:tcW w:w="232" w:type="pct"/>
            <w:shd w:val="clear" w:color="auto" w:fill="auto"/>
          </w:tcPr>
          <w:p w14:paraId="13BF9A70"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38946FB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08.10.2024.</w:t>
            </w:r>
          </w:p>
        </w:tc>
        <w:tc>
          <w:tcPr>
            <w:tcW w:w="938" w:type="pct"/>
          </w:tcPr>
          <w:p w14:paraId="318F703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469" w:type="pct"/>
          </w:tcPr>
          <w:p w14:paraId="66D0BD8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8.693,00</w:t>
            </w:r>
          </w:p>
        </w:tc>
        <w:tc>
          <w:tcPr>
            <w:tcW w:w="860" w:type="pct"/>
          </w:tcPr>
          <w:p w14:paraId="7104C6A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04" w:type="pct"/>
          </w:tcPr>
          <w:p w14:paraId="5F46CFB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tebunfedpirad</w:t>
            </w:r>
          </w:p>
        </w:tc>
        <w:tc>
          <w:tcPr>
            <w:tcW w:w="625" w:type="pct"/>
          </w:tcPr>
          <w:p w14:paraId="3A9C46E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0.06</w:t>
            </w:r>
          </w:p>
        </w:tc>
        <w:tc>
          <w:tcPr>
            <w:tcW w:w="547" w:type="pct"/>
          </w:tcPr>
          <w:p w14:paraId="1859AD9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26975AD4" w14:textId="77777777" w:rsidTr="002D7CFC">
        <w:trPr>
          <w:jc w:val="center"/>
        </w:trPr>
        <w:tc>
          <w:tcPr>
            <w:tcW w:w="232" w:type="pct"/>
            <w:shd w:val="clear" w:color="auto" w:fill="auto"/>
          </w:tcPr>
          <w:p w14:paraId="22905698"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1656D52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09.10.2024.</w:t>
            </w:r>
          </w:p>
        </w:tc>
        <w:tc>
          <w:tcPr>
            <w:tcW w:w="938" w:type="pct"/>
          </w:tcPr>
          <w:p w14:paraId="1C3CA53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kornisoni</w:t>
            </w:r>
          </w:p>
        </w:tc>
        <w:tc>
          <w:tcPr>
            <w:tcW w:w="469" w:type="pct"/>
          </w:tcPr>
          <w:p w14:paraId="5D9A291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755,00</w:t>
            </w:r>
          </w:p>
        </w:tc>
        <w:tc>
          <w:tcPr>
            <w:tcW w:w="860" w:type="pct"/>
          </w:tcPr>
          <w:p w14:paraId="7E26F42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04" w:type="pct"/>
          </w:tcPr>
          <w:p w14:paraId="3770663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clorpyrifos</w:t>
            </w:r>
          </w:p>
        </w:tc>
        <w:tc>
          <w:tcPr>
            <w:tcW w:w="625" w:type="pct"/>
          </w:tcPr>
          <w:p w14:paraId="6E0EFA5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0.15</w:t>
            </w:r>
          </w:p>
        </w:tc>
        <w:tc>
          <w:tcPr>
            <w:tcW w:w="547" w:type="pct"/>
          </w:tcPr>
          <w:p w14:paraId="4FA5CC3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1ED9D1D6" w14:textId="77777777" w:rsidTr="002D7CFC">
        <w:trPr>
          <w:trHeight w:val="239"/>
          <w:jc w:val="center"/>
        </w:trPr>
        <w:tc>
          <w:tcPr>
            <w:tcW w:w="232" w:type="pct"/>
            <w:shd w:val="clear" w:color="auto" w:fill="auto"/>
          </w:tcPr>
          <w:p w14:paraId="1784477E"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48B7636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10.10.2024.</w:t>
            </w:r>
          </w:p>
        </w:tc>
        <w:tc>
          <w:tcPr>
            <w:tcW w:w="938" w:type="pct"/>
          </w:tcPr>
          <w:p w14:paraId="3E6D037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469" w:type="pct"/>
          </w:tcPr>
          <w:p w14:paraId="772BBE8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5.406,00</w:t>
            </w:r>
          </w:p>
        </w:tc>
        <w:tc>
          <w:tcPr>
            <w:tcW w:w="860" w:type="pct"/>
          </w:tcPr>
          <w:p w14:paraId="6439455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04" w:type="pct"/>
          </w:tcPr>
          <w:p w14:paraId="0426F89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hlorpirifos</w:t>
            </w:r>
          </w:p>
        </w:tc>
        <w:tc>
          <w:tcPr>
            <w:tcW w:w="625" w:type="pct"/>
          </w:tcPr>
          <w:p w14:paraId="661BCA1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w:t>
            </w:r>
          </w:p>
        </w:tc>
        <w:tc>
          <w:tcPr>
            <w:tcW w:w="547" w:type="pct"/>
          </w:tcPr>
          <w:p w14:paraId="5323C8C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0.02</w:t>
            </w:r>
          </w:p>
        </w:tc>
      </w:tr>
      <w:tr w:rsidR="002D7CFC" w:rsidRPr="00EA3E03" w14:paraId="138D9A8B" w14:textId="77777777" w:rsidTr="002D7CFC">
        <w:trPr>
          <w:jc w:val="center"/>
        </w:trPr>
        <w:tc>
          <w:tcPr>
            <w:tcW w:w="232" w:type="pct"/>
            <w:shd w:val="clear" w:color="auto" w:fill="auto"/>
          </w:tcPr>
          <w:p w14:paraId="2553AEEC"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166A65B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11.10.2024.</w:t>
            </w:r>
          </w:p>
        </w:tc>
        <w:tc>
          <w:tcPr>
            <w:tcW w:w="938" w:type="pct"/>
          </w:tcPr>
          <w:p w14:paraId="0ACC9FA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469" w:type="pct"/>
          </w:tcPr>
          <w:p w14:paraId="6715ADC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6.666,00</w:t>
            </w:r>
          </w:p>
        </w:tc>
        <w:tc>
          <w:tcPr>
            <w:tcW w:w="860" w:type="pct"/>
          </w:tcPr>
          <w:p w14:paraId="45B8522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04" w:type="pct"/>
          </w:tcPr>
          <w:p w14:paraId="4B3592F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propvinazid</w:t>
            </w:r>
          </w:p>
        </w:tc>
        <w:tc>
          <w:tcPr>
            <w:tcW w:w="625" w:type="pct"/>
          </w:tcPr>
          <w:p w14:paraId="6153E8E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0.074</w:t>
            </w:r>
          </w:p>
        </w:tc>
        <w:tc>
          <w:tcPr>
            <w:tcW w:w="547" w:type="pct"/>
          </w:tcPr>
          <w:p w14:paraId="6B1B5B6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5BC71EF6" w14:textId="77777777" w:rsidTr="002D7CFC">
        <w:trPr>
          <w:jc w:val="center"/>
        </w:trPr>
        <w:tc>
          <w:tcPr>
            <w:tcW w:w="232" w:type="pct"/>
            <w:shd w:val="clear" w:color="auto" w:fill="auto"/>
          </w:tcPr>
          <w:p w14:paraId="3A6E752D"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3A921F6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11.10.2024.</w:t>
            </w:r>
          </w:p>
        </w:tc>
        <w:tc>
          <w:tcPr>
            <w:tcW w:w="938" w:type="pct"/>
          </w:tcPr>
          <w:p w14:paraId="12CBAD6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đubrivo</w:t>
            </w:r>
          </w:p>
        </w:tc>
        <w:tc>
          <w:tcPr>
            <w:tcW w:w="469" w:type="pct"/>
          </w:tcPr>
          <w:p w14:paraId="2AC7187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3.000,00</w:t>
            </w:r>
          </w:p>
        </w:tc>
        <w:tc>
          <w:tcPr>
            <w:tcW w:w="860" w:type="pct"/>
          </w:tcPr>
          <w:p w14:paraId="33033A5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aktivna materija</w:t>
            </w:r>
          </w:p>
        </w:tc>
        <w:tc>
          <w:tcPr>
            <w:tcW w:w="704" w:type="pct"/>
          </w:tcPr>
          <w:p w14:paraId="1DE3028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w:t>
            </w:r>
          </w:p>
        </w:tc>
        <w:tc>
          <w:tcPr>
            <w:tcW w:w="625" w:type="pct"/>
          </w:tcPr>
          <w:p w14:paraId="28E437A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15</w:t>
            </w:r>
          </w:p>
        </w:tc>
        <w:tc>
          <w:tcPr>
            <w:tcW w:w="547" w:type="pct"/>
          </w:tcPr>
          <w:p w14:paraId="5638CAC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17</w:t>
            </w:r>
          </w:p>
        </w:tc>
      </w:tr>
      <w:tr w:rsidR="002D7CFC" w:rsidRPr="00EA3E03" w14:paraId="39F42AA8" w14:textId="77777777" w:rsidTr="002D7CFC">
        <w:trPr>
          <w:jc w:val="center"/>
        </w:trPr>
        <w:tc>
          <w:tcPr>
            <w:tcW w:w="232" w:type="pct"/>
            <w:shd w:val="clear" w:color="auto" w:fill="auto"/>
          </w:tcPr>
          <w:p w14:paraId="00FB9CD6"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shd w:val="clear" w:color="auto" w:fill="auto"/>
          </w:tcPr>
          <w:p w14:paraId="4FBC6C9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11.10.2024.</w:t>
            </w:r>
          </w:p>
        </w:tc>
        <w:tc>
          <w:tcPr>
            <w:tcW w:w="938" w:type="pct"/>
          </w:tcPr>
          <w:p w14:paraId="0A9E0B0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đubrivo</w:t>
            </w:r>
          </w:p>
        </w:tc>
        <w:tc>
          <w:tcPr>
            <w:tcW w:w="469" w:type="pct"/>
          </w:tcPr>
          <w:p w14:paraId="6C1A3015" w14:textId="77777777" w:rsidR="002D7CFC" w:rsidRPr="00EA3E03" w:rsidRDefault="002D7CFC" w:rsidP="0000652D">
            <w:pPr>
              <w:shd w:val="clear" w:color="auto" w:fill="FFFFFF" w:themeFill="background1"/>
              <w:spacing w:after="0" w:line="240" w:lineRule="auto"/>
              <w:jc w:val="right"/>
              <w:rPr>
                <w:rFonts w:ascii="Arial" w:hAnsi="Arial" w:cs="Arial"/>
                <w:sz w:val="16"/>
                <w:szCs w:val="16"/>
              </w:rPr>
            </w:pPr>
            <w:r w:rsidRPr="00EA3E03">
              <w:rPr>
                <w:rFonts w:ascii="Arial" w:hAnsi="Arial" w:cs="Arial"/>
                <w:sz w:val="16"/>
                <w:szCs w:val="16"/>
              </w:rPr>
              <w:t>6.000,00</w:t>
            </w:r>
          </w:p>
        </w:tc>
        <w:tc>
          <w:tcPr>
            <w:tcW w:w="860" w:type="pct"/>
          </w:tcPr>
          <w:p w14:paraId="43B3915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aktivna materija</w:t>
            </w:r>
          </w:p>
        </w:tc>
        <w:tc>
          <w:tcPr>
            <w:tcW w:w="704" w:type="pct"/>
          </w:tcPr>
          <w:p w14:paraId="5ADB65E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SO3</w:t>
            </w:r>
          </w:p>
        </w:tc>
        <w:tc>
          <w:tcPr>
            <w:tcW w:w="625" w:type="pct"/>
          </w:tcPr>
          <w:p w14:paraId="2DE0808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31.2</w:t>
            </w:r>
          </w:p>
        </w:tc>
        <w:tc>
          <w:tcPr>
            <w:tcW w:w="547" w:type="pct"/>
          </w:tcPr>
          <w:p w14:paraId="18B02E7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36</w:t>
            </w:r>
          </w:p>
        </w:tc>
      </w:tr>
      <w:tr w:rsidR="002D7CFC" w:rsidRPr="00EA3E03" w14:paraId="07A4F054" w14:textId="77777777" w:rsidTr="002D7CFC">
        <w:trPr>
          <w:jc w:val="center"/>
        </w:trPr>
        <w:tc>
          <w:tcPr>
            <w:tcW w:w="232" w:type="pct"/>
            <w:shd w:val="clear" w:color="auto" w:fill="auto"/>
          </w:tcPr>
          <w:p w14:paraId="6715402D"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354BF3B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16.10.2024.</w:t>
            </w:r>
          </w:p>
        </w:tc>
        <w:tc>
          <w:tcPr>
            <w:tcW w:w="938" w:type="pct"/>
          </w:tcPr>
          <w:p w14:paraId="3DD06BA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469" w:type="pct"/>
          </w:tcPr>
          <w:p w14:paraId="7FBE886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8.300,00</w:t>
            </w:r>
          </w:p>
        </w:tc>
        <w:tc>
          <w:tcPr>
            <w:tcW w:w="860" w:type="pct"/>
          </w:tcPr>
          <w:p w14:paraId="4B84EEF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04" w:type="pct"/>
          </w:tcPr>
          <w:p w14:paraId="45CFDE62" w14:textId="0BD25408"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625" w:type="pct"/>
          </w:tcPr>
          <w:p w14:paraId="529323F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0.06</w:t>
            </w:r>
          </w:p>
        </w:tc>
        <w:tc>
          <w:tcPr>
            <w:tcW w:w="547" w:type="pct"/>
          </w:tcPr>
          <w:p w14:paraId="71D8078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2F7AB488" w14:textId="77777777" w:rsidTr="002D7CFC">
        <w:trPr>
          <w:jc w:val="center"/>
        </w:trPr>
        <w:tc>
          <w:tcPr>
            <w:tcW w:w="232" w:type="pct"/>
            <w:shd w:val="clear" w:color="auto" w:fill="auto"/>
          </w:tcPr>
          <w:p w14:paraId="5DA481C8"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0B13C98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18.10.2024.</w:t>
            </w:r>
          </w:p>
        </w:tc>
        <w:tc>
          <w:tcPr>
            <w:tcW w:w="938" w:type="pct"/>
          </w:tcPr>
          <w:p w14:paraId="1125DFF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kurkuma</w:t>
            </w:r>
          </w:p>
        </w:tc>
        <w:tc>
          <w:tcPr>
            <w:tcW w:w="469" w:type="pct"/>
          </w:tcPr>
          <w:p w14:paraId="750CA2A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99,00</w:t>
            </w:r>
          </w:p>
        </w:tc>
        <w:tc>
          <w:tcPr>
            <w:tcW w:w="860" w:type="pct"/>
          </w:tcPr>
          <w:p w14:paraId="00C8977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04" w:type="pct"/>
          </w:tcPr>
          <w:p w14:paraId="2A669B8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lorpirifos</w:t>
            </w:r>
          </w:p>
        </w:tc>
        <w:tc>
          <w:tcPr>
            <w:tcW w:w="625" w:type="pct"/>
          </w:tcPr>
          <w:p w14:paraId="3D6841F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0.018</w:t>
            </w:r>
          </w:p>
        </w:tc>
        <w:tc>
          <w:tcPr>
            <w:tcW w:w="547" w:type="pct"/>
          </w:tcPr>
          <w:p w14:paraId="63B846A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6DA0752E" w14:textId="77777777" w:rsidTr="002D7CFC">
        <w:trPr>
          <w:jc w:val="center"/>
        </w:trPr>
        <w:tc>
          <w:tcPr>
            <w:tcW w:w="232" w:type="pct"/>
            <w:shd w:val="clear" w:color="auto" w:fill="auto"/>
          </w:tcPr>
          <w:p w14:paraId="116C8CAB"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0C5D25A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21.10.2024</w:t>
            </w:r>
          </w:p>
        </w:tc>
        <w:tc>
          <w:tcPr>
            <w:tcW w:w="938" w:type="pct"/>
          </w:tcPr>
          <w:p w14:paraId="6C79837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469" w:type="pct"/>
          </w:tcPr>
          <w:p w14:paraId="0CB4DD8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3.091,00</w:t>
            </w:r>
          </w:p>
        </w:tc>
        <w:tc>
          <w:tcPr>
            <w:tcW w:w="860" w:type="pct"/>
          </w:tcPr>
          <w:p w14:paraId="11A406A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04" w:type="pct"/>
          </w:tcPr>
          <w:p w14:paraId="5C9ED58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625" w:type="pct"/>
          </w:tcPr>
          <w:p w14:paraId="54729F1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0.18</w:t>
            </w:r>
          </w:p>
        </w:tc>
        <w:tc>
          <w:tcPr>
            <w:tcW w:w="547" w:type="pct"/>
          </w:tcPr>
          <w:p w14:paraId="4C4E29A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28B1115C" w14:textId="77777777" w:rsidTr="002D7CFC">
        <w:trPr>
          <w:jc w:val="center"/>
        </w:trPr>
        <w:tc>
          <w:tcPr>
            <w:tcW w:w="232" w:type="pct"/>
            <w:shd w:val="clear" w:color="auto" w:fill="auto"/>
          </w:tcPr>
          <w:p w14:paraId="3FBC6889"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3A032F4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22.10.2024</w:t>
            </w:r>
          </w:p>
        </w:tc>
        <w:tc>
          <w:tcPr>
            <w:tcW w:w="938" w:type="pct"/>
          </w:tcPr>
          <w:p w14:paraId="273A8D8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kornisoni</w:t>
            </w:r>
          </w:p>
        </w:tc>
        <w:tc>
          <w:tcPr>
            <w:tcW w:w="469" w:type="pct"/>
          </w:tcPr>
          <w:p w14:paraId="0C53D40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600,00</w:t>
            </w:r>
          </w:p>
        </w:tc>
        <w:tc>
          <w:tcPr>
            <w:tcW w:w="860" w:type="pct"/>
          </w:tcPr>
          <w:p w14:paraId="06FABB1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04" w:type="pct"/>
          </w:tcPr>
          <w:p w14:paraId="5BE6FB1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metalaksil</w:t>
            </w:r>
          </w:p>
        </w:tc>
        <w:tc>
          <w:tcPr>
            <w:tcW w:w="625" w:type="pct"/>
          </w:tcPr>
          <w:p w14:paraId="473BE75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0.035</w:t>
            </w:r>
          </w:p>
        </w:tc>
        <w:tc>
          <w:tcPr>
            <w:tcW w:w="547" w:type="pct"/>
          </w:tcPr>
          <w:p w14:paraId="6025E43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07335466" w14:textId="77777777" w:rsidTr="002D7CFC">
        <w:trPr>
          <w:jc w:val="center"/>
        </w:trPr>
        <w:tc>
          <w:tcPr>
            <w:tcW w:w="232" w:type="pct"/>
            <w:shd w:val="clear" w:color="auto" w:fill="auto"/>
          </w:tcPr>
          <w:p w14:paraId="2BF3C82C"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4252F9F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23.10.2024</w:t>
            </w:r>
          </w:p>
        </w:tc>
        <w:tc>
          <w:tcPr>
            <w:tcW w:w="938" w:type="pct"/>
          </w:tcPr>
          <w:p w14:paraId="044CDC4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469" w:type="pct"/>
          </w:tcPr>
          <w:p w14:paraId="13ABCF0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3.849,00</w:t>
            </w:r>
          </w:p>
        </w:tc>
        <w:tc>
          <w:tcPr>
            <w:tcW w:w="860" w:type="pct"/>
          </w:tcPr>
          <w:p w14:paraId="41316E8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04" w:type="pct"/>
          </w:tcPr>
          <w:p w14:paraId="206ABD23" w14:textId="1EEE7EB1"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625" w:type="pct"/>
          </w:tcPr>
          <w:p w14:paraId="39E6BE1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0.17</w:t>
            </w:r>
          </w:p>
        </w:tc>
        <w:tc>
          <w:tcPr>
            <w:tcW w:w="547" w:type="pct"/>
          </w:tcPr>
          <w:p w14:paraId="6417FC3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0B055A49" w14:textId="77777777" w:rsidTr="002D7CFC">
        <w:trPr>
          <w:jc w:val="center"/>
        </w:trPr>
        <w:tc>
          <w:tcPr>
            <w:tcW w:w="232" w:type="pct"/>
            <w:shd w:val="clear" w:color="auto" w:fill="auto"/>
          </w:tcPr>
          <w:p w14:paraId="57398A0C"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5571C2A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23.10.2024.</w:t>
            </w:r>
          </w:p>
        </w:tc>
        <w:tc>
          <w:tcPr>
            <w:tcW w:w="938" w:type="pct"/>
          </w:tcPr>
          <w:p w14:paraId="084567C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guava</w:t>
            </w:r>
          </w:p>
        </w:tc>
        <w:tc>
          <w:tcPr>
            <w:tcW w:w="469" w:type="pct"/>
          </w:tcPr>
          <w:p w14:paraId="69AAC80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10,00</w:t>
            </w:r>
          </w:p>
        </w:tc>
        <w:tc>
          <w:tcPr>
            <w:tcW w:w="860" w:type="pct"/>
          </w:tcPr>
          <w:p w14:paraId="57C7CD9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dokumentacija</w:t>
            </w:r>
          </w:p>
        </w:tc>
        <w:tc>
          <w:tcPr>
            <w:tcW w:w="704" w:type="pct"/>
          </w:tcPr>
          <w:p w14:paraId="2727040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dopunske izjave</w:t>
            </w:r>
          </w:p>
        </w:tc>
        <w:tc>
          <w:tcPr>
            <w:tcW w:w="625" w:type="pct"/>
          </w:tcPr>
          <w:p w14:paraId="1ED2692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547" w:type="pct"/>
          </w:tcPr>
          <w:p w14:paraId="091879C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4595DD04" w14:textId="77777777" w:rsidTr="002D7CFC">
        <w:trPr>
          <w:jc w:val="center"/>
        </w:trPr>
        <w:tc>
          <w:tcPr>
            <w:tcW w:w="232" w:type="pct"/>
            <w:shd w:val="clear" w:color="auto" w:fill="auto"/>
          </w:tcPr>
          <w:p w14:paraId="67654775"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3373426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24.10.2024</w:t>
            </w:r>
          </w:p>
        </w:tc>
        <w:tc>
          <w:tcPr>
            <w:tcW w:w="938" w:type="pct"/>
          </w:tcPr>
          <w:p w14:paraId="67C7164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469" w:type="pct"/>
          </w:tcPr>
          <w:p w14:paraId="5BAF5A3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4.047,00</w:t>
            </w:r>
          </w:p>
        </w:tc>
        <w:tc>
          <w:tcPr>
            <w:tcW w:w="860" w:type="pct"/>
          </w:tcPr>
          <w:p w14:paraId="7125E74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04" w:type="pct"/>
          </w:tcPr>
          <w:p w14:paraId="5627223A" w14:textId="3E7F003A"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formetanat</w:t>
            </w:r>
          </w:p>
        </w:tc>
        <w:tc>
          <w:tcPr>
            <w:tcW w:w="625" w:type="pct"/>
          </w:tcPr>
          <w:p w14:paraId="3659002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0.046</w:t>
            </w:r>
          </w:p>
        </w:tc>
        <w:tc>
          <w:tcPr>
            <w:tcW w:w="547" w:type="pct"/>
          </w:tcPr>
          <w:p w14:paraId="0F68E13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700F4382" w14:textId="77777777" w:rsidTr="002D7CFC">
        <w:trPr>
          <w:jc w:val="center"/>
        </w:trPr>
        <w:tc>
          <w:tcPr>
            <w:tcW w:w="232" w:type="pct"/>
            <w:shd w:val="clear" w:color="auto" w:fill="auto"/>
          </w:tcPr>
          <w:p w14:paraId="214CC5F6"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19532A3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24.10.2024</w:t>
            </w:r>
          </w:p>
        </w:tc>
        <w:tc>
          <w:tcPr>
            <w:tcW w:w="938" w:type="pct"/>
          </w:tcPr>
          <w:p w14:paraId="26881EA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469" w:type="pct"/>
          </w:tcPr>
          <w:p w14:paraId="4F0CEB3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2.526,00</w:t>
            </w:r>
          </w:p>
        </w:tc>
        <w:tc>
          <w:tcPr>
            <w:tcW w:w="860" w:type="pct"/>
          </w:tcPr>
          <w:p w14:paraId="3DA8BB8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04" w:type="pct"/>
          </w:tcPr>
          <w:p w14:paraId="0D2F115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pirimifos- metil</w:t>
            </w:r>
          </w:p>
        </w:tc>
        <w:tc>
          <w:tcPr>
            <w:tcW w:w="625" w:type="pct"/>
          </w:tcPr>
          <w:p w14:paraId="61BA2F7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0.031</w:t>
            </w:r>
          </w:p>
        </w:tc>
        <w:tc>
          <w:tcPr>
            <w:tcW w:w="547" w:type="pct"/>
          </w:tcPr>
          <w:p w14:paraId="3EBCE7A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2878DD35" w14:textId="77777777" w:rsidTr="002D7CFC">
        <w:trPr>
          <w:jc w:val="center"/>
        </w:trPr>
        <w:tc>
          <w:tcPr>
            <w:tcW w:w="232" w:type="pct"/>
            <w:shd w:val="clear" w:color="auto" w:fill="auto"/>
          </w:tcPr>
          <w:p w14:paraId="149DD6A1" w14:textId="77777777" w:rsidR="002D7CFC" w:rsidRPr="00EA3E03" w:rsidRDefault="002D7CFC" w:rsidP="0000652D">
            <w:pPr>
              <w:pStyle w:val="ListParagraph"/>
              <w:numPr>
                <w:ilvl w:val="0"/>
                <w:numId w:val="63"/>
              </w:numPr>
              <w:shd w:val="clear" w:color="auto" w:fill="FFFFFF" w:themeFill="background1"/>
              <w:spacing w:after="0" w:line="240" w:lineRule="auto"/>
              <w:jc w:val="center"/>
              <w:rPr>
                <w:rFonts w:ascii="Arial" w:hAnsi="Arial" w:cs="Arial"/>
                <w:sz w:val="16"/>
                <w:szCs w:val="16"/>
              </w:rPr>
            </w:pPr>
          </w:p>
        </w:tc>
        <w:tc>
          <w:tcPr>
            <w:tcW w:w="625" w:type="pct"/>
          </w:tcPr>
          <w:p w14:paraId="063F907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31.10.2024</w:t>
            </w:r>
          </w:p>
        </w:tc>
        <w:tc>
          <w:tcPr>
            <w:tcW w:w="938" w:type="pct"/>
          </w:tcPr>
          <w:p w14:paraId="4F9604F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pistaci</w:t>
            </w:r>
          </w:p>
        </w:tc>
        <w:tc>
          <w:tcPr>
            <w:tcW w:w="469" w:type="pct"/>
          </w:tcPr>
          <w:p w14:paraId="494A3CF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1.100,00</w:t>
            </w:r>
          </w:p>
        </w:tc>
        <w:tc>
          <w:tcPr>
            <w:tcW w:w="860" w:type="pct"/>
          </w:tcPr>
          <w:p w14:paraId="4012C95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04" w:type="pct"/>
          </w:tcPr>
          <w:p w14:paraId="2BC406F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cipermetrin</w:t>
            </w:r>
          </w:p>
        </w:tc>
        <w:tc>
          <w:tcPr>
            <w:tcW w:w="625" w:type="pct"/>
          </w:tcPr>
          <w:p w14:paraId="1A4C408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0.12</w:t>
            </w:r>
          </w:p>
        </w:tc>
        <w:tc>
          <w:tcPr>
            <w:tcW w:w="547" w:type="pct"/>
          </w:tcPr>
          <w:p w14:paraId="7A54F64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0.05</w:t>
            </w:r>
          </w:p>
        </w:tc>
      </w:tr>
    </w:tbl>
    <w:p w14:paraId="6A8448C5" w14:textId="77777777" w:rsidR="002D7CFC" w:rsidRPr="00EA3E03" w:rsidRDefault="002D7CFC" w:rsidP="0000652D">
      <w:pPr>
        <w:spacing w:after="0" w:line="240" w:lineRule="auto"/>
        <w:jc w:val="both"/>
        <w:rPr>
          <w:rFonts w:ascii="Arial" w:eastAsia="Arial" w:hAnsi="Arial" w:cs="Arial"/>
          <w:b/>
        </w:rPr>
      </w:pPr>
      <w:r w:rsidRPr="00EA3E03">
        <w:rPr>
          <w:rFonts w:ascii="Arial" w:eastAsia="Arial" w:hAnsi="Arial" w:cs="Arial"/>
          <w:b/>
        </w:rPr>
        <w:t>Novembar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354"/>
        <w:gridCol w:w="1356"/>
        <w:gridCol w:w="1044"/>
        <w:gridCol w:w="1625"/>
        <w:gridCol w:w="1546"/>
        <w:gridCol w:w="1204"/>
        <w:gridCol w:w="1053"/>
      </w:tblGrid>
      <w:tr w:rsidR="002D7CFC" w:rsidRPr="00EA3E03" w14:paraId="29F837CF" w14:textId="77777777" w:rsidTr="002D7CFC">
        <w:trPr>
          <w:jc w:val="center"/>
        </w:trPr>
        <w:tc>
          <w:tcPr>
            <w:tcW w:w="232" w:type="pct"/>
            <w:shd w:val="clear" w:color="auto" w:fill="auto"/>
            <w:hideMark/>
          </w:tcPr>
          <w:p w14:paraId="6FE8AA05"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Br</w:t>
            </w:r>
          </w:p>
        </w:tc>
        <w:tc>
          <w:tcPr>
            <w:tcW w:w="703" w:type="pct"/>
            <w:shd w:val="clear" w:color="auto" w:fill="auto"/>
            <w:hideMark/>
          </w:tcPr>
          <w:p w14:paraId="4BCF76B4"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Datum</w:t>
            </w:r>
          </w:p>
        </w:tc>
        <w:tc>
          <w:tcPr>
            <w:tcW w:w="704" w:type="pct"/>
            <w:shd w:val="clear" w:color="auto" w:fill="auto"/>
            <w:hideMark/>
          </w:tcPr>
          <w:p w14:paraId="7109BF04"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Proizvod</w:t>
            </w:r>
          </w:p>
        </w:tc>
        <w:tc>
          <w:tcPr>
            <w:tcW w:w="542" w:type="pct"/>
            <w:shd w:val="clear" w:color="auto" w:fill="auto"/>
            <w:hideMark/>
          </w:tcPr>
          <w:p w14:paraId="1DF1DE50"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Količina</w:t>
            </w:r>
          </w:p>
          <w:p w14:paraId="62EA5F3A"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(kg)</w:t>
            </w:r>
          </w:p>
        </w:tc>
        <w:tc>
          <w:tcPr>
            <w:tcW w:w="844" w:type="pct"/>
            <w:shd w:val="clear" w:color="auto" w:fill="auto"/>
            <w:hideMark/>
          </w:tcPr>
          <w:p w14:paraId="54542ECD"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Neusaglašenost</w:t>
            </w:r>
          </w:p>
        </w:tc>
        <w:tc>
          <w:tcPr>
            <w:tcW w:w="803" w:type="pct"/>
            <w:shd w:val="clear" w:color="auto" w:fill="auto"/>
            <w:hideMark/>
          </w:tcPr>
          <w:p w14:paraId="3C945C8B"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Razlog</w:t>
            </w:r>
          </w:p>
        </w:tc>
        <w:tc>
          <w:tcPr>
            <w:tcW w:w="625" w:type="pct"/>
            <w:shd w:val="clear" w:color="auto" w:fill="auto"/>
            <w:hideMark/>
          </w:tcPr>
          <w:p w14:paraId="22AF13D2"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MDK</w:t>
            </w:r>
          </w:p>
          <w:p w14:paraId="3198122B"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 xml:space="preserve">utvrđena </w:t>
            </w:r>
          </w:p>
        </w:tc>
        <w:tc>
          <w:tcPr>
            <w:tcW w:w="547" w:type="pct"/>
            <w:shd w:val="clear" w:color="auto" w:fill="auto"/>
            <w:hideMark/>
          </w:tcPr>
          <w:p w14:paraId="31FDBBE9"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MDK</w:t>
            </w:r>
          </w:p>
          <w:p w14:paraId="6E1EADA3" w14:textId="77777777" w:rsidR="002D7CFC" w:rsidRPr="00EA3E03" w:rsidRDefault="002D7CFC" w:rsidP="0000652D">
            <w:pPr>
              <w:shd w:val="clear" w:color="auto" w:fill="FFFFFF" w:themeFill="background1"/>
              <w:spacing w:after="0" w:line="240" w:lineRule="auto"/>
              <w:jc w:val="center"/>
              <w:rPr>
                <w:rFonts w:cs="Times New Roman"/>
                <w:b/>
                <w:sz w:val="16"/>
                <w:szCs w:val="16"/>
              </w:rPr>
            </w:pPr>
            <w:r w:rsidRPr="00EA3E03">
              <w:rPr>
                <w:rFonts w:cs="Times New Roman"/>
                <w:b/>
                <w:sz w:val="16"/>
                <w:szCs w:val="16"/>
              </w:rPr>
              <w:t>propisana</w:t>
            </w:r>
          </w:p>
        </w:tc>
      </w:tr>
      <w:tr w:rsidR="002D7CFC" w:rsidRPr="00EA3E03" w14:paraId="4C2151FF" w14:textId="77777777" w:rsidTr="002D7CFC">
        <w:trPr>
          <w:trHeight w:val="299"/>
          <w:jc w:val="center"/>
        </w:trPr>
        <w:tc>
          <w:tcPr>
            <w:tcW w:w="232" w:type="pct"/>
            <w:shd w:val="clear" w:color="auto" w:fill="auto"/>
          </w:tcPr>
          <w:p w14:paraId="3281C1C3" w14:textId="77777777" w:rsidR="002D7CFC" w:rsidRPr="00EA3E03" w:rsidRDefault="002D7CFC" w:rsidP="0000652D">
            <w:pPr>
              <w:pStyle w:val="ListParagraph"/>
              <w:numPr>
                <w:ilvl w:val="0"/>
                <w:numId w:val="16"/>
              </w:numPr>
              <w:shd w:val="clear" w:color="auto" w:fill="FFFFFF" w:themeFill="background1"/>
              <w:spacing w:after="0" w:line="240" w:lineRule="auto"/>
              <w:jc w:val="center"/>
              <w:rPr>
                <w:rFonts w:eastAsia="Times New Roman"/>
                <w:sz w:val="16"/>
                <w:szCs w:val="16"/>
                <w:lang w:val="en-GB" w:eastAsia="en-GB"/>
              </w:rPr>
            </w:pPr>
          </w:p>
        </w:tc>
        <w:tc>
          <w:tcPr>
            <w:tcW w:w="703" w:type="pct"/>
            <w:shd w:val="clear" w:color="auto" w:fill="auto"/>
          </w:tcPr>
          <w:p w14:paraId="36F32D3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04.11.2024.</w:t>
            </w:r>
          </w:p>
        </w:tc>
        <w:tc>
          <w:tcPr>
            <w:tcW w:w="704" w:type="pct"/>
            <w:shd w:val="clear" w:color="auto" w:fill="auto"/>
          </w:tcPr>
          <w:p w14:paraId="2A1A1C2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542" w:type="pct"/>
            <w:shd w:val="clear" w:color="auto" w:fill="auto"/>
          </w:tcPr>
          <w:p w14:paraId="46B6CC1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3.150,00</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6DC0C34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7117A9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acetamiprid</w:t>
            </w:r>
          </w:p>
        </w:tc>
        <w:tc>
          <w:tcPr>
            <w:tcW w:w="625" w:type="pct"/>
          </w:tcPr>
          <w:p w14:paraId="14984155"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0.025</w:t>
            </w:r>
          </w:p>
        </w:tc>
        <w:tc>
          <w:tcPr>
            <w:tcW w:w="547" w:type="pct"/>
          </w:tcPr>
          <w:p w14:paraId="300F0AE2"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0.01</w:t>
            </w:r>
          </w:p>
        </w:tc>
      </w:tr>
      <w:tr w:rsidR="002D7CFC" w:rsidRPr="00EA3E03" w14:paraId="50878454" w14:textId="77777777" w:rsidTr="002D7CFC">
        <w:trPr>
          <w:trHeight w:val="299"/>
          <w:jc w:val="center"/>
        </w:trPr>
        <w:tc>
          <w:tcPr>
            <w:tcW w:w="232" w:type="pct"/>
            <w:shd w:val="clear" w:color="auto" w:fill="auto"/>
          </w:tcPr>
          <w:p w14:paraId="355391EF" w14:textId="77777777" w:rsidR="002D7CFC" w:rsidRPr="00EA3E03" w:rsidRDefault="002D7CFC" w:rsidP="0000652D">
            <w:pPr>
              <w:pStyle w:val="ListParagraph"/>
              <w:numPr>
                <w:ilvl w:val="0"/>
                <w:numId w:val="16"/>
              </w:numPr>
              <w:shd w:val="clear" w:color="auto" w:fill="FFFFFF" w:themeFill="background1"/>
              <w:spacing w:after="0" w:line="240" w:lineRule="auto"/>
              <w:jc w:val="center"/>
              <w:rPr>
                <w:rFonts w:eastAsia="Times New Roman"/>
                <w:sz w:val="16"/>
                <w:szCs w:val="16"/>
                <w:lang w:val="en-GB" w:eastAsia="en-GB"/>
              </w:rPr>
            </w:pPr>
          </w:p>
        </w:tc>
        <w:tc>
          <w:tcPr>
            <w:tcW w:w="703" w:type="pct"/>
            <w:shd w:val="clear" w:color="auto" w:fill="auto"/>
          </w:tcPr>
          <w:p w14:paraId="62123FA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05.11.2024.</w:t>
            </w:r>
          </w:p>
        </w:tc>
        <w:tc>
          <w:tcPr>
            <w:tcW w:w="704" w:type="pct"/>
          </w:tcPr>
          <w:p w14:paraId="71220FD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542" w:type="pct"/>
          </w:tcPr>
          <w:p w14:paraId="42C5865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925,00</w:t>
            </w:r>
          </w:p>
        </w:tc>
        <w:tc>
          <w:tcPr>
            <w:tcW w:w="844" w:type="pct"/>
          </w:tcPr>
          <w:p w14:paraId="2EBF811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803" w:type="pct"/>
          </w:tcPr>
          <w:p w14:paraId="03C8F04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formatenat</w:t>
            </w:r>
          </w:p>
        </w:tc>
        <w:tc>
          <w:tcPr>
            <w:tcW w:w="625" w:type="pct"/>
          </w:tcPr>
          <w:p w14:paraId="4EB6BD37"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0.035</w:t>
            </w:r>
          </w:p>
        </w:tc>
        <w:tc>
          <w:tcPr>
            <w:tcW w:w="547" w:type="pct"/>
          </w:tcPr>
          <w:p w14:paraId="5385D69F"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0.01</w:t>
            </w:r>
          </w:p>
        </w:tc>
      </w:tr>
      <w:tr w:rsidR="002D7CFC" w:rsidRPr="00EA3E03" w14:paraId="020FE6D3" w14:textId="77777777" w:rsidTr="002D7CFC">
        <w:trPr>
          <w:trHeight w:val="299"/>
          <w:jc w:val="center"/>
        </w:trPr>
        <w:tc>
          <w:tcPr>
            <w:tcW w:w="232" w:type="pct"/>
            <w:shd w:val="clear" w:color="auto" w:fill="auto"/>
          </w:tcPr>
          <w:p w14:paraId="79EC59F0" w14:textId="77777777" w:rsidR="002D7CFC" w:rsidRPr="00EA3E03" w:rsidRDefault="002D7CFC" w:rsidP="0000652D">
            <w:pPr>
              <w:pStyle w:val="ListParagraph"/>
              <w:numPr>
                <w:ilvl w:val="0"/>
                <w:numId w:val="16"/>
              </w:numPr>
              <w:shd w:val="clear" w:color="auto" w:fill="FFFFFF" w:themeFill="background1"/>
              <w:spacing w:after="0" w:line="240" w:lineRule="auto"/>
              <w:jc w:val="center"/>
              <w:rPr>
                <w:rFonts w:eastAsia="Times New Roman"/>
                <w:sz w:val="16"/>
                <w:szCs w:val="16"/>
                <w:lang w:val="en-GB" w:eastAsia="en-GB"/>
              </w:rPr>
            </w:pPr>
          </w:p>
        </w:tc>
        <w:tc>
          <w:tcPr>
            <w:tcW w:w="703" w:type="pct"/>
            <w:shd w:val="clear" w:color="auto" w:fill="auto"/>
          </w:tcPr>
          <w:p w14:paraId="7B433AB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07.11.2024.</w:t>
            </w:r>
          </w:p>
        </w:tc>
        <w:tc>
          <w:tcPr>
            <w:tcW w:w="704" w:type="pct"/>
            <w:shd w:val="clear" w:color="auto" w:fill="auto"/>
          </w:tcPr>
          <w:p w14:paraId="5D30089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klementina </w:t>
            </w:r>
          </w:p>
        </w:tc>
        <w:tc>
          <w:tcPr>
            <w:tcW w:w="542" w:type="pct"/>
            <w:shd w:val="clear" w:color="auto" w:fill="auto"/>
          </w:tcPr>
          <w:p w14:paraId="16C69D2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14.650,00</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5C87337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49CE175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chlorpyrifos</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0262973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eastAsia="Times New Roman" w:hAnsi="Arial" w:cs="Arial"/>
                <w:sz w:val="16"/>
                <w:szCs w:val="16"/>
                <w:lang w:val="en-GB" w:eastAsia="en-GB"/>
              </w:rPr>
              <w:t>0.031</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1B50B3D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5AA4CD93" w14:textId="77777777" w:rsidTr="002D7CFC">
        <w:trPr>
          <w:trHeight w:val="299"/>
          <w:jc w:val="center"/>
        </w:trPr>
        <w:tc>
          <w:tcPr>
            <w:tcW w:w="232" w:type="pct"/>
            <w:shd w:val="clear" w:color="auto" w:fill="auto"/>
          </w:tcPr>
          <w:p w14:paraId="3716DB1C" w14:textId="77777777" w:rsidR="002D7CFC" w:rsidRPr="00EA3E03" w:rsidRDefault="002D7CFC" w:rsidP="0000652D">
            <w:pPr>
              <w:pStyle w:val="ListParagraph"/>
              <w:numPr>
                <w:ilvl w:val="0"/>
                <w:numId w:val="16"/>
              </w:numPr>
              <w:shd w:val="clear" w:color="auto" w:fill="FFFFFF" w:themeFill="background1"/>
              <w:spacing w:after="0" w:line="240" w:lineRule="auto"/>
              <w:jc w:val="center"/>
              <w:rPr>
                <w:rFonts w:eastAsia="Times New Roman"/>
                <w:sz w:val="16"/>
                <w:szCs w:val="16"/>
                <w:lang w:val="en-GB" w:eastAsia="en-GB"/>
              </w:rPr>
            </w:pPr>
          </w:p>
        </w:tc>
        <w:tc>
          <w:tcPr>
            <w:tcW w:w="703" w:type="pct"/>
            <w:shd w:val="clear" w:color="auto" w:fill="auto"/>
          </w:tcPr>
          <w:p w14:paraId="02E08C5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08.11.2024.</w:t>
            </w:r>
          </w:p>
        </w:tc>
        <w:tc>
          <w:tcPr>
            <w:tcW w:w="704" w:type="pct"/>
          </w:tcPr>
          <w:p w14:paraId="7B74441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542" w:type="pct"/>
          </w:tcPr>
          <w:p w14:paraId="3665DEF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1.179,00</w:t>
            </w:r>
          </w:p>
        </w:tc>
        <w:tc>
          <w:tcPr>
            <w:tcW w:w="844" w:type="pct"/>
          </w:tcPr>
          <w:p w14:paraId="7D27466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803" w:type="pct"/>
          </w:tcPr>
          <w:p w14:paraId="66C5B33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propiconazol</w:t>
            </w:r>
          </w:p>
        </w:tc>
        <w:tc>
          <w:tcPr>
            <w:tcW w:w="625" w:type="pct"/>
          </w:tcPr>
          <w:p w14:paraId="497A1DE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0.050</w:t>
            </w:r>
          </w:p>
        </w:tc>
        <w:tc>
          <w:tcPr>
            <w:tcW w:w="547" w:type="pct"/>
          </w:tcPr>
          <w:p w14:paraId="6CD8F7B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eastAsia="Times New Roman" w:hAnsi="Arial" w:cs="Arial"/>
                <w:sz w:val="16"/>
                <w:szCs w:val="16"/>
                <w:lang w:val="en-GB" w:eastAsia="en-GB"/>
              </w:rPr>
              <w:t>0.01</w:t>
            </w:r>
          </w:p>
        </w:tc>
      </w:tr>
      <w:tr w:rsidR="002D7CFC" w:rsidRPr="00EA3E03" w14:paraId="56482A76" w14:textId="77777777" w:rsidTr="002D7CFC">
        <w:trPr>
          <w:trHeight w:val="299"/>
          <w:jc w:val="center"/>
        </w:trPr>
        <w:tc>
          <w:tcPr>
            <w:tcW w:w="232" w:type="pct"/>
            <w:shd w:val="clear" w:color="auto" w:fill="auto"/>
          </w:tcPr>
          <w:p w14:paraId="7F6F57FD" w14:textId="77777777" w:rsidR="002D7CFC" w:rsidRPr="00EA3E03" w:rsidRDefault="002D7CFC" w:rsidP="0000652D">
            <w:pPr>
              <w:pStyle w:val="ListParagraph"/>
              <w:numPr>
                <w:ilvl w:val="0"/>
                <w:numId w:val="16"/>
              </w:numPr>
              <w:shd w:val="clear" w:color="auto" w:fill="FFFFFF" w:themeFill="background1"/>
              <w:spacing w:after="0" w:line="240" w:lineRule="auto"/>
              <w:jc w:val="center"/>
              <w:rPr>
                <w:rFonts w:eastAsia="Times New Roman"/>
                <w:sz w:val="16"/>
                <w:szCs w:val="16"/>
                <w:lang w:val="en-GB" w:eastAsia="en-GB"/>
              </w:rPr>
            </w:pPr>
          </w:p>
        </w:tc>
        <w:tc>
          <w:tcPr>
            <w:tcW w:w="703" w:type="pct"/>
            <w:shd w:val="clear" w:color="auto" w:fill="auto"/>
          </w:tcPr>
          <w:p w14:paraId="6D8F921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08.11.2024.</w:t>
            </w:r>
          </w:p>
        </w:tc>
        <w:tc>
          <w:tcPr>
            <w:tcW w:w="704" w:type="pct"/>
          </w:tcPr>
          <w:p w14:paraId="37E3C4D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sadnice diospyros kaki</w:t>
            </w:r>
          </w:p>
        </w:tc>
        <w:tc>
          <w:tcPr>
            <w:tcW w:w="542" w:type="pct"/>
          </w:tcPr>
          <w:p w14:paraId="380308C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6 komada</w:t>
            </w:r>
          </w:p>
        </w:tc>
        <w:tc>
          <w:tcPr>
            <w:tcW w:w="844" w:type="pct"/>
          </w:tcPr>
          <w:p w14:paraId="6775901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zdravstvena zaštita bilja</w:t>
            </w:r>
          </w:p>
        </w:tc>
        <w:tc>
          <w:tcPr>
            <w:tcW w:w="803" w:type="pct"/>
          </w:tcPr>
          <w:p w14:paraId="24269B1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laboratorijske analize</w:t>
            </w:r>
          </w:p>
        </w:tc>
        <w:tc>
          <w:tcPr>
            <w:tcW w:w="625" w:type="pct"/>
          </w:tcPr>
          <w:p w14:paraId="781903D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547" w:type="pct"/>
          </w:tcPr>
          <w:p w14:paraId="72B64A2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7AF469F1" w14:textId="77777777" w:rsidTr="002D7CFC">
        <w:trPr>
          <w:trHeight w:val="299"/>
          <w:jc w:val="center"/>
        </w:trPr>
        <w:tc>
          <w:tcPr>
            <w:tcW w:w="232" w:type="pct"/>
            <w:shd w:val="clear" w:color="auto" w:fill="auto"/>
          </w:tcPr>
          <w:p w14:paraId="2991DECA" w14:textId="77777777" w:rsidR="002D7CFC" w:rsidRPr="00EA3E03" w:rsidRDefault="002D7CFC" w:rsidP="0000652D">
            <w:pPr>
              <w:pStyle w:val="ListParagraph"/>
              <w:numPr>
                <w:ilvl w:val="0"/>
                <w:numId w:val="16"/>
              </w:numPr>
              <w:shd w:val="clear" w:color="auto" w:fill="FFFFFF" w:themeFill="background1"/>
              <w:spacing w:after="0" w:line="240" w:lineRule="auto"/>
              <w:jc w:val="center"/>
              <w:rPr>
                <w:rFonts w:eastAsia="Times New Roman"/>
                <w:sz w:val="16"/>
                <w:szCs w:val="16"/>
                <w:lang w:val="en-GB" w:eastAsia="en-GB"/>
              </w:rPr>
            </w:pPr>
          </w:p>
        </w:tc>
        <w:tc>
          <w:tcPr>
            <w:tcW w:w="703" w:type="pct"/>
            <w:shd w:val="clear" w:color="auto" w:fill="auto"/>
          </w:tcPr>
          <w:p w14:paraId="5C1CB0C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11.11.2024</w:t>
            </w:r>
          </w:p>
        </w:tc>
        <w:tc>
          <w:tcPr>
            <w:tcW w:w="704" w:type="pct"/>
          </w:tcPr>
          <w:p w14:paraId="53B630A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kupus</w:t>
            </w:r>
          </w:p>
        </w:tc>
        <w:tc>
          <w:tcPr>
            <w:tcW w:w="542" w:type="pct"/>
          </w:tcPr>
          <w:p w14:paraId="0F768F7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989,00</w:t>
            </w:r>
          </w:p>
        </w:tc>
        <w:tc>
          <w:tcPr>
            <w:tcW w:w="844" w:type="pct"/>
          </w:tcPr>
          <w:p w14:paraId="526B165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803" w:type="pct"/>
          </w:tcPr>
          <w:p w14:paraId="7145957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chlofenapyr</w:t>
            </w:r>
          </w:p>
        </w:tc>
        <w:tc>
          <w:tcPr>
            <w:tcW w:w="625" w:type="pct"/>
          </w:tcPr>
          <w:p w14:paraId="15850D5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0.034</w:t>
            </w:r>
          </w:p>
        </w:tc>
        <w:tc>
          <w:tcPr>
            <w:tcW w:w="547" w:type="pct"/>
          </w:tcPr>
          <w:p w14:paraId="2C5CB0B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5A4A4AF0" w14:textId="77777777" w:rsidTr="002D7CFC">
        <w:trPr>
          <w:trHeight w:val="299"/>
          <w:jc w:val="center"/>
        </w:trPr>
        <w:tc>
          <w:tcPr>
            <w:tcW w:w="232" w:type="pct"/>
            <w:shd w:val="clear" w:color="auto" w:fill="auto"/>
          </w:tcPr>
          <w:p w14:paraId="0D91405C" w14:textId="77777777" w:rsidR="002D7CFC" w:rsidRPr="00EA3E03" w:rsidRDefault="002D7CFC" w:rsidP="0000652D">
            <w:pPr>
              <w:pStyle w:val="ListParagraph"/>
              <w:numPr>
                <w:ilvl w:val="0"/>
                <w:numId w:val="16"/>
              </w:numPr>
              <w:shd w:val="clear" w:color="auto" w:fill="FFFFFF" w:themeFill="background1"/>
              <w:spacing w:after="0" w:line="240" w:lineRule="auto"/>
              <w:jc w:val="center"/>
              <w:rPr>
                <w:rFonts w:eastAsia="Times New Roman"/>
                <w:sz w:val="16"/>
                <w:szCs w:val="16"/>
                <w:lang w:val="en-GB" w:eastAsia="en-GB"/>
              </w:rPr>
            </w:pPr>
          </w:p>
        </w:tc>
        <w:tc>
          <w:tcPr>
            <w:tcW w:w="703" w:type="pct"/>
            <w:shd w:val="clear" w:color="auto" w:fill="auto"/>
          </w:tcPr>
          <w:p w14:paraId="185EBC0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11.11.2024.</w:t>
            </w:r>
          </w:p>
        </w:tc>
        <w:tc>
          <w:tcPr>
            <w:tcW w:w="704" w:type="pct"/>
          </w:tcPr>
          <w:p w14:paraId="055F16C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krastavac</w:t>
            </w:r>
          </w:p>
        </w:tc>
        <w:tc>
          <w:tcPr>
            <w:tcW w:w="542" w:type="pct"/>
          </w:tcPr>
          <w:p w14:paraId="2BF9B4C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1.056,00</w:t>
            </w:r>
          </w:p>
        </w:tc>
        <w:tc>
          <w:tcPr>
            <w:tcW w:w="844" w:type="pct"/>
          </w:tcPr>
          <w:p w14:paraId="2598D9A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803" w:type="pct"/>
          </w:tcPr>
          <w:p w14:paraId="73E2F80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625" w:type="pct"/>
          </w:tcPr>
          <w:p w14:paraId="65529B0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0.065</w:t>
            </w:r>
          </w:p>
        </w:tc>
        <w:tc>
          <w:tcPr>
            <w:tcW w:w="547" w:type="pct"/>
          </w:tcPr>
          <w:p w14:paraId="2D13590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w:t>
            </w:r>
          </w:p>
        </w:tc>
      </w:tr>
      <w:tr w:rsidR="002D7CFC" w:rsidRPr="00EA3E03" w14:paraId="5A9C6215" w14:textId="77777777" w:rsidTr="002D7CFC">
        <w:trPr>
          <w:trHeight w:val="299"/>
          <w:jc w:val="center"/>
        </w:trPr>
        <w:tc>
          <w:tcPr>
            <w:tcW w:w="232" w:type="pct"/>
            <w:shd w:val="clear" w:color="auto" w:fill="auto"/>
          </w:tcPr>
          <w:p w14:paraId="6F29AF47" w14:textId="77777777" w:rsidR="002D7CFC" w:rsidRPr="00EA3E03" w:rsidRDefault="002D7CFC" w:rsidP="0000652D">
            <w:pPr>
              <w:pStyle w:val="ListParagraph"/>
              <w:numPr>
                <w:ilvl w:val="0"/>
                <w:numId w:val="16"/>
              </w:numPr>
              <w:shd w:val="clear" w:color="auto" w:fill="FFFFFF" w:themeFill="background1"/>
              <w:spacing w:after="0" w:line="240" w:lineRule="auto"/>
              <w:jc w:val="center"/>
              <w:rPr>
                <w:rFonts w:eastAsia="Times New Roman"/>
                <w:sz w:val="16"/>
                <w:szCs w:val="16"/>
                <w:lang w:val="en-GB" w:eastAsia="en-GB"/>
              </w:rPr>
            </w:pPr>
          </w:p>
        </w:tc>
        <w:tc>
          <w:tcPr>
            <w:tcW w:w="703" w:type="pct"/>
            <w:shd w:val="clear" w:color="auto" w:fill="auto"/>
          </w:tcPr>
          <w:p w14:paraId="2D362BA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15.11.2024.</w:t>
            </w:r>
          </w:p>
        </w:tc>
        <w:tc>
          <w:tcPr>
            <w:tcW w:w="704" w:type="pct"/>
          </w:tcPr>
          <w:p w14:paraId="123699D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 xml:space="preserve"> banana</w:t>
            </w:r>
          </w:p>
        </w:tc>
        <w:tc>
          <w:tcPr>
            <w:tcW w:w="542" w:type="pct"/>
          </w:tcPr>
          <w:p w14:paraId="53B8889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22.399,00</w:t>
            </w:r>
          </w:p>
        </w:tc>
        <w:tc>
          <w:tcPr>
            <w:tcW w:w="844" w:type="pct"/>
          </w:tcPr>
          <w:p w14:paraId="695D37F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803" w:type="pct"/>
          </w:tcPr>
          <w:p w14:paraId="3838C52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minimalne norme kvaliteta</w:t>
            </w:r>
          </w:p>
        </w:tc>
        <w:tc>
          <w:tcPr>
            <w:tcW w:w="625" w:type="pct"/>
          </w:tcPr>
          <w:p w14:paraId="74F0AC3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547" w:type="pct"/>
          </w:tcPr>
          <w:p w14:paraId="500B3FD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31421B09" w14:textId="77777777" w:rsidTr="002D7CFC">
        <w:trPr>
          <w:trHeight w:val="299"/>
          <w:jc w:val="center"/>
        </w:trPr>
        <w:tc>
          <w:tcPr>
            <w:tcW w:w="232" w:type="pct"/>
            <w:shd w:val="clear" w:color="auto" w:fill="auto"/>
          </w:tcPr>
          <w:p w14:paraId="3C6BB711" w14:textId="77777777" w:rsidR="002D7CFC" w:rsidRPr="00EA3E03" w:rsidRDefault="002D7CFC" w:rsidP="0000652D">
            <w:pPr>
              <w:pStyle w:val="ListParagraph"/>
              <w:numPr>
                <w:ilvl w:val="0"/>
                <w:numId w:val="16"/>
              </w:numPr>
              <w:shd w:val="clear" w:color="auto" w:fill="FFFFFF" w:themeFill="background1"/>
              <w:spacing w:after="0" w:line="240" w:lineRule="auto"/>
              <w:jc w:val="center"/>
              <w:rPr>
                <w:rFonts w:eastAsia="Times New Roman"/>
                <w:sz w:val="16"/>
                <w:szCs w:val="16"/>
                <w:lang w:val="en-GB" w:eastAsia="en-GB"/>
              </w:rPr>
            </w:pPr>
          </w:p>
        </w:tc>
        <w:tc>
          <w:tcPr>
            <w:tcW w:w="703" w:type="pct"/>
            <w:shd w:val="clear" w:color="auto" w:fill="auto"/>
          </w:tcPr>
          <w:p w14:paraId="0B5ACF2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19.11.2024.</w:t>
            </w:r>
          </w:p>
        </w:tc>
        <w:tc>
          <w:tcPr>
            <w:tcW w:w="704" w:type="pct"/>
          </w:tcPr>
          <w:p w14:paraId="35CB06E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542" w:type="pct"/>
          </w:tcPr>
          <w:p w14:paraId="48D4BB09"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1.843,00</w:t>
            </w:r>
          </w:p>
        </w:tc>
        <w:tc>
          <w:tcPr>
            <w:tcW w:w="844" w:type="pct"/>
          </w:tcPr>
          <w:p w14:paraId="2418306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803" w:type="pct"/>
          </w:tcPr>
          <w:p w14:paraId="4F06652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spiroksamin</w:t>
            </w:r>
          </w:p>
        </w:tc>
        <w:tc>
          <w:tcPr>
            <w:tcW w:w="625" w:type="pct"/>
          </w:tcPr>
          <w:p w14:paraId="436301F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0.07</w:t>
            </w:r>
          </w:p>
        </w:tc>
        <w:tc>
          <w:tcPr>
            <w:tcW w:w="547" w:type="pct"/>
          </w:tcPr>
          <w:p w14:paraId="484F9CE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48DF5EFB" w14:textId="77777777" w:rsidTr="002D7CFC">
        <w:trPr>
          <w:trHeight w:val="299"/>
          <w:jc w:val="center"/>
        </w:trPr>
        <w:tc>
          <w:tcPr>
            <w:tcW w:w="232" w:type="pct"/>
            <w:shd w:val="clear" w:color="auto" w:fill="auto"/>
          </w:tcPr>
          <w:p w14:paraId="5014040E" w14:textId="77777777" w:rsidR="002D7CFC" w:rsidRPr="00EA3E03" w:rsidRDefault="002D7CFC" w:rsidP="0000652D">
            <w:pPr>
              <w:pStyle w:val="ListParagraph"/>
              <w:numPr>
                <w:ilvl w:val="0"/>
                <w:numId w:val="16"/>
              </w:numPr>
              <w:shd w:val="clear" w:color="auto" w:fill="FFFFFF" w:themeFill="background1"/>
              <w:spacing w:after="0" w:line="240" w:lineRule="auto"/>
              <w:jc w:val="center"/>
              <w:rPr>
                <w:rFonts w:eastAsia="Times New Roman"/>
                <w:sz w:val="16"/>
                <w:szCs w:val="16"/>
                <w:lang w:val="en-GB" w:eastAsia="en-GB"/>
              </w:rPr>
            </w:pPr>
          </w:p>
        </w:tc>
        <w:tc>
          <w:tcPr>
            <w:tcW w:w="703" w:type="pct"/>
            <w:shd w:val="clear" w:color="auto" w:fill="auto"/>
          </w:tcPr>
          <w:p w14:paraId="2AEC7A7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22.11.2024.</w:t>
            </w:r>
          </w:p>
        </w:tc>
        <w:tc>
          <w:tcPr>
            <w:tcW w:w="704" w:type="pct"/>
          </w:tcPr>
          <w:p w14:paraId="4D23A20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542" w:type="pct"/>
          </w:tcPr>
          <w:p w14:paraId="6B0B4B6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3.448,00</w:t>
            </w:r>
          </w:p>
        </w:tc>
        <w:tc>
          <w:tcPr>
            <w:tcW w:w="844" w:type="pct"/>
          </w:tcPr>
          <w:p w14:paraId="2B592B2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803" w:type="pct"/>
          </w:tcPr>
          <w:p w14:paraId="16D9449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proqinazid</w:t>
            </w:r>
          </w:p>
        </w:tc>
        <w:tc>
          <w:tcPr>
            <w:tcW w:w="625" w:type="pct"/>
          </w:tcPr>
          <w:p w14:paraId="282860D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0.037</w:t>
            </w:r>
          </w:p>
        </w:tc>
        <w:tc>
          <w:tcPr>
            <w:tcW w:w="547" w:type="pct"/>
          </w:tcPr>
          <w:p w14:paraId="3018F79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3284A6BF" w14:textId="77777777" w:rsidTr="002D7CFC">
        <w:trPr>
          <w:trHeight w:val="299"/>
          <w:jc w:val="center"/>
        </w:trPr>
        <w:tc>
          <w:tcPr>
            <w:tcW w:w="232" w:type="pct"/>
            <w:shd w:val="clear" w:color="auto" w:fill="auto"/>
          </w:tcPr>
          <w:p w14:paraId="3C4B9814" w14:textId="77777777" w:rsidR="002D7CFC" w:rsidRPr="00EA3E03" w:rsidRDefault="002D7CFC" w:rsidP="0000652D">
            <w:pPr>
              <w:pStyle w:val="ListParagraph"/>
              <w:numPr>
                <w:ilvl w:val="0"/>
                <w:numId w:val="16"/>
              </w:numPr>
              <w:shd w:val="clear" w:color="auto" w:fill="FFFFFF" w:themeFill="background1"/>
              <w:spacing w:after="0" w:line="240" w:lineRule="auto"/>
              <w:jc w:val="center"/>
              <w:rPr>
                <w:rFonts w:eastAsia="Times New Roman"/>
                <w:sz w:val="16"/>
                <w:szCs w:val="16"/>
                <w:lang w:val="en-GB" w:eastAsia="en-GB"/>
              </w:rPr>
            </w:pPr>
          </w:p>
        </w:tc>
        <w:tc>
          <w:tcPr>
            <w:tcW w:w="703" w:type="pct"/>
            <w:shd w:val="clear" w:color="auto" w:fill="auto"/>
          </w:tcPr>
          <w:p w14:paraId="3B16096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25.11.2024.</w:t>
            </w:r>
          </w:p>
        </w:tc>
        <w:tc>
          <w:tcPr>
            <w:tcW w:w="704" w:type="pct"/>
          </w:tcPr>
          <w:p w14:paraId="5772F7C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jagoda</w:t>
            </w:r>
          </w:p>
        </w:tc>
        <w:tc>
          <w:tcPr>
            <w:tcW w:w="542" w:type="pct"/>
          </w:tcPr>
          <w:p w14:paraId="70994F5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157,00</w:t>
            </w:r>
          </w:p>
        </w:tc>
        <w:tc>
          <w:tcPr>
            <w:tcW w:w="844" w:type="pct"/>
          </w:tcPr>
          <w:p w14:paraId="4485643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803" w:type="pct"/>
          </w:tcPr>
          <w:p w14:paraId="4C637BC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imidacloprid</w:t>
            </w:r>
          </w:p>
        </w:tc>
        <w:tc>
          <w:tcPr>
            <w:tcW w:w="625" w:type="pct"/>
          </w:tcPr>
          <w:p w14:paraId="1F91938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0.042</w:t>
            </w:r>
          </w:p>
        </w:tc>
        <w:tc>
          <w:tcPr>
            <w:tcW w:w="547" w:type="pct"/>
          </w:tcPr>
          <w:p w14:paraId="2ED4BDD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7E50E8F4" w14:textId="77777777" w:rsidTr="002D7CFC">
        <w:trPr>
          <w:trHeight w:val="299"/>
          <w:jc w:val="center"/>
        </w:trPr>
        <w:tc>
          <w:tcPr>
            <w:tcW w:w="232" w:type="pct"/>
            <w:shd w:val="clear" w:color="auto" w:fill="auto"/>
          </w:tcPr>
          <w:p w14:paraId="25FDB099" w14:textId="77777777" w:rsidR="002D7CFC" w:rsidRPr="00EA3E03" w:rsidRDefault="002D7CFC" w:rsidP="0000652D">
            <w:pPr>
              <w:pStyle w:val="ListParagraph"/>
              <w:numPr>
                <w:ilvl w:val="0"/>
                <w:numId w:val="16"/>
              </w:numPr>
              <w:shd w:val="clear" w:color="auto" w:fill="FFFFFF" w:themeFill="background1"/>
              <w:spacing w:after="0" w:line="240" w:lineRule="auto"/>
              <w:jc w:val="center"/>
              <w:rPr>
                <w:rFonts w:eastAsia="Times New Roman"/>
                <w:sz w:val="16"/>
                <w:szCs w:val="16"/>
                <w:lang w:val="en-GB" w:eastAsia="en-GB"/>
              </w:rPr>
            </w:pPr>
          </w:p>
        </w:tc>
        <w:tc>
          <w:tcPr>
            <w:tcW w:w="703" w:type="pct"/>
            <w:shd w:val="clear" w:color="auto" w:fill="auto"/>
          </w:tcPr>
          <w:p w14:paraId="106CB4C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26.11.2024.</w:t>
            </w:r>
          </w:p>
        </w:tc>
        <w:tc>
          <w:tcPr>
            <w:tcW w:w="704" w:type="pct"/>
          </w:tcPr>
          <w:p w14:paraId="3560E06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paprika</w:t>
            </w:r>
          </w:p>
        </w:tc>
        <w:tc>
          <w:tcPr>
            <w:tcW w:w="542" w:type="pct"/>
          </w:tcPr>
          <w:p w14:paraId="608ED27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4.108,00</w:t>
            </w:r>
          </w:p>
        </w:tc>
        <w:tc>
          <w:tcPr>
            <w:tcW w:w="844" w:type="pct"/>
          </w:tcPr>
          <w:p w14:paraId="622E399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803" w:type="pct"/>
          </w:tcPr>
          <w:p w14:paraId="22650FF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proqinazid</w:t>
            </w:r>
          </w:p>
        </w:tc>
        <w:tc>
          <w:tcPr>
            <w:tcW w:w="625" w:type="pct"/>
          </w:tcPr>
          <w:p w14:paraId="1A21EE4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0.033</w:t>
            </w:r>
          </w:p>
        </w:tc>
        <w:tc>
          <w:tcPr>
            <w:tcW w:w="547" w:type="pct"/>
          </w:tcPr>
          <w:p w14:paraId="22BE6C6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0.01</w:t>
            </w:r>
          </w:p>
        </w:tc>
      </w:tr>
      <w:tr w:rsidR="002D7CFC" w:rsidRPr="00EA3E03" w14:paraId="347B6AE2" w14:textId="77777777" w:rsidTr="002D7CFC">
        <w:trPr>
          <w:trHeight w:val="299"/>
          <w:jc w:val="center"/>
        </w:trPr>
        <w:tc>
          <w:tcPr>
            <w:tcW w:w="232" w:type="pct"/>
            <w:shd w:val="clear" w:color="auto" w:fill="auto"/>
          </w:tcPr>
          <w:p w14:paraId="0105D46D" w14:textId="77777777" w:rsidR="002D7CFC" w:rsidRPr="00EA3E03" w:rsidRDefault="002D7CFC" w:rsidP="0000652D">
            <w:pPr>
              <w:pStyle w:val="ListParagraph"/>
              <w:numPr>
                <w:ilvl w:val="0"/>
                <w:numId w:val="16"/>
              </w:numPr>
              <w:shd w:val="clear" w:color="auto" w:fill="FFFFFF" w:themeFill="background1"/>
              <w:spacing w:after="0" w:line="240" w:lineRule="auto"/>
              <w:jc w:val="center"/>
              <w:rPr>
                <w:rFonts w:eastAsia="Times New Roman"/>
                <w:sz w:val="16"/>
                <w:szCs w:val="16"/>
                <w:lang w:val="en-GB" w:eastAsia="en-GB"/>
              </w:rPr>
            </w:pPr>
          </w:p>
        </w:tc>
        <w:tc>
          <w:tcPr>
            <w:tcW w:w="703" w:type="pct"/>
            <w:shd w:val="clear" w:color="auto" w:fill="auto"/>
          </w:tcPr>
          <w:p w14:paraId="57B30FC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29.11.2024.</w:t>
            </w:r>
          </w:p>
        </w:tc>
        <w:tc>
          <w:tcPr>
            <w:tcW w:w="704" w:type="pct"/>
          </w:tcPr>
          <w:p w14:paraId="0B70DEE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sadnice aktinidije</w:t>
            </w:r>
          </w:p>
        </w:tc>
        <w:tc>
          <w:tcPr>
            <w:tcW w:w="542" w:type="pct"/>
          </w:tcPr>
          <w:p w14:paraId="0424C753"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140 komada</w:t>
            </w:r>
          </w:p>
        </w:tc>
        <w:tc>
          <w:tcPr>
            <w:tcW w:w="844" w:type="pct"/>
          </w:tcPr>
          <w:p w14:paraId="11FF687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803" w:type="pct"/>
          </w:tcPr>
          <w:p w14:paraId="0E5832C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sortna čistoća</w:t>
            </w:r>
          </w:p>
        </w:tc>
        <w:tc>
          <w:tcPr>
            <w:tcW w:w="625" w:type="pct"/>
          </w:tcPr>
          <w:p w14:paraId="68A05B3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c>
          <w:tcPr>
            <w:tcW w:w="547" w:type="pct"/>
          </w:tcPr>
          <w:p w14:paraId="6AD97C1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w:t>
            </w:r>
          </w:p>
        </w:tc>
      </w:tr>
      <w:tr w:rsidR="002D7CFC" w:rsidRPr="00EA3E03" w14:paraId="211E71F3" w14:textId="77777777" w:rsidTr="002D7CFC">
        <w:trPr>
          <w:trHeight w:val="299"/>
          <w:jc w:val="center"/>
        </w:trPr>
        <w:tc>
          <w:tcPr>
            <w:tcW w:w="232" w:type="pct"/>
            <w:shd w:val="clear" w:color="auto" w:fill="auto"/>
          </w:tcPr>
          <w:p w14:paraId="7DC02DCC" w14:textId="77777777" w:rsidR="002D7CFC" w:rsidRPr="00EA3E03" w:rsidRDefault="002D7CFC" w:rsidP="0000652D">
            <w:pPr>
              <w:pStyle w:val="ListParagraph"/>
              <w:numPr>
                <w:ilvl w:val="0"/>
                <w:numId w:val="16"/>
              </w:numPr>
              <w:shd w:val="clear" w:color="auto" w:fill="FFFFFF" w:themeFill="background1"/>
              <w:spacing w:after="0" w:line="240" w:lineRule="auto"/>
              <w:jc w:val="center"/>
              <w:rPr>
                <w:rFonts w:eastAsia="Times New Roman"/>
                <w:sz w:val="16"/>
                <w:szCs w:val="16"/>
                <w:lang w:val="en-GB" w:eastAsia="en-GB"/>
              </w:rPr>
            </w:pPr>
          </w:p>
        </w:tc>
        <w:tc>
          <w:tcPr>
            <w:tcW w:w="703" w:type="pct"/>
            <w:shd w:val="clear" w:color="auto" w:fill="auto"/>
          </w:tcPr>
          <w:p w14:paraId="50A9F92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30.11.2024.</w:t>
            </w:r>
          </w:p>
        </w:tc>
        <w:tc>
          <w:tcPr>
            <w:tcW w:w="704" w:type="pct"/>
          </w:tcPr>
          <w:p w14:paraId="23C8F5D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šargarepa</w:t>
            </w:r>
          </w:p>
        </w:tc>
        <w:tc>
          <w:tcPr>
            <w:tcW w:w="542" w:type="pct"/>
          </w:tcPr>
          <w:p w14:paraId="6F8AE47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20.800,00</w:t>
            </w:r>
          </w:p>
        </w:tc>
        <w:tc>
          <w:tcPr>
            <w:tcW w:w="844" w:type="pct"/>
          </w:tcPr>
          <w:p w14:paraId="3E6B49A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803" w:type="pct"/>
          </w:tcPr>
          <w:p w14:paraId="34F63E5A"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linuron</w:t>
            </w:r>
          </w:p>
        </w:tc>
        <w:tc>
          <w:tcPr>
            <w:tcW w:w="625" w:type="pct"/>
          </w:tcPr>
          <w:p w14:paraId="65C2C7A1"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eastAsia="Times New Roman" w:hAnsi="Arial" w:cs="Arial"/>
                <w:sz w:val="16"/>
                <w:szCs w:val="16"/>
                <w:lang w:val="en-GB" w:eastAsia="en-GB"/>
              </w:rPr>
              <w:t>0.033</w:t>
            </w:r>
          </w:p>
        </w:tc>
        <w:tc>
          <w:tcPr>
            <w:tcW w:w="547" w:type="pct"/>
          </w:tcPr>
          <w:p w14:paraId="7C71498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eastAsia="Times New Roman" w:hAnsi="Arial" w:cs="Arial"/>
                <w:sz w:val="16"/>
                <w:szCs w:val="16"/>
                <w:lang w:val="en-GB" w:eastAsia="en-GB"/>
              </w:rPr>
              <w:t>0.01</w:t>
            </w:r>
          </w:p>
        </w:tc>
      </w:tr>
    </w:tbl>
    <w:p w14:paraId="0F808157" w14:textId="77777777" w:rsidR="002D7CFC" w:rsidRPr="00EA3E03" w:rsidRDefault="002D7CFC" w:rsidP="0000652D">
      <w:pPr>
        <w:spacing w:after="0" w:line="240" w:lineRule="auto"/>
        <w:jc w:val="both"/>
        <w:rPr>
          <w:rFonts w:ascii="Arial" w:eastAsia="Arial" w:hAnsi="Arial" w:cs="Arial"/>
          <w:b/>
        </w:rPr>
      </w:pPr>
      <w:r w:rsidRPr="00EA3E03">
        <w:rPr>
          <w:rFonts w:ascii="Arial" w:eastAsia="Arial" w:hAnsi="Arial" w:cs="Arial"/>
          <w:b/>
        </w:rPr>
        <w:t>Decembar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356"/>
        <w:gridCol w:w="1442"/>
        <w:gridCol w:w="1086"/>
        <w:gridCol w:w="1537"/>
        <w:gridCol w:w="1504"/>
        <w:gridCol w:w="1204"/>
        <w:gridCol w:w="1051"/>
      </w:tblGrid>
      <w:tr w:rsidR="002D7CFC" w:rsidRPr="00EA3E03" w14:paraId="5C45F270" w14:textId="77777777" w:rsidTr="007A65E0">
        <w:trPr>
          <w:jc w:val="center"/>
        </w:trPr>
        <w:tc>
          <w:tcPr>
            <w:tcW w:w="233" w:type="pct"/>
            <w:shd w:val="clear" w:color="auto" w:fill="auto"/>
            <w:hideMark/>
          </w:tcPr>
          <w:p w14:paraId="4FEEA4B8"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Br</w:t>
            </w:r>
          </w:p>
        </w:tc>
        <w:tc>
          <w:tcPr>
            <w:tcW w:w="704" w:type="pct"/>
            <w:shd w:val="clear" w:color="auto" w:fill="auto"/>
            <w:hideMark/>
          </w:tcPr>
          <w:p w14:paraId="113216F1"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Datum</w:t>
            </w:r>
          </w:p>
        </w:tc>
        <w:tc>
          <w:tcPr>
            <w:tcW w:w="749" w:type="pct"/>
            <w:shd w:val="clear" w:color="auto" w:fill="auto"/>
            <w:hideMark/>
          </w:tcPr>
          <w:p w14:paraId="49A6C4D6"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Proizvod</w:t>
            </w:r>
          </w:p>
        </w:tc>
        <w:tc>
          <w:tcPr>
            <w:tcW w:w="564" w:type="pct"/>
            <w:shd w:val="clear" w:color="auto" w:fill="auto"/>
            <w:hideMark/>
          </w:tcPr>
          <w:p w14:paraId="1DDA22CE"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Količina</w:t>
            </w:r>
          </w:p>
          <w:p w14:paraId="5476033D"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(kg)</w:t>
            </w:r>
          </w:p>
        </w:tc>
        <w:tc>
          <w:tcPr>
            <w:tcW w:w="798" w:type="pct"/>
            <w:shd w:val="clear" w:color="auto" w:fill="auto"/>
            <w:hideMark/>
          </w:tcPr>
          <w:p w14:paraId="4E672329"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Neusaglašenost</w:t>
            </w:r>
          </w:p>
        </w:tc>
        <w:tc>
          <w:tcPr>
            <w:tcW w:w="781" w:type="pct"/>
            <w:shd w:val="clear" w:color="auto" w:fill="auto"/>
            <w:hideMark/>
          </w:tcPr>
          <w:p w14:paraId="65BCBA3A"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Razlog</w:t>
            </w:r>
          </w:p>
        </w:tc>
        <w:tc>
          <w:tcPr>
            <w:tcW w:w="625" w:type="pct"/>
            <w:shd w:val="clear" w:color="auto" w:fill="auto"/>
            <w:hideMark/>
          </w:tcPr>
          <w:p w14:paraId="14413736"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MDK</w:t>
            </w:r>
          </w:p>
          <w:p w14:paraId="24EFDAED"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utvrđena</w:t>
            </w:r>
          </w:p>
        </w:tc>
        <w:tc>
          <w:tcPr>
            <w:tcW w:w="547" w:type="pct"/>
            <w:shd w:val="clear" w:color="auto" w:fill="auto"/>
            <w:hideMark/>
          </w:tcPr>
          <w:p w14:paraId="20AE7471"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MDK</w:t>
            </w:r>
          </w:p>
          <w:p w14:paraId="5FB5CB52" w14:textId="77777777" w:rsidR="002D7CFC" w:rsidRPr="00EA3E03" w:rsidRDefault="002D7CFC" w:rsidP="0000652D">
            <w:pPr>
              <w:shd w:val="clear" w:color="auto" w:fill="FFFFFF" w:themeFill="background1"/>
              <w:spacing w:after="0" w:line="240" w:lineRule="auto"/>
              <w:jc w:val="center"/>
              <w:rPr>
                <w:rFonts w:ascii="Arial" w:hAnsi="Arial" w:cs="Arial"/>
                <w:b/>
                <w:sz w:val="16"/>
                <w:szCs w:val="16"/>
              </w:rPr>
            </w:pPr>
            <w:r w:rsidRPr="00EA3E03">
              <w:rPr>
                <w:rFonts w:ascii="Arial" w:hAnsi="Arial" w:cs="Arial"/>
                <w:b/>
                <w:sz w:val="16"/>
                <w:szCs w:val="16"/>
              </w:rPr>
              <w:t>propisana</w:t>
            </w:r>
          </w:p>
        </w:tc>
      </w:tr>
      <w:tr w:rsidR="002D7CFC" w:rsidRPr="00EA3E03" w14:paraId="4A3F0DE1" w14:textId="77777777" w:rsidTr="007A65E0">
        <w:trPr>
          <w:trHeight w:val="299"/>
          <w:jc w:val="center"/>
        </w:trPr>
        <w:tc>
          <w:tcPr>
            <w:tcW w:w="233" w:type="pct"/>
            <w:shd w:val="clear" w:color="auto" w:fill="auto"/>
          </w:tcPr>
          <w:p w14:paraId="027290E0" w14:textId="77777777" w:rsidR="002D7CFC" w:rsidRPr="00EA3E03" w:rsidRDefault="002D7CFC" w:rsidP="0000652D">
            <w:pPr>
              <w:pStyle w:val="ListParagraph"/>
              <w:numPr>
                <w:ilvl w:val="0"/>
                <w:numId w:val="64"/>
              </w:numPr>
              <w:shd w:val="clear" w:color="auto" w:fill="FFFFFF" w:themeFill="background1"/>
              <w:spacing w:after="0" w:line="240" w:lineRule="auto"/>
              <w:jc w:val="center"/>
              <w:rPr>
                <w:rFonts w:ascii="Arial" w:eastAsia="Times New Roman" w:hAnsi="Arial" w:cs="Arial"/>
                <w:sz w:val="16"/>
                <w:szCs w:val="16"/>
                <w:lang w:val="en-GB" w:eastAsia="en-GB"/>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002CA13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eastAsia="Times New Roman" w:hAnsi="Arial" w:cs="Arial"/>
                <w:sz w:val="16"/>
                <w:szCs w:val="16"/>
                <w:lang w:val="en-GB" w:eastAsia="en-GB"/>
              </w:rPr>
              <w:t>02.12.2024.</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B318B88"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zelena banana</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46C2B4FF"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3.628,00</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36A666F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28C9D546"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ne zadovoljava minimalne norme kvaliteta</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2079E57"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59526D7C"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w:t>
            </w:r>
          </w:p>
        </w:tc>
      </w:tr>
      <w:tr w:rsidR="002D7CFC" w:rsidRPr="00EA3E03" w14:paraId="0E064981" w14:textId="77777777" w:rsidTr="007A65E0">
        <w:trPr>
          <w:trHeight w:val="299"/>
          <w:jc w:val="center"/>
        </w:trPr>
        <w:tc>
          <w:tcPr>
            <w:tcW w:w="233" w:type="pct"/>
            <w:shd w:val="clear" w:color="auto" w:fill="auto"/>
          </w:tcPr>
          <w:p w14:paraId="700456CA" w14:textId="77777777" w:rsidR="002D7CFC" w:rsidRPr="00EA3E03" w:rsidRDefault="002D7CFC" w:rsidP="0000652D">
            <w:pPr>
              <w:pStyle w:val="ListParagraph"/>
              <w:numPr>
                <w:ilvl w:val="0"/>
                <w:numId w:val="64"/>
              </w:numPr>
              <w:shd w:val="clear" w:color="auto" w:fill="FFFFFF" w:themeFill="background1"/>
              <w:spacing w:after="0" w:line="240" w:lineRule="auto"/>
              <w:jc w:val="center"/>
              <w:rPr>
                <w:rFonts w:ascii="Arial" w:eastAsia="Times New Roman" w:hAnsi="Arial" w:cs="Arial"/>
                <w:sz w:val="16"/>
                <w:szCs w:val="16"/>
                <w:lang w:val="en-GB" w:eastAsia="en-GB"/>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71826C5B"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10.12.2024.</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383CB55"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krastavac</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21C417C"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2.067,00</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7109286E"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076103DE"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hAnsi="Arial" w:cs="Arial"/>
                <w:sz w:val="16"/>
                <w:szCs w:val="16"/>
              </w:rPr>
              <w:t>folpet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FDE1186"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0.14</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75530C28"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0.03</w:t>
            </w:r>
          </w:p>
        </w:tc>
      </w:tr>
      <w:tr w:rsidR="002D7CFC" w:rsidRPr="00EA3E03" w14:paraId="7D0F7313" w14:textId="77777777" w:rsidTr="007A65E0">
        <w:trPr>
          <w:trHeight w:val="299"/>
          <w:jc w:val="center"/>
        </w:trPr>
        <w:tc>
          <w:tcPr>
            <w:tcW w:w="233" w:type="pct"/>
            <w:shd w:val="clear" w:color="auto" w:fill="auto"/>
          </w:tcPr>
          <w:p w14:paraId="223E8DCA" w14:textId="77777777" w:rsidR="002D7CFC" w:rsidRPr="00EA3E03" w:rsidRDefault="002D7CFC" w:rsidP="0000652D">
            <w:pPr>
              <w:pStyle w:val="ListParagraph"/>
              <w:numPr>
                <w:ilvl w:val="0"/>
                <w:numId w:val="64"/>
              </w:numPr>
              <w:shd w:val="clear" w:color="auto" w:fill="FFFFFF" w:themeFill="background1"/>
              <w:spacing w:after="0" w:line="240" w:lineRule="auto"/>
              <w:jc w:val="center"/>
              <w:rPr>
                <w:rFonts w:ascii="Arial" w:eastAsia="Times New Roman" w:hAnsi="Arial" w:cs="Arial"/>
                <w:sz w:val="16"/>
                <w:szCs w:val="16"/>
                <w:lang w:val="en-GB" w:eastAsia="en-GB"/>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4D25380"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13.12.2024.</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3DA3C87"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stočna hrana</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650D785"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4.200,00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6668BFF0"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5B9843F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bakar</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B7506AA"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7.2 %</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38DAC15"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12%</w:t>
            </w:r>
          </w:p>
        </w:tc>
      </w:tr>
      <w:tr w:rsidR="002D7CFC" w:rsidRPr="00EA3E03" w14:paraId="334052B0" w14:textId="77777777" w:rsidTr="007A65E0">
        <w:trPr>
          <w:trHeight w:val="299"/>
          <w:jc w:val="center"/>
        </w:trPr>
        <w:tc>
          <w:tcPr>
            <w:tcW w:w="233" w:type="pct"/>
            <w:shd w:val="clear" w:color="auto" w:fill="auto"/>
          </w:tcPr>
          <w:p w14:paraId="54BE8AC0" w14:textId="77777777" w:rsidR="002D7CFC" w:rsidRPr="00EA3E03" w:rsidRDefault="002D7CFC" w:rsidP="0000652D">
            <w:pPr>
              <w:pStyle w:val="ListParagraph"/>
              <w:numPr>
                <w:ilvl w:val="0"/>
                <w:numId w:val="64"/>
              </w:numPr>
              <w:shd w:val="clear" w:color="auto" w:fill="FFFFFF" w:themeFill="background1"/>
              <w:spacing w:after="0" w:line="240" w:lineRule="auto"/>
              <w:jc w:val="center"/>
              <w:rPr>
                <w:rFonts w:ascii="Arial" w:eastAsia="Times New Roman" w:hAnsi="Arial" w:cs="Arial"/>
                <w:sz w:val="16"/>
                <w:szCs w:val="16"/>
                <w:lang w:val="en-GB" w:eastAsia="en-GB"/>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2CDDC27D"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16.12.2024.</w:t>
            </w:r>
          </w:p>
          <w:p w14:paraId="527B0DF9"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5D3FE1F"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klementina</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40C8BDFC"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hAnsi="Arial" w:cs="Arial"/>
                <w:sz w:val="16"/>
                <w:szCs w:val="16"/>
              </w:rPr>
              <w:t>7.000,00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702D3467"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114034AE"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chlorpiryfos</w:t>
            </w:r>
          </w:p>
          <w:p w14:paraId="6731A1FE"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fosmet</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620829C"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0.031</w:t>
            </w:r>
          </w:p>
          <w:p w14:paraId="583F85BE"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0.035</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17FAB998"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0.01</w:t>
            </w:r>
          </w:p>
          <w:p w14:paraId="08AEC175"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0.01</w:t>
            </w:r>
          </w:p>
        </w:tc>
      </w:tr>
      <w:tr w:rsidR="002D7CFC" w:rsidRPr="00EA3E03" w14:paraId="1748B761" w14:textId="77777777" w:rsidTr="007A65E0">
        <w:trPr>
          <w:trHeight w:val="299"/>
          <w:jc w:val="center"/>
        </w:trPr>
        <w:tc>
          <w:tcPr>
            <w:tcW w:w="233" w:type="pct"/>
            <w:shd w:val="clear" w:color="auto" w:fill="auto"/>
          </w:tcPr>
          <w:p w14:paraId="45B0F1B8" w14:textId="77777777" w:rsidR="002D7CFC" w:rsidRPr="00EA3E03" w:rsidRDefault="002D7CFC" w:rsidP="0000652D">
            <w:pPr>
              <w:pStyle w:val="ListParagraph"/>
              <w:numPr>
                <w:ilvl w:val="0"/>
                <w:numId w:val="64"/>
              </w:numPr>
              <w:shd w:val="clear" w:color="auto" w:fill="FFFFFF" w:themeFill="background1"/>
              <w:spacing w:after="0" w:line="240" w:lineRule="auto"/>
              <w:jc w:val="center"/>
              <w:rPr>
                <w:rFonts w:ascii="Arial" w:eastAsia="Times New Roman" w:hAnsi="Arial" w:cs="Arial"/>
                <w:sz w:val="16"/>
                <w:szCs w:val="16"/>
                <w:lang w:val="en-GB" w:eastAsia="en-GB"/>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035FA22"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16.12.2024.</w:t>
            </w:r>
          </w:p>
        </w:tc>
        <w:tc>
          <w:tcPr>
            <w:tcW w:w="749" w:type="pct"/>
          </w:tcPr>
          <w:p w14:paraId="21C9BF79"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krastavac</w:t>
            </w:r>
          </w:p>
        </w:tc>
        <w:tc>
          <w:tcPr>
            <w:tcW w:w="564" w:type="pct"/>
          </w:tcPr>
          <w:p w14:paraId="53C3459F"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hAnsi="Arial" w:cs="Arial"/>
                <w:sz w:val="16"/>
                <w:szCs w:val="16"/>
              </w:rPr>
              <w:t>3.095,00</w:t>
            </w:r>
          </w:p>
        </w:tc>
        <w:tc>
          <w:tcPr>
            <w:tcW w:w="798" w:type="pct"/>
          </w:tcPr>
          <w:p w14:paraId="0552B53D"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Pr>
          <w:p w14:paraId="50FF9BC8"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folpet</w:t>
            </w:r>
          </w:p>
        </w:tc>
        <w:tc>
          <w:tcPr>
            <w:tcW w:w="625" w:type="pct"/>
          </w:tcPr>
          <w:p w14:paraId="79083174"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0.090</w:t>
            </w:r>
          </w:p>
        </w:tc>
        <w:tc>
          <w:tcPr>
            <w:tcW w:w="547" w:type="pct"/>
          </w:tcPr>
          <w:p w14:paraId="4A5E1B43"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0.03</w:t>
            </w:r>
          </w:p>
        </w:tc>
      </w:tr>
      <w:tr w:rsidR="002D7CFC" w:rsidRPr="00EA3E03" w14:paraId="58189A23" w14:textId="77777777" w:rsidTr="007A65E0">
        <w:trPr>
          <w:trHeight w:val="299"/>
          <w:jc w:val="center"/>
        </w:trPr>
        <w:tc>
          <w:tcPr>
            <w:tcW w:w="233" w:type="pct"/>
            <w:shd w:val="clear" w:color="auto" w:fill="auto"/>
          </w:tcPr>
          <w:p w14:paraId="5BAFB624" w14:textId="77777777" w:rsidR="002D7CFC" w:rsidRPr="00EA3E03" w:rsidRDefault="002D7CFC" w:rsidP="0000652D">
            <w:pPr>
              <w:pStyle w:val="ListParagraph"/>
              <w:numPr>
                <w:ilvl w:val="0"/>
                <w:numId w:val="64"/>
              </w:numPr>
              <w:shd w:val="clear" w:color="auto" w:fill="FFFFFF" w:themeFill="background1"/>
              <w:spacing w:after="0" w:line="240" w:lineRule="auto"/>
              <w:jc w:val="center"/>
              <w:rPr>
                <w:rFonts w:ascii="Arial" w:eastAsia="Times New Roman" w:hAnsi="Arial" w:cs="Arial"/>
                <w:sz w:val="16"/>
                <w:szCs w:val="16"/>
                <w:lang w:val="en-GB" w:eastAsia="en-GB"/>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7EEB5BDD"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17.12.2024.</w:t>
            </w:r>
          </w:p>
        </w:tc>
        <w:tc>
          <w:tcPr>
            <w:tcW w:w="749" w:type="pct"/>
          </w:tcPr>
          <w:p w14:paraId="263036DB"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hAnsi="Arial" w:cs="Arial"/>
                <w:sz w:val="16"/>
                <w:szCs w:val="16"/>
              </w:rPr>
              <w:t>klementina</w:t>
            </w:r>
          </w:p>
        </w:tc>
        <w:tc>
          <w:tcPr>
            <w:tcW w:w="564" w:type="pct"/>
          </w:tcPr>
          <w:p w14:paraId="22B535EB"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hAnsi="Arial" w:cs="Arial"/>
                <w:sz w:val="16"/>
                <w:szCs w:val="16"/>
              </w:rPr>
              <w:t>2565,00</w:t>
            </w:r>
          </w:p>
        </w:tc>
        <w:tc>
          <w:tcPr>
            <w:tcW w:w="798" w:type="pct"/>
          </w:tcPr>
          <w:p w14:paraId="1CE2415B"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Pr>
          <w:p w14:paraId="2EF1F064"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chlorpyrifos</w:t>
            </w:r>
          </w:p>
          <w:p w14:paraId="129FE5E0"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fosmet</w:t>
            </w:r>
          </w:p>
        </w:tc>
        <w:tc>
          <w:tcPr>
            <w:tcW w:w="625" w:type="pct"/>
          </w:tcPr>
          <w:p w14:paraId="1B428909"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0.01</w:t>
            </w:r>
          </w:p>
          <w:p w14:paraId="628FDCC2"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0.036</w:t>
            </w:r>
          </w:p>
        </w:tc>
        <w:tc>
          <w:tcPr>
            <w:tcW w:w="547" w:type="pct"/>
          </w:tcPr>
          <w:p w14:paraId="4414EB0C"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0.01</w:t>
            </w:r>
          </w:p>
          <w:p w14:paraId="718A0CC3"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0.01</w:t>
            </w:r>
          </w:p>
        </w:tc>
      </w:tr>
      <w:tr w:rsidR="002D7CFC" w:rsidRPr="00EA3E03" w14:paraId="0C18B90C" w14:textId="77777777" w:rsidTr="007A65E0">
        <w:trPr>
          <w:trHeight w:val="299"/>
          <w:jc w:val="center"/>
        </w:trPr>
        <w:tc>
          <w:tcPr>
            <w:tcW w:w="233" w:type="pct"/>
            <w:shd w:val="clear" w:color="auto" w:fill="auto"/>
          </w:tcPr>
          <w:p w14:paraId="42DE0FF3" w14:textId="77777777" w:rsidR="002D7CFC" w:rsidRPr="00EA3E03" w:rsidRDefault="002D7CFC" w:rsidP="0000652D">
            <w:pPr>
              <w:pStyle w:val="ListParagraph"/>
              <w:numPr>
                <w:ilvl w:val="0"/>
                <w:numId w:val="64"/>
              </w:numPr>
              <w:shd w:val="clear" w:color="auto" w:fill="FFFFFF" w:themeFill="background1"/>
              <w:spacing w:after="0" w:line="240" w:lineRule="auto"/>
              <w:jc w:val="center"/>
              <w:rPr>
                <w:rFonts w:ascii="Arial" w:eastAsia="Times New Roman" w:hAnsi="Arial" w:cs="Arial"/>
                <w:sz w:val="16"/>
                <w:szCs w:val="16"/>
                <w:lang w:val="en-GB" w:eastAsia="en-GB"/>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C16B1F2"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17.12.2024.</w:t>
            </w:r>
          </w:p>
        </w:tc>
        <w:tc>
          <w:tcPr>
            <w:tcW w:w="749" w:type="pct"/>
          </w:tcPr>
          <w:p w14:paraId="6DB5747E"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zelene banane</w:t>
            </w:r>
          </w:p>
        </w:tc>
        <w:tc>
          <w:tcPr>
            <w:tcW w:w="564" w:type="pct"/>
          </w:tcPr>
          <w:p w14:paraId="6542EEF9"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20.304,00</w:t>
            </w:r>
          </w:p>
        </w:tc>
        <w:tc>
          <w:tcPr>
            <w:tcW w:w="798" w:type="pct"/>
          </w:tcPr>
          <w:p w14:paraId="53D6A13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kvalitet</w:t>
            </w:r>
          </w:p>
        </w:tc>
        <w:tc>
          <w:tcPr>
            <w:tcW w:w="781" w:type="pct"/>
          </w:tcPr>
          <w:p w14:paraId="6BF2D3BA"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hAnsi="Arial" w:cs="Arial"/>
                <w:sz w:val="16"/>
                <w:szCs w:val="16"/>
              </w:rPr>
              <w:t>minimalne norme kvaliteta</w:t>
            </w:r>
          </w:p>
        </w:tc>
        <w:tc>
          <w:tcPr>
            <w:tcW w:w="625" w:type="pct"/>
          </w:tcPr>
          <w:p w14:paraId="5DB17B3B"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w:t>
            </w:r>
          </w:p>
        </w:tc>
        <w:tc>
          <w:tcPr>
            <w:tcW w:w="547" w:type="pct"/>
          </w:tcPr>
          <w:p w14:paraId="7CD17F97"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w:t>
            </w:r>
          </w:p>
        </w:tc>
      </w:tr>
      <w:tr w:rsidR="002D7CFC" w:rsidRPr="00EA3E03" w14:paraId="024D8E1E" w14:textId="77777777" w:rsidTr="007A65E0">
        <w:trPr>
          <w:trHeight w:val="299"/>
          <w:jc w:val="center"/>
        </w:trPr>
        <w:tc>
          <w:tcPr>
            <w:tcW w:w="233" w:type="pct"/>
            <w:shd w:val="clear" w:color="auto" w:fill="auto"/>
          </w:tcPr>
          <w:p w14:paraId="2B7FB822" w14:textId="77777777" w:rsidR="002D7CFC" w:rsidRPr="00EA3E03" w:rsidRDefault="002D7CFC" w:rsidP="0000652D">
            <w:pPr>
              <w:pStyle w:val="ListParagraph"/>
              <w:numPr>
                <w:ilvl w:val="0"/>
                <w:numId w:val="64"/>
              </w:numPr>
              <w:shd w:val="clear" w:color="auto" w:fill="FFFFFF" w:themeFill="background1"/>
              <w:spacing w:after="0" w:line="240" w:lineRule="auto"/>
              <w:jc w:val="center"/>
              <w:rPr>
                <w:rFonts w:ascii="Arial" w:eastAsia="Times New Roman" w:hAnsi="Arial" w:cs="Arial"/>
                <w:sz w:val="16"/>
                <w:szCs w:val="16"/>
                <w:lang w:val="en-GB" w:eastAsia="en-GB"/>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DC7C1B9"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18.12.2024.</w:t>
            </w:r>
          </w:p>
        </w:tc>
        <w:tc>
          <w:tcPr>
            <w:tcW w:w="749" w:type="pct"/>
          </w:tcPr>
          <w:p w14:paraId="535FBA16"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krastavac</w:t>
            </w:r>
          </w:p>
        </w:tc>
        <w:tc>
          <w:tcPr>
            <w:tcW w:w="564" w:type="pct"/>
          </w:tcPr>
          <w:p w14:paraId="1A72BCB4"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3.676,00</w:t>
            </w:r>
          </w:p>
        </w:tc>
        <w:tc>
          <w:tcPr>
            <w:tcW w:w="798" w:type="pct"/>
          </w:tcPr>
          <w:p w14:paraId="3EBE0FA5"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Pr>
          <w:p w14:paraId="1C6B0702"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folpet</w:t>
            </w:r>
          </w:p>
        </w:tc>
        <w:tc>
          <w:tcPr>
            <w:tcW w:w="625" w:type="pct"/>
          </w:tcPr>
          <w:p w14:paraId="50F897F0"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0.36</w:t>
            </w:r>
          </w:p>
        </w:tc>
        <w:tc>
          <w:tcPr>
            <w:tcW w:w="547" w:type="pct"/>
          </w:tcPr>
          <w:p w14:paraId="6BE9C593"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0.03</w:t>
            </w:r>
          </w:p>
        </w:tc>
      </w:tr>
      <w:tr w:rsidR="002D7CFC" w:rsidRPr="00EA3E03" w14:paraId="6A896974" w14:textId="77777777" w:rsidTr="007A65E0">
        <w:trPr>
          <w:trHeight w:val="299"/>
          <w:jc w:val="center"/>
        </w:trPr>
        <w:tc>
          <w:tcPr>
            <w:tcW w:w="233" w:type="pct"/>
            <w:shd w:val="clear" w:color="auto" w:fill="auto"/>
          </w:tcPr>
          <w:p w14:paraId="7451D628" w14:textId="77777777" w:rsidR="002D7CFC" w:rsidRPr="00EA3E03" w:rsidRDefault="002D7CFC" w:rsidP="0000652D">
            <w:pPr>
              <w:pStyle w:val="ListParagraph"/>
              <w:numPr>
                <w:ilvl w:val="0"/>
                <w:numId w:val="64"/>
              </w:numPr>
              <w:shd w:val="clear" w:color="auto" w:fill="FFFFFF" w:themeFill="background1"/>
              <w:spacing w:after="0" w:line="240" w:lineRule="auto"/>
              <w:jc w:val="center"/>
              <w:rPr>
                <w:rFonts w:ascii="Arial" w:eastAsia="Times New Roman" w:hAnsi="Arial" w:cs="Arial"/>
                <w:sz w:val="16"/>
                <w:szCs w:val="16"/>
                <w:lang w:val="en-GB" w:eastAsia="en-GB"/>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0291C4C2"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20.12.2024.</w:t>
            </w:r>
          </w:p>
        </w:tc>
        <w:tc>
          <w:tcPr>
            <w:tcW w:w="749" w:type="pct"/>
          </w:tcPr>
          <w:p w14:paraId="2D35F336"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hAnsi="Arial" w:cs="Arial"/>
                <w:sz w:val="16"/>
                <w:szCs w:val="16"/>
              </w:rPr>
              <w:t>kukuruz za ljudsku ishranu</w:t>
            </w:r>
          </w:p>
        </w:tc>
        <w:tc>
          <w:tcPr>
            <w:tcW w:w="564" w:type="pct"/>
          </w:tcPr>
          <w:p w14:paraId="09C022F5"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hAnsi="Arial" w:cs="Arial"/>
                <w:sz w:val="16"/>
                <w:szCs w:val="16"/>
              </w:rPr>
              <w:t>10.000,00</w:t>
            </w:r>
          </w:p>
        </w:tc>
        <w:tc>
          <w:tcPr>
            <w:tcW w:w="798" w:type="pct"/>
          </w:tcPr>
          <w:p w14:paraId="2B09CE4C"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mikotoksini</w:t>
            </w:r>
          </w:p>
        </w:tc>
        <w:tc>
          <w:tcPr>
            <w:tcW w:w="781" w:type="pct"/>
          </w:tcPr>
          <w:p w14:paraId="323C036A"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aflatoksin B1</w:t>
            </w:r>
          </w:p>
        </w:tc>
        <w:tc>
          <w:tcPr>
            <w:tcW w:w="625" w:type="pct"/>
          </w:tcPr>
          <w:p w14:paraId="435BD020"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66.3</w:t>
            </w:r>
          </w:p>
        </w:tc>
        <w:tc>
          <w:tcPr>
            <w:tcW w:w="547" w:type="pct"/>
          </w:tcPr>
          <w:p w14:paraId="344C3491"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5</w:t>
            </w:r>
          </w:p>
        </w:tc>
      </w:tr>
      <w:tr w:rsidR="002D7CFC" w:rsidRPr="00EA3E03" w14:paraId="1FE7E185" w14:textId="77777777" w:rsidTr="007A65E0">
        <w:trPr>
          <w:trHeight w:val="299"/>
          <w:jc w:val="center"/>
        </w:trPr>
        <w:tc>
          <w:tcPr>
            <w:tcW w:w="233" w:type="pct"/>
            <w:shd w:val="clear" w:color="auto" w:fill="auto"/>
          </w:tcPr>
          <w:p w14:paraId="349F6B9F" w14:textId="77777777" w:rsidR="002D7CFC" w:rsidRPr="00EA3E03" w:rsidRDefault="002D7CFC" w:rsidP="0000652D">
            <w:pPr>
              <w:pStyle w:val="ListParagraph"/>
              <w:numPr>
                <w:ilvl w:val="0"/>
                <w:numId w:val="64"/>
              </w:numPr>
              <w:shd w:val="clear" w:color="auto" w:fill="FFFFFF" w:themeFill="background1"/>
              <w:spacing w:after="0" w:line="240" w:lineRule="auto"/>
              <w:jc w:val="center"/>
              <w:rPr>
                <w:rFonts w:ascii="Arial" w:eastAsia="Times New Roman" w:hAnsi="Arial" w:cs="Arial"/>
                <w:sz w:val="16"/>
                <w:szCs w:val="16"/>
                <w:lang w:val="en-GB" w:eastAsia="en-GB"/>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2F07C7D"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23.12.2024.</w:t>
            </w:r>
          </w:p>
        </w:tc>
        <w:tc>
          <w:tcPr>
            <w:tcW w:w="749" w:type="pct"/>
          </w:tcPr>
          <w:p w14:paraId="3EE4BD6C"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hAnsi="Arial" w:cs="Arial"/>
                <w:sz w:val="16"/>
                <w:szCs w:val="16"/>
              </w:rPr>
              <w:t>jagoda</w:t>
            </w:r>
          </w:p>
        </w:tc>
        <w:tc>
          <w:tcPr>
            <w:tcW w:w="564" w:type="pct"/>
          </w:tcPr>
          <w:p w14:paraId="6843B54B"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hAnsi="Arial" w:cs="Arial"/>
                <w:sz w:val="16"/>
                <w:szCs w:val="16"/>
              </w:rPr>
              <w:t>250,00</w:t>
            </w:r>
          </w:p>
        </w:tc>
        <w:tc>
          <w:tcPr>
            <w:tcW w:w="798" w:type="pct"/>
          </w:tcPr>
          <w:p w14:paraId="088EEF04" w14:textId="77777777" w:rsidR="002D7CFC" w:rsidRPr="00EA3E03" w:rsidRDefault="002D7CFC" w:rsidP="0000652D">
            <w:pPr>
              <w:shd w:val="clear" w:color="auto" w:fill="FFFFFF" w:themeFill="background1"/>
              <w:spacing w:after="0" w:line="240" w:lineRule="auto"/>
              <w:jc w:val="center"/>
              <w:rPr>
                <w:rFonts w:ascii="Arial" w:hAnsi="Arial" w:cs="Arial"/>
                <w:sz w:val="16"/>
                <w:szCs w:val="16"/>
              </w:rPr>
            </w:pPr>
            <w:r w:rsidRPr="00EA3E03">
              <w:rPr>
                <w:rFonts w:ascii="Arial" w:hAnsi="Arial" w:cs="Arial"/>
                <w:sz w:val="16"/>
                <w:szCs w:val="16"/>
              </w:rPr>
              <w:t>rezidue pesticida</w:t>
            </w:r>
          </w:p>
        </w:tc>
        <w:tc>
          <w:tcPr>
            <w:tcW w:w="781" w:type="pct"/>
          </w:tcPr>
          <w:p w14:paraId="6E742E16"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tebuconazol</w:t>
            </w:r>
          </w:p>
        </w:tc>
        <w:tc>
          <w:tcPr>
            <w:tcW w:w="625" w:type="pct"/>
          </w:tcPr>
          <w:p w14:paraId="7A1906B0"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0.091</w:t>
            </w:r>
          </w:p>
        </w:tc>
        <w:tc>
          <w:tcPr>
            <w:tcW w:w="547" w:type="pct"/>
          </w:tcPr>
          <w:p w14:paraId="2D228227" w14:textId="77777777" w:rsidR="002D7CFC" w:rsidRPr="00EA3E03" w:rsidRDefault="002D7CFC" w:rsidP="0000652D">
            <w:pPr>
              <w:shd w:val="clear" w:color="auto" w:fill="FFFFFF" w:themeFill="background1"/>
              <w:spacing w:after="0" w:line="240" w:lineRule="auto"/>
              <w:jc w:val="center"/>
              <w:rPr>
                <w:rFonts w:ascii="Arial" w:eastAsia="Times New Roman" w:hAnsi="Arial" w:cs="Arial"/>
                <w:sz w:val="16"/>
                <w:szCs w:val="16"/>
                <w:lang w:val="en-GB" w:eastAsia="en-GB"/>
              </w:rPr>
            </w:pPr>
            <w:r w:rsidRPr="00EA3E03">
              <w:rPr>
                <w:rFonts w:ascii="Arial" w:eastAsia="Times New Roman" w:hAnsi="Arial" w:cs="Arial"/>
                <w:sz w:val="16"/>
                <w:szCs w:val="16"/>
                <w:lang w:val="en-GB" w:eastAsia="en-GB"/>
              </w:rPr>
              <w:t>0.02</w:t>
            </w:r>
          </w:p>
        </w:tc>
      </w:tr>
    </w:tbl>
    <w:p w14:paraId="68FC56C8" w14:textId="717F9536" w:rsidR="003D7967" w:rsidRPr="00EA3E03" w:rsidRDefault="00783762" w:rsidP="0000652D">
      <w:pPr>
        <w:spacing w:after="0" w:line="240" w:lineRule="auto"/>
        <w:rPr>
          <w:rFonts w:ascii="Arial" w:eastAsia="Arial" w:hAnsi="Arial" w:cs="Arial"/>
        </w:rPr>
      </w:pPr>
      <w:r w:rsidRPr="00EA3E03">
        <w:rPr>
          <w:rFonts w:ascii="Arial" w:eastAsia="Arial" w:hAnsi="Arial" w:cs="Arial"/>
        </w:rPr>
        <w:t xml:space="preserve">                                                                                                                                                                                                                    </w:t>
      </w:r>
      <w:r w:rsidRPr="00EA3E03">
        <w:rPr>
          <w:rFonts w:ascii="Arial" w:eastAsia="Arial" w:hAnsi="Arial" w:cs="Arial"/>
          <w:b/>
        </w:rPr>
        <w:t xml:space="preserve">Učestvovali u </w:t>
      </w:r>
      <w:r w:rsidR="007A65E0" w:rsidRPr="00EA3E03">
        <w:rPr>
          <w:rFonts w:ascii="Arial" w:eastAsia="Arial" w:hAnsi="Arial" w:cs="Arial"/>
          <w:b/>
        </w:rPr>
        <w:t>izradi</w:t>
      </w:r>
      <w:r w:rsidRPr="00EA3E03">
        <w:rPr>
          <w:rFonts w:ascii="Arial" w:eastAsia="Arial" w:hAnsi="Arial" w:cs="Arial"/>
          <w:b/>
        </w:rPr>
        <w:t>:</w:t>
      </w:r>
    </w:p>
    <w:p w14:paraId="339A1AE9" w14:textId="77777777" w:rsidR="003D7967" w:rsidRPr="00EA3E03" w:rsidRDefault="00783762" w:rsidP="0000652D">
      <w:pPr>
        <w:spacing w:after="0" w:line="240" w:lineRule="auto"/>
        <w:rPr>
          <w:rFonts w:ascii="Arial" w:eastAsia="Arial" w:hAnsi="Arial" w:cs="Arial"/>
        </w:rPr>
      </w:pPr>
      <w:r w:rsidRPr="00EA3E03">
        <w:rPr>
          <w:rFonts w:ascii="Arial" w:eastAsia="Arial" w:hAnsi="Arial" w:cs="Arial"/>
          <w:b/>
        </w:rPr>
        <w:t xml:space="preserve">Zorka Prljević, </w:t>
      </w:r>
      <w:r w:rsidRPr="00EA3E03">
        <w:rPr>
          <w:rFonts w:ascii="Arial" w:eastAsia="Arial" w:hAnsi="Arial" w:cs="Arial"/>
        </w:rPr>
        <w:t>pomoćnik direktora</w:t>
      </w:r>
    </w:p>
    <w:p w14:paraId="3A0737D5" w14:textId="77777777" w:rsidR="003D7967" w:rsidRPr="00EA3E03" w:rsidRDefault="003D7967" w:rsidP="0000652D">
      <w:pPr>
        <w:spacing w:after="0" w:line="240" w:lineRule="auto"/>
        <w:rPr>
          <w:rFonts w:ascii="Arial" w:eastAsia="Arial" w:hAnsi="Arial" w:cs="Arial"/>
          <w:b/>
        </w:rPr>
      </w:pPr>
    </w:p>
    <w:p w14:paraId="41F5C264" w14:textId="77777777" w:rsidR="003D7967" w:rsidRPr="00EA3E03" w:rsidRDefault="00783762" w:rsidP="0000652D">
      <w:pPr>
        <w:spacing w:after="0" w:line="240" w:lineRule="auto"/>
        <w:rPr>
          <w:rFonts w:ascii="Arial" w:eastAsia="Arial" w:hAnsi="Arial" w:cs="Arial"/>
          <w:b/>
        </w:rPr>
      </w:pPr>
      <w:r w:rsidRPr="00EA3E03">
        <w:rPr>
          <w:rFonts w:ascii="Arial" w:eastAsia="Arial" w:hAnsi="Arial" w:cs="Arial"/>
          <w:b/>
        </w:rPr>
        <w:t>ODSJEK ZA ZDRAVSTVENU ZAŠTITU BILJA</w:t>
      </w:r>
    </w:p>
    <w:p w14:paraId="0C2F5245" w14:textId="77777777" w:rsidR="003D7967" w:rsidRPr="00EA3E03" w:rsidRDefault="00783762" w:rsidP="0000652D">
      <w:pPr>
        <w:spacing w:after="0" w:line="240" w:lineRule="auto"/>
        <w:rPr>
          <w:rFonts w:ascii="Arial" w:eastAsia="Arial" w:hAnsi="Arial" w:cs="Arial"/>
          <w:b/>
        </w:rPr>
      </w:pPr>
      <w:r w:rsidRPr="00EA3E03">
        <w:rPr>
          <w:rFonts w:ascii="Arial" w:eastAsia="Arial" w:hAnsi="Arial" w:cs="Arial"/>
          <w:b/>
        </w:rPr>
        <w:t xml:space="preserve">Tamara Popović, </w:t>
      </w:r>
      <w:r w:rsidRPr="00EA3E03">
        <w:rPr>
          <w:rFonts w:ascii="Arial" w:eastAsia="Arial" w:hAnsi="Arial" w:cs="Arial"/>
        </w:rPr>
        <w:t>načelnik</w:t>
      </w:r>
    </w:p>
    <w:p w14:paraId="0E73CFAD" w14:textId="77777777" w:rsidR="003D7967" w:rsidRPr="00EA3E03" w:rsidRDefault="00783762" w:rsidP="0000652D">
      <w:pPr>
        <w:spacing w:after="0" w:line="240" w:lineRule="auto"/>
        <w:rPr>
          <w:rFonts w:ascii="Arial" w:eastAsia="Arial" w:hAnsi="Arial" w:cs="Arial"/>
          <w:b/>
        </w:rPr>
      </w:pPr>
      <w:r w:rsidRPr="00EA3E03">
        <w:rPr>
          <w:rFonts w:ascii="Arial" w:eastAsia="Arial" w:hAnsi="Arial" w:cs="Arial"/>
          <w:b/>
        </w:rPr>
        <w:t xml:space="preserve">Gordana Fuštić, </w:t>
      </w:r>
      <w:r w:rsidRPr="00EA3E03">
        <w:rPr>
          <w:rFonts w:ascii="Arial" w:eastAsia="Arial" w:hAnsi="Arial" w:cs="Arial"/>
        </w:rPr>
        <w:t>savjetnik</w:t>
      </w:r>
    </w:p>
    <w:p w14:paraId="7D852A1D" w14:textId="6C215BF0" w:rsidR="003D7967" w:rsidRPr="00EA3E03" w:rsidRDefault="00783762" w:rsidP="0000652D">
      <w:pPr>
        <w:spacing w:after="0" w:line="240" w:lineRule="auto"/>
        <w:rPr>
          <w:rFonts w:ascii="Arial" w:eastAsia="Arial" w:hAnsi="Arial" w:cs="Arial"/>
          <w:b/>
        </w:rPr>
      </w:pPr>
      <w:r w:rsidRPr="00EA3E03">
        <w:rPr>
          <w:rFonts w:ascii="Arial" w:eastAsia="Arial" w:hAnsi="Arial" w:cs="Arial"/>
          <w:b/>
        </w:rPr>
        <w:t xml:space="preserve">Maja Petrović, </w:t>
      </w:r>
      <w:r w:rsidRPr="00EA3E03">
        <w:rPr>
          <w:rFonts w:ascii="Arial" w:eastAsia="Arial" w:hAnsi="Arial" w:cs="Arial"/>
        </w:rPr>
        <w:t>savjetnik</w:t>
      </w:r>
    </w:p>
    <w:p w14:paraId="78AD9D22" w14:textId="77777777" w:rsidR="003D7967" w:rsidRPr="00EA3E03" w:rsidRDefault="00783762" w:rsidP="0000652D">
      <w:pPr>
        <w:spacing w:after="0" w:line="240" w:lineRule="auto"/>
        <w:rPr>
          <w:rFonts w:ascii="Arial" w:eastAsia="Arial" w:hAnsi="Arial" w:cs="Arial"/>
          <w:b/>
        </w:rPr>
      </w:pPr>
      <w:r w:rsidRPr="00EA3E03">
        <w:rPr>
          <w:rFonts w:ascii="Arial" w:eastAsia="Arial" w:hAnsi="Arial" w:cs="Arial"/>
          <w:b/>
        </w:rPr>
        <w:t xml:space="preserve">ODSJEK ZA </w:t>
      </w:r>
      <w:r w:rsidR="00200978" w:rsidRPr="00EA3E03">
        <w:rPr>
          <w:rFonts w:ascii="Arial" w:eastAsia="Arial" w:hAnsi="Arial" w:cs="Arial"/>
          <w:b/>
        </w:rPr>
        <w:t xml:space="preserve">PROMET I SERTIFIKACIJU </w:t>
      </w:r>
      <w:r w:rsidRPr="00EA3E03">
        <w:rPr>
          <w:rFonts w:ascii="Arial" w:eastAsia="Arial" w:hAnsi="Arial" w:cs="Arial"/>
          <w:b/>
        </w:rPr>
        <w:t>SJEME</w:t>
      </w:r>
      <w:r w:rsidR="00200978" w:rsidRPr="00EA3E03">
        <w:rPr>
          <w:rFonts w:ascii="Arial" w:eastAsia="Arial" w:hAnsi="Arial" w:cs="Arial"/>
          <w:b/>
        </w:rPr>
        <w:t>NA I</w:t>
      </w:r>
      <w:r w:rsidRPr="00EA3E03">
        <w:rPr>
          <w:rFonts w:ascii="Arial" w:eastAsia="Arial" w:hAnsi="Arial" w:cs="Arial"/>
          <w:b/>
        </w:rPr>
        <w:t xml:space="preserve"> SADN</w:t>
      </w:r>
      <w:r w:rsidR="00200978" w:rsidRPr="00EA3E03">
        <w:rPr>
          <w:rFonts w:ascii="Arial" w:eastAsia="Arial" w:hAnsi="Arial" w:cs="Arial"/>
          <w:b/>
        </w:rPr>
        <w:t>OG</w:t>
      </w:r>
      <w:r w:rsidRPr="00EA3E03">
        <w:rPr>
          <w:rFonts w:ascii="Arial" w:eastAsia="Arial" w:hAnsi="Arial" w:cs="Arial"/>
          <w:b/>
        </w:rPr>
        <w:t xml:space="preserve"> MATERIJAL</w:t>
      </w:r>
      <w:r w:rsidR="00200978" w:rsidRPr="00EA3E03">
        <w:rPr>
          <w:rFonts w:ascii="Arial" w:eastAsia="Arial" w:hAnsi="Arial" w:cs="Arial"/>
          <w:b/>
        </w:rPr>
        <w:t>A</w:t>
      </w:r>
      <w:r w:rsidRPr="00EA3E03">
        <w:rPr>
          <w:rFonts w:ascii="Arial" w:eastAsia="Arial" w:hAnsi="Arial" w:cs="Arial"/>
          <w:b/>
        </w:rPr>
        <w:t xml:space="preserve">, GMO, ZAŠTITU BILJNIH SORTI I BILJNE GENETIČKE </w:t>
      </w:r>
      <w:bookmarkStart w:id="15" w:name="_Hlk128735859"/>
      <w:r w:rsidRPr="00EA3E03">
        <w:rPr>
          <w:rFonts w:ascii="Arial" w:eastAsia="Arial" w:hAnsi="Arial" w:cs="Arial"/>
          <w:b/>
        </w:rPr>
        <w:t>RESURSE</w:t>
      </w:r>
      <w:bookmarkEnd w:id="15"/>
    </w:p>
    <w:p w14:paraId="37721245" w14:textId="77777777" w:rsidR="003D7967" w:rsidRPr="00EA3E03" w:rsidRDefault="00783762" w:rsidP="0000652D">
      <w:pPr>
        <w:spacing w:after="0" w:line="240" w:lineRule="auto"/>
        <w:rPr>
          <w:rFonts w:ascii="Arial" w:eastAsia="Arial" w:hAnsi="Arial" w:cs="Arial"/>
        </w:rPr>
      </w:pPr>
      <w:r w:rsidRPr="00EA3E03">
        <w:rPr>
          <w:rFonts w:ascii="Arial" w:eastAsia="Arial" w:hAnsi="Arial" w:cs="Arial"/>
          <w:b/>
        </w:rPr>
        <w:t xml:space="preserve">Biljana Vulić, </w:t>
      </w:r>
      <w:r w:rsidR="00200978" w:rsidRPr="00EA3E03">
        <w:rPr>
          <w:rFonts w:ascii="Arial" w:eastAsia="Arial" w:hAnsi="Arial" w:cs="Arial"/>
        </w:rPr>
        <w:t>načelnik</w:t>
      </w:r>
    </w:p>
    <w:p w14:paraId="2E33B0B7" w14:textId="77777777" w:rsidR="00A45058" w:rsidRPr="00EA3E03" w:rsidRDefault="00A45058" w:rsidP="0000652D">
      <w:pPr>
        <w:spacing w:after="0" w:line="240" w:lineRule="auto"/>
        <w:rPr>
          <w:rFonts w:ascii="Arial" w:eastAsia="Arial" w:hAnsi="Arial" w:cs="Arial"/>
          <w:b/>
        </w:rPr>
      </w:pPr>
      <w:r w:rsidRPr="00EA3E03">
        <w:rPr>
          <w:rFonts w:ascii="Arial" w:eastAsia="Arial" w:hAnsi="Arial" w:cs="Arial"/>
          <w:b/>
        </w:rPr>
        <w:t>Miloš Remiković,</w:t>
      </w:r>
      <w:r w:rsidRPr="00EA3E03">
        <w:rPr>
          <w:rFonts w:ascii="Arial" w:eastAsia="Arial" w:hAnsi="Arial" w:cs="Arial"/>
        </w:rPr>
        <w:t xml:space="preserve"> savjetnik</w:t>
      </w:r>
    </w:p>
    <w:p w14:paraId="331F53E7" w14:textId="56D0E904" w:rsidR="003D7967" w:rsidRPr="00EA3E03" w:rsidRDefault="00783762" w:rsidP="0000652D">
      <w:pPr>
        <w:spacing w:after="0" w:line="240" w:lineRule="auto"/>
        <w:ind w:left="720"/>
        <w:rPr>
          <w:rFonts w:ascii="Arial" w:eastAsia="Arial" w:hAnsi="Arial" w:cs="Arial"/>
          <w:b/>
        </w:rPr>
      </w:pPr>
      <w:r w:rsidRPr="00EA3E03">
        <w:rPr>
          <w:rFonts w:ascii="Arial" w:eastAsia="Arial" w:hAnsi="Arial" w:cs="Arial"/>
          <w:b/>
        </w:rPr>
        <w:t>In memoriam: Srđan Đukić</w:t>
      </w:r>
    </w:p>
    <w:p w14:paraId="53E2868E" w14:textId="77777777" w:rsidR="003D7967" w:rsidRPr="00EA3E03" w:rsidRDefault="00783762" w:rsidP="0000652D">
      <w:pPr>
        <w:spacing w:after="0" w:line="240" w:lineRule="auto"/>
        <w:rPr>
          <w:rFonts w:ascii="Arial" w:eastAsia="Arial" w:hAnsi="Arial" w:cs="Arial"/>
          <w:b/>
        </w:rPr>
      </w:pPr>
      <w:r w:rsidRPr="00EA3E03">
        <w:rPr>
          <w:rFonts w:ascii="Arial" w:eastAsia="Arial" w:hAnsi="Arial" w:cs="Arial"/>
          <w:b/>
        </w:rPr>
        <w:t xml:space="preserve">ODSJEK ZA </w:t>
      </w:r>
      <w:r w:rsidR="00200978" w:rsidRPr="00EA3E03">
        <w:rPr>
          <w:rFonts w:ascii="Arial" w:eastAsia="Arial" w:hAnsi="Arial" w:cs="Arial"/>
          <w:b/>
        </w:rPr>
        <w:t xml:space="preserve">PROMET I REGISTRACIJU </w:t>
      </w:r>
      <w:r w:rsidRPr="00EA3E03">
        <w:rPr>
          <w:rFonts w:ascii="Arial" w:eastAsia="Arial" w:hAnsi="Arial" w:cs="Arial"/>
          <w:b/>
        </w:rPr>
        <w:t>SREDSTVA ZA ZAŠTITU I ISHRANU BILJA</w:t>
      </w:r>
    </w:p>
    <w:p w14:paraId="3450D3EC" w14:textId="77777777" w:rsidR="003D7967" w:rsidRPr="00EA3E03" w:rsidRDefault="00783762" w:rsidP="0000652D">
      <w:pPr>
        <w:spacing w:after="0" w:line="240" w:lineRule="auto"/>
        <w:rPr>
          <w:rFonts w:ascii="Arial" w:eastAsia="Arial" w:hAnsi="Arial" w:cs="Arial"/>
          <w:b/>
        </w:rPr>
      </w:pPr>
      <w:r w:rsidRPr="00EA3E03">
        <w:rPr>
          <w:rFonts w:ascii="Arial" w:eastAsia="Arial" w:hAnsi="Arial" w:cs="Arial"/>
          <w:b/>
        </w:rPr>
        <w:t xml:space="preserve">Milka Petrušić, </w:t>
      </w:r>
      <w:r w:rsidRPr="00EA3E03">
        <w:rPr>
          <w:rFonts w:ascii="Arial" w:eastAsia="Arial" w:hAnsi="Arial" w:cs="Arial"/>
        </w:rPr>
        <w:t>načelnik</w:t>
      </w:r>
    </w:p>
    <w:p w14:paraId="1BDED283" w14:textId="77777777" w:rsidR="003D7967" w:rsidRPr="00EA3E03" w:rsidRDefault="00783762" w:rsidP="0000652D">
      <w:pPr>
        <w:spacing w:after="0" w:line="240" w:lineRule="auto"/>
        <w:rPr>
          <w:rFonts w:ascii="Arial" w:eastAsia="Arial" w:hAnsi="Arial" w:cs="Arial"/>
        </w:rPr>
      </w:pPr>
      <w:r w:rsidRPr="00EA3E03">
        <w:rPr>
          <w:rFonts w:ascii="Arial" w:eastAsia="Arial" w:hAnsi="Arial" w:cs="Arial"/>
          <w:b/>
        </w:rPr>
        <w:t xml:space="preserve">Ana Pavićević, </w:t>
      </w:r>
      <w:r w:rsidRPr="00EA3E03">
        <w:rPr>
          <w:rFonts w:ascii="Arial" w:eastAsia="Arial" w:hAnsi="Arial" w:cs="Arial"/>
        </w:rPr>
        <w:t>savjetnik</w:t>
      </w:r>
    </w:p>
    <w:p w14:paraId="4E3EB3E5" w14:textId="77777777" w:rsidR="00A45058" w:rsidRPr="00EA3E03" w:rsidRDefault="00A45058" w:rsidP="0000652D">
      <w:pPr>
        <w:spacing w:after="0" w:line="240" w:lineRule="auto"/>
        <w:rPr>
          <w:rFonts w:ascii="Arial" w:eastAsia="Arial" w:hAnsi="Arial" w:cs="Arial"/>
          <w:b/>
        </w:rPr>
      </w:pPr>
      <w:r w:rsidRPr="00EA3E03">
        <w:rPr>
          <w:rFonts w:ascii="Arial" w:eastAsia="Arial" w:hAnsi="Arial" w:cs="Arial"/>
          <w:b/>
        </w:rPr>
        <w:t>Valentina Vasović</w:t>
      </w:r>
      <w:r w:rsidRPr="00EA3E03">
        <w:rPr>
          <w:rFonts w:ascii="Arial" w:eastAsia="Arial" w:hAnsi="Arial" w:cs="Arial"/>
        </w:rPr>
        <w:t>, savjetnik</w:t>
      </w:r>
    </w:p>
    <w:p w14:paraId="7F4A93B3" w14:textId="5F1CD52A" w:rsidR="002D7CFC" w:rsidRPr="00EA3E03" w:rsidRDefault="002D7CFC" w:rsidP="0000652D">
      <w:pPr>
        <w:tabs>
          <w:tab w:val="left" w:pos="0"/>
        </w:tabs>
        <w:spacing w:after="0" w:line="240" w:lineRule="auto"/>
        <w:rPr>
          <w:rFonts w:ascii="Arial" w:eastAsia="Arial" w:hAnsi="Arial" w:cs="Arial"/>
        </w:rPr>
      </w:pPr>
      <w:r w:rsidRPr="00EA3E03">
        <w:rPr>
          <w:rFonts w:ascii="Arial" w:eastAsia="Arial" w:hAnsi="Arial" w:cs="Arial"/>
          <w:b/>
        </w:rPr>
        <w:t>Ivana Popović,</w:t>
      </w:r>
      <w:r w:rsidRPr="00EA3E03">
        <w:rPr>
          <w:rFonts w:ascii="Arial" w:eastAsia="Arial" w:hAnsi="Arial" w:cs="Arial"/>
        </w:rPr>
        <w:t xml:space="preserve"> saradnik</w:t>
      </w:r>
    </w:p>
    <w:p w14:paraId="56883CE5" w14:textId="77777777" w:rsidR="003D7967" w:rsidRPr="00EA3E03" w:rsidRDefault="003D7967" w:rsidP="0000652D">
      <w:pPr>
        <w:spacing w:after="0" w:line="240" w:lineRule="auto"/>
        <w:rPr>
          <w:rFonts w:ascii="Arial" w:eastAsia="Arial" w:hAnsi="Arial" w:cs="Arial"/>
          <w:b/>
        </w:rPr>
      </w:pPr>
    </w:p>
    <w:p w14:paraId="4394FBD3" w14:textId="77777777" w:rsidR="003D7967" w:rsidRPr="00EA3E03" w:rsidRDefault="00783762" w:rsidP="0000652D">
      <w:pPr>
        <w:spacing w:after="0" w:line="240" w:lineRule="auto"/>
        <w:rPr>
          <w:rFonts w:ascii="Arial" w:eastAsia="Arial" w:hAnsi="Arial" w:cs="Arial"/>
          <w:b/>
        </w:rPr>
      </w:pPr>
      <w:r w:rsidRPr="00EA3E03">
        <w:rPr>
          <w:rFonts w:ascii="Arial" w:eastAsia="Arial" w:hAnsi="Arial" w:cs="Arial"/>
          <w:b/>
        </w:rPr>
        <w:t>ODSJEK ZA FITOSANITARNU INSPEKCIJU</w:t>
      </w:r>
    </w:p>
    <w:tbl>
      <w:tblPr>
        <w:tblStyle w:val="af5"/>
        <w:tblW w:w="9576" w:type="dxa"/>
        <w:tblInd w:w="-115" w:type="dxa"/>
        <w:tblBorders>
          <w:top w:val="nil"/>
          <w:left w:val="nil"/>
          <w:bottom w:val="nil"/>
          <w:right w:val="nil"/>
          <w:insideH w:val="nil"/>
          <w:insideV w:val="nil"/>
        </w:tblBorders>
        <w:shd w:val="clear" w:color="auto" w:fill="FFFFFF" w:themeFill="background1"/>
        <w:tblLayout w:type="fixed"/>
        <w:tblLook w:val="0400" w:firstRow="0" w:lastRow="0" w:firstColumn="0" w:lastColumn="0" w:noHBand="0" w:noVBand="1"/>
      </w:tblPr>
      <w:tblGrid>
        <w:gridCol w:w="3316"/>
        <w:gridCol w:w="3325"/>
        <w:gridCol w:w="2935"/>
      </w:tblGrid>
      <w:tr w:rsidR="003D7967" w:rsidRPr="00EA3E03" w14:paraId="098C0BD9" w14:textId="77777777" w:rsidTr="00544E0E">
        <w:tc>
          <w:tcPr>
            <w:tcW w:w="3316" w:type="dxa"/>
            <w:shd w:val="clear" w:color="auto" w:fill="FFFFFF" w:themeFill="background1"/>
          </w:tcPr>
          <w:p w14:paraId="458DB74D"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 xml:space="preserve">Vukadin Bakić </w:t>
            </w:r>
          </w:p>
        </w:tc>
        <w:tc>
          <w:tcPr>
            <w:tcW w:w="3325" w:type="dxa"/>
            <w:shd w:val="clear" w:color="auto" w:fill="FFFFFF" w:themeFill="background1"/>
          </w:tcPr>
          <w:p w14:paraId="68BDE328"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 xml:space="preserve">Šefik Kalač </w:t>
            </w:r>
          </w:p>
        </w:tc>
        <w:tc>
          <w:tcPr>
            <w:tcW w:w="2935" w:type="dxa"/>
            <w:shd w:val="clear" w:color="auto" w:fill="FFFFFF" w:themeFill="background1"/>
          </w:tcPr>
          <w:p w14:paraId="57C05BBB"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Nebojša Zekić</w:t>
            </w:r>
          </w:p>
        </w:tc>
      </w:tr>
      <w:tr w:rsidR="003D7967" w:rsidRPr="00EA3E03" w14:paraId="102A5385" w14:textId="77777777" w:rsidTr="00544E0E">
        <w:tc>
          <w:tcPr>
            <w:tcW w:w="3316" w:type="dxa"/>
            <w:shd w:val="clear" w:color="auto" w:fill="FFFFFF" w:themeFill="background1"/>
          </w:tcPr>
          <w:p w14:paraId="5CAF416C"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 xml:space="preserve">Gordana Rakonjac </w:t>
            </w:r>
          </w:p>
        </w:tc>
        <w:tc>
          <w:tcPr>
            <w:tcW w:w="3325" w:type="dxa"/>
            <w:shd w:val="clear" w:color="auto" w:fill="FFFFFF" w:themeFill="background1"/>
          </w:tcPr>
          <w:p w14:paraId="4A6DB1E9"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 xml:space="preserve">Danira Zoronjić </w:t>
            </w:r>
          </w:p>
        </w:tc>
        <w:tc>
          <w:tcPr>
            <w:tcW w:w="2935" w:type="dxa"/>
            <w:shd w:val="clear" w:color="auto" w:fill="FFFFFF" w:themeFill="background1"/>
          </w:tcPr>
          <w:p w14:paraId="6D4F2423"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 xml:space="preserve">Valentina Jovanović </w:t>
            </w:r>
          </w:p>
        </w:tc>
      </w:tr>
      <w:tr w:rsidR="003D7967" w:rsidRPr="00EA3E03" w14:paraId="6D7198B5" w14:textId="77777777" w:rsidTr="00544E0E">
        <w:tc>
          <w:tcPr>
            <w:tcW w:w="3316" w:type="dxa"/>
            <w:shd w:val="clear" w:color="auto" w:fill="FFFFFF" w:themeFill="background1"/>
          </w:tcPr>
          <w:p w14:paraId="42D2D215"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 xml:space="preserve">Danijela Gojković </w:t>
            </w:r>
          </w:p>
        </w:tc>
        <w:tc>
          <w:tcPr>
            <w:tcW w:w="3325" w:type="dxa"/>
            <w:shd w:val="clear" w:color="auto" w:fill="FFFFFF" w:themeFill="background1"/>
          </w:tcPr>
          <w:p w14:paraId="2CD25562"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Željka Obradović</w:t>
            </w:r>
          </w:p>
        </w:tc>
        <w:tc>
          <w:tcPr>
            <w:tcW w:w="2935" w:type="dxa"/>
            <w:shd w:val="clear" w:color="auto" w:fill="FFFFFF" w:themeFill="background1"/>
          </w:tcPr>
          <w:p w14:paraId="1C225DB5"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 xml:space="preserve">Jovana </w:t>
            </w:r>
            <w:r w:rsidR="00544E0E" w:rsidRPr="00EA3E03">
              <w:rPr>
                <w:rFonts w:ascii="Arial" w:eastAsia="Arial" w:hAnsi="Arial" w:cs="Arial"/>
                <w:b/>
                <w:color w:val="auto"/>
              </w:rPr>
              <w:t>Janković</w:t>
            </w:r>
          </w:p>
        </w:tc>
      </w:tr>
      <w:tr w:rsidR="003D7967" w:rsidRPr="00EA3E03" w14:paraId="138F776B" w14:textId="77777777" w:rsidTr="00544E0E">
        <w:tc>
          <w:tcPr>
            <w:tcW w:w="3316" w:type="dxa"/>
            <w:shd w:val="clear" w:color="auto" w:fill="FFFFFF" w:themeFill="background1"/>
          </w:tcPr>
          <w:p w14:paraId="39FC3B2F"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Slavko Pejović</w:t>
            </w:r>
          </w:p>
        </w:tc>
        <w:tc>
          <w:tcPr>
            <w:tcW w:w="3325" w:type="dxa"/>
            <w:shd w:val="clear" w:color="auto" w:fill="FFFFFF" w:themeFill="background1"/>
          </w:tcPr>
          <w:p w14:paraId="1C77556A"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 xml:space="preserve">Velinka Ćaćić </w:t>
            </w:r>
          </w:p>
        </w:tc>
        <w:tc>
          <w:tcPr>
            <w:tcW w:w="2935" w:type="dxa"/>
            <w:shd w:val="clear" w:color="auto" w:fill="FFFFFF" w:themeFill="background1"/>
          </w:tcPr>
          <w:p w14:paraId="29148718"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 xml:space="preserve">Stana Delibašić </w:t>
            </w:r>
          </w:p>
        </w:tc>
      </w:tr>
      <w:tr w:rsidR="003D7967" w:rsidRPr="00EA3E03" w14:paraId="15D97431" w14:textId="77777777" w:rsidTr="00544E0E">
        <w:tc>
          <w:tcPr>
            <w:tcW w:w="3316" w:type="dxa"/>
            <w:shd w:val="clear" w:color="auto" w:fill="FFFFFF" w:themeFill="background1"/>
          </w:tcPr>
          <w:p w14:paraId="01E4F33B"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 xml:space="preserve">Dalibor Šćekić </w:t>
            </w:r>
          </w:p>
        </w:tc>
        <w:tc>
          <w:tcPr>
            <w:tcW w:w="3325" w:type="dxa"/>
            <w:shd w:val="clear" w:color="auto" w:fill="FFFFFF" w:themeFill="background1"/>
          </w:tcPr>
          <w:p w14:paraId="4753CA1E"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 xml:space="preserve">Ljiljana Čvorović </w:t>
            </w:r>
          </w:p>
        </w:tc>
        <w:tc>
          <w:tcPr>
            <w:tcW w:w="2935" w:type="dxa"/>
            <w:shd w:val="clear" w:color="auto" w:fill="FFFFFF" w:themeFill="background1"/>
          </w:tcPr>
          <w:p w14:paraId="747DB6C4"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Saveta Perović</w:t>
            </w:r>
          </w:p>
        </w:tc>
      </w:tr>
      <w:tr w:rsidR="003D7967" w:rsidRPr="00EA3E03" w14:paraId="68047467" w14:textId="77777777" w:rsidTr="00544E0E">
        <w:tc>
          <w:tcPr>
            <w:tcW w:w="3316" w:type="dxa"/>
            <w:shd w:val="clear" w:color="auto" w:fill="FFFFFF" w:themeFill="background1"/>
          </w:tcPr>
          <w:p w14:paraId="524B405C"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 xml:space="preserve">Panto Bojčić </w:t>
            </w:r>
          </w:p>
        </w:tc>
        <w:tc>
          <w:tcPr>
            <w:tcW w:w="3325" w:type="dxa"/>
            <w:shd w:val="clear" w:color="auto" w:fill="FFFFFF" w:themeFill="background1"/>
          </w:tcPr>
          <w:p w14:paraId="2BF0EAFB" w14:textId="77777777" w:rsidR="003D7967" w:rsidRPr="00EA3E03" w:rsidRDefault="00783762" w:rsidP="0000652D">
            <w:pPr>
              <w:rPr>
                <w:rFonts w:ascii="Arial" w:eastAsia="Arial" w:hAnsi="Arial" w:cs="Arial"/>
                <w:b/>
                <w:color w:val="auto"/>
              </w:rPr>
            </w:pPr>
            <w:r w:rsidRPr="00EA3E03">
              <w:rPr>
                <w:rFonts w:ascii="Arial" w:eastAsia="Arial" w:hAnsi="Arial" w:cs="Arial"/>
                <w:b/>
                <w:color w:val="auto"/>
              </w:rPr>
              <w:t xml:space="preserve">Milica Ćupić </w:t>
            </w:r>
          </w:p>
        </w:tc>
        <w:tc>
          <w:tcPr>
            <w:tcW w:w="2935" w:type="dxa"/>
            <w:shd w:val="clear" w:color="auto" w:fill="FFFFFF" w:themeFill="background1"/>
          </w:tcPr>
          <w:p w14:paraId="547365B1" w14:textId="77777777" w:rsidR="00A45058" w:rsidRPr="00EA3E03" w:rsidRDefault="00A45058" w:rsidP="0000652D">
            <w:pPr>
              <w:tabs>
                <w:tab w:val="left" w:pos="0"/>
              </w:tabs>
              <w:rPr>
                <w:rFonts w:ascii="Arial" w:eastAsia="Arial" w:hAnsi="Arial" w:cs="Arial"/>
                <w:b/>
                <w:color w:val="auto"/>
              </w:rPr>
            </w:pPr>
            <w:r w:rsidRPr="00EA3E03">
              <w:rPr>
                <w:rFonts w:ascii="Arial" w:eastAsia="Arial" w:hAnsi="Arial" w:cs="Arial"/>
                <w:b/>
                <w:color w:val="auto"/>
              </w:rPr>
              <w:t>Tanja Džankić Bajagić</w:t>
            </w:r>
          </w:p>
          <w:p w14:paraId="6A110E37" w14:textId="77777777" w:rsidR="00EF6E3B" w:rsidRPr="00EA3E03" w:rsidRDefault="00EF6E3B" w:rsidP="0000652D">
            <w:pPr>
              <w:tabs>
                <w:tab w:val="left" w:pos="0"/>
              </w:tabs>
              <w:rPr>
                <w:rFonts w:ascii="Arial" w:eastAsia="Arial" w:hAnsi="Arial" w:cs="Arial"/>
                <w:b/>
                <w:color w:val="auto"/>
              </w:rPr>
            </w:pPr>
            <w:r w:rsidRPr="00EA3E03">
              <w:rPr>
                <w:rFonts w:ascii="Arial" w:eastAsia="Arial" w:hAnsi="Arial" w:cs="Arial"/>
                <w:b/>
                <w:color w:val="auto"/>
              </w:rPr>
              <w:t>Darja Kraljević</w:t>
            </w:r>
          </w:p>
          <w:p w14:paraId="2B5B48CC" w14:textId="77777777" w:rsidR="003D7967" w:rsidRPr="00EA3E03" w:rsidRDefault="003D7967" w:rsidP="0000652D">
            <w:pPr>
              <w:rPr>
                <w:rFonts w:ascii="Arial" w:eastAsia="Arial" w:hAnsi="Arial" w:cs="Arial"/>
                <w:b/>
                <w:color w:val="auto"/>
              </w:rPr>
            </w:pPr>
          </w:p>
        </w:tc>
      </w:tr>
    </w:tbl>
    <w:p w14:paraId="246C962F" w14:textId="110B4AAE" w:rsidR="003D7967" w:rsidRDefault="00783762" w:rsidP="0000652D">
      <w:pPr>
        <w:tabs>
          <w:tab w:val="left" w:pos="0"/>
        </w:tabs>
        <w:spacing w:after="0" w:line="240" w:lineRule="auto"/>
        <w:jc w:val="center"/>
        <w:rPr>
          <w:rFonts w:ascii="Arial" w:eastAsia="Arial" w:hAnsi="Arial" w:cs="Arial"/>
          <w:b/>
          <w:sz w:val="32"/>
          <w:szCs w:val="32"/>
        </w:rPr>
      </w:pPr>
      <w:bookmarkStart w:id="16" w:name="_heading=h.2jxsxqh" w:colFirst="0" w:colLast="0"/>
      <w:bookmarkEnd w:id="16"/>
      <w:r w:rsidRPr="00EA3E03">
        <w:rPr>
          <w:rFonts w:ascii="Arial" w:eastAsia="Arial" w:hAnsi="Arial" w:cs="Arial"/>
          <w:b/>
          <w:sz w:val="32"/>
          <w:szCs w:val="32"/>
        </w:rPr>
        <w:t xml:space="preserve">IZVJEŠTAJ PO PROGRAMU FITOSANITARNIH MJERA ZA </w:t>
      </w:r>
      <w:r w:rsidR="008555FF" w:rsidRPr="00EA3E03">
        <w:rPr>
          <w:rFonts w:ascii="Arial" w:eastAsia="Arial" w:hAnsi="Arial" w:cs="Arial"/>
          <w:b/>
          <w:sz w:val="32"/>
          <w:szCs w:val="32"/>
        </w:rPr>
        <w:t>2024</w:t>
      </w:r>
      <w:r w:rsidRPr="00EA3E03">
        <w:rPr>
          <w:rFonts w:ascii="Arial" w:eastAsia="Arial" w:hAnsi="Arial" w:cs="Arial"/>
          <w:b/>
          <w:sz w:val="32"/>
          <w:szCs w:val="32"/>
        </w:rPr>
        <w:t>.GODINU</w:t>
      </w:r>
    </w:p>
    <w:p w14:paraId="793CBE30" w14:textId="77777777" w:rsidR="00E56441" w:rsidRPr="00EA3E03" w:rsidRDefault="00E56441" w:rsidP="0000652D">
      <w:pPr>
        <w:tabs>
          <w:tab w:val="left" w:pos="0"/>
        </w:tabs>
        <w:spacing w:after="0" w:line="240" w:lineRule="auto"/>
        <w:jc w:val="center"/>
        <w:rPr>
          <w:rFonts w:ascii="Arial" w:eastAsia="Arial" w:hAnsi="Arial" w:cs="Arial"/>
          <w:b/>
          <w:sz w:val="32"/>
          <w:szCs w:val="32"/>
        </w:rPr>
      </w:pPr>
    </w:p>
    <w:p w14:paraId="0E761F68" w14:textId="19137BC9" w:rsidR="00200978" w:rsidRPr="00EA3E03" w:rsidRDefault="00783762" w:rsidP="008C6038">
      <w:pPr>
        <w:spacing w:after="0" w:line="240" w:lineRule="auto"/>
        <w:jc w:val="center"/>
        <w:rPr>
          <w:rFonts w:ascii="Arial" w:eastAsia="Arial" w:hAnsi="Arial" w:cs="Arial"/>
          <w:b/>
          <w:sz w:val="32"/>
          <w:szCs w:val="32"/>
        </w:rPr>
      </w:pPr>
      <w:r w:rsidRPr="00EA3E03">
        <w:rPr>
          <w:rFonts w:ascii="Arial" w:eastAsia="Arial" w:hAnsi="Arial" w:cs="Arial"/>
          <w:b/>
          <w:sz w:val="32"/>
          <w:szCs w:val="32"/>
        </w:rPr>
        <w:t xml:space="preserve">PROGRAM 1 </w:t>
      </w:r>
      <w:r w:rsidRPr="00EA3E03">
        <w:rPr>
          <w:rFonts w:ascii="Arial" w:eastAsia="Arial" w:hAnsi="Arial" w:cs="Arial"/>
          <w:b/>
          <w:sz w:val="32"/>
          <w:szCs w:val="32"/>
        </w:rPr>
        <w:br/>
        <w:t xml:space="preserve">PROGRAM ZDRAVSTVENE ZAŠTITE BILjA </w:t>
      </w:r>
    </w:p>
    <w:p w14:paraId="0D3AEAD9" w14:textId="2541A7AA" w:rsidR="005B1265" w:rsidRPr="00E56441" w:rsidRDefault="005B1265" w:rsidP="0000652D">
      <w:pPr>
        <w:spacing w:after="0" w:line="240" w:lineRule="auto"/>
        <w:jc w:val="both"/>
        <w:rPr>
          <w:rFonts w:ascii="Arial" w:hAnsi="Arial" w:cs="Arial"/>
        </w:rPr>
      </w:pPr>
      <w:bookmarkStart w:id="17" w:name="_heading=h.z337ya" w:colFirst="0" w:colLast="0"/>
      <w:bookmarkEnd w:id="17"/>
      <w:r w:rsidRPr="00EA3E03">
        <w:rPr>
          <w:rFonts w:ascii="Arial" w:hAnsi="Arial" w:cs="Arial"/>
          <w:b/>
          <w:bCs/>
        </w:rPr>
        <w:t>Cilj:</w:t>
      </w:r>
      <w:r w:rsidRPr="00EA3E03">
        <w:rPr>
          <w:rFonts w:ascii="Arial" w:hAnsi="Arial" w:cs="Arial"/>
        </w:rPr>
        <w:t xml:space="preserve"> Stabilno zdravstveno stanje bilja na teritoriji Crne Gore, sprječavanje unošenja, blagovremeno otkrivanje, suzbijanje pojave i širenja i iskorjenjavanje štetnih organizama bilja, biljnih proizvoda i objekata pod nadzorom, pravovremeno, pravilno, uspješno i racionalno sprovođenje fitosanitarnih mjera u praksi, sprječavanje ili umanjivanje gubitaka prinosa u biljnoj proizvodnji i stvaranje preduslova za očuvanje zdravlja bilja kao ključnog faktora za održivu i konkurentnu poljoprivredu, ali i zaštitu životne sredine.</w:t>
      </w:r>
      <w:r w:rsidR="008C6038">
        <w:rPr>
          <w:rFonts w:ascii="Arial" w:hAnsi="Arial" w:cs="Arial"/>
        </w:rPr>
        <w:t xml:space="preserve"> </w:t>
      </w:r>
      <w:r w:rsidRPr="00EA3E03">
        <w:rPr>
          <w:rFonts w:ascii="Arial" w:hAnsi="Arial" w:cs="Arial"/>
        </w:rPr>
        <w:t>Programom su definisane aktivnosti kao što su nadzori nad karantinski štetnim organizmima, a naročito na prioritetnim, obuke i hitne fitosanitarne mjere čime se stvaraju preduslovi i za usaglašavanje oblasti zdravstvene zaštite bilja sa EU zahtjevima. Zanačajna aktivnost se odnosi na dobijanje i održavanje zdravstvenog statusa na teritoriji Crne Gore za određene štetne organizme na osnovu kojih Crna Gora može izdavati međunarodna uvjerenja o zdravstvenom stanju bilja za izvoz (fitosanitarni sertifikati).</w:t>
      </w:r>
    </w:p>
    <w:p w14:paraId="62AAF8DC" w14:textId="77777777" w:rsidR="003D7967" w:rsidRPr="00EA3E03" w:rsidRDefault="00783762" w:rsidP="0000652D">
      <w:pPr>
        <w:spacing w:after="0" w:line="240" w:lineRule="auto"/>
        <w:jc w:val="both"/>
        <w:rPr>
          <w:rFonts w:ascii="Arial" w:eastAsia="Arial" w:hAnsi="Arial" w:cs="Arial"/>
        </w:rPr>
      </w:pPr>
      <w:r w:rsidRPr="00EA3E03">
        <w:rPr>
          <w:rFonts w:ascii="Arial" w:eastAsia="Arial" w:hAnsi="Arial" w:cs="Arial"/>
          <w:b/>
        </w:rPr>
        <w:t xml:space="preserve">Aktivnosti: </w:t>
      </w:r>
    </w:p>
    <w:p w14:paraId="541A0BDA" w14:textId="17564ED9" w:rsidR="003D7967" w:rsidRPr="00EA3E03" w:rsidRDefault="00783762" w:rsidP="0000652D">
      <w:pPr>
        <w:spacing w:after="0" w:line="240" w:lineRule="auto"/>
        <w:jc w:val="both"/>
        <w:rPr>
          <w:rFonts w:ascii="Arial" w:eastAsia="Arial" w:hAnsi="Arial" w:cs="Arial"/>
        </w:rPr>
      </w:pPr>
      <w:r w:rsidRPr="00EA3E03">
        <w:rPr>
          <w:rFonts w:ascii="Arial" w:eastAsia="Arial" w:hAnsi="Arial" w:cs="Arial"/>
          <w:b/>
        </w:rPr>
        <w:t>1.1:</w:t>
      </w:r>
      <w:r w:rsidR="00F4047B" w:rsidRPr="00EA3E03">
        <w:rPr>
          <w:rFonts w:ascii="Arial" w:eastAsia="Arial" w:hAnsi="Arial" w:cs="Arial"/>
          <w:b/>
        </w:rPr>
        <w:t xml:space="preserve"> POSEBNI NADZORI NAD KARANTINSKI ŠTETNIM ORGANIZMIMA</w:t>
      </w:r>
    </w:p>
    <w:p w14:paraId="7B2798C1" w14:textId="2D18D721" w:rsidR="00F4047B" w:rsidRPr="00EA3E03" w:rsidRDefault="00F4047B" w:rsidP="0000652D">
      <w:pPr>
        <w:spacing w:after="0" w:line="240" w:lineRule="auto"/>
        <w:jc w:val="both"/>
        <w:rPr>
          <w:rFonts w:ascii="Arial" w:eastAsia="Arial" w:hAnsi="Arial" w:cs="Arial"/>
        </w:rPr>
      </w:pPr>
      <w:r w:rsidRPr="00EA3E03">
        <w:rPr>
          <w:rFonts w:ascii="Arial" w:eastAsia="Arial" w:hAnsi="Arial" w:cs="Arial"/>
        </w:rPr>
        <w:t>Posebni nadzor se sprovodi u odgovarajućem vremenskom periodu, radi otkrivanja pojave karantinski štetnih organizama ili utvrđivanja specifičnosti njihove populacije ili granica područja ili čitave teritorije Crne Gore (zaraženog/napadnutog i slobodnog od štetnih organizama).</w:t>
      </w:r>
    </w:p>
    <w:p w14:paraId="391C1794" w14:textId="77777777" w:rsidR="00F4047B" w:rsidRPr="00EA3E03" w:rsidRDefault="00F4047B" w:rsidP="0000652D">
      <w:pPr>
        <w:spacing w:after="0" w:line="240" w:lineRule="auto"/>
        <w:jc w:val="both"/>
        <w:rPr>
          <w:rFonts w:ascii="Arial" w:eastAsia="Arial" w:hAnsi="Arial" w:cs="Arial"/>
        </w:rPr>
      </w:pPr>
      <w:r w:rsidRPr="00EA3E03">
        <w:rPr>
          <w:rFonts w:ascii="Arial" w:eastAsia="Arial" w:hAnsi="Arial" w:cs="Arial"/>
        </w:rPr>
        <w:t>U okviru posebnog nadzora vrši se postupak sistematskog prikupljanja i čuvanja podataka o karantniski štetnim organizmima, koji uključuje podatke dobijene inspekcijskim pregledima, kao i praćenje zdravstvenog stanja bilja i sistematsko istraživanje na područjima u kojima su štetni organizmi prisutni ili nijesu prisutni kroz jasno definisane aktivnosti (zdravstvene preglede bilja, biljnih proizvoda i objekata pod nadzorom, prikupljanje uzoraka, laboratorijska ispitivanja) i druge propisane aktivnosti u skladu sa obavezama i odgovarajućim propisima usklađenim sa EU, procedurama Evropske i mediteranske organizacije za zaštitu bilja (EPPO) i standardima Međunarodne konvencije o zaštiti bilja (IPPC).</w:t>
      </w:r>
    </w:p>
    <w:p w14:paraId="05C15F29" w14:textId="77777777" w:rsidR="00F4047B" w:rsidRPr="00EA3E03" w:rsidRDefault="00F4047B" w:rsidP="0000652D">
      <w:pPr>
        <w:spacing w:after="0" w:line="240" w:lineRule="auto"/>
        <w:jc w:val="both"/>
        <w:rPr>
          <w:rFonts w:ascii="Arial" w:eastAsia="Arial" w:hAnsi="Arial" w:cs="Arial"/>
        </w:rPr>
      </w:pPr>
      <w:r w:rsidRPr="00EA3E03">
        <w:rPr>
          <w:rFonts w:ascii="Arial" w:eastAsia="Arial" w:hAnsi="Arial" w:cs="Arial"/>
        </w:rPr>
        <w:t xml:space="preserve">U skladu sa “Sporazumom o stabilizaciji i pridruživanju između Evropskih zajednica i njihovih država članica i Republike Crne Gore”, Crna Gora je u obavezi da vrši izvještavanje Evropske komisije o statusu štetnih organizama. </w:t>
      </w:r>
    </w:p>
    <w:p w14:paraId="75B1F265" w14:textId="62C9FA40" w:rsidR="005B1265" w:rsidRPr="008C6038" w:rsidRDefault="00F4047B" w:rsidP="008C6038">
      <w:pPr>
        <w:spacing w:after="0" w:line="240" w:lineRule="auto"/>
        <w:jc w:val="both"/>
        <w:rPr>
          <w:rFonts w:ascii="Arial" w:hAnsi="Arial" w:cs="Arial"/>
          <w:b/>
          <w:sz w:val="24"/>
          <w:szCs w:val="24"/>
        </w:rPr>
      </w:pPr>
      <w:r w:rsidRPr="00EA3E03">
        <w:rPr>
          <w:rFonts w:ascii="Arial" w:eastAsia="Arial" w:hAnsi="Arial" w:cs="Arial"/>
        </w:rPr>
        <w:t>Odgovorna lica ovlašćene laboratorije po potrebi vrše edukaciju lica uključenih u nadzor. Sastavni dio izvještaja za nadzor su pregledi i uzorci iz uvoza. Za svaku izvršenu laboratorijsku analizu, u najkraćem mogućem roku nakon pristizanja uzoraka u laboratoriju, jedan primjerak pojedinačnog Izvještaja o izvršenom laboratorijskom ispitivanju na propisanom obrascu dostavlja se fitosanitarnom inspektoru koji je izvršio uzorkovanje se i Fitosanitarnom sektoru - Odsjeku za zdravstvenu zaštitu bilja.</w:t>
      </w:r>
    </w:p>
    <w:p w14:paraId="03C0CDC4" w14:textId="16A2907A" w:rsidR="00F4047B" w:rsidRPr="00EA3E03" w:rsidRDefault="00F4047B" w:rsidP="0000652D">
      <w:pPr>
        <w:pStyle w:val="ListParagraph"/>
        <w:numPr>
          <w:ilvl w:val="2"/>
          <w:numId w:val="65"/>
        </w:numPr>
        <w:spacing w:after="0" w:line="240" w:lineRule="auto"/>
        <w:jc w:val="both"/>
        <w:rPr>
          <w:rFonts w:ascii="Arial" w:hAnsi="Arial" w:cs="Arial"/>
          <w:b/>
        </w:rPr>
      </w:pPr>
      <w:r w:rsidRPr="00EA3E03">
        <w:rPr>
          <w:rFonts w:ascii="Arial" w:hAnsi="Arial" w:cs="Arial"/>
          <w:b/>
        </w:rPr>
        <w:t>Posebni nadzor Globodera pallida i Globodera rostochiensis (krompirove cistolike nematode)</w:t>
      </w:r>
    </w:p>
    <w:p w14:paraId="713A66A4" w14:textId="77777777" w:rsidR="00F4047B" w:rsidRPr="00EA3E03" w:rsidRDefault="00F4047B" w:rsidP="0000652D">
      <w:pPr>
        <w:spacing w:after="0" w:line="240" w:lineRule="auto"/>
        <w:jc w:val="both"/>
        <w:rPr>
          <w:rFonts w:ascii="Arial" w:hAnsi="Arial" w:cs="Arial"/>
          <w:b/>
          <w:bCs/>
        </w:rPr>
      </w:pPr>
      <w:r w:rsidRPr="00EA3E03">
        <w:rPr>
          <w:rFonts w:ascii="Arial" w:hAnsi="Arial" w:cs="Arial"/>
          <w:b/>
          <w:bCs/>
        </w:rPr>
        <w:t xml:space="preserve">Pravni osnov: </w:t>
      </w:r>
    </w:p>
    <w:p w14:paraId="2713A6B4" w14:textId="30C56653" w:rsidR="00F4047B" w:rsidRPr="00EA3E03" w:rsidRDefault="00F4047B" w:rsidP="0000652D">
      <w:pPr>
        <w:spacing w:after="0" w:line="240" w:lineRule="auto"/>
        <w:jc w:val="both"/>
        <w:rPr>
          <w:rFonts w:ascii="Arial" w:hAnsi="Arial" w:cs="Arial"/>
        </w:rPr>
      </w:pPr>
      <w:r w:rsidRPr="00EA3E03">
        <w:rPr>
          <w:rFonts w:ascii="Arial" w:hAnsi="Arial" w:cs="Arial"/>
        </w:rPr>
        <w:t>Liste štetnih organizama bilja, biljnih proizvoda i objekata pod nadzorom (</w:t>
      </w:r>
      <w:r w:rsidR="0000652D">
        <w:rPr>
          <w:rFonts w:ascii="Arial" w:hAnsi="Arial" w:cs="Arial"/>
        </w:rPr>
        <w:t xml:space="preserve">“Sl. list CG”, br. </w:t>
      </w:r>
      <w:r w:rsidRPr="00EA3E03">
        <w:rPr>
          <w:rFonts w:ascii="Arial" w:hAnsi="Arial" w:cs="Arial"/>
        </w:rPr>
        <w:t xml:space="preserve"> 111/2023)</w:t>
      </w:r>
      <w:r w:rsidRPr="00EA3E03">
        <w:rPr>
          <w:rStyle w:val="FootnoteReference"/>
          <w:rFonts w:ascii="Arial" w:hAnsi="Arial" w:cs="Arial"/>
        </w:rPr>
        <w:footnoteReference w:id="1"/>
      </w:r>
      <w:r w:rsidR="008C6038">
        <w:rPr>
          <w:rFonts w:ascii="Arial" w:hAnsi="Arial" w:cs="Arial"/>
        </w:rPr>
        <w:t>,</w:t>
      </w:r>
      <w:r w:rsidRPr="00EA3E03">
        <w:rPr>
          <w:rFonts w:ascii="Arial" w:hAnsi="Arial" w:cs="Arial"/>
        </w:rPr>
        <w:t xml:space="preserve">Pravilnik o fitosanitarnim mjerama za iskorjenjivanje i sprečavanje širenja </w:t>
      </w:r>
      <w:r w:rsidRPr="00EA3E03">
        <w:rPr>
          <w:rFonts w:ascii="Arial" w:hAnsi="Arial" w:cs="Arial"/>
          <w:i/>
        </w:rPr>
        <w:t>Globodera pallida</w:t>
      </w:r>
      <w:r w:rsidRPr="00EA3E03">
        <w:rPr>
          <w:rFonts w:ascii="Arial" w:hAnsi="Arial" w:cs="Arial"/>
        </w:rPr>
        <w:t xml:space="preserve"> (Stone) Behrens i </w:t>
      </w:r>
      <w:r w:rsidRPr="00EA3E03">
        <w:rPr>
          <w:rFonts w:ascii="Arial" w:hAnsi="Arial" w:cs="Arial"/>
          <w:i/>
        </w:rPr>
        <w:t>Globodera rostochiensis</w:t>
      </w:r>
      <w:r w:rsidRPr="00EA3E03">
        <w:rPr>
          <w:rFonts w:ascii="Arial" w:hAnsi="Arial" w:cs="Arial"/>
        </w:rPr>
        <w:t xml:space="preserve"> (Wollenweber) Behrens ("Službeni list CG", br. 23/2024)</w:t>
      </w:r>
      <w:r w:rsidRPr="00EA3E03">
        <w:rPr>
          <w:rStyle w:val="FootnoteReference"/>
          <w:rFonts w:ascii="Arial" w:hAnsi="Arial" w:cs="Arial"/>
        </w:rPr>
        <w:footnoteReference w:id="2"/>
      </w:r>
      <w:r w:rsidRPr="00EA3E03">
        <w:rPr>
          <w:rFonts w:ascii="Arial" w:hAnsi="Arial" w:cs="Arial"/>
        </w:rPr>
        <w:t xml:space="preserve">. </w:t>
      </w:r>
    </w:p>
    <w:p w14:paraId="4EB093E2" w14:textId="57D790E7" w:rsidR="00F4047B" w:rsidRPr="008C6038" w:rsidRDefault="00F4047B" w:rsidP="0000652D">
      <w:pPr>
        <w:spacing w:after="0" w:line="240" w:lineRule="auto"/>
        <w:jc w:val="both"/>
        <w:rPr>
          <w:rFonts w:ascii="Arial" w:hAnsi="Arial" w:cs="Arial"/>
          <w:b/>
          <w:bCs/>
        </w:rPr>
      </w:pPr>
      <w:r w:rsidRPr="00EA3E03">
        <w:rPr>
          <w:rFonts w:ascii="Arial" w:hAnsi="Arial" w:cs="Arial"/>
          <w:b/>
          <w:bCs/>
        </w:rPr>
        <w:t xml:space="preserve">Cilj nadzora: </w:t>
      </w:r>
      <w:bookmarkStart w:id="19" w:name="_Hlk97122110"/>
      <w:r w:rsidRPr="00EA3E03">
        <w:rPr>
          <w:rFonts w:ascii="Arial" w:hAnsi="Arial" w:cs="Arial"/>
        </w:rPr>
        <w:t>Posebni nadzor</w:t>
      </w:r>
      <w:r w:rsidRPr="00EA3E03">
        <w:rPr>
          <w:rFonts w:ascii="Arial" w:hAnsi="Arial" w:cs="Arial"/>
          <w:b/>
          <w:bCs/>
        </w:rPr>
        <w:t xml:space="preserve"> </w:t>
      </w:r>
      <w:r w:rsidRPr="00EA3E03">
        <w:rPr>
          <w:rFonts w:ascii="Arial" w:hAnsi="Arial" w:cs="Arial"/>
          <w:b/>
          <w:bCs/>
          <w:i/>
          <w:iCs/>
        </w:rPr>
        <w:t>Globodera pallida</w:t>
      </w:r>
      <w:r w:rsidRPr="00EA3E03">
        <w:rPr>
          <w:rFonts w:ascii="Arial" w:hAnsi="Arial" w:cs="Arial"/>
          <w:b/>
          <w:bCs/>
        </w:rPr>
        <w:t xml:space="preserve"> i </w:t>
      </w:r>
      <w:r w:rsidRPr="00EA3E03">
        <w:rPr>
          <w:rFonts w:ascii="Arial" w:hAnsi="Arial" w:cs="Arial"/>
          <w:b/>
          <w:bCs/>
          <w:i/>
          <w:iCs/>
        </w:rPr>
        <w:t>Globodera rostochiensis</w:t>
      </w:r>
      <w:r w:rsidRPr="00EA3E03">
        <w:rPr>
          <w:rFonts w:ascii="Arial" w:hAnsi="Arial" w:cs="Arial"/>
          <w:b/>
          <w:bCs/>
        </w:rPr>
        <w:t xml:space="preserve"> </w:t>
      </w:r>
      <w:r w:rsidRPr="00EA3E03">
        <w:rPr>
          <w:rFonts w:ascii="Arial" w:hAnsi="Arial" w:cs="Arial"/>
        </w:rPr>
        <w:t xml:space="preserve">(krompirove cistolike nematode) vrši se radi </w:t>
      </w:r>
      <w:bookmarkStart w:id="20" w:name="_Hlk128037213"/>
      <w:r w:rsidRPr="00EA3E03">
        <w:rPr>
          <w:rFonts w:ascii="Arial" w:hAnsi="Arial" w:cs="Arial"/>
        </w:rPr>
        <w:t xml:space="preserve">potvrde statusa da je </w:t>
      </w:r>
      <w:r w:rsidRPr="00EA3E03">
        <w:rPr>
          <w:rFonts w:ascii="Arial" w:hAnsi="Arial" w:cs="Arial"/>
          <w:b/>
          <w:bCs/>
        </w:rPr>
        <w:t>Crne Gora “slobodna od”</w:t>
      </w:r>
      <w:r w:rsidRPr="00EA3E03">
        <w:rPr>
          <w:rFonts w:ascii="Arial" w:hAnsi="Arial" w:cs="Arial"/>
        </w:rPr>
        <w:t xml:space="preserve"> ovih štetnih organizama</w:t>
      </w:r>
      <w:bookmarkEnd w:id="20"/>
      <w:r w:rsidRPr="00EA3E03">
        <w:rPr>
          <w:rFonts w:ascii="Arial" w:hAnsi="Arial" w:cs="Arial"/>
        </w:rPr>
        <w:t xml:space="preserve">, kao i ranog otkrivanja pojave odnosno prisustva i sprječavanja unošenja krompirovih cistolikih nematoda uz korišćenje naučnih i tehničkih informacije navedene u EFSA Kartici sa informacijama za nadzor nad </w:t>
      </w:r>
      <w:r w:rsidRPr="00EA3E03">
        <w:rPr>
          <w:rFonts w:ascii="Arial" w:hAnsi="Arial" w:cs="Arial"/>
          <w:b/>
          <w:bCs/>
          <w:i/>
          <w:iCs/>
        </w:rPr>
        <w:t>Globodera pallida</w:t>
      </w:r>
      <w:r w:rsidRPr="00EA3E03">
        <w:rPr>
          <w:rFonts w:ascii="Arial" w:hAnsi="Arial" w:cs="Arial"/>
          <w:b/>
          <w:bCs/>
        </w:rPr>
        <w:t xml:space="preserve"> i </w:t>
      </w:r>
      <w:r w:rsidRPr="00EA3E03">
        <w:rPr>
          <w:rFonts w:ascii="Arial" w:hAnsi="Arial" w:cs="Arial"/>
          <w:b/>
          <w:bCs/>
          <w:i/>
          <w:iCs/>
        </w:rPr>
        <w:t>Globodera rostochiensis</w:t>
      </w:r>
      <w:r w:rsidRPr="00EA3E03">
        <w:rPr>
          <w:rFonts w:ascii="Arial" w:hAnsi="Arial" w:cs="Arial"/>
          <w:b/>
          <w:bCs/>
        </w:rPr>
        <w:t xml:space="preserve"> </w:t>
      </w:r>
      <w:r w:rsidRPr="00EA3E03">
        <w:rPr>
          <w:rFonts w:ascii="Arial" w:hAnsi="Arial" w:cs="Arial"/>
        </w:rPr>
        <w:t xml:space="preserve">(Pest survey card on </w:t>
      </w:r>
      <w:r w:rsidRPr="00EA3E03">
        <w:rPr>
          <w:rFonts w:ascii="Arial" w:hAnsi="Arial" w:cs="Arial"/>
          <w:b/>
          <w:bCs/>
          <w:i/>
          <w:iCs/>
        </w:rPr>
        <w:t>Globodera pallida</w:t>
      </w:r>
      <w:r w:rsidRPr="00EA3E03">
        <w:rPr>
          <w:rFonts w:ascii="Arial" w:hAnsi="Arial" w:cs="Arial"/>
          <w:b/>
          <w:bCs/>
        </w:rPr>
        <w:t xml:space="preserve"> and </w:t>
      </w:r>
      <w:r w:rsidRPr="00EA3E03">
        <w:rPr>
          <w:rFonts w:ascii="Arial" w:hAnsi="Arial" w:cs="Arial"/>
          <w:b/>
          <w:bCs/>
          <w:i/>
          <w:iCs/>
        </w:rPr>
        <w:t>Globodera rostochiensis</w:t>
      </w:r>
      <w:r w:rsidRPr="00EA3E03">
        <w:rPr>
          <w:rFonts w:ascii="Arial" w:hAnsi="Arial" w:cs="Arial"/>
        </w:rPr>
        <w:t>):</w:t>
      </w:r>
      <w:r w:rsidR="008C6038">
        <w:rPr>
          <w:rFonts w:ascii="Arial" w:hAnsi="Arial" w:cs="Arial"/>
        </w:rPr>
        <w:t xml:space="preserve"> </w:t>
      </w:r>
      <w:hyperlink r:id="rId9" w:history="1">
        <w:r w:rsidRPr="00EA3E03">
          <w:rPr>
            <w:rFonts w:ascii="Arial" w:hAnsi="Arial" w:cs="Arial"/>
            <w:u w:val="single"/>
          </w:rPr>
          <w:t>Globodera rostochiensis and G. pallida (arcgis.com)</w:t>
        </w:r>
      </w:hyperlink>
    </w:p>
    <w:bookmarkEnd w:id="19"/>
    <w:p w14:paraId="3F85F24E" w14:textId="1FF340FE" w:rsidR="00F4047B" w:rsidRPr="00EA3E03" w:rsidRDefault="00F4047B" w:rsidP="0000652D">
      <w:pPr>
        <w:spacing w:after="0" w:line="240" w:lineRule="auto"/>
        <w:jc w:val="both"/>
        <w:rPr>
          <w:rFonts w:ascii="Arial" w:hAnsi="Arial" w:cs="Arial"/>
        </w:rPr>
      </w:pPr>
      <w:r w:rsidRPr="00EA3E03">
        <w:rPr>
          <w:rFonts w:ascii="Arial" w:hAnsi="Arial" w:cs="Arial"/>
          <w:b/>
          <w:bCs/>
        </w:rPr>
        <w:t>Uzorkovanje:</w:t>
      </w:r>
      <w:r w:rsidRPr="00EA3E03">
        <w:rPr>
          <w:rFonts w:ascii="Arial" w:hAnsi="Arial" w:cs="Arial"/>
        </w:rPr>
        <w:t xml:space="preserve"> Posebni nadzor sprovodi se u skladu sa Pest survey card on </w:t>
      </w:r>
      <w:r w:rsidRPr="00EA3E03">
        <w:rPr>
          <w:rFonts w:ascii="Arial" w:hAnsi="Arial" w:cs="Arial"/>
          <w:i/>
          <w:iCs/>
        </w:rPr>
        <w:t>Globodera rostochiensis</w:t>
      </w:r>
      <w:r w:rsidRPr="00EA3E03">
        <w:rPr>
          <w:rFonts w:ascii="Arial" w:hAnsi="Arial" w:cs="Arial"/>
        </w:rPr>
        <w:t xml:space="preserve"> and </w:t>
      </w:r>
      <w:r w:rsidRPr="00EA3E03">
        <w:rPr>
          <w:rFonts w:ascii="Arial" w:hAnsi="Arial" w:cs="Arial"/>
          <w:i/>
          <w:iCs/>
        </w:rPr>
        <w:t>Globodera pallida</w:t>
      </w:r>
      <w:r w:rsidRPr="00EA3E03">
        <w:rPr>
          <w:rFonts w:ascii="Arial" w:hAnsi="Arial" w:cs="Arial"/>
        </w:rPr>
        <w:t xml:space="preserve"> European Food Safety Authority (EFSA) </w:t>
      </w:r>
      <w:r w:rsidRPr="00EA3E03">
        <w:rPr>
          <w:rStyle w:val="FootnoteReference"/>
          <w:rFonts w:ascii="Arial" w:hAnsi="Arial" w:cs="Arial"/>
        </w:rPr>
        <w:footnoteReference w:id="3"/>
      </w:r>
      <w:r w:rsidRPr="00EA3E03">
        <w:rPr>
          <w:rFonts w:ascii="Arial" w:hAnsi="Arial" w:cs="Arial"/>
        </w:rPr>
        <w:t xml:space="preserve"> obaveznim uzimanjem uzoraka zemljišta od strane fitosanitarne inspekcije, radi vršenja laboratorijske analize na prisustvo krompirovih cistolikih nematoda </w:t>
      </w:r>
      <w:r w:rsidRPr="00EA3E03">
        <w:rPr>
          <w:rFonts w:ascii="Arial" w:hAnsi="Arial" w:cs="Arial"/>
          <w:i/>
          <w:iCs/>
        </w:rPr>
        <w:t>Globodera pallida</w:t>
      </w:r>
      <w:r w:rsidRPr="00EA3E03">
        <w:rPr>
          <w:rFonts w:ascii="Arial" w:hAnsi="Arial" w:cs="Arial"/>
        </w:rPr>
        <w:t xml:space="preserve"> i </w:t>
      </w:r>
      <w:r w:rsidRPr="00EA3E03">
        <w:rPr>
          <w:rFonts w:ascii="Arial" w:hAnsi="Arial" w:cs="Arial"/>
          <w:i/>
          <w:iCs/>
        </w:rPr>
        <w:t>Globodera rostochiensis</w:t>
      </w:r>
      <w:r w:rsidRPr="00EA3E03">
        <w:rPr>
          <w:rFonts w:ascii="Arial" w:hAnsi="Arial" w:cs="Arial"/>
        </w:rPr>
        <w:t xml:space="preserve"> i obuhvata:</w:t>
      </w:r>
    </w:p>
    <w:p w14:paraId="10AD7394" w14:textId="7A4410DB" w:rsidR="00F4047B" w:rsidRPr="00EA3E03" w:rsidRDefault="00F4047B" w:rsidP="0000652D">
      <w:pPr>
        <w:spacing w:after="0" w:line="240" w:lineRule="auto"/>
        <w:jc w:val="both"/>
        <w:rPr>
          <w:rFonts w:ascii="Arial" w:hAnsi="Arial" w:cs="Arial"/>
        </w:rPr>
      </w:pPr>
      <w:r w:rsidRPr="00EA3E03">
        <w:rPr>
          <w:rFonts w:ascii="Arial" w:hAnsi="Arial" w:cs="Arial"/>
        </w:rPr>
        <w:t xml:space="preserve">1. uzorkovanje zemljišta </w:t>
      </w:r>
      <w:r w:rsidR="008C6038">
        <w:rPr>
          <w:rFonts w:ascii="Arial" w:hAnsi="Arial" w:cs="Arial"/>
        </w:rPr>
        <w:t>-</w:t>
      </w:r>
      <w:r w:rsidRPr="00EA3E03">
        <w:rPr>
          <w:rFonts w:ascii="Arial" w:hAnsi="Arial" w:cs="Arial"/>
        </w:rPr>
        <w:t xml:space="preserve"> parcel</w:t>
      </w:r>
      <w:r w:rsidR="008C6038">
        <w:rPr>
          <w:rFonts w:ascii="Arial" w:hAnsi="Arial" w:cs="Arial"/>
        </w:rPr>
        <w:t>e</w:t>
      </w:r>
      <w:r w:rsidRPr="00EA3E03">
        <w:rPr>
          <w:rFonts w:ascii="Arial" w:hAnsi="Arial" w:cs="Arial"/>
        </w:rPr>
        <w:t xml:space="preserve"> za proizvodnju sjemenskog krompira (100%) u periodu prije sjetve;</w:t>
      </w:r>
    </w:p>
    <w:p w14:paraId="6937B50D" w14:textId="00DAAEC2" w:rsidR="00F4047B" w:rsidRPr="00EA3E03" w:rsidRDefault="00F4047B" w:rsidP="0000652D">
      <w:pPr>
        <w:spacing w:after="0" w:line="240" w:lineRule="auto"/>
        <w:jc w:val="both"/>
        <w:rPr>
          <w:rFonts w:ascii="Arial" w:hAnsi="Arial" w:cs="Arial"/>
        </w:rPr>
      </w:pPr>
      <w:r w:rsidRPr="00EA3E03">
        <w:rPr>
          <w:rFonts w:ascii="Arial" w:hAnsi="Arial" w:cs="Arial"/>
        </w:rPr>
        <w:t xml:space="preserve">2. uzorkovanje zemljišta </w:t>
      </w:r>
      <w:r w:rsidR="008C6038">
        <w:rPr>
          <w:rFonts w:ascii="Arial" w:hAnsi="Arial" w:cs="Arial"/>
        </w:rPr>
        <w:t>-</w:t>
      </w:r>
      <w:r w:rsidRPr="00EA3E03">
        <w:rPr>
          <w:rFonts w:ascii="Arial" w:hAnsi="Arial" w:cs="Arial"/>
        </w:rPr>
        <w:t xml:space="preserve"> parcel</w:t>
      </w:r>
      <w:r w:rsidR="008C6038">
        <w:rPr>
          <w:rFonts w:ascii="Arial" w:hAnsi="Arial" w:cs="Arial"/>
        </w:rPr>
        <w:t>e</w:t>
      </w:r>
      <w:r w:rsidRPr="00EA3E03">
        <w:rPr>
          <w:rFonts w:ascii="Arial" w:hAnsi="Arial" w:cs="Arial"/>
        </w:rPr>
        <w:t xml:space="preserve"> za proizvodnju merkantilnog krompira (0,5%), u periodu:</w:t>
      </w:r>
    </w:p>
    <w:p w14:paraId="1929AE15" w14:textId="77777777" w:rsidR="00F4047B" w:rsidRPr="00EA3E03" w:rsidRDefault="00F4047B" w:rsidP="0000652D">
      <w:pPr>
        <w:spacing w:after="0" w:line="240" w:lineRule="auto"/>
        <w:jc w:val="both"/>
        <w:rPr>
          <w:rFonts w:ascii="Arial" w:hAnsi="Arial" w:cs="Arial"/>
        </w:rPr>
      </w:pPr>
      <w:r w:rsidRPr="00EA3E03">
        <w:rPr>
          <w:rFonts w:ascii="Arial" w:hAnsi="Arial" w:cs="Arial"/>
        </w:rPr>
        <w:t>-prije sjetve ili;</w:t>
      </w:r>
    </w:p>
    <w:p w14:paraId="6F0826DB" w14:textId="77777777" w:rsidR="00F4047B" w:rsidRPr="00EA3E03" w:rsidRDefault="00F4047B" w:rsidP="0000652D">
      <w:pPr>
        <w:spacing w:after="0" w:line="240" w:lineRule="auto"/>
        <w:jc w:val="both"/>
        <w:rPr>
          <w:rFonts w:ascii="Arial" w:hAnsi="Arial" w:cs="Arial"/>
        </w:rPr>
      </w:pPr>
      <w:r w:rsidRPr="00EA3E03">
        <w:rPr>
          <w:rFonts w:ascii="Arial" w:hAnsi="Arial" w:cs="Arial"/>
        </w:rPr>
        <w:t>-poslije vizuelnog pregleda korijena sa mjesta gdje su vidljivi simptomi ili;</w:t>
      </w:r>
    </w:p>
    <w:p w14:paraId="26C7877C" w14:textId="77777777" w:rsidR="00F4047B" w:rsidRPr="00EA3E03" w:rsidRDefault="00F4047B" w:rsidP="0000652D">
      <w:pPr>
        <w:spacing w:after="0" w:line="240" w:lineRule="auto"/>
        <w:jc w:val="both"/>
        <w:rPr>
          <w:rFonts w:ascii="Arial" w:hAnsi="Arial" w:cs="Arial"/>
        </w:rPr>
      </w:pPr>
      <w:r w:rsidRPr="00EA3E03">
        <w:rPr>
          <w:rFonts w:ascii="Arial" w:hAnsi="Arial" w:cs="Arial"/>
        </w:rPr>
        <w:t>-u toku ili neposredno nakon vađenja krompira, zajedno sa krtolama;</w:t>
      </w:r>
    </w:p>
    <w:p w14:paraId="4FA5777D" w14:textId="77777777" w:rsidR="00F4047B" w:rsidRPr="00EA3E03" w:rsidRDefault="00F4047B" w:rsidP="0000652D">
      <w:pPr>
        <w:spacing w:after="0" w:line="240" w:lineRule="auto"/>
        <w:jc w:val="both"/>
        <w:rPr>
          <w:rFonts w:ascii="Arial" w:hAnsi="Arial" w:cs="Arial"/>
          <w:b/>
          <w:bCs/>
        </w:rPr>
      </w:pPr>
      <w:r w:rsidRPr="00EA3E03">
        <w:rPr>
          <w:rFonts w:ascii="Arial" w:hAnsi="Arial" w:cs="Arial"/>
        </w:rPr>
        <w:t>3. uzorkovanje krtola sjemenskog i merkantilnog krompira u prometu (uvoz, prodajni objekti)</w:t>
      </w:r>
      <w:r w:rsidRPr="00EA3E03">
        <w:rPr>
          <w:rFonts w:ascii="Arial" w:hAnsi="Arial" w:cs="Arial"/>
          <w:b/>
          <w:bCs/>
        </w:rPr>
        <w:t>;</w:t>
      </w:r>
    </w:p>
    <w:p w14:paraId="19E5CF47" w14:textId="77777777" w:rsidR="00F4047B" w:rsidRPr="00EA3E03" w:rsidRDefault="00F4047B" w:rsidP="0000652D">
      <w:pPr>
        <w:spacing w:after="0" w:line="240" w:lineRule="auto"/>
        <w:jc w:val="both"/>
        <w:rPr>
          <w:rFonts w:ascii="Arial" w:hAnsi="Arial" w:cs="Arial"/>
          <w:bCs/>
        </w:rPr>
      </w:pPr>
      <w:r w:rsidRPr="00EA3E03">
        <w:rPr>
          <w:rFonts w:ascii="Arial" w:hAnsi="Arial" w:cs="Arial"/>
          <w:bCs/>
        </w:rPr>
        <w:t>4. uzorkovanje otpadne zemlje u objektu registrovano za preradu krompira;</w:t>
      </w:r>
    </w:p>
    <w:p w14:paraId="204D9A9B" w14:textId="77777777" w:rsidR="00F4047B" w:rsidRPr="00EA3E03" w:rsidRDefault="00F4047B" w:rsidP="0000652D">
      <w:pPr>
        <w:spacing w:after="0" w:line="240" w:lineRule="auto"/>
        <w:jc w:val="both"/>
        <w:rPr>
          <w:rFonts w:ascii="Arial" w:hAnsi="Arial" w:cs="Arial"/>
          <w:bCs/>
        </w:rPr>
      </w:pPr>
      <w:r w:rsidRPr="00EA3E03">
        <w:rPr>
          <w:rFonts w:ascii="Arial" w:hAnsi="Arial" w:cs="Arial"/>
          <w:bCs/>
        </w:rPr>
        <w:t>5. uzorkovanje zemlje sa poljoprivrednih mašina.</w:t>
      </w:r>
    </w:p>
    <w:p w14:paraId="5C3C3A36" w14:textId="606EE865" w:rsidR="00F4047B" w:rsidRPr="00EA3E03" w:rsidRDefault="00F4047B" w:rsidP="0000652D">
      <w:pPr>
        <w:spacing w:after="0" w:line="240" w:lineRule="auto"/>
        <w:jc w:val="both"/>
        <w:rPr>
          <w:rFonts w:ascii="Arial" w:hAnsi="Arial" w:cs="Arial"/>
        </w:rPr>
      </w:pPr>
      <w:r w:rsidRPr="00EA3E03">
        <w:rPr>
          <w:rFonts w:ascii="Arial" w:hAnsi="Arial" w:cs="Arial"/>
        </w:rPr>
        <w:t xml:space="preserve">Uzorkovanje zemljišta sa parcela za proizvodnju sjemenskog i merkantilnog krompira, kao i krtola sjemenskog i merkantilnog krompira u prometu vrši na osnovu instrukcije za fitosanitarne radi sprovođenja laboratorijskih ispitivanja. U okviru postupka sertifikacije sjemenskog krompira laboratorijska ispitivanja za </w:t>
      </w:r>
      <w:r w:rsidRPr="00EA3E03">
        <w:rPr>
          <w:rFonts w:ascii="Arial" w:hAnsi="Arial" w:cs="Arial"/>
          <w:i/>
          <w:iCs/>
        </w:rPr>
        <w:t>Globodera pallida</w:t>
      </w:r>
      <w:r w:rsidRPr="00EA3E03">
        <w:rPr>
          <w:rFonts w:ascii="Arial" w:hAnsi="Arial" w:cs="Arial"/>
        </w:rPr>
        <w:t xml:space="preserve"> i </w:t>
      </w:r>
      <w:r w:rsidRPr="00EA3E03">
        <w:rPr>
          <w:rFonts w:ascii="Arial" w:hAnsi="Arial" w:cs="Arial"/>
          <w:i/>
          <w:iCs/>
        </w:rPr>
        <w:t>Globodera rostochiensis</w:t>
      </w:r>
      <w:r w:rsidRPr="00EA3E03">
        <w:rPr>
          <w:rFonts w:ascii="Arial" w:hAnsi="Arial" w:cs="Arial"/>
        </w:rPr>
        <w:t xml:space="preserve"> su uslov dalje proizvodnje i postupka sertifikacije.</w:t>
      </w:r>
    </w:p>
    <w:p w14:paraId="55B27335" w14:textId="77777777" w:rsidR="00D2298C" w:rsidRPr="00EA3E03" w:rsidRDefault="00D2298C" w:rsidP="0000652D">
      <w:pPr>
        <w:pStyle w:val="BodyText"/>
        <w:rPr>
          <w:rFonts w:ascii="Arial" w:hAnsi="Arial" w:cs="Arial"/>
          <w:sz w:val="22"/>
          <w:szCs w:val="22"/>
          <w:lang w:val="sr-Latn-RS"/>
        </w:rPr>
      </w:pPr>
    </w:p>
    <w:p w14:paraId="635E95D9" w14:textId="61F8BB5F" w:rsidR="00F4047B" w:rsidRPr="00EA3E03" w:rsidRDefault="00F4047B" w:rsidP="0000652D">
      <w:pPr>
        <w:pStyle w:val="BodyText"/>
        <w:rPr>
          <w:rFonts w:ascii="Arial" w:hAnsi="Arial" w:cs="Arial"/>
          <w:b/>
          <w:sz w:val="22"/>
          <w:szCs w:val="22"/>
          <w:lang w:val="sr-Latn-CS"/>
        </w:rPr>
      </w:pPr>
      <w:r w:rsidRPr="00EA3E03">
        <w:rPr>
          <w:rFonts w:ascii="Arial" w:hAnsi="Arial" w:cs="Arial"/>
          <w:b/>
          <w:sz w:val="22"/>
          <w:szCs w:val="22"/>
          <w:lang w:val="sr-Latn-CS"/>
        </w:rPr>
        <w:t xml:space="preserve">Zbog velikog smanjenja proizvodnje sjemenskog krompira sa planiranih 130ha na </w:t>
      </w:r>
      <w:r w:rsidR="004B0C04" w:rsidRPr="00EA3E03">
        <w:rPr>
          <w:rFonts w:ascii="Arial" w:hAnsi="Arial" w:cs="Arial"/>
          <w:b/>
          <w:sz w:val="22"/>
          <w:szCs w:val="22"/>
          <w:lang w:val="sr-Latn-CS"/>
        </w:rPr>
        <w:t>58,66</w:t>
      </w:r>
      <w:r w:rsidRPr="00EA3E03">
        <w:rPr>
          <w:rFonts w:ascii="Arial" w:hAnsi="Arial" w:cs="Arial"/>
          <w:b/>
          <w:sz w:val="22"/>
          <w:szCs w:val="22"/>
          <w:lang w:val="sr-Latn-CS"/>
        </w:rPr>
        <w:t xml:space="preserve"> ha od 160 planiranih uzoraka uzeto je ukupno 98.</w:t>
      </w:r>
    </w:p>
    <w:tbl>
      <w:tblPr>
        <w:tblStyle w:val="TableGrid"/>
        <w:tblW w:w="0" w:type="auto"/>
        <w:tblLook w:val="04A0" w:firstRow="1" w:lastRow="0" w:firstColumn="1" w:lastColumn="0" w:noHBand="0" w:noVBand="1"/>
      </w:tblPr>
      <w:tblGrid>
        <w:gridCol w:w="9629"/>
      </w:tblGrid>
      <w:tr w:rsidR="008D1548" w:rsidRPr="00EA3E03" w14:paraId="17D8E027" w14:textId="77777777" w:rsidTr="0000652D">
        <w:tc>
          <w:tcPr>
            <w:tcW w:w="9629" w:type="dxa"/>
          </w:tcPr>
          <w:p w14:paraId="6CEB4D88" w14:textId="77777777" w:rsidR="008D1548" w:rsidRPr="00EA3E03" w:rsidRDefault="008D1548" w:rsidP="0000652D">
            <w:pPr>
              <w:jc w:val="both"/>
              <w:rPr>
                <w:rFonts w:ascii="Arial" w:eastAsia="Arial" w:hAnsi="Arial" w:cs="Arial"/>
                <w:b/>
              </w:rPr>
            </w:pPr>
            <w:r w:rsidRPr="00EA3E03">
              <w:rPr>
                <w:rFonts w:ascii="Arial" w:eastAsia="Arial" w:hAnsi="Arial" w:cs="Arial"/>
                <w:b/>
              </w:rPr>
              <w:t xml:space="preserve">STATUS CRNE GORE: </w:t>
            </w:r>
          </w:p>
          <w:p w14:paraId="1A0A4A80" w14:textId="400C22EB" w:rsidR="008D1548" w:rsidRPr="00EA3E03" w:rsidRDefault="008D1548" w:rsidP="0000652D">
            <w:pPr>
              <w:jc w:val="both"/>
              <w:rPr>
                <w:rFonts w:ascii="Arial" w:eastAsia="Arial" w:hAnsi="Arial" w:cs="Arial"/>
                <w:b/>
              </w:rPr>
            </w:pPr>
            <w:r w:rsidRPr="00EA3E03">
              <w:rPr>
                <w:rFonts w:ascii="Arial" w:eastAsia="Arial" w:hAnsi="Arial" w:cs="Arial"/>
                <w:b/>
              </w:rPr>
              <w:t xml:space="preserve">Zemlja slobodna od </w:t>
            </w:r>
            <w:r w:rsidRPr="00EA3E03">
              <w:rPr>
                <w:rFonts w:ascii="Arial" w:eastAsia="Arial" w:hAnsi="Arial" w:cs="Arial"/>
                <w:b/>
                <w:i/>
              </w:rPr>
              <w:t>Globodera pallida</w:t>
            </w:r>
            <w:r w:rsidRPr="00EA3E03">
              <w:rPr>
                <w:rFonts w:ascii="Arial" w:eastAsia="Arial" w:hAnsi="Arial" w:cs="Arial"/>
                <w:b/>
              </w:rPr>
              <w:t xml:space="preserve"> i </w:t>
            </w:r>
            <w:r w:rsidRPr="00EA3E03">
              <w:rPr>
                <w:rFonts w:ascii="Arial" w:eastAsia="Arial" w:hAnsi="Arial" w:cs="Arial"/>
                <w:b/>
                <w:i/>
              </w:rPr>
              <w:t>Globodera rostochiensis</w:t>
            </w:r>
            <w:r w:rsidRPr="00EA3E03">
              <w:rPr>
                <w:rFonts w:ascii="Arial" w:eastAsia="Arial" w:hAnsi="Arial" w:cs="Arial"/>
                <w:b/>
              </w:rPr>
              <w:t xml:space="preserve"> (krompirovih cistolikih nematoda)</w:t>
            </w:r>
            <w:r w:rsidR="005B1265" w:rsidRPr="00EA3E03">
              <w:rPr>
                <w:rFonts w:ascii="Arial" w:eastAsia="Arial" w:hAnsi="Arial" w:cs="Arial"/>
                <w:b/>
              </w:rPr>
              <w:t>, potvrđeno na osnovu nadzora (confirmed by survey).</w:t>
            </w:r>
          </w:p>
        </w:tc>
      </w:tr>
    </w:tbl>
    <w:p w14:paraId="28A7850E" w14:textId="77777777" w:rsidR="008D1548" w:rsidRPr="00EA3E03" w:rsidRDefault="008D1548" w:rsidP="0000652D">
      <w:pPr>
        <w:spacing w:after="0" w:line="240" w:lineRule="auto"/>
        <w:jc w:val="both"/>
        <w:rPr>
          <w:rFonts w:ascii="Arial" w:eastAsia="Arial" w:hAnsi="Arial" w:cs="Arial"/>
          <w:b/>
        </w:rPr>
      </w:pPr>
    </w:p>
    <w:p w14:paraId="3DA82BCC" w14:textId="77777777" w:rsidR="008D1548" w:rsidRPr="00EA3E03" w:rsidRDefault="008D1548" w:rsidP="0000652D">
      <w:pPr>
        <w:spacing w:after="0" w:line="240" w:lineRule="auto"/>
        <w:jc w:val="both"/>
        <w:rPr>
          <w:rFonts w:ascii="Arial" w:eastAsia="Arial" w:hAnsi="Arial" w:cs="Arial"/>
        </w:rPr>
      </w:pPr>
      <w:r w:rsidRPr="00EA3E03">
        <w:rPr>
          <w:rFonts w:ascii="Arial" w:eastAsia="Arial" w:hAnsi="Arial" w:cs="Arial"/>
          <w:b/>
        </w:rPr>
        <w:t xml:space="preserve">1.1.2 Posebni nadzor </w:t>
      </w:r>
      <w:r w:rsidRPr="00EA3E03">
        <w:rPr>
          <w:rFonts w:ascii="Arial" w:eastAsia="Arial" w:hAnsi="Arial" w:cs="Arial"/>
          <w:b/>
          <w:i/>
        </w:rPr>
        <w:t>Synchytrium endobioticum</w:t>
      </w:r>
      <w:r w:rsidRPr="00EA3E03">
        <w:rPr>
          <w:rFonts w:ascii="Arial" w:eastAsia="Arial" w:hAnsi="Arial" w:cs="Arial"/>
          <w:b/>
        </w:rPr>
        <w:t xml:space="preserve"> (Potato Wart Disease)</w:t>
      </w:r>
    </w:p>
    <w:p w14:paraId="1B43F8AF" w14:textId="74FF21C0" w:rsidR="00F4047B" w:rsidRPr="008C6038" w:rsidRDefault="00F4047B" w:rsidP="0000652D">
      <w:pPr>
        <w:spacing w:after="0" w:line="240" w:lineRule="auto"/>
        <w:jc w:val="both"/>
        <w:rPr>
          <w:rFonts w:ascii="Arial" w:hAnsi="Arial" w:cs="Arial"/>
          <w:b/>
          <w:bCs/>
        </w:rPr>
      </w:pPr>
      <w:r w:rsidRPr="00EA3E03">
        <w:rPr>
          <w:rFonts w:ascii="Arial" w:hAnsi="Arial" w:cs="Arial"/>
          <w:b/>
          <w:bCs/>
        </w:rPr>
        <w:t xml:space="preserve">Pravni osnov: </w:t>
      </w:r>
      <w:bookmarkStart w:id="21" w:name="_Hlk163129258"/>
      <w:r w:rsidRPr="00EA3E03">
        <w:rPr>
          <w:rFonts w:ascii="Arial" w:hAnsi="Arial" w:cs="Arial"/>
        </w:rPr>
        <w:t>Liste štetnih organizama bilja, biljnih proizvoda i objekata pod nadzorom (</w:t>
      </w:r>
      <w:r w:rsidR="0000652D">
        <w:rPr>
          <w:rFonts w:ascii="Arial" w:hAnsi="Arial" w:cs="Arial"/>
        </w:rPr>
        <w:t xml:space="preserve">“Sl. list CG”, br. </w:t>
      </w:r>
      <w:r w:rsidRPr="00EA3E03">
        <w:rPr>
          <w:rFonts w:ascii="Arial" w:hAnsi="Arial" w:cs="Arial"/>
        </w:rPr>
        <w:t xml:space="preserve"> 111/23)</w:t>
      </w:r>
      <w:r w:rsidRPr="00EA3E03">
        <w:rPr>
          <w:rStyle w:val="FootnoteReference"/>
          <w:rFonts w:ascii="Arial" w:hAnsi="Arial" w:cs="Arial"/>
        </w:rPr>
        <w:footnoteReference w:id="4"/>
      </w:r>
      <w:bookmarkEnd w:id="21"/>
      <w:r w:rsidR="008C6038">
        <w:rPr>
          <w:rFonts w:ascii="Arial" w:hAnsi="Arial" w:cs="Arial"/>
        </w:rPr>
        <w:t xml:space="preserve">, </w:t>
      </w:r>
      <w:r w:rsidRPr="00EA3E03">
        <w:rPr>
          <w:rFonts w:ascii="Arial" w:hAnsi="Arial" w:cs="Arial"/>
        </w:rPr>
        <w:t xml:space="preserve">Pravilnik o fitosanitarnim mjerama za iskorjenjivanje i sprečavanje širenja </w:t>
      </w:r>
      <w:r w:rsidRPr="00EA3E03">
        <w:rPr>
          <w:rFonts w:ascii="Arial" w:hAnsi="Arial" w:cs="Arial"/>
          <w:i/>
        </w:rPr>
        <w:t>Synchytrium endobioticum</w:t>
      </w:r>
      <w:r w:rsidRPr="00EA3E03">
        <w:rPr>
          <w:rFonts w:ascii="Arial" w:hAnsi="Arial" w:cs="Arial"/>
        </w:rPr>
        <w:t xml:space="preserve"> (Schilbersky) (</w:t>
      </w:r>
      <w:r w:rsidR="0000652D">
        <w:rPr>
          <w:rFonts w:ascii="Arial" w:hAnsi="Arial" w:cs="Arial"/>
        </w:rPr>
        <w:t xml:space="preserve">“Sl. list CG”, br. </w:t>
      </w:r>
      <w:r w:rsidRPr="00EA3E03">
        <w:rPr>
          <w:rFonts w:ascii="Arial" w:hAnsi="Arial" w:cs="Arial"/>
        </w:rPr>
        <w:t xml:space="preserve"> 77/2023)</w:t>
      </w:r>
      <w:r w:rsidRPr="00EA3E03">
        <w:rPr>
          <w:rStyle w:val="FootnoteReference"/>
          <w:rFonts w:ascii="Arial" w:hAnsi="Arial" w:cs="Arial"/>
        </w:rPr>
        <w:footnoteReference w:id="5"/>
      </w:r>
      <w:r w:rsidRPr="00EA3E03">
        <w:rPr>
          <w:rFonts w:ascii="Arial" w:hAnsi="Arial" w:cs="Arial"/>
        </w:rPr>
        <w:t>.</w:t>
      </w:r>
    </w:p>
    <w:p w14:paraId="5FB0E00E" w14:textId="009DBB2C" w:rsidR="00F4047B" w:rsidRPr="008C6038" w:rsidRDefault="00F4047B" w:rsidP="0000652D">
      <w:pPr>
        <w:spacing w:after="0" w:line="240" w:lineRule="auto"/>
        <w:jc w:val="both"/>
        <w:rPr>
          <w:rFonts w:ascii="Arial" w:hAnsi="Arial" w:cs="Arial"/>
          <w:b/>
          <w:bCs/>
        </w:rPr>
      </w:pPr>
      <w:r w:rsidRPr="00EA3E03">
        <w:rPr>
          <w:rFonts w:ascii="Arial" w:hAnsi="Arial" w:cs="Arial"/>
          <w:b/>
          <w:bCs/>
        </w:rPr>
        <w:t>Cilj nadzora:</w:t>
      </w:r>
      <w:r w:rsidR="008C6038">
        <w:rPr>
          <w:rFonts w:ascii="Arial" w:hAnsi="Arial" w:cs="Arial"/>
          <w:b/>
          <w:bCs/>
        </w:rPr>
        <w:t xml:space="preserve"> </w:t>
      </w:r>
      <w:r w:rsidRPr="00EA3E03">
        <w:rPr>
          <w:rFonts w:ascii="Arial" w:hAnsi="Arial" w:cs="Arial"/>
        </w:rPr>
        <w:t xml:space="preserve">Posebni nadzor </w:t>
      </w:r>
      <w:r w:rsidRPr="00EA3E03">
        <w:rPr>
          <w:rFonts w:ascii="Arial" w:hAnsi="Arial" w:cs="Arial"/>
          <w:i/>
          <w:iCs/>
        </w:rPr>
        <w:t>Synchytrium endobioticum</w:t>
      </w:r>
      <w:r w:rsidRPr="00EA3E03">
        <w:rPr>
          <w:rFonts w:ascii="Arial" w:hAnsi="Arial" w:cs="Arial"/>
        </w:rPr>
        <w:t xml:space="preserve"> (Potato Wart Disease)</w:t>
      </w:r>
      <w:r w:rsidRPr="00EA3E03">
        <w:rPr>
          <w:rFonts w:ascii="Arial" w:hAnsi="Arial" w:cs="Arial"/>
          <w:i/>
          <w:iCs/>
        </w:rPr>
        <w:t xml:space="preserve"> </w:t>
      </w:r>
      <w:r w:rsidRPr="00EA3E03">
        <w:rPr>
          <w:rFonts w:ascii="Arial" w:hAnsi="Arial" w:cs="Arial"/>
        </w:rPr>
        <w:t xml:space="preserve">vrši se radi potvrde statusa da je </w:t>
      </w:r>
      <w:r w:rsidRPr="00EA3E03">
        <w:rPr>
          <w:rFonts w:ascii="Arial" w:hAnsi="Arial" w:cs="Arial"/>
          <w:b/>
          <w:bCs/>
        </w:rPr>
        <w:t>Crne Gora “slobodna od”</w:t>
      </w:r>
      <w:r w:rsidRPr="00EA3E03">
        <w:rPr>
          <w:rFonts w:ascii="Arial" w:hAnsi="Arial" w:cs="Arial"/>
        </w:rPr>
        <w:t xml:space="preserve"> ovog štetnog organizama, kao i ranog otkrivanja pojave odnosno prisustva i sprječavanja unošenja štetnog organizma. </w:t>
      </w:r>
    </w:p>
    <w:p w14:paraId="52537932" w14:textId="107121B2" w:rsidR="00F4047B" w:rsidRPr="008C6038" w:rsidRDefault="00F4047B" w:rsidP="0000652D">
      <w:pPr>
        <w:spacing w:after="0" w:line="240" w:lineRule="auto"/>
        <w:jc w:val="both"/>
        <w:rPr>
          <w:rFonts w:ascii="Arial" w:hAnsi="Arial" w:cs="Arial"/>
          <w:b/>
          <w:bCs/>
        </w:rPr>
      </w:pPr>
      <w:r w:rsidRPr="00EA3E03">
        <w:rPr>
          <w:rFonts w:ascii="Arial" w:hAnsi="Arial" w:cs="Arial"/>
          <w:b/>
          <w:bCs/>
        </w:rPr>
        <w:t>Obim nadzora:</w:t>
      </w:r>
      <w:bookmarkStart w:id="22" w:name="_Hlk97122122"/>
      <w:r w:rsidR="008C6038">
        <w:rPr>
          <w:rFonts w:ascii="Arial" w:hAnsi="Arial" w:cs="Arial"/>
          <w:b/>
          <w:bCs/>
        </w:rPr>
        <w:t xml:space="preserve"> </w:t>
      </w:r>
      <w:r w:rsidRPr="00EA3E03">
        <w:rPr>
          <w:rFonts w:ascii="Arial" w:hAnsi="Arial" w:cs="Arial"/>
        </w:rPr>
        <w:t xml:space="preserve">Posebni nadzor </w:t>
      </w:r>
      <w:r w:rsidRPr="00EA3E03">
        <w:rPr>
          <w:rFonts w:ascii="Arial" w:hAnsi="Arial" w:cs="Arial"/>
          <w:i/>
          <w:iCs/>
        </w:rPr>
        <w:t>Synchytrium endobioticum</w:t>
      </w:r>
      <w:r w:rsidRPr="00EA3E03">
        <w:rPr>
          <w:rFonts w:ascii="Arial" w:hAnsi="Arial" w:cs="Arial"/>
        </w:rPr>
        <w:t xml:space="preserve"> (Potato Wart Disease) </w:t>
      </w:r>
      <w:bookmarkEnd w:id="22"/>
      <w:r w:rsidRPr="00EA3E03">
        <w:rPr>
          <w:rFonts w:ascii="Arial" w:hAnsi="Arial" w:cs="Arial"/>
        </w:rPr>
        <w:t xml:space="preserve">vršio se u proizvodnji merkantilnog i sjemenskog krompira </w:t>
      </w:r>
      <w:bookmarkStart w:id="23" w:name="_Hlk163035887"/>
      <w:r w:rsidRPr="00EA3E03">
        <w:rPr>
          <w:rFonts w:ascii="Arial" w:hAnsi="Arial" w:cs="Arial"/>
        </w:rPr>
        <w:t xml:space="preserve">uz korišćenje naučnih i tehničkih informacija navedene u EFSA Kartici sa informacijama za nadzor nad </w:t>
      </w:r>
      <w:r w:rsidRPr="00EA3E03">
        <w:rPr>
          <w:rFonts w:ascii="Arial" w:hAnsi="Arial" w:cs="Arial"/>
          <w:i/>
          <w:iCs/>
        </w:rPr>
        <w:t>Synchytrium endobioticum</w:t>
      </w:r>
      <w:r w:rsidRPr="00EA3E03">
        <w:rPr>
          <w:rFonts w:ascii="Arial" w:hAnsi="Arial" w:cs="Arial"/>
        </w:rPr>
        <w:t xml:space="preserve"> (Pest survey card on </w:t>
      </w:r>
      <w:r w:rsidRPr="00EA3E03">
        <w:rPr>
          <w:rFonts w:ascii="Arial" w:hAnsi="Arial" w:cs="Arial"/>
          <w:i/>
          <w:iCs/>
        </w:rPr>
        <w:t>Synchytrium endobioticum</w:t>
      </w:r>
      <w:r w:rsidRPr="00EA3E03">
        <w:rPr>
          <w:rFonts w:ascii="Arial" w:hAnsi="Arial" w:cs="Arial"/>
        </w:rPr>
        <w:t>):</w:t>
      </w:r>
      <w:r w:rsidR="008C6038">
        <w:rPr>
          <w:rFonts w:ascii="Arial" w:hAnsi="Arial" w:cs="Arial"/>
          <w:b/>
          <w:bCs/>
        </w:rPr>
        <w:t xml:space="preserve"> </w:t>
      </w:r>
      <w:hyperlink r:id="rId10" w:history="1">
        <w:r w:rsidRPr="00EA3E03">
          <w:rPr>
            <w:rFonts w:ascii="Arial" w:hAnsi="Arial" w:cs="Arial"/>
            <w:u w:val="single"/>
          </w:rPr>
          <w:t>Clavibacter sepedonicus (arcgis.com)</w:t>
        </w:r>
      </w:hyperlink>
    </w:p>
    <w:bookmarkEnd w:id="23"/>
    <w:p w14:paraId="675D4D9A" w14:textId="7346D48C" w:rsidR="00F4047B" w:rsidRPr="00EA3E03" w:rsidRDefault="00F4047B" w:rsidP="0000652D">
      <w:pPr>
        <w:spacing w:after="0" w:line="240" w:lineRule="auto"/>
        <w:jc w:val="both"/>
        <w:rPr>
          <w:rFonts w:ascii="Arial" w:hAnsi="Arial" w:cs="Arial"/>
        </w:rPr>
      </w:pPr>
      <w:r w:rsidRPr="00EA3E03">
        <w:rPr>
          <w:rFonts w:ascii="Arial" w:hAnsi="Arial" w:cs="Arial"/>
        </w:rPr>
        <w:t>Dodatno, za sjemenski krompir vršio se i vizuelni pregled usjeva sjemenskog krompira u toku vegetacije, kao i vizuelni pregled i uzimanje uzoraka u skladištima u okviru stručne kontrole nad proizvodnjom u dijelu provjere zdravstvenog stanja prilikom sertifikacije sjemenskog krompira.</w:t>
      </w:r>
    </w:p>
    <w:p w14:paraId="745E80DC" w14:textId="60D81CD5" w:rsidR="00F4047B" w:rsidRPr="008C6038" w:rsidRDefault="00F4047B" w:rsidP="0000652D">
      <w:pPr>
        <w:spacing w:after="0" w:line="240" w:lineRule="auto"/>
        <w:jc w:val="both"/>
        <w:rPr>
          <w:rFonts w:ascii="Arial" w:hAnsi="Arial" w:cs="Arial"/>
          <w:b/>
        </w:rPr>
      </w:pPr>
      <w:bookmarkStart w:id="24" w:name="_Hlk162943258"/>
      <w:r w:rsidRPr="00EA3E03">
        <w:rPr>
          <w:rFonts w:ascii="Arial" w:hAnsi="Arial" w:cs="Arial"/>
          <w:b/>
        </w:rPr>
        <w:t>Faktori rizika:</w:t>
      </w:r>
      <w:r w:rsidRPr="00EA3E03">
        <w:rPr>
          <w:rFonts w:ascii="Arial" w:hAnsi="Arial" w:cs="Arial"/>
        </w:rPr>
        <w:t xml:space="preserve">Uslovi zemljišta su potencijalni faktor rizika imajući u vidu da bolesti pogoduje vlažno zemljište i relativno niske temperature zemljišta. Parcele na kojima se zadržava voda su bile prioritet za preglede. Prilikom uvoza treba obratiti pažnju na status države i područja porijekla u odnosu na </w:t>
      </w:r>
      <w:r w:rsidRPr="00EA3E03">
        <w:rPr>
          <w:rFonts w:ascii="Arial" w:hAnsi="Arial" w:cs="Arial"/>
          <w:i/>
        </w:rPr>
        <w:t>S. endobioticum</w:t>
      </w:r>
      <w:r w:rsidRPr="00EA3E03">
        <w:rPr>
          <w:rFonts w:ascii="Arial" w:hAnsi="Arial" w:cs="Arial"/>
        </w:rPr>
        <w:t>.</w:t>
      </w:r>
      <w:bookmarkEnd w:id="24"/>
    </w:p>
    <w:p w14:paraId="6D72D5F6" w14:textId="5242FAB7" w:rsidR="00F4047B" w:rsidRPr="00EA3E03" w:rsidRDefault="00F4047B" w:rsidP="0000652D">
      <w:pPr>
        <w:spacing w:after="0" w:line="240" w:lineRule="auto"/>
        <w:jc w:val="both"/>
        <w:rPr>
          <w:rFonts w:ascii="Arial" w:hAnsi="Arial" w:cs="Arial"/>
        </w:rPr>
      </w:pPr>
      <w:r w:rsidRPr="00EA3E03">
        <w:rPr>
          <w:rFonts w:ascii="Arial" w:hAnsi="Arial" w:cs="Arial"/>
          <w:b/>
          <w:bCs/>
        </w:rPr>
        <w:t>Uzorkovanje:</w:t>
      </w:r>
      <w:r w:rsidRPr="00EA3E03">
        <w:rPr>
          <w:rFonts w:ascii="Arial" w:hAnsi="Arial" w:cs="Arial"/>
        </w:rPr>
        <w:t xml:space="preserve"> Posebni nadzor sprovodi se u skladu sa Pest survey card on Synchytrium endobioticum European Food Safety Authority (EFSA) obaveznim uzimanjem uzoraka od strane fitosanitarne inspekcije, radi vizuelnog pregleda na prisustvo simptoma </w:t>
      </w:r>
      <w:r w:rsidRPr="00EA3E03">
        <w:rPr>
          <w:rFonts w:ascii="Arial" w:hAnsi="Arial" w:cs="Arial"/>
          <w:i/>
          <w:iCs/>
        </w:rPr>
        <w:t>Synchytrium endobioticum</w:t>
      </w:r>
      <w:r w:rsidRPr="00EA3E03">
        <w:rPr>
          <w:rFonts w:ascii="Arial" w:hAnsi="Arial" w:cs="Arial"/>
        </w:rPr>
        <w:t xml:space="preserve">. </w:t>
      </w:r>
    </w:p>
    <w:p w14:paraId="7FDC193D" w14:textId="05D60A78" w:rsidR="008D1548" w:rsidRPr="008C6038" w:rsidRDefault="00F4047B" w:rsidP="0000652D">
      <w:pPr>
        <w:spacing w:after="0" w:line="240" w:lineRule="auto"/>
        <w:jc w:val="both"/>
        <w:rPr>
          <w:rFonts w:ascii="Arial" w:hAnsi="Arial" w:cs="Arial"/>
        </w:rPr>
      </w:pPr>
      <w:r w:rsidRPr="00EA3E03">
        <w:rPr>
          <w:rFonts w:ascii="Arial" w:hAnsi="Arial" w:cs="Arial"/>
        </w:rPr>
        <w:t xml:space="preserve">S obzirom da Crna Gora ima status „slobodna </w:t>
      </w:r>
      <w:bookmarkStart w:id="25" w:name="_Hlk76983147"/>
      <w:r w:rsidRPr="00EA3E03">
        <w:rPr>
          <w:rFonts w:ascii="Arial" w:hAnsi="Arial" w:cs="Arial"/>
        </w:rPr>
        <w:t xml:space="preserve">od </w:t>
      </w:r>
      <w:r w:rsidRPr="00EA3E03">
        <w:rPr>
          <w:rFonts w:ascii="Arial" w:hAnsi="Arial" w:cs="Arial"/>
          <w:i/>
          <w:iCs/>
        </w:rPr>
        <w:t>Synchytrium endobioticum</w:t>
      </w:r>
      <w:r w:rsidRPr="00EA3E03">
        <w:rPr>
          <w:rFonts w:ascii="Arial" w:hAnsi="Arial" w:cs="Arial"/>
        </w:rPr>
        <w:t xml:space="preserve">” </w:t>
      </w:r>
      <w:bookmarkEnd w:id="25"/>
      <w:r w:rsidRPr="00EA3E03">
        <w:rPr>
          <w:rFonts w:ascii="Arial" w:hAnsi="Arial" w:cs="Arial"/>
        </w:rPr>
        <w:t xml:space="preserve">posebni nadzor obuhvata preglede i po potrebi uzorkovanje krtola krompira (sjemenski, merkantilni kod registrovanih i neregistrovanih proizvođača) od strane fitosanitarne inspekcije za vrijeme vađenja krtola, krtola u skladištima, kao i pregled otpada prilikom dorade krtola. </w:t>
      </w:r>
      <w:r w:rsidR="008D1548" w:rsidRPr="00EA3E03">
        <w:rPr>
          <w:rFonts w:ascii="Arial" w:hAnsi="Arial" w:cs="Arial"/>
        </w:rPr>
        <w:t>Fitosanitarni inspektori su osim vizuelnih pregleda 25 planiranih uzoraka, vršili i vizuelne preglede krtola krompira prilikom pregleda i uzorkovanja za posebni nadzor nad bakterijama Ralstonia solanacearum i Clavibacter sepedonicus, kao i na uvozu merkantilnog ili sjemenskog krompira.</w:t>
      </w:r>
    </w:p>
    <w:tbl>
      <w:tblPr>
        <w:tblStyle w:val="TableGrid"/>
        <w:tblW w:w="0" w:type="auto"/>
        <w:tblLook w:val="04A0" w:firstRow="1" w:lastRow="0" w:firstColumn="1" w:lastColumn="0" w:noHBand="0" w:noVBand="1"/>
      </w:tblPr>
      <w:tblGrid>
        <w:gridCol w:w="9629"/>
      </w:tblGrid>
      <w:tr w:rsidR="00870123" w:rsidRPr="00EA3E03" w14:paraId="3AACECA1" w14:textId="77777777" w:rsidTr="00F4047B">
        <w:tc>
          <w:tcPr>
            <w:tcW w:w="9751" w:type="dxa"/>
            <w:shd w:val="clear" w:color="auto" w:fill="F2F2F2" w:themeFill="background1" w:themeFillShade="F2"/>
          </w:tcPr>
          <w:p w14:paraId="39C12595" w14:textId="77777777" w:rsidR="008D1548" w:rsidRPr="00EA3E03" w:rsidRDefault="008D1548" w:rsidP="0000652D">
            <w:pPr>
              <w:jc w:val="both"/>
              <w:rPr>
                <w:rFonts w:ascii="Arial" w:eastAsia="Arial" w:hAnsi="Arial" w:cs="Arial"/>
                <w:b/>
              </w:rPr>
            </w:pPr>
            <w:r w:rsidRPr="00EA3E03">
              <w:rPr>
                <w:rFonts w:ascii="Arial" w:eastAsia="Arial" w:hAnsi="Arial" w:cs="Arial"/>
                <w:b/>
              </w:rPr>
              <w:t xml:space="preserve">STATUS CRNE GORE: </w:t>
            </w:r>
          </w:p>
          <w:p w14:paraId="41CB98AD" w14:textId="63D78230" w:rsidR="008D1548" w:rsidRPr="00EA3E03" w:rsidRDefault="008D1548" w:rsidP="0000652D">
            <w:pPr>
              <w:jc w:val="both"/>
              <w:rPr>
                <w:rFonts w:ascii="Arial" w:eastAsia="Arial" w:hAnsi="Arial" w:cs="Arial"/>
                <w:b/>
              </w:rPr>
            </w:pPr>
            <w:r w:rsidRPr="00EA3E03">
              <w:rPr>
                <w:rFonts w:ascii="Arial" w:eastAsia="Arial" w:hAnsi="Arial" w:cs="Arial"/>
                <w:b/>
              </w:rPr>
              <w:t xml:space="preserve">Zemlja slobodna od </w:t>
            </w:r>
            <w:r w:rsidRPr="00EA3E03">
              <w:rPr>
                <w:rFonts w:ascii="Arial" w:eastAsia="Arial" w:hAnsi="Arial" w:cs="Arial"/>
                <w:b/>
                <w:i/>
              </w:rPr>
              <w:t>Synchytrium endobioticum</w:t>
            </w:r>
            <w:r w:rsidR="005B1265" w:rsidRPr="00EA3E03">
              <w:rPr>
                <w:rFonts w:ascii="Arial" w:eastAsia="Arial" w:hAnsi="Arial" w:cs="Arial"/>
                <w:b/>
                <w:i/>
              </w:rPr>
              <w:t xml:space="preserve">, </w:t>
            </w:r>
            <w:r w:rsidR="005B1265" w:rsidRPr="00EA3E03">
              <w:rPr>
                <w:rFonts w:ascii="Arial" w:eastAsia="Arial" w:hAnsi="Arial" w:cs="Arial"/>
                <w:b/>
              </w:rPr>
              <w:t xml:space="preserve">potvrđeno na osnovu nadzora (confirmed by survey). </w:t>
            </w:r>
            <w:r w:rsidRPr="00EA3E03">
              <w:rPr>
                <w:rFonts w:ascii="Arial" w:eastAsia="Arial" w:hAnsi="Arial" w:cs="Arial"/>
                <w:b/>
              </w:rPr>
              <w:t xml:space="preserve">       </w:t>
            </w:r>
          </w:p>
        </w:tc>
      </w:tr>
    </w:tbl>
    <w:p w14:paraId="3EFA9726" w14:textId="77777777" w:rsidR="00BC3EA5" w:rsidRPr="00EA3E03" w:rsidRDefault="00BC3EA5" w:rsidP="0000652D">
      <w:pPr>
        <w:spacing w:after="0" w:line="240" w:lineRule="auto"/>
        <w:jc w:val="both"/>
        <w:rPr>
          <w:rFonts w:ascii="Arial" w:eastAsia="Arial" w:hAnsi="Arial" w:cs="Arial"/>
        </w:rPr>
      </w:pPr>
    </w:p>
    <w:p w14:paraId="5BBC2EA9" w14:textId="03663C8C" w:rsidR="003444CD" w:rsidRPr="00EA3E03" w:rsidRDefault="003444CD" w:rsidP="0000652D">
      <w:pPr>
        <w:spacing w:after="0" w:line="240" w:lineRule="auto"/>
        <w:jc w:val="both"/>
        <w:rPr>
          <w:rFonts w:ascii="Arial" w:eastAsia="Arial" w:hAnsi="Arial" w:cs="Arial"/>
          <w:b/>
          <w:i/>
        </w:rPr>
      </w:pPr>
      <w:r w:rsidRPr="00EA3E03">
        <w:rPr>
          <w:rFonts w:ascii="Arial" w:eastAsia="Arial" w:hAnsi="Arial" w:cs="Arial"/>
          <w:b/>
        </w:rPr>
        <w:t>1.1.3 Posebni nadzor</w:t>
      </w:r>
      <w:r w:rsidRPr="00EA3E03">
        <w:rPr>
          <w:rFonts w:ascii="Arial" w:eastAsia="Arial" w:hAnsi="Arial" w:cs="Arial"/>
        </w:rPr>
        <w:t xml:space="preserve"> </w:t>
      </w:r>
      <w:r w:rsidRPr="00EA3E03">
        <w:rPr>
          <w:rFonts w:ascii="Arial" w:eastAsia="Arial" w:hAnsi="Arial" w:cs="Arial"/>
          <w:b/>
          <w:i/>
        </w:rPr>
        <w:t>Ralstonia solanacearum</w:t>
      </w:r>
      <w:r w:rsidRPr="00EA3E03">
        <w:rPr>
          <w:rFonts w:ascii="Arial" w:eastAsia="Arial" w:hAnsi="Arial" w:cs="Arial"/>
        </w:rPr>
        <w:t xml:space="preserve"> i </w:t>
      </w:r>
      <w:r w:rsidRPr="00EA3E03">
        <w:rPr>
          <w:rFonts w:ascii="Arial" w:eastAsia="Arial" w:hAnsi="Arial" w:cs="Arial"/>
          <w:b/>
          <w:i/>
        </w:rPr>
        <w:t>Clavibacter sepedonicus</w:t>
      </w:r>
    </w:p>
    <w:p w14:paraId="58E8DDB8" w14:textId="0ACB41A9" w:rsidR="003444CD" w:rsidRPr="00EA3E03" w:rsidRDefault="003444CD" w:rsidP="0000652D">
      <w:pPr>
        <w:spacing w:after="0" w:line="240" w:lineRule="auto"/>
        <w:jc w:val="both"/>
        <w:rPr>
          <w:rFonts w:ascii="Arial" w:eastAsia="Arial" w:hAnsi="Arial" w:cs="Arial"/>
        </w:rPr>
      </w:pPr>
      <w:r w:rsidRPr="00EA3E03">
        <w:rPr>
          <w:rFonts w:ascii="Arial" w:eastAsia="Arial" w:hAnsi="Arial" w:cs="Arial"/>
          <w:i/>
        </w:rPr>
        <w:t>Ralstonia solanacearum</w:t>
      </w:r>
      <w:r w:rsidRPr="00EA3E03">
        <w:rPr>
          <w:rFonts w:ascii="Arial" w:eastAsia="Arial" w:hAnsi="Arial" w:cs="Arial"/>
        </w:rPr>
        <w:t xml:space="preserve"> i </w:t>
      </w:r>
      <w:r w:rsidRPr="00EA3E03">
        <w:rPr>
          <w:rFonts w:ascii="Arial" w:eastAsia="Arial" w:hAnsi="Arial" w:cs="Arial"/>
          <w:i/>
        </w:rPr>
        <w:t xml:space="preserve">Clavibacter sepedonicus </w:t>
      </w:r>
      <w:r w:rsidRPr="00EA3E03">
        <w:rPr>
          <w:rFonts w:ascii="Arial" w:eastAsia="Arial" w:hAnsi="Arial" w:cs="Arial"/>
        </w:rPr>
        <w:t xml:space="preserve">su karantinske bakterije koje nisu prisutne na teritoriji Crne Gore, a koje bi u slučaju iznenadne pojave i širenja izazvale ogromne štete u proizvodnji krompira, s tim da bakterija </w:t>
      </w:r>
      <w:r w:rsidRPr="00EA3E03">
        <w:rPr>
          <w:rFonts w:ascii="Arial" w:eastAsia="Arial" w:hAnsi="Arial" w:cs="Arial"/>
          <w:i/>
        </w:rPr>
        <w:t xml:space="preserve">Ralstonia solanacearum </w:t>
      </w:r>
      <w:r w:rsidRPr="00EA3E03">
        <w:rPr>
          <w:rFonts w:ascii="Arial" w:eastAsia="Arial" w:hAnsi="Arial" w:cs="Arial"/>
        </w:rPr>
        <w:t xml:space="preserve">ima i druge biljke domaćine iz familije </w:t>
      </w:r>
      <w:r w:rsidRPr="00EA3E03">
        <w:rPr>
          <w:rFonts w:ascii="Arial" w:eastAsia="Arial" w:hAnsi="Arial" w:cs="Arial"/>
          <w:i/>
        </w:rPr>
        <w:t>Solanaceae</w:t>
      </w:r>
      <w:r w:rsidRPr="00EA3E03">
        <w:rPr>
          <w:rFonts w:ascii="Arial" w:eastAsia="Arial" w:hAnsi="Arial" w:cs="Arial"/>
        </w:rPr>
        <w:t xml:space="preserve"> pa bi njena pojava prouzrokovala značajne štete i u proizvodnji paradajza.</w:t>
      </w:r>
      <w:r w:rsidR="008C6038">
        <w:rPr>
          <w:rFonts w:ascii="Arial" w:eastAsia="Arial" w:hAnsi="Arial" w:cs="Arial"/>
        </w:rPr>
        <w:t xml:space="preserve"> </w:t>
      </w:r>
      <w:r w:rsidRPr="00EA3E03">
        <w:rPr>
          <w:rFonts w:ascii="Arial" w:eastAsia="Arial" w:hAnsi="Arial" w:cs="Arial"/>
        </w:rPr>
        <w:t xml:space="preserve">Ove karantinske bakterije su u Evropskoj uniji regulisane propisima, koji su preneseni i u propise Crne Gore: Pravilnik o fitosanitarnim mjerama za otkrivanje, iskorjenjivanje i sprečavanje širenja štetnog organizma </w:t>
      </w:r>
      <w:r w:rsidRPr="00EA3E03">
        <w:rPr>
          <w:rFonts w:ascii="Arial" w:eastAsia="Arial" w:hAnsi="Arial" w:cs="Arial"/>
          <w:i/>
        </w:rPr>
        <w:t>Ralstonia solanacearum</w:t>
      </w:r>
      <w:r w:rsidRPr="00EA3E03">
        <w:rPr>
          <w:rFonts w:ascii="Arial" w:eastAsia="Arial" w:hAnsi="Arial" w:cs="Arial"/>
        </w:rPr>
        <w:t xml:space="preserve"> (Smith 1896) Yabuuchi et al. 1996 emend. Safni et al. 2014</w:t>
      </w:r>
      <w:r w:rsidR="00D76E34" w:rsidRPr="00EA3E03">
        <w:rPr>
          <w:rFonts w:ascii="Arial" w:eastAsia="Arial" w:hAnsi="Arial" w:cs="Arial"/>
        </w:rPr>
        <w:t xml:space="preserve"> </w:t>
      </w:r>
      <w:r w:rsidRPr="00EA3E03">
        <w:rPr>
          <w:rFonts w:ascii="Arial" w:eastAsia="Arial" w:hAnsi="Arial" w:cs="Arial"/>
        </w:rPr>
        <w:t>(“Sl.</w:t>
      </w:r>
      <w:r w:rsidR="00D76E34" w:rsidRPr="00EA3E03">
        <w:rPr>
          <w:rFonts w:ascii="Arial" w:eastAsia="Arial" w:hAnsi="Arial" w:cs="Arial"/>
        </w:rPr>
        <w:t xml:space="preserve"> </w:t>
      </w:r>
      <w:r w:rsidRPr="00EA3E03">
        <w:rPr>
          <w:rFonts w:ascii="Arial" w:eastAsia="Arial" w:hAnsi="Arial" w:cs="Arial"/>
        </w:rPr>
        <w:t>list CG”, br. 68/2023)</w:t>
      </w:r>
      <w:r w:rsidR="00D76E34" w:rsidRPr="00EA3E03">
        <w:rPr>
          <w:rFonts w:ascii="Arial" w:eastAsia="Arial" w:hAnsi="Arial" w:cs="Arial"/>
        </w:rPr>
        <w:t xml:space="preserve">(CELEX 32022R1193) </w:t>
      </w:r>
      <w:r w:rsidRPr="00EA3E03">
        <w:rPr>
          <w:rFonts w:ascii="Arial" w:eastAsia="Arial" w:hAnsi="Arial" w:cs="Arial"/>
        </w:rPr>
        <w:t xml:space="preserve">i Pravilnik o fitosanitarnim mjerama za otkrivanje, iskorjenjivanje i sprečavanje širenja štetnog organizma </w:t>
      </w:r>
      <w:r w:rsidRPr="00EA3E03">
        <w:rPr>
          <w:rFonts w:ascii="Arial" w:eastAsia="Arial" w:hAnsi="Arial" w:cs="Arial"/>
          <w:i/>
        </w:rPr>
        <w:t>Clavibacter sepedonicus</w:t>
      </w:r>
      <w:r w:rsidRPr="00EA3E03">
        <w:rPr>
          <w:rFonts w:ascii="Arial" w:eastAsia="Arial" w:hAnsi="Arial" w:cs="Arial"/>
        </w:rPr>
        <w:t xml:space="preserve"> (Spieckermann &amp; Kotthoff 1914.), Nouioui et al. 2018 (“Sl.</w:t>
      </w:r>
      <w:r w:rsidR="00D76E34" w:rsidRPr="00EA3E03">
        <w:rPr>
          <w:rFonts w:ascii="Arial" w:eastAsia="Arial" w:hAnsi="Arial" w:cs="Arial"/>
        </w:rPr>
        <w:t xml:space="preserve"> </w:t>
      </w:r>
      <w:r w:rsidRPr="00EA3E03">
        <w:rPr>
          <w:rFonts w:ascii="Arial" w:eastAsia="Arial" w:hAnsi="Arial" w:cs="Arial"/>
        </w:rPr>
        <w:t>list CG”, br. 68/2023)</w:t>
      </w:r>
      <w:r w:rsidR="00D76E34" w:rsidRPr="00EA3E03">
        <w:rPr>
          <w:rFonts w:ascii="Arial" w:eastAsia="Arial" w:hAnsi="Arial" w:cs="Arial"/>
        </w:rPr>
        <w:t>(CELEX</w:t>
      </w:r>
      <w:r w:rsidR="00D76E34" w:rsidRPr="00EA3E03">
        <w:t xml:space="preserve"> </w:t>
      </w:r>
      <w:r w:rsidR="00D76E34" w:rsidRPr="00EA3E03">
        <w:rPr>
          <w:rFonts w:ascii="Arial" w:eastAsia="Arial" w:hAnsi="Arial" w:cs="Arial"/>
        </w:rPr>
        <w:t xml:space="preserve">32022R1194). </w:t>
      </w:r>
      <w:r w:rsidRPr="00EA3E03">
        <w:rPr>
          <w:rFonts w:ascii="Arial" w:eastAsia="Arial" w:hAnsi="Arial" w:cs="Arial"/>
        </w:rPr>
        <w:t xml:space="preserve">Posebni nadzori nad ovim karantinskim bakterijama se sprovode u Crnoj Gori od 2010. godine u cilju </w:t>
      </w:r>
      <w:r w:rsidR="00142E17" w:rsidRPr="00EA3E03">
        <w:rPr>
          <w:rFonts w:ascii="Arial" w:eastAsia="Arial" w:hAnsi="Arial" w:cs="Arial"/>
        </w:rPr>
        <w:t xml:space="preserve">potvrđivanja statusa Crne Gore ali i potencijalnog </w:t>
      </w:r>
      <w:r w:rsidRPr="00EA3E03">
        <w:rPr>
          <w:rFonts w:ascii="Arial" w:eastAsia="Arial" w:hAnsi="Arial" w:cs="Arial"/>
        </w:rPr>
        <w:t>otkrivanja pojave odnosno prisustva i sprječavanja njihovog unošenja i širenja.</w:t>
      </w:r>
    </w:p>
    <w:p w14:paraId="3CBA5703" w14:textId="05734C9F" w:rsidR="003444CD" w:rsidRPr="008C6038" w:rsidRDefault="003444CD" w:rsidP="0000652D">
      <w:pPr>
        <w:spacing w:after="0" w:line="240" w:lineRule="auto"/>
        <w:jc w:val="both"/>
        <w:rPr>
          <w:rFonts w:ascii="Arial" w:eastAsia="Arial" w:hAnsi="Arial" w:cs="Arial"/>
        </w:rPr>
      </w:pPr>
      <w:r w:rsidRPr="00EA3E03">
        <w:rPr>
          <w:rFonts w:ascii="Arial" w:eastAsia="Arial" w:hAnsi="Arial" w:cs="Arial"/>
          <w:i/>
        </w:rPr>
        <w:t>Ralstonia solanacearum</w:t>
      </w:r>
      <w:r w:rsidRPr="00EA3E03">
        <w:rPr>
          <w:rFonts w:ascii="Arial" w:eastAsia="Arial" w:hAnsi="Arial" w:cs="Arial"/>
        </w:rPr>
        <w:t xml:space="preserve"> je pretežno </w:t>
      </w:r>
      <w:r w:rsidR="00142E17" w:rsidRPr="00EA3E03">
        <w:rPr>
          <w:rFonts w:ascii="Arial" w:eastAsia="Arial" w:hAnsi="Arial" w:cs="Arial"/>
        </w:rPr>
        <w:t>pogoduju</w:t>
      </w:r>
      <w:r w:rsidRPr="00EA3E03">
        <w:rPr>
          <w:rFonts w:ascii="Arial" w:eastAsia="Arial" w:hAnsi="Arial" w:cs="Arial"/>
        </w:rPr>
        <w:t xml:space="preserve"> toplij</w:t>
      </w:r>
      <w:r w:rsidR="00142E17" w:rsidRPr="00EA3E03">
        <w:rPr>
          <w:rFonts w:ascii="Arial" w:eastAsia="Arial" w:hAnsi="Arial" w:cs="Arial"/>
        </w:rPr>
        <w:t>i</w:t>
      </w:r>
      <w:r w:rsidRPr="00EA3E03">
        <w:rPr>
          <w:rFonts w:ascii="Arial" w:eastAsia="Arial" w:hAnsi="Arial" w:cs="Arial"/>
        </w:rPr>
        <w:t xml:space="preserve"> rejon</w:t>
      </w:r>
      <w:r w:rsidR="00142E17" w:rsidRPr="00EA3E03">
        <w:rPr>
          <w:rFonts w:ascii="Arial" w:eastAsia="Arial" w:hAnsi="Arial" w:cs="Arial"/>
        </w:rPr>
        <w:t>i</w:t>
      </w:r>
      <w:r w:rsidRPr="00EA3E03">
        <w:rPr>
          <w:rFonts w:ascii="Arial" w:eastAsia="Arial" w:hAnsi="Arial" w:cs="Arial"/>
        </w:rPr>
        <w:t xml:space="preserve">, pa bi se njeno eventualno prisustvo prvenstveno moglo očekivati na određenom gajenom i spontanom bilju u centralnom i primorskom dijelu naše zemlje, dok bakteriji </w:t>
      </w:r>
      <w:r w:rsidRPr="00EA3E03">
        <w:rPr>
          <w:rFonts w:ascii="Arial" w:eastAsia="Arial" w:hAnsi="Arial" w:cs="Arial"/>
          <w:i/>
        </w:rPr>
        <w:t>Clavibacter sepedonicus</w:t>
      </w:r>
      <w:r w:rsidRPr="00EA3E03">
        <w:rPr>
          <w:rFonts w:ascii="Arial" w:eastAsia="Arial" w:hAnsi="Arial" w:cs="Arial"/>
        </w:rPr>
        <w:t xml:space="preserve"> više pogoduju hladniji regioni.</w:t>
      </w:r>
      <w:r w:rsidR="008C6038">
        <w:rPr>
          <w:rFonts w:ascii="Arial" w:eastAsia="Arial" w:hAnsi="Arial" w:cs="Arial"/>
        </w:rPr>
        <w:t xml:space="preserve"> </w:t>
      </w:r>
      <w:r w:rsidRPr="00EA3E03">
        <w:rPr>
          <w:rFonts w:ascii="Arial" w:eastAsia="Arial" w:hAnsi="Arial" w:cs="Arial"/>
        </w:rPr>
        <w:t xml:space="preserve">U cilju otkrivanja pojave odnosno prisustva i sprječavanja unošenja karantinskih bakterija </w:t>
      </w:r>
      <w:r w:rsidRPr="00EA3E03">
        <w:rPr>
          <w:rFonts w:ascii="Arial" w:eastAsia="Arial" w:hAnsi="Arial" w:cs="Arial"/>
          <w:i/>
        </w:rPr>
        <w:t>Ralstonia solanacearum</w:t>
      </w:r>
      <w:r w:rsidRPr="00EA3E03">
        <w:rPr>
          <w:rFonts w:ascii="Arial" w:eastAsia="Arial" w:hAnsi="Arial" w:cs="Arial"/>
        </w:rPr>
        <w:t xml:space="preserve"> i </w:t>
      </w:r>
      <w:r w:rsidRPr="00EA3E03">
        <w:rPr>
          <w:rFonts w:ascii="Arial" w:eastAsia="Arial" w:hAnsi="Arial" w:cs="Arial"/>
          <w:i/>
        </w:rPr>
        <w:t>Clavibacter sepedonicus,</w:t>
      </w:r>
      <w:r w:rsidRPr="00EA3E03">
        <w:rPr>
          <w:rFonts w:ascii="Arial" w:eastAsia="Arial" w:hAnsi="Arial" w:cs="Arial"/>
        </w:rPr>
        <w:t xml:space="preserve"> posebni nadzor za 2024. godinu vršen je  na krtolama sjemenskog i merkantilnog krompira (</w:t>
      </w:r>
      <w:r w:rsidRPr="00EA3E03">
        <w:rPr>
          <w:rFonts w:ascii="Arial" w:eastAsia="Arial" w:hAnsi="Arial" w:cs="Arial"/>
          <w:i/>
        </w:rPr>
        <w:t>Solanum tuberosum</w:t>
      </w:r>
      <w:r w:rsidRPr="00EA3E03">
        <w:rPr>
          <w:rFonts w:ascii="Arial" w:eastAsia="Arial" w:hAnsi="Arial" w:cs="Arial"/>
        </w:rPr>
        <w:t xml:space="preserve"> L.) i obuhvata i rezultate stručne kontrole nad proizvodnjom sjemenskog krompira u dijelu provjere zdravstvenog stanja (vizuelni pregledi i uzorkovanje) prilikom sertifikacije sjemenskog krompira. Uzorkovanje krtola krompira u skladištima i sa parcela su izvršili fitosanitarni inspektori, a laboratorijska ispitivanja Fitosanitarna laboratorija.</w:t>
      </w:r>
      <w:r w:rsidR="008C6038">
        <w:rPr>
          <w:rFonts w:ascii="Arial" w:eastAsia="Arial" w:hAnsi="Arial" w:cs="Arial"/>
        </w:rPr>
        <w:t xml:space="preserve"> </w:t>
      </w:r>
      <w:r w:rsidRPr="00EA3E03">
        <w:rPr>
          <w:rFonts w:ascii="Arial" w:eastAsia="Arial" w:hAnsi="Arial" w:cs="Arial"/>
        </w:rPr>
        <w:t xml:space="preserve">Laboratorijska ispitivanja vršena su u skladu sa propisima i standardnim postupcima za dijagnozu, otkrivanje i identifikaciju bakterija </w:t>
      </w:r>
      <w:r w:rsidRPr="00EA3E03">
        <w:rPr>
          <w:rFonts w:ascii="Arial" w:eastAsia="Arial" w:hAnsi="Arial" w:cs="Arial"/>
          <w:i/>
        </w:rPr>
        <w:t>Ralstonia solanacearum</w:t>
      </w:r>
      <w:r w:rsidRPr="00EA3E03">
        <w:rPr>
          <w:rFonts w:ascii="Arial" w:eastAsia="Arial" w:hAnsi="Arial" w:cs="Arial"/>
        </w:rPr>
        <w:t xml:space="preserve"> i </w:t>
      </w:r>
      <w:r w:rsidRPr="00EA3E03">
        <w:rPr>
          <w:rFonts w:ascii="Arial" w:eastAsia="Arial" w:hAnsi="Arial" w:cs="Arial"/>
          <w:i/>
        </w:rPr>
        <w:t>Clavibacter sepedonicus</w:t>
      </w:r>
      <w:r w:rsidRPr="00EA3E03">
        <w:rPr>
          <w:rFonts w:ascii="Arial" w:eastAsia="Arial" w:hAnsi="Arial" w:cs="Arial"/>
        </w:rPr>
        <w:t xml:space="preserve"> EPPO i EU. Posebni nadzor </w:t>
      </w:r>
      <w:r w:rsidRPr="00EA3E03">
        <w:rPr>
          <w:rFonts w:ascii="Arial" w:eastAsia="Arial" w:hAnsi="Arial" w:cs="Arial"/>
          <w:i/>
        </w:rPr>
        <w:t>Ralstonia solanacearum</w:t>
      </w:r>
      <w:r w:rsidRPr="00EA3E03">
        <w:rPr>
          <w:rFonts w:ascii="Arial" w:eastAsia="Arial" w:hAnsi="Arial" w:cs="Arial"/>
        </w:rPr>
        <w:t>, osim krtola krompira u skladištima, obuhvata i preglede biljaka paradajza (</w:t>
      </w:r>
      <w:r w:rsidRPr="00EA3E03">
        <w:rPr>
          <w:rFonts w:ascii="Arial" w:eastAsia="Arial" w:hAnsi="Arial" w:cs="Arial"/>
          <w:i/>
        </w:rPr>
        <w:t>Solanum lycopersicum</w:t>
      </w:r>
      <w:r w:rsidRPr="00EA3E03">
        <w:rPr>
          <w:rFonts w:ascii="Arial" w:eastAsia="Arial" w:hAnsi="Arial" w:cs="Arial"/>
        </w:rPr>
        <w:t xml:space="preserve">), drugih biljaka domaćina kao što su samonikle biljke iz familije </w:t>
      </w:r>
      <w:r w:rsidRPr="00EA3E03">
        <w:rPr>
          <w:rFonts w:ascii="Arial" w:eastAsia="Arial" w:hAnsi="Arial" w:cs="Arial"/>
          <w:i/>
        </w:rPr>
        <w:t>Solanaceae</w:t>
      </w:r>
      <w:r w:rsidRPr="00EA3E03">
        <w:rPr>
          <w:rFonts w:ascii="Arial" w:eastAsia="Arial" w:hAnsi="Arial" w:cs="Arial"/>
        </w:rPr>
        <w:t xml:space="preserve">, naročito </w:t>
      </w:r>
      <w:r w:rsidRPr="00EA3E03">
        <w:rPr>
          <w:rFonts w:ascii="Arial" w:eastAsia="Arial" w:hAnsi="Arial" w:cs="Arial"/>
          <w:i/>
        </w:rPr>
        <w:t>Solanum dulcamara</w:t>
      </w:r>
      <w:r w:rsidRPr="00EA3E03">
        <w:rPr>
          <w:rFonts w:ascii="Arial" w:eastAsia="Arial" w:hAnsi="Arial" w:cs="Arial"/>
        </w:rPr>
        <w:t xml:space="preserve">, gdje je to odgovarajuće uzorke vode koja se koristi za navodnjavanje, kao i uzorke otpadnih voda tokom industrijske prerade. Prilikom pregleda krompira, uzorkovan je krompir prvenstveno iz skladišta, uz obavljanje vizuelnog pregleda i laboratorijskih ispitivanja na prisustvo latentne infekcije. </w:t>
      </w:r>
      <w:r w:rsidRPr="00EA3E03">
        <w:rPr>
          <w:rFonts w:ascii="Arial" w:eastAsia="Arial" w:hAnsi="Arial" w:cs="Arial"/>
          <w:lang w:val="sr-Latn-ME"/>
        </w:rPr>
        <w:t>U odnosu na planirani broj uzoraka Programom fitosanitarnih mjera za 2024. godinu, uzeto je</w:t>
      </w:r>
      <w:r w:rsidR="00B8375E" w:rsidRPr="00EA3E03">
        <w:rPr>
          <w:rFonts w:ascii="Arial" w:eastAsia="Arial" w:hAnsi="Arial" w:cs="Arial"/>
          <w:lang w:val="sr-Latn-ME"/>
        </w:rPr>
        <w:t xml:space="preserve"> </w:t>
      </w:r>
      <w:r w:rsidRPr="00EA3E03">
        <w:rPr>
          <w:rFonts w:ascii="Arial" w:eastAsia="Arial" w:hAnsi="Arial" w:cs="Arial"/>
          <w:lang w:val="sr-Latn-ME"/>
        </w:rPr>
        <w:t xml:space="preserve"> manje </w:t>
      </w:r>
      <w:r w:rsidR="00B8375E" w:rsidRPr="00EA3E03">
        <w:rPr>
          <w:rFonts w:ascii="Arial" w:eastAsia="Arial" w:hAnsi="Arial" w:cs="Arial"/>
          <w:lang w:val="sr-Latn-ME"/>
        </w:rPr>
        <w:t xml:space="preserve">2 </w:t>
      </w:r>
      <w:r w:rsidRPr="00EA3E03">
        <w:rPr>
          <w:rFonts w:ascii="Arial" w:eastAsia="Arial" w:hAnsi="Arial" w:cs="Arial"/>
          <w:lang w:val="sr-Latn-ME"/>
        </w:rPr>
        <w:t>uzoraka zbog smanjene proizvodnje sjeme</w:t>
      </w:r>
      <w:r w:rsidR="00B8375E" w:rsidRPr="00EA3E03">
        <w:rPr>
          <w:rFonts w:ascii="Arial" w:eastAsia="Arial" w:hAnsi="Arial" w:cs="Arial"/>
          <w:lang w:val="sr-Latn-ME"/>
        </w:rPr>
        <w:t>n</w:t>
      </w:r>
      <w:r w:rsidRPr="00EA3E03">
        <w:rPr>
          <w:rFonts w:ascii="Arial" w:eastAsia="Arial" w:hAnsi="Arial" w:cs="Arial"/>
          <w:lang w:val="sr-Latn-ME"/>
        </w:rPr>
        <w:t>skog krompira, ali je uzet veći broj uzoraka krtola merkantilnog krompira.</w:t>
      </w:r>
    </w:p>
    <w:p w14:paraId="53A8D81E" w14:textId="77777777" w:rsidR="003444CD" w:rsidRPr="00EA3E03" w:rsidRDefault="003444CD" w:rsidP="0000652D">
      <w:pPr>
        <w:spacing w:after="0" w:line="240" w:lineRule="auto"/>
        <w:jc w:val="both"/>
        <w:rPr>
          <w:rFonts w:ascii="Arial" w:eastAsia="Arial" w:hAnsi="Arial" w:cs="Arial"/>
        </w:rPr>
      </w:pPr>
      <w:r w:rsidRPr="00EA3E03">
        <w:rPr>
          <w:rFonts w:ascii="Arial" w:eastAsia="Arial" w:hAnsi="Arial" w:cs="Arial"/>
        </w:rPr>
        <w:t xml:space="preserve">Pregled uzoraka: </w:t>
      </w:r>
    </w:p>
    <w:p w14:paraId="0F77E26C" w14:textId="5E7B7AF1" w:rsidR="003444CD" w:rsidRPr="00EA3E03" w:rsidRDefault="003444CD" w:rsidP="0000652D">
      <w:pPr>
        <w:numPr>
          <w:ilvl w:val="0"/>
          <w:numId w:val="12"/>
        </w:numPr>
        <w:spacing w:after="0" w:line="240" w:lineRule="auto"/>
        <w:jc w:val="both"/>
        <w:rPr>
          <w:rFonts w:ascii="Arial" w:eastAsia="Arial" w:hAnsi="Arial" w:cs="Arial"/>
        </w:rPr>
      </w:pPr>
      <w:r w:rsidRPr="00EA3E03">
        <w:rPr>
          <w:rFonts w:ascii="Arial" w:eastAsia="Arial" w:hAnsi="Arial" w:cs="Arial"/>
        </w:rPr>
        <w:t>4</w:t>
      </w:r>
      <w:r w:rsidR="00465ACE">
        <w:rPr>
          <w:rFonts w:ascii="Arial" w:eastAsia="Arial" w:hAnsi="Arial" w:cs="Arial"/>
        </w:rPr>
        <w:t>7</w:t>
      </w:r>
      <w:r w:rsidRPr="00EA3E03">
        <w:rPr>
          <w:rFonts w:ascii="Arial" w:eastAsia="Arial" w:hAnsi="Arial" w:cs="Arial"/>
        </w:rPr>
        <w:t xml:space="preserve"> uzoraka sjemenskog krompira iz skladišta; </w:t>
      </w:r>
    </w:p>
    <w:p w14:paraId="053615D1" w14:textId="77777777" w:rsidR="003444CD" w:rsidRPr="00EA3E03" w:rsidRDefault="003444CD" w:rsidP="0000652D">
      <w:pPr>
        <w:numPr>
          <w:ilvl w:val="0"/>
          <w:numId w:val="12"/>
        </w:numPr>
        <w:spacing w:after="0" w:line="240" w:lineRule="auto"/>
        <w:jc w:val="both"/>
        <w:rPr>
          <w:rFonts w:ascii="Arial" w:eastAsia="Arial" w:hAnsi="Arial" w:cs="Arial"/>
        </w:rPr>
      </w:pPr>
      <w:r w:rsidRPr="00EA3E03">
        <w:rPr>
          <w:rFonts w:ascii="Arial" w:eastAsia="Arial" w:hAnsi="Arial" w:cs="Arial"/>
        </w:rPr>
        <w:t>61 uzoraka merkantilnog krompira iz skladište i sa parcela (uzetih kod registrovanih i neregistrovanih proizvođača</w:t>
      </w:r>
      <w:r w:rsidRPr="00EA3E03">
        <w:rPr>
          <w:rFonts w:ascii="Arial" w:eastAsia="Arial" w:hAnsi="Arial" w:cs="Arial"/>
          <w:vertAlign w:val="superscript"/>
        </w:rPr>
        <w:footnoteReference w:id="6"/>
      </w:r>
      <w:r w:rsidRPr="00EA3E03">
        <w:rPr>
          <w:rFonts w:ascii="Arial" w:eastAsia="Arial" w:hAnsi="Arial" w:cs="Arial"/>
        </w:rPr>
        <w:t xml:space="preserve">); </w:t>
      </w:r>
    </w:p>
    <w:p w14:paraId="06EF9878" w14:textId="77777777" w:rsidR="003444CD" w:rsidRPr="00EA3E03" w:rsidRDefault="003444CD" w:rsidP="0000652D">
      <w:pPr>
        <w:numPr>
          <w:ilvl w:val="0"/>
          <w:numId w:val="12"/>
        </w:numPr>
        <w:spacing w:after="0" w:line="240" w:lineRule="auto"/>
        <w:jc w:val="both"/>
        <w:rPr>
          <w:rFonts w:ascii="Arial" w:eastAsia="Arial" w:hAnsi="Arial" w:cs="Arial"/>
        </w:rPr>
      </w:pPr>
      <w:r w:rsidRPr="00EA3E03">
        <w:rPr>
          <w:rFonts w:ascii="Arial" w:eastAsia="Arial" w:hAnsi="Arial" w:cs="Arial"/>
        </w:rPr>
        <w:t>10 uzoraka biljaka domaćina: biljke paradajza (rasad);</w:t>
      </w:r>
    </w:p>
    <w:p w14:paraId="30B8E725" w14:textId="77777777" w:rsidR="003444CD" w:rsidRPr="00EA3E03" w:rsidRDefault="003444CD" w:rsidP="0000652D">
      <w:pPr>
        <w:numPr>
          <w:ilvl w:val="0"/>
          <w:numId w:val="12"/>
        </w:numPr>
        <w:spacing w:after="0" w:line="240" w:lineRule="auto"/>
        <w:jc w:val="both"/>
        <w:rPr>
          <w:rFonts w:ascii="Arial" w:eastAsia="Arial" w:hAnsi="Arial" w:cs="Arial"/>
        </w:rPr>
      </w:pPr>
      <w:r w:rsidRPr="00EA3E03">
        <w:rPr>
          <w:rFonts w:ascii="Arial" w:eastAsia="Arial" w:hAnsi="Arial" w:cs="Arial"/>
        </w:rPr>
        <w:t xml:space="preserve">10 uzoraka drugih biljaka domaćina </w:t>
      </w:r>
      <w:r w:rsidRPr="00EA3E03">
        <w:rPr>
          <w:rFonts w:ascii="Arial" w:eastAsia="Arial" w:hAnsi="Arial" w:cs="Arial"/>
          <w:i/>
        </w:rPr>
        <w:t>Ralstonia solanacearum</w:t>
      </w:r>
      <w:r w:rsidRPr="00EA3E03">
        <w:rPr>
          <w:rFonts w:ascii="Arial" w:eastAsia="Arial" w:hAnsi="Arial" w:cs="Arial"/>
        </w:rPr>
        <w:t xml:space="preserve"> (Smith) Yabuuchi et al., kao što su samonikle biljke iz familije </w:t>
      </w:r>
      <w:r w:rsidRPr="00EA3E03">
        <w:rPr>
          <w:rFonts w:ascii="Arial" w:eastAsia="Arial" w:hAnsi="Arial" w:cs="Arial"/>
          <w:i/>
        </w:rPr>
        <w:t>Solanaceae</w:t>
      </w:r>
      <w:r w:rsidRPr="00EA3E03">
        <w:rPr>
          <w:rFonts w:ascii="Arial" w:eastAsia="Arial" w:hAnsi="Arial" w:cs="Arial"/>
        </w:rPr>
        <w:t xml:space="preserve">: </w:t>
      </w:r>
      <w:r w:rsidRPr="00EA3E03">
        <w:rPr>
          <w:rFonts w:ascii="Arial" w:eastAsia="Arial" w:hAnsi="Arial" w:cs="Arial"/>
          <w:i/>
        </w:rPr>
        <w:t xml:space="preserve">Solanum dulcamara, Solanum nigrum </w:t>
      </w:r>
      <w:r w:rsidRPr="00EA3E03">
        <w:rPr>
          <w:rFonts w:ascii="Arial" w:eastAsia="Arial" w:hAnsi="Arial" w:cs="Arial"/>
        </w:rPr>
        <w:t xml:space="preserve">i dr.; i </w:t>
      </w:r>
    </w:p>
    <w:p w14:paraId="484EADE6" w14:textId="26AEE5BA" w:rsidR="003444CD" w:rsidRPr="008C6038" w:rsidRDefault="003444CD" w:rsidP="0000652D">
      <w:pPr>
        <w:numPr>
          <w:ilvl w:val="0"/>
          <w:numId w:val="12"/>
        </w:numPr>
        <w:spacing w:after="0" w:line="240" w:lineRule="auto"/>
        <w:jc w:val="both"/>
        <w:rPr>
          <w:rFonts w:ascii="Arial" w:eastAsia="Arial" w:hAnsi="Arial" w:cs="Arial"/>
        </w:rPr>
      </w:pPr>
      <w:r w:rsidRPr="00EA3E03">
        <w:rPr>
          <w:rFonts w:ascii="Arial" w:eastAsia="Arial" w:hAnsi="Arial" w:cs="Arial"/>
        </w:rPr>
        <w:t>10 uzoraka vode za navodnjavanje krompira i otpadne vode iz industrijske prerade (“</w:t>
      </w:r>
      <w:r w:rsidRPr="00EA3E03">
        <w:rPr>
          <w:rFonts w:ascii="Arial" w:hAnsi="Arial" w:cs="Arial"/>
          <w:i/>
          <w:lang w:val="sr-Latn-RS"/>
        </w:rPr>
        <w:t>Montenegro Chips</w:t>
      </w:r>
      <w:r w:rsidRPr="00EA3E03">
        <w:rPr>
          <w:rFonts w:ascii="Arial" w:hAnsi="Arial" w:cs="Arial"/>
          <w:lang w:val="sr-Latn-RS"/>
        </w:rPr>
        <w:t>“).</w:t>
      </w:r>
    </w:p>
    <w:p w14:paraId="3BEAF672" w14:textId="22124AC8" w:rsidR="003041B1" w:rsidRPr="00EA3E03" w:rsidRDefault="003041B1" w:rsidP="0000652D">
      <w:pPr>
        <w:spacing w:after="0" w:line="240" w:lineRule="auto"/>
        <w:jc w:val="both"/>
        <w:rPr>
          <w:rFonts w:ascii="Arial" w:eastAsia="Arial" w:hAnsi="Arial" w:cs="Arial"/>
        </w:rPr>
      </w:pPr>
      <w:r w:rsidRPr="00EA3E03">
        <w:rPr>
          <w:rFonts w:ascii="Arial" w:eastAsia="Arial" w:hAnsi="Arial" w:cs="Arial"/>
        </w:rPr>
        <w:t>Programom je planirano testiranje 150 uzoraka, a u 2024. godini je ukupno testirano 16</w:t>
      </w:r>
      <w:r w:rsidR="00465ACE">
        <w:rPr>
          <w:rFonts w:ascii="Arial" w:eastAsia="Arial" w:hAnsi="Arial" w:cs="Arial"/>
        </w:rPr>
        <w:t>6</w:t>
      </w:r>
      <w:r w:rsidRPr="00EA3E03">
        <w:rPr>
          <w:rFonts w:ascii="Arial" w:eastAsia="Arial" w:hAnsi="Arial" w:cs="Arial"/>
        </w:rPr>
        <w:t xml:space="preserve"> uzorka. </w:t>
      </w:r>
    </w:p>
    <w:p w14:paraId="1E7C3CAE" w14:textId="6387F92C" w:rsidR="003444CD" w:rsidRPr="008C6038" w:rsidRDefault="003444CD" w:rsidP="0000652D">
      <w:pPr>
        <w:spacing w:after="0" w:line="240" w:lineRule="auto"/>
        <w:jc w:val="both"/>
        <w:rPr>
          <w:rFonts w:ascii="Arial" w:eastAsia="Times New Roman" w:hAnsi="Arial" w:cs="Arial"/>
          <w:i/>
          <w:lang w:val="sr-Latn-RS"/>
        </w:rPr>
      </w:pPr>
      <w:r w:rsidRPr="00EA3E03">
        <w:rPr>
          <w:rFonts w:ascii="Arial" w:eastAsia="Arial" w:hAnsi="Arial" w:cs="Arial"/>
        </w:rPr>
        <w:t xml:space="preserve">Osim zdravstvenih pregleda krtola, fitosanitarni inspektori su vršili vizuelni pregled usjeva </w:t>
      </w:r>
      <w:r w:rsidR="00BE2F56" w:rsidRPr="00EA3E03">
        <w:rPr>
          <w:rFonts w:ascii="Arial" w:eastAsia="Arial" w:hAnsi="Arial" w:cs="Arial"/>
        </w:rPr>
        <w:t xml:space="preserve">merkantilnog </w:t>
      </w:r>
      <w:r w:rsidRPr="00EA3E03">
        <w:rPr>
          <w:rFonts w:ascii="Arial" w:eastAsia="Arial" w:hAnsi="Arial" w:cs="Arial"/>
        </w:rPr>
        <w:t>kro</w:t>
      </w:r>
      <w:r w:rsidR="00BE2F56" w:rsidRPr="00EA3E03">
        <w:rPr>
          <w:rFonts w:ascii="Arial" w:eastAsia="Arial" w:hAnsi="Arial" w:cs="Arial"/>
        </w:rPr>
        <w:t>m</w:t>
      </w:r>
      <w:r w:rsidRPr="00EA3E03">
        <w:rPr>
          <w:rFonts w:ascii="Arial" w:eastAsia="Arial" w:hAnsi="Arial" w:cs="Arial"/>
        </w:rPr>
        <w:t>pira u vegetac</w:t>
      </w:r>
      <w:r w:rsidR="00BE2F56" w:rsidRPr="00EA3E03">
        <w:rPr>
          <w:rFonts w:ascii="Arial" w:eastAsia="Arial" w:hAnsi="Arial" w:cs="Arial"/>
        </w:rPr>
        <w:t>i</w:t>
      </w:r>
      <w:r w:rsidRPr="00EA3E03">
        <w:rPr>
          <w:rFonts w:ascii="Arial" w:eastAsia="Arial" w:hAnsi="Arial" w:cs="Arial"/>
        </w:rPr>
        <w:t>ji</w:t>
      </w:r>
      <w:r w:rsidR="00BE2F56" w:rsidRPr="00EA3E03">
        <w:rPr>
          <w:rFonts w:ascii="Arial" w:eastAsia="Arial" w:hAnsi="Arial" w:cs="Arial"/>
        </w:rPr>
        <w:t xml:space="preserve"> na određenim lokacijama</w:t>
      </w:r>
      <w:r w:rsidRPr="00EA3E03">
        <w:rPr>
          <w:rFonts w:ascii="Arial" w:eastAsia="Arial" w:hAnsi="Arial" w:cs="Arial"/>
        </w:rPr>
        <w:t xml:space="preserve"> i tom prilikom nisu uočeni simptomi zaraze </w:t>
      </w:r>
      <w:r w:rsidRPr="00EA3E03">
        <w:rPr>
          <w:rFonts w:ascii="Arial" w:eastAsia="Times New Roman" w:hAnsi="Arial" w:cs="Arial"/>
          <w:i/>
          <w:lang w:val="sr-Latn-RS"/>
        </w:rPr>
        <w:t>Ralstonia solanacearum</w:t>
      </w:r>
      <w:r w:rsidRPr="00EA3E03">
        <w:rPr>
          <w:rFonts w:ascii="Arial" w:eastAsia="Times New Roman" w:hAnsi="Arial" w:cs="Arial"/>
          <w:lang w:val="sr-Latn-RS"/>
        </w:rPr>
        <w:t xml:space="preserve"> i </w:t>
      </w:r>
      <w:r w:rsidRPr="00EA3E03">
        <w:rPr>
          <w:rFonts w:ascii="Arial" w:eastAsia="Times New Roman" w:hAnsi="Arial" w:cs="Arial"/>
          <w:i/>
          <w:lang w:val="sr-Latn-RS"/>
        </w:rPr>
        <w:t>Clavibacter sepedonicus.</w:t>
      </w:r>
      <w:r w:rsidR="008C6038">
        <w:rPr>
          <w:rFonts w:ascii="Arial" w:eastAsia="Times New Roman" w:hAnsi="Arial" w:cs="Arial"/>
          <w:i/>
          <w:lang w:val="sr-Latn-RS"/>
        </w:rPr>
        <w:t xml:space="preserve"> </w:t>
      </w:r>
      <w:r w:rsidRPr="00EA3E03">
        <w:rPr>
          <w:rFonts w:ascii="Arial" w:eastAsia="Arial" w:hAnsi="Arial" w:cs="Arial"/>
        </w:rPr>
        <w:t>U skladu sa planom službenih kontrola fitosanitani inspektori su vršili uzorkovanje pošiljaka sjemenskog i merkantilnog krompira iz uvoza.</w:t>
      </w:r>
    </w:p>
    <w:p w14:paraId="1F30966F" w14:textId="77777777" w:rsidR="003444CD" w:rsidRPr="00EA3E03" w:rsidRDefault="003444CD" w:rsidP="0000652D">
      <w:pPr>
        <w:spacing w:after="0" w:line="240" w:lineRule="auto"/>
        <w:jc w:val="both"/>
        <w:rPr>
          <w:rFonts w:ascii="Arial" w:eastAsia="Times New Roman" w:hAnsi="Arial" w:cs="Arial"/>
          <w:lang w:val="sr-Latn-RS"/>
        </w:rPr>
      </w:pPr>
      <w:r w:rsidRPr="00EA3E03">
        <w:rPr>
          <w:rFonts w:ascii="Arial" w:eastAsia="Times New Roman" w:hAnsi="Arial" w:cs="Arial"/>
          <w:lang w:val="sr-Latn-RS"/>
        </w:rPr>
        <w:t xml:space="preserve">Laboratorijske aktivnosti su obuhvatale: </w:t>
      </w:r>
    </w:p>
    <w:p w14:paraId="2607F525" w14:textId="77777777" w:rsidR="003444CD" w:rsidRPr="00EA3E03" w:rsidRDefault="003444CD" w:rsidP="0000652D">
      <w:pPr>
        <w:numPr>
          <w:ilvl w:val="0"/>
          <w:numId w:val="37"/>
        </w:numPr>
        <w:tabs>
          <w:tab w:val="left" w:pos="284"/>
        </w:tabs>
        <w:spacing w:after="0" w:line="240" w:lineRule="auto"/>
        <w:ind w:left="284" w:hanging="284"/>
        <w:jc w:val="both"/>
        <w:rPr>
          <w:rFonts w:ascii="Arial" w:eastAsia="Times New Roman" w:hAnsi="Arial" w:cs="Arial"/>
          <w:lang w:val="sr-Latn-RS"/>
        </w:rPr>
      </w:pPr>
      <w:r w:rsidRPr="00EA3E03">
        <w:rPr>
          <w:rFonts w:ascii="Arial" w:eastAsia="Times New Roman" w:hAnsi="Arial" w:cs="Arial"/>
          <w:lang w:val="sr-Latn-RS"/>
        </w:rPr>
        <w:t xml:space="preserve">zdravstveni pregled krtola sjemenskog i merkantilnog krompira u vidu laboratorijskih analiza (utvrđivanja prisustva/odsustva </w:t>
      </w:r>
      <w:r w:rsidRPr="00EA3E03">
        <w:rPr>
          <w:rFonts w:ascii="Arial" w:eastAsia="Times New Roman" w:hAnsi="Arial" w:cs="Arial"/>
          <w:i/>
          <w:lang w:val="sr-Latn-RS"/>
        </w:rPr>
        <w:t>Ralstonia solanacearum</w:t>
      </w:r>
      <w:r w:rsidRPr="00EA3E03">
        <w:rPr>
          <w:rFonts w:ascii="Arial" w:eastAsia="Times New Roman" w:hAnsi="Arial" w:cs="Arial"/>
          <w:lang w:val="sr-Latn-RS"/>
        </w:rPr>
        <w:t xml:space="preserve"> i </w:t>
      </w:r>
      <w:r w:rsidRPr="00EA3E03">
        <w:rPr>
          <w:rFonts w:ascii="Arial" w:eastAsia="Times New Roman" w:hAnsi="Arial" w:cs="Arial"/>
          <w:i/>
          <w:lang w:val="sr-Latn-RS"/>
        </w:rPr>
        <w:t>Clavibacter sepedonicus</w:t>
      </w:r>
      <w:r w:rsidRPr="00EA3E03">
        <w:rPr>
          <w:rFonts w:ascii="Arial" w:eastAsia="Times New Roman" w:hAnsi="Arial" w:cs="Arial"/>
          <w:lang w:val="sr-Latn-RS"/>
        </w:rPr>
        <w:t>);</w:t>
      </w:r>
    </w:p>
    <w:p w14:paraId="1A545799" w14:textId="77777777" w:rsidR="003444CD" w:rsidRPr="00EA3E03" w:rsidRDefault="003444CD" w:rsidP="0000652D">
      <w:pPr>
        <w:numPr>
          <w:ilvl w:val="0"/>
          <w:numId w:val="37"/>
        </w:numPr>
        <w:tabs>
          <w:tab w:val="left" w:pos="284"/>
        </w:tabs>
        <w:spacing w:after="0" w:line="240" w:lineRule="auto"/>
        <w:ind w:left="284" w:hanging="284"/>
        <w:jc w:val="both"/>
        <w:rPr>
          <w:rFonts w:ascii="Arial" w:eastAsia="Times New Roman" w:hAnsi="Arial" w:cs="Arial"/>
          <w:lang w:val="sr-Latn-RS"/>
        </w:rPr>
      </w:pPr>
      <w:r w:rsidRPr="00EA3E03">
        <w:rPr>
          <w:rFonts w:ascii="Arial" w:eastAsia="Times New Roman" w:hAnsi="Arial" w:cs="Arial"/>
          <w:lang w:val="sr-Latn-RS"/>
        </w:rPr>
        <w:t>zdravstveni pregled biljaka paradajza (</w:t>
      </w:r>
      <w:r w:rsidRPr="00EA3E03">
        <w:rPr>
          <w:rFonts w:ascii="Arial" w:eastAsia="Times New Roman" w:hAnsi="Arial" w:cs="Arial"/>
          <w:i/>
          <w:lang w:val="sr-Latn-RS"/>
        </w:rPr>
        <w:t>Solanum lycopersicum</w:t>
      </w:r>
      <w:r w:rsidRPr="00EA3E03">
        <w:rPr>
          <w:rFonts w:ascii="Arial" w:eastAsia="Times New Roman" w:hAnsi="Arial" w:cs="Arial"/>
          <w:lang w:val="sr-Latn-RS"/>
        </w:rPr>
        <w:t xml:space="preserve">), drugih biljaka domaćina, uključujući samonikle biljke iz familije </w:t>
      </w:r>
      <w:r w:rsidRPr="00EA3E03">
        <w:rPr>
          <w:rFonts w:ascii="Arial" w:eastAsia="Times New Roman" w:hAnsi="Arial" w:cs="Arial"/>
          <w:i/>
          <w:lang w:val="sr-Latn-RS"/>
        </w:rPr>
        <w:t>Solanaceae</w:t>
      </w:r>
      <w:r w:rsidRPr="00EA3E03">
        <w:rPr>
          <w:rFonts w:ascii="Arial" w:eastAsia="Times New Roman" w:hAnsi="Arial" w:cs="Arial"/>
          <w:lang w:val="sr-Latn-RS"/>
        </w:rPr>
        <w:t xml:space="preserve">, naročito </w:t>
      </w:r>
      <w:r w:rsidRPr="00EA3E03">
        <w:rPr>
          <w:rFonts w:ascii="Arial" w:eastAsia="Times New Roman" w:hAnsi="Arial" w:cs="Arial"/>
          <w:i/>
          <w:lang w:val="sr-Latn-RS"/>
        </w:rPr>
        <w:t>Solanum dulcamara</w:t>
      </w:r>
      <w:r w:rsidRPr="00EA3E03">
        <w:rPr>
          <w:rFonts w:ascii="Arial" w:eastAsia="Times New Roman" w:hAnsi="Arial" w:cs="Arial"/>
          <w:lang w:val="sr-Latn-RS"/>
        </w:rPr>
        <w:t xml:space="preserve"> i</w:t>
      </w:r>
      <w:r w:rsidRPr="00EA3E03">
        <w:rPr>
          <w:rFonts w:ascii="Arial" w:eastAsia="Times New Roman" w:hAnsi="Arial" w:cs="Arial"/>
          <w:i/>
          <w:lang w:val="sr-Latn-RS"/>
        </w:rPr>
        <w:t xml:space="preserve"> Solanum nigrum</w:t>
      </w:r>
      <w:r w:rsidRPr="00EA3E03">
        <w:rPr>
          <w:rFonts w:ascii="Arial" w:eastAsia="Times New Roman" w:hAnsi="Arial" w:cs="Arial"/>
          <w:lang w:val="sr-Latn-RS"/>
        </w:rPr>
        <w:t xml:space="preserve"> u vidu laboratorijskih analiza (utvrđivanja prisustva/odsustva </w:t>
      </w:r>
      <w:r w:rsidRPr="00EA3E03">
        <w:rPr>
          <w:rFonts w:ascii="Arial" w:eastAsia="Times New Roman" w:hAnsi="Arial" w:cs="Arial"/>
          <w:i/>
          <w:lang w:val="sr-Latn-RS"/>
        </w:rPr>
        <w:t>Ralstonia solanacearum</w:t>
      </w:r>
      <w:r w:rsidRPr="00EA3E03">
        <w:rPr>
          <w:rFonts w:ascii="Arial" w:eastAsia="Times New Roman" w:hAnsi="Arial" w:cs="Arial"/>
          <w:lang w:val="sr-Latn-RS"/>
        </w:rPr>
        <w:t xml:space="preserve">) i </w:t>
      </w:r>
    </w:p>
    <w:p w14:paraId="43971E52" w14:textId="130337EB" w:rsidR="00B8375E" w:rsidRPr="008C6038" w:rsidRDefault="003444CD" w:rsidP="008C6038">
      <w:pPr>
        <w:numPr>
          <w:ilvl w:val="0"/>
          <w:numId w:val="37"/>
        </w:numPr>
        <w:tabs>
          <w:tab w:val="left" w:pos="284"/>
        </w:tabs>
        <w:spacing w:after="0" w:line="240" w:lineRule="auto"/>
        <w:ind w:left="284" w:hanging="284"/>
        <w:jc w:val="both"/>
        <w:rPr>
          <w:rFonts w:ascii="Arial" w:eastAsia="Times New Roman" w:hAnsi="Arial" w:cs="Arial"/>
          <w:lang w:val="sr-Latn-RS"/>
        </w:rPr>
      </w:pPr>
      <w:r w:rsidRPr="00EA3E03">
        <w:rPr>
          <w:rFonts w:ascii="Arial" w:eastAsia="Times New Roman" w:hAnsi="Arial" w:cs="Arial"/>
          <w:lang w:val="sr-Latn-RS"/>
        </w:rPr>
        <w:t>laboratorijskih analiza vode za navodnjavanje zasada krompira i otpadne vode iz industrijske prerade krompira.</w:t>
      </w:r>
    </w:p>
    <w:p w14:paraId="1B6AF0D6" w14:textId="77777777" w:rsidR="003444CD" w:rsidRPr="00EA3E03" w:rsidRDefault="003444CD" w:rsidP="0000652D">
      <w:pPr>
        <w:numPr>
          <w:ilvl w:val="0"/>
          <w:numId w:val="28"/>
        </w:numPr>
        <w:tabs>
          <w:tab w:val="left" w:pos="720"/>
        </w:tabs>
        <w:spacing w:after="0" w:line="240" w:lineRule="auto"/>
        <w:jc w:val="both"/>
        <w:rPr>
          <w:rFonts w:ascii="Arial" w:eastAsia="Times New Roman" w:hAnsi="Arial" w:cs="Arial"/>
          <w:b/>
          <w:bCs/>
          <w:lang w:val="sr-Latn-RS"/>
        </w:rPr>
      </w:pPr>
      <w:r w:rsidRPr="00EA3E03">
        <w:rPr>
          <w:rFonts w:ascii="Arial" w:eastAsia="Times New Roman" w:hAnsi="Arial" w:cs="Arial"/>
          <w:b/>
          <w:bCs/>
          <w:lang w:val="sr-Latn-RS"/>
        </w:rPr>
        <w:t>Laboratorijske aktivnosti</w:t>
      </w:r>
    </w:p>
    <w:p w14:paraId="70A61343" w14:textId="77777777" w:rsidR="003444CD" w:rsidRPr="00EA3E03" w:rsidRDefault="003444CD" w:rsidP="0000652D">
      <w:pPr>
        <w:tabs>
          <w:tab w:val="left" w:pos="720"/>
        </w:tabs>
        <w:spacing w:after="0" w:line="240" w:lineRule="auto"/>
        <w:jc w:val="both"/>
        <w:rPr>
          <w:rFonts w:ascii="Arial" w:eastAsia="Times New Roman" w:hAnsi="Arial" w:cs="Arial"/>
          <w:lang w:val="sr-Latn-RS"/>
        </w:rPr>
      </w:pPr>
      <w:r w:rsidRPr="00EA3E03">
        <w:rPr>
          <w:rFonts w:ascii="Arial" w:eastAsia="Times New Roman" w:hAnsi="Arial" w:cs="Arial"/>
          <w:lang w:val="sr-Latn-RS"/>
        </w:rPr>
        <w:t>Laboratorijske aktivnosti su obavljane u Fitosanitarnoj laboratoriji Biotehničkog fakulteta i podrazumevale su:</w:t>
      </w:r>
    </w:p>
    <w:p w14:paraId="2E3DE328" w14:textId="77777777" w:rsidR="003444CD" w:rsidRPr="00EA3E03" w:rsidRDefault="003444CD" w:rsidP="0000652D">
      <w:pPr>
        <w:numPr>
          <w:ilvl w:val="0"/>
          <w:numId w:val="29"/>
        </w:numPr>
        <w:spacing w:after="0" w:line="240" w:lineRule="auto"/>
        <w:jc w:val="both"/>
        <w:rPr>
          <w:rFonts w:ascii="Arial" w:eastAsia="Times New Roman" w:hAnsi="Arial" w:cs="Arial"/>
          <w:lang w:val="sr-Latn-RS"/>
        </w:rPr>
      </w:pPr>
      <w:r w:rsidRPr="00EA3E03">
        <w:rPr>
          <w:rFonts w:ascii="Arial" w:eastAsia="Times New Roman" w:hAnsi="Arial" w:cs="Arial"/>
          <w:lang w:val="sr-Latn-RS"/>
        </w:rPr>
        <w:t>pripremu prikupljenih uzoraka za dalje laboratorijske aktivnosti</w:t>
      </w:r>
    </w:p>
    <w:p w14:paraId="17404C14" w14:textId="77777777" w:rsidR="003444CD" w:rsidRPr="00EA3E03" w:rsidRDefault="003444CD" w:rsidP="0000652D">
      <w:pPr>
        <w:numPr>
          <w:ilvl w:val="0"/>
          <w:numId w:val="29"/>
        </w:numPr>
        <w:spacing w:after="0" w:line="240" w:lineRule="auto"/>
        <w:jc w:val="both"/>
        <w:rPr>
          <w:rFonts w:ascii="Arial" w:eastAsia="Times New Roman" w:hAnsi="Arial" w:cs="Arial"/>
          <w:lang w:val="sr-Latn-RS"/>
        </w:rPr>
      </w:pPr>
      <w:r w:rsidRPr="00EA3E03">
        <w:rPr>
          <w:rFonts w:ascii="Arial" w:eastAsia="Times New Roman" w:hAnsi="Arial" w:cs="Arial"/>
          <w:lang w:val="sr-Latn-RS"/>
        </w:rPr>
        <w:t>imunofluorescenciju tj. IF test</w:t>
      </w:r>
    </w:p>
    <w:p w14:paraId="18B346E0" w14:textId="77777777" w:rsidR="003444CD" w:rsidRPr="00EA3E03" w:rsidRDefault="003444CD" w:rsidP="0000652D">
      <w:pPr>
        <w:numPr>
          <w:ilvl w:val="0"/>
          <w:numId w:val="30"/>
        </w:numPr>
        <w:spacing w:after="0" w:line="240" w:lineRule="auto"/>
        <w:rPr>
          <w:rFonts w:ascii="Arial" w:hAnsi="Arial" w:cs="Arial"/>
          <w:lang w:val="sr-Latn-RS"/>
        </w:rPr>
      </w:pPr>
      <w:r w:rsidRPr="00EA3E03">
        <w:rPr>
          <w:rFonts w:ascii="Arial" w:hAnsi="Arial" w:cs="Arial"/>
          <w:b/>
          <w:bCs/>
          <w:lang w:val="sr-Latn-RS"/>
        </w:rPr>
        <w:t>Priprema prikupljenih uzoraka</w:t>
      </w:r>
      <w:r w:rsidRPr="00EA3E03">
        <w:rPr>
          <w:rFonts w:ascii="Arial" w:hAnsi="Arial" w:cs="Arial"/>
          <w:lang w:val="sr-Latn-RS"/>
        </w:rPr>
        <w:t xml:space="preserve"> za dalje laboratorijske aktivnosti</w:t>
      </w:r>
    </w:p>
    <w:p w14:paraId="30B2CE47" w14:textId="77777777" w:rsidR="003444CD" w:rsidRPr="00EA3E03" w:rsidRDefault="003444CD" w:rsidP="0000652D">
      <w:pPr>
        <w:spacing w:after="0" w:line="240" w:lineRule="auto"/>
        <w:jc w:val="both"/>
        <w:rPr>
          <w:rFonts w:ascii="Arial" w:hAnsi="Arial" w:cs="Arial"/>
          <w:lang w:val="sr-Latn-RS"/>
        </w:rPr>
      </w:pPr>
      <w:r w:rsidRPr="00EA3E03">
        <w:rPr>
          <w:rFonts w:ascii="Arial" w:hAnsi="Arial" w:cs="Arial"/>
          <w:bCs/>
          <w:lang w:val="sr-Latn-RS"/>
        </w:rPr>
        <w:t>Priprema prikupljenih uzoraka</w:t>
      </w:r>
      <w:r w:rsidRPr="00EA3E03">
        <w:rPr>
          <w:rFonts w:ascii="Arial" w:hAnsi="Arial" w:cs="Arial"/>
          <w:lang w:val="sr-Latn-RS"/>
        </w:rPr>
        <w:t xml:space="preserve"> za dalje laboratorijske aktivnosti je izvođena različitim postupcima koji su podrazumijevali određene metode rada u okviru kojih su krtole unutar svakog uzorka ponaosob, podvrgnute sljedećim radnjama:</w:t>
      </w:r>
    </w:p>
    <w:p w14:paraId="56A03788" w14:textId="77777777" w:rsidR="003444CD" w:rsidRPr="00EA3E03" w:rsidRDefault="003444CD" w:rsidP="0000652D">
      <w:pPr>
        <w:numPr>
          <w:ilvl w:val="0"/>
          <w:numId w:val="31"/>
        </w:numPr>
        <w:spacing w:after="0" w:line="240" w:lineRule="auto"/>
        <w:ind w:left="426"/>
        <w:jc w:val="both"/>
        <w:rPr>
          <w:rFonts w:ascii="Arial" w:hAnsi="Arial" w:cs="Arial"/>
          <w:lang w:val="sr-Latn-RS"/>
        </w:rPr>
      </w:pPr>
      <w:r w:rsidRPr="00EA3E03">
        <w:rPr>
          <w:rFonts w:ascii="Arial" w:hAnsi="Arial" w:cs="Arial"/>
          <w:lang w:val="sr-Latn-RS"/>
        </w:rPr>
        <w:t>pranje uzoraka;</w:t>
      </w:r>
    </w:p>
    <w:p w14:paraId="5B7F5005" w14:textId="77777777" w:rsidR="003444CD" w:rsidRPr="00EA3E03" w:rsidRDefault="003444CD" w:rsidP="0000652D">
      <w:pPr>
        <w:numPr>
          <w:ilvl w:val="0"/>
          <w:numId w:val="31"/>
        </w:numPr>
        <w:spacing w:after="0" w:line="240" w:lineRule="auto"/>
        <w:ind w:left="426"/>
        <w:jc w:val="both"/>
        <w:rPr>
          <w:rFonts w:ascii="Arial" w:hAnsi="Arial" w:cs="Arial"/>
          <w:lang w:val="sr-Latn-RS"/>
        </w:rPr>
      </w:pPr>
      <w:r w:rsidRPr="00EA3E03">
        <w:rPr>
          <w:rFonts w:ascii="Arial" w:hAnsi="Arial" w:cs="Arial"/>
          <w:lang w:val="sr-Latn-RS"/>
        </w:rPr>
        <w:t xml:space="preserve">vađenje fragmenata tkiva iz njihovog pupčanog dijela i to sljedećim postupkom: sterilnim skalpelom se ukloni pokožica sa pupčanog dijela krtole, a potom izvadi mali konusni dio sprovodnog tkiva (jezgro); </w:t>
      </w:r>
    </w:p>
    <w:p w14:paraId="3E2DB412" w14:textId="77777777" w:rsidR="003444CD" w:rsidRPr="00EA3E03" w:rsidRDefault="003444CD" w:rsidP="0000652D">
      <w:pPr>
        <w:numPr>
          <w:ilvl w:val="0"/>
          <w:numId w:val="31"/>
        </w:numPr>
        <w:spacing w:after="0" w:line="240" w:lineRule="auto"/>
        <w:ind w:left="426"/>
        <w:jc w:val="both"/>
        <w:rPr>
          <w:rFonts w:ascii="Arial" w:hAnsi="Arial" w:cs="Arial"/>
          <w:lang w:val="sr-Latn-RS"/>
        </w:rPr>
      </w:pPr>
      <w:r w:rsidRPr="00EA3E03">
        <w:rPr>
          <w:rFonts w:ascii="Arial" w:hAnsi="Arial" w:cs="Arial"/>
          <w:lang w:val="sr-Latn-RS"/>
        </w:rPr>
        <w:t xml:space="preserve">ubacivanje fragmenata krtola (jezgra pupka), a potom i 40 ml sterilnog ekstrakcionog pufera (Na2HPO4 - 4,26gr + KH2PO4 – 2,72gr + 1000 ml vode uz pH 7,0) u kese za maceraciju od čvrstog polietilena (Bioreba - 150x250mm); </w:t>
      </w:r>
    </w:p>
    <w:p w14:paraId="7A61F1B9" w14:textId="77777777" w:rsidR="003444CD" w:rsidRPr="00EA3E03" w:rsidRDefault="003444CD" w:rsidP="0000652D">
      <w:pPr>
        <w:numPr>
          <w:ilvl w:val="0"/>
          <w:numId w:val="31"/>
        </w:numPr>
        <w:spacing w:after="0" w:line="240" w:lineRule="auto"/>
        <w:ind w:left="426"/>
        <w:jc w:val="both"/>
        <w:rPr>
          <w:rFonts w:ascii="Arial" w:hAnsi="Arial" w:cs="Arial"/>
          <w:lang w:val="sr-Latn-RS"/>
        </w:rPr>
      </w:pPr>
      <w:r w:rsidRPr="00EA3E03">
        <w:rPr>
          <w:rFonts w:ascii="Arial" w:hAnsi="Arial" w:cs="Arial"/>
          <w:lang w:val="sr-Latn-RS"/>
        </w:rPr>
        <w:t xml:space="preserve">maceriranje fragmenata krtola uz prisustvo ekstrakcionog pufera u kesama za maceraciju sa „čekićem“ Homex; </w:t>
      </w:r>
    </w:p>
    <w:p w14:paraId="1A834896" w14:textId="77777777" w:rsidR="003444CD" w:rsidRPr="00EA3E03" w:rsidRDefault="003444CD" w:rsidP="0000652D">
      <w:pPr>
        <w:numPr>
          <w:ilvl w:val="0"/>
          <w:numId w:val="31"/>
        </w:numPr>
        <w:spacing w:after="0" w:line="240" w:lineRule="auto"/>
        <w:ind w:left="426"/>
        <w:jc w:val="both"/>
        <w:rPr>
          <w:rFonts w:ascii="Arial" w:hAnsi="Arial" w:cs="Arial"/>
          <w:lang w:val="sr-Latn-RS"/>
        </w:rPr>
      </w:pPr>
      <w:r w:rsidRPr="00EA3E03">
        <w:rPr>
          <w:rFonts w:ascii="Arial" w:hAnsi="Arial" w:cs="Arial"/>
          <w:lang w:val="sr-Latn-RS"/>
        </w:rPr>
        <w:t>postavljanje macerata u kesicama u vertikalan položaj u cilju njegovog taloženja u trajanju od 15 minuta.</w:t>
      </w:r>
    </w:p>
    <w:p w14:paraId="39845811" w14:textId="77777777" w:rsidR="003444CD" w:rsidRPr="00EA3E03" w:rsidRDefault="003444CD" w:rsidP="0000652D">
      <w:pPr>
        <w:numPr>
          <w:ilvl w:val="0"/>
          <w:numId w:val="30"/>
        </w:numPr>
        <w:tabs>
          <w:tab w:val="left" w:pos="360"/>
          <w:tab w:val="left" w:pos="1890"/>
        </w:tabs>
        <w:spacing w:after="0" w:line="240" w:lineRule="auto"/>
        <w:contextualSpacing/>
        <w:rPr>
          <w:rFonts w:ascii="Arial" w:eastAsia="Times New Roman" w:hAnsi="Arial" w:cs="Arial"/>
          <w:b/>
          <w:bCs/>
          <w:lang w:val="sr-Latn-RS"/>
        </w:rPr>
      </w:pPr>
      <w:r w:rsidRPr="00EA3E03">
        <w:rPr>
          <w:rFonts w:ascii="Arial" w:eastAsia="Times New Roman" w:hAnsi="Arial" w:cs="Arial"/>
          <w:b/>
          <w:bCs/>
          <w:lang w:val="sr-Latn-RS"/>
        </w:rPr>
        <w:t>Imunofluorescencija tj. IF test (indirektna fluorescencija)</w:t>
      </w:r>
    </w:p>
    <w:p w14:paraId="25335925" w14:textId="77777777" w:rsidR="003444CD" w:rsidRPr="00EA3E03" w:rsidRDefault="003444CD" w:rsidP="0000652D">
      <w:pPr>
        <w:spacing w:after="0" w:line="240" w:lineRule="auto"/>
        <w:jc w:val="both"/>
        <w:rPr>
          <w:rFonts w:ascii="Arial" w:eastAsia="Times New Roman" w:hAnsi="Arial" w:cs="Arial"/>
          <w:lang w:val="sr-Latn-RS"/>
        </w:rPr>
      </w:pPr>
      <w:r w:rsidRPr="00EA3E03">
        <w:rPr>
          <w:rFonts w:ascii="Arial" w:eastAsia="Times New Roman" w:hAnsi="Arial" w:cs="Arial"/>
          <w:bCs/>
          <w:lang w:val="sr-Latn-RS"/>
        </w:rPr>
        <w:t xml:space="preserve">Imunofluorescencija tj. IF test (indirektna fluorescencija) </w:t>
      </w:r>
      <w:r w:rsidRPr="00EA3E03">
        <w:rPr>
          <w:rFonts w:ascii="Arial" w:eastAsia="Times New Roman" w:hAnsi="Arial" w:cs="Arial"/>
          <w:lang w:val="sr-Latn-RS"/>
        </w:rPr>
        <w:t>je izvođena po Protokolu koji je u skladu sa međunarodnim laboratorijskim standardima, a ogleda se u sljedećem:</w:t>
      </w:r>
    </w:p>
    <w:p w14:paraId="3DEFB988" w14:textId="77777777" w:rsidR="003444CD" w:rsidRPr="00EA3E03" w:rsidRDefault="003444CD" w:rsidP="0000652D">
      <w:pPr>
        <w:numPr>
          <w:ilvl w:val="0"/>
          <w:numId w:val="32"/>
        </w:numPr>
        <w:spacing w:after="0" w:line="240" w:lineRule="auto"/>
        <w:jc w:val="both"/>
        <w:rPr>
          <w:rFonts w:ascii="Arial" w:eastAsia="Times New Roman" w:hAnsi="Arial" w:cs="Arial"/>
          <w:lang w:val="sr-Latn-RS"/>
        </w:rPr>
      </w:pPr>
      <w:r w:rsidRPr="00EA3E03">
        <w:rPr>
          <w:rFonts w:ascii="Arial" w:eastAsia="Times New Roman" w:hAnsi="Arial" w:cs="Arial"/>
          <w:lang w:val="sr-Latn-RS"/>
        </w:rPr>
        <w:t>pripremi pufera;</w:t>
      </w:r>
    </w:p>
    <w:p w14:paraId="30AD6F1F" w14:textId="77777777" w:rsidR="003444CD" w:rsidRPr="00EA3E03" w:rsidRDefault="003444CD" w:rsidP="0000652D">
      <w:pPr>
        <w:numPr>
          <w:ilvl w:val="0"/>
          <w:numId w:val="32"/>
        </w:numPr>
        <w:spacing w:after="0" w:line="240" w:lineRule="auto"/>
        <w:jc w:val="both"/>
        <w:rPr>
          <w:rFonts w:ascii="Arial" w:eastAsia="Times New Roman" w:hAnsi="Arial" w:cs="Arial"/>
          <w:lang w:val="sr-Latn-RS"/>
        </w:rPr>
      </w:pPr>
      <w:r w:rsidRPr="00EA3E03">
        <w:rPr>
          <w:rFonts w:ascii="Arial" w:eastAsia="Times New Roman" w:hAnsi="Arial" w:cs="Arial"/>
          <w:lang w:val="sr-Latn-RS"/>
        </w:rPr>
        <w:t xml:space="preserve">pravljenju razblaženja dobijenog antiseruma za </w:t>
      </w:r>
      <w:r w:rsidRPr="00EA3E03">
        <w:rPr>
          <w:rFonts w:ascii="Arial" w:eastAsia="Times New Roman" w:hAnsi="Arial" w:cs="Arial"/>
          <w:i/>
          <w:lang w:val="sr-Latn-RS"/>
        </w:rPr>
        <w:t>Ralstoniu solanacearum</w:t>
      </w:r>
      <w:r w:rsidRPr="00EA3E03">
        <w:rPr>
          <w:rFonts w:ascii="Arial" w:eastAsia="Times New Roman" w:hAnsi="Arial" w:cs="Arial"/>
          <w:lang w:val="sr-Latn-RS"/>
        </w:rPr>
        <w:t xml:space="preserve"> (od koze) u skladu sa uputstvom proizvođača (LOEWE);</w:t>
      </w:r>
    </w:p>
    <w:p w14:paraId="088CD481" w14:textId="77777777" w:rsidR="003444CD" w:rsidRPr="00EA3E03" w:rsidRDefault="003444CD" w:rsidP="0000652D">
      <w:pPr>
        <w:numPr>
          <w:ilvl w:val="0"/>
          <w:numId w:val="32"/>
        </w:numPr>
        <w:spacing w:after="0" w:line="240" w:lineRule="auto"/>
        <w:jc w:val="both"/>
        <w:rPr>
          <w:rFonts w:ascii="Arial" w:eastAsia="Times New Roman" w:hAnsi="Arial" w:cs="Arial"/>
          <w:lang w:val="sr-Latn-RS"/>
        </w:rPr>
      </w:pPr>
      <w:r w:rsidRPr="00EA3E03">
        <w:rPr>
          <w:rFonts w:ascii="Arial" w:eastAsia="Times New Roman" w:hAnsi="Arial" w:cs="Arial"/>
          <w:lang w:val="sr-Latn-RS"/>
        </w:rPr>
        <w:t xml:space="preserve">pravljenju razblaženja dobijenog antiseruma za </w:t>
      </w:r>
      <w:r w:rsidRPr="00EA3E03">
        <w:rPr>
          <w:rFonts w:ascii="Arial" w:eastAsia="Times New Roman" w:hAnsi="Arial" w:cs="Arial"/>
          <w:i/>
          <w:lang w:val="sr-Latn-RS"/>
        </w:rPr>
        <w:t>Clavibacter sepedonicus</w:t>
      </w:r>
      <w:r w:rsidRPr="00EA3E03">
        <w:rPr>
          <w:rFonts w:ascii="Arial" w:eastAsia="Times New Roman" w:hAnsi="Arial" w:cs="Arial"/>
          <w:lang w:val="sr-Latn-RS"/>
        </w:rPr>
        <w:t xml:space="preserve"> (od koze) u skladu sa uputstvom proizvođača (LOEWE);</w:t>
      </w:r>
    </w:p>
    <w:p w14:paraId="1DC0FCFB" w14:textId="77777777" w:rsidR="003444CD" w:rsidRPr="00EA3E03" w:rsidRDefault="003444CD" w:rsidP="0000652D">
      <w:pPr>
        <w:numPr>
          <w:ilvl w:val="0"/>
          <w:numId w:val="32"/>
        </w:numPr>
        <w:spacing w:after="0" w:line="240" w:lineRule="auto"/>
        <w:jc w:val="both"/>
        <w:rPr>
          <w:rFonts w:ascii="Arial" w:eastAsia="Times New Roman" w:hAnsi="Arial" w:cs="Arial"/>
          <w:lang w:val="sr-Latn-RS"/>
        </w:rPr>
      </w:pPr>
      <w:r w:rsidRPr="00EA3E03">
        <w:rPr>
          <w:rFonts w:ascii="Arial" w:eastAsia="Times New Roman" w:hAnsi="Arial" w:cs="Arial"/>
          <w:lang w:val="sr-Latn-RS"/>
        </w:rPr>
        <w:t>pravljenju razblaženja dobijenih sekundarnih antitijela (od zeca) u skladu sa uputstvom proizvođača (LOEWE);</w:t>
      </w:r>
    </w:p>
    <w:p w14:paraId="0FB5F1CB" w14:textId="77777777" w:rsidR="003444CD" w:rsidRPr="00EA3E03" w:rsidRDefault="003444CD" w:rsidP="0000652D">
      <w:pPr>
        <w:numPr>
          <w:ilvl w:val="0"/>
          <w:numId w:val="32"/>
        </w:numPr>
        <w:spacing w:after="0" w:line="240" w:lineRule="auto"/>
        <w:jc w:val="both"/>
        <w:rPr>
          <w:rFonts w:ascii="Arial" w:eastAsia="Times New Roman" w:hAnsi="Arial" w:cs="Arial"/>
          <w:lang w:val="sr-Latn-RS"/>
        </w:rPr>
      </w:pPr>
      <w:r w:rsidRPr="00EA3E03">
        <w:rPr>
          <w:rFonts w:ascii="Arial" w:eastAsia="Times New Roman" w:hAnsi="Arial" w:cs="Arial"/>
          <w:lang w:val="sr-Latn-RS"/>
        </w:rPr>
        <w:t xml:space="preserve">pripremanju uzoraka na predmetnim staklima za imunofluorescenciju sa automatskim mikropipetama takođe po uputstvima proizvođača  (LOEWE); </w:t>
      </w:r>
    </w:p>
    <w:p w14:paraId="5209AC98" w14:textId="77777777" w:rsidR="003444CD" w:rsidRPr="00EA3E03" w:rsidRDefault="003444CD" w:rsidP="0000652D">
      <w:pPr>
        <w:numPr>
          <w:ilvl w:val="0"/>
          <w:numId w:val="32"/>
        </w:numPr>
        <w:spacing w:after="0" w:line="240" w:lineRule="auto"/>
        <w:jc w:val="both"/>
        <w:rPr>
          <w:rFonts w:ascii="Arial" w:eastAsia="Times New Roman" w:hAnsi="Arial" w:cs="Arial"/>
          <w:lang w:val="sr-Latn-RS"/>
        </w:rPr>
      </w:pPr>
      <w:r w:rsidRPr="00EA3E03">
        <w:rPr>
          <w:rFonts w:ascii="Arial" w:eastAsia="Times New Roman" w:hAnsi="Arial" w:cs="Arial"/>
          <w:lang w:val="sr-Latn-RS"/>
        </w:rPr>
        <w:t>mikroskopiranju pripremljenih uzoraka na predmetnim IF pločicama putem fluorescentnog mikroskopa.</w:t>
      </w:r>
    </w:p>
    <w:p w14:paraId="582F37BB" w14:textId="77777777" w:rsidR="003444CD" w:rsidRPr="00EA3E03" w:rsidRDefault="003444CD" w:rsidP="0000652D">
      <w:pPr>
        <w:spacing w:after="0" w:line="240" w:lineRule="auto"/>
        <w:jc w:val="both"/>
        <w:rPr>
          <w:rFonts w:ascii="Arial" w:eastAsia="Times New Roman" w:hAnsi="Arial" w:cs="Arial"/>
          <w:bCs/>
          <w:lang w:val="sr-Latn-RS"/>
        </w:rPr>
      </w:pPr>
      <w:r w:rsidRPr="00EA3E03">
        <w:rPr>
          <w:rFonts w:ascii="Arial" w:eastAsia="Times New Roman" w:hAnsi="Arial" w:cs="Arial"/>
          <w:lang w:val="sr-Latn-RS"/>
        </w:rPr>
        <w:t xml:space="preserve">Sve gore navedene radnje u okviru </w:t>
      </w:r>
      <w:r w:rsidRPr="00EA3E03">
        <w:rPr>
          <w:rFonts w:ascii="Arial" w:eastAsia="Times New Roman" w:hAnsi="Arial" w:cs="Arial"/>
          <w:bCs/>
          <w:lang w:val="sr-Latn-RS"/>
        </w:rPr>
        <w:t>imunofluorescencije tj. IF testa odrađene su sljedećim postupcima:</w:t>
      </w:r>
    </w:p>
    <w:p w14:paraId="2679EC15" w14:textId="77777777" w:rsidR="003444CD" w:rsidRPr="00EA3E03" w:rsidRDefault="003444CD" w:rsidP="0000652D">
      <w:pPr>
        <w:spacing w:after="0" w:line="240" w:lineRule="auto"/>
        <w:rPr>
          <w:rFonts w:ascii="Arial" w:eastAsia="Times New Roman" w:hAnsi="Arial" w:cs="Arial"/>
          <w:bCs/>
          <w:lang w:val="sr-Latn-RS"/>
        </w:rPr>
      </w:pPr>
      <w:r w:rsidRPr="00EA3E03">
        <w:rPr>
          <w:rFonts w:ascii="Arial" w:eastAsia="Times New Roman" w:hAnsi="Arial" w:cs="Arial"/>
          <w:bCs/>
          <w:lang w:val="sr-Latn-RS"/>
        </w:rPr>
        <w:t>Priprema pufera:</w:t>
      </w:r>
    </w:p>
    <w:p w14:paraId="0C76924E" w14:textId="177315EB" w:rsidR="003444CD" w:rsidRPr="00EA3E03" w:rsidRDefault="003444CD" w:rsidP="0000652D">
      <w:pPr>
        <w:spacing w:after="0" w:line="240" w:lineRule="auto"/>
        <w:jc w:val="both"/>
        <w:rPr>
          <w:rFonts w:ascii="Arial" w:eastAsia="Times New Roman" w:hAnsi="Arial" w:cs="Arial"/>
          <w:lang w:val="sr-Latn-RS"/>
        </w:rPr>
      </w:pPr>
      <w:r w:rsidRPr="00EA3E03">
        <w:rPr>
          <w:rFonts w:ascii="Arial" w:eastAsia="Times New Roman" w:hAnsi="Arial" w:cs="Arial"/>
          <w:lang w:val="sr-Latn-RS"/>
        </w:rPr>
        <w:t>Priprema razblaženja dobijenog</w:t>
      </w:r>
      <w:r w:rsidRPr="00EA3E03">
        <w:rPr>
          <w:rFonts w:ascii="Arial" w:eastAsia="Times New Roman" w:hAnsi="Arial" w:cs="Arial"/>
          <w:bCs/>
          <w:lang w:val="sr-Latn-RS"/>
        </w:rPr>
        <w:t xml:space="preserve"> antiseruma za </w:t>
      </w:r>
      <w:r w:rsidRPr="00EA3E03">
        <w:rPr>
          <w:rFonts w:ascii="Arial" w:eastAsia="Times New Roman" w:hAnsi="Arial" w:cs="Arial"/>
          <w:bCs/>
          <w:i/>
          <w:lang w:val="sr-Latn-RS"/>
        </w:rPr>
        <w:t>Ralstonia solanacearum</w:t>
      </w:r>
      <w:r w:rsidRPr="00EA3E03">
        <w:rPr>
          <w:rFonts w:ascii="Arial" w:eastAsia="Times New Roman" w:hAnsi="Arial" w:cs="Arial"/>
          <w:lang w:val="sr-Latn-RS"/>
        </w:rPr>
        <w:t xml:space="preserve"> (od koze)</w:t>
      </w:r>
      <w:r w:rsidR="00B8375E" w:rsidRPr="00EA3E03">
        <w:rPr>
          <w:rFonts w:ascii="Arial" w:eastAsia="Times New Roman" w:hAnsi="Arial" w:cs="Arial"/>
          <w:lang w:val="sr-Latn-RS"/>
        </w:rPr>
        <w:t>.</w:t>
      </w:r>
      <w:r w:rsidRPr="00EA3E03">
        <w:rPr>
          <w:rFonts w:ascii="Arial" w:eastAsia="Times New Roman" w:hAnsi="Arial" w:cs="Arial"/>
          <w:lang w:val="sr-Latn-RS"/>
        </w:rPr>
        <w:t xml:space="preserve"> </w:t>
      </w:r>
    </w:p>
    <w:p w14:paraId="3BD77E39" w14:textId="77777777" w:rsidR="003444CD" w:rsidRPr="00EA3E03" w:rsidRDefault="003444CD" w:rsidP="0000652D">
      <w:pPr>
        <w:spacing w:after="0" w:line="240" w:lineRule="auto"/>
        <w:jc w:val="both"/>
        <w:rPr>
          <w:rFonts w:ascii="Arial" w:eastAsia="Times New Roman" w:hAnsi="Arial" w:cs="Arial"/>
          <w:lang w:val="sr-Latn-RS"/>
        </w:rPr>
      </w:pPr>
      <w:r w:rsidRPr="00EA3E03">
        <w:rPr>
          <w:rFonts w:ascii="Arial" w:eastAsia="Times New Roman" w:hAnsi="Arial" w:cs="Arial"/>
          <w:bCs/>
          <w:lang w:val="sr-Latn-RS"/>
        </w:rPr>
        <w:t xml:space="preserve">Postupak: 50 </w:t>
      </w:r>
      <w:r w:rsidRPr="00EA3E03">
        <w:rPr>
          <w:rFonts w:ascii="Arial" w:eastAsia="Times New Roman" w:hAnsi="Arial" w:cs="Arial"/>
          <w:lang w:val="sr-Latn-RS"/>
        </w:rPr>
        <w:t xml:space="preserve">μl antiseruma </w:t>
      </w:r>
      <w:r w:rsidRPr="00EA3E03">
        <w:rPr>
          <w:rFonts w:ascii="Arial" w:eastAsia="Times New Roman" w:hAnsi="Arial" w:cs="Arial"/>
          <w:i/>
          <w:lang w:val="sr-Latn-RS"/>
        </w:rPr>
        <w:t>Ralstonia solanacearum</w:t>
      </w:r>
      <w:r w:rsidRPr="00EA3E03">
        <w:rPr>
          <w:rFonts w:ascii="Arial" w:eastAsia="Times New Roman" w:hAnsi="Arial" w:cs="Arial"/>
          <w:lang w:val="sr-Latn-RS"/>
        </w:rPr>
        <w:t xml:space="preserve"> je dodato u 500 ml PBS-a pri čemu</w:t>
      </w:r>
      <w:r w:rsidRPr="00EA3E03">
        <w:rPr>
          <w:rFonts w:ascii="Arial" w:eastAsia="Times New Roman" w:hAnsi="Arial" w:cs="Arial"/>
          <w:bCs/>
          <w:lang w:val="sr-Latn-RS"/>
        </w:rPr>
        <w:t xml:space="preserve"> </w:t>
      </w:r>
      <w:r w:rsidRPr="00EA3E03">
        <w:rPr>
          <w:rFonts w:ascii="Arial" w:eastAsia="Times New Roman" w:hAnsi="Arial" w:cs="Arial"/>
          <w:lang w:val="sr-Latn-RS"/>
        </w:rPr>
        <w:t xml:space="preserve">je dobijeno razblaženje 1 : 10 000 primarnih antitela od koze (radno razređenje seruma od koze). </w:t>
      </w:r>
    </w:p>
    <w:p w14:paraId="551219E9" w14:textId="77777777" w:rsidR="003444CD" w:rsidRPr="00EA3E03" w:rsidRDefault="003444CD" w:rsidP="0000652D">
      <w:pPr>
        <w:tabs>
          <w:tab w:val="left" w:pos="720"/>
        </w:tabs>
        <w:spacing w:after="0" w:line="240" w:lineRule="auto"/>
        <w:jc w:val="both"/>
        <w:rPr>
          <w:rFonts w:ascii="Arial" w:eastAsia="Times New Roman" w:hAnsi="Arial" w:cs="Arial"/>
          <w:lang w:val="sr-Latn-RS"/>
        </w:rPr>
      </w:pPr>
      <w:r w:rsidRPr="00EA3E03">
        <w:rPr>
          <w:rFonts w:ascii="Arial" w:eastAsia="Times New Roman" w:hAnsi="Arial" w:cs="Arial"/>
          <w:lang w:val="sr-Latn-RS"/>
        </w:rPr>
        <w:t>Priprema razblaženja dobijenog</w:t>
      </w:r>
      <w:r w:rsidRPr="00EA3E03">
        <w:rPr>
          <w:rFonts w:ascii="Arial" w:eastAsia="Times New Roman" w:hAnsi="Arial" w:cs="Arial"/>
          <w:bCs/>
          <w:lang w:val="sr-Latn-RS"/>
        </w:rPr>
        <w:t xml:space="preserve"> antiseruma za </w:t>
      </w:r>
      <w:r w:rsidRPr="00EA3E03">
        <w:rPr>
          <w:rFonts w:ascii="Arial" w:eastAsia="Times New Roman" w:hAnsi="Arial" w:cs="Arial"/>
          <w:i/>
          <w:lang w:val="sr-Latn-RS"/>
        </w:rPr>
        <w:t>Clavibacter sepedonicus</w:t>
      </w:r>
      <w:r w:rsidRPr="00EA3E03">
        <w:rPr>
          <w:rFonts w:ascii="Arial" w:eastAsia="Times New Roman" w:hAnsi="Arial" w:cs="Arial"/>
          <w:lang w:val="sr-Latn-RS"/>
        </w:rPr>
        <w:t xml:space="preserve"> (od koze) </w:t>
      </w:r>
    </w:p>
    <w:p w14:paraId="3278EB3E" w14:textId="77777777" w:rsidR="003444CD" w:rsidRPr="00EA3E03" w:rsidRDefault="003444CD" w:rsidP="0000652D">
      <w:pPr>
        <w:spacing w:after="0" w:line="240" w:lineRule="auto"/>
        <w:jc w:val="both"/>
        <w:rPr>
          <w:rFonts w:ascii="Arial" w:eastAsia="Times New Roman" w:hAnsi="Arial" w:cs="Arial"/>
          <w:lang w:val="sr-Latn-RS"/>
        </w:rPr>
      </w:pPr>
      <w:r w:rsidRPr="00EA3E03">
        <w:rPr>
          <w:rFonts w:ascii="Arial" w:eastAsia="Times New Roman" w:hAnsi="Arial" w:cs="Arial"/>
          <w:bCs/>
          <w:lang w:val="sr-Latn-RS"/>
        </w:rPr>
        <w:t xml:space="preserve">Postupak: 50 </w:t>
      </w:r>
      <w:r w:rsidRPr="00EA3E03">
        <w:rPr>
          <w:rFonts w:ascii="Arial" w:eastAsia="Times New Roman" w:hAnsi="Arial" w:cs="Arial"/>
          <w:lang w:val="sr-Latn-RS"/>
        </w:rPr>
        <w:t xml:space="preserve">μl antiseruma </w:t>
      </w:r>
      <w:r w:rsidRPr="00EA3E03">
        <w:rPr>
          <w:rFonts w:ascii="Arial" w:eastAsia="Times New Roman" w:hAnsi="Arial" w:cs="Arial"/>
          <w:i/>
          <w:lang w:val="sr-Latn-RS"/>
        </w:rPr>
        <w:t>Clavibacter sepedonicus</w:t>
      </w:r>
      <w:r w:rsidRPr="00EA3E03">
        <w:rPr>
          <w:rFonts w:ascii="Arial" w:eastAsia="Times New Roman" w:hAnsi="Arial" w:cs="Arial"/>
          <w:lang w:val="sr-Latn-RS"/>
        </w:rPr>
        <w:t xml:space="preserve"> je  dodato u 500 ml PBS-a pri čemu je dobijeno razblaženje 1 : 10 000 primarnih antitela od koze (radno razređenje seruma  od koze). </w:t>
      </w:r>
    </w:p>
    <w:p w14:paraId="63E57D11" w14:textId="77777777" w:rsidR="003444CD" w:rsidRPr="00EA3E03" w:rsidRDefault="003444CD" w:rsidP="0000652D">
      <w:pPr>
        <w:spacing w:after="0" w:line="240" w:lineRule="auto"/>
        <w:jc w:val="both"/>
        <w:rPr>
          <w:rFonts w:ascii="Arial" w:eastAsia="Times New Roman" w:hAnsi="Arial" w:cs="Arial"/>
          <w:lang w:val="sr-Latn-RS"/>
        </w:rPr>
      </w:pPr>
      <w:r w:rsidRPr="00EA3E03">
        <w:rPr>
          <w:rFonts w:ascii="Arial" w:eastAsia="Times New Roman" w:hAnsi="Arial" w:cs="Arial"/>
          <w:lang w:val="sr-Latn-RS"/>
        </w:rPr>
        <w:t xml:space="preserve">Priprema razblaženja dobijenih </w:t>
      </w:r>
      <w:r w:rsidRPr="00EA3E03">
        <w:rPr>
          <w:rFonts w:ascii="Arial" w:eastAsia="Times New Roman" w:hAnsi="Arial" w:cs="Arial"/>
          <w:bCs/>
          <w:lang w:val="sr-Latn-RS"/>
        </w:rPr>
        <w:t>sekundarnih antitijela</w:t>
      </w:r>
      <w:r w:rsidRPr="00EA3E03">
        <w:rPr>
          <w:rFonts w:ascii="Arial" w:eastAsia="Times New Roman" w:hAnsi="Arial" w:cs="Arial"/>
          <w:lang w:val="sr-Latn-RS"/>
        </w:rPr>
        <w:t xml:space="preserve"> (od zeca)</w:t>
      </w:r>
    </w:p>
    <w:p w14:paraId="75FBE351" w14:textId="77777777" w:rsidR="003444CD" w:rsidRPr="00EA3E03" w:rsidRDefault="003444CD" w:rsidP="0000652D">
      <w:pPr>
        <w:spacing w:after="0" w:line="240" w:lineRule="auto"/>
        <w:jc w:val="both"/>
        <w:rPr>
          <w:rFonts w:ascii="Arial" w:eastAsia="Times New Roman" w:hAnsi="Arial" w:cs="Arial"/>
          <w:lang w:val="sr-Latn-RS"/>
        </w:rPr>
      </w:pPr>
      <w:r w:rsidRPr="00EA3E03">
        <w:rPr>
          <w:rFonts w:ascii="Arial" w:eastAsia="Times New Roman" w:hAnsi="Arial" w:cs="Arial"/>
          <w:bCs/>
          <w:lang w:val="sr-Latn-RS"/>
        </w:rPr>
        <w:t>Postupak: rekonstitucija sekundarnih antitela od zeca dobijena antitelima od koze izvršena je tako što se u bočicu od 1,5 mg dodalo 1,5 ml destilovane vode.  Od toga je pravljeno razređenje 1: 200 i to tako što je 1,5 ml sekundarnih antitela dodato u 298,5 ml PBS-a, pri čemu je dobijeno ukupno 300 ml radnog razređenja</w:t>
      </w:r>
      <w:r w:rsidRPr="00EA3E03">
        <w:rPr>
          <w:rFonts w:ascii="Arial" w:eastAsia="Times New Roman" w:hAnsi="Arial" w:cs="Arial"/>
          <w:lang w:val="sr-Latn-RS"/>
        </w:rPr>
        <w:t xml:space="preserve"> </w:t>
      </w:r>
      <w:r w:rsidRPr="00EA3E03">
        <w:rPr>
          <w:rFonts w:ascii="Arial" w:eastAsia="Times New Roman" w:hAnsi="Arial" w:cs="Arial"/>
          <w:bCs/>
          <w:lang w:val="sr-Latn-RS"/>
        </w:rPr>
        <w:t xml:space="preserve">sekundarnih antitela. </w:t>
      </w:r>
    </w:p>
    <w:p w14:paraId="24E62376" w14:textId="380803F1" w:rsidR="003444CD" w:rsidRPr="00EA3E03" w:rsidRDefault="003444CD" w:rsidP="0000652D">
      <w:pPr>
        <w:spacing w:after="0" w:line="240" w:lineRule="auto"/>
        <w:jc w:val="both"/>
        <w:rPr>
          <w:rFonts w:ascii="Arial" w:eastAsia="Times New Roman" w:hAnsi="Arial" w:cs="Arial"/>
          <w:lang w:val="sr-Latn-RS"/>
        </w:rPr>
      </w:pPr>
      <w:r w:rsidRPr="00EA3E03">
        <w:rPr>
          <w:rFonts w:ascii="Arial" w:eastAsia="Times New Roman" w:hAnsi="Arial" w:cs="Arial"/>
          <w:bCs/>
          <w:lang w:val="sr-Latn-RS"/>
        </w:rPr>
        <w:t xml:space="preserve">Priprema uzoraka na predmetnim tj. mikroskopskim IF staklima (pločicama) za imunofluorescenciju je realizovana </w:t>
      </w:r>
      <w:r w:rsidRPr="00EA3E03">
        <w:rPr>
          <w:rFonts w:ascii="Arial" w:eastAsia="Times New Roman" w:hAnsi="Arial" w:cs="Arial"/>
          <w:lang w:val="sr-Latn-RS"/>
        </w:rPr>
        <w:t>višesegmentalnom obradom istih uzoraka koje je podrazumevalo:</w:t>
      </w:r>
    </w:p>
    <w:p w14:paraId="2BEB2D80" w14:textId="77777777" w:rsidR="003444CD" w:rsidRPr="00EA3E03" w:rsidRDefault="003444CD" w:rsidP="0000652D">
      <w:pPr>
        <w:numPr>
          <w:ilvl w:val="0"/>
          <w:numId w:val="35"/>
        </w:numPr>
        <w:spacing w:after="0" w:line="240" w:lineRule="auto"/>
        <w:ind w:left="284"/>
        <w:jc w:val="both"/>
        <w:rPr>
          <w:rFonts w:ascii="Arial" w:eastAsia="Times New Roman" w:hAnsi="Arial" w:cs="Arial"/>
          <w:lang w:val="sr-Latn-RS"/>
        </w:rPr>
      </w:pPr>
      <w:r w:rsidRPr="00EA3E03">
        <w:rPr>
          <w:rFonts w:ascii="Arial" w:eastAsia="Times New Roman" w:hAnsi="Arial" w:cs="Arial"/>
          <w:lang w:val="sr-Latn-RS"/>
        </w:rPr>
        <w:t>Numerisanje mikroskopskih pločica za IF test</w:t>
      </w:r>
    </w:p>
    <w:p w14:paraId="783D53D9" w14:textId="6D6A1366" w:rsidR="003444CD" w:rsidRPr="00EA3E03" w:rsidRDefault="003444CD" w:rsidP="0000652D">
      <w:pPr>
        <w:spacing w:after="0" w:line="240" w:lineRule="auto"/>
        <w:ind w:left="284"/>
        <w:jc w:val="both"/>
        <w:rPr>
          <w:rFonts w:ascii="Arial" w:eastAsia="Times New Roman" w:hAnsi="Arial" w:cs="Arial"/>
          <w:lang w:val="sr-Latn-RS"/>
        </w:rPr>
      </w:pPr>
      <w:r w:rsidRPr="00EA3E03">
        <w:rPr>
          <w:rFonts w:ascii="Arial" w:eastAsia="Times New Roman" w:hAnsi="Arial" w:cs="Arial"/>
          <w:lang w:val="sr-Latn-RS"/>
        </w:rPr>
        <w:t>Postupak: obzirom da se u okviru ovoga Programa ispituju 2 patogena, početni korak u okviru ovoga segmenta odnosio se na obeležavanje i numeraciju svih mikroskopskih pločica za IF test te shodno tome svaka od njih je nosila oznake za vrstu patogena i numeričke brojeve uzoraka.</w:t>
      </w:r>
    </w:p>
    <w:p w14:paraId="5849C103" w14:textId="7B85C788" w:rsidR="003444CD" w:rsidRPr="008C6038" w:rsidRDefault="003444CD" w:rsidP="008C6038">
      <w:pPr>
        <w:numPr>
          <w:ilvl w:val="0"/>
          <w:numId w:val="35"/>
        </w:numPr>
        <w:spacing w:after="0" w:line="240" w:lineRule="auto"/>
        <w:ind w:left="284"/>
        <w:jc w:val="both"/>
        <w:rPr>
          <w:rFonts w:ascii="Arial" w:eastAsia="Times New Roman" w:hAnsi="Arial" w:cs="Arial"/>
          <w:lang w:val="sr-Latn-RS"/>
        </w:rPr>
      </w:pPr>
      <w:r w:rsidRPr="00EA3E03">
        <w:rPr>
          <w:rFonts w:ascii="Arial" w:eastAsia="Times New Roman" w:hAnsi="Arial" w:cs="Arial"/>
          <w:lang w:val="sr-Latn-RS"/>
        </w:rPr>
        <w:t>Nanošenje uzorka na mikroskopske pločice za IF test</w:t>
      </w:r>
      <w:r w:rsidR="008C6038">
        <w:rPr>
          <w:rFonts w:ascii="Arial" w:eastAsia="Times New Roman" w:hAnsi="Arial" w:cs="Arial"/>
          <w:lang w:val="sr-Latn-RS"/>
        </w:rPr>
        <w:t xml:space="preserve"> - </w:t>
      </w:r>
      <w:r w:rsidRPr="008C6038">
        <w:rPr>
          <w:rFonts w:ascii="Arial" w:eastAsia="Times New Roman" w:hAnsi="Arial" w:cs="Arial"/>
          <w:lang w:val="sr-Latn-RS"/>
        </w:rPr>
        <w:t>Shodno tome da se na svakoj mikroskopskoj pločici za IF test nalazi po 10 tzv. prozorčića, u svakom prozorčiću se obrađuje po jedan već unapred pripremljeni uzorak (sok ekstrahovan iz krtola krompira).</w:t>
      </w:r>
    </w:p>
    <w:p w14:paraId="207E758C" w14:textId="77777777" w:rsidR="003444CD" w:rsidRPr="00EA3E03" w:rsidRDefault="003444CD" w:rsidP="0000652D">
      <w:pPr>
        <w:spacing w:after="0" w:line="240" w:lineRule="auto"/>
        <w:ind w:left="284"/>
        <w:jc w:val="both"/>
        <w:rPr>
          <w:rFonts w:ascii="Arial" w:eastAsia="Times New Roman" w:hAnsi="Arial" w:cs="Arial"/>
          <w:lang w:val="sr-Latn-RS"/>
        </w:rPr>
      </w:pPr>
      <w:r w:rsidRPr="00EA3E03">
        <w:rPr>
          <w:rFonts w:ascii="Arial" w:eastAsia="Times New Roman" w:hAnsi="Arial" w:cs="Arial"/>
          <w:lang w:val="sr-Latn-RS"/>
        </w:rPr>
        <w:t xml:space="preserve">Postupak: na označene pločice tj. u njihove prozorčiće, sa mikropipetama je stavljano po 20 µl </w:t>
      </w:r>
      <w:r w:rsidRPr="00EA3E03">
        <w:rPr>
          <w:rFonts w:ascii="Arial" w:eastAsia="Times New Roman" w:hAnsi="Arial" w:cs="Arial"/>
          <w:bCs/>
          <w:lang w:val="sr-Latn-RS"/>
        </w:rPr>
        <w:t xml:space="preserve">uzorka - biljnog soka tj. adekvatnog uzorka. </w:t>
      </w:r>
    </w:p>
    <w:p w14:paraId="2E702D17" w14:textId="77777777" w:rsidR="003444CD" w:rsidRPr="00EA3E03" w:rsidRDefault="003444CD" w:rsidP="0000652D">
      <w:pPr>
        <w:numPr>
          <w:ilvl w:val="0"/>
          <w:numId w:val="35"/>
        </w:numPr>
        <w:spacing w:after="0" w:line="240" w:lineRule="auto"/>
        <w:ind w:left="284"/>
        <w:jc w:val="both"/>
        <w:rPr>
          <w:rFonts w:ascii="Arial" w:eastAsia="Times New Roman" w:hAnsi="Arial" w:cs="Arial"/>
          <w:bCs/>
          <w:lang w:val="sr-Latn-RS"/>
        </w:rPr>
      </w:pPr>
      <w:r w:rsidRPr="00EA3E03">
        <w:rPr>
          <w:rFonts w:ascii="Arial" w:eastAsia="Times New Roman" w:hAnsi="Arial" w:cs="Arial"/>
          <w:bCs/>
          <w:lang w:val="sr-Latn-RS"/>
        </w:rPr>
        <w:t>Sušenje preparata</w:t>
      </w:r>
    </w:p>
    <w:p w14:paraId="207E8BCC" w14:textId="77777777" w:rsidR="003444CD" w:rsidRPr="00EA3E03" w:rsidRDefault="003444CD" w:rsidP="0000652D">
      <w:pPr>
        <w:spacing w:after="0" w:line="240" w:lineRule="auto"/>
        <w:ind w:left="284"/>
        <w:jc w:val="both"/>
        <w:rPr>
          <w:rFonts w:ascii="Arial" w:eastAsia="Times New Roman" w:hAnsi="Arial" w:cs="Arial"/>
          <w:bCs/>
          <w:lang w:val="sr-Latn-RS"/>
        </w:rPr>
      </w:pPr>
      <w:r w:rsidRPr="00EA3E03">
        <w:rPr>
          <w:rFonts w:ascii="Arial" w:eastAsia="Times New Roman" w:hAnsi="Arial" w:cs="Arial"/>
          <w:bCs/>
          <w:lang w:val="sr-Latn-RS"/>
        </w:rPr>
        <w:t xml:space="preserve">Postupak: </w:t>
      </w:r>
      <w:r w:rsidRPr="00EA3E03">
        <w:rPr>
          <w:rFonts w:ascii="Arial" w:eastAsia="Times New Roman" w:hAnsi="Arial" w:cs="Arial"/>
          <w:lang w:val="sr-Latn-RS"/>
        </w:rPr>
        <w:t>uzorci se nakon nanošenja u prozorčiće na mikroskopskim staklima za IF test podvrgavaju procesu sušenja i to tako što se postavljaju u termostat na 60 °C i u njemu drže 20 minuta.</w:t>
      </w:r>
    </w:p>
    <w:p w14:paraId="31C5CCAE" w14:textId="5906FA88" w:rsidR="003444CD" w:rsidRPr="00EA3E03" w:rsidRDefault="003444CD" w:rsidP="0000652D">
      <w:pPr>
        <w:numPr>
          <w:ilvl w:val="0"/>
          <w:numId w:val="35"/>
        </w:numPr>
        <w:spacing w:after="0" w:line="240" w:lineRule="auto"/>
        <w:ind w:left="288"/>
        <w:jc w:val="both"/>
        <w:rPr>
          <w:rFonts w:ascii="Arial" w:eastAsia="Times New Roman" w:hAnsi="Arial" w:cs="Arial"/>
          <w:lang w:val="sr-Latn-RS"/>
        </w:rPr>
      </w:pPr>
      <w:r w:rsidRPr="00EA3E03">
        <w:rPr>
          <w:rFonts w:ascii="Arial" w:eastAsia="Times New Roman" w:hAnsi="Arial" w:cs="Arial"/>
          <w:lang w:val="sr-Latn-RS"/>
        </w:rPr>
        <w:t>Prim</w:t>
      </w:r>
      <w:r w:rsidR="00BE2F56" w:rsidRPr="00EA3E03">
        <w:rPr>
          <w:rFonts w:ascii="Arial" w:eastAsia="Times New Roman" w:hAnsi="Arial" w:cs="Arial"/>
          <w:lang w:val="sr-Latn-RS"/>
        </w:rPr>
        <w:t>j</w:t>
      </w:r>
      <w:r w:rsidRPr="00EA3E03">
        <w:rPr>
          <w:rFonts w:ascii="Arial" w:eastAsia="Times New Roman" w:hAnsi="Arial" w:cs="Arial"/>
          <w:lang w:val="sr-Latn-RS"/>
        </w:rPr>
        <w:t>ena antiseruma</w:t>
      </w:r>
    </w:p>
    <w:p w14:paraId="0C49F233" w14:textId="77777777" w:rsidR="003444CD" w:rsidRPr="00EA3E03" w:rsidRDefault="003444CD" w:rsidP="0000652D">
      <w:pPr>
        <w:spacing w:after="0" w:line="240" w:lineRule="auto"/>
        <w:ind w:left="288"/>
        <w:jc w:val="both"/>
        <w:rPr>
          <w:rFonts w:ascii="Arial" w:eastAsia="Times New Roman" w:hAnsi="Arial" w:cs="Arial"/>
          <w:bCs/>
          <w:lang w:val="sr-Latn-RS"/>
        </w:rPr>
      </w:pPr>
      <w:r w:rsidRPr="00EA3E03">
        <w:rPr>
          <w:rFonts w:ascii="Arial" w:eastAsia="Times New Roman" w:hAnsi="Arial" w:cs="Arial"/>
          <w:lang w:val="sr-Latn-RS"/>
        </w:rPr>
        <w:t xml:space="preserve">Kako su već u početnom postupku pripreme mikroskopskih pločica za IF test one podjeljene na one koje će služiti za identifikaciju </w:t>
      </w:r>
      <w:r w:rsidRPr="00EA3E03">
        <w:rPr>
          <w:rFonts w:ascii="Arial" w:eastAsia="Times New Roman" w:hAnsi="Arial" w:cs="Arial"/>
          <w:i/>
          <w:lang w:val="sr-Latn-RS"/>
        </w:rPr>
        <w:t>Ralstonia solanacearum</w:t>
      </w:r>
      <w:r w:rsidRPr="00EA3E03">
        <w:rPr>
          <w:rFonts w:ascii="Arial" w:eastAsia="Times New Roman" w:hAnsi="Arial" w:cs="Arial"/>
          <w:lang w:val="sr-Latn-RS"/>
        </w:rPr>
        <w:t xml:space="preserve"> u prikupljenim uzorcima i one koje će služiti za identifikaciju  </w:t>
      </w:r>
      <w:r w:rsidRPr="00EA3E03">
        <w:rPr>
          <w:rFonts w:ascii="Arial" w:eastAsia="Times New Roman" w:hAnsi="Arial" w:cs="Arial"/>
          <w:i/>
          <w:lang w:val="sr-Latn-RS"/>
        </w:rPr>
        <w:t>Clavibacter sepedonicus</w:t>
      </w:r>
      <w:r w:rsidRPr="00EA3E03">
        <w:rPr>
          <w:rFonts w:ascii="Arial" w:eastAsia="Times New Roman" w:hAnsi="Arial" w:cs="Arial"/>
          <w:lang w:val="sr-Latn-RS"/>
        </w:rPr>
        <w:t xml:space="preserve"> u istim tim uzorcima, sledeći korak u pripremi uzoraka na mikroskopskim pločicama za IF test jeste primena antiseruma na njima.</w:t>
      </w:r>
    </w:p>
    <w:p w14:paraId="0BDD50D8" w14:textId="77777777" w:rsidR="003444CD" w:rsidRPr="00EA3E03" w:rsidRDefault="003444CD" w:rsidP="0000652D">
      <w:pPr>
        <w:spacing w:after="0" w:line="240" w:lineRule="auto"/>
        <w:ind w:left="284"/>
        <w:jc w:val="both"/>
        <w:rPr>
          <w:rFonts w:ascii="Arial" w:eastAsia="Times New Roman" w:hAnsi="Arial" w:cs="Arial"/>
          <w:lang w:val="sr-Latn-RS"/>
        </w:rPr>
      </w:pPr>
      <w:r w:rsidRPr="00EA3E03">
        <w:rPr>
          <w:rFonts w:ascii="Arial" w:eastAsia="Times New Roman" w:hAnsi="Arial" w:cs="Arial"/>
          <w:lang w:val="sr-Latn-RS"/>
        </w:rPr>
        <w:t xml:space="preserve">Postupak: nakon sušenja i vađenja preparata iz termostata, u svaki prozorčić pločica za </w:t>
      </w:r>
      <w:r w:rsidRPr="00EA3E03">
        <w:rPr>
          <w:rFonts w:ascii="Arial" w:eastAsia="Times New Roman" w:hAnsi="Arial" w:cs="Arial"/>
          <w:i/>
          <w:lang w:val="sr-Latn-RS"/>
        </w:rPr>
        <w:t>Ralstoniu</w:t>
      </w:r>
      <w:r w:rsidRPr="00EA3E03">
        <w:rPr>
          <w:rFonts w:ascii="Arial" w:eastAsia="Times New Roman" w:hAnsi="Arial" w:cs="Arial"/>
          <w:lang w:val="sr-Latn-RS"/>
        </w:rPr>
        <w:t xml:space="preserve"> stavljeno je po 20 µl</w:t>
      </w:r>
      <w:r w:rsidRPr="00EA3E03">
        <w:rPr>
          <w:rFonts w:ascii="Arial" w:eastAsia="Times New Roman" w:hAnsi="Arial" w:cs="Arial"/>
          <w:bCs/>
          <w:lang w:val="sr-Latn-RS"/>
        </w:rPr>
        <w:t xml:space="preserve"> razblaženog antiseruma za </w:t>
      </w:r>
      <w:r w:rsidRPr="00EA3E03">
        <w:rPr>
          <w:rFonts w:ascii="Arial" w:eastAsia="Times New Roman" w:hAnsi="Arial" w:cs="Arial"/>
          <w:bCs/>
          <w:i/>
          <w:lang w:val="sr-Latn-RS"/>
        </w:rPr>
        <w:t>Ralstonia solanacearum</w:t>
      </w:r>
      <w:r w:rsidRPr="00EA3E03">
        <w:rPr>
          <w:rFonts w:ascii="Arial" w:eastAsia="Times New Roman" w:hAnsi="Arial" w:cs="Arial"/>
          <w:lang w:val="sr-Latn-RS"/>
        </w:rPr>
        <w:t>, a u svaki prozorčić pločica za</w:t>
      </w:r>
      <w:r w:rsidRPr="00EA3E03">
        <w:rPr>
          <w:rFonts w:ascii="Arial" w:eastAsia="Times New Roman" w:hAnsi="Arial" w:cs="Arial"/>
          <w:i/>
          <w:lang w:val="sr-Latn-RS"/>
        </w:rPr>
        <w:t xml:space="preserve"> Clavibacter</w:t>
      </w:r>
      <w:r w:rsidRPr="00EA3E03">
        <w:rPr>
          <w:rFonts w:ascii="Arial" w:eastAsia="Times New Roman" w:hAnsi="Arial" w:cs="Arial"/>
          <w:lang w:val="sr-Latn-RS"/>
        </w:rPr>
        <w:t xml:space="preserve"> stavljeno je po 20 µl</w:t>
      </w:r>
      <w:r w:rsidRPr="00EA3E03">
        <w:rPr>
          <w:rFonts w:ascii="Arial" w:eastAsia="Times New Roman" w:hAnsi="Arial" w:cs="Arial"/>
          <w:bCs/>
          <w:lang w:val="sr-Latn-RS"/>
        </w:rPr>
        <w:t xml:space="preserve"> razblaženog antiseruma za </w:t>
      </w:r>
      <w:r w:rsidRPr="00EA3E03">
        <w:rPr>
          <w:rFonts w:ascii="Arial" w:eastAsia="Times New Roman" w:hAnsi="Arial" w:cs="Arial"/>
          <w:i/>
          <w:lang w:val="sr-Latn-RS"/>
        </w:rPr>
        <w:t>Clavibacter sepedonicus</w:t>
      </w:r>
      <w:r w:rsidRPr="00EA3E03">
        <w:rPr>
          <w:rFonts w:ascii="Arial" w:eastAsia="Times New Roman" w:hAnsi="Arial" w:cs="Arial"/>
          <w:bCs/>
          <w:lang w:val="sr-Latn-RS"/>
        </w:rPr>
        <w:t xml:space="preserve">. Ovako pripremljene pločice postavljane su u </w:t>
      </w:r>
      <w:r w:rsidRPr="00EA3E03">
        <w:rPr>
          <w:rFonts w:ascii="Arial" w:eastAsia="Times New Roman" w:hAnsi="Arial" w:cs="Arial"/>
          <w:lang w:val="sr-Latn-RS"/>
        </w:rPr>
        <w:t>vlažnu komoru gde su držane u trajanju od 30 minuta na sobnoj temperaturi</w:t>
      </w:r>
      <w:r w:rsidRPr="00EA3E03">
        <w:rPr>
          <w:rFonts w:ascii="Arial" w:eastAsia="Times New Roman" w:hAnsi="Arial" w:cs="Arial"/>
          <w:bCs/>
          <w:lang w:val="sr-Latn-RS"/>
        </w:rPr>
        <w:t xml:space="preserve">  </w:t>
      </w:r>
    </w:p>
    <w:p w14:paraId="4473186E" w14:textId="77777777" w:rsidR="003444CD" w:rsidRPr="00EA3E03" w:rsidRDefault="003444CD" w:rsidP="0000652D">
      <w:pPr>
        <w:numPr>
          <w:ilvl w:val="0"/>
          <w:numId w:val="35"/>
        </w:numPr>
        <w:spacing w:after="0" w:line="240" w:lineRule="auto"/>
        <w:ind w:left="284"/>
        <w:rPr>
          <w:rFonts w:ascii="Arial" w:eastAsia="Times New Roman" w:hAnsi="Arial" w:cs="Arial"/>
          <w:lang w:val="sr-Latn-RS"/>
        </w:rPr>
      </w:pPr>
      <w:r w:rsidRPr="00EA3E03">
        <w:rPr>
          <w:rFonts w:ascii="Arial" w:eastAsia="Times New Roman" w:hAnsi="Arial" w:cs="Arial"/>
          <w:lang w:val="sr-Latn-RS"/>
        </w:rPr>
        <w:t>Prvo ispiranje mikroskopskih pločica</w:t>
      </w:r>
    </w:p>
    <w:p w14:paraId="0E7D0303" w14:textId="77777777" w:rsidR="003444CD" w:rsidRPr="00EA3E03" w:rsidRDefault="003444CD" w:rsidP="0000652D">
      <w:pPr>
        <w:spacing w:after="0" w:line="240" w:lineRule="auto"/>
        <w:ind w:left="284"/>
        <w:jc w:val="both"/>
        <w:rPr>
          <w:rFonts w:ascii="Arial" w:eastAsia="Times New Roman" w:hAnsi="Arial" w:cs="Arial"/>
          <w:lang w:val="sr-Latn-RS"/>
        </w:rPr>
      </w:pPr>
      <w:r w:rsidRPr="00EA3E03">
        <w:rPr>
          <w:rFonts w:ascii="Arial" w:eastAsia="Times New Roman" w:hAnsi="Arial" w:cs="Arial"/>
          <w:lang w:val="sr-Latn-RS"/>
        </w:rPr>
        <w:t>Postupak: nakon inkubiranja, pločice su izvađene iz vlažne komore i ispirane sa PBS/Tween-om (0.1%). Nakon toga, mikroskopske pločice su potapane u čisti PBS i na šejkeru ostavljene 7 minuta po dva puta, a potom isprane destilovanom vodom i prosušene na 37°C</w:t>
      </w:r>
      <w:r w:rsidRPr="00EA3E03">
        <w:rPr>
          <w:rFonts w:ascii="Arial" w:eastAsia="Times New Roman" w:hAnsi="Arial" w:cs="Arial"/>
          <w:lang w:val="sr-Latn-RS"/>
        </w:rPr>
        <w:tab/>
      </w:r>
    </w:p>
    <w:p w14:paraId="6CE955C4" w14:textId="77777777" w:rsidR="003444CD" w:rsidRPr="00EA3E03" w:rsidRDefault="003444CD" w:rsidP="0000652D">
      <w:pPr>
        <w:numPr>
          <w:ilvl w:val="0"/>
          <w:numId w:val="35"/>
        </w:numPr>
        <w:spacing w:after="0" w:line="240" w:lineRule="auto"/>
        <w:ind w:left="284"/>
        <w:jc w:val="both"/>
        <w:rPr>
          <w:rFonts w:ascii="Arial" w:eastAsia="Times New Roman" w:hAnsi="Arial" w:cs="Arial"/>
          <w:lang w:val="sr-Latn-RS"/>
        </w:rPr>
      </w:pPr>
      <w:r w:rsidRPr="00EA3E03">
        <w:rPr>
          <w:rFonts w:ascii="Arial" w:eastAsia="Times New Roman" w:hAnsi="Arial" w:cs="Arial"/>
          <w:lang w:val="sr-Latn-RS"/>
        </w:rPr>
        <w:t>Nanošenje sekundarnih antitela na preparate</w:t>
      </w:r>
    </w:p>
    <w:p w14:paraId="4E8C2B93" w14:textId="77777777" w:rsidR="003444CD" w:rsidRPr="00EA3E03" w:rsidRDefault="003444CD" w:rsidP="0000652D">
      <w:pPr>
        <w:spacing w:after="0" w:line="240" w:lineRule="auto"/>
        <w:ind w:left="284"/>
        <w:jc w:val="both"/>
        <w:rPr>
          <w:rFonts w:ascii="Arial" w:eastAsia="Times New Roman" w:hAnsi="Arial" w:cs="Arial"/>
          <w:bCs/>
          <w:lang w:val="sr-Latn-RS"/>
        </w:rPr>
      </w:pPr>
      <w:r w:rsidRPr="00EA3E03">
        <w:rPr>
          <w:rFonts w:ascii="Arial" w:eastAsia="Times New Roman" w:hAnsi="Arial" w:cs="Arial"/>
          <w:lang w:val="sr-Latn-RS"/>
        </w:rPr>
        <w:t xml:space="preserve">Postupak: </w:t>
      </w:r>
      <w:r w:rsidRPr="00EA3E03">
        <w:rPr>
          <w:rFonts w:ascii="Arial" w:eastAsia="Times New Roman" w:hAnsi="Arial" w:cs="Arial"/>
          <w:bCs/>
          <w:lang w:val="sr-Latn-RS"/>
        </w:rPr>
        <w:t xml:space="preserve">na prosušene preparate, izvršeno je nanošenje sekundarnih antitijela i to tako što je </w:t>
      </w:r>
      <w:r w:rsidRPr="00EA3E03">
        <w:rPr>
          <w:rFonts w:ascii="Arial" w:eastAsia="Times New Roman" w:hAnsi="Arial" w:cs="Arial"/>
          <w:lang w:val="sr-Latn-RS"/>
        </w:rPr>
        <w:t xml:space="preserve">u svaki prozorčić nanijeto po 20 µl prethodno razblaženog sekundarnog antitela. Preparati su nakon toga  inkubirani </w:t>
      </w:r>
      <w:r w:rsidRPr="00EA3E03">
        <w:rPr>
          <w:rFonts w:ascii="Arial" w:eastAsia="Times New Roman" w:hAnsi="Arial" w:cs="Arial"/>
          <w:bCs/>
          <w:lang w:val="sr-Latn-RS"/>
        </w:rPr>
        <w:t>u mraku</w:t>
      </w:r>
      <w:r w:rsidRPr="00EA3E03">
        <w:rPr>
          <w:rFonts w:ascii="Arial" w:eastAsia="Times New Roman" w:hAnsi="Arial" w:cs="Arial"/>
          <w:lang w:val="sr-Latn-RS"/>
        </w:rPr>
        <w:t xml:space="preserve"> u vlažnoj komori u trajanju od 30 minuta na sobnoj temperaturi. </w:t>
      </w:r>
    </w:p>
    <w:p w14:paraId="72708B7A" w14:textId="77777777" w:rsidR="003444CD" w:rsidRPr="00EA3E03" w:rsidRDefault="003444CD" w:rsidP="0000652D">
      <w:pPr>
        <w:numPr>
          <w:ilvl w:val="0"/>
          <w:numId w:val="35"/>
        </w:numPr>
        <w:spacing w:after="0" w:line="240" w:lineRule="auto"/>
        <w:ind w:left="284"/>
        <w:rPr>
          <w:rFonts w:ascii="Arial" w:eastAsia="Times New Roman" w:hAnsi="Arial" w:cs="Arial"/>
          <w:lang w:val="sr-Latn-RS"/>
        </w:rPr>
      </w:pPr>
      <w:r w:rsidRPr="00EA3E03">
        <w:rPr>
          <w:rFonts w:ascii="Arial" w:eastAsia="Times New Roman" w:hAnsi="Arial" w:cs="Arial"/>
          <w:lang w:val="sr-Latn-RS"/>
        </w:rPr>
        <w:t>Drugo ispiranje mikroskopskih pločica</w:t>
      </w:r>
    </w:p>
    <w:p w14:paraId="62A3C8CB" w14:textId="77777777" w:rsidR="003444CD" w:rsidRPr="00EA3E03" w:rsidRDefault="003444CD" w:rsidP="0000652D">
      <w:pPr>
        <w:spacing w:after="0" w:line="240" w:lineRule="auto"/>
        <w:ind w:left="284"/>
        <w:jc w:val="both"/>
        <w:rPr>
          <w:rFonts w:ascii="Arial" w:eastAsia="Times New Roman" w:hAnsi="Arial" w:cs="Arial"/>
          <w:lang w:val="sr-Latn-RS"/>
        </w:rPr>
      </w:pPr>
      <w:r w:rsidRPr="00EA3E03">
        <w:rPr>
          <w:rFonts w:ascii="Arial" w:eastAsia="Times New Roman" w:hAnsi="Arial" w:cs="Arial"/>
          <w:lang w:val="sr-Latn-RS"/>
        </w:rPr>
        <w:t xml:space="preserve">Postupak: drugog ispiranja je u potpunosti identičan postupku prvog ispiranja </w:t>
      </w:r>
    </w:p>
    <w:p w14:paraId="405B0F27" w14:textId="77777777" w:rsidR="003444CD" w:rsidRPr="00EA3E03" w:rsidRDefault="003444CD" w:rsidP="0000652D">
      <w:pPr>
        <w:spacing w:after="0" w:line="240" w:lineRule="auto"/>
        <w:ind w:left="284"/>
        <w:jc w:val="both"/>
        <w:rPr>
          <w:rFonts w:ascii="Arial" w:eastAsia="Times New Roman" w:hAnsi="Arial" w:cs="Arial"/>
          <w:lang w:val="sr-Latn-RS"/>
        </w:rPr>
      </w:pPr>
      <w:r w:rsidRPr="00EA3E03">
        <w:rPr>
          <w:rFonts w:ascii="Arial" w:eastAsia="Times New Roman" w:hAnsi="Arial" w:cs="Arial"/>
          <w:lang w:val="sr-Latn-RS"/>
        </w:rPr>
        <w:t>Završna faza pripreme uzoraka</w:t>
      </w:r>
    </w:p>
    <w:p w14:paraId="6AAE33D9" w14:textId="5644B00E" w:rsidR="00BC3EA5" w:rsidRPr="008C6038" w:rsidRDefault="003444CD" w:rsidP="008C6038">
      <w:pPr>
        <w:spacing w:after="0" w:line="240" w:lineRule="auto"/>
        <w:ind w:left="284"/>
        <w:jc w:val="both"/>
        <w:rPr>
          <w:rFonts w:ascii="Arial" w:eastAsia="Times New Roman" w:hAnsi="Arial" w:cs="Arial"/>
          <w:lang w:val="sr-Latn-RS"/>
        </w:rPr>
      </w:pPr>
      <w:r w:rsidRPr="00EA3E03">
        <w:rPr>
          <w:rFonts w:ascii="Arial" w:eastAsia="Times New Roman" w:hAnsi="Arial" w:cs="Arial"/>
          <w:bCs/>
          <w:lang w:val="sr-Latn-RS"/>
        </w:rPr>
        <w:t xml:space="preserve">Postupak: </w:t>
      </w:r>
      <w:r w:rsidRPr="00EA3E03">
        <w:rPr>
          <w:rFonts w:ascii="Arial" w:eastAsia="Times New Roman" w:hAnsi="Arial" w:cs="Arial"/>
          <w:lang w:val="sr-Latn-RS"/>
        </w:rPr>
        <w:t>10 µl fosfatnog glicerola je uzeto iz originalnog pakovanja pomoću automatske mikropipete i u istoj količini naneto između prozorčića mikroskopskih stakala. Mikroskopska stakla su potom prekrivena pokrovnim staklima i time pripremljena za mikroskopiranje.</w:t>
      </w:r>
    </w:p>
    <w:p w14:paraId="2AC424AA" w14:textId="7298CAEF" w:rsidR="003444CD" w:rsidRPr="00EA3E03" w:rsidRDefault="003444CD" w:rsidP="0000652D">
      <w:pPr>
        <w:numPr>
          <w:ilvl w:val="0"/>
          <w:numId w:val="36"/>
        </w:numPr>
        <w:spacing w:after="0" w:line="240" w:lineRule="auto"/>
        <w:ind w:left="284"/>
        <w:jc w:val="both"/>
        <w:rPr>
          <w:rFonts w:ascii="Arial" w:eastAsia="Times New Roman" w:hAnsi="Arial" w:cs="Arial"/>
          <w:bCs/>
          <w:lang w:val="sr-Latn-RS"/>
        </w:rPr>
      </w:pPr>
      <w:r w:rsidRPr="00EA3E03">
        <w:rPr>
          <w:rFonts w:ascii="Arial" w:eastAsia="Times New Roman" w:hAnsi="Arial" w:cs="Arial"/>
          <w:bCs/>
          <w:lang w:val="sr-Latn-RS"/>
        </w:rPr>
        <w:t>Procjena:</w:t>
      </w:r>
    </w:p>
    <w:p w14:paraId="41BF6A5F" w14:textId="77777777" w:rsidR="003444CD" w:rsidRPr="00EA3E03" w:rsidRDefault="003444CD" w:rsidP="0000652D">
      <w:pPr>
        <w:spacing w:after="0" w:line="240" w:lineRule="auto"/>
        <w:ind w:left="284"/>
        <w:jc w:val="both"/>
        <w:rPr>
          <w:rFonts w:ascii="Arial" w:eastAsia="Times New Roman" w:hAnsi="Arial" w:cs="Arial"/>
          <w:bCs/>
          <w:lang w:val="sr-Latn-RS"/>
        </w:rPr>
      </w:pPr>
      <w:r w:rsidRPr="00EA3E03">
        <w:rPr>
          <w:rFonts w:ascii="Arial" w:eastAsia="Times New Roman" w:hAnsi="Arial" w:cs="Arial"/>
          <w:bCs/>
          <w:lang w:val="sr-Latn-RS"/>
        </w:rPr>
        <w:t>Na kraju, izvršena je procjena prisustva ili odsustva ispitivanih patogena u pripremljenim uzorcima na mikroskopskim staklima putem IF testa.</w:t>
      </w:r>
    </w:p>
    <w:p w14:paraId="4CD12FDB" w14:textId="2422E879" w:rsidR="00BC3EA5" w:rsidRPr="00EA3E03" w:rsidRDefault="003444CD" w:rsidP="008C6038">
      <w:pPr>
        <w:spacing w:after="0" w:line="240" w:lineRule="auto"/>
        <w:ind w:left="284"/>
        <w:jc w:val="both"/>
        <w:rPr>
          <w:rFonts w:ascii="Arial" w:eastAsia="Times New Roman" w:hAnsi="Arial" w:cs="Arial"/>
          <w:lang w:val="sr-Latn-RS"/>
        </w:rPr>
      </w:pPr>
      <w:r w:rsidRPr="00EA3E03">
        <w:rPr>
          <w:rFonts w:ascii="Arial" w:eastAsia="Times New Roman" w:hAnsi="Arial" w:cs="Arial"/>
          <w:bCs/>
          <w:lang w:val="sr-Latn-RS"/>
        </w:rPr>
        <w:t xml:space="preserve">Postupak: </w:t>
      </w:r>
      <w:r w:rsidRPr="00EA3E03">
        <w:rPr>
          <w:rFonts w:ascii="Arial" w:eastAsia="Times New Roman" w:hAnsi="Arial" w:cs="Arial"/>
          <w:lang w:val="sr-Latn-RS"/>
        </w:rPr>
        <w:t>pločica mikroskopskog stakla za IF test na kojoj su se nalazili prpremljeni uzorci zaštićeni pokrovnim staklom, se postavljala na pokretni držač mikroskopa sa izvorom fluorescentne svjetlosti i</w:t>
      </w:r>
      <w:r w:rsidRPr="00EA3E03">
        <w:rPr>
          <w:rFonts w:ascii="Arial" w:eastAsia="Times New Roman" w:hAnsi="Arial" w:cs="Arial"/>
          <w:bCs/>
          <w:lang w:val="sr-Latn-RS"/>
        </w:rPr>
        <w:t xml:space="preserve"> </w:t>
      </w:r>
      <w:r w:rsidRPr="00EA3E03">
        <w:rPr>
          <w:rFonts w:ascii="Arial" w:eastAsia="Times New Roman" w:hAnsi="Arial" w:cs="Arial"/>
          <w:lang w:val="sr-Latn-RS"/>
        </w:rPr>
        <w:t>posmatrala pod uvećanjem od 400 – 1000 puta u okviru svakog prozorčića uz odgovarajući odabir filtera i obavezno korišćenje imerzionog ulja.</w:t>
      </w:r>
    </w:p>
    <w:p w14:paraId="62AC8A1B" w14:textId="46EF4DDD" w:rsidR="00C87267" w:rsidRDefault="003444CD" w:rsidP="008C6038">
      <w:pPr>
        <w:tabs>
          <w:tab w:val="left" w:pos="0"/>
        </w:tabs>
        <w:spacing w:after="0" w:line="240" w:lineRule="auto"/>
        <w:jc w:val="both"/>
        <w:rPr>
          <w:rFonts w:ascii="Arial" w:hAnsi="Arial" w:cs="Arial"/>
          <w:bCs/>
          <w:lang w:val="sr-Latn-RS"/>
        </w:rPr>
      </w:pPr>
      <w:r w:rsidRPr="00EA3E03">
        <w:rPr>
          <w:rFonts w:ascii="Arial" w:eastAsia="Times New Roman" w:hAnsi="Arial" w:cs="Arial"/>
          <w:lang w:val="sr-Latn-RS"/>
        </w:rPr>
        <w:t xml:space="preserve">U obrađenim uzorcima krtola krompira, serološkim analizama </w:t>
      </w:r>
      <w:r w:rsidRPr="00EA3E03">
        <w:rPr>
          <w:rFonts w:ascii="Arial" w:eastAsia="Times New Roman" w:hAnsi="Arial" w:cs="Arial"/>
          <w:bCs/>
          <w:lang w:val="sr-Latn-RS"/>
        </w:rPr>
        <w:t xml:space="preserve">Imunofluorescencije tj. IF testa (indirektna fluorescencija), </w:t>
      </w:r>
      <w:r w:rsidRPr="00EA3E03">
        <w:rPr>
          <w:rFonts w:ascii="Arial" w:hAnsi="Arial" w:cs="Arial"/>
          <w:lang w:val="sr-Latn-RS"/>
        </w:rPr>
        <w:t xml:space="preserve">nije </w:t>
      </w:r>
      <w:r w:rsidRPr="00EA3E03">
        <w:rPr>
          <w:rFonts w:ascii="Arial" w:eastAsia="Times New Roman" w:hAnsi="Arial" w:cs="Arial"/>
          <w:lang w:val="sr-Latn-RS"/>
        </w:rPr>
        <w:t>utvrđeno prisustvo fitopatogenih bakterija</w:t>
      </w:r>
      <w:r w:rsidRPr="00EA3E03">
        <w:rPr>
          <w:rFonts w:ascii="Arial" w:hAnsi="Arial" w:cs="Arial"/>
          <w:lang w:val="sr-Latn-RS"/>
        </w:rPr>
        <w:t xml:space="preserve"> </w:t>
      </w:r>
      <w:r w:rsidRPr="00EA3E03">
        <w:rPr>
          <w:rFonts w:ascii="Arial" w:eastAsia="Times New Roman" w:hAnsi="Arial" w:cs="Arial"/>
          <w:bCs/>
          <w:i/>
          <w:iCs/>
          <w:lang w:val="sr-Latn-RS"/>
        </w:rPr>
        <w:t xml:space="preserve">Ralstonia solanacearum </w:t>
      </w:r>
      <w:r w:rsidRPr="00EA3E03">
        <w:rPr>
          <w:rFonts w:ascii="Arial" w:eastAsia="Times New Roman" w:hAnsi="Arial" w:cs="Arial"/>
          <w:bCs/>
          <w:lang w:val="sr-Latn-RS"/>
        </w:rPr>
        <w:t>i</w:t>
      </w:r>
      <w:r w:rsidRPr="00EA3E03">
        <w:rPr>
          <w:rFonts w:ascii="Arial" w:eastAsia="Times New Roman" w:hAnsi="Arial" w:cs="Arial"/>
          <w:bCs/>
          <w:i/>
          <w:iCs/>
          <w:lang w:val="sr-Latn-RS"/>
        </w:rPr>
        <w:t xml:space="preserve"> Clavibacter sepedonicus, </w:t>
      </w:r>
      <w:r w:rsidRPr="00EA3E03">
        <w:rPr>
          <w:rFonts w:ascii="Arial" w:eastAsia="Times New Roman" w:hAnsi="Arial" w:cs="Arial"/>
          <w:bCs/>
          <w:iCs/>
          <w:lang w:val="sr-Latn-RS"/>
        </w:rPr>
        <w:t xml:space="preserve">a prisustvo </w:t>
      </w:r>
      <w:r w:rsidRPr="00EA3E03">
        <w:rPr>
          <w:rFonts w:ascii="Arial" w:hAnsi="Arial" w:cs="Arial"/>
          <w:bCs/>
          <w:i/>
          <w:lang w:val="sr-Latn-RS"/>
        </w:rPr>
        <w:t>Ralstonia solanacearum</w:t>
      </w:r>
      <w:r w:rsidRPr="00EA3E03">
        <w:rPr>
          <w:rFonts w:ascii="Arial" w:hAnsi="Arial" w:cs="Arial"/>
          <w:bCs/>
          <w:lang w:val="sr-Latn-RS"/>
        </w:rPr>
        <w:t xml:space="preserve"> nije utvrđeno ni u dostavljenim uzorcima paradajza, korova i vode.</w:t>
      </w:r>
    </w:p>
    <w:p w14:paraId="658B013B" w14:textId="77777777" w:rsidR="008C6038" w:rsidRPr="00EA3E03" w:rsidRDefault="008C6038" w:rsidP="008C6038">
      <w:pPr>
        <w:tabs>
          <w:tab w:val="left" w:pos="0"/>
        </w:tabs>
        <w:spacing w:after="0" w:line="240" w:lineRule="auto"/>
        <w:jc w:val="both"/>
        <w:rPr>
          <w:rFonts w:ascii="Arial" w:hAnsi="Arial" w:cs="Arial"/>
          <w:bCs/>
          <w:lang w:val="sr-Latn-RS"/>
        </w:rPr>
      </w:pPr>
    </w:p>
    <w:tbl>
      <w:tblPr>
        <w:tblStyle w:val="TableGrid"/>
        <w:tblW w:w="0" w:type="auto"/>
        <w:tblLook w:val="04A0" w:firstRow="1" w:lastRow="0" w:firstColumn="1" w:lastColumn="0" w:noHBand="0" w:noVBand="1"/>
      </w:tblPr>
      <w:tblGrid>
        <w:gridCol w:w="9629"/>
      </w:tblGrid>
      <w:tr w:rsidR="00392B8A" w:rsidRPr="00EA3E03" w14:paraId="7F590BD1" w14:textId="77777777" w:rsidTr="00392B8A">
        <w:tc>
          <w:tcPr>
            <w:tcW w:w="9629" w:type="dxa"/>
          </w:tcPr>
          <w:p w14:paraId="103B2612" w14:textId="77777777" w:rsidR="00C87267" w:rsidRPr="00EA3E03" w:rsidRDefault="00C87267" w:rsidP="0000652D">
            <w:pPr>
              <w:jc w:val="both"/>
              <w:rPr>
                <w:rFonts w:ascii="Arial" w:eastAsia="Arial" w:hAnsi="Arial" w:cs="Arial"/>
                <w:b/>
              </w:rPr>
            </w:pPr>
            <w:r w:rsidRPr="00EA3E03">
              <w:rPr>
                <w:rFonts w:ascii="Arial" w:eastAsia="Arial" w:hAnsi="Arial" w:cs="Arial"/>
                <w:b/>
              </w:rPr>
              <w:t xml:space="preserve">STATUS CRNE GORE: </w:t>
            </w:r>
          </w:p>
          <w:p w14:paraId="48304878" w14:textId="215AD8DE" w:rsidR="00C87267" w:rsidRPr="00EA3E03" w:rsidRDefault="00C87267" w:rsidP="0000652D">
            <w:pPr>
              <w:jc w:val="both"/>
              <w:rPr>
                <w:rFonts w:ascii="Arial" w:eastAsia="Arial" w:hAnsi="Arial" w:cs="Arial"/>
                <w:b/>
              </w:rPr>
            </w:pPr>
            <w:r w:rsidRPr="00EA3E03">
              <w:rPr>
                <w:rFonts w:ascii="Arial" w:eastAsia="Arial" w:hAnsi="Arial" w:cs="Arial"/>
                <w:b/>
              </w:rPr>
              <w:t xml:space="preserve">Zemlja slobodna od </w:t>
            </w:r>
            <w:r w:rsidRPr="00EA3E03">
              <w:rPr>
                <w:rFonts w:ascii="Arial" w:eastAsia="Arial" w:hAnsi="Arial" w:cs="Arial"/>
                <w:b/>
                <w:i/>
              </w:rPr>
              <w:t>Ralstonia solanacearum</w:t>
            </w:r>
            <w:r w:rsidRPr="00EA3E03">
              <w:rPr>
                <w:rFonts w:ascii="Arial" w:eastAsia="Arial" w:hAnsi="Arial" w:cs="Arial"/>
                <w:b/>
              </w:rPr>
              <w:t xml:space="preserve"> i </w:t>
            </w:r>
            <w:r w:rsidRPr="00EA3E03">
              <w:rPr>
                <w:rFonts w:ascii="Arial" w:eastAsia="Arial" w:hAnsi="Arial" w:cs="Arial"/>
                <w:b/>
                <w:i/>
              </w:rPr>
              <w:t>Clavibacter michigenensis</w:t>
            </w:r>
            <w:r w:rsidRPr="00EA3E03">
              <w:rPr>
                <w:rFonts w:ascii="Arial" w:eastAsia="Arial" w:hAnsi="Arial" w:cs="Arial"/>
                <w:b/>
              </w:rPr>
              <w:t xml:space="preserve"> subsp. </w:t>
            </w:r>
            <w:r w:rsidRPr="00EA3E03">
              <w:rPr>
                <w:rFonts w:ascii="Arial" w:eastAsia="Arial" w:hAnsi="Arial" w:cs="Arial"/>
                <w:b/>
                <w:i/>
              </w:rPr>
              <w:t>sepedonicus</w:t>
            </w:r>
            <w:r w:rsidR="00870123" w:rsidRPr="00EA3E03">
              <w:rPr>
                <w:rFonts w:ascii="Arial" w:eastAsia="Arial" w:hAnsi="Arial" w:cs="Arial"/>
                <w:b/>
              </w:rPr>
              <w:t xml:space="preserve">, potvrđeno na osnovu nadzora (confirmed by survey).        </w:t>
            </w:r>
          </w:p>
        </w:tc>
      </w:tr>
    </w:tbl>
    <w:p w14:paraId="609EA6F3" w14:textId="77777777" w:rsidR="00C87267" w:rsidRPr="00EA3E03" w:rsidRDefault="00C87267" w:rsidP="0000652D">
      <w:pPr>
        <w:tabs>
          <w:tab w:val="left" w:pos="720"/>
        </w:tabs>
        <w:spacing w:after="0" w:line="240" w:lineRule="auto"/>
        <w:jc w:val="both"/>
        <w:rPr>
          <w:sz w:val="24"/>
          <w:szCs w:val="24"/>
          <w:lang w:val="sr-Latn-RS"/>
        </w:rPr>
        <w:sectPr w:rsidR="00C87267" w:rsidRPr="00EA3E03" w:rsidSect="00A64C6D">
          <w:footerReference w:type="default" r:id="rId11"/>
          <w:headerReference w:type="first" r:id="rId12"/>
          <w:footerReference w:type="first" r:id="rId13"/>
          <w:pgSz w:w="11907" w:h="16840" w:code="9"/>
          <w:pgMar w:top="1134" w:right="1134" w:bottom="992" w:left="1134" w:header="720" w:footer="720" w:gutter="0"/>
          <w:cols w:space="720"/>
          <w:titlePg/>
        </w:sectPr>
      </w:pPr>
    </w:p>
    <w:p w14:paraId="209EE62C" w14:textId="7A0CAF7B" w:rsidR="003444CD" w:rsidRPr="00646F75" w:rsidRDefault="003444CD" w:rsidP="0000652D">
      <w:pPr>
        <w:tabs>
          <w:tab w:val="left" w:pos="720"/>
        </w:tabs>
        <w:spacing w:after="0" w:line="240" w:lineRule="auto"/>
        <w:jc w:val="both"/>
        <w:rPr>
          <w:rFonts w:cs="Times New Roman"/>
          <w:b/>
          <w:bCs/>
          <w:sz w:val="20"/>
          <w:szCs w:val="20"/>
          <w:lang w:val="sr-Latn-RS"/>
        </w:rPr>
      </w:pPr>
      <w:r w:rsidRPr="00646F75">
        <w:rPr>
          <w:rFonts w:cs="Times New Roman"/>
          <w:b/>
          <w:bCs/>
          <w:sz w:val="20"/>
          <w:szCs w:val="20"/>
          <w:lang w:val="sr-Latn-RS"/>
        </w:rPr>
        <w:t xml:space="preserve">Tab. 1: Rezultati IF testa (2024.god.) na prisustvo fitopatogenih bakterija Ralstonia solanacearum i Clavibacter sepedonicus u dostavljenim uzorcima krompira iz domaće proizvodnje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0"/>
        <w:gridCol w:w="1504"/>
        <w:gridCol w:w="1546"/>
        <w:gridCol w:w="2100"/>
        <w:gridCol w:w="2000"/>
        <w:gridCol w:w="2309"/>
        <w:gridCol w:w="2793"/>
        <w:gridCol w:w="1050"/>
        <w:gridCol w:w="947"/>
      </w:tblGrid>
      <w:tr w:rsidR="007A0BAC" w:rsidRPr="00113792" w14:paraId="34BC4491" w14:textId="77777777" w:rsidTr="00E56441">
        <w:trPr>
          <w:trHeight w:val="257"/>
        </w:trPr>
        <w:tc>
          <w:tcPr>
            <w:tcW w:w="291" w:type="pct"/>
            <w:vMerge w:val="restart"/>
            <w:shd w:val="clear" w:color="auto" w:fill="auto"/>
          </w:tcPr>
          <w:p w14:paraId="0AF0DD83"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Redbr.</w:t>
            </w:r>
            <w:r w:rsidRPr="00113792">
              <w:rPr>
                <w:rFonts w:eastAsia="Times New Roman" w:cs="Times New Roman"/>
                <w:sz w:val="16"/>
                <w:szCs w:val="16"/>
                <w:lang w:val="sr-Latn-RS"/>
              </w:rPr>
              <w:t xml:space="preserve">     </w:t>
            </w:r>
          </w:p>
        </w:tc>
        <w:tc>
          <w:tcPr>
            <w:tcW w:w="1008" w:type="pct"/>
            <w:gridSpan w:val="2"/>
            <w:vMerge w:val="restart"/>
          </w:tcPr>
          <w:p w14:paraId="556E8E8E"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 xml:space="preserve">Djelovodni broj </w:t>
            </w:r>
          </w:p>
          <w:p w14:paraId="0D5FBE9F"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izvještaja</w:t>
            </w:r>
          </w:p>
        </w:tc>
        <w:tc>
          <w:tcPr>
            <w:tcW w:w="694" w:type="pct"/>
            <w:vMerge w:val="restart"/>
            <w:shd w:val="clear" w:color="auto" w:fill="auto"/>
          </w:tcPr>
          <w:p w14:paraId="2D2095DB"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p w14:paraId="5621BFF5"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Vlasnik</w:t>
            </w:r>
          </w:p>
        </w:tc>
        <w:tc>
          <w:tcPr>
            <w:tcW w:w="1424" w:type="pct"/>
            <w:gridSpan w:val="2"/>
            <w:vMerge w:val="restart"/>
            <w:shd w:val="clear" w:color="auto" w:fill="auto"/>
          </w:tcPr>
          <w:p w14:paraId="67CE0C31"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p w14:paraId="66B6AD1C"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Lokalitet</w:t>
            </w:r>
          </w:p>
        </w:tc>
        <w:tc>
          <w:tcPr>
            <w:tcW w:w="923" w:type="pct"/>
            <w:vMerge w:val="restart"/>
            <w:shd w:val="clear" w:color="auto" w:fill="auto"/>
          </w:tcPr>
          <w:p w14:paraId="091BE7F0"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p w14:paraId="0E9D90B9"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Vrsta uzorka</w:t>
            </w:r>
          </w:p>
        </w:tc>
        <w:tc>
          <w:tcPr>
            <w:tcW w:w="660" w:type="pct"/>
            <w:gridSpan w:val="2"/>
            <w:shd w:val="clear" w:color="auto" w:fill="auto"/>
          </w:tcPr>
          <w:p w14:paraId="4DC5B4F7"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IF test</w:t>
            </w:r>
          </w:p>
        </w:tc>
      </w:tr>
      <w:tr w:rsidR="007A0BAC" w:rsidRPr="00113792" w14:paraId="38091929" w14:textId="77777777" w:rsidTr="008C6038">
        <w:trPr>
          <w:trHeight w:val="32"/>
        </w:trPr>
        <w:tc>
          <w:tcPr>
            <w:tcW w:w="291" w:type="pct"/>
            <w:vMerge/>
            <w:shd w:val="clear" w:color="auto" w:fill="auto"/>
          </w:tcPr>
          <w:p w14:paraId="359F4A8A"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1008" w:type="pct"/>
            <w:gridSpan w:val="2"/>
            <w:vMerge/>
            <w:tcBorders>
              <w:bottom w:val="single" w:sz="4" w:space="0" w:color="auto"/>
            </w:tcBorders>
          </w:tcPr>
          <w:p w14:paraId="3AFB5E22"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694" w:type="pct"/>
            <w:vMerge/>
            <w:shd w:val="clear" w:color="auto" w:fill="auto"/>
          </w:tcPr>
          <w:p w14:paraId="58571B90"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1424" w:type="pct"/>
            <w:gridSpan w:val="2"/>
            <w:vMerge/>
            <w:shd w:val="clear" w:color="auto" w:fill="auto"/>
          </w:tcPr>
          <w:p w14:paraId="20C93BA8"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923" w:type="pct"/>
            <w:vMerge/>
            <w:tcBorders>
              <w:bottom w:val="single" w:sz="4" w:space="0" w:color="auto"/>
            </w:tcBorders>
            <w:shd w:val="clear" w:color="auto" w:fill="auto"/>
          </w:tcPr>
          <w:p w14:paraId="6302556D"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347" w:type="pct"/>
            <w:shd w:val="clear" w:color="auto" w:fill="auto"/>
          </w:tcPr>
          <w:p w14:paraId="6B9415AE" w14:textId="77777777" w:rsidR="003444CD" w:rsidRPr="00113792" w:rsidRDefault="003444CD" w:rsidP="0000652D">
            <w:pPr>
              <w:tabs>
                <w:tab w:val="left" w:pos="720"/>
              </w:tabs>
              <w:spacing w:after="0" w:line="240" w:lineRule="auto"/>
              <w:jc w:val="center"/>
              <w:rPr>
                <w:rFonts w:eastAsia="Times New Roman" w:cs="Times New Roman"/>
                <w:i/>
                <w:sz w:val="16"/>
                <w:szCs w:val="16"/>
                <w:lang w:val="sr-Latn-RS"/>
              </w:rPr>
            </w:pPr>
            <w:r w:rsidRPr="00113792">
              <w:rPr>
                <w:rFonts w:eastAsia="Times New Roman" w:cs="Times New Roman"/>
                <w:i/>
                <w:sz w:val="16"/>
                <w:szCs w:val="16"/>
                <w:lang w:val="sr-Latn-RS"/>
              </w:rPr>
              <w:t>R.s.</w:t>
            </w:r>
          </w:p>
        </w:tc>
        <w:tc>
          <w:tcPr>
            <w:tcW w:w="313" w:type="pct"/>
            <w:shd w:val="clear" w:color="auto" w:fill="auto"/>
          </w:tcPr>
          <w:p w14:paraId="2B10A14F" w14:textId="77777777" w:rsidR="003444CD" w:rsidRPr="00113792" w:rsidRDefault="003444CD" w:rsidP="0000652D">
            <w:pPr>
              <w:tabs>
                <w:tab w:val="left" w:pos="720"/>
              </w:tabs>
              <w:spacing w:after="0" w:line="240" w:lineRule="auto"/>
              <w:jc w:val="center"/>
              <w:rPr>
                <w:rFonts w:eastAsia="Times New Roman" w:cs="Times New Roman"/>
                <w:i/>
                <w:sz w:val="16"/>
                <w:szCs w:val="16"/>
                <w:lang w:val="sr-Latn-RS"/>
              </w:rPr>
            </w:pPr>
            <w:r w:rsidRPr="00113792">
              <w:rPr>
                <w:rFonts w:eastAsia="Times New Roman" w:cs="Times New Roman"/>
                <w:i/>
                <w:sz w:val="16"/>
                <w:szCs w:val="16"/>
                <w:lang w:val="sr-Latn-RS"/>
              </w:rPr>
              <w:t>C.s.</w:t>
            </w:r>
          </w:p>
        </w:tc>
      </w:tr>
      <w:tr w:rsidR="007A0BAC" w:rsidRPr="00113792" w14:paraId="01D0E771" w14:textId="77777777" w:rsidTr="00E56441">
        <w:trPr>
          <w:trHeight w:val="75"/>
        </w:trPr>
        <w:tc>
          <w:tcPr>
            <w:tcW w:w="291" w:type="pct"/>
            <w:tcBorders>
              <w:right w:val="single" w:sz="4" w:space="0" w:color="auto"/>
            </w:tcBorders>
            <w:shd w:val="clear" w:color="auto" w:fill="auto"/>
          </w:tcPr>
          <w:p w14:paraId="5016FBFB"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single" w:sz="4" w:space="0" w:color="auto"/>
              <w:left w:val="single" w:sz="4" w:space="0" w:color="auto"/>
              <w:bottom w:val="single" w:sz="4" w:space="0" w:color="auto"/>
              <w:right w:val="single" w:sz="4" w:space="0" w:color="auto"/>
            </w:tcBorders>
            <w:shd w:val="clear" w:color="auto" w:fill="auto"/>
          </w:tcPr>
          <w:p w14:paraId="1CCDADF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04-2496</w:t>
            </w:r>
          </w:p>
        </w:tc>
        <w:tc>
          <w:tcPr>
            <w:tcW w:w="511" w:type="pct"/>
            <w:tcBorders>
              <w:top w:val="single" w:sz="4" w:space="0" w:color="auto"/>
              <w:left w:val="nil"/>
              <w:bottom w:val="single" w:sz="4" w:space="0" w:color="auto"/>
              <w:right w:val="single" w:sz="4" w:space="0" w:color="auto"/>
            </w:tcBorders>
            <w:shd w:val="clear" w:color="auto" w:fill="auto"/>
          </w:tcPr>
          <w:p w14:paraId="1997B82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4-2496/2</w:t>
            </w:r>
          </w:p>
        </w:tc>
        <w:tc>
          <w:tcPr>
            <w:tcW w:w="694" w:type="pct"/>
          </w:tcPr>
          <w:p w14:paraId="6C802DFE"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Slavko Milić</w:t>
            </w:r>
          </w:p>
        </w:tc>
        <w:tc>
          <w:tcPr>
            <w:tcW w:w="661" w:type="pct"/>
          </w:tcPr>
          <w:p w14:paraId="0C715F3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Tuzi</w:t>
            </w:r>
          </w:p>
        </w:tc>
        <w:tc>
          <w:tcPr>
            <w:tcW w:w="763" w:type="pct"/>
          </w:tcPr>
          <w:p w14:paraId="745E70D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Pothum</w:t>
            </w:r>
          </w:p>
        </w:tc>
        <w:tc>
          <w:tcPr>
            <w:tcW w:w="923" w:type="pct"/>
          </w:tcPr>
          <w:p w14:paraId="661C846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left w:val="single" w:sz="4" w:space="0" w:color="auto"/>
            </w:tcBorders>
            <w:shd w:val="clear" w:color="auto" w:fill="auto"/>
          </w:tcPr>
          <w:p w14:paraId="6F0F832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41269FE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w:t>
            </w:r>
          </w:p>
        </w:tc>
      </w:tr>
      <w:tr w:rsidR="007A0BAC" w:rsidRPr="00113792" w14:paraId="0AD0024A" w14:textId="77777777" w:rsidTr="00E56441">
        <w:trPr>
          <w:trHeight w:val="39"/>
        </w:trPr>
        <w:tc>
          <w:tcPr>
            <w:tcW w:w="291" w:type="pct"/>
            <w:tcBorders>
              <w:right w:val="single" w:sz="4" w:space="0" w:color="auto"/>
            </w:tcBorders>
            <w:shd w:val="clear" w:color="auto" w:fill="auto"/>
          </w:tcPr>
          <w:p w14:paraId="464B85F5"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5A5EF2C7"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04-2711</w:t>
            </w:r>
          </w:p>
        </w:tc>
        <w:tc>
          <w:tcPr>
            <w:tcW w:w="511" w:type="pct"/>
            <w:tcBorders>
              <w:top w:val="nil"/>
              <w:left w:val="nil"/>
              <w:bottom w:val="single" w:sz="4" w:space="0" w:color="auto"/>
              <w:right w:val="single" w:sz="4" w:space="0" w:color="auto"/>
            </w:tcBorders>
            <w:shd w:val="clear" w:color="auto" w:fill="auto"/>
          </w:tcPr>
          <w:p w14:paraId="0794A6EB"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04-2711/2</w:t>
            </w:r>
          </w:p>
        </w:tc>
        <w:tc>
          <w:tcPr>
            <w:tcW w:w="694" w:type="pct"/>
          </w:tcPr>
          <w:p w14:paraId="6CD44B0D"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Smail Čunmuljaj</w:t>
            </w:r>
          </w:p>
        </w:tc>
        <w:tc>
          <w:tcPr>
            <w:tcW w:w="661" w:type="pct"/>
          </w:tcPr>
          <w:p w14:paraId="27502F14"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Tuzi</w:t>
            </w:r>
          </w:p>
        </w:tc>
        <w:tc>
          <w:tcPr>
            <w:tcW w:w="763" w:type="pct"/>
          </w:tcPr>
          <w:p w14:paraId="4A2AE7C2"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Pothum</w:t>
            </w:r>
          </w:p>
        </w:tc>
        <w:tc>
          <w:tcPr>
            <w:tcW w:w="923" w:type="pct"/>
          </w:tcPr>
          <w:p w14:paraId="6B09E0FB"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tcBorders>
              <w:left w:val="single" w:sz="4" w:space="0" w:color="auto"/>
            </w:tcBorders>
            <w:shd w:val="clear" w:color="auto" w:fill="auto"/>
          </w:tcPr>
          <w:p w14:paraId="7508DF6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706FC47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0D4EFC83" w14:textId="77777777" w:rsidTr="00E56441">
        <w:trPr>
          <w:trHeight w:val="32"/>
        </w:trPr>
        <w:tc>
          <w:tcPr>
            <w:tcW w:w="291" w:type="pct"/>
            <w:tcBorders>
              <w:right w:val="single" w:sz="4" w:space="0" w:color="auto"/>
            </w:tcBorders>
            <w:shd w:val="clear" w:color="auto" w:fill="auto"/>
          </w:tcPr>
          <w:p w14:paraId="68F47F43"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06C317E4"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04-2842</w:t>
            </w:r>
          </w:p>
        </w:tc>
        <w:tc>
          <w:tcPr>
            <w:tcW w:w="511" w:type="pct"/>
            <w:tcBorders>
              <w:top w:val="nil"/>
              <w:left w:val="nil"/>
              <w:bottom w:val="single" w:sz="4" w:space="0" w:color="auto"/>
              <w:right w:val="single" w:sz="4" w:space="0" w:color="auto"/>
            </w:tcBorders>
            <w:shd w:val="clear" w:color="auto" w:fill="auto"/>
          </w:tcPr>
          <w:p w14:paraId="0578448C"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04-2842/2</w:t>
            </w:r>
          </w:p>
        </w:tc>
        <w:tc>
          <w:tcPr>
            <w:tcW w:w="694" w:type="pct"/>
          </w:tcPr>
          <w:p w14:paraId="71EA639B"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Vesko Raičković</w:t>
            </w:r>
          </w:p>
        </w:tc>
        <w:tc>
          <w:tcPr>
            <w:tcW w:w="661" w:type="pct"/>
          </w:tcPr>
          <w:p w14:paraId="47FC2CB7"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Podgorica</w:t>
            </w:r>
          </w:p>
        </w:tc>
        <w:tc>
          <w:tcPr>
            <w:tcW w:w="763" w:type="pct"/>
          </w:tcPr>
          <w:p w14:paraId="304C489D"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Farmaci</w:t>
            </w:r>
          </w:p>
        </w:tc>
        <w:tc>
          <w:tcPr>
            <w:tcW w:w="923" w:type="pct"/>
          </w:tcPr>
          <w:p w14:paraId="798A8A98"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tcBorders>
              <w:left w:val="single" w:sz="4" w:space="0" w:color="auto"/>
            </w:tcBorders>
            <w:shd w:val="clear" w:color="auto" w:fill="auto"/>
          </w:tcPr>
          <w:p w14:paraId="52F3E81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721AE84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1D83A6C4" w14:textId="77777777" w:rsidTr="00E56441">
        <w:trPr>
          <w:trHeight w:val="32"/>
        </w:trPr>
        <w:tc>
          <w:tcPr>
            <w:tcW w:w="291" w:type="pct"/>
            <w:tcBorders>
              <w:right w:val="single" w:sz="4" w:space="0" w:color="auto"/>
            </w:tcBorders>
            <w:shd w:val="clear" w:color="auto" w:fill="auto"/>
          </w:tcPr>
          <w:p w14:paraId="2A39F0F4"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0BDD7F6F"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04-2842/3</w:t>
            </w:r>
          </w:p>
        </w:tc>
        <w:tc>
          <w:tcPr>
            <w:tcW w:w="511" w:type="pct"/>
            <w:tcBorders>
              <w:top w:val="nil"/>
              <w:left w:val="nil"/>
              <w:bottom w:val="single" w:sz="4" w:space="0" w:color="auto"/>
              <w:right w:val="single" w:sz="4" w:space="0" w:color="auto"/>
            </w:tcBorders>
            <w:shd w:val="clear" w:color="auto" w:fill="auto"/>
          </w:tcPr>
          <w:p w14:paraId="4B6E810B"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04-2842/4</w:t>
            </w:r>
          </w:p>
        </w:tc>
        <w:tc>
          <w:tcPr>
            <w:tcW w:w="694" w:type="pct"/>
          </w:tcPr>
          <w:p w14:paraId="695953EB"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Veselin Milić</w:t>
            </w:r>
          </w:p>
        </w:tc>
        <w:tc>
          <w:tcPr>
            <w:tcW w:w="661" w:type="pct"/>
          </w:tcPr>
          <w:p w14:paraId="22F53ECE"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Tuzi</w:t>
            </w:r>
          </w:p>
        </w:tc>
        <w:tc>
          <w:tcPr>
            <w:tcW w:w="763" w:type="pct"/>
          </w:tcPr>
          <w:p w14:paraId="357735E9"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Skladište R. Commerc</w:t>
            </w:r>
          </w:p>
        </w:tc>
        <w:tc>
          <w:tcPr>
            <w:tcW w:w="923" w:type="pct"/>
          </w:tcPr>
          <w:p w14:paraId="395BF3A7"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tcBorders>
              <w:left w:val="single" w:sz="4" w:space="0" w:color="auto"/>
            </w:tcBorders>
            <w:shd w:val="clear" w:color="auto" w:fill="auto"/>
          </w:tcPr>
          <w:p w14:paraId="179F168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4D2EF54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0FE366F3" w14:textId="77777777" w:rsidTr="008C6038">
        <w:trPr>
          <w:trHeight w:val="32"/>
        </w:trPr>
        <w:tc>
          <w:tcPr>
            <w:tcW w:w="291" w:type="pct"/>
            <w:tcBorders>
              <w:right w:val="single" w:sz="4" w:space="0" w:color="auto"/>
            </w:tcBorders>
            <w:shd w:val="clear" w:color="auto" w:fill="auto"/>
          </w:tcPr>
          <w:p w14:paraId="5EA1731C"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72C9E511"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04-2842/5</w:t>
            </w:r>
          </w:p>
        </w:tc>
        <w:tc>
          <w:tcPr>
            <w:tcW w:w="511" w:type="pct"/>
            <w:tcBorders>
              <w:top w:val="nil"/>
              <w:left w:val="nil"/>
              <w:bottom w:val="single" w:sz="4" w:space="0" w:color="auto"/>
              <w:right w:val="single" w:sz="4" w:space="0" w:color="auto"/>
            </w:tcBorders>
            <w:shd w:val="clear" w:color="auto" w:fill="auto"/>
          </w:tcPr>
          <w:p w14:paraId="4665AC98"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04-2842/6</w:t>
            </w:r>
          </w:p>
        </w:tc>
        <w:tc>
          <w:tcPr>
            <w:tcW w:w="694" w:type="pct"/>
          </w:tcPr>
          <w:p w14:paraId="459B20F4"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Leon Camaj</w:t>
            </w:r>
          </w:p>
        </w:tc>
        <w:tc>
          <w:tcPr>
            <w:tcW w:w="661" w:type="pct"/>
          </w:tcPr>
          <w:p w14:paraId="6B4C1365"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Tuzi</w:t>
            </w:r>
          </w:p>
        </w:tc>
        <w:tc>
          <w:tcPr>
            <w:tcW w:w="763" w:type="pct"/>
          </w:tcPr>
          <w:p w14:paraId="6090F2F7"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Skladište R. Commerc</w:t>
            </w:r>
          </w:p>
        </w:tc>
        <w:tc>
          <w:tcPr>
            <w:tcW w:w="923" w:type="pct"/>
          </w:tcPr>
          <w:p w14:paraId="33C5CF83"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tcBorders>
              <w:left w:val="single" w:sz="4" w:space="0" w:color="auto"/>
            </w:tcBorders>
            <w:shd w:val="clear" w:color="auto" w:fill="auto"/>
          </w:tcPr>
          <w:p w14:paraId="46B6B00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698AE0E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0B41A3E9" w14:textId="77777777" w:rsidTr="00E56441">
        <w:trPr>
          <w:trHeight w:val="32"/>
        </w:trPr>
        <w:tc>
          <w:tcPr>
            <w:tcW w:w="291" w:type="pct"/>
            <w:tcBorders>
              <w:right w:val="single" w:sz="4" w:space="0" w:color="auto"/>
            </w:tcBorders>
            <w:shd w:val="clear" w:color="auto" w:fill="auto"/>
          </w:tcPr>
          <w:p w14:paraId="21F12802"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3B98A341"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04-2842/7</w:t>
            </w:r>
          </w:p>
        </w:tc>
        <w:tc>
          <w:tcPr>
            <w:tcW w:w="511" w:type="pct"/>
            <w:tcBorders>
              <w:top w:val="nil"/>
              <w:left w:val="nil"/>
              <w:bottom w:val="single" w:sz="4" w:space="0" w:color="auto"/>
              <w:right w:val="single" w:sz="4" w:space="0" w:color="auto"/>
            </w:tcBorders>
            <w:shd w:val="clear" w:color="auto" w:fill="auto"/>
          </w:tcPr>
          <w:p w14:paraId="69BBB5E0"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04-2842/8</w:t>
            </w:r>
          </w:p>
        </w:tc>
        <w:tc>
          <w:tcPr>
            <w:tcW w:w="694" w:type="pct"/>
          </w:tcPr>
          <w:p w14:paraId="613D343B"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Đoka Đonaj</w:t>
            </w:r>
          </w:p>
        </w:tc>
        <w:tc>
          <w:tcPr>
            <w:tcW w:w="661" w:type="pct"/>
          </w:tcPr>
          <w:p w14:paraId="04099DD2"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Tuzi</w:t>
            </w:r>
          </w:p>
        </w:tc>
        <w:tc>
          <w:tcPr>
            <w:tcW w:w="763" w:type="pct"/>
          </w:tcPr>
          <w:p w14:paraId="7FF8215B"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Skladište R. Commerc</w:t>
            </w:r>
          </w:p>
        </w:tc>
        <w:tc>
          <w:tcPr>
            <w:tcW w:w="923" w:type="pct"/>
          </w:tcPr>
          <w:p w14:paraId="6D24965E"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tcBorders>
              <w:left w:val="single" w:sz="4" w:space="0" w:color="auto"/>
            </w:tcBorders>
            <w:shd w:val="clear" w:color="auto" w:fill="auto"/>
          </w:tcPr>
          <w:p w14:paraId="2FA98D2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16991ED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43BE4037" w14:textId="77777777" w:rsidTr="00E56441">
        <w:trPr>
          <w:trHeight w:val="32"/>
        </w:trPr>
        <w:tc>
          <w:tcPr>
            <w:tcW w:w="291" w:type="pct"/>
            <w:tcBorders>
              <w:right w:val="single" w:sz="4" w:space="0" w:color="auto"/>
            </w:tcBorders>
            <w:shd w:val="clear" w:color="auto" w:fill="auto"/>
          </w:tcPr>
          <w:p w14:paraId="7039C7C8"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73B22EF3"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04-2842/9</w:t>
            </w:r>
          </w:p>
        </w:tc>
        <w:tc>
          <w:tcPr>
            <w:tcW w:w="511" w:type="pct"/>
            <w:tcBorders>
              <w:top w:val="nil"/>
              <w:left w:val="nil"/>
              <w:bottom w:val="single" w:sz="4" w:space="0" w:color="auto"/>
              <w:right w:val="single" w:sz="4" w:space="0" w:color="auto"/>
            </w:tcBorders>
            <w:shd w:val="clear" w:color="auto" w:fill="auto"/>
          </w:tcPr>
          <w:p w14:paraId="15C024AE"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04-2842/10</w:t>
            </w:r>
          </w:p>
        </w:tc>
        <w:tc>
          <w:tcPr>
            <w:tcW w:w="694" w:type="pct"/>
          </w:tcPr>
          <w:p w14:paraId="074BD931"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Paljo Drešaj</w:t>
            </w:r>
          </w:p>
        </w:tc>
        <w:tc>
          <w:tcPr>
            <w:tcW w:w="661" w:type="pct"/>
          </w:tcPr>
          <w:p w14:paraId="03D7E633"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Tuzi</w:t>
            </w:r>
          </w:p>
        </w:tc>
        <w:tc>
          <w:tcPr>
            <w:tcW w:w="763" w:type="pct"/>
          </w:tcPr>
          <w:p w14:paraId="0CA6EB40"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Skladište R. Commerc</w:t>
            </w:r>
          </w:p>
        </w:tc>
        <w:tc>
          <w:tcPr>
            <w:tcW w:w="923" w:type="pct"/>
          </w:tcPr>
          <w:p w14:paraId="7A9BBCFB"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tcBorders>
              <w:left w:val="single" w:sz="4" w:space="0" w:color="auto"/>
            </w:tcBorders>
            <w:shd w:val="clear" w:color="auto" w:fill="auto"/>
          </w:tcPr>
          <w:p w14:paraId="43ADD50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7ED16FE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50FEB3E8" w14:textId="77777777" w:rsidTr="00E56441">
        <w:trPr>
          <w:trHeight w:val="32"/>
        </w:trPr>
        <w:tc>
          <w:tcPr>
            <w:tcW w:w="291" w:type="pct"/>
            <w:tcBorders>
              <w:right w:val="single" w:sz="4" w:space="0" w:color="auto"/>
            </w:tcBorders>
            <w:shd w:val="clear" w:color="auto" w:fill="auto"/>
          </w:tcPr>
          <w:p w14:paraId="74B2556B"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7883E919"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04-2842/11</w:t>
            </w:r>
          </w:p>
        </w:tc>
        <w:tc>
          <w:tcPr>
            <w:tcW w:w="511" w:type="pct"/>
            <w:tcBorders>
              <w:top w:val="nil"/>
              <w:left w:val="nil"/>
              <w:bottom w:val="single" w:sz="4" w:space="0" w:color="auto"/>
              <w:right w:val="single" w:sz="4" w:space="0" w:color="auto"/>
            </w:tcBorders>
            <w:shd w:val="clear" w:color="auto" w:fill="auto"/>
          </w:tcPr>
          <w:p w14:paraId="77924E67"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04-2842/12</w:t>
            </w:r>
          </w:p>
        </w:tc>
        <w:tc>
          <w:tcPr>
            <w:tcW w:w="694" w:type="pct"/>
          </w:tcPr>
          <w:p w14:paraId="42D6BC08"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Toma Junčaj</w:t>
            </w:r>
          </w:p>
        </w:tc>
        <w:tc>
          <w:tcPr>
            <w:tcW w:w="661" w:type="pct"/>
          </w:tcPr>
          <w:p w14:paraId="42F84710"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Tuzi</w:t>
            </w:r>
          </w:p>
        </w:tc>
        <w:tc>
          <w:tcPr>
            <w:tcW w:w="763" w:type="pct"/>
          </w:tcPr>
          <w:p w14:paraId="49CB0794"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Dušići</w:t>
            </w:r>
          </w:p>
        </w:tc>
        <w:tc>
          <w:tcPr>
            <w:tcW w:w="923" w:type="pct"/>
          </w:tcPr>
          <w:p w14:paraId="0CEE9FA5"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tcBorders>
              <w:left w:val="single" w:sz="4" w:space="0" w:color="auto"/>
            </w:tcBorders>
            <w:shd w:val="clear" w:color="auto" w:fill="auto"/>
          </w:tcPr>
          <w:p w14:paraId="396F3F7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7BE3108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6821EE73" w14:textId="77777777" w:rsidTr="008C6038">
        <w:trPr>
          <w:trHeight w:val="32"/>
        </w:trPr>
        <w:tc>
          <w:tcPr>
            <w:tcW w:w="291" w:type="pct"/>
            <w:tcBorders>
              <w:right w:val="single" w:sz="4" w:space="0" w:color="auto"/>
            </w:tcBorders>
            <w:shd w:val="clear" w:color="auto" w:fill="auto"/>
          </w:tcPr>
          <w:p w14:paraId="5648BE98"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3FC4BBF7"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04-2901</w:t>
            </w:r>
          </w:p>
        </w:tc>
        <w:tc>
          <w:tcPr>
            <w:tcW w:w="511" w:type="pct"/>
            <w:tcBorders>
              <w:top w:val="nil"/>
              <w:left w:val="nil"/>
              <w:bottom w:val="single" w:sz="4" w:space="0" w:color="auto"/>
              <w:right w:val="single" w:sz="4" w:space="0" w:color="auto"/>
            </w:tcBorders>
            <w:shd w:val="clear" w:color="auto" w:fill="auto"/>
          </w:tcPr>
          <w:p w14:paraId="796BB809"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04-2901/2</w:t>
            </w:r>
          </w:p>
        </w:tc>
        <w:tc>
          <w:tcPr>
            <w:tcW w:w="694" w:type="pct"/>
          </w:tcPr>
          <w:p w14:paraId="34803226"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Kujtim Holović</w:t>
            </w:r>
          </w:p>
        </w:tc>
        <w:tc>
          <w:tcPr>
            <w:tcW w:w="661" w:type="pct"/>
          </w:tcPr>
          <w:p w14:paraId="35109F77"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Ulcinj</w:t>
            </w:r>
          </w:p>
        </w:tc>
        <w:tc>
          <w:tcPr>
            <w:tcW w:w="763" w:type="pct"/>
          </w:tcPr>
          <w:p w14:paraId="59C272E4"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Vladimir</w:t>
            </w:r>
          </w:p>
        </w:tc>
        <w:tc>
          <w:tcPr>
            <w:tcW w:w="923" w:type="pct"/>
          </w:tcPr>
          <w:p w14:paraId="13BE8CCB"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Krompir</w:t>
            </w:r>
          </w:p>
        </w:tc>
        <w:tc>
          <w:tcPr>
            <w:tcW w:w="347" w:type="pct"/>
            <w:tcBorders>
              <w:left w:val="single" w:sz="4" w:space="0" w:color="auto"/>
            </w:tcBorders>
            <w:shd w:val="clear" w:color="auto" w:fill="auto"/>
          </w:tcPr>
          <w:p w14:paraId="102BF3C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0134F83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152E1CCD" w14:textId="77777777" w:rsidTr="008C6038">
        <w:trPr>
          <w:trHeight w:val="32"/>
        </w:trPr>
        <w:tc>
          <w:tcPr>
            <w:tcW w:w="291" w:type="pct"/>
            <w:tcBorders>
              <w:right w:val="single" w:sz="4" w:space="0" w:color="auto"/>
            </w:tcBorders>
            <w:shd w:val="clear" w:color="auto" w:fill="auto"/>
          </w:tcPr>
          <w:p w14:paraId="78C5A7A3"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51BD192A"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04-2901/3</w:t>
            </w:r>
          </w:p>
        </w:tc>
        <w:tc>
          <w:tcPr>
            <w:tcW w:w="511" w:type="pct"/>
            <w:tcBorders>
              <w:top w:val="nil"/>
              <w:left w:val="nil"/>
              <w:bottom w:val="single" w:sz="4" w:space="0" w:color="auto"/>
              <w:right w:val="single" w:sz="4" w:space="0" w:color="auto"/>
            </w:tcBorders>
            <w:shd w:val="clear" w:color="auto" w:fill="auto"/>
          </w:tcPr>
          <w:p w14:paraId="5E7B5153"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04-2901/4</w:t>
            </w:r>
          </w:p>
        </w:tc>
        <w:tc>
          <w:tcPr>
            <w:tcW w:w="694" w:type="pct"/>
          </w:tcPr>
          <w:p w14:paraId="3BEBBAAA"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Voli doo</w:t>
            </w:r>
          </w:p>
        </w:tc>
        <w:tc>
          <w:tcPr>
            <w:tcW w:w="661" w:type="pct"/>
          </w:tcPr>
          <w:p w14:paraId="5D64D99B"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Ulcinj</w:t>
            </w:r>
          </w:p>
        </w:tc>
        <w:tc>
          <w:tcPr>
            <w:tcW w:w="763" w:type="pct"/>
          </w:tcPr>
          <w:p w14:paraId="00FD04F3"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Šas</w:t>
            </w:r>
          </w:p>
        </w:tc>
        <w:tc>
          <w:tcPr>
            <w:tcW w:w="923" w:type="pct"/>
          </w:tcPr>
          <w:p w14:paraId="05B39880"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Krompir</w:t>
            </w:r>
          </w:p>
        </w:tc>
        <w:tc>
          <w:tcPr>
            <w:tcW w:w="347" w:type="pct"/>
            <w:tcBorders>
              <w:left w:val="single" w:sz="4" w:space="0" w:color="auto"/>
            </w:tcBorders>
            <w:shd w:val="clear" w:color="auto" w:fill="auto"/>
          </w:tcPr>
          <w:p w14:paraId="55EE1F2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2B2DC01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600544D7" w14:textId="77777777" w:rsidTr="008C6038">
        <w:trPr>
          <w:trHeight w:val="32"/>
        </w:trPr>
        <w:tc>
          <w:tcPr>
            <w:tcW w:w="291" w:type="pct"/>
            <w:tcBorders>
              <w:right w:val="single" w:sz="4" w:space="0" w:color="auto"/>
            </w:tcBorders>
            <w:shd w:val="clear" w:color="auto" w:fill="auto"/>
          </w:tcPr>
          <w:p w14:paraId="2513A909"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7E487976"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04-2901/5</w:t>
            </w:r>
          </w:p>
        </w:tc>
        <w:tc>
          <w:tcPr>
            <w:tcW w:w="511" w:type="pct"/>
            <w:tcBorders>
              <w:top w:val="nil"/>
              <w:left w:val="nil"/>
              <w:bottom w:val="single" w:sz="4" w:space="0" w:color="auto"/>
              <w:right w:val="single" w:sz="4" w:space="0" w:color="auto"/>
            </w:tcBorders>
            <w:shd w:val="clear" w:color="auto" w:fill="auto"/>
          </w:tcPr>
          <w:p w14:paraId="3D6890BD"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04-2901/6</w:t>
            </w:r>
          </w:p>
        </w:tc>
        <w:tc>
          <w:tcPr>
            <w:tcW w:w="694" w:type="pct"/>
          </w:tcPr>
          <w:p w14:paraId="6F8579A6"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Tahir Tahiri</w:t>
            </w:r>
          </w:p>
        </w:tc>
        <w:tc>
          <w:tcPr>
            <w:tcW w:w="661" w:type="pct"/>
          </w:tcPr>
          <w:p w14:paraId="6E98D115"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Ulcinj</w:t>
            </w:r>
          </w:p>
        </w:tc>
        <w:tc>
          <w:tcPr>
            <w:tcW w:w="763" w:type="pct"/>
          </w:tcPr>
          <w:p w14:paraId="779A1587"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Šas</w:t>
            </w:r>
          </w:p>
        </w:tc>
        <w:tc>
          <w:tcPr>
            <w:tcW w:w="923" w:type="pct"/>
          </w:tcPr>
          <w:p w14:paraId="6D38C278"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Krompir</w:t>
            </w:r>
          </w:p>
        </w:tc>
        <w:tc>
          <w:tcPr>
            <w:tcW w:w="347" w:type="pct"/>
            <w:tcBorders>
              <w:left w:val="single" w:sz="4" w:space="0" w:color="auto"/>
            </w:tcBorders>
            <w:shd w:val="clear" w:color="auto" w:fill="auto"/>
          </w:tcPr>
          <w:p w14:paraId="35895B1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717992E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028A4F9C" w14:textId="77777777" w:rsidTr="008C6038">
        <w:trPr>
          <w:trHeight w:val="32"/>
        </w:trPr>
        <w:tc>
          <w:tcPr>
            <w:tcW w:w="291" w:type="pct"/>
            <w:tcBorders>
              <w:right w:val="single" w:sz="4" w:space="0" w:color="auto"/>
            </w:tcBorders>
            <w:shd w:val="clear" w:color="auto" w:fill="auto"/>
          </w:tcPr>
          <w:p w14:paraId="452ECA71"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2F191ED4"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04-3168</w:t>
            </w:r>
          </w:p>
        </w:tc>
        <w:tc>
          <w:tcPr>
            <w:tcW w:w="511" w:type="pct"/>
            <w:tcBorders>
              <w:top w:val="nil"/>
              <w:left w:val="nil"/>
              <w:bottom w:val="single" w:sz="4" w:space="0" w:color="auto"/>
              <w:right w:val="single" w:sz="4" w:space="0" w:color="auto"/>
            </w:tcBorders>
            <w:shd w:val="clear" w:color="auto" w:fill="auto"/>
          </w:tcPr>
          <w:p w14:paraId="71C07352"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04-3168/2</w:t>
            </w:r>
          </w:p>
        </w:tc>
        <w:tc>
          <w:tcPr>
            <w:tcW w:w="694" w:type="pct"/>
          </w:tcPr>
          <w:p w14:paraId="7F14F57D"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Hamdi Tagani</w:t>
            </w:r>
          </w:p>
        </w:tc>
        <w:tc>
          <w:tcPr>
            <w:tcW w:w="661" w:type="pct"/>
          </w:tcPr>
          <w:p w14:paraId="621AC168"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Ulcinj</w:t>
            </w:r>
          </w:p>
        </w:tc>
        <w:tc>
          <w:tcPr>
            <w:tcW w:w="763" w:type="pct"/>
          </w:tcPr>
          <w:p w14:paraId="377A9C82"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Štoj</w:t>
            </w:r>
          </w:p>
        </w:tc>
        <w:tc>
          <w:tcPr>
            <w:tcW w:w="923" w:type="pct"/>
          </w:tcPr>
          <w:p w14:paraId="75D2E603"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Krompir</w:t>
            </w:r>
          </w:p>
        </w:tc>
        <w:tc>
          <w:tcPr>
            <w:tcW w:w="347" w:type="pct"/>
            <w:tcBorders>
              <w:left w:val="single" w:sz="4" w:space="0" w:color="auto"/>
            </w:tcBorders>
            <w:shd w:val="clear" w:color="auto" w:fill="auto"/>
          </w:tcPr>
          <w:p w14:paraId="36CF098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3FAD9DC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72AB1FDA" w14:textId="77777777" w:rsidTr="008C6038">
        <w:trPr>
          <w:trHeight w:val="32"/>
        </w:trPr>
        <w:tc>
          <w:tcPr>
            <w:tcW w:w="291" w:type="pct"/>
            <w:tcBorders>
              <w:right w:val="single" w:sz="4" w:space="0" w:color="auto"/>
            </w:tcBorders>
            <w:shd w:val="clear" w:color="auto" w:fill="auto"/>
          </w:tcPr>
          <w:p w14:paraId="0F1CBA43"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5C2264B9"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04-3396</w:t>
            </w:r>
          </w:p>
        </w:tc>
        <w:tc>
          <w:tcPr>
            <w:tcW w:w="511" w:type="pct"/>
            <w:tcBorders>
              <w:top w:val="nil"/>
              <w:left w:val="nil"/>
              <w:bottom w:val="single" w:sz="4" w:space="0" w:color="auto"/>
              <w:right w:val="single" w:sz="4" w:space="0" w:color="auto"/>
            </w:tcBorders>
            <w:shd w:val="clear" w:color="auto" w:fill="auto"/>
          </w:tcPr>
          <w:p w14:paraId="2E7EE985"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04-3396/2</w:t>
            </w:r>
          </w:p>
        </w:tc>
        <w:tc>
          <w:tcPr>
            <w:tcW w:w="694" w:type="pct"/>
          </w:tcPr>
          <w:p w14:paraId="55D164C3"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Mujo Seferović</w:t>
            </w:r>
          </w:p>
        </w:tc>
        <w:tc>
          <w:tcPr>
            <w:tcW w:w="661" w:type="pct"/>
          </w:tcPr>
          <w:p w14:paraId="5D1377B0"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Bar</w:t>
            </w:r>
          </w:p>
        </w:tc>
        <w:tc>
          <w:tcPr>
            <w:tcW w:w="763" w:type="pct"/>
          </w:tcPr>
          <w:p w14:paraId="4EE37586"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Pečurice</w:t>
            </w:r>
          </w:p>
        </w:tc>
        <w:tc>
          <w:tcPr>
            <w:tcW w:w="923" w:type="pct"/>
          </w:tcPr>
          <w:p w14:paraId="072086AD"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Krompir</w:t>
            </w:r>
          </w:p>
        </w:tc>
        <w:tc>
          <w:tcPr>
            <w:tcW w:w="347" w:type="pct"/>
            <w:tcBorders>
              <w:left w:val="single" w:sz="4" w:space="0" w:color="auto"/>
            </w:tcBorders>
            <w:shd w:val="clear" w:color="auto" w:fill="auto"/>
          </w:tcPr>
          <w:p w14:paraId="05DB4B08" w14:textId="77777777" w:rsidR="003444CD" w:rsidRPr="00113792" w:rsidRDefault="003444CD" w:rsidP="0000652D">
            <w:pPr>
              <w:spacing w:after="0" w:line="240" w:lineRule="auto"/>
              <w:jc w:val="center"/>
              <w:rPr>
                <w:rFonts w:eastAsia="Times New Roman" w:cs="Times New Roman"/>
                <w:bCs/>
                <w:sz w:val="16"/>
                <w:szCs w:val="16"/>
                <w:lang w:val="sr-Latn-RS"/>
              </w:rPr>
            </w:pPr>
          </w:p>
        </w:tc>
        <w:tc>
          <w:tcPr>
            <w:tcW w:w="313" w:type="pct"/>
            <w:shd w:val="clear" w:color="auto" w:fill="auto"/>
          </w:tcPr>
          <w:p w14:paraId="48DA1D84" w14:textId="77777777" w:rsidR="003444CD" w:rsidRPr="00113792" w:rsidRDefault="003444CD" w:rsidP="0000652D">
            <w:pPr>
              <w:spacing w:after="0" w:line="240" w:lineRule="auto"/>
              <w:jc w:val="center"/>
              <w:rPr>
                <w:rFonts w:eastAsia="Times New Roman" w:cs="Times New Roman"/>
                <w:bCs/>
                <w:sz w:val="16"/>
                <w:szCs w:val="16"/>
                <w:lang w:val="sr-Latn-RS"/>
              </w:rPr>
            </w:pPr>
          </w:p>
        </w:tc>
      </w:tr>
      <w:tr w:rsidR="007A0BAC" w:rsidRPr="00113792" w14:paraId="08B5C635" w14:textId="77777777" w:rsidTr="008C6038">
        <w:trPr>
          <w:trHeight w:val="32"/>
        </w:trPr>
        <w:tc>
          <w:tcPr>
            <w:tcW w:w="291" w:type="pct"/>
            <w:tcBorders>
              <w:right w:val="single" w:sz="4" w:space="0" w:color="auto"/>
            </w:tcBorders>
            <w:shd w:val="clear" w:color="auto" w:fill="auto"/>
          </w:tcPr>
          <w:p w14:paraId="29F1D24D"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3D1DA139"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07-3508</w:t>
            </w:r>
          </w:p>
        </w:tc>
        <w:tc>
          <w:tcPr>
            <w:tcW w:w="511" w:type="pct"/>
            <w:tcBorders>
              <w:top w:val="nil"/>
              <w:left w:val="nil"/>
              <w:bottom w:val="single" w:sz="4" w:space="0" w:color="auto"/>
              <w:right w:val="single" w:sz="4" w:space="0" w:color="auto"/>
            </w:tcBorders>
            <w:shd w:val="clear" w:color="auto" w:fill="auto"/>
          </w:tcPr>
          <w:p w14:paraId="34BEEBF6"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07-3508/2</w:t>
            </w:r>
          </w:p>
        </w:tc>
        <w:tc>
          <w:tcPr>
            <w:tcW w:w="694" w:type="pct"/>
          </w:tcPr>
          <w:p w14:paraId="1B6F178F"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Goran Jovović</w:t>
            </w:r>
          </w:p>
        </w:tc>
        <w:tc>
          <w:tcPr>
            <w:tcW w:w="661" w:type="pct"/>
          </w:tcPr>
          <w:p w14:paraId="0FE77E9A"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Danilovgrad</w:t>
            </w:r>
          </w:p>
        </w:tc>
        <w:tc>
          <w:tcPr>
            <w:tcW w:w="763" w:type="pct"/>
          </w:tcPr>
          <w:p w14:paraId="3EF08F85"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Sige</w:t>
            </w:r>
          </w:p>
        </w:tc>
        <w:tc>
          <w:tcPr>
            <w:tcW w:w="923" w:type="pct"/>
          </w:tcPr>
          <w:p w14:paraId="2DBEB649"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tcBorders>
              <w:left w:val="single" w:sz="4" w:space="0" w:color="auto"/>
            </w:tcBorders>
            <w:shd w:val="clear" w:color="auto" w:fill="auto"/>
          </w:tcPr>
          <w:p w14:paraId="0863E79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7BB9246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06A41101" w14:textId="77777777" w:rsidTr="008C6038">
        <w:trPr>
          <w:trHeight w:val="32"/>
        </w:trPr>
        <w:tc>
          <w:tcPr>
            <w:tcW w:w="291" w:type="pct"/>
            <w:tcBorders>
              <w:right w:val="single" w:sz="4" w:space="0" w:color="auto"/>
            </w:tcBorders>
            <w:shd w:val="clear" w:color="auto" w:fill="auto"/>
          </w:tcPr>
          <w:p w14:paraId="40818372"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439C7BFD"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07-3509</w:t>
            </w:r>
          </w:p>
        </w:tc>
        <w:tc>
          <w:tcPr>
            <w:tcW w:w="511" w:type="pct"/>
            <w:tcBorders>
              <w:top w:val="nil"/>
              <w:left w:val="nil"/>
              <w:bottom w:val="single" w:sz="4" w:space="0" w:color="auto"/>
              <w:right w:val="single" w:sz="4" w:space="0" w:color="auto"/>
            </w:tcBorders>
            <w:shd w:val="clear" w:color="auto" w:fill="auto"/>
          </w:tcPr>
          <w:p w14:paraId="654D6F00"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07-3509/2</w:t>
            </w:r>
          </w:p>
        </w:tc>
        <w:tc>
          <w:tcPr>
            <w:tcW w:w="694" w:type="pct"/>
          </w:tcPr>
          <w:p w14:paraId="66A847E3"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Marko Iković</w:t>
            </w:r>
          </w:p>
        </w:tc>
        <w:tc>
          <w:tcPr>
            <w:tcW w:w="661" w:type="pct"/>
          </w:tcPr>
          <w:p w14:paraId="60DAB717"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Danilovgrad</w:t>
            </w:r>
          </w:p>
        </w:tc>
        <w:tc>
          <w:tcPr>
            <w:tcW w:w="763" w:type="pct"/>
          </w:tcPr>
          <w:p w14:paraId="41AECF36"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Jelenak</w:t>
            </w:r>
          </w:p>
        </w:tc>
        <w:tc>
          <w:tcPr>
            <w:tcW w:w="923" w:type="pct"/>
          </w:tcPr>
          <w:p w14:paraId="6A502CFF"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tcBorders>
              <w:left w:val="single" w:sz="4" w:space="0" w:color="auto"/>
            </w:tcBorders>
            <w:shd w:val="clear" w:color="auto" w:fill="auto"/>
          </w:tcPr>
          <w:p w14:paraId="20DB1F6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1151B54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3A7E048B" w14:textId="77777777" w:rsidTr="008C6038">
        <w:trPr>
          <w:trHeight w:val="32"/>
        </w:trPr>
        <w:tc>
          <w:tcPr>
            <w:tcW w:w="291" w:type="pct"/>
            <w:tcBorders>
              <w:right w:val="single" w:sz="4" w:space="0" w:color="auto"/>
            </w:tcBorders>
            <w:shd w:val="clear" w:color="auto" w:fill="auto"/>
          </w:tcPr>
          <w:p w14:paraId="5F2D0D48"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5E636CA7"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04-4414</w:t>
            </w:r>
          </w:p>
        </w:tc>
        <w:tc>
          <w:tcPr>
            <w:tcW w:w="511" w:type="pct"/>
            <w:tcBorders>
              <w:top w:val="nil"/>
              <w:left w:val="nil"/>
              <w:bottom w:val="single" w:sz="4" w:space="0" w:color="auto"/>
              <w:right w:val="single" w:sz="4" w:space="0" w:color="auto"/>
            </w:tcBorders>
            <w:shd w:val="clear" w:color="auto" w:fill="auto"/>
          </w:tcPr>
          <w:p w14:paraId="274C3948"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04-4414/2</w:t>
            </w:r>
          </w:p>
        </w:tc>
        <w:tc>
          <w:tcPr>
            <w:tcW w:w="694" w:type="pct"/>
          </w:tcPr>
          <w:p w14:paraId="323E473D"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Vukan Kavedžić</w:t>
            </w:r>
          </w:p>
        </w:tc>
        <w:tc>
          <w:tcPr>
            <w:tcW w:w="661" w:type="pct"/>
          </w:tcPr>
          <w:p w14:paraId="1A3FBEF6"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Žabljak</w:t>
            </w:r>
          </w:p>
        </w:tc>
        <w:tc>
          <w:tcPr>
            <w:tcW w:w="763" w:type="pct"/>
          </w:tcPr>
          <w:p w14:paraId="1A8DA801"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 xml:space="preserve">Javorje </w:t>
            </w:r>
          </w:p>
        </w:tc>
        <w:tc>
          <w:tcPr>
            <w:tcW w:w="923" w:type="pct"/>
          </w:tcPr>
          <w:p w14:paraId="4772F086"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tcBorders>
              <w:left w:val="single" w:sz="4" w:space="0" w:color="auto"/>
            </w:tcBorders>
            <w:shd w:val="clear" w:color="auto" w:fill="auto"/>
          </w:tcPr>
          <w:p w14:paraId="1F822D6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6015AC4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10B36FC5" w14:textId="77777777" w:rsidTr="008C6038">
        <w:trPr>
          <w:trHeight w:val="32"/>
        </w:trPr>
        <w:tc>
          <w:tcPr>
            <w:tcW w:w="291" w:type="pct"/>
            <w:tcBorders>
              <w:right w:val="single" w:sz="4" w:space="0" w:color="auto"/>
            </w:tcBorders>
            <w:shd w:val="clear" w:color="auto" w:fill="auto"/>
          </w:tcPr>
          <w:p w14:paraId="0F81148D"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65FE26B5"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04-4414/3</w:t>
            </w:r>
          </w:p>
        </w:tc>
        <w:tc>
          <w:tcPr>
            <w:tcW w:w="511" w:type="pct"/>
            <w:tcBorders>
              <w:top w:val="nil"/>
              <w:left w:val="nil"/>
              <w:bottom w:val="single" w:sz="4" w:space="0" w:color="auto"/>
              <w:right w:val="single" w:sz="4" w:space="0" w:color="auto"/>
            </w:tcBorders>
            <w:shd w:val="clear" w:color="auto" w:fill="auto"/>
          </w:tcPr>
          <w:p w14:paraId="621FE483"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04-4414/4</w:t>
            </w:r>
          </w:p>
        </w:tc>
        <w:tc>
          <w:tcPr>
            <w:tcW w:w="694" w:type="pct"/>
          </w:tcPr>
          <w:p w14:paraId="7C8E71F8"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Miomir Vujanović</w:t>
            </w:r>
          </w:p>
        </w:tc>
        <w:tc>
          <w:tcPr>
            <w:tcW w:w="661" w:type="pct"/>
          </w:tcPr>
          <w:p w14:paraId="7FB72503"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Pljevlja</w:t>
            </w:r>
          </w:p>
        </w:tc>
        <w:tc>
          <w:tcPr>
            <w:tcW w:w="763" w:type="pct"/>
          </w:tcPr>
          <w:p w14:paraId="3013CFEA"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Zenica</w:t>
            </w:r>
          </w:p>
        </w:tc>
        <w:tc>
          <w:tcPr>
            <w:tcW w:w="923" w:type="pct"/>
          </w:tcPr>
          <w:p w14:paraId="031C062C"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tcBorders>
              <w:left w:val="single" w:sz="4" w:space="0" w:color="auto"/>
            </w:tcBorders>
            <w:shd w:val="clear" w:color="auto" w:fill="auto"/>
          </w:tcPr>
          <w:p w14:paraId="6525885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6BED7BC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5725CAD2" w14:textId="77777777" w:rsidTr="008C6038">
        <w:trPr>
          <w:trHeight w:val="32"/>
        </w:trPr>
        <w:tc>
          <w:tcPr>
            <w:tcW w:w="291" w:type="pct"/>
            <w:tcBorders>
              <w:right w:val="single" w:sz="4" w:space="0" w:color="auto"/>
            </w:tcBorders>
            <w:shd w:val="clear" w:color="auto" w:fill="auto"/>
          </w:tcPr>
          <w:p w14:paraId="4ED39BA0"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single" w:sz="4" w:space="0" w:color="auto"/>
              <w:left w:val="single" w:sz="4" w:space="0" w:color="auto"/>
              <w:bottom w:val="single" w:sz="4" w:space="0" w:color="auto"/>
              <w:right w:val="single" w:sz="4" w:space="0" w:color="auto"/>
            </w:tcBorders>
            <w:shd w:val="clear" w:color="auto" w:fill="auto"/>
          </w:tcPr>
          <w:p w14:paraId="270638C5"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04-4414/5</w:t>
            </w:r>
          </w:p>
        </w:tc>
        <w:tc>
          <w:tcPr>
            <w:tcW w:w="511" w:type="pct"/>
            <w:tcBorders>
              <w:top w:val="single" w:sz="4" w:space="0" w:color="auto"/>
              <w:left w:val="nil"/>
              <w:bottom w:val="single" w:sz="4" w:space="0" w:color="auto"/>
              <w:right w:val="single" w:sz="4" w:space="0" w:color="auto"/>
            </w:tcBorders>
            <w:shd w:val="clear" w:color="auto" w:fill="auto"/>
          </w:tcPr>
          <w:p w14:paraId="34BCA9C5"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04-4414/6</w:t>
            </w:r>
          </w:p>
        </w:tc>
        <w:tc>
          <w:tcPr>
            <w:tcW w:w="694" w:type="pct"/>
          </w:tcPr>
          <w:p w14:paraId="44C9B9FE"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Biljana Dujović</w:t>
            </w:r>
          </w:p>
        </w:tc>
        <w:tc>
          <w:tcPr>
            <w:tcW w:w="661" w:type="pct"/>
          </w:tcPr>
          <w:p w14:paraId="09F10D6F"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Pljevlja</w:t>
            </w:r>
          </w:p>
        </w:tc>
        <w:tc>
          <w:tcPr>
            <w:tcW w:w="763" w:type="pct"/>
          </w:tcPr>
          <w:p w14:paraId="7F9D0BB9"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Brvenica</w:t>
            </w:r>
          </w:p>
        </w:tc>
        <w:tc>
          <w:tcPr>
            <w:tcW w:w="923" w:type="pct"/>
          </w:tcPr>
          <w:p w14:paraId="46D7C572"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tcBorders>
              <w:left w:val="single" w:sz="4" w:space="0" w:color="auto"/>
            </w:tcBorders>
            <w:shd w:val="clear" w:color="auto" w:fill="auto"/>
          </w:tcPr>
          <w:p w14:paraId="5EBE8F6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4F8FB52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556DD7DB" w14:textId="77777777" w:rsidTr="008C6038">
        <w:trPr>
          <w:trHeight w:val="32"/>
        </w:trPr>
        <w:tc>
          <w:tcPr>
            <w:tcW w:w="291" w:type="pct"/>
            <w:shd w:val="clear" w:color="auto" w:fill="auto"/>
          </w:tcPr>
          <w:p w14:paraId="5FE2CDD4"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single" w:sz="4" w:space="0" w:color="auto"/>
              <w:left w:val="single" w:sz="4" w:space="0" w:color="auto"/>
              <w:bottom w:val="single" w:sz="4" w:space="0" w:color="auto"/>
              <w:right w:val="single" w:sz="4" w:space="0" w:color="auto"/>
            </w:tcBorders>
            <w:shd w:val="clear" w:color="auto" w:fill="auto"/>
          </w:tcPr>
          <w:p w14:paraId="1AFF1B4E"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04-4414/7</w:t>
            </w:r>
          </w:p>
        </w:tc>
        <w:tc>
          <w:tcPr>
            <w:tcW w:w="511" w:type="pct"/>
            <w:tcBorders>
              <w:top w:val="single" w:sz="4" w:space="0" w:color="auto"/>
              <w:left w:val="nil"/>
              <w:bottom w:val="single" w:sz="4" w:space="0" w:color="auto"/>
              <w:right w:val="single" w:sz="4" w:space="0" w:color="auto"/>
            </w:tcBorders>
            <w:shd w:val="clear" w:color="auto" w:fill="auto"/>
          </w:tcPr>
          <w:p w14:paraId="47C73848"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04-4414/8</w:t>
            </w:r>
          </w:p>
        </w:tc>
        <w:tc>
          <w:tcPr>
            <w:tcW w:w="694" w:type="pct"/>
          </w:tcPr>
          <w:p w14:paraId="40C6FDCB"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Faruk Tursumović</w:t>
            </w:r>
          </w:p>
        </w:tc>
        <w:tc>
          <w:tcPr>
            <w:tcW w:w="661" w:type="pct"/>
          </w:tcPr>
          <w:p w14:paraId="2D033435"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Pljevlja</w:t>
            </w:r>
          </w:p>
        </w:tc>
        <w:tc>
          <w:tcPr>
            <w:tcW w:w="763" w:type="pct"/>
          </w:tcPr>
          <w:p w14:paraId="6EF69876"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Vidre</w:t>
            </w:r>
          </w:p>
        </w:tc>
        <w:tc>
          <w:tcPr>
            <w:tcW w:w="923" w:type="pct"/>
          </w:tcPr>
          <w:p w14:paraId="0543E473"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shd w:val="clear" w:color="auto" w:fill="auto"/>
          </w:tcPr>
          <w:p w14:paraId="189FD3B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468AC9D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5F82478D" w14:textId="77777777" w:rsidTr="008C6038">
        <w:trPr>
          <w:trHeight w:val="32"/>
        </w:trPr>
        <w:tc>
          <w:tcPr>
            <w:tcW w:w="291" w:type="pct"/>
            <w:shd w:val="clear" w:color="auto" w:fill="auto"/>
          </w:tcPr>
          <w:p w14:paraId="71FEC07A"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552AF2F1"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04-4514</w:t>
            </w:r>
          </w:p>
        </w:tc>
        <w:tc>
          <w:tcPr>
            <w:tcW w:w="511" w:type="pct"/>
            <w:tcBorders>
              <w:top w:val="nil"/>
              <w:left w:val="nil"/>
              <w:bottom w:val="single" w:sz="4" w:space="0" w:color="auto"/>
              <w:right w:val="single" w:sz="4" w:space="0" w:color="auto"/>
            </w:tcBorders>
            <w:shd w:val="clear" w:color="auto" w:fill="auto"/>
          </w:tcPr>
          <w:p w14:paraId="6BB6F3AC"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04-4514/2</w:t>
            </w:r>
          </w:p>
        </w:tc>
        <w:tc>
          <w:tcPr>
            <w:tcW w:w="694" w:type="pct"/>
          </w:tcPr>
          <w:p w14:paraId="64AEEB71"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Zoran Janković</w:t>
            </w:r>
          </w:p>
        </w:tc>
        <w:tc>
          <w:tcPr>
            <w:tcW w:w="661" w:type="pct"/>
          </w:tcPr>
          <w:p w14:paraId="258B45DD"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Žabljak</w:t>
            </w:r>
          </w:p>
        </w:tc>
        <w:tc>
          <w:tcPr>
            <w:tcW w:w="763" w:type="pct"/>
          </w:tcPr>
          <w:p w14:paraId="6B03F3C4"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Žabljak</w:t>
            </w:r>
          </w:p>
        </w:tc>
        <w:tc>
          <w:tcPr>
            <w:tcW w:w="923" w:type="pct"/>
          </w:tcPr>
          <w:p w14:paraId="11ABA728"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shd w:val="clear" w:color="auto" w:fill="auto"/>
          </w:tcPr>
          <w:p w14:paraId="0138743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6DCFFF4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3450B938" w14:textId="77777777" w:rsidTr="008C6038">
        <w:trPr>
          <w:trHeight w:val="32"/>
        </w:trPr>
        <w:tc>
          <w:tcPr>
            <w:tcW w:w="291" w:type="pct"/>
            <w:shd w:val="clear" w:color="auto" w:fill="auto"/>
          </w:tcPr>
          <w:p w14:paraId="23FFC71D"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268663AD"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04-4514/3</w:t>
            </w:r>
          </w:p>
        </w:tc>
        <w:tc>
          <w:tcPr>
            <w:tcW w:w="511" w:type="pct"/>
            <w:tcBorders>
              <w:top w:val="nil"/>
              <w:left w:val="nil"/>
              <w:bottom w:val="single" w:sz="4" w:space="0" w:color="auto"/>
              <w:right w:val="single" w:sz="4" w:space="0" w:color="auto"/>
            </w:tcBorders>
            <w:shd w:val="clear" w:color="auto" w:fill="auto"/>
          </w:tcPr>
          <w:p w14:paraId="0CAAA9E9"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04-4514/4</w:t>
            </w:r>
          </w:p>
        </w:tc>
        <w:tc>
          <w:tcPr>
            <w:tcW w:w="694" w:type="pct"/>
          </w:tcPr>
          <w:p w14:paraId="0A44FCC1"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Zoran Janković</w:t>
            </w:r>
          </w:p>
        </w:tc>
        <w:tc>
          <w:tcPr>
            <w:tcW w:w="661" w:type="pct"/>
          </w:tcPr>
          <w:p w14:paraId="13A138EE"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Žabljak</w:t>
            </w:r>
          </w:p>
        </w:tc>
        <w:tc>
          <w:tcPr>
            <w:tcW w:w="763" w:type="pct"/>
          </w:tcPr>
          <w:p w14:paraId="2B11BA82"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Žabljak</w:t>
            </w:r>
          </w:p>
        </w:tc>
        <w:tc>
          <w:tcPr>
            <w:tcW w:w="923" w:type="pct"/>
          </w:tcPr>
          <w:p w14:paraId="622CE1F8"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shd w:val="clear" w:color="auto" w:fill="auto"/>
          </w:tcPr>
          <w:p w14:paraId="6EE5D1A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01A865A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28E7869A" w14:textId="77777777" w:rsidTr="008C6038">
        <w:trPr>
          <w:trHeight w:val="32"/>
        </w:trPr>
        <w:tc>
          <w:tcPr>
            <w:tcW w:w="291" w:type="pct"/>
            <w:shd w:val="clear" w:color="auto" w:fill="auto"/>
          </w:tcPr>
          <w:p w14:paraId="17DE755C"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4C490B7F"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04-4514/5</w:t>
            </w:r>
          </w:p>
        </w:tc>
        <w:tc>
          <w:tcPr>
            <w:tcW w:w="511" w:type="pct"/>
            <w:tcBorders>
              <w:top w:val="nil"/>
              <w:left w:val="nil"/>
              <w:bottom w:val="single" w:sz="4" w:space="0" w:color="auto"/>
              <w:right w:val="single" w:sz="4" w:space="0" w:color="auto"/>
            </w:tcBorders>
            <w:shd w:val="clear" w:color="auto" w:fill="auto"/>
          </w:tcPr>
          <w:p w14:paraId="294AEAC1"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04-4514/6</w:t>
            </w:r>
          </w:p>
        </w:tc>
        <w:tc>
          <w:tcPr>
            <w:tcW w:w="694" w:type="pct"/>
          </w:tcPr>
          <w:p w14:paraId="3A1CC794"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Veljo Dragaš</w:t>
            </w:r>
          </w:p>
        </w:tc>
        <w:tc>
          <w:tcPr>
            <w:tcW w:w="661" w:type="pct"/>
          </w:tcPr>
          <w:p w14:paraId="7D214DF5"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Pljevlja</w:t>
            </w:r>
          </w:p>
        </w:tc>
        <w:tc>
          <w:tcPr>
            <w:tcW w:w="763" w:type="pct"/>
          </w:tcPr>
          <w:p w14:paraId="01B89E01"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Pljevlja</w:t>
            </w:r>
          </w:p>
        </w:tc>
        <w:tc>
          <w:tcPr>
            <w:tcW w:w="923" w:type="pct"/>
          </w:tcPr>
          <w:p w14:paraId="2292325B"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shd w:val="clear" w:color="auto" w:fill="auto"/>
          </w:tcPr>
          <w:p w14:paraId="5DA2840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3EB10A5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35EC79D3" w14:textId="77777777" w:rsidTr="008C6038">
        <w:trPr>
          <w:trHeight w:val="32"/>
        </w:trPr>
        <w:tc>
          <w:tcPr>
            <w:tcW w:w="291" w:type="pct"/>
            <w:shd w:val="clear" w:color="auto" w:fill="auto"/>
          </w:tcPr>
          <w:p w14:paraId="55237C3D"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4D621623"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04-4514/7</w:t>
            </w:r>
          </w:p>
        </w:tc>
        <w:tc>
          <w:tcPr>
            <w:tcW w:w="511" w:type="pct"/>
            <w:tcBorders>
              <w:top w:val="nil"/>
              <w:left w:val="nil"/>
              <w:bottom w:val="single" w:sz="4" w:space="0" w:color="auto"/>
              <w:right w:val="single" w:sz="4" w:space="0" w:color="auto"/>
            </w:tcBorders>
            <w:shd w:val="clear" w:color="auto" w:fill="auto"/>
          </w:tcPr>
          <w:p w14:paraId="46F81EB9"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04-4514/8</w:t>
            </w:r>
          </w:p>
        </w:tc>
        <w:tc>
          <w:tcPr>
            <w:tcW w:w="694" w:type="pct"/>
          </w:tcPr>
          <w:p w14:paraId="37BF6929"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Olivera Savić</w:t>
            </w:r>
          </w:p>
        </w:tc>
        <w:tc>
          <w:tcPr>
            <w:tcW w:w="661" w:type="pct"/>
          </w:tcPr>
          <w:p w14:paraId="45322E73"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Pljevlja</w:t>
            </w:r>
          </w:p>
        </w:tc>
        <w:tc>
          <w:tcPr>
            <w:tcW w:w="763" w:type="pct"/>
          </w:tcPr>
          <w:p w14:paraId="312CC27A"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Pljevlja</w:t>
            </w:r>
          </w:p>
        </w:tc>
        <w:tc>
          <w:tcPr>
            <w:tcW w:w="923" w:type="pct"/>
          </w:tcPr>
          <w:p w14:paraId="1D2D8DDA"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Merkantilni krompir</w:t>
            </w:r>
          </w:p>
        </w:tc>
        <w:tc>
          <w:tcPr>
            <w:tcW w:w="347" w:type="pct"/>
            <w:shd w:val="clear" w:color="auto" w:fill="auto"/>
          </w:tcPr>
          <w:p w14:paraId="77A79B4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73FC6CF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557A1059" w14:textId="77777777" w:rsidTr="008C6038">
        <w:trPr>
          <w:trHeight w:val="32"/>
        </w:trPr>
        <w:tc>
          <w:tcPr>
            <w:tcW w:w="291" w:type="pct"/>
            <w:shd w:val="clear" w:color="auto" w:fill="auto"/>
          </w:tcPr>
          <w:p w14:paraId="4C0A5B82"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44656B7C"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04-4965</w:t>
            </w:r>
          </w:p>
        </w:tc>
        <w:tc>
          <w:tcPr>
            <w:tcW w:w="511" w:type="pct"/>
            <w:tcBorders>
              <w:top w:val="nil"/>
              <w:left w:val="nil"/>
              <w:bottom w:val="single" w:sz="4" w:space="0" w:color="auto"/>
              <w:right w:val="single" w:sz="4" w:space="0" w:color="auto"/>
            </w:tcBorders>
            <w:shd w:val="clear" w:color="auto" w:fill="auto"/>
          </w:tcPr>
          <w:p w14:paraId="01D9450C"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04-4965/2</w:t>
            </w:r>
          </w:p>
        </w:tc>
        <w:tc>
          <w:tcPr>
            <w:tcW w:w="694" w:type="pct"/>
          </w:tcPr>
          <w:p w14:paraId="073A9E67"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Agro Mil</w:t>
            </w:r>
          </w:p>
        </w:tc>
        <w:tc>
          <w:tcPr>
            <w:tcW w:w="661" w:type="pct"/>
          </w:tcPr>
          <w:p w14:paraId="6EDB7C01"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Šavnik</w:t>
            </w:r>
          </w:p>
        </w:tc>
        <w:tc>
          <w:tcPr>
            <w:tcW w:w="763" w:type="pct"/>
          </w:tcPr>
          <w:p w14:paraId="75313819"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Mljetičak Strana 1</w:t>
            </w:r>
          </w:p>
        </w:tc>
        <w:tc>
          <w:tcPr>
            <w:tcW w:w="923" w:type="pct"/>
          </w:tcPr>
          <w:p w14:paraId="7C4210D6"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Sjemenski krompir</w:t>
            </w:r>
          </w:p>
        </w:tc>
        <w:tc>
          <w:tcPr>
            <w:tcW w:w="347" w:type="pct"/>
            <w:shd w:val="clear" w:color="auto" w:fill="auto"/>
          </w:tcPr>
          <w:p w14:paraId="0D8CE86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71BC078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328A42C0" w14:textId="77777777" w:rsidTr="008C6038">
        <w:trPr>
          <w:trHeight w:val="32"/>
        </w:trPr>
        <w:tc>
          <w:tcPr>
            <w:tcW w:w="291" w:type="pct"/>
            <w:shd w:val="clear" w:color="auto" w:fill="auto"/>
          </w:tcPr>
          <w:p w14:paraId="46D210A8"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03D5CD35"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04-4965/3</w:t>
            </w:r>
          </w:p>
        </w:tc>
        <w:tc>
          <w:tcPr>
            <w:tcW w:w="511" w:type="pct"/>
            <w:tcBorders>
              <w:top w:val="nil"/>
              <w:left w:val="nil"/>
              <w:bottom w:val="single" w:sz="4" w:space="0" w:color="auto"/>
              <w:right w:val="single" w:sz="4" w:space="0" w:color="auto"/>
            </w:tcBorders>
            <w:shd w:val="clear" w:color="auto" w:fill="auto"/>
          </w:tcPr>
          <w:p w14:paraId="3C2E2B5E"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04-4965/4</w:t>
            </w:r>
          </w:p>
        </w:tc>
        <w:tc>
          <w:tcPr>
            <w:tcW w:w="694" w:type="pct"/>
          </w:tcPr>
          <w:p w14:paraId="52428911"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Agro Mil</w:t>
            </w:r>
          </w:p>
        </w:tc>
        <w:tc>
          <w:tcPr>
            <w:tcW w:w="661" w:type="pct"/>
          </w:tcPr>
          <w:p w14:paraId="5D913BCC"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Nikšić</w:t>
            </w:r>
          </w:p>
        </w:tc>
        <w:tc>
          <w:tcPr>
            <w:tcW w:w="763" w:type="pct"/>
          </w:tcPr>
          <w:p w14:paraId="27AFED28"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Slivlje kod ponora</w:t>
            </w:r>
          </w:p>
        </w:tc>
        <w:tc>
          <w:tcPr>
            <w:tcW w:w="923" w:type="pct"/>
          </w:tcPr>
          <w:p w14:paraId="2329EE86"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Sjemenski krompir</w:t>
            </w:r>
          </w:p>
        </w:tc>
        <w:tc>
          <w:tcPr>
            <w:tcW w:w="347" w:type="pct"/>
            <w:shd w:val="clear" w:color="auto" w:fill="auto"/>
          </w:tcPr>
          <w:p w14:paraId="1AB0601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7B637B9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0EFE4B0D" w14:textId="77777777" w:rsidTr="008C6038">
        <w:trPr>
          <w:trHeight w:val="32"/>
        </w:trPr>
        <w:tc>
          <w:tcPr>
            <w:tcW w:w="291" w:type="pct"/>
            <w:shd w:val="clear" w:color="auto" w:fill="auto"/>
          </w:tcPr>
          <w:p w14:paraId="7D2F9E62"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26DBFF41"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04-4965/5</w:t>
            </w:r>
          </w:p>
        </w:tc>
        <w:tc>
          <w:tcPr>
            <w:tcW w:w="511" w:type="pct"/>
            <w:tcBorders>
              <w:top w:val="nil"/>
              <w:left w:val="nil"/>
              <w:bottom w:val="single" w:sz="4" w:space="0" w:color="auto"/>
              <w:right w:val="single" w:sz="4" w:space="0" w:color="auto"/>
            </w:tcBorders>
            <w:shd w:val="clear" w:color="auto" w:fill="auto"/>
          </w:tcPr>
          <w:p w14:paraId="60DC1895"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04-4965/6</w:t>
            </w:r>
          </w:p>
        </w:tc>
        <w:tc>
          <w:tcPr>
            <w:tcW w:w="694" w:type="pct"/>
          </w:tcPr>
          <w:p w14:paraId="76A80044"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Agro Mil</w:t>
            </w:r>
          </w:p>
        </w:tc>
        <w:tc>
          <w:tcPr>
            <w:tcW w:w="661" w:type="pct"/>
          </w:tcPr>
          <w:p w14:paraId="261F1F60"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Nikšić</w:t>
            </w:r>
          </w:p>
        </w:tc>
        <w:tc>
          <w:tcPr>
            <w:tcW w:w="763" w:type="pct"/>
          </w:tcPr>
          <w:p w14:paraId="1303644B"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Straševina</w:t>
            </w:r>
          </w:p>
        </w:tc>
        <w:tc>
          <w:tcPr>
            <w:tcW w:w="923" w:type="pct"/>
          </w:tcPr>
          <w:p w14:paraId="042B507D"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Sjemenski krompir</w:t>
            </w:r>
          </w:p>
        </w:tc>
        <w:tc>
          <w:tcPr>
            <w:tcW w:w="347" w:type="pct"/>
            <w:shd w:val="clear" w:color="auto" w:fill="auto"/>
          </w:tcPr>
          <w:p w14:paraId="0CBB8A9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11C007F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1FE7C84D" w14:textId="77777777" w:rsidTr="008C6038">
        <w:trPr>
          <w:trHeight w:val="32"/>
        </w:trPr>
        <w:tc>
          <w:tcPr>
            <w:tcW w:w="291" w:type="pct"/>
            <w:shd w:val="clear" w:color="auto" w:fill="auto"/>
          </w:tcPr>
          <w:p w14:paraId="4C91EDAA"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15577897"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04-4965/7</w:t>
            </w:r>
          </w:p>
        </w:tc>
        <w:tc>
          <w:tcPr>
            <w:tcW w:w="511" w:type="pct"/>
            <w:tcBorders>
              <w:top w:val="nil"/>
              <w:left w:val="nil"/>
              <w:bottom w:val="single" w:sz="4" w:space="0" w:color="auto"/>
              <w:right w:val="single" w:sz="4" w:space="0" w:color="auto"/>
            </w:tcBorders>
            <w:shd w:val="clear" w:color="auto" w:fill="auto"/>
          </w:tcPr>
          <w:p w14:paraId="57B9E690"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04-4965/8</w:t>
            </w:r>
          </w:p>
        </w:tc>
        <w:tc>
          <w:tcPr>
            <w:tcW w:w="694" w:type="pct"/>
          </w:tcPr>
          <w:p w14:paraId="11CEF483"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Agro Mil</w:t>
            </w:r>
          </w:p>
        </w:tc>
        <w:tc>
          <w:tcPr>
            <w:tcW w:w="661" w:type="pct"/>
          </w:tcPr>
          <w:p w14:paraId="4B870308"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Šavnik</w:t>
            </w:r>
          </w:p>
        </w:tc>
        <w:tc>
          <w:tcPr>
            <w:tcW w:w="763" w:type="pct"/>
          </w:tcPr>
          <w:p w14:paraId="158C21A6"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Mljetičak Do</w:t>
            </w:r>
          </w:p>
        </w:tc>
        <w:tc>
          <w:tcPr>
            <w:tcW w:w="923" w:type="pct"/>
          </w:tcPr>
          <w:p w14:paraId="3BF3ABAE"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Sjemenski krompir</w:t>
            </w:r>
          </w:p>
        </w:tc>
        <w:tc>
          <w:tcPr>
            <w:tcW w:w="347" w:type="pct"/>
            <w:shd w:val="clear" w:color="auto" w:fill="auto"/>
          </w:tcPr>
          <w:p w14:paraId="0E0E0BE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4BEB60A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1678CECC" w14:textId="77777777" w:rsidTr="008C6038">
        <w:trPr>
          <w:trHeight w:val="32"/>
        </w:trPr>
        <w:tc>
          <w:tcPr>
            <w:tcW w:w="291" w:type="pct"/>
            <w:shd w:val="clear" w:color="auto" w:fill="auto"/>
          </w:tcPr>
          <w:p w14:paraId="19FBFF73" w14:textId="77777777" w:rsidR="003444CD" w:rsidRPr="00113792" w:rsidRDefault="003444CD" w:rsidP="0000652D">
            <w:pPr>
              <w:numPr>
                <w:ilvl w:val="0"/>
                <w:numId w:val="38"/>
              </w:numPr>
              <w:tabs>
                <w:tab w:val="left" w:pos="386"/>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7383B192"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04-4965/9</w:t>
            </w:r>
          </w:p>
        </w:tc>
        <w:tc>
          <w:tcPr>
            <w:tcW w:w="511" w:type="pct"/>
            <w:tcBorders>
              <w:top w:val="nil"/>
              <w:left w:val="nil"/>
              <w:bottom w:val="single" w:sz="4" w:space="0" w:color="auto"/>
              <w:right w:val="single" w:sz="4" w:space="0" w:color="auto"/>
            </w:tcBorders>
            <w:shd w:val="clear" w:color="auto" w:fill="auto"/>
          </w:tcPr>
          <w:p w14:paraId="1E40233B"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04-4965/10</w:t>
            </w:r>
          </w:p>
        </w:tc>
        <w:tc>
          <w:tcPr>
            <w:tcW w:w="694" w:type="pct"/>
          </w:tcPr>
          <w:p w14:paraId="1D944535" w14:textId="77777777" w:rsidR="003444CD" w:rsidRPr="00E56441" w:rsidRDefault="003444CD" w:rsidP="008C6038">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Agro Mil</w:t>
            </w:r>
          </w:p>
        </w:tc>
        <w:tc>
          <w:tcPr>
            <w:tcW w:w="661" w:type="pct"/>
          </w:tcPr>
          <w:p w14:paraId="5C2FD3A0"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Nikšić</w:t>
            </w:r>
          </w:p>
        </w:tc>
        <w:tc>
          <w:tcPr>
            <w:tcW w:w="763" w:type="pct"/>
          </w:tcPr>
          <w:p w14:paraId="31D68501" w14:textId="77777777" w:rsidR="003444CD" w:rsidRPr="00E56441" w:rsidRDefault="003444CD" w:rsidP="0000652D">
            <w:pPr>
              <w:tabs>
                <w:tab w:val="left" w:pos="386"/>
              </w:tabs>
              <w:spacing w:after="0" w:line="240" w:lineRule="auto"/>
              <w:jc w:val="center"/>
              <w:rPr>
                <w:rFonts w:eastAsia="Times New Roman" w:cs="Times New Roman"/>
                <w:bCs/>
                <w:sz w:val="16"/>
                <w:szCs w:val="16"/>
                <w:lang w:val="sr-Latn-RS"/>
              </w:rPr>
            </w:pPr>
            <w:r w:rsidRPr="00E56441">
              <w:rPr>
                <w:rFonts w:eastAsia="Times New Roman" w:cs="Times New Roman"/>
                <w:bCs/>
                <w:sz w:val="16"/>
                <w:szCs w:val="16"/>
                <w:lang w:val="sr-Latn-RS"/>
              </w:rPr>
              <w:t>Slivlje - Kostić</w:t>
            </w:r>
          </w:p>
        </w:tc>
        <w:tc>
          <w:tcPr>
            <w:tcW w:w="923" w:type="pct"/>
          </w:tcPr>
          <w:p w14:paraId="0DB95613" w14:textId="77777777" w:rsidR="003444CD" w:rsidRPr="00E56441" w:rsidRDefault="003444CD" w:rsidP="0000652D">
            <w:pPr>
              <w:tabs>
                <w:tab w:val="left" w:pos="386"/>
              </w:tabs>
              <w:spacing w:after="0" w:line="240" w:lineRule="auto"/>
              <w:rPr>
                <w:rFonts w:eastAsia="Times New Roman" w:cs="Times New Roman"/>
                <w:bCs/>
                <w:sz w:val="16"/>
                <w:szCs w:val="16"/>
                <w:lang w:val="sr-Latn-RS"/>
              </w:rPr>
            </w:pPr>
            <w:r w:rsidRPr="00E56441">
              <w:rPr>
                <w:rFonts w:eastAsia="Times New Roman" w:cs="Times New Roman"/>
                <w:bCs/>
                <w:sz w:val="16"/>
                <w:szCs w:val="16"/>
                <w:lang w:val="sr-Latn-RS"/>
              </w:rPr>
              <w:t>Sjemenski krompir</w:t>
            </w:r>
          </w:p>
        </w:tc>
        <w:tc>
          <w:tcPr>
            <w:tcW w:w="347" w:type="pct"/>
            <w:shd w:val="clear" w:color="auto" w:fill="auto"/>
          </w:tcPr>
          <w:p w14:paraId="1A27E12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06F5959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6CEFFE52" w14:textId="77777777" w:rsidTr="008C6038">
        <w:trPr>
          <w:trHeight w:val="32"/>
        </w:trPr>
        <w:tc>
          <w:tcPr>
            <w:tcW w:w="291" w:type="pct"/>
            <w:shd w:val="clear" w:color="auto" w:fill="auto"/>
          </w:tcPr>
          <w:p w14:paraId="33A23523" w14:textId="77777777" w:rsidR="003444CD" w:rsidRPr="00113792" w:rsidRDefault="003444CD" w:rsidP="0000652D">
            <w:pPr>
              <w:numPr>
                <w:ilvl w:val="0"/>
                <w:numId w:val="38"/>
              </w:numPr>
              <w:tabs>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70DD4F1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04-4965/11</w:t>
            </w:r>
          </w:p>
        </w:tc>
        <w:tc>
          <w:tcPr>
            <w:tcW w:w="511" w:type="pct"/>
            <w:tcBorders>
              <w:top w:val="nil"/>
              <w:left w:val="nil"/>
              <w:bottom w:val="single" w:sz="4" w:space="0" w:color="auto"/>
              <w:right w:val="single" w:sz="4" w:space="0" w:color="auto"/>
            </w:tcBorders>
            <w:shd w:val="clear" w:color="auto" w:fill="auto"/>
          </w:tcPr>
          <w:p w14:paraId="752F005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04-4965/12</w:t>
            </w:r>
          </w:p>
        </w:tc>
        <w:tc>
          <w:tcPr>
            <w:tcW w:w="694" w:type="pct"/>
          </w:tcPr>
          <w:p w14:paraId="272DCAD3"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Agro Mil</w:t>
            </w:r>
          </w:p>
        </w:tc>
        <w:tc>
          <w:tcPr>
            <w:tcW w:w="661" w:type="pct"/>
          </w:tcPr>
          <w:p w14:paraId="22CACEC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Šavnik</w:t>
            </w:r>
          </w:p>
        </w:tc>
        <w:tc>
          <w:tcPr>
            <w:tcW w:w="763" w:type="pct"/>
          </w:tcPr>
          <w:p w14:paraId="596C799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Mljetičak Žugića 2</w:t>
            </w:r>
          </w:p>
        </w:tc>
        <w:tc>
          <w:tcPr>
            <w:tcW w:w="923" w:type="pct"/>
          </w:tcPr>
          <w:p w14:paraId="318298D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7A2F106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7A96240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1845ED29" w14:textId="77777777" w:rsidTr="008C6038">
        <w:trPr>
          <w:trHeight w:val="32"/>
        </w:trPr>
        <w:tc>
          <w:tcPr>
            <w:tcW w:w="291" w:type="pct"/>
            <w:shd w:val="clear" w:color="auto" w:fill="auto"/>
          </w:tcPr>
          <w:p w14:paraId="4DFC8666" w14:textId="77777777" w:rsidR="003444CD" w:rsidRPr="00113792" w:rsidRDefault="003444CD" w:rsidP="0000652D">
            <w:pPr>
              <w:numPr>
                <w:ilvl w:val="0"/>
                <w:numId w:val="38"/>
              </w:numPr>
              <w:tabs>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6BBCE59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04-4965/13</w:t>
            </w:r>
          </w:p>
        </w:tc>
        <w:tc>
          <w:tcPr>
            <w:tcW w:w="511" w:type="pct"/>
            <w:tcBorders>
              <w:top w:val="nil"/>
              <w:left w:val="nil"/>
              <w:bottom w:val="single" w:sz="4" w:space="0" w:color="auto"/>
              <w:right w:val="single" w:sz="4" w:space="0" w:color="auto"/>
            </w:tcBorders>
            <w:shd w:val="clear" w:color="auto" w:fill="auto"/>
          </w:tcPr>
          <w:p w14:paraId="48C00F2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04-4965/14</w:t>
            </w:r>
          </w:p>
        </w:tc>
        <w:tc>
          <w:tcPr>
            <w:tcW w:w="694" w:type="pct"/>
          </w:tcPr>
          <w:p w14:paraId="0B12CBA7"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Agro Mil</w:t>
            </w:r>
          </w:p>
        </w:tc>
        <w:tc>
          <w:tcPr>
            <w:tcW w:w="661" w:type="pct"/>
          </w:tcPr>
          <w:p w14:paraId="6B1B6FC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Šavnik</w:t>
            </w:r>
          </w:p>
        </w:tc>
        <w:tc>
          <w:tcPr>
            <w:tcW w:w="763" w:type="pct"/>
          </w:tcPr>
          <w:p w14:paraId="169C024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Mljetičak Strana 2</w:t>
            </w:r>
          </w:p>
        </w:tc>
        <w:tc>
          <w:tcPr>
            <w:tcW w:w="923" w:type="pct"/>
          </w:tcPr>
          <w:p w14:paraId="7A1047AA"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5D9A37D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005D59A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063886EB" w14:textId="77777777" w:rsidTr="008C6038">
        <w:trPr>
          <w:trHeight w:val="32"/>
        </w:trPr>
        <w:tc>
          <w:tcPr>
            <w:tcW w:w="291" w:type="pct"/>
            <w:shd w:val="clear" w:color="auto" w:fill="auto"/>
          </w:tcPr>
          <w:p w14:paraId="4DA7F0EC" w14:textId="77777777" w:rsidR="003444CD" w:rsidRPr="00113792" w:rsidRDefault="003444CD" w:rsidP="0000652D">
            <w:pPr>
              <w:numPr>
                <w:ilvl w:val="0"/>
                <w:numId w:val="38"/>
              </w:numPr>
              <w:tabs>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3ED26A5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04-4965/15</w:t>
            </w:r>
          </w:p>
        </w:tc>
        <w:tc>
          <w:tcPr>
            <w:tcW w:w="511" w:type="pct"/>
            <w:tcBorders>
              <w:top w:val="nil"/>
              <w:left w:val="nil"/>
              <w:bottom w:val="single" w:sz="4" w:space="0" w:color="auto"/>
              <w:right w:val="single" w:sz="4" w:space="0" w:color="auto"/>
            </w:tcBorders>
            <w:shd w:val="clear" w:color="auto" w:fill="auto"/>
          </w:tcPr>
          <w:p w14:paraId="2945E75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04-4965/16</w:t>
            </w:r>
          </w:p>
        </w:tc>
        <w:tc>
          <w:tcPr>
            <w:tcW w:w="694" w:type="pct"/>
          </w:tcPr>
          <w:p w14:paraId="79C8D1BD"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Agro Mil</w:t>
            </w:r>
          </w:p>
        </w:tc>
        <w:tc>
          <w:tcPr>
            <w:tcW w:w="661" w:type="pct"/>
          </w:tcPr>
          <w:p w14:paraId="2823376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Šavnik</w:t>
            </w:r>
          </w:p>
        </w:tc>
        <w:tc>
          <w:tcPr>
            <w:tcW w:w="763" w:type="pct"/>
          </w:tcPr>
          <w:p w14:paraId="6A1101B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Mljetičak Žugića 1</w:t>
            </w:r>
          </w:p>
        </w:tc>
        <w:tc>
          <w:tcPr>
            <w:tcW w:w="923" w:type="pct"/>
          </w:tcPr>
          <w:p w14:paraId="297BDC7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0FC68FC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4F86ECD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5AC561CA" w14:textId="77777777" w:rsidTr="008C6038">
        <w:trPr>
          <w:trHeight w:val="32"/>
        </w:trPr>
        <w:tc>
          <w:tcPr>
            <w:tcW w:w="291" w:type="pct"/>
            <w:shd w:val="clear" w:color="auto" w:fill="auto"/>
          </w:tcPr>
          <w:p w14:paraId="419C8930" w14:textId="77777777" w:rsidR="003444CD" w:rsidRPr="00113792" w:rsidRDefault="003444CD" w:rsidP="0000652D">
            <w:pPr>
              <w:numPr>
                <w:ilvl w:val="0"/>
                <w:numId w:val="38"/>
              </w:numPr>
              <w:tabs>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2D47C98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04-4965/17</w:t>
            </w:r>
          </w:p>
        </w:tc>
        <w:tc>
          <w:tcPr>
            <w:tcW w:w="511" w:type="pct"/>
            <w:tcBorders>
              <w:top w:val="nil"/>
              <w:left w:val="nil"/>
              <w:bottom w:val="single" w:sz="4" w:space="0" w:color="auto"/>
              <w:right w:val="single" w:sz="4" w:space="0" w:color="auto"/>
            </w:tcBorders>
            <w:shd w:val="clear" w:color="auto" w:fill="auto"/>
          </w:tcPr>
          <w:p w14:paraId="360B511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04-4965/18</w:t>
            </w:r>
          </w:p>
        </w:tc>
        <w:tc>
          <w:tcPr>
            <w:tcW w:w="694" w:type="pct"/>
          </w:tcPr>
          <w:p w14:paraId="6B334575"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Agro Mil</w:t>
            </w:r>
          </w:p>
        </w:tc>
        <w:tc>
          <w:tcPr>
            <w:tcW w:w="661" w:type="pct"/>
          </w:tcPr>
          <w:p w14:paraId="28FC92B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Šavnik</w:t>
            </w:r>
          </w:p>
        </w:tc>
        <w:tc>
          <w:tcPr>
            <w:tcW w:w="763" w:type="pct"/>
          </w:tcPr>
          <w:p w14:paraId="7C96329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Mljetičak Do</w:t>
            </w:r>
          </w:p>
        </w:tc>
        <w:tc>
          <w:tcPr>
            <w:tcW w:w="923" w:type="pct"/>
          </w:tcPr>
          <w:p w14:paraId="292024E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5134553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5FB5C14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2667D0E3" w14:textId="77777777" w:rsidTr="008C6038">
        <w:trPr>
          <w:trHeight w:val="32"/>
        </w:trPr>
        <w:tc>
          <w:tcPr>
            <w:tcW w:w="291" w:type="pct"/>
            <w:shd w:val="clear" w:color="auto" w:fill="auto"/>
          </w:tcPr>
          <w:p w14:paraId="614572C6" w14:textId="77777777" w:rsidR="003444CD" w:rsidRPr="00113792" w:rsidRDefault="003444CD" w:rsidP="0000652D">
            <w:pPr>
              <w:numPr>
                <w:ilvl w:val="0"/>
                <w:numId w:val="38"/>
              </w:numPr>
              <w:tabs>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4051017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04-4965/19</w:t>
            </w:r>
          </w:p>
        </w:tc>
        <w:tc>
          <w:tcPr>
            <w:tcW w:w="511" w:type="pct"/>
            <w:tcBorders>
              <w:top w:val="nil"/>
              <w:left w:val="nil"/>
              <w:bottom w:val="single" w:sz="4" w:space="0" w:color="auto"/>
              <w:right w:val="single" w:sz="4" w:space="0" w:color="auto"/>
            </w:tcBorders>
            <w:shd w:val="clear" w:color="auto" w:fill="auto"/>
          </w:tcPr>
          <w:p w14:paraId="7EB18BB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04-4965/20</w:t>
            </w:r>
          </w:p>
        </w:tc>
        <w:tc>
          <w:tcPr>
            <w:tcW w:w="694" w:type="pct"/>
          </w:tcPr>
          <w:p w14:paraId="7C49DDBE"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Agro Mil</w:t>
            </w:r>
          </w:p>
        </w:tc>
        <w:tc>
          <w:tcPr>
            <w:tcW w:w="661" w:type="pct"/>
          </w:tcPr>
          <w:p w14:paraId="38CCC26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2249BC9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Slivlje Žikina dugačka</w:t>
            </w:r>
          </w:p>
        </w:tc>
        <w:tc>
          <w:tcPr>
            <w:tcW w:w="923" w:type="pct"/>
          </w:tcPr>
          <w:p w14:paraId="01D3921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2C97610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467234F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029F92E2" w14:textId="77777777" w:rsidTr="008C6038">
        <w:trPr>
          <w:trHeight w:val="32"/>
        </w:trPr>
        <w:tc>
          <w:tcPr>
            <w:tcW w:w="291" w:type="pct"/>
            <w:shd w:val="clear" w:color="auto" w:fill="auto"/>
          </w:tcPr>
          <w:p w14:paraId="77C55B6B" w14:textId="77777777" w:rsidR="003444CD" w:rsidRPr="00113792" w:rsidRDefault="003444CD" w:rsidP="0000652D">
            <w:pPr>
              <w:numPr>
                <w:ilvl w:val="0"/>
                <w:numId w:val="38"/>
              </w:numPr>
              <w:tabs>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6951189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04-4965/21</w:t>
            </w:r>
          </w:p>
        </w:tc>
        <w:tc>
          <w:tcPr>
            <w:tcW w:w="511" w:type="pct"/>
            <w:tcBorders>
              <w:top w:val="nil"/>
              <w:left w:val="nil"/>
              <w:bottom w:val="single" w:sz="4" w:space="0" w:color="auto"/>
              <w:right w:val="single" w:sz="4" w:space="0" w:color="auto"/>
            </w:tcBorders>
            <w:shd w:val="clear" w:color="auto" w:fill="auto"/>
          </w:tcPr>
          <w:p w14:paraId="672981D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04-4965/22</w:t>
            </w:r>
          </w:p>
        </w:tc>
        <w:tc>
          <w:tcPr>
            <w:tcW w:w="694" w:type="pct"/>
          </w:tcPr>
          <w:p w14:paraId="3E661FC5"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Zdravko Perović</w:t>
            </w:r>
          </w:p>
        </w:tc>
        <w:tc>
          <w:tcPr>
            <w:tcW w:w="661" w:type="pct"/>
          </w:tcPr>
          <w:p w14:paraId="6EDD912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Danilovgrad</w:t>
            </w:r>
          </w:p>
        </w:tc>
        <w:tc>
          <w:tcPr>
            <w:tcW w:w="763" w:type="pct"/>
          </w:tcPr>
          <w:p w14:paraId="45171F3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Danilovgrad</w:t>
            </w:r>
          </w:p>
        </w:tc>
        <w:tc>
          <w:tcPr>
            <w:tcW w:w="923" w:type="pct"/>
          </w:tcPr>
          <w:p w14:paraId="2314B5A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shd w:val="clear" w:color="auto" w:fill="auto"/>
          </w:tcPr>
          <w:p w14:paraId="6C8A98F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1C1C3EB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56011207" w14:textId="77777777" w:rsidTr="008C6038">
        <w:trPr>
          <w:trHeight w:val="32"/>
        </w:trPr>
        <w:tc>
          <w:tcPr>
            <w:tcW w:w="291" w:type="pct"/>
            <w:shd w:val="clear" w:color="auto" w:fill="auto"/>
          </w:tcPr>
          <w:p w14:paraId="3ED2A0BF" w14:textId="77777777" w:rsidR="003444CD" w:rsidRPr="00113792" w:rsidRDefault="003444CD" w:rsidP="0000652D">
            <w:pPr>
              <w:numPr>
                <w:ilvl w:val="0"/>
                <w:numId w:val="38"/>
              </w:numPr>
              <w:tabs>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316DA58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04-4965/23</w:t>
            </w:r>
          </w:p>
        </w:tc>
        <w:tc>
          <w:tcPr>
            <w:tcW w:w="511" w:type="pct"/>
            <w:tcBorders>
              <w:top w:val="nil"/>
              <w:left w:val="nil"/>
              <w:bottom w:val="single" w:sz="4" w:space="0" w:color="auto"/>
              <w:right w:val="single" w:sz="4" w:space="0" w:color="auto"/>
            </w:tcBorders>
            <w:shd w:val="clear" w:color="auto" w:fill="auto"/>
          </w:tcPr>
          <w:p w14:paraId="5673998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04-4965/24</w:t>
            </w:r>
          </w:p>
        </w:tc>
        <w:tc>
          <w:tcPr>
            <w:tcW w:w="694" w:type="pct"/>
          </w:tcPr>
          <w:p w14:paraId="2BD5FBC8"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Zdravko Perović</w:t>
            </w:r>
          </w:p>
        </w:tc>
        <w:tc>
          <w:tcPr>
            <w:tcW w:w="661" w:type="pct"/>
          </w:tcPr>
          <w:p w14:paraId="4B28E76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Danilovgrad</w:t>
            </w:r>
          </w:p>
        </w:tc>
        <w:tc>
          <w:tcPr>
            <w:tcW w:w="763" w:type="pct"/>
          </w:tcPr>
          <w:p w14:paraId="7B42E3D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Danilovgrad</w:t>
            </w:r>
          </w:p>
        </w:tc>
        <w:tc>
          <w:tcPr>
            <w:tcW w:w="923" w:type="pct"/>
          </w:tcPr>
          <w:p w14:paraId="502A8AA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shd w:val="clear" w:color="auto" w:fill="auto"/>
          </w:tcPr>
          <w:p w14:paraId="0B15749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5126BBD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2EE0F049" w14:textId="77777777" w:rsidTr="008C6038">
        <w:trPr>
          <w:trHeight w:val="32"/>
        </w:trPr>
        <w:tc>
          <w:tcPr>
            <w:tcW w:w="291" w:type="pct"/>
            <w:shd w:val="clear" w:color="auto" w:fill="auto"/>
          </w:tcPr>
          <w:p w14:paraId="021D781B" w14:textId="77777777" w:rsidR="003444CD" w:rsidRPr="00113792" w:rsidRDefault="003444CD" w:rsidP="0000652D">
            <w:pPr>
              <w:numPr>
                <w:ilvl w:val="0"/>
                <w:numId w:val="38"/>
              </w:numPr>
              <w:tabs>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3F9543F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04-4965/25</w:t>
            </w:r>
          </w:p>
        </w:tc>
        <w:tc>
          <w:tcPr>
            <w:tcW w:w="511" w:type="pct"/>
            <w:tcBorders>
              <w:top w:val="nil"/>
              <w:left w:val="nil"/>
              <w:bottom w:val="single" w:sz="4" w:space="0" w:color="auto"/>
              <w:right w:val="single" w:sz="4" w:space="0" w:color="auto"/>
            </w:tcBorders>
            <w:shd w:val="clear" w:color="auto" w:fill="auto"/>
          </w:tcPr>
          <w:p w14:paraId="5C5CBE8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04-4965/26</w:t>
            </w:r>
          </w:p>
        </w:tc>
        <w:tc>
          <w:tcPr>
            <w:tcW w:w="694" w:type="pct"/>
          </w:tcPr>
          <w:p w14:paraId="6D075966"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Zdravko Perović</w:t>
            </w:r>
          </w:p>
        </w:tc>
        <w:tc>
          <w:tcPr>
            <w:tcW w:w="661" w:type="pct"/>
          </w:tcPr>
          <w:p w14:paraId="4DFD9C0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1556DF9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Bećovina</w:t>
            </w:r>
          </w:p>
        </w:tc>
        <w:tc>
          <w:tcPr>
            <w:tcW w:w="923" w:type="pct"/>
          </w:tcPr>
          <w:p w14:paraId="40CCFFD8"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137FE6B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2CC223B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5830A2AD" w14:textId="77777777" w:rsidTr="008C6038">
        <w:trPr>
          <w:trHeight w:val="32"/>
        </w:trPr>
        <w:tc>
          <w:tcPr>
            <w:tcW w:w="291" w:type="pct"/>
            <w:shd w:val="clear" w:color="auto" w:fill="auto"/>
          </w:tcPr>
          <w:p w14:paraId="066EDAF8" w14:textId="77777777" w:rsidR="003444CD" w:rsidRPr="00113792" w:rsidRDefault="003444CD" w:rsidP="0000652D">
            <w:pPr>
              <w:numPr>
                <w:ilvl w:val="0"/>
                <w:numId w:val="38"/>
              </w:numPr>
              <w:tabs>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65D3034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04-4965/27</w:t>
            </w:r>
          </w:p>
        </w:tc>
        <w:tc>
          <w:tcPr>
            <w:tcW w:w="511" w:type="pct"/>
            <w:tcBorders>
              <w:top w:val="nil"/>
              <w:left w:val="nil"/>
              <w:bottom w:val="single" w:sz="4" w:space="0" w:color="auto"/>
              <w:right w:val="single" w:sz="4" w:space="0" w:color="auto"/>
            </w:tcBorders>
            <w:shd w:val="clear" w:color="auto" w:fill="auto"/>
          </w:tcPr>
          <w:p w14:paraId="6B31BAE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04-4965/28</w:t>
            </w:r>
          </w:p>
        </w:tc>
        <w:tc>
          <w:tcPr>
            <w:tcW w:w="694" w:type="pct"/>
          </w:tcPr>
          <w:p w14:paraId="6DDCBA6F"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Zdravko Perović</w:t>
            </w:r>
          </w:p>
        </w:tc>
        <w:tc>
          <w:tcPr>
            <w:tcW w:w="661" w:type="pct"/>
          </w:tcPr>
          <w:p w14:paraId="47E9384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5920AA5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Vjetreno brdo</w:t>
            </w:r>
          </w:p>
        </w:tc>
        <w:tc>
          <w:tcPr>
            <w:tcW w:w="923" w:type="pct"/>
          </w:tcPr>
          <w:p w14:paraId="5533044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2137CE4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74F0E29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2E3F80C8" w14:textId="77777777" w:rsidTr="008C6038">
        <w:trPr>
          <w:trHeight w:val="32"/>
        </w:trPr>
        <w:tc>
          <w:tcPr>
            <w:tcW w:w="291" w:type="pct"/>
            <w:shd w:val="clear" w:color="auto" w:fill="auto"/>
          </w:tcPr>
          <w:p w14:paraId="5CDDA422" w14:textId="77777777" w:rsidR="003444CD" w:rsidRPr="00113792" w:rsidRDefault="003444CD" w:rsidP="0000652D">
            <w:pPr>
              <w:numPr>
                <w:ilvl w:val="0"/>
                <w:numId w:val="38"/>
              </w:numPr>
              <w:tabs>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3DEE8BA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04-4965/29</w:t>
            </w:r>
          </w:p>
        </w:tc>
        <w:tc>
          <w:tcPr>
            <w:tcW w:w="511" w:type="pct"/>
            <w:tcBorders>
              <w:top w:val="nil"/>
              <w:left w:val="nil"/>
              <w:bottom w:val="single" w:sz="4" w:space="0" w:color="auto"/>
              <w:right w:val="single" w:sz="4" w:space="0" w:color="auto"/>
            </w:tcBorders>
            <w:shd w:val="clear" w:color="auto" w:fill="auto"/>
          </w:tcPr>
          <w:p w14:paraId="0370AE0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04-4965/30</w:t>
            </w:r>
          </w:p>
        </w:tc>
        <w:tc>
          <w:tcPr>
            <w:tcW w:w="694" w:type="pct"/>
          </w:tcPr>
          <w:p w14:paraId="14D1485E"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Zdravko Perović</w:t>
            </w:r>
          </w:p>
        </w:tc>
        <w:tc>
          <w:tcPr>
            <w:tcW w:w="661" w:type="pct"/>
          </w:tcPr>
          <w:p w14:paraId="3BD2015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028AFDA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Podstranica</w:t>
            </w:r>
          </w:p>
        </w:tc>
        <w:tc>
          <w:tcPr>
            <w:tcW w:w="923" w:type="pct"/>
          </w:tcPr>
          <w:p w14:paraId="2931408A"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6185BE4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62E2B4D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4CDAC9B7" w14:textId="77777777" w:rsidTr="008C6038">
        <w:trPr>
          <w:trHeight w:val="32"/>
        </w:trPr>
        <w:tc>
          <w:tcPr>
            <w:tcW w:w="291" w:type="pct"/>
            <w:shd w:val="clear" w:color="auto" w:fill="auto"/>
          </w:tcPr>
          <w:p w14:paraId="553C3DBD" w14:textId="77777777" w:rsidR="003444CD" w:rsidRPr="00113792" w:rsidRDefault="003444CD" w:rsidP="0000652D">
            <w:pPr>
              <w:numPr>
                <w:ilvl w:val="0"/>
                <w:numId w:val="38"/>
              </w:numPr>
              <w:tabs>
                <w:tab w:val="left" w:pos="720"/>
              </w:tabs>
              <w:spacing w:after="0" w:line="240" w:lineRule="auto"/>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031967A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04-4965/31</w:t>
            </w:r>
          </w:p>
        </w:tc>
        <w:tc>
          <w:tcPr>
            <w:tcW w:w="511" w:type="pct"/>
            <w:tcBorders>
              <w:top w:val="nil"/>
              <w:left w:val="nil"/>
              <w:bottom w:val="single" w:sz="4" w:space="0" w:color="auto"/>
              <w:right w:val="single" w:sz="4" w:space="0" w:color="auto"/>
            </w:tcBorders>
            <w:shd w:val="clear" w:color="auto" w:fill="auto"/>
          </w:tcPr>
          <w:p w14:paraId="00A981E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04-4965/32</w:t>
            </w:r>
          </w:p>
        </w:tc>
        <w:tc>
          <w:tcPr>
            <w:tcW w:w="694" w:type="pct"/>
          </w:tcPr>
          <w:p w14:paraId="01E847EC"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Zdravko Perović</w:t>
            </w:r>
          </w:p>
        </w:tc>
        <w:tc>
          <w:tcPr>
            <w:tcW w:w="661" w:type="pct"/>
          </w:tcPr>
          <w:p w14:paraId="471BCF2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10E7724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Vjetreno brdo</w:t>
            </w:r>
          </w:p>
        </w:tc>
        <w:tc>
          <w:tcPr>
            <w:tcW w:w="923" w:type="pct"/>
          </w:tcPr>
          <w:p w14:paraId="1A18FA8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4B50890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6BA5A5E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672A101C" w14:textId="77777777" w:rsidTr="008C6038">
        <w:trPr>
          <w:trHeight w:val="32"/>
        </w:trPr>
        <w:tc>
          <w:tcPr>
            <w:tcW w:w="291" w:type="pct"/>
            <w:shd w:val="clear" w:color="auto" w:fill="auto"/>
          </w:tcPr>
          <w:p w14:paraId="007944E1"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4754259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04-4965/33</w:t>
            </w:r>
          </w:p>
        </w:tc>
        <w:tc>
          <w:tcPr>
            <w:tcW w:w="511" w:type="pct"/>
            <w:tcBorders>
              <w:top w:val="nil"/>
              <w:left w:val="nil"/>
              <w:bottom w:val="single" w:sz="4" w:space="0" w:color="auto"/>
              <w:right w:val="single" w:sz="4" w:space="0" w:color="auto"/>
            </w:tcBorders>
            <w:shd w:val="clear" w:color="auto" w:fill="auto"/>
          </w:tcPr>
          <w:p w14:paraId="0232A7A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04-4965/34</w:t>
            </w:r>
          </w:p>
        </w:tc>
        <w:tc>
          <w:tcPr>
            <w:tcW w:w="694" w:type="pct"/>
          </w:tcPr>
          <w:p w14:paraId="6C56DE3A"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Zdravko Perović</w:t>
            </w:r>
          </w:p>
        </w:tc>
        <w:tc>
          <w:tcPr>
            <w:tcW w:w="661" w:type="pct"/>
          </w:tcPr>
          <w:p w14:paraId="5B983D2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7A6DCE5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Bećovina</w:t>
            </w:r>
          </w:p>
        </w:tc>
        <w:tc>
          <w:tcPr>
            <w:tcW w:w="923" w:type="pct"/>
          </w:tcPr>
          <w:p w14:paraId="6190BD29"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08B5AF8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3D1B9B8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5256D6E1" w14:textId="77777777" w:rsidTr="008C6038">
        <w:trPr>
          <w:trHeight w:val="32"/>
        </w:trPr>
        <w:tc>
          <w:tcPr>
            <w:tcW w:w="291" w:type="pct"/>
            <w:shd w:val="clear" w:color="auto" w:fill="auto"/>
          </w:tcPr>
          <w:p w14:paraId="53B8F75C"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79F6618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04-4965/35</w:t>
            </w:r>
          </w:p>
        </w:tc>
        <w:tc>
          <w:tcPr>
            <w:tcW w:w="511" w:type="pct"/>
            <w:tcBorders>
              <w:top w:val="nil"/>
              <w:left w:val="nil"/>
              <w:bottom w:val="single" w:sz="4" w:space="0" w:color="auto"/>
              <w:right w:val="single" w:sz="4" w:space="0" w:color="auto"/>
            </w:tcBorders>
            <w:shd w:val="clear" w:color="auto" w:fill="auto"/>
          </w:tcPr>
          <w:p w14:paraId="7C097C5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04-4965/36</w:t>
            </w:r>
          </w:p>
        </w:tc>
        <w:tc>
          <w:tcPr>
            <w:tcW w:w="694" w:type="pct"/>
          </w:tcPr>
          <w:p w14:paraId="12F339D2"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Zdravko Perović</w:t>
            </w:r>
          </w:p>
        </w:tc>
        <w:tc>
          <w:tcPr>
            <w:tcW w:w="661" w:type="pct"/>
          </w:tcPr>
          <w:p w14:paraId="17FDF3A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0478F04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Do Žižića</w:t>
            </w:r>
          </w:p>
        </w:tc>
        <w:tc>
          <w:tcPr>
            <w:tcW w:w="923" w:type="pct"/>
          </w:tcPr>
          <w:p w14:paraId="2EA6F73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5666B28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3CDBABB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46127E89" w14:textId="77777777" w:rsidTr="008C6038">
        <w:trPr>
          <w:trHeight w:val="32"/>
        </w:trPr>
        <w:tc>
          <w:tcPr>
            <w:tcW w:w="291" w:type="pct"/>
            <w:shd w:val="clear" w:color="auto" w:fill="auto"/>
          </w:tcPr>
          <w:p w14:paraId="687E624F"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538E521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04-4965/37</w:t>
            </w:r>
          </w:p>
        </w:tc>
        <w:tc>
          <w:tcPr>
            <w:tcW w:w="511" w:type="pct"/>
            <w:tcBorders>
              <w:top w:val="nil"/>
              <w:left w:val="nil"/>
              <w:bottom w:val="single" w:sz="4" w:space="0" w:color="auto"/>
              <w:right w:val="single" w:sz="4" w:space="0" w:color="auto"/>
            </w:tcBorders>
            <w:shd w:val="clear" w:color="auto" w:fill="auto"/>
          </w:tcPr>
          <w:p w14:paraId="15F0B4B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04-4965/38</w:t>
            </w:r>
          </w:p>
        </w:tc>
        <w:tc>
          <w:tcPr>
            <w:tcW w:w="694" w:type="pct"/>
          </w:tcPr>
          <w:p w14:paraId="4E52BC2F"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Zdravko Perović</w:t>
            </w:r>
          </w:p>
        </w:tc>
        <w:tc>
          <w:tcPr>
            <w:tcW w:w="661" w:type="pct"/>
          </w:tcPr>
          <w:p w14:paraId="570A24C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3B31A7A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Ostrvica</w:t>
            </w:r>
          </w:p>
        </w:tc>
        <w:tc>
          <w:tcPr>
            <w:tcW w:w="923" w:type="pct"/>
          </w:tcPr>
          <w:p w14:paraId="7AF8B44F"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322A3F5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19CC1A1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37A6197B" w14:textId="77777777" w:rsidTr="008C6038">
        <w:trPr>
          <w:trHeight w:val="32"/>
        </w:trPr>
        <w:tc>
          <w:tcPr>
            <w:tcW w:w="291" w:type="pct"/>
            <w:shd w:val="clear" w:color="auto" w:fill="auto"/>
          </w:tcPr>
          <w:p w14:paraId="4E8D29DB"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188B997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w:t>
            </w:r>
          </w:p>
        </w:tc>
        <w:tc>
          <w:tcPr>
            <w:tcW w:w="511" w:type="pct"/>
            <w:tcBorders>
              <w:top w:val="nil"/>
              <w:left w:val="nil"/>
              <w:bottom w:val="single" w:sz="4" w:space="0" w:color="auto"/>
              <w:right w:val="single" w:sz="4" w:space="0" w:color="auto"/>
            </w:tcBorders>
            <w:shd w:val="clear" w:color="auto" w:fill="auto"/>
          </w:tcPr>
          <w:p w14:paraId="3E8B3B1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04-5057/2</w:t>
            </w:r>
          </w:p>
        </w:tc>
        <w:tc>
          <w:tcPr>
            <w:tcW w:w="694" w:type="pct"/>
          </w:tcPr>
          <w:p w14:paraId="7E6647BA"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Pr>
          <w:p w14:paraId="34DAA621"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Pr>
          <w:p w14:paraId="432407B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Rujišta</w:t>
            </w:r>
          </w:p>
        </w:tc>
        <w:tc>
          <w:tcPr>
            <w:tcW w:w="923" w:type="pct"/>
          </w:tcPr>
          <w:p w14:paraId="58480AF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shd w:val="clear" w:color="auto" w:fill="auto"/>
          </w:tcPr>
          <w:p w14:paraId="5EDA3EC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75A78BA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00009AE1" w14:textId="77777777" w:rsidTr="008C6038">
        <w:trPr>
          <w:trHeight w:val="32"/>
        </w:trPr>
        <w:tc>
          <w:tcPr>
            <w:tcW w:w="291" w:type="pct"/>
            <w:shd w:val="clear" w:color="auto" w:fill="auto"/>
          </w:tcPr>
          <w:p w14:paraId="7A2C4EFC"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10DF087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04-5057/3</w:t>
            </w:r>
          </w:p>
        </w:tc>
        <w:tc>
          <w:tcPr>
            <w:tcW w:w="511" w:type="pct"/>
            <w:tcBorders>
              <w:top w:val="nil"/>
              <w:left w:val="nil"/>
              <w:bottom w:val="single" w:sz="4" w:space="0" w:color="auto"/>
              <w:right w:val="single" w:sz="4" w:space="0" w:color="auto"/>
            </w:tcBorders>
            <w:shd w:val="clear" w:color="auto" w:fill="auto"/>
          </w:tcPr>
          <w:p w14:paraId="5753AA4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04-5057/4</w:t>
            </w:r>
          </w:p>
        </w:tc>
        <w:tc>
          <w:tcPr>
            <w:tcW w:w="694" w:type="pct"/>
          </w:tcPr>
          <w:p w14:paraId="3FB8F7E2"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Pr>
          <w:p w14:paraId="360A5D8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Pr>
          <w:p w14:paraId="46B23E3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Rujišta</w:t>
            </w:r>
          </w:p>
        </w:tc>
        <w:tc>
          <w:tcPr>
            <w:tcW w:w="923" w:type="pct"/>
          </w:tcPr>
          <w:p w14:paraId="3F096C5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678F285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7A0A80E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61C849EC" w14:textId="77777777" w:rsidTr="008C6038">
        <w:trPr>
          <w:trHeight w:val="32"/>
        </w:trPr>
        <w:tc>
          <w:tcPr>
            <w:tcW w:w="291" w:type="pct"/>
            <w:shd w:val="clear" w:color="auto" w:fill="auto"/>
          </w:tcPr>
          <w:p w14:paraId="3242659B"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single" w:sz="4" w:space="0" w:color="auto"/>
              <w:left w:val="single" w:sz="4" w:space="0" w:color="auto"/>
              <w:bottom w:val="single" w:sz="4" w:space="0" w:color="auto"/>
              <w:right w:val="single" w:sz="4" w:space="0" w:color="auto"/>
            </w:tcBorders>
            <w:shd w:val="clear" w:color="auto" w:fill="auto"/>
          </w:tcPr>
          <w:p w14:paraId="3840CA2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04-5057/5</w:t>
            </w:r>
          </w:p>
        </w:tc>
        <w:tc>
          <w:tcPr>
            <w:tcW w:w="511" w:type="pct"/>
            <w:tcBorders>
              <w:top w:val="single" w:sz="4" w:space="0" w:color="auto"/>
              <w:left w:val="nil"/>
              <w:bottom w:val="single" w:sz="4" w:space="0" w:color="auto"/>
              <w:right w:val="single" w:sz="4" w:space="0" w:color="auto"/>
            </w:tcBorders>
            <w:shd w:val="clear" w:color="auto" w:fill="auto"/>
          </w:tcPr>
          <w:p w14:paraId="2898B99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04-5057/6</w:t>
            </w:r>
          </w:p>
        </w:tc>
        <w:tc>
          <w:tcPr>
            <w:tcW w:w="694" w:type="pct"/>
          </w:tcPr>
          <w:p w14:paraId="06150498"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Pr>
          <w:p w14:paraId="6F5DDEC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Pr>
          <w:p w14:paraId="7F398FC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Duboki potok</w:t>
            </w:r>
          </w:p>
        </w:tc>
        <w:tc>
          <w:tcPr>
            <w:tcW w:w="923" w:type="pct"/>
          </w:tcPr>
          <w:p w14:paraId="5E4CAFF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3F0749E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w:t>
            </w:r>
          </w:p>
        </w:tc>
        <w:tc>
          <w:tcPr>
            <w:tcW w:w="313" w:type="pct"/>
            <w:shd w:val="clear" w:color="auto" w:fill="auto"/>
          </w:tcPr>
          <w:p w14:paraId="15AB257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w:t>
            </w:r>
          </w:p>
        </w:tc>
      </w:tr>
      <w:tr w:rsidR="007A0BAC" w:rsidRPr="00113792" w14:paraId="2702DCAB" w14:textId="77777777" w:rsidTr="008C6038">
        <w:trPr>
          <w:trHeight w:val="32"/>
        </w:trPr>
        <w:tc>
          <w:tcPr>
            <w:tcW w:w="291" w:type="pct"/>
            <w:shd w:val="clear" w:color="auto" w:fill="auto"/>
          </w:tcPr>
          <w:p w14:paraId="5BC8D5D3"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42BFD97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04-5057/7</w:t>
            </w:r>
          </w:p>
        </w:tc>
        <w:tc>
          <w:tcPr>
            <w:tcW w:w="511" w:type="pct"/>
            <w:tcBorders>
              <w:top w:val="nil"/>
              <w:left w:val="nil"/>
              <w:bottom w:val="single" w:sz="4" w:space="0" w:color="auto"/>
              <w:right w:val="single" w:sz="4" w:space="0" w:color="auto"/>
            </w:tcBorders>
            <w:shd w:val="clear" w:color="auto" w:fill="auto"/>
          </w:tcPr>
          <w:p w14:paraId="5507887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04-5057/8</w:t>
            </w:r>
          </w:p>
        </w:tc>
        <w:tc>
          <w:tcPr>
            <w:tcW w:w="694" w:type="pct"/>
          </w:tcPr>
          <w:p w14:paraId="1D0A56CE"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Pr>
          <w:p w14:paraId="30B0EB1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Pr>
          <w:p w14:paraId="0E36909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Vrbica</w:t>
            </w:r>
          </w:p>
        </w:tc>
        <w:tc>
          <w:tcPr>
            <w:tcW w:w="923" w:type="pct"/>
          </w:tcPr>
          <w:p w14:paraId="5E54D6A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shd w:val="clear" w:color="auto" w:fill="auto"/>
          </w:tcPr>
          <w:p w14:paraId="77BBA58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w:t>
            </w:r>
          </w:p>
        </w:tc>
        <w:tc>
          <w:tcPr>
            <w:tcW w:w="313" w:type="pct"/>
            <w:shd w:val="clear" w:color="auto" w:fill="auto"/>
          </w:tcPr>
          <w:p w14:paraId="74CAE6B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w:t>
            </w:r>
          </w:p>
        </w:tc>
      </w:tr>
      <w:tr w:rsidR="007A0BAC" w:rsidRPr="00113792" w14:paraId="2DBC77FC" w14:textId="77777777" w:rsidTr="008C6038">
        <w:trPr>
          <w:trHeight w:val="32"/>
        </w:trPr>
        <w:tc>
          <w:tcPr>
            <w:tcW w:w="291" w:type="pct"/>
            <w:shd w:val="clear" w:color="auto" w:fill="auto"/>
          </w:tcPr>
          <w:p w14:paraId="33D85746"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0D98F96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04-5057/9</w:t>
            </w:r>
          </w:p>
        </w:tc>
        <w:tc>
          <w:tcPr>
            <w:tcW w:w="511" w:type="pct"/>
            <w:tcBorders>
              <w:top w:val="nil"/>
              <w:left w:val="nil"/>
              <w:bottom w:val="single" w:sz="4" w:space="0" w:color="auto"/>
              <w:right w:val="single" w:sz="4" w:space="0" w:color="auto"/>
            </w:tcBorders>
            <w:shd w:val="clear" w:color="auto" w:fill="auto"/>
          </w:tcPr>
          <w:p w14:paraId="40A4267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04-5057/10</w:t>
            </w:r>
          </w:p>
        </w:tc>
        <w:tc>
          <w:tcPr>
            <w:tcW w:w="694" w:type="pct"/>
          </w:tcPr>
          <w:p w14:paraId="746401A9"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Pr>
          <w:p w14:paraId="3BA0A23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Pr>
          <w:p w14:paraId="1C7BC82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parcela "Pobjenik"</w:t>
            </w:r>
          </w:p>
        </w:tc>
        <w:tc>
          <w:tcPr>
            <w:tcW w:w="923" w:type="pct"/>
          </w:tcPr>
          <w:p w14:paraId="53BA9EDD"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shd w:val="clear" w:color="auto" w:fill="auto"/>
          </w:tcPr>
          <w:p w14:paraId="396D798C" w14:textId="77777777" w:rsidR="003444CD" w:rsidRPr="00113792" w:rsidRDefault="003444CD" w:rsidP="0000652D">
            <w:pPr>
              <w:spacing w:after="0" w:line="240" w:lineRule="auto"/>
              <w:jc w:val="center"/>
              <w:rPr>
                <w:rFonts w:eastAsia="Times New Roman" w:cs="Times New Roman"/>
                <w:bCs/>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37DCD3F7" w14:textId="77777777" w:rsidR="003444CD" w:rsidRPr="00113792" w:rsidRDefault="003444CD" w:rsidP="0000652D">
            <w:pPr>
              <w:spacing w:after="0" w:line="240" w:lineRule="auto"/>
              <w:jc w:val="center"/>
              <w:rPr>
                <w:rFonts w:eastAsia="Times New Roman" w:cs="Times New Roman"/>
                <w:bCs/>
                <w:sz w:val="16"/>
                <w:szCs w:val="16"/>
                <w:lang w:val="sr-Latn-RS"/>
              </w:rPr>
            </w:pPr>
            <w:r w:rsidRPr="00113792">
              <w:rPr>
                <w:rFonts w:eastAsia="Times New Roman" w:cs="Times New Roman"/>
                <w:bCs/>
                <w:sz w:val="16"/>
                <w:szCs w:val="16"/>
                <w:lang w:val="sr-Latn-RS"/>
              </w:rPr>
              <w:t>-</w:t>
            </w:r>
          </w:p>
        </w:tc>
      </w:tr>
      <w:tr w:rsidR="007A0BAC" w:rsidRPr="00113792" w14:paraId="28B448D8" w14:textId="77777777" w:rsidTr="008C6038">
        <w:trPr>
          <w:trHeight w:val="32"/>
        </w:trPr>
        <w:tc>
          <w:tcPr>
            <w:tcW w:w="291" w:type="pct"/>
            <w:shd w:val="clear" w:color="auto" w:fill="auto"/>
          </w:tcPr>
          <w:p w14:paraId="3253BC70"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5170EFE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04-5057/11</w:t>
            </w:r>
          </w:p>
        </w:tc>
        <w:tc>
          <w:tcPr>
            <w:tcW w:w="511" w:type="pct"/>
            <w:tcBorders>
              <w:top w:val="nil"/>
              <w:left w:val="nil"/>
              <w:bottom w:val="single" w:sz="4" w:space="0" w:color="auto"/>
              <w:right w:val="single" w:sz="4" w:space="0" w:color="auto"/>
            </w:tcBorders>
            <w:shd w:val="clear" w:color="auto" w:fill="auto"/>
          </w:tcPr>
          <w:p w14:paraId="74AF406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04-5057/12</w:t>
            </w:r>
          </w:p>
        </w:tc>
        <w:tc>
          <w:tcPr>
            <w:tcW w:w="694" w:type="pct"/>
          </w:tcPr>
          <w:p w14:paraId="0245F1E8"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Pr>
          <w:p w14:paraId="505DFFF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Pr>
          <w:p w14:paraId="4131606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parcela "Pobjenik"</w:t>
            </w:r>
          </w:p>
        </w:tc>
        <w:tc>
          <w:tcPr>
            <w:tcW w:w="923" w:type="pct"/>
          </w:tcPr>
          <w:p w14:paraId="1E4D213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shd w:val="clear" w:color="auto" w:fill="auto"/>
          </w:tcPr>
          <w:p w14:paraId="0FFF4EB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507B63E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7CE7BECF" w14:textId="77777777" w:rsidTr="008C6038">
        <w:trPr>
          <w:trHeight w:val="32"/>
        </w:trPr>
        <w:tc>
          <w:tcPr>
            <w:tcW w:w="291" w:type="pct"/>
            <w:shd w:val="clear" w:color="auto" w:fill="auto"/>
          </w:tcPr>
          <w:p w14:paraId="275B5B97"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76D5708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04-5057/13</w:t>
            </w:r>
          </w:p>
        </w:tc>
        <w:tc>
          <w:tcPr>
            <w:tcW w:w="511" w:type="pct"/>
            <w:tcBorders>
              <w:top w:val="nil"/>
              <w:left w:val="nil"/>
              <w:bottom w:val="single" w:sz="4" w:space="0" w:color="auto"/>
              <w:right w:val="single" w:sz="4" w:space="0" w:color="auto"/>
            </w:tcBorders>
            <w:shd w:val="clear" w:color="auto" w:fill="auto"/>
          </w:tcPr>
          <w:p w14:paraId="754A6EC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04-5057/14</w:t>
            </w:r>
          </w:p>
        </w:tc>
        <w:tc>
          <w:tcPr>
            <w:tcW w:w="694" w:type="pct"/>
          </w:tcPr>
          <w:p w14:paraId="43891885"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Pr>
          <w:p w14:paraId="7D7E77C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Pr>
          <w:p w14:paraId="77C55EA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skladište parcela</w:t>
            </w:r>
          </w:p>
        </w:tc>
        <w:tc>
          <w:tcPr>
            <w:tcW w:w="923" w:type="pct"/>
          </w:tcPr>
          <w:p w14:paraId="69CE60A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left w:val="single" w:sz="4" w:space="0" w:color="auto"/>
            </w:tcBorders>
            <w:shd w:val="clear" w:color="auto" w:fill="auto"/>
          </w:tcPr>
          <w:p w14:paraId="2D5FA57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313" w:type="pct"/>
            <w:shd w:val="clear" w:color="auto" w:fill="auto"/>
          </w:tcPr>
          <w:p w14:paraId="495C81A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6DD8D97F" w14:textId="77777777" w:rsidTr="008C6038">
        <w:trPr>
          <w:trHeight w:val="32"/>
        </w:trPr>
        <w:tc>
          <w:tcPr>
            <w:tcW w:w="291" w:type="pct"/>
            <w:shd w:val="clear" w:color="auto" w:fill="auto"/>
          </w:tcPr>
          <w:p w14:paraId="618FF9CB"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6B6EBE7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04-5057/15</w:t>
            </w:r>
          </w:p>
        </w:tc>
        <w:tc>
          <w:tcPr>
            <w:tcW w:w="511" w:type="pct"/>
            <w:tcBorders>
              <w:top w:val="nil"/>
              <w:left w:val="nil"/>
              <w:bottom w:val="single" w:sz="4" w:space="0" w:color="auto"/>
              <w:right w:val="single" w:sz="4" w:space="0" w:color="auto"/>
            </w:tcBorders>
            <w:shd w:val="clear" w:color="auto" w:fill="auto"/>
          </w:tcPr>
          <w:p w14:paraId="128E577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04-5057/15</w:t>
            </w:r>
          </w:p>
        </w:tc>
        <w:tc>
          <w:tcPr>
            <w:tcW w:w="694" w:type="pct"/>
          </w:tcPr>
          <w:p w14:paraId="79BD4D1C"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Pr>
          <w:p w14:paraId="6E441AD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Pr>
          <w:p w14:paraId="45C5904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923" w:type="pct"/>
          </w:tcPr>
          <w:p w14:paraId="473CD13A"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03338B52"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shd w:val="clear" w:color="auto" w:fill="auto"/>
          </w:tcPr>
          <w:p w14:paraId="6B7475D2"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649A0C4C" w14:textId="77777777" w:rsidTr="008C6038">
        <w:trPr>
          <w:trHeight w:val="32"/>
        </w:trPr>
        <w:tc>
          <w:tcPr>
            <w:tcW w:w="291" w:type="pct"/>
            <w:shd w:val="clear" w:color="auto" w:fill="auto"/>
          </w:tcPr>
          <w:p w14:paraId="331CD6BF"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74672FB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04-5057/17</w:t>
            </w:r>
          </w:p>
        </w:tc>
        <w:tc>
          <w:tcPr>
            <w:tcW w:w="511" w:type="pct"/>
            <w:tcBorders>
              <w:top w:val="nil"/>
              <w:left w:val="nil"/>
              <w:bottom w:val="single" w:sz="4" w:space="0" w:color="auto"/>
              <w:right w:val="single" w:sz="4" w:space="0" w:color="auto"/>
            </w:tcBorders>
            <w:shd w:val="clear" w:color="auto" w:fill="auto"/>
          </w:tcPr>
          <w:p w14:paraId="359F0AA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04-5057/18</w:t>
            </w:r>
          </w:p>
        </w:tc>
        <w:tc>
          <w:tcPr>
            <w:tcW w:w="694" w:type="pct"/>
          </w:tcPr>
          <w:p w14:paraId="31695E7F"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Puniša Jasnić</w:t>
            </w:r>
          </w:p>
        </w:tc>
        <w:tc>
          <w:tcPr>
            <w:tcW w:w="661" w:type="pct"/>
          </w:tcPr>
          <w:p w14:paraId="325B0B3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Pr>
          <w:p w14:paraId="69C96DE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parcela "Prosje"</w:t>
            </w:r>
          </w:p>
        </w:tc>
        <w:tc>
          <w:tcPr>
            <w:tcW w:w="923" w:type="pct"/>
          </w:tcPr>
          <w:p w14:paraId="6F8B2B7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nil"/>
              <w:left w:val="single" w:sz="4" w:space="0" w:color="auto"/>
              <w:bottom w:val="single" w:sz="4" w:space="0" w:color="auto"/>
              <w:right w:val="single" w:sz="4" w:space="0" w:color="auto"/>
            </w:tcBorders>
            <w:shd w:val="clear" w:color="auto" w:fill="auto"/>
          </w:tcPr>
          <w:p w14:paraId="490F2C34"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shd w:val="clear" w:color="auto" w:fill="auto"/>
          </w:tcPr>
          <w:p w14:paraId="661F94BD"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5A7A6C9D" w14:textId="77777777" w:rsidTr="008C6038">
        <w:trPr>
          <w:trHeight w:val="32"/>
        </w:trPr>
        <w:tc>
          <w:tcPr>
            <w:tcW w:w="291" w:type="pct"/>
            <w:shd w:val="clear" w:color="auto" w:fill="auto"/>
          </w:tcPr>
          <w:p w14:paraId="04D6A032"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38CC56D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04-5057/19</w:t>
            </w:r>
          </w:p>
        </w:tc>
        <w:tc>
          <w:tcPr>
            <w:tcW w:w="511" w:type="pct"/>
            <w:tcBorders>
              <w:top w:val="nil"/>
              <w:left w:val="nil"/>
              <w:bottom w:val="single" w:sz="4" w:space="0" w:color="auto"/>
              <w:right w:val="single" w:sz="4" w:space="0" w:color="auto"/>
            </w:tcBorders>
            <w:shd w:val="clear" w:color="auto" w:fill="auto"/>
          </w:tcPr>
          <w:p w14:paraId="122B295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04-5057/20</w:t>
            </w:r>
          </w:p>
        </w:tc>
        <w:tc>
          <w:tcPr>
            <w:tcW w:w="694" w:type="pct"/>
          </w:tcPr>
          <w:p w14:paraId="1CDD4519"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Pr>
          <w:p w14:paraId="6FB091C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Pr>
          <w:p w14:paraId="63D5FE0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Rujišta</w:t>
            </w:r>
          </w:p>
        </w:tc>
        <w:tc>
          <w:tcPr>
            <w:tcW w:w="923" w:type="pct"/>
          </w:tcPr>
          <w:p w14:paraId="2380026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nil"/>
              <w:left w:val="single" w:sz="4" w:space="0" w:color="auto"/>
              <w:bottom w:val="single" w:sz="4" w:space="0" w:color="auto"/>
              <w:right w:val="single" w:sz="4" w:space="0" w:color="auto"/>
            </w:tcBorders>
            <w:shd w:val="clear" w:color="auto" w:fill="auto"/>
          </w:tcPr>
          <w:p w14:paraId="00E80BEC"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shd w:val="clear" w:color="auto" w:fill="auto"/>
          </w:tcPr>
          <w:p w14:paraId="611E178D"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27C182DC" w14:textId="77777777" w:rsidTr="008C6038">
        <w:trPr>
          <w:trHeight w:val="32"/>
        </w:trPr>
        <w:tc>
          <w:tcPr>
            <w:tcW w:w="291" w:type="pct"/>
            <w:shd w:val="clear" w:color="auto" w:fill="auto"/>
          </w:tcPr>
          <w:p w14:paraId="25A5BA06"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61DE3CB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04-5057/21</w:t>
            </w:r>
          </w:p>
        </w:tc>
        <w:tc>
          <w:tcPr>
            <w:tcW w:w="511" w:type="pct"/>
            <w:tcBorders>
              <w:top w:val="nil"/>
              <w:left w:val="nil"/>
              <w:bottom w:val="single" w:sz="4" w:space="0" w:color="auto"/>
              <w:right w:val="single" w:sz="4" w:space="0" w:color="auto"/>
            </w:tcBorders>
            <w:shd w:val="clear" w:color="auto" w:fill="auto"/>
          </w:tcPr>
          <w:p w14:paraId="25CD003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04-5057/22</w:t>
            </w:r>
          </w:p>
        </w:tc>
        <w:tc>
          <w:tcPr>
            <w:tcW w:w="694" w:type="pct"/>
          </w:tcPr>
          <w:p w14:paraId="448E2ADA"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Pr>
          <w:p w14:paraId="1D0EC41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Pr>
          <w:p w14:paraId="5A865AF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Laze</w:t>
            </w:r>
          </w:p>
        </w:tc>
        <w:tc>
          <w:tcPr>
            <w:tcW w:w="923" w:type="pct"/>
          </w:tcPr>
          <w:p w14:paraId="6F5D563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nil"/>
              <w:left w:val="single" w:sz="4" w:space="0" w:color="auto"/>
              <w:bottom w:val="single" w:sz="4" w:space="0" w:color="auto"/>
              <w:right w:val="single" w:sz="4" w:space="0" w:color="auto"/>
            </w:tcBorders>
            <w:shd w:val="clear" w:color="auto" w:fill="auto"/>
          </w:tcPr>
          <w:p w14:paraId="6AC0EEDE"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shd w:val="clear" w:color="auto" w:fill="auto"/>
          </w:tcPr>
          <w:p w14:paraId="06989CBC"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26433BC4" w14:textId="77777777" w:rsidTr="008C6038">
        <w:trPr>
          <w:trHeight w:val="32"/>
        </w:trPr>
        <w:tc>
          <w:tcPr>
            <w:tcW w:w="291" w:type="pct"/>
            <w:shd w:val="clear" w:color="auto" w:fill="auto"/>
          </w:tcPr>
          <w:p w14:paraId="45C5EBFE"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54FB405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04-5057/23</w:t>
            </w:r>
          </w:p>
        </w:tc>
        <w:tc>
          <w:tcPr>
            <w:tcW w:w="511" w:type="pct"/>
            <w:tcBorders>
              <w:top w:val="nil"/>
              <w:left w:val="nil"/>
              <w:bottom w:val="single" w:sz="4" w:space="0" w:color="auto"/>
              <w:right w:val="single" w:sz="4" w:space="0" w:color="auto"/>
            </w:tcBorders>
            <w:shd w:val="clear" w:color="auto" w:fill="auto"/>
          </w:tcPr>
          <w:p w14:paraId="45E05E5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04-5057/24</w:t>
            </w:r>
          </w:p>
        </w:tc>
        <w:tc>
          <w:tcPr>
            <w:tcW w:w="694" w:type="pct"/>
          </w:tcPr>
          <w:p w14:paraId="4B8FF86F"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Pr>
          <w:p w14:paraId="6D3AA971"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Pr>
          <w:p w14:paraId="7E833C3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Vrbica</w:t>
            </w:r>
          </w:p>
        </w:tc>
        <w:tc>
          <w:tcPr>
            <w:tcW w:w="923" w:type="pct"/>
          </w:tcPr>
          <w:p w14:paraId="0BA95CF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nil"/>
              <w:left w:val="single" w:sz="4" w:space="0" w:color="auto"/>
              <w:bottom w:val="single" w:sz="4" w:space="0" w:color="auto"/>
              <w:right w:val="single" w:sz="4" w:space="0" w:color="auto"/>
            </w:tcBorders>
            <w:shd w:val="clear" w:color="auto" w:fill="auto"/>
          </w:tcPr>
          <w:p w14:paraId="7B5FA9D2"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shd w:val="clear" w:color="auto" w:fill="auto"/>
          </w:tcPr>
          <w:p w14:paraId="2002CB70"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4E74E52C" w14:textId="77777777" w:rsidTr="008C6038">
        <w:trPr>
          <w:trHeight w:val="32"/>
        </w:trPr>
        <w:tc>
          <w:tcPr>
            <w:tcW w:w="291" w:type="pct"/>
            <w:shd w:val="clear" w:color="auto" w:fill="auto"/>
          </w:tcPr>
          <w:p w14:paraId="7C588AE4"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6BD551F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04-5057/25</w:t>
            </w:r>
          </w:p>
        </w:tc>
        <w:tc>
          <w:tcPr>
            <w:tcW w:w="511" w:type="pct"/>
            <w:tcBorders>
              <w:top w:val="nil"/>
              <w:left w:val="nil"/>
              <w:bottom w:val="single" w:sz="4" w:space="0" w:color="auto"/>
              <w:right w:val="single" w:sz="4" w:space="0" w:color="auto"/>
            </w:tcBorders>
            <w:shd w:val="clear" w:color="auto" w:fill="auto"/>
          </w:tcPr>
          <w:p w14:paraId="71B6B51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04-5057/26</w:t>
            </w:r>
          </w:p>
        </w:tc>
        <w:tc>
          <w:tcPr>
            <w:tcW w:w="694" w:type="pct"/>
          </w:tcPr>
          <w:p w14:paraId="094F1CE3"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Pr>
          <w:p w14:paraId="3B13F3F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Pr>
          <w:p w14:paraId="07838A8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skladište "Lužac"</w:t>
            </w:r>
          </w:p>
        </w:tc>
        <w:tc>
          <w:tcPr>
            <w:tcW w:w="923" w:type="pct"/>
          </w:tcPr>
          <w:p w14:paraId="5C66F6B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nil"/>
              <w:left w:val="single" w:sz="4" w:space="0" w:color="auto"/>
              <w:bottom w:val="single" w:sz="4" w:space="0" w:color="auto"/>
              <w:right w:val="single" w:sz="4" w:space="0" w:color="auto"/>
            </w:tcBorders>
            <w:shd w:val="clear" w:color="auto" w:fill="auto"/>
          </w:tcPr>
          <w:p w14:paraId="751302B2"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shd w:val="clear" w:color="auto" w:fill="auto"/>
          </w:tcPr>
          <w:p w14:paraId="755B666A"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201F0904" w14:textId="77777777" w:rsidTr="008C6038">
        <w:trPr>
          <w:trHeight w:val="32"/>
        </w:trPr>
        <w:tc>
          <w:tcPr>
            <w:tcW w:w="291" w:type="pct"/>
            <w:shd w:val="clear" w:color="auto" w:fill="auto"/>
          </w:tcPr>
          <w:p w14:paraId="75889BC7"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14CD167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04-5057/27</w:t>
            </w:r>
          </w:p>
        </w:tc>
        <w:tc>
          <w:tcPr>
            <w:tcW w:w="511" w:type="pct"/>
            <w:tcBorders>
              <w:top w:val="nil"/>
              <w:left w:val="nil"/>
              <w:bottom w:val="single" w:sz="4" w:space="0" w:color="auto"/>
              <w:right w:val="single" w:sz="4" w:space="0" w:color="auto"/>
            </w:tcBorders>
            <w:shd w:val="clear" w:color="auto" w:fill="auto"/>
          </w:tcPr>
          <w:p w14:paraId="1AE449D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04-5057/28</w:t>
            </w:r>
          </w:p>
        </w:tc>
        <w:tc>
          <w:tcPr>
            <w:tcW w:w="694" w:type="pct"/>
          </w:tcPr>
          <w:p w14:paraId="42F0CEA9"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Pr>
          <w:p w14:paraId="2B350D4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Pr>
          <w:p w14:paraId="2D4B152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parcela "Pobjenik"</w:t>
            </w:r>
          </w:p>
        </w:tc>
        <w:tc>
          <w:tcPr>
            <w:tcW w:w="923" w:type="pct"/>
          </w:tcPr>
          <w:p w14:paraId="3476D05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nil"/>
              <w:left w:val="single" w:sz="4" w:space="0" w:color="auto"/>
              <w:bottom w:val="single" w:sz="4" w:space="0" w:color="auto"/>
              <w:right w:val="single" w:sz="4" w:space="0" w:color="auto"/>
            </w:tcBorders>
            <w:shd w:val="clear" w:color="auto" w:fill="auto"/>
          </w:tcPr>
          <w:p w14:paraId="4D2326F1"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shd w:val="clear" w:color="auto" w:fill="auto"/>
          </w:tcPr>
          <w:p w14:paraId="5899D220"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644FDE1B" w14:textId="77777777" w:rsidTr="008C6038">
        <w:trPr>
          <w:trHeight w:val="32"/>
        </w:trPr>
        <w:tc>
          <w:tcPr>
            <w:tcW w:w="291" w:type="pct"/>
            <w:shd w:val="clear" w:color="auto" w:fill="auto"/>
          </w:tcPr>
          <w:p w14:paraId="61A9ADCD"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nil"/>
              <w:left w:val="single" w:sz="4" w:space="0" w:color="auto"/>
              <w:bottom w:val="single" w:sz="4" w:space="0" w:color="auto"/>
              <w:right w:val="single" w:sz="4" w:space="0" w:color="auto"/>
            </w:tcBorders>
            <w:shd w:val="clear" w:color="auto" w:fill="auto"/>
          </w:tcPr>
          <w:p w14:paraId="457D790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04-5057/29</w:t>
            </w:r>
          </w:p>
        </w:tc>
        <w:tc>
          <w:tcPr>
            <w:tcW w:w="511" w:type="pct"/>
            <w:tcBorders>
              <w:top w:val="nil"/>
              <w:left w:val="nil"/>
              <w:bottom w:val="single" w:sz="4" w:space="0" w:color="auto"/>
              <w:right w:val="single" w:sz="4" w:space="0" w:color="auto"/>
            </w:tcBorders>
            <w:shd w:val="clear" w:color="auto" w:fill="auto"/>
          </w:tcPr>
          <w:p w14:paraId="7998B61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04-5057/30</w:t>
            </w:r>
          </w:p>
        </w:tc>
        <w:tc>
          <w:tcPr>
            <w:tcW w:w="694" w:type="pct"/>
            <w:tcBorders>
              <w:bottom w:val="single" w:sz="4" w:space="0" w:color="auto"/>
            </w:tcBorders>
          </w:tcPr>
          <w:p w14:paraId="728D90AD"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Borders>
              <w:bottom w:val="single" w:sz="4" w:space="0" w:color="auto"/>
            </w:tcBorders>
          </w:tcPr>
          <w:p w14:paraId="3BF4294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Borders>
              <w:bottom w:val="single" w:sz="4" w:space="0" w:color="auto"/>
            </w:tcBorders>
          </w:tcPr>
          <w:p w14:paraId="20E00F9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skladište parcela</w:t>
            </w:r>
          </w:p>
        </w:tc>
        <w:tc>
          <w:tcPr>
            <w:tcW w:w="923" w:type="pct"/>
            <w:tcBorders>
              <w:bottom w:val="single" w:sz="4" w:space="0" w:color="auto"/>
            </w:tcBorders>
          </w:tcPr>
          <w:p w14:paraId="4EC3C1D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nil"/>
              <w:left w:val="single" w:sz="4" w:space="0" w:color="auto"/>
              <w:bottom w:val="single" w:sz="4" w:space="0" w:color="auto"/>
              <w:right w:val="single" w:sz="4" w:space="0" w:color="auto"/>
            </w:tcBorders>
            <w:shd w:val="clear" w:color="auto" w:fill="auto"/>
          </w:tcPr>
          <w:p w14:paraId="46EF4937"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shd w:val="clear" w:color="auto" w:fill="auto"/>
          </w:tcPr>
          <w:p w14:paraId="64D89819"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781D30B6" w14:textId="77777777" w:rsidTr="008C6038">
        <w:trPr>
          <w:trHeight w:val="32"/>
        </w:trPr>
        <w:tc>
          <w:tcPr>
            <w:tcW w:w="291" w:type="pct"/>
            <w:tcBorders>
              <w:right w:val="single" w:sz="4" w:space="0" w:color="auto"/>
            </w:tcBorders>
            <w:shd w:val="clear" w:color="auto" w:fill="auto"/>
          </w:tcPr>
          <w:p w14:paraId="6708A8A5"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Borders>
              <w:top w:val="single" w:sz="4" w:space="0" w:color="auto"/>
              <w:left w:val="single" w:sz="4" w:space="0" w:color="auto"/>
              <w:bottom w:val="single" w:sz="4" w:space="0" w:color="auto"/>
              <w:right w:val="single" w:sz="4" w:space="0" w:color="auto"/>
            </w:tcBorders>
            <w:shd w:val="clear" w:color="auto" w:fill="auto"/>
          </w:tcPr>
          <w:p w14:paraId="523A9EE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04-505731</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2DEFD3E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04-5057/32</w:t>
            </w:r>
          </w:p>
        </w:tc>
        <w:tc>
          <w:tcPr>
            <w:tcW w:w="694" w:type="pct"/>
            <w:tcBorders>
              <w:top w:val="single" w:sz="4" w:space="0" w:color="auto"/>
              <w:left w:val="single" w:sz="4" w:space="0" w:color="auto"/>
              <w:bottom w:val="single" w:sz="4" w:space="0" w:color="auto"/>
              <w:right w:val="single" w:sz="4" w:space="0" w:color="auto"/>
            </w:tcBorders>
          </w:tcPr>
          <w:p w14:paraId="64A0E450" w14:textId="77777777" w:rsidR="003444CD" w:rsidRPr="00113792" w:rsidRDefault="003444CD" w:rsidP="008C6038">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661" w:type="pct"/>
            <w:tcBorders>
              <w:top w:val="single" w:sz="4" w:space="0" w:color="auto"/>
              <w:left w:val="single" w:sz="4" w:space="0" w:color="auto"/>
              <w:bottom w:val="single" w:sz="4" w:space="0" w:color="auto"/>
              <w:right w:val="single" w:sz="4" w:space="0" w:color="auto"/>
            </w:tcBorders>
          </w:tcPr>
          <w:p w14:paraId="0B63AF0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Berane</w:t>
            </w:r>
          </w:p>
        </w:tc>
        <w:tc>
          <w:tcPr>
            <w:tcW w:w="763" w:type="pct"/>
            <w:tcBorders>
              <w:top w:val="single" w:sz="4" w:space="0" w:color="auto"/>
              <w:left w:val="single" w:sz="4" w:space="0" w:color="auto"/>
              <w:bottom w:val="single" w:sz="4" w:space="0" w:color="auto"/>
              <w:right w:val="single" w:sz="4" w:space="0" w:color="auto"/>
            </w:tcBorders>
          </w:tcPr>
          <w:p w14:paraId="0A3E4A7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923" w:type="pct"/>
            <w:tcBorders>
              <w:top w:val="single" w:sz="4" w:space="0" w:color="auto"/>
              <w:left w:val="single" w:sz="4" w:space="0" w:color="auto"/>
              <w:bottom w:val="single" w:sz="4" w:space="0" w:color="auto"/>
              <w:right w:val="single" w:sz="4" w:space="0" w:color="auto"/>
            </w:tcBorders>
          </w:tcPr>
          <w:p w14:paraId="12BC073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526E4543"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6B640B95"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31CA3923" w14:textId="77777777" w:rsidTr="008C6038">
        <w:trPr>
          <w:trHeight w:val="32"/>
        </w:trPr>
        <w:tc>
          <w:tcPr>
            <w:tcW w:w="291" w:type="pct"/>
            <w:tcBorders>
              <w:right w:val="single" w:sz="4" w:space="0" w:color="auto"/>
            </w:tcBorders>
            <w:shd w:val="clear" w:color="auto" w:fill="auto"/>
          </w:tcPr>
          <w:p w14:paraId="12E2B161"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1DBB821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04-5479;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D79D05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04-5479/2</w:t>
            </w:r>
          </w:p>
        </w:tc>
        <w:tc>
          <w:tcPr>
            <w:tcW w:w="694" w:type="pct"/>
          </w:tcPr>
          <w:p w14:paraId="053A97B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Ivan Bulajić</w:t>
            </w:r>
          </w:p>
        </w:tc>
        <w:tc>
          <w:tcPr>
            <w:tcW w:w="661" w:type="pct"/>
          </w:tcPr>
          <w:p w14:paraId="33DAEF7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71228E7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Grahovo</w:t>
            </w:r>
          </w:p>
        </w:tc>
        <w:tc>
          <w:tcPr>
            <w:tcW w:w="923" w:type="pct"/>
          </w:tcPr>
          <w:p w14:paraId="55C02EF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48D69B5D"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6C130C42"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6E1ACF7D" w14:textId="77777777" w:rsidTr="008C6038">
        <w:trPr>
          <w:trHeight w:val="32"/>
        </w:trPr>
        <w:tc>
          <w:tcPr>
            <w:tcW w:w="291" w:type="pct"/>
            <w:tcBorders>
              <w:right w:val="single" w:sz="4" w:space="0" w:color="auto"/>
            </w:tcBorders>
            <w:shd w:val="clear" w:color="auto" w:fill="auto"/>
          </w:tcPr>
          <w:p w14:paraId="35FEC29E"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097CE52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04/5479/3;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176F635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04-5479/4</w:t>
            </w:r>
          </w:p>
        </w:tc>
        <w:tc>
          <w:tcPr>
            <w:tcW w:w="694" w:type="pct"/>
          </w:tcPr>
          <w:p w14:paraId="274271C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Ivan Bulajić</w:t>
            </w:r>
          </w:p>
        </w:tc>
        <w:tc>
          <w:tcPr>
            <w:tcW w:w="661" w:type="pct"/>
          </w:tcPr>
          <w:p w14:paraId="3B136DC1"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7366611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Grahovo</w:t>
            </w:r>
          </w:p>
        </w:tc>
        <w:tc>
          <w:tcPr>
            <w:tcW w:w="923" w:type="pct"/>
          </w:tcPr>
          <w:p w14:paraId="39A8E490"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1F553D5C"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241FAC1E"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30C19CED" w14:textId="77777777" w:rsidTr="008C6038">
        <w:trPr>
          <w:trHeight w:val="32"/>
        </w:trPr>
        <w:tc>
          <w:tcPr>
            <w:tcW w:w="291" w:type="pct"/>
            <w:tcBorders>
              <w:right w:val="single" w:sz="4" w:space="0" w:color="auto"/>
            </w:tcBorders>
            <w:shd w:val="clear" w:color="auto" w:fill="auto"/>
          </w:tcPr>
          <w:p w14:paraId="1596F163"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5AB729E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04/5479/5;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FD01D1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04-5479/6</w:t>
            </w:r>
          </w:p>
        </w:tc>
        <w:tc>
          <w:tcPr>
            <w:tcW w:w="694" w:type="pct"/>
          </w:tcPr>
          <w:p w14:paraId="2DF9242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Ivan Bulajić</w:t>
            </w:r>
          </w:p>
        </w:tc>
        <w:tc>
          <w:tcPr>
            <w:tcW w:w="661" w:type="pct"/>
          </w:tcPr>
          <w:p w14:paraId="49ED688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33CFD3E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Grahovo</w:t>
            </w:r>
          </w:p>
        </w:tc>
        <w:tc>
          <w:tcPr>
            <w:tcW w:w="923" w:type="pct"/>
          </w:tcPr>
          <w:p w14:paraId="4700AB4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7FB83170"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584D83AE"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15AA395C" w14:textId="77777777" w:rsidTr="008C6038">
        <w:trPr>
          <w:trHeight w:val="32"/>
        </w:trPr>
        <w:tc>
          <w:tcPr>
            <w:tcW w:w="291" w:type="pct"/>
            <w:tcBorders>
              <w:right w:val="single" w:sz="4" w:space="0" w:color="auto"/>
            </w:tcBorders>
            <w:shd w:val="clear" w:color="auto" w:fill="auto"/>
          </w:tcPr>
          <w:p w14:paraId="0EAE0D76"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464727C8"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 xml:space="preserve">04/5479/7;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2CDFB2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04-5479/8</w:t>
            </w:r>
          </w:p>
        </w:tc>
        <w:tc>
          <w:tcPr>
            <w:tcW w:w="694" w:type="pct"/>
          </w:tcPr>
          <w:p w14:paraId="2329A6D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Ivan Bulajić</w:t>
            </w:r>
          </w:p>
        </w:tc>
        <w:tc>
          <w:tcPr>
            <w:tcW w:w="661" w:type="pct"/>
          </w:tcPr>
          <w:p w14:paraId="0FF185F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3FADB0C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Grahovo</w:t>
            </w:r>
          </w:p>
        </w:tc>
        <w:tc>
          <w:tcPr>
            <w:tcW w:w="923" w:type="pct"/>
          </w:tcPr>
          <w:p w14:paraId="056447F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7328CD7A"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7F5FB4DB"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2560C4F5" w14:textId="77777777" w:rsidTr="008C6038">
        <w:trPr>
          <w:trHeight w:val="32"/>
        </w:trPr>
        <w:tc>
          <w:tcPr>
            <w:tcW w:w="291" w:type="pct"/>
            <w:tcBorders>
              <w:right w:val="single" w:sz="4" w:space="0" w:color="auto"/>
            </w:tcBorders>
            <w:shd w:val="clear" w:color="auto" w:fill="auto"/>
          </w:tcPr>
          <w:p w14:paraId="3E674561"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1ADD749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 xml:space="preserve">04/5479/9;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CCF140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04-5479/10</w:t>
            </w:r>
          </w:p>
        </w:tc>
        <w:tc>
          <w:tcPr>
            <w:tcW w:w="694" w:type="pct"/>
          </w:tcPr>
          <w:p w14:paraId="6F4059C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Mijo Lalatović</w:t>
            </w:r>
          </w:p>
        </w:tc>
        <w:tc>
          <w:tcPr>
            <w:tcW w:w="661" w:type="pct"/>
          </w:tcPr>
          <w:p w14:paraId="12C2516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43BA02A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Ozrinići</w:t>
            </w:r>
          </w:p>
        </w:tc>
        <w:tc>
          <w:tcPr>
            <w:tcW w:w="923" w:type="pct"/>
          </w:tcPr>
          <w:p w14:paraId="5205CFB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43FF492C"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33A6E9B6"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6AE19150" w14:textId="77777777" w:rsidTr="008C6038">
        <w:trPr>
          <w:trHeight w:val="32"/>
        </w:trPr>
        <w:tc>
          <w:tcPr>
            <w:tcW w:w="291" w:type="pct"/>
            <w:tcBorders>
              <w:right w:val="single" w:sz="4" w:space="0" w:color="auto"/>
            </w:tcBorders>
            <w:shd w:val="clear" w:color="auto" w:fill="auto"/>
          </w:tcPr>
          <w:p w14:paraId="0C70BCAE"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5C03123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 xml:space="preserve">04/5479/11;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7CDF7C6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04-5479/12</w:t>
            </w:r>
          </w:p>
        </w:tc>
        <w:tc>
          <w:tcPr>
            <w:tcW w:w="694" w:type="pct"/>
          </w:tcPr>
          <w:p w14:paraId="24B3ADB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Mijo Lalatović</w:t>
            </w:r>
          </w:p>
        </w:tc>
        <w:tc>
          <w:tcPr>
            <w:tcW w:w="661" w:type="pct"/>
          </w:tcPr>
          <w:p w14:paraId="1C1C37E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0199340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Ozrinići</w:t>
            </w:r>
          </w:p>
        </w:tc>
        <w:tc>
          <w:tcPr>
            <w:tcW w:w="923" w:type="pct"/>
          </w:tcPr>
          <w:p w14:paraId="6D6E5A6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3D8EAAB6"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2537DB37"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36C3B5F6" w14:textId="77777777" w:rsidTr="008C6038">
        <w:trPr>
          <w:trHeight w:val="32"/>
        </w:trPr>
        <w:tc>
          <w:tcPr>
            <w:tcW w:w="291" w:type="pct"/>
            <w:tcBorders>
              <w:right w:val="single" w:sz="4" w:space="0" w:color="auto"/>
            </w:tcBorders>
            <w:shd w:val="clear" w:color="auto" w:fill="auto"/>
          </w:tcPr>
          <w:p w14:paraId="6A909D13"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48E6DB3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 xml:space="preserve">04/5479/13;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5B74836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04-5479/14</w:t>
            </w:r>
          </w:p>
        </w:tc>
        <w:tc>
          <w:tcPr>
            <w:tcW w:w="694" w:type="pct"/>
          </w:tcPr>
          <w:p w14:paraId="1FE0F52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Dušan Kaljević</w:t>
            </w:r>
          </w:p>
        </w:tc>
        <w:tc>
          <w:tcPr>
            <w:tcW w:w="661" w:type="pct"/>
          </w:tcPr>
          <w:p w14:paraId="1428EB7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00DE5DC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Pašina voda</w:t>
            </w:r>
          </w:p>
        </w:tc>
        <w:tc>
          <w:tcPr>
            <w:tcW w:w="923" w:type="pct"/>
          </w:tcPr>
          <w:p w14:paraId="6DC1109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22A6FEAD"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7B84F54E"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74EA36C0" w14:textId="77777777" w:rsidTr="008C6038">
        <w:trPr>
          <w:trHeight w:val="32"/>
        </w:trPr>
        <w:tc>
          <w:tcPr>
            <w:tcW w:w="291" w:type="pct"/>
            <w:tcBorders>
              <w:right w:val="single" w:sz="4" w:space="0" w:color="auto"/>
            </w:tcBorders>
            <w:shd w:val="clear" w:color="auto" w:fill="auto"/>
          </w:tcPr>
          <w:p w14:paraId="0D286554"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61C3FB8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 xml:space="preserve">04/5479/15;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694D30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04-5479/16</w:t>
            </w:r>
          </w:p>
        </w:tc>
        <w:tc>
          <w:tcPr>
            <w:tcW w:w="694" w:type="pct"/>
          </w:tcPr>
          <w:p w14:paraId="0671098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Dušan Kaljević</w:t>
            </w:r>
          </w:p>
        </w:tc>
        <w:tc>
          <w:tcPr>
            <w:tcW w:w="661" w:type="pct"/>
          </w:tcPr>
          <w:p w14:paraId="3987C3F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28764DA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Pašina voda</w:t>
            </w:r>
          </w:p>
        </w:tc>
        <w:tc>
          <w:tcPr>
            <w:tcW w:w="923" w:type="pct"/>
          </w:tcPr>
          <w:p w14:paraId="5D8DAE7F"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1F6C2C22"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13E5E0B5"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3C69132F" w14:textId="77777777" w:rsidTr="008C6038">
        <w:trPr>
          <w:trHeight w:val="32"/>
        </w:trPr>
        <w:tc>
          <w:tcPr>
            <w:tcW w:w="291" w:type="pct"/>
            <w:tcBorders>
              <w:right w:val="single" w:sz="4" w:space="0" w:color="auto"/>
            </w:tcBorders>
            <w:shd w:val="clear" w:color="auto" w:fill="auto"/>
          </w:tcPr>
          <w:p w14:paraId="58434A07"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287BC62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 xml:space="preserve">04/5479/17;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2F6CED2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04-5479/18</w:t>
            </w:r>
          </w:p>
        </w:tc>
        <w:tc>
          <w:tcPr>
            <w:tcW w:w="694" w:type="pct"/>
          </w:tcPr>
          <w:p w14:paraId="00D2D31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Dušan Kaljević</w:t>
            </w:r>
          </w:p>
        </w:tc>
        <w:tc>
          <w:tcPr>
            <w:tcW w:w="661" w:type="pct"/>
          </w:tcPr>
          <w:p w14:paraId="32F94F6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216917A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Pašina voda</w:t>
            </w:r>
          </w:p>
        </w:tc>
        <w:tc>
          <w:tcPr>
            <w:tcW w:w="923" w:type="pct"/>
          </w:tcPr>
          <w:p w14:paraId="57BCA40A"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7AEDF154"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15501602"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4A302B0E" w14:textId="77777777" w:rsidTr="008C6038">
        <w:trPr>
          <w:trHeight w:val="32"/>
        </w:trPr>
        <w:tc>
          <w:tcPr>
            <w:tcW w:w="291" w:type="pct"/>
            <w:tcBorders>
              <w:right w:val="single" w:sz="4" w:space="0" w:color="auto"/>
            </w:tcBorders>
            <w:shd w:val="clear" w:color="auto" w:fill="auto"/>
          </w:tcPr>
          <w:p w14:paraId="2611BE5A"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11C0591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 xml:space="preserve">04/5479/19;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1B268B6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04-5479/20</w:t>
            </w:r>
          </w:p>
        </w:tc>
        <w:tc>
          <w:tcPr>
            <w:tcW w:w="694" w:type="pct"/>
          </w:tcPr>
          <w:p w14:paraId="30BE527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Danilo Raičević</w:t>
            </w:r>
          </w:p>
        </w:tc>
        <w:tc>
          <w:tcPr>
            <w:tcW w:w="661" w:type="pct"/>
          </w:tcPr>
          <w:p w14:paraId="106EA8F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0054469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Slivlje</w:t>
            </w:r>
          </w:p>
        </w:tc>
        <w:tc>
          <w:tcPr>
            <w:tcW w:w="923" w:type="pct"/>
          </w:tcPr>
          <w:p w14:paraId="3C24362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543DDA85"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63F50791"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1F8E0EED" w14:textId="77777777" w:rsidTr="008C6038">
        <w:trPr>
          <w:trHeight w:val="32"/>
        </w:trPr>
        <w:tc>
          <w:tcPr>
            <w:tcW w:w="291" w:type="pct"/>
            <w:tcBorders>
              <w:right w:val="single" w:sz="4" w:space="0" w:color="auto"/>
            </w:tcBorders>
            <w:shd w:val="clear" w:color="auto" w:fill="auto"/>
          </w:tcPr>
          <w:p w14:paraId="34F088B6"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0AB972A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 xml:space="preserve">04/5479/21;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0771386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04-5479/22</w:t>
            </w:r>
          </w:p>
        </w:tc>
        <w:tc>
          <w:tcPr>
            <w:tcW w:w="694" w:type="pct"/>
          </w:tcPr>
          <w:p w14:paraId="1D8DB44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Danilo Raičević</w:t>
            </w:r>
          </w:p>
        </w:tc>
        <w:tc>
          <w:tcPr>
            <w:tcW w:w="661" w:type="pct"/>
          </w:tcPr>
          <w:p w14:paraId="604A51C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1E30F3E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Slivlje</w:t>
            </w:r>
          </w:p>
        </w:tc>
        <w:tc>
          <w:tcPr>
            <w:tcW w:w="923" w:type="pct"/>
          </w:tcPr>
          <w:p w14:paraId="570A856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49AC334E"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6E391957"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266A81EA" w14:textId="77777777" w:rsidTr="008C6038">
        <w:trPr>
          <w:trHeight w:val="32"/>
        </w:trPr>
        <w:tc>
          <w:tcPr>
            <w:tcW w:w="291" w:type="pct"/>
            <w:tcBorders>
              <w:right w:val="single" w:sz="4" w:space="0" w:color="auto"/>
            </w:tcBorders>
            <w:shd w:val="clear" w:color="auto" w:fill="auto"/>
          </w:tcPr>
          <w:p w14:paraId="27DF585D"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3E4DBF7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 xml:space="preserve">04/5479/23;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47B68C8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04-5479/24</w:t>
            </w:r>
          </w:p>
        </w:tc>
        <w:tc>
          <w:tcPr>
            <w:tcW w:w="694" w:type="pct"/>
          </w:tcPr>
          <w:p w14:paraId="413AB4A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Danilo Raičević</w:t>
            </w:r>
          </w:p>
        </w:tc>
        <w:tc>
          <w:tcPr>
            <w:tcW w:w="661" w:type="pct"/>
          </w:tcPr>
          <w:p w14:paraId="0431EDD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Nikšić</w:t>
            </w:r>
          </w:p>
        </w:tc>
        <w:tc>
          <w:tcPr>
            <w:tcW w:w="763" w:type="pct"/>
          </w:tcPr>
          <w:p w14:paraId="0A7E5CA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Slivlje</w:t>
            </w:r>
          </w:p>
        </w:tc>
        <w:tc>
          <w:tcPr>
            <w:tcW w:w="923" w:type="pct"/>
          </w:tcPr>
          <w:p w14:paraId="2CB421D8"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15832C65"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644AD8C2"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7D18125F" w14:textId="77777777" w:rsidTr="008C6038">
        <w:trPr>
          <w:trHeight w:val="32"/>
        </w:trPr>
        <w:tc>
          <w:tcPr>
            <w:tcW w:w="291" w:type="pct"/>
            <w:tcBorders>
              <w:right w:val="single" w:sz="4" w:space="0" w:color="auto"/>
            </w:tcBorders>
            <w:shd w:val="clear" w:color="auto" w:fill="auto"/>
          </w:tcPr>
          <w:p w14:paraId="5F06B603"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1F81804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4623394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04-157/2</w:t>
            </w:r>
          </w:p>
        </w:tc>
        <w:tc>
          <w:tcPr>
            <w:tcW w:w="694" w:type="pct"/>
          </w:tcPr>
          <w:p w14:paraId="50591A9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055D8C0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70D2212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Maoče</w:t>
            </w:r>
          </w:p>
        </w:tc>
        <w:tc>
          <w:tcPr>
            <w:tcW w:w="923" w:type="pct"/>
          </w:tcPr>
          <w:p w14:paraId="484F37AD"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2217C596"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0503C7E3"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7DDA6241" w14:textId="77777777" w:rsidTr="008C6038">
        <w:trPr>
          <w:trHeight w:val="32"/>
        </w:trPr>
        <w:tc>
          <w:tcPr>
            <w:tcW w:w="291" w:type="pct"/>
            <w:tcBorders>
              <w:right w:val="single" w:sz="4" w:space="0" w:color="auto"/>
            </w:tcBorders>
            <w:shd w:val="clear" w:color="auto" w:fill="auto"/>
          </w:tcPr>
          <w:p w14:paraId="1F85CE95"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6B52FE9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04-157/3;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69FD1C1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04-157/4</w:t>
            </w:r>
          </w:p>
        </w:tc>
        <w:tc>
          <w:tcPr>
            <w:tcW w:w="694" w:type="pct"/>
          </w:tcPr>
          <w:p w14:paraId="2E2AFA9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41DD409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60039561"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Maoče 2</w:t>
            </w:r>
          </w:p>
        </w:tc>
        <w:tc>
          <w:tcPr>
            <w:tcW w:w="923" w:type="pct"/>
          </w:tcPr>
          <w:p w14:paraId="048690B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396B8F15"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6E5CEC19"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41A73BAB" w14:textId="77777777" w:rsidTr="008C6038">
        <w:trPr>
          <w:trHeight w:val="32"/>
        </w:trPr>
        <w:tc>
          <w:tcPr>
            <w:tcW w:w="291" w:type="pct"/>
            <w:tcBorders>
              <w:right w:val="single" w:sz="4" w:space="0" w:color="auto"/>
            </w:tcBorders>
            <w:shd w:val="clear" w:color="auto" w:fill="auto"/>
          </w:tcPr>
          <w:p w14:paraId="3DF85C76"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7BFFF6A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04-157/5;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25A6521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04-157/6</w:t>
            </w:r>
          </w:p>
        </w:tc>
        <w:tc>
          <w:tcPr>
            <w:tcW w:w="694" w:type="pct"/>
          </w:tcPr>
          <w:p w14:paraId="78A7112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3C49906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6D35C93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Maoče 2</w:t>
            </w:r>
          </w:p>
        </w:tc>
        <w:tc>
          <w:tcPr>
            <w:tcW w:w="923" w:type="pct"/>
          </w:tcPr>
          <w:p w14:paraId="4374F7E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795655DE"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00290B68"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3500840F" w14:textId="77777777" w:rsidTr="008C6038">
        <w:trPr>
          <w:trHeight w:val="32"/>
        </w:trPr>
        <w:tc>
          <w:tcPr>
            <w:tcW w:w="291" w:type="pct"/>
            <w:tcBorders>
              <w:right w:val="single" w:sz="4" w:space="0" w:color="auto"/>
            </w:tcBorders>
            <w:shd w:val="clear" w:color="auto" w:fill="auto"/>
          </w:tcPr>
          <w:p w14:paraId="47A8F360"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378D937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04-157/7;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4D5E79F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04-157/8</w:t>
            </w:r>
          </w:p>
        </w:tc>
        <w:tc>
          <w:tcPr>
            <w:tcW w:w="694" w:type="pct"/>
          </w:tcPr>
          <w:p w14:paraId="3C7AEF9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534690C1"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552C239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Maoče 4</w:t>
            </w:r>
          </w:p>
        </w:tc>
        <w:tc>
          <w:tcPr>
            <w:tcW w:w="923" w:type="pct"/>
          </w:tcPr>
          <w:p w14:paraId="195E2BC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4CC2358D"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518D4E45"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735FB892" w14:textId="77777777" w:rsidTr="008C6038">
        <w:trPr>
          <w:trHeight w:val="32"/>
        </w:trPr>
        <w:tc>
          <w:tcPr>
            <w:tcW w:w="291" w:type="pct"/>
            <w:tcBorders>
              <w:right w:val="single" w:sz="4" w:space="0" w:color="auto"/>
            </w:tcBorders>
            <w:shd w:val="clear" w:color="auto" w:fill="auto"/>
          </w:tcPr>
          <w:p w14:paraId="6FD708DD"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277C093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04-157/9;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5C79368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04-157/10</w:t>
            </w:r>
          </w:p>
        </w:tc>
        <w:tc>
          <w:tcPr>
            <w:tcW w:w="694" w:type="pct"/>
          </w:tcPr>
          <w:p w14:paraId="312CB1F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1AB3B53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7B3C7F3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Maoče 3</w:t>
            </w:r>
          </w:p>
        </w:tc>
        <w:tc>
          <w:tcPr>
            <w:tcW w:w="923" w:type="pct"/>
          </w:tcPr>
          <w:p w14:paraId="5AEA02BA"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5E7782FE"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29E939EB"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4C05D4D9" w14:textId="77777777" w:rsidTr="008C6038">
        <w:trPr>
          <w:trHeight w:val="32"/>
        </w:trPr>
        <w:tc>
          <w:tcPr>
            <w:tcW w:w="291" w:type="pct"/>
            <w:tcBorders>
              <w:right w:val="single" w:sz="4" w:space="0" w:color="auto"/>
            </w:tcBorders>
            <w:shd w:val="clear" w:color="auto" w:fill="auto"/>
          </w:tcPr>
          <w:p w14:paraId="3A38AED4"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2B97C32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04-157/11;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782745C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04-157/12</w:t>
            </w:r>
          </w:p>
        </w:tc>
        <w:tc>
          <w:tcPr>
            <w:tcW w:w="694" w:type="pct"/>
          </w:tcPr>
          <w:p w14:paraId="15ABBDA1"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78968C1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4289874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Maoče 3</w:t>
            </w:r>
          </w:p>
        </w:tc>
        <w:tc>
          <w:tcPr>
            <w:tcW w:w="923" w:type="pct"/>
          </w:tcPr>
          <w:p w14:paraId="311793B9"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708AED61"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1CC1A5E4"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3BF41649" w14:textId="77777777" w:rsidTr="008C6038">
        <w:trPr>
          <w:trHeight w:val="32"/>
        </w:trPr>
        <w:tc>
          <w:tcPr>
            <w:tcW w:w="291" w:type="pct"/>
            <w:tcBorders>
              <w:right w:val="single" w:sz="4" w:space="0" w:color="auto"/>
            </w:tcBorders>
            <w:shd w:val="clear" w:color="auto" w:fill="auto"/>
          </w:tcPr>
          <w:p w14:paraId="16C36B71"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61FD830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04-157/13;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5598672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04-157/14</w:t>
            </w:r>
          </w:p>
        </w:tc>
        <w:tc>
          <w:tcPr>
            <w:tcW w:w="694" w:type="pct"/>
          </w:tcPr>
          <w:p w14:paraId="52B930A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258D7F4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4059324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Maoče 5</w:t>
            </w:r>
          </w:p>
        </w:tc>
        <w:tc>
          <w:tcPr>
            <w:tcW w:w="923" w:type="pct"/>
          </w:tcPr>
          <w:p w14:paraId="38EB3D1D"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33946185"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5E6DF8F1"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5779D39E" w14:textId="77777777" w:rsidTr="008C6038">
        <w:trPr>
          <w:trHeight w:val="32"/>
        </w:trPr>
        <w:tc>
          <w:tcPr>
            <w:tcW w:w="291" w:type="pct"/>
            <w:tcBorders>
              <w:right w:val="single" w:sz="4" w:space="0" w:color="auto"/>
            </w:tcBorders>
            <w:shd w:val="clear" w:color="auto" w:fill="auto"/>
          </w:tcPr>
          <w:p w14:paraId="1E07B51B"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28BB845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04-157/15;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CD07B3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04-157/16</w:t>
            </w:r>
          </w:p>
        </w:tc>
        <w:tc>
          <w:tcPr>
            <w:tcW w:w="694" w:type="pct"/>
          </w:tcPr>
          <w:p w14:paraId="2513814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7853AFF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3D92D73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Uskoci</w:t>
            </w:r>
          </w:p>
        </w:tc>
        <w:tc>
          <w:tcPr>
            <w:tcW w:w="923" w:type="pct"/>
          </w:tcPr>
          <w:p w14:paraId="4557719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46AE4796"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26FD1E22"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3CC2E807" w14:textId="77777777" w:rsidTr="008C6038">
        <w:trPr>
          <w:trHeight w:val="32"/>
        </w:trPr>
        <w:tc>
          <w:tcPr>
            <w:tcW w:w="291" w:type="pct"/>
            <w:tcBorders>
              <w:right w:val="single" w:sz="4" w:space="0" w:color="auto"/>
            </w:tcBorders>
            <w:shd w:val="clear" w:color="auto" w:fill="auto"/>
          </w:tcPr>
          <w:p w14:paraId="77B8495C"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73E33D0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04-157/17;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6FA8A03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04-157/18</w:t>
            </w:r>
          </w:p>
        </w:tc>
        <w:tc>
          <w:tcPr>
            <w:tcW w:w="694" w:type="pct"/>
          </w:tcPr>
          <w:p w14:paraId="3316344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75E0050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2E2D755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Uskoci</w:t>
            </w:r>
          </w:p>
        </w:tc>
        <w:tc>
          <w:tcPr>
            <w:tcW w:w="923" w:type="pct"/>
          </w:tcPr>
          <w:p w14:paraId="20FC8E5D"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13EE38E4"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350931A9"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217ABD20" w14:textId="77777777" w:rsidTr="008C6038">
        <w:trPr>
          <w:trHeight w:val="32"/>
        </w:trPr>
        <w:tc>
          <w:tcPr>
            <w:tcW w:w="291" w:type="pct"/>
            <w:tcBorders>
              <w:right w:val="single" w:sz="4" w:space="0" w:color="auto"/>
            </w:tcBorders>
            <w:shd w:val="clear" w:color="auto" w:fill="auto"/>
          </w:tcPr>
          <w:p w14:paraId="1C4C20E6"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2F96CE8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04-157/19;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477EDD8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04-157/20</w:t>
            </w:r>
          </w:p>
        </w:tc>
        <w:tc>
          <w:tcPr>
            <w:tcW w:w="694" w:type="pct"/>
          </w:tcPr>
          <w:p w14:paraId="69044F0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65582C4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02A7D29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Kraguljac</w:t>
            </w:r>
          </w:p>
        </w:tc>
        <w:tc>
          <w:tcPr>
            <w:tcW w:w="923" w:type="pct"/>
          </w:tcPr>
          <w:p w14:paraId="7B46140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4A7AA34A"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5DD72386"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1449B27B" w14:textId="77777777" w:rsidTr="008C6038">
        <w:trPr>
          <w:trHeight w:val="32"/>
        </w:trPr>
        <w:tc>
          <w:tcPr>
            <w:tcW w:w="291" w:type="pct"/>
            <w:tcBorders>
              <w:right w:val="single" w:sz="4" w:space="0" w:color="auto"/>
            </w:tcBorders>
            <w:shd w:val="clear" w:color="auto" w:fill="auto"/>
          </w:tcPr>
          <w:p w14:paraId="7CB6283F"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7332FED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04-157/21;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06680F1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04-157/22</w:t>
            </w:r>
          </w:p>
        </w:tc>
        <w:tc>
          <w:tcPr>
            <w:tcW w:w="694" w:type="pct"/>
          </w:tcPr>
          <w:p w14:paraId="6116F49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48B2108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72311CC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Kraguljac</w:t>
            </w:r>
          </w:p>
        </w:tc>
        <w:tc>
          <w:tcPr>
            <w:tcW w:w="923" w:type="pct"/>
          </w:tcPr>
          <w:p w14:paraId="6129E34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1F01AEC2"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1E99FB48"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5D8DFDC2" w14:textId="77777777" w:rsidTr="008C6038">
        <w:trPr>
          <w:trHeight w:val="32"/>
        </w:trPr>
        <w:tc>
          <w:tcPr>
            <w:tcW w:w="291" w:type="pct"/>
            <w:tcBorders>
              <w:right w:val="single" w:sz="4" w:space="0" w:color="auto"/>
            </w:tcBorders>
            <w:shd w:val="clear" w:color="auto" w:fill="auto"/>
          </w:tcPr>
          <w:p w14:paraId="6A50CA6F"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3872F58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04-157/23;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2D429A9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04-157/24</w:t>
            </w:r>
          </w:p>
        </w:tc>
        <w:tc>
          <w:tcPr>
            <w:tcW w:w="694" w:type="pct"/>
          </w:tcPr>
          <w:p w14:paraId="6F310BB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479C21A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4BC5101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Žabljak</w:t>
            </w:r>
          </w:p>
        </w:tc>
        <w:tc>
          <w:tcPr>
            <w:tcW w:w="923" w:type="pct"/>
          </w:tcPr>
          <w:p w14:paraId="620804B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68A90A89"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38061CDC"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148B58B1" w14:textId="77777777" w:rsidTr="008C6038">
        <w:trPr>
          <w:trHeight w:val="32"/>
        </w:trPr>
        <w:tc>
          <w:tcPr>
            <w:tcW w:w="291" w:type="pct"/>
            <w:tcBorders>
              <w:right w:val="single" w:sz="4" w:space="0" w:color="auto"/>
            </w:tcBorders>
            <w:shd w:val="clear" w:color="auto" w:fill="auto"/>
          </w:tcPr>
          <w:p w14:paraId="2B4CF383"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4226C1F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04-157/25;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63EC886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04-157/26</w:t>
            </w:r>
          </w:p>
        </w:tc>
        <w:tc>
          <w:tcPr>
            <w:tcW w:w="694" w:type="pct"/>
          </w:tcPr>
          <w:p w14:paraId="0439EFE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3DB5168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672E404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Brezine 1</w:t>
            </w:r>
          </w:p>
        </w:tc>
        <w:tc>
          <w:tcPr>
            <w:tcW w:w="923" w:type="pct"/>
          </w:tcPr>
          <w:p w14:paraId="74652B6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683EE40F"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4FC004F7"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5C081D75" w14:textId="77777777" w:rsidTr="00646F75">
        <w:trPr>
          <w:trHeight w:val="42"/>
        </w:trPr>
        <w:tc>
          <w:tcPr>
            <w:tcW w:w="291" w:type="pct"/>
            <w:tcBorders>
              <w:right w:val="single" w:sz="4" w:space="0" w:color="auto"/>
            </w:tcBorders>
            <w:shd w:val="clear" w:color="auto" w:fill="auto"/>
          </w:tcPr>
          <w:p w14:paraId="40D6336D"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747FAE1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04-157/27;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6147A6B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04-157/28</w:t>
            </w:r>
          </w:p>
        </w:tc>
        <w:tc>
          <w:tcPr>
            <w:tcW w:w="694" w:type="pct"/>
          </w:tcPr>
          <w:p w14:paraId="14D3910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136F652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3388581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Brezine 2</w:t>
            </w:r>
          </w:p>
        </w:tc>
        <w:tc>
          <w:tcPr>
            <w:tcW w:w="923" w:type="pct"/>
          </w:tcPr>
          <w:p w14:paraId="10A76848"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01585F69"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3650FD09"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333EDD2C" w14:textId="77777777" w:rsidTr="008C6038">
        <w:trPr>
          <w:trHeight w:val="32"/>
        </w:trPr>
        <w:tc>
          <w:tcPr>
            <w:tcW w:w="291" w:type="pct"/>
            <w:tcBorders>
              <w:right w:val="single" w:sz="4" w:space="0" w:color="auto"/>
            </w:tcBorders>
            <w:shd w:val="clear" w:color="auto" w:fill="auto"/>
          </w:tcPr>
          <w:p w14:paraId="3E5EF8FB"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5C82891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04-157/29;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16D2951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04-157/30</w:t>
            </w:r>
          </w:p>
        </w:tc>
        <w:tc>
          <w:tcPr>
            <w:tcW w:w="694" w:type="pct"/>
          </w:tcPr>
          <w:p w14:paraId="27AD993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49DBF6B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1694067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Brezine 3</w:t>
            </w:r>
          </w:p>
        </w:tc>
        <w:tc>
          <w:tcPr>
            <w:tcW w:w="923" w:type="pct"/>
          </w:tcPr>
          <w:p w14:paraId="47C81FF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637E93A1"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09F265FA"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68B81229" w14:textId="77777777" w:rsidTr="008C6038">
        <w:trPr>
          <w:trHeight w:val="32"/>
        </w:trPr>
        <w:tc>
          <w:tcPr>
            <w:tcW w:w="291" w:type="pct"/>
            <w:tcBorders>
              <w:right w:val="single" w:sz="4" w:space="0" w:color="auto"/>
            </w:tcBorders>
            <w:shd w:val="clear" w:color="auto" w:fill="auto"/>
          </w:tcPr>
          <w:p w14:paraId="0DB7A10D"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58AA2ED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04-157/31;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13D2B92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04-157/32</w:t>
            </w:r>
          </w:p>
        </w:tc>
        <w:tc>
          <w:tcPr>
            <w:tcW w:w="694" w:type="pct"/>
          </w:tcPr>
          <w:p w14:paraId="1615F3F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633D530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42A6F68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923" w:type="pct"/>
          </w:tcPr>
          <w:p w14:paraId="1A4C81B8"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0419402C"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57BF80AB"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2C369FCC" w14:textId="77777777" w:rsidTr="008C6038">
        <w:trPr>
          <w:trHeight w:val="32"/>
        </w:trPr>
        <w:tc>
          <w:tcPr>
            <w:tcW w:w="291" w:type="pct"/>
            <w:tcBorders>
              <w:right w:val="single" w:sz="4" w:space="0" w:color="auto"/>
            </w:tcBorders>
            <w:shd w:val="clear" w:color="auto" w:fill="auto"/>
          </w:tcPr>
          <w:p w14:paraId="789D9A43"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513407B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04-157/33;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54187EE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04-157/34</w:t>
            </w:r>
          </w:p>
        </w:tc>
        <w:tc>
          <w:tcPr>
            <w:tcW w:w="694" w:type="pct"/>
          </w:tcPr>
          <w:p w14:paraId="4AC916B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1F79708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10DEC32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923" w:type="pct"/>
          </w:tcPr>
          <w:p w14:paraId="4CF1C6BF"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726278D5"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46C26F5A"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12438C1A" w14:textId="77777777" w:rsidTr="008C6038">
        <w:trPr>
          <w:trHeight w:val="32"/>
        </w:trPr>
        <w:tc>
          <w:tcPr>
            <w:tcW w:w="291" w:type="pct"/>
            <w:tcBorders>
              <w:right w:val="single" w:sz="4" w:space="0" w:color="auto"/>
            </w:tcBorders>
            <w:shd w:val="clear" w:color="auto" w:fill="auto"/>
          </w:tcPr>
          <w:p w14:paraId="469D0F41"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125F08A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04-157/35;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62DBD8E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04-157/36</w:t>
            </w:r>
          </w:p>
        </w:tc>
        <w:tc>
          <w:tcPr>
            <w:tcW w:w="694" w:type="pct"/>
          </w:tcPr>
          <w:p w14:paraId="271D789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Vasilije Jakšić</w:t>
            </w:r>
          </w:p>
        </w:tc>
        <w:tc>
          <w:tcPr>
            <w:tcW w:w="661" w:type="pct"/>
          </w:tcPr>
          <w:p w14:paraId="30A78B0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268C528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923" w:type="pct"/>
          </w:tcPr>
          <w:p w14:paraId="70478CA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03EB49DF"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747D9ED7"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4BCEB9D2" w14:textId="77777777" w:rsidTr="008C6038">
        <w:trPr>
          <w:trHeight w:val="32"/>
        </w:trPr>
        <w:tc>
          <w:tcPr>
            <w:tcW w:w="291" w:type="pct"/>
            <w:tcBorders>
              <w:right w:val="single" w:sz="4" w:space="0" w:color="auto"/>
            </w:tcBorders>
            <w:shd w:val="clear" w:color="auto" w:fill="auto"/>
          </w:tcPr>
          <w:p w14:paraId="44628DCC"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13E6A87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12D9E9E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04-325/2</w:t>
            </w:r>
          </w:p>
        </w:tc>
        <w:tc>
          <w:tcPr>
            <w:tcW w:w="694" w:type="pct"/>
          </w:tcPr>
          <w:p w14:paraId="4CEDE78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Božidar Bulatović</w:t>
            </w:r>
          </w:p>
        </w:tc>
        <w:tc>
          <w:tcPr>
            <w:tcW w:w="661" w:type="pct"/>
          </w:tcPr>
          <w:p w14:paraId="5DD805E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4366486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Parcela 1 </w:t>
            </w:r>
          </w:p>
        </w:tc>
        <w:tc>
          <w:tcPr>
            <w:tcW w:w="923" w:type="pct"/>
          </w:tcPr>
          <w:p w14:paraId="45F5669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726CDB3C"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552371B9"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5E6DEDDF" w14:textId="77777777" w:rsidTr="008C6038">
        <w:trPr>
          <w:trHeight w:val="32"/>
        </w:trPr>
        <w:tc>
          <w:tcPr>
            <w:tcW w:w="291" w:type="pct"/>
            <w:tcBorders>
              <w:right w:val="single" w:sz="4" w:space="0" w:color="auto"/>
            </w:tcBorders>
            <w:shd w:val="clear" w:color="auto" w:fill="auto"/>
          </w:tcPr>
          <w:p w14:paraId="54BB918B"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3ACB5CA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04-325/3;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26AF819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04-325/4</w:t>
            </w:r>
          </w:p>
        </w:tc>
        <w:tc>
          <w:tcPr>
            <w:tcW w:w="694" w:type="pct"/>
          </w:tcPr>
          <w:p w14:paraId="360B336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Božidar Bulatović</w:t>
            </w:r>
          </w:p>
        </w:tc>
        <w:tc>
          <w:tcPr>
            <w:tcW w:w="661" w:type="pct"/>
          </w:tcPr>
          <w:p w14:paraId="66C0D7E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0F289E8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Parcela 2</w:t>
            </w:r>
          </w:p>
        </w:tc>
        <w:tc>
          <w:tcPr>
            <w:tcW w:w="923" w:type="pct"/>
          </w:tcPr>
          <w:p w14:paraId="24575FF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4708566D"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25E85E14"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1138DC8D" w14:textId="77777777" w:rsidTr="008C6038">
        <w:trPr>
          <w:trHeight w:val="32"/>
        </w:trPr>
        <w:tc>
          <w:tcPr>
            <w:tcW w:w="291" w:type="pct"/>
            <w:tcBorders>
              <w:right w:val="single" w:sz="4" w:space="0" w:color="auto"/>
            </w:tcBorders>
            <w:shd w:val="clear" w:color="auto" w:fill="auto"/>
          </w:tcPr>
          <w:p w14:paraId="3A4B5E3A"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786AA53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04-325/5;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2E51407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04-325/6</w:t>
            </w:r>
          </w:p>
        </w:tc>
        <w:tc>
          <w:tcPr>
            <w:tcW w:w="694" w:type="pct"/>
          </w:tcPr>
          <w:p w14:paraId="7E23F20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Božidar Bulatović</w:t>
            </w:r>
          </w:p>
        </w:tc>
        <w:tc>
          <w:tcPr>
            <w:tcW w:w="661" w:type="pct"/>
          </w:tcPr>
          <w:p w14:paraId="4408984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18C6124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Parcela 1 </w:t>
            </w:r>
          </w:p>
        </w:tc>
        <w:tc>
          <w:tcPr>
            <w:tcW w:w="923" w:type="pct"/>
          </w:tcPr>
          <w:p w14:paraId="01B8737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1C32096D"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46A05DBC"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4AE16C88" w14:textId="77777777" w:rsidTr="008C6038">
        <w:trPr>
          <w:trHeight w:val="32"/>
        </w:trPr>
        <w:tc>
          <w:tcPr>
            <w:tcW w:w="291" w:type="pct"/>
            <w:tcBorders>
              <w:right w:val="single" w:sz="4" w:space="0" w:color="auto"/>
            </w:tcBorders>
            <w:shd w:val="clear" w:color="auto" w:fill="auto"/>
          </w:tcPr>
          <w:p w14:paraId="4D71CC3D"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21B510C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04-325/7;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A51B39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04-325/8</w:t>
            </w:r>
          </w:p>
        </w:tc>
        <w:tc>
          <w:tcPr>
            <w:tcW w:w="694" w:type="pct"/>
          </w:tcPr>
          <w:p w14:paraId="6B63165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Radovan Bulatović</w:t>
            </w:r>
          </w:p>
        </w:tc>
        <w:tc>
          <w:tcPr>
            <w:tcW w:w="661" w:type="pct"/>
          </w:tcPr>
          <w:p w14:paraId="535C34A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135D0E6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Parcela 1 </w:t>
            </w:r>
          </w:p>
        </w:tc>
        <w:tc>
          <w:tcPr>
            <w:tcW w:w="923" w:type="pct"/>
          </w:tcPr>
          <w:p w14:paraId="73FDC16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68F0A923"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73958A24"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0E699921" w14:textId="77777777" w:rsidTr="008C6038">
        <w:trPr>
          <w:trHeight w:val="32"/>
        </w:trPr>
        <w:tc>
          <w:tcPr>
            <w:tcW w:w="291" w:type="pct"/>
            <w:tcBorders>
              <w:right w:val="single" w:sz="4" w:space="0" w:color="auto"/>
            </w:tcBorders>
            <w:shd w:val="clear" w:color="auto" w:fill="auto"/>
          </w:tcPr>
          <w:p w14:paraId="450D7526"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3054012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04-325/9;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21BE1B6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04-325/10</w:t>
            </w:r>
          </w:p>
        </w:tc>
        <w:tc>
          <w:tcPr>
            <w:tcW w:w="694" w:type="pct"/>
          </w:tcPr>
          <w:p w14:paraId="152E022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Radovan Bulatović</w:t>
            </w:r>
          </w:p>
        </w:tc>
        <w:tc>
          <w:tcPr>
            <w:tcW w:w="661" w:type="pct"/>
          </w:tcPr>
          <w:p w14:paraId="211573C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4F084CF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Parcela 2</w:t>
            </w:r>
          </w:p>
        </w:tc>
        <w:tc>
          <w:tcPr>
            <w:tcW w:w="923" w:type="pct"/>
          </w:tcPr>
          <w:p w14:paraId="0C7CD91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2CA07CBA"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23DDC8B5"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085D6DCD" w14:textId="77777777" w:rsidTr="008C6038">
        <w:trPr>
          <w:trHeight w:val="32"/>
        </w:trPr>
        <w:tc>
          <w:tcPr>
            <w:tcW w:w="291" w:type="pct"/>
            <w:tcBorders>
              <w:right w:val="single" w:sz="4" w:space="0" w:color="auto"/>
            </w:tcBorders>
            <w:shd w:val="clear" w:color="auto" w:fill="auto"/>
          </w:tcPr>
          <w:p w14:paraId="04244482"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7E64E79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04-325/11;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0014BCA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04-325/12</w:t>
            </w:r>
          </w:p>
        </w:tc>
        <w:tc>
          <w:tcPr>
            <w:tcW w:w="694" w:type="pct"/>
          </w:tcPr>
          <w:p w14:paraId="3696532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Radovan Bulatović</w:t>
            </w:r>
          </w:p>
        </w:tc>
        <w:tc>
          <w:tcPr>
            <w:tcW w:w="661" w:type="pct"/>
          </w:tcPr>
          <w:p w14:paraId="4001862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1584F62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Parcela 1 </w:t>
            </w:r>
          </w:p>
        </w:tc>
        <w:tc>
          <w:tcPr>
            <w:tcW w:w="923" w:type="pct"/>
          </w:tcPr>
          <w:p w14:paraId="28E47B3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60585555"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37CE81FC"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5CBF5459" w14:textId="77777777" w:rsidTr="008C6038">
        <w:trPr>
          <w:trHeight w:val="32"/>
        </w:trPr>
        <w:tc>
          <w:tcPr>
            <w:tcW w:w="291" w:type="pct"/>
            <w:tcBorders>
              <w:right w:val="single" w:sz="4" w:space="0" w:color="auto"/>
            </w:tcBorders>
            <w:shd w:val="clear" w:color="auto" w:fill="auto"/>
          </w:tcPr>
          <w:p w14:paraId="034A0F5E"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4B3C3DF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04-325/13;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6122557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04-325/14</w:t>
            </w:r>
          </w:p>
        </w:tc>
        <w:tc>
          <w:tcPr>
            <w:tcW w:w="694" w:type="pct"/>
          </w:tcPr>
          <w:p w14:paraId="7D35CF8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Radovan Bulatović</w:t>
            </w:r>
          </w:p>
        </w:tc>
        <w:tc>
          <w:tcPr>
            <w:tcW w:w="661" w:type="pct"/>
          </w:tcPr>
          <w:p w14:paraId="146786A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62A64E7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Parcela 2</w:t>
            </w:r>
          </w:p>
        </w:tc>
        <w:tc>
          <w:tcPr>
            <w:tcW w:w="923" w:type="pct"/>
          </w:tcPr>
          <w:p w14:paraId="211D579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7DB526D2"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299F3BA1"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4DD6E092" w14:textId="77777777" w:rsidTr="008C6038">
        <w:trPr>
          <w:trHeight w:val="32"/>
        </w:trPr>
        <w:tc>
          <w:tcPr>
            <w:tcW w:w="291" w:type="pct"/>
            <w:tcBorders>
              <w:right w:val="single" w:sz="4" w:space="0" w:color="auto"/>
            </w:tcBorders>
            <w:shd w:val="clear" w:color="auto" w:fill="auto"/>
          </w:tcPr>
          <w:p w14:paraId="3313B166"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1589727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04-325/15;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54F8317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04-325/16</w:t>
            </w:r>
          </w:p>
        </w:tc>
        <w:tc>
          <w:tcPr>
            <w:tcW w:w="694" w:type="pct"/>
          </w:tcPr>
          <w:p w14:paraId="508E88F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Violeta Simonović</w:t>
            </w:r>
          </w:p>
        </w:tc>
        <w:tc>
          <w:tcPr>
            <w:tcW w:w="661" w:type="pct"/>
          </w:tcPr>
          <w:p w14:paraId="0728F9F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4A0A663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Parcela 2</w:t>
            </w:r>
          </w:p>
        </w:tc>
        <w:tc>
          <w:tcPr>
            <w:tcW w:w="923" w:type="pct"/>
          </w:tcPr>
          <w:p w14:paraId="0BFF9AD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67E38ADC"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1F52FD94"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2A771447" w14:textId="77777777" w:rsidTr="008C6038">
        <w:trPr>
          <w:trHeight w:val="32"/>
        </w:trPr>
        <w:tc>
          <w:tcPr>
            <w:tcW w:w="291" w:type="pct"/>
            <w:tcBorders>
              <w:right w:val="single" w:sz="4" w:space="0" w:color="auto"/>
            </w:tcBorders>
            <w:shd w:val="clear" w:color="auto" w:fill="auto"/>
          </w:tcPr>
          <w:p w14:paraId="477217A8"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7F0260F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04-325/17;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194EFB3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04-325/18</w:t>
            </w:r>
          </w:p>
        </w:tc>
        <w:tc>
          <w:tcPr>
            <w:tcW w:w="694" w:type="pct"/>
          </w:tcPr>
          <w:p w14:paraId="0609116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Rade Grujičić</w:t>
            </w:r>
          </w:p>
        </w:tc>
        <w:tc>
          <w:tcPr>
            <w:tcW w:w="661" w:type="pct"/>
          </w:tcPr>
          <w:p w14:paraId="24EE5A4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6709AA1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923" w:type="pct"/>
          </w:tcPr>
          <w:p w14:paraId="78CFD1F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57B773E8"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33E67083"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0013160F" w14:textId="77777777" w:rsidTr="008C6038">
        <w:trPr>
          <w:trHeight w:val="32"/>
        </w:trPr>
        <w:tc>
          <w:tcPr>
            <w:tcW w:w="291" w:type="pct"/>
            <w:tcBorders>
              <w:right w:val="single" w:sz="4" w:space="0" w:color="auto"/>
            </w:tcBorders>
            <w:shd w:val="clear" w:color="auto" w:fill="auto"/>
          </w:tcPr>
          <w:p w14:paraId="3551B498"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1A8A0C0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04-325/19;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CFC361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04-325/20</w:t>
            </w:r>
          </w:p>
        </w:tc>
        <w:tc>
          <w:tcPr>
            <w:tcW w:w="694" w:type="pct"/>
          </w:tcPr>
          <w:p w14:paraId="32B4107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Božidar Bulatović</w:t>
            </w:r>
          </w:p>
        </w:tc>
        <w:tc>
          <w:tcPr>
            <w:tcW w:w="661" w:type="pct"/>
          </w:tcPr>
          <w:p w14:paraId="40E92FC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4CD9B64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923" w:type="pct"/>
          </w:tcPr>
          <w:p w14:paraId="5731F630"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32BE8513"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52040A7C"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5400CF96" w14:textId="77777777" w:rsidTr="00646F75">
        <w:trPr>
          <w:trHeight w:val="32"/>
        </w:trPr>
        <w:tc>
          <w:tcPr>
            <w:tcW w:w="291" w:type="pct"/>
            <w:tcBorders>
              <w:right w:val="single" w:sz="4" w:space="0" w:color="auto"/>
            </w:tcBorders>
            <w:shd w:val="clear" w:color="auto" w:fill="auto"/>
          </w:tcPr>
          <w:p w14:paraId="7741FD36"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399BF09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04-325/21;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2E6893D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04-325/22</w:t>
            </w:r>
          </w:p>
        </w:tc>
        <w:tc>
          <w:tcPr>
            <w:tcW w:w="694" w:type="pct"/>
          </w:tcPr>
          <w:p w14:paraId="7CFB61A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Božo Bulatović</w:t>
            </w:r>
          </w:p>
        </w:tc>
        <w:tc>
          <w:tcPr>
            <w:tcW w:w="661" w:type="pct"/>
          </w:tcPr>
          <w:p w14:paraId="52DF6F9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60C88E7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923" w:type="pct"/>
          </w:tcPr>
          <w:p w14:paraId="090DE47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75035BE9"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1CE9E4F2"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71E3C9EE" w14:textId="77777777" w:rsidTr="00646F75">
        <w:trPr>
          <w:trHeight w:val="32"/>
        </w:trPr>
        <w:tc>
          <w:tcPr>
            <w:tcW w:w="291" w:type="pct"/>
            <w:tcBorders>
              <w:right w:val="single" w:sz="4" w:space="0" w:color="auto"/>
            </w:tcBorders>
            <w:shd w:val="clear" w:color="auto" w:fill="auto"/>
          </w:tcPr>
          <w:p w14:paraId="3E2885C2"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33A03C4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04-325/23;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2534DFE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04-325/24</w:t>
            </w:r>
          </w:p>
        </w:tc>
        <w:tc>
          <w:tcPr>
            <w:tcW w:w="694" w:type="pct"/>
          </w:tcPr>
          <w:p w14:paraId="787EB40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Miloš Bulatović</w:t>
            </w:r>
          </w:p>
        </w:tc>
        <w:tc>
          <w:tcPr>
            <w:tcW w:w="661" w:type="pct"/>
          </w:tcPr>
          <w:p w14:paraId="2FCC535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4CA62DC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Parcela 1 </w:t>
            </w:r>
          </w:p>
        </w:tc>
        <w:tc>
          <w:tcPr>
            <w:tcW w:w="923" w:type="pct"/>
          </w:tcPr>
          <w:p w14:paraId="1E384C0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70CA26C6"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163E5F89"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44A3C232" w14:textId="77777777" w:rsidTr="00646F75">
        <w:trPr>
          <w:trHeight w:val="32"/>
        </w:trPr>
        <w:tc>
          <w:tcPr>
            <w:tcW w:w="291" w:type="pct"/>
            <w:tcBorders>
              <w:right w:val="single" w:sz="4" w:space="0" w:color="auto"/>
            </w:tcBorders>
            <w:shd w:val="clear" w:color="auto" w:fill="auto"/>
          </w:tcPr>
          <w:p w14:paraId="4AC6B462"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4402F66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04-325/25;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40B4CA3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04-325/26</w:t>
            </w:r>
          </w:p>
        </w:tc>
        <w:tc>
          <w:tcPr>
            <w:tcW w:w="694" w:type="pct"/>
          </w:tcPr>
          <w:p w14:paraId="72BE0A7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Miloš Bulatović</w:t>
            </w:r>
          </w:p>
        </w:tc>
        <w:tc>
          <w:tcPr>
            <w:tcW w:w="661" w:type="pct"/>
          </w:tcPr>
          <w:p w14:paraId="7FA4BF2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6E45933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Parcela 2</w:t>
            </w:r>
          </w:p>
        </w:tc>
        <w:tc>
          <w:tcPr>
            <w:tcW w:w="923" w:type="pct"/>
          </w:tcPr>
          <w:p w14:paraId="7E2E1F7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4A79FAC3"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4495DF49"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44A81515" w14:textId="77777777" w:rsidTr="00646F75">
        <w:trPr>
          <w:trHeight w:val="32"/>
        </w:trPr>
        <w:tc>
          <w:tcPr>
            <w:tcW w:w="291" w:type="pct"/>
            <w:tcBorders>
              <w:right w:val="single" w:sz="4" w:space="0" w:color="auto"/>
            </w:tcBorders>
            <w:shd w:val="clear" w:color="auto" w:fill="auto"/>
          </w:tcPr>
          <w:p w14:paraId="595DC75D"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7DB6146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04-325/27;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4D39702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04-325/28</w:t>
            </w:r>
          </w:p>
        </w:tc>
        <w:tc>
          <w:tcPr>
            <w:tcW w:w="694" w:type="pct"/>
          </w:tcPr>
          <w:p w14:paraId="2F91A0E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Miloš Bulatović</w:t>
            </w:r>
          </w:p>
        </w:tc>
        <w:tc>
          <w:tcPr>
            <w:tcW w:w="661" w:type="pct"/>
          </w:tcPr>
          <w:p w14:paraId="00D691F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42AB691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Parcela 1 </w:t>
            </w:r>
          </w:p>
        </w:tc>
        <w:tc>
          <w:tcPr>
            <w:tcW w:w="923" w:type="pct"/>
          </w:tcPr>
          <w:p w14:paraId="44EC149D"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2FDFAE3E"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332C46E2"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7A1C9BD3" w14:textId="77777777" w:rsidTr="00646F75">
        <w:trPr>
          <w:trHeight w:val="32"/>
        </w:trPr>
        <w:tc>
          <w:tcPr>
            <w:tcW w:w="291" w:type="pct"/>
            <w:tcBorders>
              <w:right w:val="single" w:sz="4" w:space="0" w:color="auto"/>
            </w:tcBorders>
            <w:shd w:val="clear" w:color="auto" w:fill="auto"/>
          </w:tcPr>
          <w:p w14:paraId="7F3D9D51"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79C932B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04-325/29;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6AAC3B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04-325/30</w:t>
            </w:r>
          </w:p>
        </w:tc>
        <w:tc>
          <w:tcPr>
            <w:tcW w:w="694" w:type="pct"/>
          </w:tcPr>
          <w:p w14:paraId="5021F581"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Miloš Bulatović</w:t>
            </w:r>
          </w:p>
        </w:tc>
        <w:tc>
          <w:tcPr>
            <w:tcW w:w="661" w:type="pct"/>
          </w:tcPr>
          <w:p w14:paraId="41D4230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025113E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Parcela 2</w:t>
            </w:r>
          </w:p>
        </w:tc>
        <w:tc>
          <w:tcPr>
            <w:tcW w:w="923" w:type="pct"/>
          </w:tcPr>
          <w:p w14:paraId="7B75FDAD"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7891D7D9"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0E12964C"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1AFD9D6A" w14:textId="77777777" w:rsidTr="00646F75">
        <w:trPr>
          <w:trHeight w:val="32"/>
        </w:trPr>
        <w:tc>
          <w:tcPr>
            <w:tcW w:w="291" w:type="pct"/>
            <w:tcBorders>
              <w:right w:val="single" w:sz="4" w:space="0" w:color="auto"/>
            </w:tcBorders>
            <w:shd w:val="clear" w:color="auto" w:fill="auto"/>
          </w:tcPr>
          <w:p w14:paraId="3692F307"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3E82134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04-325/31;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1F2B874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04-325/32</w:t>
            </w:r>
          </w:p>
        </w:tc>
        <w:tc>
          <w:tcPr>
            <w:tcW w:w="694" w:type="pct"/>
          </w:tcPr>
          <w:p w14:paraId="63F196D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Radonja Bogavac</w:t>
            </w:r>
          </w:p>
        </w:tc>
        <w:tc>
          <w:tcPr>
            <w:tcW w:w="661" w:type="pct"/>
          </w:tcPr>
          <w:p w14:paraId="4635A7F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1379054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923" w:type="pct"/>
          </w:tcPr>
          <w:p w14:paraId="24CCFD4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671DE110"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00501336"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6FB4C512" w14:textId="77777777" w:rsidTr="00646F75">
        <w:trPr>
          <w:trHeight w:val="32"/>
        </w:trPr>
        <w:tc>
          <w:tcPr>
            <w:tcW w:w="291" w:type="pct"/>
            <w:tcBorders>
              <w:right w:val="single" w:sz="4" w:space="0" w:color="auto"/>
            </w:tcBorders>
            <w:shd w:val="clear" w:color="auto" w:fill="auto"/>
          </w:tcPr>
          <w:p w14:paraId="0E8CB817"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477EFE4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04-325/33;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6DEDE54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04-325/34</w:t>
            </w:r>
          </w:p>
        </w:tc>
        <w:tc>
          <w:tcPr>
            <w:tcW w:w="694" w:type="pct"/>
          </w:tcPr>
          <w:p w14:paraId="5A81957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Veliša Pejović</w:t>
            </w:r>
          </w:p>
        </w:tc>
        <w:tc>
          <w:tcPr>
            <w:tcW w:w="661" w:type="pct"/>
          </w:tcPr>
          <w:p w14:paraId="384F7A0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5C0A28A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Parcela sjenokosi</w:t>
            </w:r>
          </w:p>
        </w:tc>
        <w:tc>
          <w:tcPr>
            <w:tcW w:w="923" w:type="pct"/>
          </w:tcPr>
          <w:p w14:paraId="0CC75A8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56E8B32D"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382E9FC9"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7A0BAC" w:rsidRPr="00113792" w14:paraId="4338E09B" w14:textId="77777777" w:rsidTr="00646F75">
        <w:trPr>
          <w:trHeight w:val="32"/>
        </w:trPr>
        <w:tc>
          <w:tcPr>
            <w:tcW w:w="291" w:type="pct"/>
            <w:tcBorders>
              <w:right w:val="single" w:sz="4" w:space="0" w:color="auto"/>
            </w:tcBorders>
            <w:shd w:val="clear" w:color="auto" w:fill="auto"/>
          </w:tcPr>
          <w:p w14:paraId="04F948B1" w14:textId="77777777" w:rsidR="003444CD" w:rsidRPr="00113792" w:rsidRDefault="003444CD"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6A66593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04-325/35;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737A2FB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04-325/36</w:t>
            </w:r>
          </w:p>
        </w:tc>
        <w:tc>
          <w:tcPr>
            <w:tcW w:w="694" w:type="pct"/>
          </w:tcPr>
          <w:p w14:paraId="3185159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Veliša Pejović</w:t>
            </w:r>
          </w:p>
        </w:tc>
        <w:tc>
          <w:tcPr>
            <w:tcW w:w="661" w:type="pct"/>
          </w:tcPr>
          <w:p w14:paraId="5999E57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00042AF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Parcela kraljevo kolo</w:t>
            </w:r>
          </w:p>
        </w:tc>
        <w:tc>
          <w:tcPr>
            <w:tcW w:w="923" w:type="pct"/>
          </w:tcPr>
          <w:p w14:paraId="3AF13CC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53B60346"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08A87FBB"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465ACE" w:rsidRPr="00113792" w14:paraId="293020DD" w14:textId="77777777" w:rsidTr="00646F75">
        <w:trPr>
          <w:trHeight w:val="32"/>
        </w:trPr>
        <w:tc>
          <w:tcPr>
            <w:tcW w:w="291" w:type="pct"/>
            <w:tcBorders>
              <w:right w:val="single" w:sz="4" w:space="0" w:color="auto"/>
            </w:tcBorders>
            <w:shd w:val="clear" w:color="auto" w:fill="auto"/>
          </w:tcPr>
          <w:p w14:paraId="38DD247A" w14:textId="77777777" w:rsidR="00465ACE" w:rsidRPr="00113792" w:rsidRDefault="00465ACE"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16CD1FAF" w14:textId="700589A1" w:rsidR="00465ACE" w:rsidRPr="00113792" w:rsidRDefault="00465ACE" w:rsidP="0000652D">
            <w:pPr>
              <w:spacing w:after="0" w:line="240" w:lineRule="auto"/>
              <w:jc w:val="center"/>
              <w:rPr>
                <w:rFonts w:eastAsia="Times New Roman" w:cs="Times New Roman"/>
                <w:sz w:val="16"/>
                <w:szCs w:val="16"/>
              </w:rPr>
            </w:pPr>
            <w:r w:rsidRPr="00113792">
              <w:rPr>
                <w:rFonts w:eastAsia="Times New Roman" w:cs="Times New Roman"/>
                <w:sz w:val="16"/>
                <w:szCs w:val="16"/>
              </w:rPr>
              <w:t>04-325/Sl.1</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56453B5D" w14:textId="1E023199" w:rsidR="00465ACE" w:rsidRPr="00113792" w:rsidRDefault="00465ACE" w:rsidP="0000652D">
            <w:pPr>
              <w:spacing w:after="0" w:line="240" w:lineRule="auto"/>
              <w:jc w:val="center"/>
              <w:rPr>
                <w:rFonts w:eastAsia="Times New Roman" w:cs="Times New Roman"/>
                <w:sz w:val="16"/>
                <w:szCs w:val="16"/>
              </w:rPr>
            </w:pPr>
            <w:r w:rsidRPr="00113792">
              <w:rPr>
                <w:rFonts w:eastAsia="Times New Roman" w:cs="Times New Roman"/>
                <w:sz w:val="16"/>
                <w:szCs w:val="16"/>
              </w:rPr>
              <w:t>Sl.</w:t>
            </w:r>
          </w:p>
        </w:tc>
        <w:tc>
          <w:tcPr>
            <w:tcW w:w="694" w:type="pct"/>
          </w:tcPr>
          <w:p w14:paraId="390340DE" w14:textId="28789DC8" w:rsidR="00465ACE" w:rsidRPr="00113792" w:rsidRDefault="00465ACE"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Radonja Mašković </w:t>
            </w:r>
          </w:p>
        </w:tc>
        <w:tc>
          <w:tcPr>
            <w:tcW w:w="661" w:type="pct"/>
          </w:tcPr>
          <w:p w14:paraId="4CDC5592" w14:textId="07BA110F" w:rsidR="00465ACE" w:rsidRPr="00113792" w:rsidRDefault="00465ACE"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3BCBA279" w14:textId="2300B5F2" w:rsidR="00465ACE" w:rsidRPr="00113792" w:rsidRDefault="00465ACE" w:rsidP="0000652D">
            <w:pPr>
              <w:spacing w:after="0" w:line="240" w:lineRule="auto"/>
              <w:jc w:val="center"/>
              <w:rPr>
                <w:rFonts w:eastAsia="Times New Roman" w:cs="Times New Roman"/>
                <w:sz w:val="16"/>
                <w:szCs w:val="16"/>
              </w:rPr>
            </w:pPr>
            <w:r w:rsidRPr="00113792">
              <w:rPr>
                <w:rFonts w:eastAsia="Times New Roman" w:cs="Times New Roman"/>
                <w:sz w:val="16"/>
                <w:szCs w:val="16"/>
              </w:rPr>
              <w:t>Kanje  Bijelo Polje</w:t>
            </w:r>
          </w:p>
        </w:tc>
        <w:tc>
          <w:tcPr>
            <w:tcW w:w="923" w:type="pct"/>
          </w:tcPr>
          <w:p w14:paraId="0E24CD08" w14:textId="5995D450" w:rsidR="00465ACE" w:rsidRPr="00113792" w:rsidRDefault="00465ACE"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34DA73EA" w14:textId="63FED9B3" w:rsidR="00465ACE" w:rsidRPr="00113792" w:rsidRDefault="00465ACE"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3B9DA0D7" w14:textId="42F2A3A9" w:rsidR="00465ACE" w:rsidRPr="00113792" w:rsidRDefault="00465ACE"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465ACE" w:rsidRPr="00113792" w14:paraId="57FE0227" w14:textId="77777777" w:rsidTr="00646F75">
        <w:trPr>
          <w:trHeight w:val="32"/>
        </w:trPr>
        <w:tc>
          <w:tcPr>
            <w:tcW w:w="291" w:type="pct"/>
            <w:tcBorders>
              <w:right w:val="single" w:sz="4" w:space="0" w:color="auto"/>
            </w:tcBorders>
            <w:shd w:val="clear" w:color="auto" w:fill="auto"/>
          </w:tcPr>
          <w:p w14:paraId="5044C4CE" w14:textId="77777777" w:rsidR="00465ACE" w:rsidRPr="00113792" w:rsidRDefault="00465ACE" w:rsidP="0000652D">
            <w:pPr>
              <w:numPr>
                <w:ilvl w:val="0"/>
                <w:numId w:val="38"/>
              </w:numPr>
              <w:tabs>
                <w:tab w:val="left" w:pos="720"/>
              </w:tabs>
              <w:spacing w:after="0" w:line="240" w:lineRule="auto"/>
              <w:jc w:val="both"/>
              <w:rPr>
                <w:rFonts w:eastAsia="Times New Roman" w:cs="Times New Roman"/>
                <w:bCs/>
                <w:sz w:val="16"/>
                <w:szCs w:val="16"/>
                <w:lang w:val="sr-Latn-RS"/>
              </w:rPr>
            </w:pPr>
          </w:p>
        </w:tc>
        <w:tc>
          <w:tcPr>
            <w:tcW w:w="497" w:type="pct"/>
          </w:tcPr>
          <w:p w14:paraId="793EFBA8" w14:textId="1F7DE432" w:rsidR="00465ACE" w:rsidRPr="00113792" w:rsidRDefault="00465ACE" w:rsidP="0000652D">
            <w:pPr>
              <w:spacing w:after="0" w:line="240" w:lineRule="auto"/>
              <w:jc w:val="center"/>
              <w:rPr>
                <w:rFonts w:eastAsia="Times New Roman" w:cs="Times New Roman"/>
                <w:sz w:val="16"/>
                <w:szCs w:val="16"/>
              </w:rPr>
            </w:pPr>
            <w:r w:rsidRPr="00113792">
              <w:rPr>
                <w:rFonts w:eastAsia="Times New Roman" w:cs="Times New Roman"/>
                <w:sz w:val="16"/>
                <w:szCs w:val="16"/>
              </w:rPr>
              <w:t>04-325/Sl.2</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004960A9" w14:textId="53DA4CE5" w:rsidR="00465ACE" w:rsidRPr="00113792" w:rsidRDefault="00465ACE" w:rsidP="0000652D">
            <w:pPr>
              <w:spacing w:after="0" w:line="240" w:lineRule="auto"/>
              <w:jc w:val="center"/>
              <w:rPr>
                <w:rFonts w:eastAsia="Times New Roman" w:cs="Times New Roman"/>
                <w:sz w:val="16"/>
                <w:szCs w:val="16"/>
              </w:rPr>
            </w:pPr>
            <w:r w:rsidRPr="00113792">
              <w:rPr>
                <w:rFonts w:eastAsia="Times New Roman" w:cs="Times New Roman"/>
                <w:sz w:val="16"/>
                <w:szCs w:val="16"/>
              </w:rPr>
              <w:t>Sl.</w:t>
            </w:r>
          </w:p>
        </w:tc>
        <w:tc>
          <w:tcPr>
            <w:tcW w:w="694" w:type="pct"/>
          </w:tcPr>
          <w:p w14:paraId="1A0DD3FE" w14:textId="00A3535A" w:rsidR="00465ACE" w:rsidRPr="00113792" w:rsidRDefault="00465ACE"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Čedomir Sredojević </w:t>
            </w:r>
          </w:p>
        </w:tc>
        <w:tc>
          <w:tcPr>
            <w:tcW w:w="661" w:type="pct"/>
          </w:tcPr>
          <w:p w14:paraId="1F8A6B47" w14:textId="33B1E5F0" w:rsidR="00465ACE" w:rsidRPr="00113792" w:rsidRDefault="00465ACE" w:rsidP="0000652D">
            <w:pPr>
              <w:spacing w:after="0" w:line="240" w:lineRule="auto"/>
              <w:jc w:val="center"/>
              <w:rPr>
                <w:rFonts w:eastAsia="Times New Roman" w:cs="Times New Roman"/>
                <w:sz w:val="16"/>
                <w:szCs w:val="16"/>
              </w:rPr>
            </w:pPr>
            <w:r w:rsidRPr="00113792">
              <w:rPr>
                <w:rFonts w:eastAsia="Times New Roman" w:cs="Times New Roman"/>
                <w:sz w:val="16"/>
                <w:szCs w:val="16"/>
              </w:rPr>
              <w:t>-</w:t>
            </w:r>
          </w:p>
        </w:tc>
        <w:tc>
          <w:tcPr>
            <w:tcW w:w="763" w:type="pct"/>
          </w:tcPr>
          <w:p w14:paraId="1C4246E3" w14:textId="41C41747" w:rsidR="00465ACE" w:rsidRPr="00113792" w:rsidRDefault="00465ACE" w:rsidP="0000652D">
            <w:pPr>
              <w:spacing w:after="0" w:line="240" w:lineRule="auto"/>
              <w:jc w:val="center"/>
              <w:rPr>
                <w:rFonts w:eastAsia="Times New Roman" w:cs="Times New Roman"/>
                <w:sz w:val="16"/>
                <w:szCs w:val="16"/>
              </w:rPr>
            </w:pPr>
            <w:r w:rsidRPr="00113792">
              <w:rPr>
                <w:rFonts w:eastAsia="Times New Roman" w:cs="Times New Roman"/>
                <w:sz w:val="16"/>
                <w:szCs w:val="16"/>
              </w:rPr>
              <w:t>Rasovo  Bijelo Polje</w:t>
            </w:r>
          </w:p>
        </w:tc>
        <w:tc>
          <w:tcPr>
            <w:tcW w:w="923" w:type="pct"/>
          </w:tcPr>
          <w:p w14:paraId="35A63214" w14:textId="7F18400B" w:rsidR="00465ACE" w:rsidRPr="00113792" w:rsidRDefault="00465ACE"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43DC0B46" w14:textId="605DE90B" w:rsidR="00465ACE" w:rsidRPr="00113792" w:rsidRDefault="00465ACE"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c>
          <w:tcPr>
            <w:tcW w:w="313" w:type="pct"/>
            <w:tcBorders>
              <w:left w:val="single" w:sz="4" w:space="0" w:color="auto"/>
            </w:tcBorders>
            <w:shd w:val="clear" w:color="auto" w:fill="auto"/>
          </w:tcPr>
          <w:p w14:paraId="6BA94662" w14:textId="0DC23F5D" w:rsidR="00465ACE" w:rsidRPr="00113792" w:rsidRDefault="00465ACE"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bl>
    <w:p w14:paraId="61B81D14" w14:textId="5FD14338" w:rsidR="003444CD" w:rsidRPr="00646F75" w:rsidRDefault="003444CD" w:rsidP="0000652D">
      <w:pPr>
        <w:tabs>
          <w:tab w:val="left" w:pos="720"/>
        </w:tabs>
        <w:spacing w:after="0" w:line="240" w:lineRule="auto"/>
        <w:jc w:val="both"/>
        <w:rPr>
          <w:rFonts w:cs="Times New Roman"/>
          <w:b/>
          <w:bCs/>
          <w:sz w:val="20"/>
          <w:szCs w:val="20"/>
          <w:lang w:val="sr-Latn-RS"/>
        </w:rPr>
      </w:pPr>
      <w:r w:rsidRPr="00646F75">
        <w:rPr>
          <w:rFonts w:cs="Times New Roman"/>
          <w:b/>
          <w:bCs/>
          <w:sz w:val="20"/>
          <w:szCs w:val="20"/>
          <w:lang w:val="sr-Latn-RS"/>
        </w:rPr>
        <w:t>Tab. 2: Rezultati IF testa (2024.god.) prisustvo fitopatogenih bakterija Ralstonia solanacearum i Clavibacter sepedonicus u uzorcima krompira iz uvoza u Fitopatološku laboratoriju</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0"/>
        <w:gridCol w:w="1374"/>
        <w:gridCol w:w="1410"/>
        <w:gridCol w:w="2218"/>
        <w:gridCol w:w="3743"/>
        <w:gridCol w:w="4049"/>
        <w:gridCol w:w="696"/>
        <w:gridCol w:w="759"/>
      </w:tblGrid>
      <w:tr w:rsidR="007A0BAC" w:rsidRPr="00113792" w14:paraId="14C301D5" w14:textId="77777777" w:rsidTr="00113792">
        <w:trPr>
          <w:trHeight w:val="257"/>
        </w:trPr>
        <w:tc>
          <w:tcPr>
            <w:tcW w:w="291" w:type="pct"/>
            <w:vMerge w:val="restart"/>
            <w:shd w:val="clear" w:color="auto" w:fill="auto"/>
          </w:tcPr>
          <w:p w14:paraId="6F407BF4"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Redbr.</w:t>
            </w:r>
            <w:r w:rsidRPr="00113792">
              <w:rPr>
                <w:rFonts w:eastAsia="Times New Roman" w:cs="Times New Roman"/>
                <w:sz w:val="16"/>
                <w:szCs w:val="16"/>
                <w:lang w:val="sr-Latn-RS"/>
              </w:rPr>
              <w:t xml:space="preserve">     </w:t>
            </w:r>
          </w:p>
        </w:tc>
        <w:tc>
          <w:tcPr>
            <w:tcW w:w="920" w:type="pct"/>
            <w:gridSpan w:val="2"/>
            <w:vMerge w:val="restart"/>
          </w:tcPr>
          <w:p w14:paraId="17E02ADE"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 xml:space="preserve">Djelovodni broj </w:t>
            </w:r>
          </w:p>
          <w:p w14:paraId="0DD9376E"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izvještaja</w:t>
            </w:r>
          </w:p>
        </w:tc>
        <w:tc>
          <w:tcPr>
            <w:tcW w:w="733" w:type="pct"/>
            <w:vMerge w:val="restart"/>
            <w:shd w:val="clear" w:color="auto" w:fill="auto"/>
          </w:tcPr>
          <w:p w14:paraId="613033F3"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p w14:paraId="1145EBF0"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Vlasnik</w:t>
            </w:r>
          </w:p>
        </w:tc>
        <w:tc>
          <w:tcPr>
            <w:tcW w:w="1237" w:type="pct"/>
            <w:vMerge w:val="restart"/>
            <w:tcBorders>
              <w:left w:val="single" w:sz="4" w:space="0" w:color="auto"/>
            </w:tcBorders>
            <w:shd w:val="clear" w:color="auto" w:fill="auto"/>
          </w:tcPr>
          <w:p w14:paraId="427916ED"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p w14:paraId="3A71598A"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Pošiljka prispjela iz</w:t>
            </w:r>
          </w:p>
        </w:tc>
        <w:tc>
          <w:tcPr>
            <w:tcW w:w="1338" w:type="pct"/>
            <w:vMerge w:val="restart"/>
            <w:shd w:val="clear" w:color="auto" w:fill="auto"/>
          </w:tcPr>
          <w:p w14:paraId="2984DC00"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p w14:paraId="68F8AFCF"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Vrsta uzorka</w:t>
            </w:r>
          </w:p>
        </w:tc>
        <w:tc>
          <w:tcPr>
            <w:tcW w:w="481" w:type="pct"/>
            <w:gridSpan w:val="2"/>
            <w:shd w:val="clear" w:color="auto" w:fill="auto"/>
          </w:tcPr>
          <w:p w14:paraId="277D80CD"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IF test</w:t>
            </w:r>
          </w:p>
        </w:tc>
      </w:tr>
      <w:tr w:rsidR="007A0BAC" w:rsidRPr="00113792" w14:paraId="32274D37" w14:textId="77777777" w:rsidTr="00646F75">
        <w:trPr>
          <w:trHeight w:val="32"/>
        </w:trPr>
        <w:tc>
          <w:tcPr>
            <w:tcW w:w="291" w:type="pct"/>
            <w:vMerge/>
            <w:shd w:val="clear" w:color="auto" w:fill="auto"/>
          </w:tcPr>
          <w:p w14:paraId="1829F530"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920" w:type="pct"/>
            <w:gridSpan w:val="2"/>
            <w:vMerge/>
            <w:tcBorders>
              <w:bottom w:val="single" w:sz="4" w:space="0" w:color="auto"/>
            </w:tcBorders>
          </w:tcPr>
          <w:p w14:paraId="1CAFFDBE"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733" w:type="pct"/>
            <w:vMerge/>
            <w:shd w:val="clear" w:color="auto" w:fill="auto"/>
          </w:tcPr>
          <w:p w14:paraId="26A62A8E"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1237" w:type="pct"/>
            <w:vMerge/>
            <w:tcBorders>
              <w:left w:val="single" w:sz="4" w:space="0" w:color="auto"/>
            </w:tcBorders>
            <w:shd w:val="clear" w:color="auto" w:fill="auto"/>
          </w:tcPr>
          <w:p w14:paraId="4FBB5CD5"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1338" w:type="pct"/>
            <w:vMerge/>
            <w:tcBorders>
              <w:bottom w:val="single" w:sz="4" w:space="0" w:color="auto"/>
            </w:tcBorders>
            <w:shd w:val="clear" w:color="auto" w:fill="auto"/>
          </w:tcPr>
          <w:p w14:paraId="61E529A6"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230" w:type="pct"/>
            <w:shd w:val="clear" w:color="auto" w:fill="auto"/>
          </w:tcPr>
          <w:p w14:paraId="2F7BB014" w14:textId="77777777" w:rsidR="003444CD" w:rsidRPr="00113792" w:rsidRDefault="003444CD" w:rsidP="0000652D">
            <w:pPr>
              <w:tabs>
                <w:tab w:val="left" w:pos="720"/>
              </w:tabs>
              <w:spacing w:after="0" w:line="240" w:lineRule="auto"/>
              <w:jc w:val="center"/>
              <w:rPr>
                <w:rFonts w:eastAsia="Times New Roman" w:cs="Times New Roman"/>
                <w:i/>
                <w:sz w:val="16"/>
                <w:szCs w:val="16"/>
                <w:lang w:val="sr-Latn-RS"/>
              </w:rPr>
            </w:pPr>
            <w:r w:rsidRPr="00113792">
              <w:rPr>
                <w:rFonts w:eastAsia="Times New Roman" w:cs="Times New Roman"/>
                <w:i/>
                <w:sz w:val="16"/>
                <w:szCs w:val="16"/>
                <w:lang w:val="sr-Latn-RS"/>
              </w:rPr>
              <w:t>R.s.</w:t>
            </w:r>
          </w:p>
        </w:tc>
        <w:tc>
          <w:tcPr>
            <w:tcW w:w="251" w:type="pct"/>
            <w:shd w:val="clear" w:color="auto" w:fill="auto"/>
          </w:tcPr>
          <w:p w14:paraId="371EC2E3" w14:textId="77777777" w:rsidR="003444CD" w:rsidRPr="00113792" w:rsidRDefault="003444CD" w:rsidP="0000652D">
            <w:pPr>
              <w:tabs>
                <w:tab w:val="left" w:pos="720"/>
              </w:tabs>
              <w:spacing w:after="0" w:line="240" w:lineRule="auto"/>
              <w:jc w:val="center"/>
              <w:rPr>
                <w:rFonts w:eastAsia="Times New Roman" w:cs="Times New Roman"/>
                <w:i/>
                <w:sz w:val="16"/>
                <w:szCs w:val="16"/>
                <w:lang w:val="sr-Latn-RS"/>
              </w:rPr>
            </w:pPr>
            <w:r w:rsidRPr="00113792">
              <w:rPr>
                <w:rFonts w:eastAsia="Times New Roman" w:cs="Times New Roman"/>
                <w:i/>
                <w:sz w:val="16"/>
                <w:szCs w:val="16"/>
                <w:lang w:val="sr-Latn-RS"/>
              </w:rPr>
              <w:t>C.m.</w:t>
            </w:r>
          </w:p>
        </w:tc>
      </w:tr>
      <w:tr w:rsidR="007A0BAC" w:rsidRPr="00113792" w14:paraId="308A8C67" w14:textId="77777777" w:rsidTr="00646F75">
        <w:trPr>
          <w:trHeight w:val="32"/>
        </w:trPr>
        <w:tc>
          <w:tcPr>
            <w:tcW w:w="291" w:type="pct"/>
            <w:tcBorders>
              <w:right w:val="single" w:sz="4" w:space="0" w:color="auto"/>
            </w:tcBorders>
            <w:shd w:val="clear" w:color="auto" w:fill="auto"/>
          </w:tcPr>
          <w:p w14:paraId="28CA0D26" w14:textId="77777777" w:rsidR="003444CD" w:rsidRPr="00113792" w:rsidRDefault="003444CD" w:rsidP="0000652D">
            <w:pPr>
              <w:numPr>
                <w:ilvl w:val="0"/>
                <w:numId w:val="40"/>
              </w:numPr>
              <w:tabs>
                <w:tab w:val="left" w:pos="386"/>
                <w:tab w:val="left" w:pos="720"/>
              </w:tabs>
              <w:spacing w:after="0" w:line="240" w:lineRule="auto"/>
              <w:rPr>
                <w:rFonts w:eastAsia="Times New Roman" w:cs="Times New Roman"/>
                <w:bCs/>
                <w:sz w:val="16"/>
                <w:szCs w:val="16"/>
                <w:lang w:val="sr-Latn-RS"/>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6A67404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 xml:space="preserve">04-54  </w:t>
            </w:r>
          </w:p>
        </w:tc>
        <w:tc>
          <w:tcPr>
            <w:tcW w:w="466" w:type="pct"/>
            <w:tcBorders>
              <w:top w:val="single" w:sz="4" w:space="0" w:color="auto"/>
              <w:left w:val="nil"/>
              <w:bottom w:val="single" w:sz="4" w:space="0" w:color="auto"/>
              <w:right w:val="single" w:sz="4" w:space="0" w:color="auto"/>
            </w:tcBorders>
            <w:shd w:val="clear" w:color="auto" w:fill="auto"/>
          </w:tcPr>
          <w:p w14:paraId="161A871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04-54/2</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12BE45C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Holcorn, PG</w:t>
            </w:r>
          </w:p>
        </w:tc>
        <w:tc>
          <w:tcPr>
            <w:tcW w:w="1237" w:type="pct"/>
            <w:tcBorders>
              <w:top w:val="single" w:sz="4" w:space="0" w:color="auto"/>
              <w:left w:val="single" w:sz="4" w:space="0" w:color="auto"/>
              <w:bottom w:val="single" w:sz="4" w:space="0" w:color="auto"/>
              <w:right w:val="single" w:sz="4" w:space="0" w:color="auto"/>
            </w:tcBorders>
            <w:shd w:val="clear" w:color="auto" w:fill="auto"/>
          </w:tcPr>
          <w:p w14:paraId="28874F1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Holandija (HZPC)</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9F0F100"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(sylvana)</w:t>
            </w:r>
          </w:p>
        </w:tc>
        <w:tc>
          <w:tcPr>
            <w:tcW w:w="230" w:type="pct"/>
            <w:tcBorders>
              <w:left w:val="single" w:sz="4" w:space="0" w:color="auto"/>
            </w:tcBorders>
            <w:shd w:val="clear" w:color="auto" w:fill="auto"/>
          </w:tcPr>
          <w:p w14:paraId="5B5A852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3AB4436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w:t>
            </w:r>
          </w:p>
        </w:tc>
      </w:tr>
      <w:tr w:rsidR="007A0BAC" w:rsidRPr="00113792" w14:paraId="212B5DD4" w14:textId="77777777" w:rsidTr="00646F75">
        <w:trPr>
          <w:trHeight w:val="32"/>
        </w:trPr>
        <w:tc>
          <w:tcPr>
            <w:tcW w:w="291" w:type="pct"/>
            <w:tcBorders>
              <w:right w:val="single" w:sz="4" w:space="0" w:color="auto"/>
            </w:tcBorders>
            <w:shd w:val="clear" w:color="auto" w:fill="auto"/>
          </w:tcPr>
          <w:p w14:paraId="4E3917EB"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7F577DA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04-318</w:t>
            </w:r>
          </w:p>
        </w:tc>
        <w:tc>
          <w:tcPr>
            <w:tcW w:w="466" w:type="pct"/>
            <w:tcBorders>
              <w:top w:val="nil"/>
              <w:left w:val="nil"/>
              <w:bottom w:val="single" w:sz="4" w:space="0" w:color="auto"/>
              <w:right w:val="single" w:sz="4" w:space="0" w:color="auto"/>
            </w:tcBorders>
            <w:shd w:val="clear" w:color="auto" w:fill="auto"/>
          </w:tcPr>
          <w:p w14:paraId="5A7CE72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04-318/2</w:t>
            </w:r>
          </w:p>
        </w:tc>
        <w:tc>
          <w:tcPr>
            <w:tcW w:w="733" w:type="pct"/>
            <w:tcBorders>
              <w:top w:val="nil"/>
              <w:left w:val="single" w:sz="4" w:space="0" w:color="auto"/>
              <w:bottom w:val="single" w:sz="4" w:space="0" w:color="auto"/>
              <w:right w:val="single" w:sz="4" w:space="0" w:color="auto"/>
            </w:tcBorders>
            <w:shd w:val="clear" w:color="auto" w:fill="auto"/>
          </w:tcPr>
          <w:p w14:paraId="04BCC1E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Holcorn, PG</w:t>
            </w:r>
          </w:p>
        </w:tc>
        <w:tc>
          <w:tcPr>
            <w:tcW w:w="1237" w:type="pct"/>
            <w:tcBorders>
              <w:top w:val="nil"/>
              <w:left w:val="single" w:sz="4" w:space="0" w:color="auto"/>
              <w:bottom w:val="single" w:sz="4" w:space="0" w:color="auto"/>
              <w:right w:val="single" w:sz="4" w:space="0" w:color="auto"/>
            </w:tcBorders>
            <w:shd w:val="clear" w:color="auto" w:fill="auto"/>
          </w:tcPr>
          <w:p w14:paraId="586667C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Holandija (HZPC)</w:t>
            </w:r>
          </w:p>
        </w:tc>
        <w:tc>
          <w:tcPr>
            <w:tcW w:w="1338" w:type="pct"/>
            <w:tcBorders>
              <w:top w:val="nil"/>
              <w:left w:val="single" w:sz="4" w:space="0" w:color="auto"/>
              <w:bottom w:val="single" w:sz="4" w:space="0" w:color="auto"/>
              <w:right w:val="single" w:sz="4" w:space="0" w:color="auto"/>
            </w:tcBorders>
            <w:shd w:val="clear" w:color="auto" w:fill="auto"/>
          </w:tcPr>
          <w:p w14:paraId="6BA7CFA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(ronaldo)</w:t>
            </w:r>
          </w:p>
        </w:tc>
        <w:tc>
          <w:tcPr>
            <w:tcW w:w="230" w:type="pct"/>
            <w:tcBorders>
              <w:left w:val="single" w:sz="4" w:space="0" w:color="auto"/>
            </w:tcBorders>
            <w:shd w:val="clear" w:color="auto" w:fill="auto"/>
          </w:tcPr>
          <w:p w14:paraId="1FD6006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6FDA34E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281036D5" w14:textId="77777777" w:rsidTr="00646F75">
        <w:trPr>
          <w:trHeight w:val="32"/>
        </w:trPr>
        <w:tc>
          <w:tcPr>
            <w:tcW w:w="291" w:type="pct"/>
            <w:tcBorders>
              <w:right w:val="single" w:sz="4" w:space="0" w:color="auto"/>
            </w:tcBorders>
            <w:shd w:val="clear" w:color="auto" w:fill="auto"/>
          </w:tcPr>
          <w:p w14:paraId="17BB4996"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0702C27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 xml:space="preserve">04-447 </w:t>
            </w:r>
          </w:p>
        </w:tc>
        <w:tc>
          <w:tcPr>
            <w:tcW w:w="466" w:type="pct"/>
            <w:tcBorders>
              <w:top w:val="nil"/>
              <w:left w:val="nil"/>
              <w:bottom w:val="single" w:sz="4" w:space="0" w:color="auto"/>
              <w:right w:val="single" w:sz="4" w:space="0" w:color="auto"/>
            </w:tcBorders>
            <w:shd w:val="clear" w:color="auto" w:fill="auto"/>
          </w:tcPr>
          <w:p w14:paraId="0FEBAB0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04-447/2</w:t>
            </w:r>
          </w:p>
        </w:tc>
        <w:tc>
          <w:tcPr>
            <w:tcW w:w="733" w:type="pct"/>
            <w:tcBorders>
              <w:top w:val="nil"/>
              <w:left w:val="single" w:sz="4" w:space="0" w:color="auto"/>
              <w:bottom w:val="single" w:sz="4" w:space="0" w:color="auto"/>
              <w:right w:val="single" w:sz="4" w:space="0" w:color="auto"/>
            </w:tcBorders>
            <w:shd w:val="clear" w:color="auto" w:fill="auto"/>
          </w:tcPr>
          <w:p w14:paraId="5F0BC8F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Holcorn, PG</w:t>
            </w:r>
          </w:p>
        </w:tc>
        <w:tc>
          <w:tcPr>
            <w:tcW w:w="1237" w:type="pct"/>
            <w:tcBorders>
              <w:top w:val="nil"/>
              <w:left w:val="single" w:sz="4" w:space="0" w:color="auto"/>
              <w:bottom w:val="single" w:sz="4" w:space="0" w:color="auto"/>
              <w:right w:val="single" w:sz="4" w:space="0" w:color="auto"/>
            </w:tcBorders>
            <w:shd w:val="clear" w:color="auto" w:fill="auto"/>
          </w:tcPr>
          <w:p w14:paraId="6229546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Holandija (HZPC)</w:t>
            </w:r>
          </w:p>
        </w:tc>
        <w:tc>
          <w:tcPr>
            <w:tcW w:w="1338" w:type="pct"/>
            <w:tcBorders>
              <w:top w:val="nil"/>
              <w:left w:val="single" w:sz="4" w:space="0" w:color="auto"/>
              <w:bottom w:val="single" w:sz="4" w:space="0" w:color="auto"/>
              <w:right w:val="single" w:sz="4" w:space="0" w:color="auto"/>
            </w:tcBorders>
            <w:shd w:val="clear" w:color="auto" w:fill="auto"/>
          </w:tcPr>
          <w:p w14:paraId="6698588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(hermosa)</w:t>
            </w:r>
          </w:p>
        </w:tc>
        <w:tc>
          <w:tcPr>
            <w:tcW w:w="230" w:type="pct"/>
            <w:tcBorders>
              <w:left w:val="single" w:sz="4" w:space="0" w:color="auto"/>
            </w:tcBorders>
            <w:shd w:val="clear" w:color="auto" w:fill="auto"/>
          </w:tcPr>
          <w:p w14:paraId="7D89DE3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2D1F627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4AC85676" w14:textId="77777777" w:rsidTr="00646F75">
        <w:trPr>
          <w:trHeight w:val="32"/>
        </w:trPr>
        <w:tc>
          <w:tcPr>
            <w:tcW w:w="291" w:type="pct"/>
            <w:tcBorders>
              <w:right w:val="single" w:sz="4" w:space="0" w:color="auto"/>
            </w:tcBorders>
            <w:shd w:val="clear" w:color="auto" w:fill="auto"/>
          </w:tcPr>
          <w:p w14:paraId="1114628C"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56154E2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 xml:space="preserve">04-463 </w:t>
            </w:r>
          </w:p>
        </w:tc>
        <w:tc>
          <w:tcPr>
            <w:tcW w:w="466" w:type="pct"/>
            <w:tcBorders>
              <w:top w:val="nil"/>
              <w:left w:val="nil"/>
              <w:bottom w:val="single" w:sz="4" w:space="0" w:color="auto"/>
              <w:right w:val="single" w:sz="4" w:space="0" w:color="auto"/>
            </w:tcBorders>
            <w:shd w:val="clear" w:color="auto" w:fill="auto"/>
          </w:tcPr>
          <w:p w14:paraId="0A6512D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04-463/2</w:t>
            </w:r>
          </w:p>
        </w:tc>
        <w:tc>
          <w:tcPr>
            <w:tcW w:w="733" w:type="pct"/>
            <w:tcBorders>
              <w:top w:val="nil"/>
              <w:left w:val="single" w:sz="4" w:space="0" w:color="auto"/>
              <w:bottom w:val="single" w:sz="4" w:space="0" w:color="auto"/>
              <w:right w:val="single" w:sz="4" w:space="0" w:color="auto"/>
            </w:tcBorders>
            <w:shd w:val="clear" w:color="auto" w:fill="auto"/>
          </w:tcPr>
          <w:p w14:paraId="629019D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Holcorn, PG</w:t>
            </w:r>
          </w:p>
        </w:tc>
        <w:tc>
          <w:tcPr>
            <w:tcW w:w="1237" w:type="pct"/>
            <w:tcBorders>
              <w:top w:val="nil"/>
              <w:left w:val="single" w:sz="4" w:space="0" w:color="auto"/>
              <w:bottom w:val="single" w:sz="4" w:space="0" w:color="auto"/>
              <w:right w:val="single" w:sz="4" w:space="0" w:color="auto"/>
            </w:tcBorders>
            <w:shd w:val="clear" w:color="auto" w:fill="auto"/>
          </w:tcPr>
          <w:p w14:paraId="4D3D4518"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Holandija (HZPC)</w:t>
            </w:r>
          </w:p>
        </w:tc>
        <w:tc>
          <w:tcPr>
            <w:tcW w:w="1338" w:type="pct"/>
            <w:tcBorders>
              <w:top w:val="nil"/>
              <w:left w:val="single" w:sz="4" w:space="0" w:color="auto"/>
              <w:bottom w:val="single" w:sz="4" w:space="0" w:color="auto"/>
              <w:right w:val="single" w:sz="4" w:space="0" w:color="auto"/>
            </w:tcBorders>
            <w:shd w:val="clear" w:color="auto" w:fill="auto"/>
          </w:tcPr>
          <w:p w14:paraId="429095B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(evora)</w:t>
            </w:r>
          </w:p>
        </w:tc>
        <w:tc>
          <w:tcPr>
            <w:tcW w:w="230" w:type="pct"/>
            <w:tcBorders>
              <w:left w:val="single" w:sz="4" w:space="0" w:color="auto"/>
            </w:tcBorders>
            <w:shd w:val="clear" w:color="auto" w:fill="auto"/>
          </w:tcPr>
          <w:p w14:paraId="3FCB775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7BAD84B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3B6A94DD" w14:textId="77777777" w:rsidTr="00646F75">
        <w:trPr>
          <w:trHeight w:val="32"/>
        </w:trPr>
        <w:tc>
          <w:tcPr>
            <w:tcW w:w="291" w:type="pct"/>
            <w:tcBorders>
              <w:right w:val="single" w:sz="4" w:space="0" w:color="auto"/>
            </w:tcBorders>
            <w:shd w:val="clear" w:color="auto" w:fill="auto"/>
          </w:tcPr>
          <w:p w14:paraId="02A9D6E5"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48A5C37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04-469</w:t>
            </w:r>
          </w:p>
        </w:tc>
        <w:tc>
          <w:tcPr>
            <w:tcW w:w="466" w:type="pct"/>
            <w:tcBorders>
              <w:top w:val="nil"/>
              <w:left w:val="nil"/>
              <w:bottom w:val="single" w:sz="4" w:space="0" w:color="auto"/>
              <w:right w:val="single" w:sz="4" w:space="0" w:color="auto"/>
            </w:tcBorders>
            <w:shd w:val="clear" w:color="auto" w:fill="auto"/>
          </w:tcPr>
          <w:p w14:paraId="1A498A6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04-469/2</w:t>
            </w:r>
          </w:p>
        </w:tc>
        <w:tc>
          <w:tcPr>
            <w:tcW w:w="733" w:type="pct"/>
            <w:tcBorders>
              <w:top w:val="nil"/>
              <w:left w:val="single" w:sz="4" w:space="0" w:color="auto"/>
              <w:bottom w:val="single" w:sz="4" w:space="0" w:color="auto"/>
              <w:right w:val="single" w:sz="4" w:space="0" w:color="auto"/>
            </w:tcBorders>
            <w:shd w:val="clear" w:color="auto" w:fill="auto"/>
          </w:tcPr>
          <w:p w14:paraId="124E47F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Veletex, PG</w:t>
            </w:r>
          </w:p>
        </w:tc>
        <w:tc>
          <w:tcPr>
            <w:tcW w:w="1237" w:type="pct"/>
            <w:tcBorders>
              <w:top w:val="nil"/>
              <w:left w:val="single" w:sz="4" w:space="0" w:color="auto"/>
              <w:bottom w:val="single" w:sz="4" w:space="0" w:color="auto"/>
              <w:right w:val="single" w:sz="4" w:space="0" w:color="auto"/>
            </w:tcBorders>
            <w:shd w:val="clear" w:color="auto" w:fill="auto"/>
          </w:tcPr>
          <w:p w14:paraId="602A8B7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Holandija</w:t>
            </w:r>
          </w:p>
        </w:tc>
        <w:tc>
          <w:tcPr>
            <w:tcW w:w="1338" w:type="pct"/>
            <w:tcBorders>
              <w:top w:val="nil"/>
              <w:left w:val="single" w:sz="4" w:space="0" w:color="auto"/>
              <w:bottom w:val="single" w:sz="4" w:space="0" w:color="auto"/>
              <w:right w:val="single" w:sz="4" w:space="0" w:color="auto"/>
            </w:tcBorders>
            <w:shd w:val="clear" w:color="auto" w:fill="auto"/>
          </w:tcPr>
          <w:p w14:paraId="5B3546C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(rudolf)</w:t>
            </w:r>
          </w:p>
        </w:tc>
        <w:tc>
          <w:tcPr>
            <w:tcW w:w="230" w:type="pct"/>
            <w:tcBorders>
              <w:left w:val="single" w:sz="4" w:space="0" w:color="auto"/>
            </w:tcBorders>
            <w:shd w:val="clear" w:color="auto" w:fill="auto"/>
          </w:tcPr>
          <w:p w14:paraId="25E9CF8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15CB82E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7B1F81B8" w14:textId="77777777" w:rsidTr="00646F75">
        <w:trPr>
          <w:trHeight w:val="32"/>
        </w:trPr>
        <w:tc>
          <w:tcPr>
            <w:tcW w:w="291" w:type="pct"/>
            <w:tcBorders>
              <w:right w:val="single" w:sz="4" w:space="0" w:color="auto"/>
            </w:tcBorders>
            <w:shd w:val="clear" w:color="auto" w:fill="auto"/>
          </w:tcPr>
          <w:p w14:paraId="02DDC92A"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117B12C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04-482</w:t>
            </w:r>
          </w:p>
        </w:tc>
        <w:tc>
          <w:tcPr>
            <w:tcW w:w="466" w:type="pct"/>
            <w:tcBorders>
              <w:top w:val="nil"/>
              <w:left w:val="nil"/>
              <w:bottom w:val="single" w:sz="4" w:space="0" w:color="auto"/>
              <w:right w:val="single" w:sz="4" w:space="0" w:color="auto"/>
            </w:tcBorders>
            <w:shd w:val="clear" w:color="auto" w:fill="auto"/>
          </w:tcPr>
          <w:p w14:paraId="398CDAF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04-482/2</w:t>
            </w:r>
          </w:p>
        </w:tc>
        <w:tc>
          <w:tcPr>
            <w:tcW w:w="733" w:type="pct"/>
            <w:tcBorders>
              <w:top w:val="nil"/>
              <w:left w:val="single" w:sz="4" w:space="0" w:color="auto"/>
              <w:bottom w:val="nil"/>
              <w:right w:val="single" w:sz="4" w:space="0" w:color="auto"/>
            </w:tcBorders>
            <w:shd w:val="clear" w:color="auto" w:fill="auto"/>
          </w:tcPr>
          <w:p w14:paraId="6BB9828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Agrarija, PG</w:t>
            </w:r>
          </w:p>
        </w:tc>
        <w:tc>
          <w:tcPr>
            <w:tcW w:w="1237" w:type="pct"/>
            <w:tcBorders>
              <w:top w:val="nil"/>
              <w:left w:val="single" w:sz="4" w:space="0" w:color="auto"/>
              <w:bottom w:val="single" w:sz="4" w:space="0" w:color="auto"/>
              <w:right w:val="single" w:sz="4" w:space="0" w:color="auto"/>
            </w:tcBorders>
            <w:shd w:val="clear" w:color="auto" w:fill="auto"/>
          </w:tcPr>
          <w:p w14:paraId="46D09F5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Holandija (Agrico)</w:t>
            </w:r>
          </w:p>
        </w:tc>
        <w:tc>
          <w:tcPr>
            <w:tcW w:w="1338" w:type="pct"/>
            <w:tcBorders>
              <w:top w:val="nil"/>
              <w:left w:val="single" w:sz="4" w:space="0" w:color="auto"/>
              <w:bottom w:val="single" w:sz="4" w:space="0" w:color="auto"/>
              <w:right w:val="single" w:sz="4" w:space="0" w:color="auto"/>
            </w:tcBorders>
            <w:shd w:val="clear" w:color="auto" w:fill="auto"/>
          </w:tcPr>
          <w:p w14:paraId="4C7D14C9"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(arizona)</w:t>
            </w:r>
          </w:p>
        </w:tc>
        <w:tc>
          <w:tcPr>
            <w:tcW w:w="230" w:type="pct"/>
            <w:tcBorders>
              <w:left w:val="single" w:sz="4" w:space="0" w:color="auto"/>
            </w:tcBorders>
            <w:shd w:val="clear" w:color="auto" w:fill="auto"/>
          </w:tcPr>
          <w:p w14:paraId="7593307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w:t>
            </w:r>
          </w:p>
        </w:tc>
        <w:tc>
          <w:tcPr>
            <w:tcW w:w="251" w:type="pct"/>
            <w:shd w:val="clear" w:color="auto" w:fill="auto"/>
          </w:tcPr>
          <w:p w14:paraId="2AB84AE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w:t>
            </w:r>
          </w:p>
        </w:tc>
      </w:tr>
      <w:tr w:rsidR="007A0BAC" w:rsidRPr="00113792" w14:paraId="4C23726C" w14:textId="77777777" w:rsidTr="00646F75">
        <w:trPr>
          <w:trHeight w:val="32"/>
        </w:trPr>
        <w:tc>
          <w:tcPr>
            <w:tcW w:w="291" w:type="pct"/>
            <w:tcBorders>
              <w:right w:val="single" w:sz="4" w:space="0" w:color="auto"/>
            </w:tcBorders>
            <w:shd w:val="clear" w:color="auto" w:fill="auto"/>
          </w:tcPr>
          <w:p w14:paraId="02C07A51"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2D211C5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 xml:space="preserve">04-560 </w:t>
            </w:r>
          </w:p>
        </w:tc>
        <w:tc>
          <w:tcPr>
            <w:tcW w:w="466" w:type="pct"/>
            <w:tcBorders>
              <w:top w:val="nil"/>
              <w:left w:val="nil"/>
              <w:bottom w:val="single" w:sz="4" w:space="0" w:color="auto"/>
              <w:right w:val="single" w:sz="4" w:space="0" w:color="auto"/>
            </w:tcBorders>
            <w:shd w:val="clear" w:color="auto" w:fill="auto"/>
          </w:tcPr>
          <w:p w14:paraId="6A480D5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04-560/2</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6933CE9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Corn, HN</w:t>
            </w:r>
          </w:p>
        </w:tc>
        <w:tc>
          <w:tcPr>
            <w:tcW w:w="1237" w:type="pct"/>
            <w:tcBorders>
              <w:top w:val="nil"/>
              <w:left w:val="single" w:sz="4" w:space="0" w:color="auto"/>
              <w:bottom w:val="single" w:sz="4" w:space="0" w:color="auto"/>
              <w:right w:val="single" w:sz="4" w:space="0" w:color="auto"/>
            </w:tcBorders>
            <w:shd w:val="clear" w:color="auto" w:fill="auto"/>
          </w:tcPr>
          <w:p w14:paraId="038A565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Srbija (Agro Mobil)</w:t>
            </w:r>
          </w:p>
        </w:tc>
        <w:tc>
          <w:tcPr>
            <w:tcW w:w="1338" w:type="pct"/>
            <w:tcBorders>
              <w:top w:val="nil"/>
              <w:left w:val="single" w:sz="4" w:space="0" w:color="auto"/>
              <w:bottom w:val="single" w:sz="4" w:space="0" w:color="auto"/>
              <w:right w:val="single" w:sz="4" w:space="0" w:color="auto"/>
            </w:tcBorders>
            <w:shd w:val="clear" w:color="auto" w:fill="auto"/>
          </w:tcPr>
          <w:p w14:paraId="6D1F4ABA"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(kenebek)</w:t>
            </w:r>
          </w:p>
        </w:tc>
        <w:tc>
          <w:tcPr>
            <w:tcW w:w="230" w:type="pct"/>
            <w:tcBorders>
              <w:left w:val="single" w:sz="4" w:space="0" w:color="auto"/>
            </w:tcBorders>
            <w:shd w:val="clear" w:color="auto" w:fill="auto"/>
          </w:tcPr>
          <w:p w14:paraId="6482BCD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0692E33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64660908" w14:textId="77777777" w:rsidTr="00646F75">
        <w:trPr>
          <w:trHeight w:val="32"/>
        </w:trPr>
        <w:tc>
          <w:tcPr>
            <w:tcW w:w="291" w:type="pct"/>
            <w:tcBorders>
              <w:right w:val="single" w:sz="4" w:space="0" w:color="auto"/>
            </w:tcBorders>
            <w:shd w:val="clear" w:color="auto" w:fill="auto"/>
          </w:tcPr>
          <w:p w14:paraId="06E970FB"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449FF53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04-593 </w:t>
            </w:r>
          </w:p>
        </w:tc>
        <w:tc>
          <w:tcPr>
            <w:tcW w:w="466" w:type="pct"/>
            <w:tcBorders>
              <w:top w:val="nil"/>
              <w:left w:val="nil"/>
              <w:bottom w:val="single" w:sz="4" w:space="0" w:color="auto"/>
              <w:right w:val="single" w:sz="4" w:space="0" w:color="auto"/>
            </w:tcBorders>
            <w:shd w:val="clear" w:color="auto" w:fill="auto"/>
          </w:tcPr>
          <w:p w14:paraId="478E58D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04-593/2</w:t>
            </w:r>
          </w:p>
        </w:tc>
        <w:tc>
          <w:tcPr>
            <w:tcW w:w="733" w:type="pct"/>
            <w:tcBorders>
              <w:top w:val="nil"/>
              <w:left w:val="single" w:sz="4" w:space="0" w:color="auto"/>
              <w:bottom w:val="single" w:sz="4" w:space="0" w:color="auto"/>
              <w:right w:val="single" w:sz="4" w:space="0" w:color="auto"/>
            </w:tcBorders>
            <w:shd w:val="clear" w:color="auto" w:fill="auto"/>
          </w:tcPr>
          <w:p w14:paraId="3AF38D4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Panonka, PG</w:t>
            </w:r>
          </w:p>
        </w:tc>
        <w:tc>
          <w:tcPr>
            <w:tcW w:w="1237" w:type="pct"/>
            <w:tcBorders>
              <w:top w:val="nil"/>
              <w:left w:val="single" w:sz="4" w:space="0" w:color="auto"/>
              <w:bottom w:val="single" w:sz="4" w:space="0" w:color="auto"/>
              <w:right w:val="single" w:sz="4" w:space="0" w:color="auto"/>
            </w:tcBorders>
            <w:shd w:val="clear" w:color="auto" w:fill="auto"/>
          </w:tcPr>
          <w:p w14:paraId="2C8057E1"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Holandija (HJ Brolsma)</w:t>
            </w:r>
          </w:p>
        </w:tc>
        <w:tc>
          <w:tcPr>
            <w:tcW w:w="1338" w:type="pct"/>
            <w:tcBorders>
              <w:top w:val="nil"/>
              <w:left w:val="single" w:sz="4" w:space="0" w:color="auto"/>
              <w:bottom w:val="single" w:sz="4" w:space="0" w:color="auto"/>
              <w:right w:val="single" w:sz="4" w:space="0" w:color="auto"/>
            </w:tcBorders>
            <w:shd w:val="clear" w:color="auto" w:fill="auto"/>
          </w:tcPr>
          <w:p w14:paraId="52B8203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(agria)</w:t>
            </w:r>
          </w:p>
        </w:tc>
        <w:tc>
          <w:tcPr>
            <w:tcW w:w="230" w:type="pct"/>
            <w:tcBorders>
              <w:left w:val="single" w:sz="4" w:space="0" w:color="auto"/>
            </w:tcBorders>
            <w:shd w:val="clear" w:color="auto" w:fill="auto"/>
          </w:tcPr>
          <w:p w14:paraId="7CB8B0C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5462911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12FD7EE2" w14:textId="77777777" w:rsidTr="00646F75">
        <w:trPr>
          <w:trHeight w:val="32"/>
        </w:trPr>
        <w:tc>
          <w:tcPr>
            <w:tcW w:w="291" w:type="pct"/>
            <w:tcBorders>
              <w:right w:val="single" w:sz="4" w:space="0" w:color="auto"/>
            </w:tcBorders>
            <w:shd w:val="clear" w:color="auto" w:fill="auto"/>
          </w:tcPr>
          <w:p w14:paraId="39756FA4"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6948CA7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 xml:space="preserve">04-593/3 </w:t>
            </w:r>
          </w:p>
        </w:tc>
        <w:tc>
          <w:tcPr>
            <w:tcW w:w="466" w:type="pct"/>
            <w:tcBorders>
              <w:top w:val="nil"/>
              <w:left w:val="nil"/>
              <w:bottom w:val="single" w:sz="4" w:space="0" w:color="auto"/>
              <w:right w:val="single" w:sz="4" w:space="0" w:color="auto"/>
            </w:tcBorders>
            <w:shd w:val="clear" w:color="auto" w:fill="auto"/>
          </w:tcPr>
          <w:p w14:paraId="288BC93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04-593/4</w:t>
            </w:r>
          </w:p>
        </w:tc>
        <w:tc>
          <w:tcPr>
            <w:tcW w:w="733" w:type="pct"/>
            <w:tcBorders>
              <w:top w:val="nil"/>
              <w:left w:val="single" w:sz="4" w:space="0" w:color="auto"/>
              <w:bottom w:val="single" w:sz="4" w:space="0" w:color="auto"/>
              <w:right w:val="single" w:sz="4" w:space="0" w:color="auto"/>
            </w:tcBorders>
            <w:shd w:val="clear" w:color="auto" w:fill="auto"/>
          </w:tcPr>
          <w:p w14:paraId="15B30D3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Panonka, PG</w:t>
            </w:r>
          </w:p>
        </w:tc>
        <w:tc>
          <w:tcPr>
            <w:tcW w:w="1237" w:type="pct"/>
            <w:tcBorders>
              <w:top w:val="nil"/>
              <w:left w:val="single" w:sz="4" w:space="0" w:color="auto"/>
              <w:bottom w:val="single" w:sz="4" w:space="0" w:color="auto"/>
              <w:right w:val="single" w:sz="4" w:space="0" w:color="auto"/>
            </w:tcBorders>
            <w:shd w:val="clear" w:color="auto" w:fill="auto"/>
          </w:tcPr>
          <w:p w14:paraId="110F90D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Holandija (Agrico)</w:t>
            </w:r>
          </w:p>
        </w:tc>
        <w:tc>
          <w:tcPr>
            <w:tcW w:w="1338" w:type="pct"/>
            <w:tcBorders>
              <w:top w:val="nil"/>
              <w:left w:val="single" w:sz="4" w:space="0" w:color="auto"/>
              <w:bottom w:val="single" w:sz="4" w:space="0" w:color="auto"/>
              <w:right w:val="single" w:sz="4" w:space="0" w:color="auto"/>
            </w:tcBorders>
            <w:shd w:val="clear" w:color="auto" w:fill="auto"/>
          </w:tcPr>
          <w:p w14:paraId="1D352E80"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(rudolf)</w:t>
            </w:r>
          </w:p>
        </w:tc>
        <w:tc>
          <w:tcPr>
            <w:tcW w:w="230" w:type="pct"/>
            <w:tcBorders>
              <w:left w:val="single" w:sz="4" w:space="0" w:color="auto"/>
            </w:tcBorders>
            <w:shd w:val="clear" w:color="auto" w:fill="auto"/>
          </w:tcPr>
          <w:p w14:paraId="1C45B18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38B8576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29AE8C95" w14:textId="77777777" w:rsidTr="00646F75">
        <w:trPr>
          <w:trHeight w:val="32"/>
        </w:trPr>
        <w:tc>
          <w:tcPr>
            <w:tcW w:w="291" w:type="pct"/>
            <w:tcBorders>
              <w:right w:val="single" w:sz="4" w:space="0" w:color="auto"/>
            </w:tcBorders>
            <w:shd w:val="clear" w:color="auto" w:fill="auto"/>
          </w:tcPr>
          <w:p w14:paraId="21F958A1"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75C9D8A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04-645</w:t>
            </w:r>
          </w:p>
        </w:tc>
        <w:tc>
          <w:tcPr>
            <w:tcW w:w="466" w:type="pct"/>
            <w:tcBorders>
              <w:top w:val="nil"/>
              <w:left w:val="nil"/>
              <w:bottom w:val="single" w:sz="4" w:space="0" w:color="auto"/>
              <w:right w:val="single" w:sz="4" w:space="0" w:color="auto"/>
            </w:tcBorders>
            <w:shd w:val="clear" w:color="auto" w:fill="auto"/>
          </w:tcPr>
          <w:p w14:paraId="5B885E8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04-645/2</w:t>
            </w:r>
          </w:p>
        </w:tc>
        <w:tc>
          <w:tcPr>
            <w:tcW w:w="733" w:type="pct"/>
            <w:tcBorders>
              <w:top w:val="nil"/>
              <w:left w:val="single" w:sz="4" w:space="0" w:color="auto"/>
              <w:bottom w:val="single" w:sz="4" w:space="0" w:color="auto"/>
              <w:right w:val="single" w:sz="4" w:space="0" w:color="auto"/>
            </w:tcBorders>
            <w:shd w:val="clear" w:color="auto" w:fill="auto"/>
          </w:tcPr>
          <w:p w14:paraId="199FF46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Agrarija, PG</w:t>
            </w:r>
          </w:p>
        </w:tc>
        <w:tc>
          <w:tcPr>
            <w:tcW w:w="1237" w:type="pct"/>
            <w:tcBorders>
              <w:top w:val="nil"/>
              <w:left w:val="single" w:sz="4" w:space="0" w:color="auto"/>
              <w:bottom w:val="single" w:sz="4" w:space="0" w:color="auto"/>
              <w:right w:val="single" w:sz="4" w:space="0" w:color="auto"/>
            </w:tcBorders>
            <w:shd w:val="clear" w:color="auto" w:fill="auto"/>
          </w:tcPr>
          <w:p w14:paraId="2870019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Holandija (Agrico)</w:t>
            </w:r>
          </w:p>
        </w:tc>
        <w:tc>
          <w:tcPr>
            <w:tcW w:w="1338" w:type="pct"/>
            <w:tcBorders>
              <w:top w:val="nil"/>
              <w:left w:val="single" w:sz="4" w:space="0" w:color="auto"/>
              <w:bottom w:val="single" w:sz="4" w:space="0" w:color="auto"/>
              <w:right w:val="single" w:sz="4" w:space="0" w:color="auto"/>
            </w:tcBorders>
            <w:shd w:val="clear" w:color="auto" w:fill="auto"/>
          </w:tcPr>
          <w:p w14:paraId="6BF8CB99"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(agria)</w:t>
            </w:r>
          </w:p>
        </w:tc>
        <w:tc>
          <w:tcPr>
            <w:tcW w:w="230" w:type="pct"/>
            <w:tcBorders>
              <w:left w:val="single" w:sz="4" w:space="0" w:color="auto"/>
            </w:tcBorders>
            <w:shd w:val="clear" w:color="auto" w:fill="auto"/>
          </w:tcPr>
          <w:p w14:paraId="42A7A81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34E754D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77F86469" w14:textId="77777777" w:rsidTr="00646F75">
        <w:trPr>
          <w:trHeight w:val="32"/>
        </w:trPr>
        <w:tc>
          <w:tcPr>
            <w:tcW w:w="291" w:type="pct"/>
            <w:tcBorders>
              <w:right w:val="single" w:sz="4" w:space="0" w:color="auto"/>
            </w:tcBorders>
            <w:shd w:val="clear" w:color="auto" w:fill="auto"/>
          </w:tcPr>
          <w:p w14:paraId="2853E6C1"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35C83D8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04-645/3</w:t>
            </w:r>
          </w:p>
        </w:tc>
        <w:tc>
          <w:tcPr>
            <w:tcW w:w="466" w:type="pct"/>
            <w:tcBorders>
              <w:top w:val="nil"/>
              <w:left w:val="nil"/>
              <w:bottom w:val="single" w:sz="4" w:space="0" w:color="auto"/>
              <w:right w:val="single" w:sz="4" w:space="0" w:color="auto"/>
            </w:tcBorders>
            <w:shd w:val="clear" w:color="auto" w:fill="auto"/>
          </w:tcPr>
          <w:p w14:paraId="5DEE0FF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04-645/4</w:t>
            </w:r>
          </w:p>
        </w:tc>
        <w:tc>
          <w:tcPr>
            <w:tcW w:w="733" w:type="pct"/>
            <w:tcBorders>
              <w:top w:val="nil"/>
              <w:left w:val="single" w:sz="4" w:space="0" w:color="auto"/>
              <w:bottom w:val="single" w:sz="4" w:space="0" w:color="auto"/>
              <w:right w:val="single" w:sz="4" w:space="0" w:color="auto"/>
            </w:tcBorders>
            <w:shd w:val="clear" w:color="auto" w:fill="auto"/>
          </w:tcPr>
          <w:p w14:paraId="10E7EE2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Agrarija, PG</w:t>
            </w:r>
          </w:p>
        </w:tc>
        <w:tc>
          <w:tcPr>
            <w:tcW w:w="1237" w:type="pct"/>
            <w:tcBorders>
              <w:top w:val="nil"/>
              <w:left w:val="single" w:sz="4" w:space="0" w:color="auto"/>
              <w:bottom w:val="single" w:sz="4" w:space="0" w:color="auto"/>
              <w:right w:val="single" w:sz="4" w:space="0" w:color="auto"/>
            </w:tcBorders>
            <w:shd w:val="clear" w:color="auto" w:fill="auto"/>
          </w:tcPr>
          <w:p w14:paraId="2CA7D2B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Holandija (Agrico)</w:t>
            </w:r>
          </w:p>
        </w:tc>
        <w:tc>
          <w:tcPr>
            <w:tcW w:w="1338" w:type="pct"/>
            <w:tcBorders>
              <w:top w:val="nil"/>
              <w:left w:val="single" w:sz="4" w:space="0" w:color="auto"/>
              <w:bottom w:val="single" w:sz="4" w:space="0" w:color="auto"/>
              <w:right w:val="single" w:sz="4" w:space="0" w:color="auto"/>
            </w:tcBorders>
            <w:shd w:val="clear" w:color="auto" w:fill="auto"/>
          </w:tcPr>
          <w:p w14:paraId="3D4C799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(vogue)</w:t>
            </w:r>
          </w:p>
        </w:tc>
        <w:tc>
          <w:tcPr>
            <w:tcW w:w="230" w:type="pct"/>
            <w:tcBorders>
              <w:left w:val="single" w:sz="4" w:space="0" w:color="auto"/>
            </w:tcBorders>
            <w:shd w:val="clear" w:color="auto" w:fill="auto"/>
          </w:tcPr>
          <w:p w14:paraId="39E0B8D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7D210CE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615F6A08" w14:textId="77777777" w:rsidTr="00646F75">
        <w:trPr>
          <w:trHeight w:val="32"/>
        </w:trPr>
        <w:tc>
          <w:tcPr>
            <w:tcW w:w="291" w:type="pct"/>
            <w:tcBorders>
              <w:right w:val="single" w:sz="4" w:space="0" w:color="auto"/>
            </w:tcBorders>
            <w:shd w:val="clear" w:color="auto" w:fill="auto"/>
          </w:tcPr>
          <w:p w14:paraId="0F310B68"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678F409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04-846</w:t>
            </w:r>
          </w:p>
        </w:tc>
        <w:tc>
          <w:tcPr>
            <w:tcW w:w="466" w:type="pct"/>
            <w:tcBorders>
              <w:top w:val="nil"/>
              <w:left w:val="nil"/>
              <w:bottom w:val="single" w:sz="4" w:space="0" w:color="auto"/>
              <w:right w:val="single" w:sz="4" w:space="0" w:color="auto"/>
            </w:tcBorders>
            <w:shd w:val="clear" w:color="auto" w:fill="auto"/>
          </w:tcPr>
          <w:p w14:paraId="7DAEAAD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04-846/2</w:t>
            </w:r>
          </w:p>
        </w:tc>
        <w:tc>
          <w:tcPr>
            <w:tcW w:w="733" w:type="pct"/>
            <w:tcBorders>
              <w:top w:val="single" w:sz="4" w:space="0" w:color="auto"/>
              <w:left w:val="single" w:sz="4" w:space="0" w:color="auto"/>
              <w:bottom w:val="single" w:sz="4" w:space="0" w:color="000000"/>
              <w:right w:val="single" w:sz="4" w:space="0" w:color="auto"/>
            </w:tcBorders>
            <w:shd w:val="clear" w:color="auto" w:fill="auto"/>
          </w:tcPr>
          <w:p w14:paraId="30DCD1D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Agrocentar, PG</w:t>
            </w:r>
          </w:p>
        </w:tc>
        <w:tc>
          <w:tcPr>
            <w:tcW w:w="1237" w:type="pct"/>
            <w:tcBorders>
              <w:top w:val="nil"/>
              <w:left w:val="single" w:sz="4" w:space="0" w:color="auto"/>
              <w:bottom w:val="single" w:sz="4" w:space="0" w:color="auto"/>
              <w:right w:val="single" w:sz="4" w:space="0" w:color="auto"/>
            </w:tcBorders>
            <w:shd w:val="clear" w:color="auto" w:fill="auto"/>
          </w:tcPr>
          <w:p w14:paraId="226B404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Holandija (Agrico)</w:t>
            </w:r>
          </w:p>
        </w:tc>
        <w:tc>
          <w:tcPr>
            <w:tcW w:w="1338" w:type="pct"/>
            <w:tcBorders>
              <w:top w:val="nil"/>
              <w:left w:val="single" w:sz="4" w:space="0" w:color="auto"/>
              <w:bottom w:val="single" w:sz="4" w:space="0" w:color="auto"/>
              <w:right w:val="single" w:sz="4" w:space="0" w:color="auto"/>
            </w:tcBorders>
            <w:shd w:val="clear" w:color="auto" w:fill="auto"/>
          </w:tcPr>
          <w:p w14:paraId="078DEAD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(agria)</w:t>
            </w:r>
          </w:p>
        </w:tc>
        <w:tc>
          <w:tcPr>
            <w:tcW w:w="230" w:type="pct"/>
            <w:tcBorders>
              <w:left w:val="single" w:sz="4" w:space="0" w:color="auto"/>
            </w:tcBorders>
            <w:shd w:val="clear" w:color="auto" w:fill="auto"/>
          </w:tcPr>
          <w:p w14:paraId="6A76138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4ED8772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2B5935DD" w14:textId="77777777" w:rsidTr="00646F75">
        <w:trPr>
          <w:trHeight w:val="32"/>
        </w:trPr>
        <w:tc>
          <w:tcPr>
            <w:tcW w:w="291" w:type="pct"/>
            <w:tcBorders>
              <w:right w:val="single" w:sz="4" w:space="0" w:color="auto"/>
            </w:tcBorders>
            <w:shd w:val="clear" w:color="auto" w:fill="auto"/>
          </w:tcPr>
          <w:p w14:paraId="24739976"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01D3149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04-846/3</w:t>
            </w:r>
          </w:p>
        </w:tc>
        <w:tc>
          <w:tcPr>
            <w:tcW w:w="466" w:type="pct"/>
            <w:tcBorders>
              <w:top w:val="nil"/>
              <w:left w:val="nil"/>
              <w:bottom w:val="single" w:sz="4" w:space="0" w:color="auto"/>
              <w:right w:val="single" w:sz="4" w:space="0" w:color="auto"/>
            </w:tcBorders>
            <w:shd w:val="clear" w:color="auto" w:fill="auto"/>
          </w:tcPr>
          <w:p w14:paraId="19C8CA3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04-846/4</w:t>
            </w:r>
          </w:p>
        </w:tc>
        <w:tc>
          <w:tcPr>
            <w:tcW w:w="733" w:type="pct"/>
            <w:tcBorders>
              <w:top w:val="single" w:sz="4" w:space="0" w:color="auto"/>
              <w:left w:val="single" w:sz="4" w:space="0" w:color="auto"/>
              <w:bottom w:val="single" w:sz="4" w:space="0" w:color="000000"/>
              <w:right w:val="single" w:sz="4" w:space="0" w:color="auto"/>
            </w:tcBorders>
          </w:tcPr>
          <w:p w14:paraId="47020A5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Agrocentar, PG</w:t>
            </w:r>
          </w:p>
        </w:tc>
        <w:tc>
          <w:tcPr>
            <w:tcW w:w="1237" w:type="pct"/>
            <w:tcBorders>
              <w:top w:val="nil"/>
              <w:left w:val="single" w:sz="4" w:space="0" w:color="auto"/>
              <w:bottom w:val="single" w:sz="4" w:space="0" w:color="auto"/>
              <w:right w:val="single" w:sz="4" w:space="0" w:color="auto"/>
            </w:tcBorders>
            <w:shd w:val="clear" w:color="auto" w:fill="auto"/>
          </w:tcPr>
          <w:p w14:paraId="3453166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Holandija (Agrico)</w:t>
            </w:r>
          </w:p>
        </w:tc>
        <w:tc>
          <w:tcPr>
            <w:tcW w:w="1338" w:type="pct"/>
            <w:tcBorders>
              <w:top w:val="nil"/>
              <w:left w:val="single" w:sz="4" w:space="0" w:color="auto"/>
              <w:bottom w:val="single" w:sz="4" w:space="0" w:color="auto"/>
              <w:right w:val="single" w:sz="4" w:space="0" w:color="auto"/>
            </w:tcBorders>
            <w:shd w:val="clear" w:color="auto" w:fill="auto"/>
          </w:tcPr>
          <w:p w14:paraId="728F37B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(prince)</w:t>
            </w:r>
          </w:p>
        </w:tc>
        <w:tc>
          <w:tcPr>
            <w:tcW w:w="230" w:type="pct"/>
            <w:tcBorders>
              <w:left w:val="single" w:sz="4" w:space="0" w:color="auto"/>
            </w:tcBorders>
            <w:shd w:val="clear" w:color="auto" w:fill="auto"/>
          </w:tcPr>
          <w:p w14:paraId="7B5A7B6A" w14:textId="77777777" w:rsidR="003444CD" w:rsidRPr="00113792" w:rsidRDefault="003444CD" w:rsidP="0000652D">
            <w:pPr>
              <w:spacing w:after="0" w:line="240" w:lineRule="auto"/>
              <w:jc w:val="center"/>
              <w:rPr>
                <w:rFonts w:eastAsia="Times New Roman" w:cs="Times New Roman"/>
                <w:bCs/>
                <w:sz w:val="16"/>
                <w:szCs w:val="16"/>
                <w:lang w:val="sr-Latn-RS"/>
              </w:rPr>
            </w:pPr>
          </w:p>
        </w:tc>
        <w:tc>
          <w:tcPr>
            <w:tcW w:w="251" w:type="pct"/>
            <w:shd w:val="clear" w:color="auto" w:fill="auto"/>
          </w:tcPr>
          <w:p w14:paraId="593D9A67" w14:textId="77777777" w:rsidR="003444CD" w:rsidRPr="00113792" w:rsidRDefault="003444CD" w:rsidP="0000652D">
            <w:pPr>
              <w:spacing w:after="0" w:line="240" w:lineRule="auto"/>
              <w:jc w:val="center"/>
              <w:rPr>
                <w:rFonts w:eastAsia="Times New Roman" w:cs="Times New Roman"/>
                <w:bCs/>
                <w:sz w:val="16"/>
                <w:szCs w:val="16"/>
                <w:lang w:val="sr-Latn-RS"/>
              </w:rPr>
            </w:pPr>
          </w:p>
        </w:tc>
      </w:tr>
      <w:tr w:rsidR="007A0BAC" w:rsidRPr="00113792" w14:paraId="6D63F1AC" w14:textId="77777777" w:rsidTr="00646F75">
        <w:trPr>
          <w:trHeight w:val="32"/>
        </w:trPr>
        <w:tc>
          <w:tcPr>
            <w:tcW w:w="291" w:type="pct"/>
            <w:tcBorders>
              <w:right w:val="single" w:sz="4" w:space="0" w:color="auto"/>
            </w:tcBorders>
            <w:shd w:val="clear" w:color="auto" w:fill="auto"/>
          </w:tcPr>
          <w:p w14:paraId="18742DF6"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3C14059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 xml:space="preserve">04-884 </w:t>
            </w:r>
          </w:p>
        </w:tc>
        <w:tc>
          <w:tcPr>
            <w:tcW w:w="466" w:type="pct"/>
            <w:tcBorders>
              <w:top w:val="nil"/>
              <w:left w:val="nil"/>
              <w:bottom w:val="single" w:sz="4" w:space="0" w:color="auto"/>
              <w:right w:val="single" w:sz="4" w:space="0" w:color="auto"/>
            </w:tcBorders>
            <w:shd w:val="clear" w:color="auto" w:fill="auto"/>
          </w:tcPr>
          <w:p w14:paraId="6726654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04-884/2</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4708AB0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Atol komerc, NK</w:t>
            </w:r>
          </w:p>
        </w:tc>
        <w:tc>
          <w:tcPr>
            <w:tcW w:w="1237" w:type="pct"/>
            <w:tcBorders>
              <w:top w:val="nil"/>
              <w:left w:val="single" w:sz="4" w:space="0" w:color="auto"/>
              <w:bottom w:val="single" w:sz="4" w:space="0" w:color="auto"/>
              <w:right w:val="single" w:sz="4" w:space="0" w:color="auto"/>
            </w:tcBorders>
            <w:shd w:val="clear" w:color="auto" w:fill="auto"/>
          </w:tcPr>
          <w:p w14:paraId="329577D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Holandija</w:t>
            </w:r>
          </w:p>
        </w:tc>
        <w:tc>
          <w:tcPr>
            <w:tcW w:w="1338" w:type="pct"/>
            <w:tcBorders>
              <w:top w:val="nil"/>
              <w:left w:val="single" w:sz="4" w:space="0" w:color="auto"/>
              <w:bottom w:val="single" w:sz="4" w:space="0" w:color="auto"/>
              <w:right w:val="single" w:sz="4" w:space="0" w:color="auto"/>
            </w:tcBorders>
            <w:shd w:val="clear" w:color="auto" w:fill="auto"/>
          </w:tcPr>
          <w:p w14:paraId="2B23669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230" w:type="pct"/>
            <w:tcBorders>
              <w:left w:val="single" w:sz="4" w:space="0" w:color="auto"/>
            </w:tcBorders>
            <w:shd w:val="clear" w:color="auto" w:fill="auto"/>
          </w:tcPr>
          <w:p w14:paraId="0822C55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38FA177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13F6E7C6" w14:textId="77777777" w:rsidTr="00646F75">
        <w:trPr>
          <w:trHeight w:val="42"/>
        </w:trPr>
        <w:tc>
          <w:tcPr>
            <w:tcW w:w="291" w:type="pct"/>
            <w:tcBorders>
              <w:right w:val="single" w:sz="4" w:space="0" w:color="auto"/>
            </w:tcBorders>
            <w:shd w:val="clear" w:color="auto" w:fill="auto"/>
          </w:tcPr>
          <w:p w14:paraId="2E3B3677"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30A54B1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 xml:space="preserve">04-991 </w:t>
            </w:r>
          </w:p>
        </w:tc>
        <w:tc>
          <w:tcPr>
            <w:tcW w:w="466" w:type="pct"/>
            <w:tcBorders>
              <w:top w:val="nil"/>
              <w:left w:val="nil"/>
              <w:bottom w:val="single" w:sz="4" w:space="0" w:color="auto"/>
              <w:right w:val="single" w:sz="4" w:space="0" w:color="auto"/>
            </w:tcBorders>
            <w:shd w:val="clear" w:color="auto" w:fill="auto"/>
          </w:tcPr>
          <w:p w14:paraId="503FC09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04-991/2</w:t>
            </w:r>
          </w:p>
        </w:tc>
        <w:tc>
          <w:tcPr>
            <w:tcW w:w="733" w:type="pct"/>
            <w:tcBorders>
              <w:top w:val="nil"/>
              <w:left w:val="single" w:sz="4" w:space="0" w:color="auto"/>
              <w:bottom w:val="single" w:sz="4" w:space="0" w:color="auto"/>
              <w:right w:val="single" w:sz="4" w:space="0" w:color="auto"/>
            </w:tcBorders>
            <w:shd w:val="clear" w:color="auto" w:fill="auto"/>
          </w:tcPr>
          <w:p w14:paraId="38CB98D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Veterinar, DG</w:t>
            </w:r>
          </w:p>
        </w:tc>
        <w:tc>
          <w:tcPr>
            <w:tcW w:w="1237" w:type="pct"/>
            <w:tcBorders>
              <w:top w:val="nil"/>
              <w:left w:val="single" w:sz="4" w:space="0" w:color="auto"/>
              <w:bottom w:val="single" w:sz="4" w:space="0" w:color="auto"/>
              <w:right w:val="single" w:sz="4" w:space="0" w:color="auto"/>
            </w:tcBorders>
            <w:shd w:val="clear" w:color="auto" w:fill="auto"/>
          </w:tcPr>
          <w:p w14:paraId="75B3A7A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Agroplsnt Holland BV, Holandija</w:t>
            </w:r>
          </w:p>
        </w:tc>
        <w:tc>
          <w:tcPr>
            <w:tcW w:w="1338" w:type="pct"/>
            <w:tcBorders>
              <w:top w:val="nil"/>
              <w:left w:val="single" w:sz="4" w:space="0" w:color="auto"/>
              <w:bottom w:val="single" w:sz="4" w:space="0" w:color="auto"/>
              <w:right w:val="single" w:sz="4" w:space="0" w:color="auto"/>
            </w:tcBorders>
            <w:shd w:val="clear" w:color="auto" w:fill="auto"/>
          </w:tcPr>
          <w:p w14:paraId="083498C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(sponta)</w:t>
            </w:r>
          </w:p>
        </w:tc>
        <w:tc>
          <w:tcPr>
            <w:tcW w:w="230" w:type="pct"/>
            <w:tcBorders>
              <w:left w:val="single" w:sz="4" w:space="0" w:color="auto"/>
            </w:tcBorders>
            <w:shd w:val="clear" w:color="auto" w:fill="auto"/>
          </w:tcPr>
          <w:p w14:paraId="64D6BB2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1CD78AD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2E52931B" w14:textId="77777777" w:rsidTr="00646F75">
        <w:trPr>
          <w:trHeight w:val="32"/>
        </w:trPr>
        <w:tc>
          <w:tcPr>
            <w:tcW w:w="291" w:type="pct"/>
            <w:tcBorders>
              <w:right w:val="single" w:sz="4" w:space="0" w:color="auto"/>
            </w:tcBorders>
            <w:shd w:val="clear" w:color="auto" w:fill="auto"/>
          </w:tcPr>
          <w:p w14:paraId="02266635"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162BB97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 xml:space="preserve">04-1018 </w:t>
            </w:r>
          </w:p>
        </w:tc>
        <w:tc>
          <w:tcPr>
            <w:tcW w:w="466" w:type="pct"/>
            <w:tcBorders>
              <w:top w:val="nil"/>
              <w:left w:val="nil"/>
              <w:bottom w:val="single" w:sz="4" w:space="0" w:color="auto"/>
              <w:right w:val="single" w:sz="4" w:space="0" w:color="auto"/>
            </w:tcBorders>
            <w:shd w:val="clear" w:color="auto" w:fill="auto"/>
          </w:tcPr>
          <w:p w14:paraId="267735F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04-1018/2</w:t>
            </w:r>
          </w:p>
        </w:tc>
        <w:tc>
          <w:tcPr>
            <w:tcW w:w="733" w:type="pct"/>
            <w:tcBorders>
              <w:top w:val="nil"/>
              <w:left w:val="single" w:sz="4" w:space="0" w:color="auto"/>
              <w:bottom w:val="single" w:sz="4" w:space="0" w:color="auto"/>
              <w:right w:val="single" w:sz="4" w:space="0" w:color="auto"/>
            </w:tcBorders>
            <w:shd w:val="clear" w:color="auto" w:fill="auto"/>
          </w:tcPr>
          <w:p w14:paraId="465E41D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Panonka, PG</w:t>
            </w:r>
          </w:p>
        </w:tc>
        <w:tc>
          <w:tcPr>
            <w:tcW w:w="1237" w:type="pct"/>
            <w:tcBorders>
              <w:top w:val="nil"/>
              <w:left w:val="single" w:sz="4" w:space="0" w:color="auto"/>
              <w:bottom w:val="single" w:sz="4" w:space="0" w:color="auto"/>
              <w:right w:val="single" w:sz="4" w:space="0" w:color="auto"/>
            </w:tcBorders>
            <w:shd w:val="clear" w:color="auto" w:fill="auto"/>
          </w:tcPr>
          <w:p w14:paraId="29117BC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Holandija (HJ Brolsma)</w:t>
            </w:r>
          </w:p>
        </w:tc>
        <w:tc>
          <w:tcPr>
            <w:tcW w:w="1338" w:type="pct"/>
            <w:tcBorders>
              <w:top w:val="nil"/>
              <w:left w:val="single" w:sz="4" w:space="0" w:color="auto"/>
              <w:bottom w:val="single" w:sz="4" w:space="0" w:color="auto"/>
              <w:right w:val="single" w:sz="4" w:space="0" w:color="auto"/>
            </w:tcBorders>
            <w:shd w:val="clear" w:color="auto" w:fill="auto"/>
          </w:tcPr>
          <w:p w14:paraId="1EC72A0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(agria)</w:t>
            </w:r>
          </w:p>
        </w:tc>
        <w:tc>
          <w:tcPr>
            <w:tcW w:w="230" w:type="pct"/>
            <w:tcBorders>
              <w:left w:val="single" w:sz="4" w:space="0" w:color="auto"/>
            </w:tcBorders>
            <w:shd w:val="clear" w:color="auto" w:fill="auto"/>
          </w:tcPr>
          <w:p w14:paraId="59A373F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6EA440B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5D76144F" w14:textId="77777777" w:rsidTr="00646F75">
        <w:trPr>
          <w:trHeight w:val="32"/>
        </w:trPr>
        <w:tc>
          <w:tcPr>
            <w:tcW w:w="291" w:type="pct"/>
            <w:tcBorders>
              <w:right w:val="single" w:sz="4" w:space="0" w:color="auto"/>
            </w:tcBorders>
            <w:shd w:val="clear" w:color="auto" w:fill="auto"/>
          </w:tcPr>
          <w:p w14:paraId="30E22D54"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6FF1C40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04-1054</w:t>
            </w:r>
          </w:p>
        </w:tc>
        <w:tc>
          <w:tcPr>
            <w:tcW w:w="466" w:type="pct"/>
            <w:tcBorders>
              <w:top w:val="nil"/>
              <w:left w:val="nil"/>
              <w:bottom w:val="single" w:sz="4" w:space="0" w:color="auto"/>
              <w:right w:val="single" w:sz="4" w:space="0" w:color="auto"/>
            </w:tcBorders>
            <w:shd w:val="clear" w:color="auto" w:fill="auto"/>
          </w:tcPr>
          <w:p w14:paraId="28FA62E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04-1054/2</w:t>
            </w:r>
          </w:p>
        </w:tc>
        <w:tc>
          <w:tcPr>
            <w:tcW w:w="733" w:type="pct"/>
            <w:tcBorders>
              <w:top w:val="nil"/>
              <w:left w:val="single" w:sz="4" w:space="0" w:color="auto"/>
              <w:bottom w:val="single" w:sz="4" w:space="0" w:color="auto"/>
              <w:right w:val="single" w:sz="4" w:space="0" w:color="auto"/>
            </w:tcBorders>
            <w:shd w:val="clear" w:color="auto" w:fill="auto"/>
          </w:tcPr>
          <w:p w14:paraId="28B1762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Holcorn, PG</w:t>
            </w:r>
          </w:p>
        </w:tc>
        <w:tc>
          <w:tcPr>
            <w:tcW w:w="1237" w:type="pct"/>
            <w:tcBorders>
              <w:top w:val="nil"/>
              <w:left w:val="single" w:sz="4" w:space="0" w:color="auto"/>
              <w:bottom w:val="single" w:sz="4" w:space="0" w:color="auto"/>
              <w:right w:val="single" w:sz="4" w:space="0" w:color="auto"/>
            </w:tcBorders>
            <w:shd w:val="clear" w:color="auto" w:fill="auto"/>
          </w:tcPr>
          <w:p w14:paraId="3B0EE3D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Holandija (HZPC)</w:t>
            </w:r>
          </w:p>
        </w:tc>
        <w:tc>
          <w:tcPr>
            <w:tcW w:w="1338" w:type="pct"/>
            <w:tcBorders>
              <w:top w:val="nil"/>
              <w:left w:val="single" w:sz="4" w:space="0" w:color="auto"/>
              <w:bottom w:val="single" w:sz="4" w:space="0" w:color="auto"/>
              <w:right w:val="single" w:sz="4" w:space="0" w:color="auto"/>
            </w:tcBorders>
            <w:shd w:val="clear" w:color="auto" w:fill="auto"/>
          </w:tcPr>
          <w:p w14:paraId="4547FDAF"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(agria)</w:t>
            </w:r>
          </w:p>
        </w:tc>
        <w:tc>
          <w:tcPr>
            <w:tcW w:w="230" w:type="pct"/>
            <w:tcBorders>
              <w:left w:val="single" w:sz="4" w:space="0" w:color="auto"/>
            </w:tcBorders>
            <w:shd w:val="clear" w:color="auto" w:fill="auto"/>
          </w:tcPr>
          <w:p w14:paraId="75DBF41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12302E8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39B956EE" w14:textId="77777777" w:rsidTr="00646F75">
        <w:trPr>
          <w:trHeight w:val="32"/>
        </w:trPr>
        <w:tc>
          <w:tcPr>
            <w:tcW w:w="291" w:type="pct"/>
            <w:tcBorders>
              <w:right w:val="single" w:sz="4" w:space="0" w:color="auto"/>
            </w:tcBorders>
            <w:shd w:val="clear" w:color="auto" w:fill="auto"/>
          </w:tcPr>
          <w:p w14:paraId="15F61309"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1C450F2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04-1063</w:t>
            </w:r>
          </w:p>
        </w:tc>
        <w:tc>
          <w:tcPr>
            <w:tcW w:w="466" w:type="pct"/>
            <w:tcBorders>
              <w:top w:val="single" w:sz="4" w:space="0" w:color="auto"/>
              <w:left w:val="nil"/>
              <w:bottom w:val="single" w:sz="4" w:space="0" w:color="auto"/>
              <w:right w:val="single" w:sz="4" w:space="0" w:color="auto"/>
            </w:tcBorders>
            <w:shd w:val="clear" w:color="auto" w:fill="auto"/>
          </w:tcPr>
          <w:p w14:paraId="2063C8B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04-1063/2</w:t>
            </w:r>
          </w:p>
        </w:tc>
        <w:tc>
          <w:tcPr>
            <w:tcW w:w="733" w:type="pct"/>
            <w:tcBorders>
              <w:top w:val="nil"/>
              <w:left w:val="single" w:sz="4" w:space="0" w:color="auto"/>
              <w:bottom w:val="single" w:sz="4" w:space="0" w:color="auto"/>
              <w:right w:val="single" w:sz="4" w:space="0" w:color="auto"/>
            </w:tcBorders>
            <w:shd w:val="clear" w:color="auto" w:fill="auto"/>
          </w:tcPr>
          <w:p w14:paraId="2F1854D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Holcorn, PG</w:t>
            </w:r>
          </w:p>
        </w:tc>
        <w:tc>
          <w:tcPr>
            <w:tcW w:w="1237" w:type="pct"/>
            <w:tcBorders>
              <w:top w:val="nil"/>
              <w:left w:val="single" w:sz="4" w:space="0" w:color="auto"/>
              <w:bottom w:val="single" w:sz="4" w:space="0" w:color="auto"/>
              <w:right w:val="single" w:sz="4" w:space="0" w:color="auto"/>
            </w:tcBorders>
            <w:shd w:val="clear" w:color="auto" w:fill="auto"/>
          </w:tcPr>
          <w:p w14:paraId="537AE08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Holandija (HZPC)</w:t>
            </w:r>
          </w:p>
        </w:tc>
        <w:tc>
          <w:tcPr>
            <w:tcW w:w="1338" w:type="pct"/>
            <w:tcBorders>
              <w:top w:val="nil"/>
              <w:left w:val="single" w:sz="4" w:space="0" w:color="auto"/>
              <w:bottom w:val="single" w:sz="4" w:space="0" w:color="auto"/>
              <w:right w:val="single" w:sz="4" w:space="0" w:color="auto"/>
            </w:tcBorders>
            <w:shd w:val="clear" w:color="auto" w:fill="auto"/>
          </w:tcPr>
          <w:p w14:paraId="2C050FAF"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(colomba)</w:t>
            </w:r>
          </w:p>
        </w:tc>
        <w:tc>
          <w:tcPr>
            <w:tcW w:w="230" w:type="pct"/>
            <w:tcBorders>
              <w:left w:val="single" w:sz="4" w:space="0" w:color="auto"/>
            </w:tcBorders>
            <w:shd w:val="clear" w:color="auto" w:fill="auto"/>
          </w:tcPr>
          <w:p w14:paraId="5937889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427FBE6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3A837BB8" w14:textId="77777777" w:rsidTr="00646F75">
        <w:trPr>
          <w:trHeight w:val="32"/>
        </w:trPr>
        <w:tc>
          <w:tcPr>
            <w:tcW w:w="291" w:type="pct"/>
            <w:shd w:val="clear" w:color="auto" w:fill="auto"/>
          </w:tcPr>
          <w:p w14:paraId="1648C18E"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003616F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04-1215</w:t>
            </w:r>
          </w:p>
        </w:tc>
        <w:tc>
          <w:tcPr>
            <w:tcW w:w="466" w:type="pct"/>
            <w:tcBorders>
              <w:top w:val="single" w:sz="4" w:space="0" w:color="auto"/>
              <w:left w:val="nil"/>
              <w:bottom w:val="single" w:sz="4" w:space="0" w:color="auto"/>
              <w:right w:val="single" w:sz="4" w:space="0" w:color="auto"/>
            </w:tcBorders>
            <w:shd w:val="clear" w:color="auto" w:fill="auto"/>
          </w:tcPr>
          <w:p w14:paraId="361AD16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04-1215/2</w:t>
            </w:r>
          </w:p>
        </w:tc>
        <w:tc>
          <w:tcPr>
            <w:tcW w:w="733" w:type="pct"/>
            <w:tcBorders>
              <w:top w:val="nil"/>
              <w:left w:val="nil"/>
              <w:bottom w:val="single" w:sz="4" w:space="0" w:color="auto"/>
              <w:right w:val="nil"/>
            </w:tcBorders>
            <w:shd w:val="clear" w:color="auto" w:fill="auto"/>
          </w:tcPr>
          <w:p w14:paraId="3DE10D1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Pekometal, BP</w:t>
            </w:r>
          </w:p>
        </w:tc>
        <w:tc>
          <w:tcPr>
            <w:tcW w:w="1237" w:type="pct"/>
            <w:tcBorders>
              <w:top w:val="nil"/>
              <w:left w:val="single" w:sz="4" w:space="0" w:color="auto"/>
              <w:bottom w:val="single" w:sz="4" w:space="0" w:color="auto"/>
              <w:right w:val="nil"/>
            </w:tcBorders>
            <w:shd w:val="clear" w:color="auto" w:fill="auto"/>
          </w:tcPr>
          <w:p w14:paraId="7DBF8F4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Holandija (Agroplant)</w:t>
            </w:r>
          </w:p>
        </w:tc>
        <w:tc>
          <w:tcPr>
            <w:tcW w:w="1338" w:type="pct"/>
            <w:tcBorders>
              <w:top w:val="nil"/>
              <w:left w:val="single" w:sz="4" w:space="0" w:color="auto"/>
              <w:bottom w:val="single" w:sz="4" w:space="0" w:color="auto"/>
              <w:right w:val="single" w:sz="4" w:space="0" w:color="auto"/>
            </w:tcBorders>
            <w:shd w:val="clear" w:color="auto" w:fill="auto"/>
          </w:tcPr>
          <w:p w14:paraId="38E7AC6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(agria)</w:t>
            </w:r>
          </w:p>
        </w:tc>
        <w:tc>
          <w:tcPr>
            <w:tcW w:w="230" w:type="pct"/>
            <w:shd w:val="clear" w:color="auto" w:fill="auto"/>
          </w:tcPr>
          <w:p w14:paraId="2ACD7B3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27FD466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254F5D6F" w14:textId="77777777" w:rsidTr="00646F75">
        <w:trPr>
          <w:trHeight w:val="32"/>
        </w:trPr>
        <w:tc>
          <w:tcPr>
            <w:tcW w:w="291" w:type="pct"/>
            <w:shd w:val="clear" w:color="auto" w:fill="auto"/>
          </w:tcPr>
          <w:p w14:paraId="612E1D8E"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4130B70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 xml:space="preserve">04-1233 </w:t>
            </w:r>
          </w:p>
        </w:tc>
        <w:tc>
          <w:tcPr>
            <w:tcW w:w="466" w:type="pct"/>
            <w:tcBorders>
              <w:top w:val="nil"/>
              <w:left w:val="nil"/>
              <w:bottom w:val="single" w:sz="4" w:space="0" w:color="auto"/>
              <w:right w:val="single" w:sz="4" w:space="0" w:color="auto"/>
            </w:tcBorders>
            <w:shd w:val="clear" w:color="auto" w:fill="auto"/>
          </w:tcPr>
          <w:p w14:paraId="04E9D38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04-1233/2</w:t>
            </w:r>
          </w:p>
        </w:tc>
        <w:tc>
          <w:tcPr>
            <w:tcW w:w="733" w:type="pct"/>
            <w:tcBorders>
              <w:top w:val="nil"/>
              <w:left w:val="single" w:sz="4" w:space="0" w:color="auto"/>
              <w:bottom w:val="single" w:sz="4" w:space="0" w:color="auto"/>
              <w:right w:val="single" w:sz="4" w:space="0" w:color="auto"/>
            </w:tcBorders>
            <w:shd w:val="clear" w:color="auto" w:fill="auto"/>
          </w:tcPr>
          <w:p w14:paraId="1965531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Veletex, PG</w:t>
            </w:r>
          </w:p>
        </w:tc>
        <w:tc>
          <w:tcPr>
            <w:tcW w:w="1237" w:type="pct"/>
            <w:tcBorders>
              <w:top w:val="nil"/>
              <w:left w:val="single" w:sz="4" w:space="0" w:color="auto"/>
              <w:bottom w:val="single" w:sz="4" w:space="0" w:color="auto"/>
              <w:right w:val="single" w:sz="4" w:space="0" w:color="auto"/>
            </w:tcBorders>
            <w:shd w:val="clear" w:color="auto" w:fill="auto"/>
          </w:tcPr>
          <w:p w14:paraId="5F3159C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Holandija (Agrico)</w:t>
            </w:r>
          </w:p>
        </w:tc>
        <w:tc>
          <w:tcPr>
            <w:tcW w:w="1338" w:type="pct"/>
            <w:tcBorders>
              <w:top w:val="nil"/>
              <w:left w:val="single" w:sz="4" w:space="0" w:color="auto"/>
              <w:bottom w:val="single" w:sz="4" w:space="0" w:color="auto"/>
              <w:right w:val="single" w:sz="4" w:space="0" w:color="auto"/>
            </w:tcBorders>
            <w:shd w:val="clear" w:color="auto" w:fill="auto"/>
          </w:tcPr>
          <w:p w14:paraId="034EA2A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w:t>
            </w:r>
          </w:p>
        </w:tc>
        <w:tc>
          <w:tcPr>
            <w:tcW w:w="230" w:type="pct"/>
            <w:shd w:val="clear" w:color="auto" w:fill="auto"/>
          </w:tcPr>
          <w:p w14:paraId="7AC3B03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404B56D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75D69391" w14:textId="77777777" w:rsidTr="00646F75">
        <w:trPr>
          <w:trHeight w:val="32"/>
        </w:trPr>
        <w:tc>
          <w:tcPr>
            <w:tcW w:w="291" w:type="pct"/>
            <w:shd w:val="clear" w:color="auto" w:fill="auto"/>
          </w:tcPr>
          <w:p w14:paraId="70C0314E"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18307034"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 xml:space="preserve">04-1280 </w:t>
            </w:r>
          </w:p>
        </w:tc>
        <w:tc>
          <w:tcPr>
            <w:tcW w:w="466" w:type="pct"/>
            <w:tcBorders>
              <w:top w:val="nil"/>
              <w:left w:val="nil"/>
              <w:bottom w:val="single" w:sz="4" w:space="0" w:color="auto"/>
              <w:right w:val="single" w:sz="4" w:space="0" w:color="auto"/>
            </w:tcBorders>
            <w:shd w:val="clear" w:color="auto" w:fill="auto"/>
          </w:tcPr>
          <w:p w14:paraId="154D3FE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04-1280/2</w:t>
            </w:r>
          </w:p>
        </w:tc>
        <w:tc>
          <w:tcPr>
            <w:tcW w:w="733" w:type="pct"/>
            <w:tcBorders>
              <w:top w:val="nil"/>
              <w:left w:val="single" w:sz="4" w:space="0" w:color="auto"/>
              <w:bottom w:val="single" w:sz="4" w:space="0" w:color="auto"/>
              <w:right w:val="single" w:sz="4" w:space="0" w:color="auto"/>
            </w:tcBorders>
            <w:shd w:val="clear" w:color="auto" w:fill="auto"/>
          </w:tcPr>
          <w:p w14:paraId="4F993F8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Veletex, PG</w:t>
            </w:r>
          </w:p>
        </w:tc>
        <w:tc>
          <w:tcPr>
            <w:tcW w:w="1237" w:type="pct"/>
            <w:tcBorders>
              <w:top w:val="nil"/>
              <w:left w:val="single" w:sz="4" w:space="0" w:color="auto"/>
              <w:bottom w:val="single" w:sz="4" w:space="0" w:color="auto"/>
              <w:right w:val="single" w:sz="4" w:space="0" w:color="auto"/>
            </w:tcBorders>
            <w:shd w:val="clear" w:color="auto" w:fill="auto"/>
          </w:tcPr>
          <w:p w14:paraId="4528251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Holandija</w:t>
            </w:r>
          </w:p>
        </w:tc>
        <w:tc>
          <w:tcPr>
            <w:tcW w:w="1338" w:type="pct"/>
            <w:tcBorders>
              <w:top w:val="nil"/>
              <w:left w:val="single" w:sz="4" w:space="0" w:color="auto"/>
              <w:bottom w:val="single" w:sz="4" w:space="0" w:color="auto"/>
              <w:right w:val="single" w:sz="4" w:space="0" w:color="auto"/>
            </w:tcBorders>
            <w:shd w:val="clear" w:color="auto" w:fill="auto"/>
          </w:tcPr>
          <w:p w14:paraId="3023E2E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(agria)</w:t>
            </w:r>
          </w:p>
        </w:tc>
        <w:tc>
          <w:tcPr>
            <w:tcW w:w="230" w:type="pct"/>
            <w:shd w:val="clear" w:color="auto" w:fill="auto"/>
          </w:tcPr>
          <w:p w14:paraId="6BC3D7C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533A122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3F719EC7" w14:textId="77777777" w:rsidTr="00646F75">
        <w:trPr>
          <w:trHeight w:val="32"/>
        </w:trPr>
        <w:tc>
          <w:tcPr>
            <w:tcW w:w="291" w:type="pct"/>
            <w:shd w:val="clear" w:color="auto" w:fill="auto"/>
          </w:tcPr>
          <w:p w14:paraId="43E80D20"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384C4A6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 xml:space="preserve">04-1523 </w:t>
            </w:r>
          </w:p>
        </w:tc>
        <w:tc>
          <w:tcPr>
            <w:tcW w:w="466" w:type="pct"/>
            <w:tcBorders>
              <w:top w:val="nil"/>
              <w:left w:val="nil"/>
              <w:bottom w:val="single" w:sz="4" w:space="0" w:color="auto"/>
              <w:right w:val="single" w:sz="4" w:space="0" w:color="auto"/>
            </w:tcBorders>
            <w:shd w:val="clear" w:color="auto" w:fill="auto"/>
          </w:tcPr>
          <w:p w14:paraId="61CE6F8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04-1523/2</w:t>
            </w:r>
          </w:p>
        </w:tc>
        <w:tc>
          <w:tcPr>
            <w:tcW w:w="733" w:type="pct"/>
            <w:tcBorders>
              <w:top w:val="nil"/>
              <w:left w:val="single" w:sz="4" w:space="0" w:color="auto"/>
              <w:bottom w:val="single" w:sz="4" w:space="0" w:color="auto"/>
              <w:right w:val="single" w:sz="4" w:space="0" w:color="auto"/>
            </w:tcBorders>
            <w:shd w:val="clear" w:color="auto" w:fill="auto"/>
          </w:tcPr>
          <w:p w14:paraId="479AB89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Agan, NK</w:t>
            </w:r>
          </w:p>
        </w:tc>
        <w:tc>
          <w:tcPr>
            <w:tcW w:w="1237" w:type="pct"/>
            <w:tcBorders>
              <w:top w:val="nil"/>
              <w:left w:val="single" w:sz="4" w:space="0" w:color="auto"/>
              <w:bottom w:val="single" w:sz="4" w:space="0" w:color="auto"/>
              <w:right w:val="single" w:sz="4" w:space="0" w:color="auto"/>
            </w:tcBorders>
            <w:shd w:val="clear" w:color="auto" w:fill="auto"/>
          </w:tcPr>
          <w:p w14:paraId="15A9159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Belgija</w:t>
            </w:r>
          </w:p>
        </w:tc>
        <w:tc>
          <w:tcPr>
            <w:tcW w:w="1338" w:type="pct"/>
            <w:tcBorders>
              <w:top w:val="nil"/>
              <w:left w:val="single" w:sz="4" w:space="0" w:color="auto"/>
              <w:bottom w:val="single" w:sz="4" w:space="0" w:color="auto"/>
              <w:right w:val="single" w:sz="4" w:space="0" w:color="auto"/>
            </w:tcBorders>
            <w:shd w:val="clear" w:color="auto" w:fill="auto"/>
          </w:tcPr>
          <w:p w14:paraId="12ADD7F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Sjemenski krompir (kenebek)</w:t>
            </w:r>
          </w:p>
        </w:tc>
        <w:tc>
          <w:tcPr>
            <w:tcW w:w="230" w:type="pct"/>
            <w:shd w:val="clear" w:color="auto" w:fill="auto"/>
          </w:tcPr>
          <w:p w14:paraId="3242C23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4622C87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0E19EB70" w14:textId="77777777" w:rsidTr="00646F75">
        <w:trPr>
          <w:trHeight w:val="32"/>
        </w:trPr>
        <w:tc>
          <w:tcPr>
            <w:tcW w:w="291" w:type="pct"/>
            <w:shd w:val="clear" w:color="auto" w:fill="auto"/>
          </w:tcPr>
          <w:p w14:paraId="04E50373"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nil"/>
              <w:left w:val="single" w:sz="4" w:space="0" w:color="auto"/>
              <w:bottom w:val="single" w:sz="4" w:space="0" w:color="auto"/>
              <w:right w:val="single" w:sz="4" w:space="0" w:color="auto"/>
            </w:tcBorders>
            <w:shd w:val="clear" w:color="auto" w:fill="auto"/>
          </w:tcPr>
          <w:p w14:paraId="60C20D5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04-1672</w:t>
            </w:r>
          </w:p>
        </w:tc>
        <w:tc>
          <w:tcPr>
            <w:tcW w:w="466" w:type="pct"/>
            <w:tcBorders>
              <w:top w:val="nil"/>
              <w:left w:val="nil"/>
              <w:bottom w:val="single" w:sz="4" w:space="0" w:color="auto"/>
              <w:right w:val="single" w:sz="4" w:space="0" w:color="auto"/>
            </w:tcBorders>
            <w:shd w:val="clear" w:color="auto" w:fill="auto"/>
          </w:tcPr>
          <w:p w14:paraId="0F87D10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04-1672/2</w:t>
            </w:r>
          </w:p>
        </w:tc>
        <w:tc>
          <w:tcPr>
            <w:tcW w:w="733" w:type="pct"/>
            <w:tcBorders>
              <w:top w:val="nil"/>
              <w:left w:val="nil"/>
              <w:bottom w:val="single" w:sz="4" w:space="0" w:color="auto"/>
              <w:right w:val="nil"/>
            </w:tcBorders>
            <w:shd w:val="clear" w:color="auto" w:fill="auto"/>
          </w:tcPr>
          <w:p w14:paraId="6869BE8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Red Commerce, PG</w:t>
            </w:r>
          </w:p>
        </w:tc>
        <w:tc>
          <w:tcPr>
            <w:tcW w:w="1237" w:type="pct"/>
            <w:tcBorders>
              <w:top w:val="nil"/>
              <w:left w:val="single" w:sz="4" w:space="0" w:color="auto"/>
              <w:bottom w:val="single" w:sz="4" w:space="0" w:color="auto"/>
              <w:right w:val="single" w:sz="4" w:space="0" w:color="auto"/>
            </w:tcBorders>
            <w:shd w:val="clear" w:color="auto" w:fill="auto"/>
          </w:tcPr>
          <w:p w14:paraId="3BBEE622"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Srbija (SKUTCR) Prijepolje</w:t>
            </w:r>
          </w:p>
        </w:tc>
        <w:tc>
          <w:tcPr>
            <w:tcW w:w="1338" w:type="pct"/>
            <w:tcBorders>
              <w:top w:val="nil"/>
              <w:left w:val="single" w:sz="4" w:space="0" w:color="auto"/>
              <w:bottom w:val="single" w:sz="4" w:space="0" w:color="auto"/>
              <w:right w:val="single" w:sz="4" w:space="0" w:color="auto"/>
            </w:tcBorders>
            <w:shd w:val="clear" w:color="auto" w:fill="auto"/>
          </w:tcPr>
          <w:p w14:paraId="258F7CD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w:t>
            </w:r>
          </w:p>
        </w:tc>
        <w:tc>
          <w:tcPr>
            <w:tcW w:w="230" w:type="pct"/>
            <w:shd w:val="clear" w:color="auto" w:fill="auto"/>
          </w:tcPr>
          <w:p w14:paraId="0CB44F4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7C52C34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53E3A24D" w14:textId="77777777" w:rsidTr="00646F75">
        <w:trPr>
          <w:trHeight w:val="32"/>
        </w:trPr>
        <w:tc>
          <w:tcPr>
            <w:tcW w:w="291" w:type="pct"/>
            <w:shd w:val="clear" w:color="auto" w:fill="auto"/>
          </w:tcPr>
          <w:p w14:paraId="1369D22D"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5DB0BB7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 xml:space="preserve">04-3718 </w:t>
            </w:r>
          </w:p>
        </w:tc>
        <w:tc>
          <w:tcPr>
            <w:tcW w:w="466" w:type="pct"/>
            <w:tcBorders>
              <w:top w:val="single" w:sz="4" w:space="0" w:color="auto"/>
              <w:left w:val="nil"/>
              <w:bottom w:val="single" w:sz="4" w:space="0" w:color="auto"/>
              <w:right w:val="single" w:sz="4" w:space="0" w:color="auto"/>
            </w:tcBorders>
            <w:shd w:val="clear" w:color="auto" w:fill="auto"/>
          </w:tcPr>
          <w:p w14:paraId="6013FFF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04-3718/2</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7A4FBB1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Voli Trade, PG</w:t>
            </w:r>
          </w:p>
        </w:tc>
        <w:tc>
          <w:tcPr>
            <w:tcW w:w="1237" w:type="pct"/>
            <w:tcBorders>
              <w:top w:val="single" w:sz="4" w:space="0" w:color="auto"/>
              <w:left w:val="single" w:sz="4" w:space="0" w:color="auto"/>
              <w:bottom w:val="single" w:sz="4" w:space="0" w:color="auto"/>
              <w:right w:val="single" w:sz="4" w:space="0" w:color="auto"/>
            </w:tcBorders>
            <w:shd w:val="clear" w:color="auto" w:fill="auto"/>
          </w:tcPr>
          <w:p w14:paraId="5FC92DB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Srbija</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3EB563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 xml:space="preserve">Merkantilni krompir </w:t>
            </w:r>
          </w:p>
        </w:tc>
        <w:tc>
          <w:tcPr>
            <w:tcW w:w="230" w:type="pct"/>
            <w:shd w:val="clear" w:color="auto" w:fill="auto"/>
          </w:tcPr>
          <w:p w14:paraId="36565CA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2A2E78F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0E5744CA" w14:textId="77777777" w:rsidTr="00646F75">
        <w:trPr>
          <w:trHeight w:val="32"/>
        </w:trPr>
        <w:tc>
          <w:tcPr>
            <w:tcW w:w="291" w:type="pct"/>
            <w:shd w:val="clear" w:color="auto" w:fill="auto"/>
          </w:tcPr>
          <w:p w14:paraId="5ED64680"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5D5B973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 xml:space="preserve">04-4192 </w:t>
            </w:r>
          </w:p>
        </w:tc>
        <w:tc>
          <w:tcPr>
            <w:tcW w:w="466" w:type="pct"/>
            <w:tcBorders>
              <w:top w:val="single" w:sz="4" w:space="0" w:color="auto"/>
              <w:left w:val="nil"/>
              <w:bottom w:val="single" w:sz="4" w:space="0" w:color="auto"/>
              <w:right w:val="single" w:sz="4" w:space="0" w:color="auto"/>
            </w:tcBorders>
            <w:shd w:val="clear" w:color="auto" w:fill="auto"/>
          </w:tcPr>
          <w:p w14:paraId="1DC5A08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04-4192/2</w:t>
            </w:r>
          </w:p>
        </w:tc>
        <w:tc>
          <w:tcPr>
            <w:tcW w:w="733" w:type="pct"/>
            <w:tcBorders>
              <w:top w:val="nil"/>
              <w:left w:val="single" w:sz="4" w:space="0" w:color="auto"/>
              <w:bottom w:val="single" w:sz="4" w:space="0" w:color="auto"/>
              <w:right w:val="single" w:sz="4" w:space="0" w:color="auto"/>
            </w:tcBorders>
            <w:shd w:val="clear" w:color="auto" w:fill="auto"/>
          </w:tcPr>
          <w:p w14:paraId="41AB482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Voli Trade, PG</w:t>
            </w:r>
          </w:p>
        </w:tc>
        <w:tc>
          <w:tcPr>
            <w:tcW w:w="1237" w:type="pct"/>
            <w:tcBorders>
              <w:top w:val="single" w:sz="4" w:space="0" w:color="auto"/>
              <w:left w:val="single" w:sz="4" w:space="0" w:color="auto"/>
              <w:bottom w:val="single" w:sz="4" w:space="0" w:color="auto"/>
              <w:right w:val="single" w:sz="4" w:space="0" w:color="auto"/>
            </w:tcBorders>
            <w:shd w:val="clear" w:color="auto" w:fill="auto"/>
          </w:tcPr>
          <w:p w14:paraId="62FD0C5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Đedovina, Gornji Milanovac, Srbija</w:t>
            </w:r>
          </w:p>
        </w:tc>
        <w:tc>
          <w:tcPr>
            <w:tcW w:w="1338" w:type="pct"/>
            <w:tcBorders>
              <w:top w:val="nil"/>
              <w:left w:val="single" w:sz="4" w:space="0" w:color="auto"/>
              <w:bottom w:val="single" w:sz="4" w:space="0" w:color="auto"/>
              <w:right w:val="single" w:sz="4" w:space="0" w:color="auto"/>
            </w:tcBorders>
            <w:shd w:val="clear" w:color="auto" w:fill="auto"/>
          </w:tcPr>
          <w:p w14:paraId="20CE3FB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Merkantilni krompir (soraja)</w:t>
            </w:r>
          </w:p>
        </w:tc>
        <w:tc>
          <w:tcPr>
            <w:tcW w:w="230" w:type="pct"/>
            <w:shd w:val="clear" w:color="auto" w:fill="auto"/>
          </w:tcPr>
          <w:p w14:paraId="236F237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79B0CA8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2358D98D" w14:textId="77777777" w:rsidTr="00646F75">
        <w:trPr>
          <w:trHeight w:val="32"/>
        </w:trPr>
        <w:tc>
          <w:tcPr>
            <w:tcW w:w="291" w:type="pct"/>
            <w:shd w:val="clear" w:color="auto" w:fill="auto"/>
          </w:tcPr>
          <w:p w14:paraId="44F6AA76"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45F649B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04-4735</w:t>
            </w:r>
          </w:p>
        </w:tc>
        <w:tc>
          <w:tcPr>
            <w:tcW w:w="466" w:type="pct"/>
            <w:tcBorders>
              <w:top w:val="single" w:sz="4" w:space="0" w:color="auto"/>
              <w:left w:val="nil"/>
              <w:bottom w:val="single" w:sz="4" w:space="0" w:color="auto"/>
              <w:right w:val="single" w:sz="4" w:space="0" w:color="auto"/>
            </w:tcBorders>
            <w:shd w:val="clear" w:color="auto" w:fill="auto"/>
          </w:tcPr>
          <w:p w14:paraId="1477751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04-4735/2</w:t>
            </w:r>
          </w:p>
        </w:tc>
        <w:tc>
          <w:tcPr>
            <w:tcW w:w="733" w:type="pct"/>
            <w:tcBorders>
              <w:top w:val="nil"/>
              <w:left w:val="single" w:sz="4" w:space="0" w:color="auto"/>
              <w:bottom w:val="single" w:sz="4" w:space="0" w:color="auto"/>
              <w:right w:val="single" w:sz="4" w:space="0" w:color="auto"/>
            </w:tcBorders>
            <w:shd w:val="clear" w:color="auto" w:fill="auto"/>
          </w:tcPr>
          <w:p w14:paraId="45D4756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DS Promet, PG</w:t>
            </w:r>
          </w:p>
        </w:tc>
        <w:tc>
          <w:tcPr>
            <w:tcW w:w="1237" w:type="pct"/>
            <w:tcBorders>
              <w:top w:val="single" w:sz="4" w:space="0" w:color="auto"/>
              <w:left w:val="single" w:sz="4" w:space="0" w:color="auto"/>
              <w:bottom w:val="single" w:sz="4" w:space="0" w:color="auto"/>
              <w:right w:val="single" w:sz="4" w:space="0" w:color="auto"/>
            </w:tcBorders>
            <w:shd w:val="clear" w:color="auto" w:fill="auto"/>
          </w:tcPr>
          <w:p w14:paraId="02A9068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Condimex, Francuska</w:t>
            </w:r>
          </w:p>
        </w:tc>
        <w:tc>
          <w:tcPr>
            <w:tcW w:w="1338" w:type="pct"/>
            <w:tcBorders>
              <w:top w:val="nil"/>
              <w:left w:val="single" w:sz="4" w:space="0" w:color="auto"/>
              <w:bottom w:val="single" w:sz="4" w:space="0" w:color="auto"/>
              <w:right w:val="single" w:sz="4" w:space="0" w:color="auto"/>
            </w:tcBorders>
            <w:shd w:val="clear" w:color="auto" w:fill="auto"/>
          </w:tcPr>
          <w:p w14:paraId="296B2FA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Konzumni krompir (baltina)</w:t>
            </w:r>
          </w:p>
        </w:tc>
        <w:tc>
          <w:tcPr>
            <w:tcW w:w="230" w:type="pct"/>
            <w:shd w:val="clear" w:color="auto" w:fill="auto"/>
          </w:tcPr>
          <w:p w14:paraId="1010A4C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698EB8EA"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686054AE" w14:textId="77777777" w:rsidTr="00646F75">
        <w:trPr>
          <w:trHeight w:val="32"/>
        </w:trPr>
        <w:tc>
          <w:tcPr>
            <w:tcW w:w="291" w:type="pct"/>
            <w:shd w:val="clear" w:color="auto" w:fill="auto"/>
          </w:tcPr>
          <w:p w14:paraId="229EC952" w14:textId="77777777" w:rsidR="003444CD" w:rsidRPr="00113792" w:rsidRDefault="003444CD"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409E1320"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04-4735/3</w:t>
            </w:r>
          </w:p>
        </w:tc>
        <w:tc>
          <w:tcPr>
            <w:tcW w:w="466" w:type="pct"/>
            <w:tcBorders>
              <w:top w:val="single" w:sz="4" w:space="0" w:color="auto"/>
              <w:left w:val="nil"/>
              <w:bottom w:val="single" w:sz="4" w:space="0" w:color="auto"/>
              <w:right w:val="single" w:sz="4" w:space="0" w:color="auto"/>
            </w:tcBorders>
            <w:shd w:val="clear" w:color="auto" w:fill="auto"/>
          </w:tcPr>
          <w:p w14:paraId="0B507F4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04-4735/4</w:t>
            </w:r>
          </w:p>
        </w:tc>
        <w:tc>
          <w:tcPr>
            <w:tcW w:w="733" w:type="pct"/>
            <w:tcBorders>
              <w:top w:val="nil"/>
              <w:left w:val="single" w:sz="4" w:space="0" w:color="auto"/>
              <w:bottom w:val="single" w:sz="4" w:space="0" w:color="auto"/>
              <w:right w:val="single" w:sz="4" w:space="0" w:color="auto"/>
            </w:tcBorders>
            <w:shd w:val="clear" w:color="auto" w:fill="auto"/>
          </w:tcPr>
          <w:p w14:paraId="2A2F99A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DS Promet, PG</w:t>
            </w:r>
          </w:p>
        </w:tc>
        <w:tc>
          <w:tcPr>
            <w:tcW w:w="1237" w:type="pct"/>
            <w:tcBorders>
              <w:top w:val="single" w:sz="4" w:space="0" w:color="auto"/>
              <w:left w:val="single" w:sz="4" w:space="0" w:color="auto"/>
              <w:bottom w:val="single" w:sz="4" w:space="0" w:color="auto"/>
              <w:right w:val="single" w:sz="4" w:space="0" w:color="auto"/>
            </w:tcBorders>
            <w:shd w:val="clear" w:color="auto" w:fill="auto"/>
          </w:tcPr>
          <w:p w14:paraId="7F26E48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Condimex, Francuska</w:t>
            </w:r>
          </w:p>
        </w:tc>
        <w:tc>
          <w:tcPr>
            <w:tcW w:w="1338" w:type="pct"/>
            <w:tcBorders>
              <w:top w:val="nil"/>
              <w:left w:val="single" w:sz="4" w:space="0" w:color="auto"/>
              <w:bottom w:val="single" w:sz="4" w:space="0" w:color="auto"/>
              <w:right w:val="single" w:sz="4" w:space="0" w:color="auto"/>
            </w:tcBorders>
            <w:shd w:val="clear" w:color="auto" w:fill="auto"/>
          </w:tcPr>
          <w:p w14:paraId="121ACE3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Konzumni krompir (leodic)</w:t>
            </w:r>
          </w:p>
        </w:tc>
        <w:tc>
          <w:tcPr>
            <w:tcW w:w="230" w:type="pct"/>
            <w:shd w:val="clear" w:color="auto" w:fill="auto"/>
          </w:tcPr>
          <w:p w14:paraId="2966CBE9"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67A963A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7A0BAC" w:rsidRPr="00113792" w14:paraId="63C730BE" w14:textId="77777777" w:rsidTr="00646F75">
        <w:trPr>
          <w:trHeight w:val="32"/>
        </w:trPr>
        <w:tc>
          <w:tcPr>
            <w:tcW w:w="291" w:type="pct"/>
            <w:shd w:val="clear" w:color="auto" w:fill="auto"/>
          </w:tcPr>
          <w:p w14:paraId="529D89B3" w14:textId="77777777" w:rsidR="007A0BAC" w:rsidRPr="00113792" w:rsidRDefault="007A0BAC" w:rsidP="0000652D">
            <w:pPr>
              <w:numPr>
                <w:ilvl w:val="0"/>
                <w:numId w:val="40"/>
              </w:numPr>
              <w:tabs>
                <w:tab w:val="left" w:pos="720"/>
              </w:tabs>
              <w:spacing w:after="0" w:line="240" w:lineRule="auto"/>
              <w:rPr>
                <w:rFonts w:eastAsia="Times New Roman" w:cs="Times New Roman"/>
                <w:bCs/>
                <w:sz w:val="16"/>
                <w:szCs w:val="16"/>
                <w:lang w:val="sr-Latn-RS"/>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00B886DA" w14:textId="77777777" w:rsidR="007A0BAC" w:rsidRPr="00113792" w:rsidRDefault="007A0BAC"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04-5113</w:t>
            </w:r>
          </w:p>
        </w:tc>
        <w:tc>
          <w:tcPr>
            <w:tcW w:w="466" w:type="pct"/>
            <w:tcBorders>
              <w:top w:val="single" w:sz="4" w:space="0" w:color="auto"/>
              <w:left w:val="nil"/>
              <w:bottom w:val="single" w:sz="4" w:space="0" w:color="auto"/>
              <w:right w:val="single" w:sz="4" w:space="0" w:color="auto"/>
            </w:tcBorders>
            <w:shd w:val="clear" w:color="auto" w:fill="auto"/>
          </w:tcPr>
          <w:p w14:paraId="4219FF1C" w14:textId="77777777" w:rsidR="007A0BAC" w:rsidRPr="00113792" w:rsidRDefault="007A0BAC"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lang w:val="sr-Latn-RS"/>
              </w:rPr>
              <w:t>04-5113/2</w:t>
            </w:r>
          </w:p>
        </w:tc>
        <w:tc>
          <w:tcPr>
            <w:tcW w:w="733" w:type="pct"/>
            <w:tcBorders>
              <w:top w:val="nil"/>
              <w:left w:val="single" w:sz="4" w:space="0" w:color="auto"/>
              <w:bottom w:val="single" w:sz="4" w:space="0" w:color="auto"/>
              <w:right w:val="single" w:sz="4" w:space="0" w:color="auto"/>
            </w:tcBorders>
            <w:shd w:val="clear" w:color="auto" w:fill="auto"/>
          </w:tcPr>
          <w:p w14:paraId="7A5CAB90" w14:textId="77777777" w:rsidR="007A0BAC" w:rsidRPr="00113792" w:rsidRDefault="007A0BAC" w:rsidP="0000652D">
            <w:pPr>
              <w:spacing w:after="0" w:line="240" w:lineRule="auto"/>
              <w:jc w:val="center"/>
              <w:rPr>
                <w:rFonts w:eastAsia="Times New Roman" w:cs="Times New Roman"/>
                <w:sz w:val="16"/>
                <w:szCs w:val="16"/>
              </w:rPr>
            </w:pPr>
            <w:r w:rsidRPr="00113792">
              <w:rPr>
                <w:rFonts w:eastAsia="Times New Roman" w:cs="Times New Roman"/>
                <w:sz w:val="16"/>
                <w:szCs w:val="16"/>
              </w:rPr>
              <w:t>Holcorn, PG</w:t>
            </w:r>
          </w:p>
        </w:tc>
        <w:tc>
          <w:tcPr>
            <w:tcW w:w="1237" w:type="pct"/>
            <w:tcBorders>
              <w:top w:val="single" w:sz="4" w:space="0" w:color="auto"/>
              <w:left w:val="single" w:sz="4" w:space="0" w:color="auto"/>
              <w:bottom w:val="single" w:sz="4" w:space="0" w:color="auto"/>
              <w:right w:val="single" w:sz="4" w:space="0" w:color="auto"/>
            </w:tcBorders>
            <w:shd w:val="clear" w:color="auto" w:fill="auto"/>
          </w:tcPr>
          <w:p w14:paraId="502EA92D" w14:textId="77777777" w:rsidR="007A0BAC" w:rsidRPr="00113792" w:rsidRDefault="007A0BAC" w:rsidP="0000652D">
            <w:pPr>
              <w:spacing w:after="0" w:line="240" w:lineRule="auto"/>
              <w:jc w:val="center"/>
              <w:rPr>
                <w:rFonts w:eastAsia="Times New Roman" w:cs="Times New Roman"/>
                <w:sz w:val="16"/>
                <w:szCs w:val="16"/>
                <w:lang w:val="sr-Latn-RS"/>
              </w:rPr>
            </w:pPr>
            <w:r w:rsidRPr="00113792">
              <w:rPr>
                <w:rFonts w:eastAsia="Times New Roman" w:cs="Times New Roman"/>
                <w:sz w:val="16"/>
                <w:szCs w:val="16"/>
              </w:rPr>
              <w:t>Holandija (HZPC)</w:t>
            </w:r>
          </w:p>
        </w:tc>
        <w:tc>
          <w:tcPr>
            <w:tcW w:w="1338" w:type="pct"/>
            <w:tcBorders>
              <w:top w:val="nil"/>
              <w:left w:val="single" w:sz="4" w:space="0" w:color="auto"/>
              <w:bottom w:val="single" w:sz="4" w:space="0" w:color="auto"/>
              <w:right w:val="single" w:sz="4" w:space="0" w:color="auto"/>
            </w:tcBorders>
            <w:shd w:val="clear" w:color="auto" w:fill="auto"/>
          </w:tcPr>
          <w:p w14:paraId="291CF28C" w14:textId="77777777" w:rsidR="007A0BAC" w:rsidRPr="00113792" w:rsidRDefault="007A0BAC" w:rsidP="0000652D">
            <w:pPr>
              <w:spacing w:after="0" w:line="240" w:lineRule="auto"/>
              <w:rPr>
                <w:rFonts w:eastAsia="Times New Roman" w:cs="Times New Roman"/>
                <w:sz w:val="16"/>
                <w:szCs w:val="16"/>
              </w:rPr>
            </w:pPr>
            <w:r w:rsidRPr="00113792">
              <w:rPr>
                <w:rFonts w:eastAsia="Times New Roman" w:cs="Times New Roman"/>
                <w:sz w:val="16"/>
                <w:szCs w:val="16"/>
              </w:rPr>
              <w:t>Sjemenski krompir (carrera)</w:t>
            </w:r>
          </w:p>
        </w:tc>
        <w:tc>
          <w:tcPr>
            <w:tcW w:w="230" w:type="pct"/>
            <w:shd w:val="clear" w:color="auto" w:fill="auto"/>
          </w:tcPr>
          <w:p w14:paraId="5691BE79" w14:textId="3AA455B1" w:rsidR="007A0BAC" w:rsidRPr="00113792" w:rsidRDefault="007A0BAC" w:rsidP="0000652D">
            <w:pPr>
              <w:spacing w:after="0" w:line="240" w:lineRule="auto"/>
              <w:jc w:val="center"/>
              <w:rPr>
                <w:rFonts w:eastAsia="Times New Roman" w:cs="Times New Roman"/>
                <w:bCs/>
                <w:sz w:val="16"/>
                <w:szCs w:val="16"/>
                <w:lang w:val="sr-Latn-RS"/>
              </w:rPr>
            </w:pPr>
            <w:r w:rsidRPr="00113792">
              <w:rPr>
                <w:rFonts w:eastAsia="Times New Roman" w:cs="Times New Roman"/>
                <w:bCs/>
                <w:sz w:val="16"/>
                <w:szCs w:val="16"/>
                <w:lang w:val="sr-Latn-RS"/>
              </w:rPr>
              <w:t>-</w:t>
            </w:r>
          </w:p>
        </w:tc>
        <w:tc>
          <w:tcPr>
            <w:tcW w:w="251" w:type="pct"/>
            <w:shd w:val="clear" w:color="auto" w:fill="auto"/>
          </w:tcPr>
          <w:p w14:paraId="30450B17" w14:textId="4D784B54" w:rsidR="007A0BAC" w:rsidRPr="00113792" w:rsidRDefault="007A0BAC" w:rsidP="0000652D">
            <w:pPr>
              <w:spacing w:after="0" w:line="240" w:lineRule="auto"/>
              <w:jc w:val="center"/>
              <w:rPr>
                <w:rFonts w:eastAsia="Times New Roman" w:cs="Times New Roman"/>
                <w:bCs/>
                <w:sz w:val="16"/>
                <w:szCs w:val="16"/>
                <w:lang w:val="sr-Latn-RS"/>
              </w:rPr>
            </w:pPr>
            <w:r w:rsidRPr="00113792">
              <w:rPr>
                <w:rFonts w:eastAsia="Times New Roman" w:cs="Times New Roman"/>
                <w:bCs/>
                <w:sz w:val="16"/>
                <w:szCs w:val="16"/>
                <w:lang w:val="sr-Latn-RS"/>
              </w:rPr>
              <w:t>-</w:t>
            </w:r>
          </w:p>
        </w:tc>
      </w:tr>
    </w:tbl>
    <w:p w14:paraId="55087DBA" w14:textId="29AC4E34" w:rsidR="003444CD" w:rsidRPr="00646F75" w:rsidRDefault="003444CD" w:rsidP="0000652D">
      <w:pPr>
        <w:tabs>
          <w:tab w:val="left" w:pos="720"/>
        </w:tabs>
        <w:spacing w:after="0" w:line="240" w:lineRule="auto"/>
        <w:jc w:val="both"/>
        <w:rPr>
          <w:rFonts w:cs="Times New Roman"/>
          <w:bCs/>
          <w:sz w:val="20"/>
          <w:szCs w:val="20"/>
          <w:lang w:val="sr-Latn-RS"/>
        </w:rPr>
      </w:pPr>
      <w:r w:rsidRPr="00646F75">
        <w:rPr>
          <w:rFonts w:cs="Times New Roman"/>
          <w:b/>
          <w:bCs/>
          <w:sz w:val="20"/>
          <w:szCs w:val="20"/>
          <w:lang w:val="sr-Latn-RS"/>
        </w:rPr>
        <w:t xml:space="preserve">Tab. 3: </w:t>
      </w:r>
      <w:r w:rsidRPr="00646F75">
        <w:rPr>
          <w:rFonts w:cs="Times New Roman"/>
          <w:bCs/>
          <w:sz w:val="20"/>
          <w:szCs w:val="20"/>
          <w:lang w:val="sr-Latn-RS"/>
        </w:rPr>
        <w:t xml:space="preserve">Rezultati IF testa (2024. god.) prisustvo fitopatogene bakterije </w:t>
      </w:r>
      <w:r w:rsidRPr="00646F75">
        <w:rPr>
          <w:rFonts w:cs="Times New Roman"/>
          <w:bCs/>
          <w:i/>
          <w:sz w:val="20"/>
          <w:szCs w:val="20"/>
          <w:lang w:val="sr-Latn-RS"/>
        </w:rPr>
        <w:t>Ralstonia solanacearum</w:t>
      </w:r>
      <w:r w:rsidRPr="00646F75">
        <w:rPr>
          <w:rFonts w:cs="Times New Roman"/>
          <w:bCs/>
          <w:sz w:val="20"/>
          <w:szCs w:val="20"/>
          <w:lang w:val="sr-Latn-RS"/>
        </w:rPr>
        <w:t xml:space="preserve"> u dostavljenim uzorcima paradajza, korova i vode u Fitosanitarnu laboratoriju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20"/>
        <w:gridCol w:w="2139"/>
        <w:gridCol w:w="2333"/>
        <w:gridCol w:w="1825"/>
        <w:gridCol w:w="2536"/>
        <w:gridCol w:w="4360"/>
        <w:gridCol w:w="1216"/>
      </w:tblGrid>
      <w:tr w:rsidR="003444CD" w:rsidRPr="00113792" w14:paraId="3857E3E5" w14:textId="77777777" w:rsidTr="003D621A">
        <w:trPr>
          <w:trHeight w:val="257"/>
        </w:trPr>
        <w:tc>
          <w:tcPr>
            <w:tcW w:w="238" w:type="pct"/>
            <w:vMerge w:val="restart"/>
            <w:shd w:val="clear" w:color="auto" w:fill="auto"/>
          </w:tcPr>
          <w:p w14:paraId="41CC2C00"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Redbr.</w:t>
            </w:r>
            <w:r w:rsidRPr="00113792">
              <w:rPr>
                <w:rFonts w:eastAsia="Times New Roman" w:cs="Times New Roman"/>
                <w:sz w:val="16"/>
                <w:szCs w:val="16"/>
                <w:lang w:val="sr-Latn-RS"/>
              </w:rPr>
              <w:t xml:space="preserve">     </w:t>
            </w:r>
          </w:p>
        </w:tc>
        <w:tc>
          <w:tcPr>
            <w:tcW w:w="707" w:type="pct"/>
            <w:vMerge w:val="restart"/>
          </w:tcPr>
          <w:p w14:paraId="50C0D743"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Djelovodni broj</w:t>
            </w:r>
          </w:p>
          <w:p w14:paraId="110F0853"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izvještaja</w:t>
            </w:r>
          </w:p>
        </w:tc>
        <w:tc>
          <w:tcPr>
            <w:tcW w:w="771" w:type="pct"/>
            <w:vMerge w:val="restart"/>
            <w:shd w:val="clear" w:color="auto" w:fill="auto"/>
          </w:tcPr>
          <w:p w14:paraId="08BF099C"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p w14:paraId="23E054A7"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Vlasnik</w:t>
            </w:r>
          </w:p>
        </w:tc>
        <w:tc>
          <w:tcPr>
            <w:tcW w:w="1441" w:type="pct"/>
            <w:gridSpan w:val="2"/>
            <w:vMerge w:val="restart"/>
            <w:shd w:val="clear" w:color="auto" w:fill="auto"/>
          </w:tcPr>
          <w:p w14:paraId="701C603C"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p w14:paraId="0BA4C846"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Lokalitet</w:t>
            </w:r>
          </w:p>
        </w:tc>
        <w:tc>
          <w:tcPr>
            <w:tcW w:w="1441" w:type="pct"/>
            <w:vMerge w:val="restart"/>
            <w:shd w:val="clear" w:color="auto" w:fill="auto"/>
          </w:tcPr>
          <w:p w14:paraId="4BA3DD40"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p w14:paraId="686BC673"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Vrsta uzorka</w:t>
            </w:r>
          </w:p>
        </w:tc>
        <w:tc>
          <w:tcPr>
            <w:tcW w:w="402" w:type="pct"/>
            <w:shd w:val="clear" w:color="auto" w:fill="auto"/>
          </w:tcPr>
          <w:p w14:paraId="09A920B1"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IF test</w:t>
            </w:r>
          </w:p>
        </w:tc>
      </w:tr>
      <w:tr w:rsidR="003444CD" w:rsidRPr="00113792" w14:paraId="7069F48D" w14:textId="77777777" w:rsidTr="00646F75">
        <w:trPr>
          <w:trHeight w:val="32"/>
        </w:trPr>
        <w:tc>
          <w:tcPr>
            <w:tcW w:w="238" w:type="pct"/>
            <w:vMerge/>
            <w:shd w:val="clear" w:color="auto" w:fill="auto"/>
          </w:tcPr>
          <w:p w14:paraId="1ECE8782"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707" w:type="pct"/>
            <w:vMerge/>
          </w:tcPr>
          <w:p w14:paraId="74314C5B"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771" w:type="pct"/>
            <w:vMerge/>
            <w:shd w:val="clear" w:color="auto" w:fill="auto"/>
          </w:tcPr>
          <w:p w14:paraId="224B3FDD"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1441" w:type="pct"/>
            <w:gridSpan w:val="2"/>
            <w:vMerge/>
            <w:shd w:val="clear" w:color="auto" w:fill="auto"/>
          </w:tcPr>
          <w:p w14:paraId="3BDDBE0D"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1441" w:type="pct"/>
            <w:vMerge/>
            <w:shd w:val="clear" w:color="auto" w:fill="auto"/>
          </w:tcPr>
          <w:p w14:paraId="44D0DE7A" w14:textId="77777777" w:rsidR="003444CD" w:rsidRPr="00113792" w:rsidRDefault="003444CD" w:rsidP="0000652D">
            <w:pPr>
              <w:tabs>
                <w:tab w:val="left" w:pos="720"/>
              </w:tabs>
              <w:spacing w:after="0" w:line="240" w:lineRule="auto"/>
              <w:jc w:val="center"/>
              <w:rPr>
                <w:rFonts w:eastAsia="Times New Roman" w:cs="Times New Roman"/>
                <w:b/>
                <w:bCs/>
                <w:sz w:val="16"/>
                <w:szCs w:val="16"/>
                <w:lang w:val="sr-Latn-RS"/>
              </w:rPr>
            </w:pPr>
          </w:p>
        </w:tc>
        <w:tc>
          <w:tcPr>
            <w:tcW w:w="402" w:type="pct"/>
            <w:shd w:val="clear" w:color="auto" w:fill="auto"/>
          </w:tcPr>
          <w:p w14:paraId="1BF3BB6D" w14:textId="77777777" w:rsidR="003444CD" w:rsidRPr="00113792" w:rsidRDefault="003444CD" w:rsidP="0000652D">
            <w:pPr>
              <w:tabs>
                <w:tab w:val="left" w:pos="720"/>
              </w:tabs>
              <w:spacing w:after="0" w:line="240" w:lineRule="auto"/>
              <w:jc w:val="center"/>
              <w:rPr>
                <w:rFonts w:eastAsia="Times New Roman" w:cs="Times New Roman"/>
                <w:i/>
                <w:sz w:val="16"/>
                <w:szCs w:val="16"/>
                <w:lang w:val="sr-Latn-RS"/>
              </w:rPr>
            </w:pPr>
            <w:r w:rsidRPr="00113792">
              <w:rPr>
                <w:rFonts w:eastAsia="Times New Roman" w:cs="Times New Roman"/>
                <w:i/>
                <w:sz w:val="16"/>
                <w:szCs w:val="16"/>
                <w:lang w:val="sr-Latn-RS"/>
              </w:rPr>
              <w:t>R.s.</w:t>
            </w:r>
          </w:p>
        </w:tc>
      </w:tr>
      <w:tr w:rsidR="003444CD" w:rsidRPr="00113792" w14:paraId="17A16008" w14:textId="77777777" w:rsidTr="00646F75">
        <w:trPr>
          <w:trHeight w:val="32"/>
        </w:trPr>
        <w:tc>
          <w:tcPr>
            <w:tcW w:w="238" w:type="pct"/>
            <w:shd w:val="clear" w:color="auto" w:fill="auto"/>
          </w:tcPr>
          <w:p w14:paraId="2BD7A8A7" w14:textId="77777777" w:rsidR="003444CD" w:rsidRPr="00113792" w:rsidRDefault="003444CD" w:rsidP="0000652D">
            <w:pPr>
              <w:numPr>
                <w:ilvl w:val="0"/>
                <w:numId w:val="39"/>
              </w:numPr>
              <w:tabs>
                <w:tab w:val="left" w:pos="386"/>
                <w:tab w:val="left" w:pos="720"/>
              </w:tabs>
              <w:spacing w:after="0" w:line="240" w:lineRule="auto"/>
              <w:jc w:val="center"/>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0B6DEA0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04-1998</w:t>
            </w:r>
          </w:p>
        </w:tc>
        <w:tc>
          <w:tcPr>
            <w:tcW w:w="771" w:type="pct"/>
            <w:tcBorders>
              <w:top w:val="single" w:sz="6" w:space="0" w:color="000000"/>
              <w:left w:val="single" w:sz="6" w:space="0" w:color="000000"/>
              <w:bottom w:val="single" w:sz="6" w:space="0" w:color="000000"/>
              <w:right w:val="single" w:sz="6" w:space="0" w:color="000000"/>
            </w:tcBorders>
            <w:vAlign w:val="bottom"/>
          </w:tcPr>
          <w:p w14:paraId="12B7125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Radovan Radulović</w:t>
            </w:r>
          </w:p>
        </w:tc>
        <w:tc>
          <w:tcPr>
            <w:tcW w:w="603" w:type="pct"/>
            <w:tcBorders>
              <w:top w:val="single" w:sz="6" w:space="0" w:color="000000"/>
              <w:left w:val="single" w:sz="6" w:space="0" w:color="000000"/>
              <w:bottom w:val="single" w:sz="6" w:space="0" w:color="000000"/>
              <w:right w:val="single" w:sz="6" w:space="0" w:color="000000"/>
            </w:tcBorders>
            <w:vAlign w:val="bottom"/>
          </w:tcPr>
          <w:p w14:paraId="14465AC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Danilovgrad</w:t>
            </w:r>
          </w:p>
        </w:tc>
        <w:tc>
          <w:tcPr>
            <w:tcW w:w="838" w:type="pct"/>
            <w:tcBorders>
              <w:top w:val="single" w:sz="6" w:space="0" w:color="000000"/>
              <w:left w:val="single" w:sz="6" w:space="0" w:color="000000"/>
              <w:bottom w:val="single" w:sz="6" w:space="0" w:color="000000"/>
              <w:right w:val="single" w:sz="6" w:space="0" w:color="000000"/>
            </w:tcBorders>
            <w:vAlign w:val="bottom"/>
          </w:tcPr>
          <w:p w14:paraId="6A149A3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Podkraj</w:t>
            </w:r>
          </w:p>
        </w:tc>
        <w:tc>
          <w:tcPr>
            <w:tcW w:w="1441" w:type="pct"/>
            <w:tcBorders>
              <w:top w:val="single" w:sz="6" w:space="0" w:color="000000"/>
              <w:left w:val="single" w:sz="6" w:space="0" w:color="000000"/>
              <w:bottom w:val="single" w:sz="6" w:space="0" w:color="000000"/>
              <w:right w:val="single" w:sz="6" w:space="0" w:color="000000"/>
            </w:tcBorders>
            <w:vAlign w:val="bottom"/>
          </w:tcPr>
          <w:p w14:paraId="336C423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Paradajz</w:t>
            </w:r>
          </w:p>
        </w:tc>
        <w:tc>
          <w:tcPr>
            <w:tcW w:w="402" w:type="pct"/>
            <w:shd w:val="clear" w:color="auto" w:fill="auto"/>
          </w:tcPr>
          <w:p w14:paraId="5B34E77C"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79086F9B" w14:textId="77777777" w:rsidTr="00646F75">
        <w:trPr>
          <w:trHeight w:val="32"/>
        </w:trPr>
        <w:tc>
          <w:tcPr>
            <w:tcW w:w="238" w:type="pct"/>
            <w:shd w:val="clear" w:color="auto" w:fill="auto"/>
          </w:tcPr>
          <w:p w14:paraId="24EDE089" w14:textId="77777777" w:rsidR="003444CD" w:rsidRPr="00113792" w:rsidRDefault="003444CD" w:rsidP="0000652D">
            <w:pPr>
              <w:numPr>
                <w:ilvl w:val="0"/>
                <w:numId w:val="39"/>
              </w:numPr>
              <w:tabs>
                <w:tab w:val="left" w:pos="720"/>
              </w:tabs>
              <w:spacing w:after="0" w:line="240" w:lineRule="auto"/>
              <w:jc w:val="center"/>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54CBA22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04-1998/2</w:t>
            </w:r>
          </w:p>
        </w:tc>
        <w:tc>
          <w:tcPr>
            <w:tcW w:w="771" w:type="pct"/>
            <w:tcBorders>
              <w:top w:val="single" w:sz="6" w:space="0" w:color="000000"/>
              <w:left w:val="single" w:sz="6" w:space="0" w:color="000000"/>
              <w:bottom w:val="single" w:sz="6" w:space="0" w:color="000000"/>
              <w:right w:val="single" w:sz="6" w:space="0" w:color="000000"/>
            </w:tcBorders>
            <w:vAlign w:val="bottom"/>
          </w:tcPr>
          <w:p w14:paraId="231805AA"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Božidar Brajović</w:t>
            </w:r>
          </w:p>
        </w:tc>
        <w:tc>
          <w:tcPr>
            <w:tcW w:w="603" w:type="pct"/>
            <w:tcBorders>
              <w:top w:val="single" w:sz="6" w:space="0" w:color="000000"/>
              <w:left w:val="single" w:sz="6" w:space="0" w:color="000000"/>
              <w:bottom w:val="single" w:sz="6" w:space="0" w:color="000000"/>
              <w:right w:val="single" w:sz="6" w:space="0" w:color="000000"/>
            </w:tcBorders>
            <w:vAlign w:val="bottom"/>
          </w:tcPr>
          <w:p w14:paraId="6B9E024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Danilovgrad</w:t>
            </w:r>
          </w:p>
        </w:tc>
        <w:tc>
          <w:tcPr>
            <w:tcW w:w="838" w:type="pct"/>
            <w:tcBorders>
              <w:top w:val="single" w:sz="6" w:space="0" w:color="000000"/>
              <w:left w:val="single" w:sz="6" w:space="0" w:color="000000"/>
              <w:bottom w:val="single" w:sz="6" w:space="0" w:color="000000"/>
              <w:right w:val="single" w:sz="6" w:space="0" w:color="000000"/>
            </w:tcBorders>
            <w:vAlign w:val="bottom"/>
          </w:tcPr>
          <w:p w14:paraId="27CA4E7D"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Grlić</w:t>
            </w:r>
          </w:p>
        </w:tc>
        <w:tc>
          <w:tcPr>
            <w:tcW w:w="1441" w:type="pct"/>
            <w:tcBorders>
              <w:top w:val="single" w:sz="6" w:space="0" w:color="000000"/>
              <w:left w:val="single" w:sz="6" w:space="0" w:color="000000"/>
              <w:bottom w:val="single" w:sz="6" w:space="0" w:color="000000"/>
              <w:right w:val="single" w:sz="6" w:space="0" w:color="000000"/>
            </w:tcBorders>
            <w:vAlign w:val="bottom"/>
          </w:tcPr>
          <w:p w14:paraId="1731CC1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Paradajz</w:t>
            </w:r>
          </w:p>
        </w:tc>
        <w:tc>
          <w:tcPr>
            <w:tcW w:w="402" w:type="pct"/>
            <w:shd w:val="clear" w:color="auto" w:fill="auto"/>
          </w:tcPr>
          <w:p w14:paraId="6C6EFDB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466AA2D0" w14:textId="77777777" w:rsidTr="00646F75">
        <w:trPr>
          <w:trHeight w:val="32"/>
        </w:trPr>
        <w:tc>
          <w:tcPr>
            <w:tcW w:w="238" w:type="pct"/>
            <w:shd w:val="clear" w:color="auto" w:fill="auto"/>
          </w:tcPr>
          <w:p w14:paraId="53AE7F93"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6861046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04-1998/3</w:t>
            </w:r>
          </w:p>
        </w:tc>
        <w:tc>
          <w:tcPr>
            <w:tcW w:w="771" w:type="pct"/>
            <w:tcBorders>
              <w:top w:val="single" w:sz="6" w:space="0" w:color="000000"/>
              <w:left w:val="single" w:sz="6" w:space="0" w:color="000000"/>
              <w:bottom w:val="single" w:sz="6" w:space="0" w:color="000000"/>
              <w:right w:val="single" w:sz="6" w:space="0" w:color="000000"/>
            </w:tcBorders>
            <w:vAlign w:val="bottom"/>
          </w:tcPr>
          <w:p w14:paraId="6CF24FEF"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Srđan Radonjić</w:t>
            </w:r>
          </w:p>
        </w:tc>
        <w:tc>
          <w:tcPr>
            <w:tcW w:w="603" w:type="pct"/>
            <w:tcBorders>
              <w:top w:val="single" w:sz="6" w:space="0" w:color="000000"/>
              <w:left w:val="single" w:sz="6" w:space="0" w:color="000000"/>
              <w:bottom w:val="single" w:sz="6" w:space="0" w:color="000000"/>
              <w:right w:val="single" w:sz="6" w:space="0" w:color="000000"/>
            </w:tcBorders>
            <w:vAlign w:val="bottom"/>
          </w:tcPr>
          <w:p w14:paraId="26F17B5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Danilovgrad</w:t>
            </w:r>
          </w:p>
        </w:tc>
        <w:tc>
          <w:tcPr>
            <w:tcW w:w="838" w:type="pct"/>
            <w:tcBorders>
              <w:top w:val="single" w:sz="6" w:space="0" w:color="000000"/>
              <w:left w:val="single" w:sz="6" w:space="0" w:color="000000"/>
              <w:bottom w:val="single" w:sz="6" w:space="0" w:color="000000"/>
              <w:right w:val="single" w:sz="6" w:space="0" w:color="000000"/>
            </w:tcBorders>
            <w:vAlign w:val="bottom"/>
          </w:tcPr>
          <w:p w14:paraId="1915614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Pažići</w:t>
            </w:r>
          </w:p>
        </w:tc>
        <w:tc>
          <w:tcPr>
            <w:tcW w:w="1441" w:type="pct"/>
            <w:tcBorders>
              <w:top w:val="single" w:sz="6" w:space="0" w:color="000000"/>
              <w:left w:val="single" w:sz="6" w:space="0" w:color="000000"/>
              <w:bottom w:val="single" w:sz="6" w:space="0" w:color="000000"/>
              <w:right w:val="single" w:sz="6" w:space="0" w:color="000000"/>
            </w:tcBorders>
            <w:vAlign w:val="bottom"/>
          </w:tcPr>
          <w:p w14:paraId="644245E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Paradajz</w:t>
            </w:r>
          </w:p>
        </w:tc>
        <w:tc>
          <w:tcPr>
            <w:tcW w:w="402" w:type="pct"/>
            <w:shd w:val="clear" w:color="auto" w:fill="auto"/>
          </w:tcPr>
          <w:p w14:paraId="5D815A1B"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27CFF3B3" w14:textId="77777777" w:rsidTr="00646F75">
        <w:trPr>
          <w:trHeight w:val="32"/>
        </w:trPr>
        <w:tc>
          <w:tcPr>
            <w:tcW w:w="238" w:type="pct"/>
            <w:shd w:val="clear" w:color="auto" w:fill="auto"/>
          </w:tcPr>
          <w:p w14:paraId="03F4D9B6"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6350CDEB"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04-2029</w:t>
            </w:r>
          </w:p>
        </w:tc>
        <w:tc>
          <w:tcPr>
            <w:tcW w:w="771" w:type="pct"/>
            <w:tcBorders>
              <w:top w:val="single" w:sz="6" w:space="0" w:color="000000"/>
              <w:left w:val="single" w:sz="6" w:space="0" w:color="000000"/>
              <w:bottom w:val="single" w:sz="6" w:space="0" w:color="000000"/>
              <w:right w:val="single" w:sz="6" w:space="0" w:color="000000"/>
            </w:tcBorders>
            <w:vAlign w:val="bottom"/>
          </w:tcPr>
          <w:p w14:paraId="2DF8900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Petar Čavnić</w:t>
            </w:r>
          </w:p>
        </w:tc>
        <w:tc>
          <w:tcPr>
            <w:tcW w:w="603" w:type="pct"/>
            <w:tcBorders>
              <w:top w:val="single" w:sz="6" w:space="0" w:color="000000"/>
              <w:left w:val="single" w:sz="6" w:space="0" w:color="000000"/>
              <w:bottom w:val="single" w:sz="6" w:space="0" w:color="000000"/>
              <w:right w:val="single" w:sz="6" w:space="0" w:color="000000"/>
            </w:tcBorders>
            <w:vAlign w:val="bottom"/>
          </w:tcPr>
          <w:p w14:paraId="33BB413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Zeta</w:t>
            </w:r>
          </w:p>
        </w:tc>
        <w:tc>
          <w:tcPr>
            <w:tcW w:w="838" w:type="pct"/>
            <w:tcBorders>
              <w:top w:val="single" w:sz="6" w:space="0" w:color="000000"/>
              <w:left w:val="single" w:sz="6" w:space="0" w:color="000000"/>
              <w:bottom w:val="single" w:sz="6" w:space="0" w:color="000000"/>
              <w:right w:val="single" w:sz="6" w:space="0" w:color="000000"/>
            </w:tcBorders>
            <w:vAlign w:val="bottom"/>
          </w:tcPr>
          <w:p w14:paraId="31C132BF"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Golubovci</w:t>
            </w:r>
          </w:p>
        </w:tc>
        <w:tc>
          <w:tcPr>
            <w:tcW w:w="1441" w:type="pct"/>
            <w:tcBorders>
              <w:top w:val="single" w:sz="6" w:space="0" w:color="000000"/>
              <w:left w:val="single" w:sz="6" w:space="0" w:color="000000"/>
              <w:bottom w:val="single" w:sz="6" w:space="0" w:color="000000"/>
              <w:right w:val="single" w:sz="6" w:space="0" w:color="000000"/>
            </w:tcBorders>
            <w:vAlign w:val="bottom"/>
          </w:tcPr>
          <w:p w14:paraId="5BC48E78"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Paradajz</w:t>
            </w:r>
          </w:p>
        </w:tc>
        <w:tc>
          <w:tcPr>
            <w:tcW w:w="402" w:type="pct"/>
            <w:shd w:val="clear" w:color="auto" w:fill="auto"/>
          </w:tcPr>
          <w:p w14:paraId="1E9A7D9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34885A1B" w14:textId="77777777" w:rsidTr="00646F75">
        <w:trPr>
          <w:trHeight w:val="32"/>
        </w:trPr>
        <w:tc>
          <w:tcPr>
            <w:tcW w:w="238" w:type="pct"/>
            <w:shd w:val="clear" w:color="auto" w:fill="auto"/>
          </w:tcPr>
          <w:p w14:paraId="6FC4F390"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71C0DDD6"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04-2030</w:t>
            </w:r>
          </w:p>
        </w:tc>
        <w:tc>
          <w:tcPr>
            <w:tcW w:w="771" w:type="pct"/>
            <w:tcBorders>
              <w:top w:val="single" w:sz="6" w:space="0" w:color="000000"/>
              <w:left w:val="single" w:sz="6" w:space="0" w:color="000000"/>
              <w:bottom w:val="single" w:sz="6" w:space="0" w:color="000000"/>
              <w:right w:val="single" w:sz="6" w:space="0" w:color="000000"/>
            </w:tcBorders>
            <w:vAlign w:val="bottom"/>
          </w:tcPr>
          <w:p w14:paraId="0F0B44C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Dis Magico</w:t>
            </w:r>
          </w:p>
        </w:tc>
        <w:tc>
          <w:tcPr>
            <w:tcW w:w="603" w:type="pct"/>
            <w:tcBorders>
              <w:top w:val="single" w:sz="6" w:space="0" w:color="000000"/>
              <w:left w:val="single" w:sz="6" w:space="0" w:color="000000"/>
              <w:bottom w:val="single" w:sz="6" w:space="0" w:color="000000"/>
              <w:right w:val="single" w:sz="6" w:space="0" w:color="000000"/>
            </w:tcBorders>
            <w:vAlign w:val="bottom"/>
          </w:tcPr>
          <w:p w14:paraId="3E59EDF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Kotor</w:t>
            </w:r>
          </w:p>
        </w:tc>
        <w:tc>
          <w:tcPr>
            <w:tcW w:w="838" w:type="pct"/>
            <w:tcBorders>
              <w:top w:val="single" w:sz="6" w:space="0" w:color="000000"/>
              <w:left w:val="single" w:sz="6" w:space="0" w:color="000000"/>
              <w:bottom w:val="single" w:sz="6" w:space="0" w:color="000000"/>
              <w:right w:val="single" w:sz="6" w:space="0" w:color="000000"/>
            </w:tcBorders>
            <w:vAlign w:val="bottom"/>
          </w:tcPr>
          <w:p w14:paraId="1B0A0F1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Radanovići</w:t>
            </w:r>
          </w:p>
        </w:tc>
        <w:tc>
          <w:tcPr>
            <w:tcW w:w="1441" w:type="pct"/>
            <w:tcBorders>
              <w:top w:val="single" w:sz="6" w:space="0" w:color="000000"/>
              <w:left w:val="single" w:sz="6" w:space="0" w:color="000000"/>
              <w:bottom w:val="single" w:sz="6" w:space="0" w:color="000000"/>
              <w:right w:val="single" w:sz="6" w:space="0" w:color="000000"/>
            </w:tcBorders>
            <w:vAlign w:val="bottom"/>
          </w:tcPr>
          <w:p w14:paraId="6BF2C03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Paradajz</w:t>
            </w:r>
          </w:p>
        </w:tc>
        <w:tc>
          <w:tcPr>
            <w:tcW w:w="402" w:type="pct"/>
            <w:shd w:val="clear" w:color="auto" w:fill="auto"/>
          </w:tcPr>
          <w:p w14:paraId="5AC4373F"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5C1836D5" w14:textId="77777777" w:rsidTr="00646F75">
        <w:trPr>
          <w:trHeight w:val="32"/>
        </w:trPr>
        <w:tc>
          <w:tcPr>
            <w:tcW w:w="238" w:type="pct"/>
            <w:shd w:val="clear" w:color="auto" w:fill="auto"/>
          </w:tcPr>
          <w:p w14:paraId="6DF59F10"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02E4202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04-2030/2</w:t>
            </w:r>
          </w:p>
        </w:tc>
        <w:tc>
          <w:tcPr>
            <w:tcW w:w="771" w:type="pct"/>
            <w:tcBorders>
              <w:top w:val="single" w:sz="6" w:space="0" w:color="000000"/>
              <w:left w:val="single" w:sz="6" w:space="0" w:color="000000"/>
              <w:bottom w:val="single" w:sz="6" w:space="0" w:color="000000"/>
              <w:right w:val="single" w:sz="6" w:space="0" w:color="000000"/>
            </w:tcBorders>
            <w:vAlign w:val="bottom"/>
          </w:tcPr>
          <w:p w14:paraId="04B31F7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Dis Magico</w:t>
            </w:r>
          </w:p>
        </w:tc>
        <w:tc>
          <w:tcPr>
            <w:tcW w:w="603" w:type="pct"/>
            <w:tcBorders>
              <w:top w:val="single" w:sz="6" w:space="0" w:color="000000"/>
              <w:left w:val="single" w:sz="6" w:space="0" w:color="000000"/>
              <w:bottom w:val="single" w:sz="6" w:space="0" w:color="000000"/>
              <w:right w:val="single" w:sz="6" w:space="0" w:color="000000"/>
            </w:tcBorders>
            <w:vAlign w:val="bottom"/>
          </w:tcPr>
          <w:p w14:paraId="66CAC5CA"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Kotor</w:t>
            </w:r>
          </w:p>
        </w:tc>
        <w:tc>
          <w:tcPr>
            <w:tcW w:w="838" w:type="pct"/>
            <w:tcBorders>
              <w:top w:val="single" w:sz="6" w:space="0" w:color="000000"/>
              <w:left w:val="single" w:sz="6" w:space="0" w:color="000000"/>
              <w:bottom w:val="single" w:sz="6" w:space="0" w:color="000000"/>
              <w:right w:val="single" w:sz="6" w:space="0" w:color="000000"/>
            </w:tcBorders>
            <w:vAlign w:val="bottom"/>
          </w:tcPr>
          <w:p w14:paraId="0C12B1A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Radanovići</w:t>
            </w:r>
          </w:p>
        </w:tc>
        <w:tc>
          <w:tcPr>
            <w:tcW w:w="1441" w:type="pct"/>
            <w:tcBorders>
              <w:top w:val="single" w:sz="6" w:space="0" w:color="000000"/>
              <w:left w:val="single" w:sz="6" w:space="0" w:color="000000"/>
              <w:bottom w:val="single" w:sz="6" w:space="0" w:color="000000"/>
              <w:right w:val="single" w:sz="6" w:space="0" w:color="000000"/>
            </w:tcBorders>
            <w:vAlign w:val="bottom"/>
          </w:tcPr>
          <w:p w14:paraId="44358DE9"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Paradajz</w:t>
            </w:r>
          </w:p>
        </w:tc>
        <w:tc>
          <w:tcPr>
            <w:tcW w:w="402" w:type="pct"/>
            <w:shd w:val="clear" w:color="auto" w:fill="auto"/>
          </w:tcPr>
          <w:p w14:paraId="5591F95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0E03CC14" w14:textId="77777777" w:rsidTr="00646F75">
        <w:trPr>
          <w:trHeight w:val="32"/>
        </w:trPr>
        <w:tc>
          <w:tcPr>
            <w:tcW w:w="238" w:type="pct"/>
            <w:shd w:val="clear" w:color="auto" w:fill="auto"/>
          </w:tcPr>
          <w:p w14:paraId="27FC5F40"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17DED3DF"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04-2087</w:t>
            </w:r>
          </w:p>
        </w:tc>
        <w:tc>
          <w:tcPr>
            <w:tcW w:w="771" w:type="pct"/>
            <w:tcBorders>
              <w:top w:val="single" w:sz="6" w:space="0" w:color="000000"/>
              <w:left w:val="single" w:sz="6" w:space="0" w:color="000000"/>
              <w:bottom w:val="single" w:sz="6" w:space="0" w:color="000000"/>
              <w:right w:val="single" w:sz="6" w:space="0" w:color="000000"/>
            </w:tcBorders>
            <w:vAlign w:val="bottom"/>
          </w:tcPr>
          <w:p w14:paraId="5A72DFA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Voli doo</w:t>
            </w:r>
          </w:p>
        </w:tc>
        <w:tc>
          <w:tcPr>
            <w:tcW w:w="603" w:type="pct"/>
            <w:tcBorders>
              <w:top w:val="single" w:sz="6" w:space="0" w:color="000000"/>
              <w:left w:val="single" w:sz="6" w:space="0" w:color="000000"/>
              <w:bottom w:val="single" w:sz="6" w:space="0" w:color="000000"/>
              <w:right w:val="single" w:sz="6" w:space="0" w:color="000000"/>
            </w:tcBorders>
            <w:vAlign w:val="bottom"/>
          </w:tcPr>
          <w:p w14:paraId="03FA50F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Ulcinj</w:t>
            </w:r>
          </w:p>
        </w:tc>
        <w:tc>
          <w:tcPr>
            <w:tcW w:w="838" w:type="pct"/>
            <w:tcBorders>
              <w:top w:val="single" w:sz="6" w:space="0" w:color="000000"/>
              <w:left w:val="single" w:sz="6" w:space="0" w:color="000000"/>
              <w:bottom w:val="single" w:sz="6" w:space="0" w:color="000000"/>
              <w:right w:val="single" w:sz="6" w:space="0" w:color="000000"/>
            </w:tcBorders>
            <w:vAlign w:val="bottom"/>
          </w:tcPr>
          <w:p w14:paraId="350040D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Šas</w:t>
            </w:r>
          </w:p>
        </w:tc>
        <w:tc>
          <w:tcPr>
            <w:tcW w:w="1441" w:type="pct"/>
            <w:tcBorders>
              <w:top w:val="single" w:sz="6" w:space="0" w:color="000000"/>
              <w:left w:val="single" w:sz="6" w:space="0" w:color="000000"/>
              <w:bottom w:val="single" w:sz="6" w:space="0" w:color="000000"/>
              <w:right w:val="single" w:sz="6" w:space="0" w:color="000000"/>
            </w:tcBorders>
            <w:vAlign w:val="bottom"/>
          </w:tcPr>
          <w:p w14:paraId="65C515C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Paradajz</w:t>
            </w:r>
          </w:p>
        </w:tc>
        <w:tc>
          <w:tcPr>
            <w:tcW w:w="402" w:type="pct"/>
            <w:shd w:val="clear" w:color="auto" w:fill="auto"/>
          </w:tcPr>
          <w:p w14:paraId="54E2708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5FF35305" w14:textId="77777777" w:rsidTr="00646F75">
        <w:trPr>
          <w:trHeight w:val="32"/>
        </w:trPr>
        <w:tc>
          <w:tcPr>
            <w:tcW w:w="238" w:type="pct"/>
            <w:shd w:val="clear" w:color="auto" w:fill="auto"/>
          </w:tcPr>
          <w:p w14:paraId="42B8D75C"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482AB1D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04-2089</w:t>
            </w:r>
          </w:p>
        </w:tc>
        <w:tc>
          <w:tcPr>
            <w:tcW w:w="771" w:type="pct"/>
            <w:tcBorders>
              <w:top w:val="single" w:sz="6" w:space="0" w:color="000000"/>
              <w:left w:val="single" w:sz="6" w:space="0" w:color="000000"/>
              <w:bottom w:val="single" w:sz="6" w:space="0" w:color="000000"/>
              <w:right w:val="single" w:sz="6" w:space="0" w:color="000000"/>
            </w:tcBorders>
            <w:vAlign w:val="bottom"/>
          </w:tcPr>
          <w:p w14:paraId="28F4B77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Voli doo</w:t>
            </w:r>
          </w:p>
        </w:tc>
        <w:tc>
          <w:tcPr>
            <w:tcW w:w="603" w:type="pct"/>
            <w:tcBorders>
              <w:top w:val="single" w:sz="6" w:space="0" w:color="000000"/>
              <w:left w:val="single" w:sz="6" w:space="0" w:color="000000"/>
              <w:bottom w:val="single" w:sz="6" w:space="0" w:color="000000"/>
              <w:right w:val="single" w:sz="6" w:space="0" w:color="000000"/>
            </w:tcBorders>
            <w:vAlign w:val="bottom"/>
          </w:tcPr>
          <w:p w14:paraId="4F2FBCA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Ulcinj</w:t>
            </w:r>
          </w:p>
        </w:tc>
        <w:tc>
          <w:tcPr>
            <w:tcW w:w="838" w:type="pct"/>
            <w:tcBorders>
              <w:top w:val="single" w:sz="6" w:space="0" w:color="000000"/>
              <w:left w:val="single" w:sz="6" w:space="0" w:color="000000"/>
              <w:bottom w:val="single" w:sz="6" w:space="0" w:color="000000"/>
              <w:right w:val="single" w:sz="6" w:space="0" w:color="000000"/>
            </w:tcBorders>
            <w:vAlign w:val="bottom"/>
          </w:tcPr>
          <w:p w14:paraId="7564493F"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Šas</w:t>
            </w:r>
          </w:p>
        </w:tc>
        <w:tc>
          <w:tcPr>
            <w:tcW w:w="1441" w:type="pct"/>
            <w:tcBorders>
              <w:top w:val="single" w:sz="6" w:space="0" w:color="000000"/>
              <w:left w:val="single" w:sz="6" w:space="0" w:color="000000"/>
              <w:bottom w:val="single" w:sz="6" w:space="0" w:color="000000"/>
              <w:right w:val="single" w:sz="6" w:space="0" w:color="000000"/>
            </w:tcBorders>
            <w:vAlign w:val="bottom"/>
          </w:tcPr>
          <w:p w14:paraId="235AF12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Voda za navodnjavanje</w:t>
            </w:r>
          </w:p>
        </w:tc>
        <w:tc>
          <w:tcPr>
            <w:tcW w:w="402" w:type="pct"/>
            <w:shd w:val="clear" w:color="auto" w:fill="auto"/>
          </w:tcPr>
          <w:p w14:paraId="72E1EAA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4BD0E957" w14:textId="77777777" w:rsidTr="00646F75">
        <w:trPr>
          <w:trHeight w:val="32"/>
        </w:trPr>
        <w:tc>
          <w:tcPr>
            <w:tcW w:w="238" w:type="pct"/>
            <w:shd w:val="clear" w:color="auto" w:fill="auto"/>
          </w:tcPr>
          <w:p w14:paraId="14C4BE8F"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5ACF425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04-2089/2</w:t>
            </w:r>
          </w:p>
        </w:tc>
        <w:tc>
          <w:tcPr>
            <w:tcW w:w="771" w:type="pct"/>
            <w:tcBorders>
              <w:top w:val="single" w:sz="6" w:space="0" w:color="000000"/>
              <w:left w:val="single" w:sz="6" w:space="0" w:color="000000"/>
              <w:bottom w:val="single" w:sz="6" w:space="0" w:color="000000"/>
              <w:right w:val="single" w:sz="6" w:space="0" w:color="000000"/>
            </w:tcBorders>
            <w:vAlign w:val="bottom"/>
          </w:tcPr>
          <w:p w14:paraId="5C3043D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Mujo Seferović</w:t>
            </w:r>
          </w:p>
        </w:tc>
        <w:tc>
          <w:tcPr>
            <w:tcW w:w="603" w:type="pct"/>
            <w:tcBorders>
              <w:top w:val="single" w:sz="6" w:space="0" w:color="000000"/>
              <w:left w:val="single" w:sz="6" w:space="0" w:color="000000"/>
              <w:bottom w:val="single" w:sz="6" w:space="0" w:color="000000"/>
              <w:right w:val="single" w:sz="6" w:space="0" w:color="000000"/>
            </w:tcBorders>
            <w:vAlign w:val="bottom"/>
          </w:tcPr>
          <w:p w14:paraId="42A7793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Bar</w:t>
            </w:r>
          </w:p>
        </w:tc>
        <w:tc>
          <w:tcPr>
            <w:tcW w:w="838" w:type="pct"/>
            <w:tcBorders>
              <w:top w:val="single" w:sz="6" w:space="0" w:color="000000"/>
              <w:left w:val="single" w:sz="6" w:space="0" w:color="000000"/>
              <w:bottom w:val="single" w:sz="6" w:space="0" w:color="000000"/>
              <w:right w:val="single" w:sz="6" w:space="0" w:color="000000"/>
            </w:tcBorders>
            <w:vAlign w:val="bottom"/>
          </w:tcPr>
          <w:p w14:paraId="2DE1A18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Bar</w:t>
            </w:r>
          </w:p>
        </w:tc>
        <w:tc>
          <w:tcPr>
            <w:tcW w:w="1441" w:type="pct"/>
            <w:tcBorders>
              <w:top w:val="single" w:sz="6" w:space="0" w:color="000000"/>
              <w:left w:val="single" w:sz="6" w:space="0" w:color="000000"/>
              <w:bottom w:val="single" w:sz="6" w:space="0" w:color="000000"/>
              <w:right w:val="single" w:sz="6" w:space="0" w:color="000000"/>
            </w:tcBorders>
            <w:vAlign w:val="bottom"/>
          </w:tcPr>
          <w:p w14:paraId="43FE5F28"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Voda za navodnjavanje</w:t>
            </w:r>
          </w:p>
        </w:tc>
        <w:tc>
          <w:tcPr>
            <w:tcW w:w="402" w:type="pct"/>
            <w:shd w:val="clear" w:color="auto" w:fill="auto"/>
          </w:tcPr>
          <w:p w14:paraId="1095545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65EC455F" w14:textId="77777777" w:rsidTr="00646F75">
        <w:trPr>
          <w:trHeight w:val="32"/>
        </w:trPr>
        <w:tc>
          <w:tcPr>
            <w:tcW w:w="238" w:type="pct"/>
            <w:shd w:val="clear" w:color="auto" w:fill="auto"/>
          </w:tcPr>
          <w:p w14:paraId="28948BBE"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65C1C96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04-2088</w:t>
            </w:r>
          </w:p>
        </w:tc>
        <w:tc>
          <w:tcPr>
            <w:tcW w:w="771" w:type="pct"/>
            <w:tcBorders>
              <w:top w:val="single" w:sz="6" w:space="0" w:color="000000"/>
              <w:left w:val="single" w:sz="6" w:space="0" w:color="000000"/>
              <w:bottom w:val="single" w:sz="6" w:space="0" w:color="000000"/>
              <w:right w:val="single" w:sz="6" w:space="0" w:color="000000"/>
            </w:tcBorders>
            <w:vAlign w:val="bottom"/>
          </w:tcPr>
          <w:p w14:paraId="56580B9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Darko Vidaković</w:t>
            </w:r>
          </w:p>
        </w:tc>
        <w:tc>
          <w:tcPr>
            <w:tcW w:w="603" w:type="pct"/>
            <w:tcBorders>
              <w:top w:val="single" w:sz="6" w:space="0" w:color="000000"/>
              <w:left w:val="single" w:sz="6" w:space="0" w:color="000000"/>
              <w:bottom w:val="single" w:sz="6" w:space="0" w:color="000000"/>
              <w:right w:val="single" w:sz="6" w:space="0" w:color="000000"/>
            </w:tcBorders>
            <w:vAlign w:val="bottom"/>
          </w:tcPr>
          <w:p w14:paraId="0AC0BEC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Podgorica</w:t>
            </w:r>
          </w:p>
        </w:tc>
        <w:tc>
          <w:tcPr>
            <w:tcW w:w="838" w:type="pct"/>
            <w:tcBorders>
              <w:top w:val="single" w:sz="6" w:space="0" w:color="000000"/>
              <w:left w:val="single" w:sz="6" w:space="0" w:color="000000"/>
              <w:bottom w:val="single" w:sz="6" w:space="0" w:color="000000"/>
              <w:right w:val="single" w:sz="6" w:space="0" w:color="000000"/>
            </w:tcBorders>
            <w:vAlign w:val="bottom"/>
          </w:tcPr>
          <w:p w14:paraId="1F62960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Tološi</w:t>
            </w:r>
          </w:p>
        </w:tc>
        <w:tc>
          <w:tcPr>
            <w:tcW w:w="1441" w:type="pct"/>
            <w:tcBorders>
              <w:top w:val="single" w:sz="6" w:space="0" w:color="000000"/>
              <w:left w:val="single" w:sz="6" w:space="0" w:color="000000"/>
              <w:bottom w:val="single" w:sz="6" w:space="0" w:color="000000"/>
              <w:right w:val="single" w:sz="6" w:space="0" w:color="000000"/>
            </w:tcBorders>
            <w:vAlign w:val="bottom"/>
          </w:tcPr>
          <w:p w14:paraId="24217E6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Paradajz</w:t>
            </w:r>
          </w:p>
        </w:tc>
        <w:tc>
          <w:tcPr>
            <w:tcW w:w="402" w:type="pct"/>
            <w:shd w:val="clear" w:color="auto" w:fill="auto"/>
          </w:tcPr>
          <w:p w14:paraId="33FC022D"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10492C6D" w14:textId="77777777" w:rsidTr="00646F75">
        <w:trPr>
          <w:trHeight w:val="32"/>
        </w:trPr>
        <w:tc>
          <w:tcPr>
            <w:tcW w:w="238" w:type="pct"/>
            <w:shd w:val="clear" w:color="auto" w:fill="auto"/>
          </w:tcPr>
          <w:p w14:paraId="342E433A"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6DD5C941"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04-2128</w:t>
            </w:r>
          </w:p>
        </w:tc>
        <w:tc>
          <w:tcPr>
            <w:tcW w:w="771" w:type="pct"/>
            <w:tcBorders>
              <w:top w:val="single" w:sz="6" w:space="0" w:color="000000"/>
              <w:left w:val="single" w:sz="6" w:space="0" w:color="000000"/>
              <w:bottom w:val="single" w:sz="6" w:space="0" w:color="000000"/>
              <w:right w:val="single" w:sz="6" w:space="0" w:color="000000"/>
            </w:tcBorders>
            <w:vAlign w:val="bottom"/>
          </w:tcPr>
          <w:p w14:paraId="3D96C3DD"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Rasadnik Bitrović</w:t>
            </w:r>
          </w:p>
        </w:tc>
        <w:tc>
          <w:tcPr>
            <w:tcW w:w="603" w:type="pct"/>
            <w:tcBorders>
              <w:top w:val="single" w:sz="6" w:space="0" w:color="000000"/>
              <w:left w:val="single" w:sz="6" w:space="0" w:color="000000"/>
              <w:bottom w:val="single" w:sz="6" w:space="0" w:color="000000"/>
              <w:right w:val="single" w:sz="6" w:space="0" w:color="000000"/>
            </w:tcBorders>
            <w:vAlign w:val="bottom"/>
          </w:tcPr>
          <w:p w14:paraId="5BE4DBD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Bar</w:t>
            </w:r>
          </w:p>
        </w:tc>
        <w:tc>
          <w:tcPr>
            <w:tcW w:w="838" w:type="pct"/>
            <w:tcBorders>
              <w:top w:val="single" w:sz="6" w:space="0" w:color="000000"/>
              <w:left w:val="single" w:sz="6" w:space="0" w:color="000000"/>
              <w:bottom w:val="single" w:sz="6" w:space="0" w:color="000000"/>
              <w:right w:val="single" w:sz="6" w:space="0" w:color="000000"/>
            </w:tcBorders>
            <w:vAlign w:val="bottom"/>
          </w:tcPr>
          <w:p w14:paraId="75D37A4F"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Bar</w:t>
            </w:r>
          </w:p>
        </w:tc>
        <w:tc>
          <w:tcPr>
            <w:tcW w:w="1441" w:type="pct"/>
            <w:tcBorders>
              <w:top w:val="single" w:sz="6" w:space="0" w:color="000000"/>
              <w:left w:val="single" w:sz="6" w:space="0" w:color="000000"/>
              <w:bottom w:val="single" w:sz="6" w:space="0" w:color="000000"/>
              <w:right w:val="single" w:sz="6" w:space="0" w:color="000000"/>
            </w:tcBorders>
            <w:vAlign w:val="bottom"/>
          </w:tcPr>
          <w:p w14:paraId="4D081E69"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Paradajz</w:t>
            </w:r>
          </w:p>
        </w:tc>
        <w:tc>
          <w:tcPr>
            <w:tcW w:w="402" w:type="pct"/>
            <w:shd w:val="clear" w:color="auto" w:fill="auto"/>
          </w:tcPr>
          <w:p w14:paraId="4B8389C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51BE7646" w14:textId="77777777" w:rsidTr="00646F75">
        <w:trPr>
          <w:trHeight w:val="32"/>
        </w:trPr>
        <w:tc>
          <w:tcPr>
            <w:tcW w:w="238" w:type="pct"/>
            <w:shd w:val="clear" w:color="auto" w:fill="auto"/>
          </w:tcPr>
          <w:p w14:paraId="623A0D9D"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68292CD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04-2128/2</w:t>
            </w:r>
          </w:p>
        </w:tc>
        <w:tc>
          <w:tcPr>
            <w:tcW w:w="771" w:type="pct"/>
            <w:tcBorders>
              <w:top w:val="single" w:sz="6" w:space="0" w:color="000000"/>
              <w:left w:val="single" w:sz="6" w:space="0" w:color="000000"/>
              <w:bottom w:val="single" w:sz="6" w:space="0" w:color="000000"/>
              <w:right w:val="single" w:sz="6" w:space="0" w:color="000000"/>
            </w:tcBorders>
            <w:vAlign w:val="bottom"/>
          </w:tcPr>
          <w:p w14:paraId="0EA9B75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Skender Perazić</w:t>
            </w:r>
          </w:p>
        </w:tc>
        <w:tc>
          <w:tcPr>
            <w:tcW w:w="603" w:type="pct"/>
            <w:tcBorders>
              <w:top w:val="single" w:sz="6" w:space="0" w:color="000000"/>
              <w:left w:val="single" w:sz="6" w:space="0" w:color="000000"/>
              <w:bottom w:val="single" w:sz="6" w:space="0" w:color="000000"/>
              <w:right w:val="single" w:sz="6" w:space="0" w:color="000000"/>
            </w:tcBorders>
            <w:vAlign w:val="bottom"/>
          </w:tcPr>
          <w:p w14:paraId="1FEAE41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Ulcinj</w:t>
            </w:r>
          </w:p>
        </w:tc>
        <w:tc>
          <w:tcPr>
            <w:tcW w:w="838" w:type="pct"/>
            <w:tcBorders>
              <w:top w:val="single" w:sz="6" w:space="0" w:color="000000"/>
              <w:left w:val="single" w:sz="6" w:space="0" w:color="000000"/>
              <w:bottom w:val="single" w:sz="6" w:space="0" w:color="000000"/>
              <w:right w:val="single" w:sz="6" w:space="0" w:color="000000"/>
            </w:tcBorders>
            <w:vAlign w:val="bottom"/>
          </w:tcPr>
          <w:p w14:paraId="113D004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Darza</w:t>
            </w:r>
          </w:p>
        </w:tc>
        <w:tc>
          <w:tcPr>
            <w:tcW w:w="1441" w:type="pct"/>
            <w:tcBorders>
              <w:top w:val="single" w:sz="6" w:space="0" w:color="000000"/>
              <w:left w:val="single" w:sz="6" w:space="0" w:color="000000"/>
              <w:bottom w:val="single" w:sz="6" w:space="0" w:color="000000"/>
              <w:right w:val="single" w:sz="6" w:space="0" w:color="000000"/>
            </w:tcBorders>
            <w:vAlign w:val="bottom"/>
          </w:tcPr>
          <w:p w14:paraId="6C4066ED"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Paradajz</w:t>
            </w:r>
          </w:p>
        </w:tc>
        <w:tc>
          <w:tcPr>
            <w:tcW w:w="402" w:type="pct"/>
            <w:shd w:val="clear" w:color="auto" w:fill="auto"/>
          </w:tcPr>
          <w:p w14:paraId="7DB988B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5E2DD224" w14:textId="77777777" w:rsidTr="00646F75">
        <w:trPr>
          <w:trHeight w:val="32"/>
        </w:trPr>
        <w:tc>
          <w:tcPr>
            <w:tcW w:w="238" w:type="pct"/>
            <w:shd w:val="clear" w:color="auto" w:fill="auto"/>
          </w:tcPr>
          <w:p w14:paraId="12CC3246"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3EB16EE9"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04-2302</w:t>
            </w:r>
          </w:p>
        </w:tc>
        <w:tc>
          <w:tcPr>
            <w:tcW w:w="771" w:type="pct"/>
            <w:tcBorders>
              <w:top w:val="single" w:sz="6" w:space="0" w:color="000000"/>
              <w:left w:val="single" w:sz="6" w:space="0" w:color="000000"/>
              <w:bottom w:val="single" w:sz="6" w:space="0" w:color="000000"/>
              <w:right w:val="single" w:sz="6" w:space="0" w:color="000000"/>
            </w:tcBorders>
            <w:vAlign w:val="bottom"/>
          </w:tcPr>
          <w:p w14:paraId="37F8C56D"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Zožeta</w:t>
            </w:r>
          </w:p>
        </w:tc>
        <w:tc>
          <w:tcPr>
            <w:tcW w:w="603" w:type="pct"/>
            <w:tcBorders>
              <w:top w:val="single" w:sz="6" w:space="0" w:color="000000"/>
              <w:left w:val="single" w:sz="6" w:space="0" w:color="000000"/>
              <w:bottom w:val="single" w:sz="6" w:space="0" w:color="000000"/>
              <w:right w:val="single" w:sz="6" w:space="0" w:color="000000"/>
            </w:tcBorders>
            <w:vAlign w:val="bottom"/>
          </w:tcPr>
          <w:p w14:paraId="5DBAA5D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Herceg Novi</w:t>
            </w:r>
          </w:p>
        </w:tc>
        <w:tc>
          <w:tcPr>
            <w:tcW w:w="838" w:type="pct"/>
            <w:tcBorders>
              <w:top w:val="single" w:sz="6" w:space="0" w:color="000000"/>
              <w:left w:val="single" w:sz="6" w:space="0" w:color="000000"/>
              <w:bottom w:val="single" w:sz="6" w:space="0" w:color="000000"/>
              <w:right w:val="single" w:sz="6" w:space="0" w:color="000000"/>
            </w:tcBorders>
            <w:vAlign w:val="bottom"/>
          </w:tcPr>
          <w:p w14:paraId="5C78E84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Igalo</w:t>
            </w:r>
          </w:p>
        </w:tc>
        <w:tc>
          <w:tcPr>
            <w:tcW w:w="1441" w:type="pct"/>
            <w:tcBorders>
              <w:top w:val="single" w:sz="6" w:space="0" w:color="000000"/>
              <w:left w:val="single" w:sz="6" w:space="0" w:color="000000"/>
              <w:bottom w:val="single" w:sz="6" w:space="0" w:color="000000"/>
              <w:right w:val="single" w:sz="6" w:space="0" w:color="000000"/>
            </w:tcBorders>
            <w:vAlign w:val="bottom"/>
          </w:tcPr>
          <w:p w14:paraId="25737DA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i/>
                <w:iCs/>
                <w:sz w:val="16"/>
                <w:szCs w:val="16"/>
              </w:rPr>
              <w:t>Solanum dulcamara</w:t>
            </w:r>
          </w:p>
        </w:tc>
        <w:tc>
          <w:tcPr>
            <w:tcW w:w="402" w:type="pct"/>
            <w:shd w:val="clear" w:color="auto" w:fill="auto"/>
          </w:tcPr>
          <w:p w14:paraId="5AA745CE" w14:textId="77777777" w:rsidR="003444CD" w:rsidRPr="00113792" w:rsidRDefault="003444CD" w:rsidP="0000652D">
            <w:pPr>
              <w:spacing w:after="0" w:line="240" w:lineRule="auto"/>
              <w:jc w:val="center"/>
              <w:rPr>
                <w:rFonts w:eastAsia="Times New Roman" w:cs="Times New Roman"/>
                <w:bCs/>
                <w:sz w:val="16"/>
                <w:szCs w:val="16"/>
                <w:lang w:val="sr-Latn-RS"/>
              </w:rPr>
            </w:pPr>
          </w:p>
        </w:tc>
      </w:tr>
      <w:tr w:rsidR="003444CD" w:rsidRPr="00113792" w14:paraId="1C270162" w14:textId="77777777" w:rsidTr="00646F75">
        <w:trPr>
          <w:trHeight w:val="32"/>
        </w:trPr>
        <w:tc>
          <w:tcPr>
            <w:tcW w:w="238" w:type="pct"/>
            <w:shd w:val="clear" w:color="auto" w:fill="auto"/>
          </w:tcPr>
          <w:p w14:paraId="1EE394E8"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1BD45C5A"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04-2302/2</w:t>
            </w:r>
          </w:p>
        </w:tc>
        <w:tc>
          <w:tcPr>
            <w:tcW w:w="771" w:type="pct"/>
            <w:tcBorders>
              <w:top w:val="single" w:sz="6" w:space="0" w:color="000000"/>
              <w:left w:val="single" w:sz="6" w:space="0" w:color="000000"/>
              <w:bottom w:val="single" w:sz="6" w:space="0" w:color="000000"/>
              <w:right w:val="single" w:sz="6" w:space="0" w:color="000000"/>
            </w:tcBorders>
            <w:vAlign w:val="bottom"/>
          </w:tcPr>
          <w:p w14:paraId="3CE7BAE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Zožeta</w:t>
            </w:r>
          </w:p>
        </w:tc>
        <w:tc>
          <w:tcPr>
            <w:tcW w:w="603" w:type="pct"/>
            <w:tcBorders>
              <w:top w:val="single" w:sz="6" w:space="0" w:color="000000"/>
              <w:left w:val="single" w:sz="6" w:space="0" w:color="000000"/>
              <w:bottom w:val="single" w:sz="6" w:space="0" w:color="000000"/>
              <w:right w:val="single" w:sz="6" w:space="0" w:color="000000"/>
            </w:tcBorders>
            <w:vAlign w:val="bottom"/>
          </w:tcPr>
          <w:p w14:paraId="20F9A0A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Herceg Novi</w:t>
            </w:r>
          </w:p>
        </w:tc>
        <w:tc>
          <w:tcPr>
            <w:tcW w:w="838" w:type="pct"/>
            <w:tcBorders>
              <w:top w:val="single" w:sz="6" w:space="0" w:color="000000"/>
              <w:left w:val="single" w:sz="6" w:space="0" w:color="000000"/>
              <w:bottom w:val="single" w:sz="6" w:space="0" w:color="000000"/>
              <w:right w:val="single" w:sz="6" w:space="0" w:color="000000"/>
            </w:tcBorders>
            <w:vAlign w:val="bottom"/>
          </w:tcPr>
          <w:p w14:paraId="23943E98"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Igalo</w:t>
            </w:r>
          </w:p>
        </w:tc>
        <w:tc>
          <w:tcPr>
            <w:tcW w:w="1441" w:type="pct"/>
            <w:tcBorders>
              <w:top w:val="single" w:sz="6" w:space="0" w:color="000000"/>
              <w:left w:val="single" w:sz="6" w:space="0" w:color="000000"/>
              <w:bottom w:val="single" w:sz="6" w:space="0" w:color="000000"/>
              <w:right w:val="single" w:sz="6" w:space="0" w:color="000000"/>
            </w:tcBorders>
            <w:vAlign w:val="bottom"/>
          </w:tcPr>
          <w:p w14:paraId="09321B99"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i/>
                <w:iCs/>
                <w:sz w:val="16"/>
                <w:szCs w:val="16"/>
              </w:rPr>
              <w:t>Solanum nigrum</w:t>
            </w:r>
          </w:p>
        </w:tc>
        <w:tc>
          <w:tcPr>
            <w:tcW w:w="402" w:type="pct"/>
            <w:shd w:val="clear" w:color="auto" w:fill="auto"/>
          </w:tcPr>
          <w:p w14:paraId="62596FE8"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3B39973C" w14:textId="77777777" w:rsidTr="00646F75">
        <w:trPr>
          <w:trHeight w:val="32"/>
        </w:trPr>
        <w:tc>
          <w:tcPr>
            <w:tcW w:w="238" w:type="pct"/>
            <w:shd w:val="clear" w:color="auto" w:fill="auto"/>
          </w:tcPr>
          <w:p w14:paraId="1F6CC7DF"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2B3C837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04-2334</w:t>
            </w:r>
          </w:p>
        </w:tc>
        <w:tc>
          <w:tcPr>
            <w:tcW w:w="771" w:type="pct"/>
            <w:tcBorders>
              <w:top w:val="single" w:sz="6" w:space="0" w:color="000000"/>
              <w:left w:val="single" w:sz="6" w:space="0" w:color="000000"/>
              <w:bottom w:val="single" w:sz="6" w:space="0" w:color="000000"/>
              <w:right w:val="single" w:sz="6" w:space="0" w:color="000000"/>
            </w:tcBorders>
            <w:vAlign w:val="bottom"/>
          </w:tcPr>
          <w:p w14:paraId="4B8D253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Kolja Camović</w:t>
            </w:r>
          </w:p>
        </w:tc>
        <w:tc>
          <w:tcPr>
            <w:tcW w:w="603" w:type="pct"/>
            <w:tcBorders>
              <w:top w:val="single" w:sz="6" w:space="0" w:color="000000"/>
              <w:left w:val="single" w:sz="6" w:space="0" w:color="000000"/>
              <w:bottom w:val="single" w:sz="6" w:space="0" w:color="000000"/>
              <w:right w:val="single" w:sz="6" w:space="0" w:color="000000"/>
            </w:tcBorders>
            <w:vAlign w:val="bottom"/>
          </w:tcPr>
          <w:p w14:paraId="00D9311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Tuzi</w:t>
            </w:r>
          </w:p>
        </w:tc>
        <w:tc>
          <w:tcPr>
            <w:tcW w:w="838" w:type="pct"/>
            <w:tcBorders>
              <w:top w:val="single" w:sz="6" w:space="0" w:color="000000"/>
              <w:left w:val="single" w:sz="6" w:space="0" w:color="000000"/>
              <w:bottom w:val="single" w:sz="6" w:space="0" w:color="000000"/>
              <w:right w:val="single" w:sz="6" w:space="0" w:color="000000"/>
            </w:tcBorders>
            <w:vAlign w:val="bottom"/>
          </w:tcPr>
          <w:p w14:paraId="273CA96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Kotrabudan</w:t>
            </w:r>
          </w:p>
        </w:tc>
        <w:tc>
          <w:tcPr>
            <w:tcW w:w="1441" w:type="pct"/>
            <w:tcBorders>
              <w:top w:val="single" w:sz="6" w:space="0" w:color="000000"/>
              <w:left w:val="single" w:sz="6" w:space="0" w:color="000000"/>
              <w:bottom w:val="single" w:sz="6" w:space="0" w:color="000000"/>
              <w:right w:val="single" w:sz="6" w:space="0" w:color="000000"/>
            </w:tcBorders>
            <w:vAlign w:val="bottom"/>
          </w:tcPr>
          <w:p w14:paraId="5D3BA5CA"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i/>
                <w:iCs/>
                <w:sz w:val="16"/>
                <w:szCs w:val="16"/>
              </w:rPr>
              <w:t>Solanum nigrum</w:t>
            </w:r>
          </w:p>
        </w:tc>
        <w:tc>
          <w:tcPr>
            <w:tcW w:w="402" w:type="pct"/>
            <w:shd w:val="clear" w:color="auto" w:fill="auto"/>
          </w:tcPr>
          <w:p w14:paraId="545425C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52CEF7D9" w14:textId="77777777" w:rsidTr="00646F75">
        <w:trPr>
          <w:trHeight w:val="32"/>
        </w:trPr>
        <w:tc>
          <w:tcPr>
            <w:tcW w:w="238" w:type="pct"/>
            <w:shd w:val="clear" w:color="auto" w:fill="auto"/>
          </w:tcPr>
          <w:p w14:paraId="2B6BBA21"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5ED05BF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04-2344/2</w:t>
            </w:r>
          </w:p>
        </w:tc>
        <w:tc>
          <w:tcPr>
            <w:tcW w:w="771" w:type="pct"/>
            <w:tcBorders>
              <w:top w:val="single" w:sz="6" w:space="0" w:color="000000"/>
              <w:left w:val="single" w:sz="6" w:space="0" w:color="000000"/>
              <w:bottom w:val="single" w:sz="6" w:space="0" w:color="000000"/>
              <w:right w:val="single" w:sz="6" w:space="0" w:color="000000"/>
            </w:tcBorders>
            <w:vAlign w:val="bottom"/>
          </w:tcPr>
          <w:p w14:paraId="7A6482E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Nika Camaj</w:t>
            </w:r>
          </w:p>
        </w:tc>
        <w:tc>
          <w:tcPr>
            <w:tcW w:w="603" w:type="pct"/>
            <w:tcBorders>
              <w:top w:val="single" w:sz="6" w:space="0" w:color="000000"/>
              <w:left w:val="single" w:sz="6" w:space="0" w:color="000000"/>
              <w:bottom w:val="single" w:sz="6" w:space="0" w:color="000000"/>
              <w:right w:val="single" w:sz="6" w:space="0" w:color="000000"/>
            </w:tcBorders>
            <w:vAlign w:val="bottom"/>
          </w:tcPr>
          <w:p w14:paraId="7CFF650F"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Tuzi</w:t>
            </w:r>
          </w:p>
        </w:tc>
        <w:tc>
          <w:tcPr>
            <w:tcW w:w="838" w:type="pct"/>
            <w:tcBorders>
              <w:top w:val="single" w:sz="6" w:space="0" w:color="000000"/>
              <w:left w:val="single" w:sz="6" w:space="0" w:color="000000"/>
              <w:bottom w:val="single" w:sz="6" w:space="0" w:color="000000"/>
              <w:right w:val="single" w:sz="6" w:space="0" w:color="000000"/>
            </w:tcBorders>
            <w:vAlign w:val="bottom"/>
          </w:tcPr>
          <w:p w14:paraId="6CD4DBA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Sukuruć</w:t>
            </w:r>
          </w:p>
        </w:tc>
        <w:tc>
          <w:tcPr>
            <w:tcW w:w="1441" w:type="pct"/>
            <w:tcBorders>
              <w:top w:val="single" w:sz="6" w:space="0" w:color="000000"/>
              <w:left w:val="single" w:sz="6" w:space="0" w:color="000000"/>
              <w:bottom w:val="single" w:sz="6" w:space="0" w:color="000000"/>
              <w:right w:val="single" w:sz="6" w:space="0" w:color="000000"/>
            </w:tcBorders>
            <w:vAlign w:val="bottom"/>
          </w:tcPr>
          <w:p w14:paraId="3CFC2CA0"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Voda za navodnjavanje</w:t>
            </w:r>
          </w:p>
        </w:tc>
        <w:tc>
          <w:tcPr>
            <w:tcW w:w="402" w:type="pct"/>
            <w:shd w:val="clear" w:color="auto" w:fill="auto"/>
          </w:tcPr>
          <w:p w14:paraId="3148D98E"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4FE9C535" w14:textId="77777777" w:rsidTr="00646F75">
        <w:trPr>
          <w:trHeight w:val="32"/>
        </w:trPr>
        <w:tc>
          <w:tcPr>
            <w:tcW w:w="238" w:type="pct"/>
            <w:shd w:val="clear" w:color="auto" w:fill="auto"/>
          </w:tcPr>
          <w:p w14:paraId="690722CF"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51CF5D61"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04-2409</w:t>
            </w:r>
          </w:p>
        </w:tc>
        <w:tc>
          <w:tcPr>
            <w:tcW w:w="771" w:type="pct"/>
            <w:tcBorders>
              <w:top w:val="single" w:sz="6" w:space="0" w:color="000000"/>
              <w:left w:val="single" w:sz="6" w:space="0" w:color="000000"/>
              <w:bottom w:val="single" w:sz="6" w:space="0" w:color="000000"/>
              <w:right w:val="single" w:sz="6" w:space="0" w:color="000000"/>
            </w:tcBorders>
            <w:vAlign w:val="bottom"/>
          </w:tcPr>
          <w:p w14:paraId="1B3E279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Briska Gora</w:t>
            </w:r>
          </w:p>
        </w:tc>
        <w:tc>
          <w:tcPr>
            <w:tcW w:w="603" w:type="pct"/>
            <w:tcBorders>
              <w:top w:val="single" w:sz="6" w:space="0" w:color="000000"/>
              <w:left w:val="single" w:sz="6" w:space="0" w:color="000000"/>
              <w:bottom w:val="single" w:sz="6" w:space="0" w:color="000000"/>
              <w:right w:val="single" w:sz="6" w:space="0" w:color="000000"/>
            </w:tcBorders>
            <w:vAlign w:val="bottom"/>
          </w:tcPr>
          <w:p w14:paraId="3A8154B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Ulcinj</w:t>
            </w:r>
          </w:p>
        </w:tc>
        <w:tc>
          <w:tcPr>
            <w:tcW w:w="838" w:type="pct"/>
            <w:tcBorders>
              <w:top w:val="single" w:sz="6" w:space="0" w:color="000000"/>
              <w:left w:val="single" w:sz="6" w:space="0" w:color="000000"/>
              <w:bottom w:val="single" w:sz="6" w:space="0" w:color="000000"/>
              <w:right w:val="single" w:sz="6" w:space="0" w:color="000000"/>
            </w:tcBorders>
            <w:vAlign w:val="bottom"/>
          </w:tcPr>
          <w:p w14:paraId="0E9B1B2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Briska Gora</w:t>
            </w:r>
          </w:p>
        </w:tc>
        <w:tc>
          <w:tcPr>
            <w:tcW w:w="1441" w:type="pct"/>
            <w:tcBorders>
              <w:top w:val="single" w:sz="6" w:space="0" w:color="000000"/>
              <w:left w:val="single" w:sz="6" w:space="0" w:color="000000"/>
              <w:bottom w:val="single" w:sz="6" w:space="0" w:color="000000"/>
              <w:right w:val="single" w:sz="6" w:space="0" w:color="000000"/>
            </w:tcBorders>
            <w:vAlign w:val="bottom"/>
          </w:tcPr>
          <w:p w14:paraId="6F6CEBD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i/>
                <w:iCs/>
                <w:sz w:val="16"/>
                <w:szCs w:val="16"/>
              </w:rPr>
              <w:t>Solanum nigrum</w:t>
            </w:r>
          </w:p>
        </w:tc>
        <w:tc>
          <w:tcPr>
            <w:tcW w:w="402" w:type="pct"/>
            <w:shd w:val="clear" w:color="auto" w:fill="auto"/>
          </w:tcPr>
          <w:p w14:paraId="409FDCE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1DC29929" w14:textId="77777777" w:rsidTr="00646F75">
        <w:trPr>
          <w:trHeight w:val="32"/>
        </w:trPr>
        <w:tc>
          <w:tcPr>
            <w:tcW w:w="238" w:type="pct"/>
            <w:shd w:val="clear" w:color="auto" w:fill="auto"/>
          </w:tcPr>
          <w:p w14:paraId="563F6CCD"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5A3DD98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04-2409/2</w:t>
            </w:r>
          </w:p>
        </w:tc>
        <w:tc>
          <w:tcPr>
            <w:tcW w:w="771" w:type="pct"/>
            <w:tcBorders>
              <w:top w:val="single" w:sz="6" w:space="0" w:color="000000"/>
              <w:left w:val="single" w:sz="6" w:space="0" w:color="000000"/>
              <w:bottom w:val="single" w:sz="6" w:space="0" w:color="000000"/>
              <w:right w:val="single" w:sz="6" w:space="0" w:color="000000"/>
            </w:tcBorders>
            <w:vAlign w:val="bottom"/>
          </w:tcPr>
          <w:p w14:paraId="11CFD15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Kujtim Holović</w:t>
            </w:r>
          </w:p>
        </w:tc>
        <w:tc>
          <w:tcPr>
            <w:tcW w:w="603" w:type="pct"/>
            <w:tcBorders>
              <w:top w:val="single" w:sz="6" w:space="0" w:color="000000"/>
              <w:left w:val="single" w:sz="6" w:space="0" w:color="000000"/>
              <w:bottom w:val="single" w:sz="6" w:space="0" w:color="000000"/>
              <w:right w:val="single" w:sz="6" w:space="0" w:color="000000"/>
            </w:tcBorders>
            <w:vAlign w:val="bottom"/>
          </w:tcPr>
          <w:p w14:paraId="6C9EA549"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Ulcinj</w:t>
            </w:r>
          </w:p>
        </w:tc>
        <w:tc>
          <w:tcPr>
            <w:tcW w:w="838" w:type="pct"/>
            <w:tcBorders>
              <w:top w:val="single" w:sz="6" w:space="0" w:color="000000"/>
              <w:left w:val="single" w:sz="6" w:space="0" w:color="000000"/>
              <w:bottom w:val="single" w:sz="6" w:space="0" w:color="000000"/>
              <w:right w:val="single" w:sz="6" w:space="0" w:color="000000"/>
            </w:tcBorders>
            <w:vAlign w:val="bottom"/>
          </w:tcPr>
          <w:p w14:paraId="1D37C19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Vladimir</w:t>
            </w:r>
          </w:p>
        </w:tc>
        <w:tc>
          <w:tcPr>
            <w:tcW w:w="1441" w:type="pct"/>
            <w:tcBorders>
              <w:top w:val="single" w:sz="6" w:space="0" w:color="000000"/>
              <w:left w:val="single" w:sz="6" w:space="0" w:color="000000"/>
              <w:bottom w:val="single" w:sz="6" w:space="0" w:color="000000"/>
              <w:right w:val="single" w:sz="6" w:space="0" w:color="000000"/>
            </w:tcBorders>
            <w:vAlign w:val="bottom"/>
          </w:tcPr>
          <w:p w14:paraId="7F0A1F8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Voda za navodnjavanje</w:t>
            </w:r>
          </w:p>
        </w:tc>
        <w:tc>
          <w:tcPr>
            <w:tcW w:w="402" w:type="pct"/>
            <w:shd w:val="clear" w:color="auto" w:fill="auto"/>
          </w:tcPr>
          <w:p w14:paraId="4267A8C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6BF5E6CA" w14:textId="77777777" w:rsidTr="00646F75">
        <w:trPr>
          <w:trHeight w:val="32"/>
        </w:trPr>
        <w:tc>
          <w:tcPr>
            <w:tcW w:w="238" w:type="pct"/>
            <w:shd w:val="clear" w:color="auto" w:fill="auto"/>
          </w:tcPr>
          <w:p w14:paraId="4D7A7C95"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6F0A2CEE"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04-2464</w:t>
            </w:r>
          </w:p>
        </w:tc>
        <w:tc>
          <w:tcPr>
            <w:tcW w:w="771" w:type="pct"/>
            <w:tcBorders>
              <w:top w:val="single" w:sz="6" w:space="0" w:color="000000"/>
              <w:left w:val="single" w:sz="6" w:space="0" w:color="000000"/>
              <w:bottom w:val="single" w:sz="6" w:space="0" w:color="000000"/>
              <w:right w:val="single" w:sz="6" w:space="0" w:color="000000"/>
            </w:tcBorders>
            <w:vAlign w:val="bottom"/>
          </w:tcPr>
          <w:p w14:paraId="746A874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Ruderalno stanište</w:t>
            </w:r>
          </w:p>
        </w:tc>
        <w:tc>
          <w:tcPr>
            <w:tcW w:w="603" w:type="pct"/>
            <w:tcBorders>
              <w:top w:val="single" w:sz="6" w:space="0" w:color="000000"/>
              <w:left w:val="single" w:sz="6" w:space="0" w:color="000000"/>
              <w:bottom w:val="single" w:sz="6" w:space="0" w:color="000000"/>
              <w:right w:val="single" w:sz="6" w:space="0" w:color="000000"/>
            </w:tcBorders>
            <w:vAlign w:val="bottom"/>
          </w:tcPr>
          <w:p w14:paraId="35D42F9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Bar</w:t>
            </w:r>
          </w:p>
        </w:tc>
        <w:tc>
          <w:tcPr>
            <w:tcW w:w="838" w:type="pct"/>
            <w:tcBorders>
              <w:top w:val="single" w:sz="6" w:space="0" w:color="000000"/>
              <w:left w:val="single" w:sz="6" w:space="0" w:color="000000"/>
              <w:bottom w:val="single" w:sz="6" w:space="0" w:color="000000"/>
              <w:right w:val="single" w:sz="6" w:space="0" w:color="000000"/>
            </w:tcBorders>
            <w:vAlign w:val="bottom"/>
          </w:tcPr>
          <w:p w14:paraId="28339A3D"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Bjeliši</w:t>
            </w:r>
          </w:p>
        </w:tc>
        <w:tc>
          <w:tcPr>
            <w:tcW w:w="1441" w:type="pct"/>
            <w:tcBorders>
              <w:top w:val="single" w:sz="6" w:space="0" w:color="000000"/>
              <w:left w:val="single" w:sz="6" w:space="0" w:color="000000"/>
              <w:bottom w:val="single" w:sz="6" w:space="0" w:color="000000"/>
              <w:right w:val="single" w:sz="6" w:space="0" w:color="000000"/>
            </w:tcBorders>
            <w:vAlign w:val="bottom"/>
          </w:tcPr>
          <w:p w14:paraId="5EB0E7D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i/>
                <w:iCs/>
                <w:sz w:val="16"/>
                <w:szCs w:val="16"/>
              </w:rPr>
              <w:t>Chenopodium album</w:t>
            </w:r>
          </w:p>
        </w:tc>
        <w:tc>
          <w:tcPr>
            <w:tcW w:w="402" w:type="pct"/>
            <w:shd w:val="clear" w:color="auto" w:fill="auto"/>
          </w:tcPr>
          <w:p w14:paraId="43BAAFC5"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713D9552" w14:textId="77777777" w:rsidTr="00646F75">
        <w:trPr>
          <w:trHeight w:val="32"/>
        </w:trPr>
        <w:tc>
          <w:tcPr>
            <w:tcW w:w="238" w:type="pct"/>
            <w:shd w:val="clear" w:color="auto" w:fill="auto"/>
          </w:tcPr>
          <w:p w14:paraId="53A3C57F"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4CDC8B8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04-2495</w:t>
            </w:r>
          </w:p>
        </w:tc>
        <w:tc>
          <w:tcPr>
            <w:tcW w:w="771" w:type="pct"/>
            <w:tcBorders>
              <w:top w:val="single" w:sz="6" w:space="0" w:color="000000"/>
              <w:left w:val="single" w:sz="6" w:space="0" w:color="000000"/>
              <w:bottom w:val="single" w:sz="6" w:space="0" w:color="000000"/>
              <w:right w:val="single" w:sz="6" w:space="0" w:color="000000"/>
            </w:tcBorders>
            <w:vAlign w:val="bottom"/>
          </w:tcPr>
          <w:p w14:paraId="43E2881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Slavko Milić</w:t>
            </w:r>
          </w:p>
        </w:tc>
        <w:tc>
          <w:tcPr>
            <w:tcW w:w="603" w:type="pct"/>
            <w:tcBorders>
              <w:top w:val="single" w:sz="6" w:space="0" w:color="000000"/>
              <w:left w:val="single" w:sz="6" w:space="0" w:color="000000"/>
              <w:bottom w:val="single" w:sz="6" w:space="0" w:color="000000"/>
              <w:right w:val="single" w:sz="6" w:space="0" w:color="000000"/>
            </w:tcBorders>
            <w:vAlign w:val="bottom"/>
          </w:tcPr>
          <w:p w14:paraId="648B114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Tuzi</w:t>
            </w:r>
          </w:p>
        </w:tc>
        <w:tc>
          <w:tcPr>
            <w:tcW w:w="838" w:type="pct"/>
            <w:tcBorders>
              <w:top w:val="single" w:sz="6" w:space="0" w:color="000000"/>
              <w:left w:val="single" w:sz="6" w:space="0" w:color="000000"/>
              <w:bottom w:val="single" w:sz="6" w:space="0" w:color="000000"/>
              <w:right w:val="single" w:sz="6" w:space="0" w:color="000000"/>
            </w:tcBorders>
            <w:vAlign w:val="bottom"/>
          </w:tcPr>
          <w:p w14:paraId="46238CF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Pothum</w:t>
            </w:r>
          </w:p>
        </w:tc>
        <w:tc>
          <w:tcPr>
            <w:tcW w:w="1441" w:type="pct"/>
            <w:tcBorders>
              <w:top w:val="single" w:sz="6" w:space="0" w:color="000000"/>
              <w:left w:val="single" w:sz="6" w:space="0" w:color="000000"/>
              <w:bottom w:val="single" w:sz="6" w:space="0" w:color="000000"/>
              <w:right w:val="single" w:sz="6" w:space="0" w:color="000000"/>
            </w:tcBorders>
            <w:vAlign w:val="bottom"/>
          </w:tcPr>
          <w:p w14:paraId="5CE4B3D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i/>
                <w:iCs/>
                <w:sz w:val="16"/>
                <w:szCs w:val="16"/>
              </w:rPr>
              <w:t>Solanum nigrum</w:t>
            </w:r>
          </w:p>
        </w:tc>
        <w:tc>
          <w:tcPr>
            <w:tcW w:w="402" w:type="pct"/>
            <w:shd w:val="clear" w:color="auto" w:fill="auto"/>
          </w:tcPr>
          <w:p w14:paraId="4CD3B7C3"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1DCD3E3C" w14:textId="77777777" w:rsidTr="00646F75">
        <w:trPr>
          <w:trHeight w:val="32"/>
        </w:trPr>
        <w:tc>
          <w:tcPr>
            <w:tcW w:w="238" w:type="pct"/>
            <w:shd w:val="clear" w:color="auto" w:fill="auto"/>
          </w:tcPr>
          <w:p w14:paraId="629650B1"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3BA27157"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04-2495/2</w:t>
            </w:r>
          </w:p>
        </w:tc>
        <w:tc>
          <w:tcPr>
            <w:tcW w:w="771" w:type="pct"/>
            <w:tcBorders>
              <w:top w:val="single" w:sz="6" w:space="0" w:color="000000"/>
              <w:left w:val="single" w:sz="6" w:space="0" w:color="000000"/>
              <w:bottom w:val="single" w:sz="6" w:space="0" w:color="000000"/>
              <w:right w:val="single" w:sz="6" w:space="0" w:color="000000"/>
            </w:tcBorders>
            <w:vAlign w:val="bottom"/>
          </w:tcPr>
          <w:p w14:paraId="61E2E4A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Slavko Milić</w:t>
            </w:r>
          </w:p>
        </w:tc>
        <w:tc>
          <w:tcPr>
            <w:tcW w:w="603" w:type="pct"/>
            <w:tcBorders>
              <w:top w:val="single" w:sz="6" w:space="0" w:color="000000"/>
              <w:left w:val="single" w:sz="6" w:space="0" w:color="000000"/>
              <w:bottom w:val="single" w:sz="6" w:space="0" w:color="000000"/>
              <w:right w:val="single" w:sz="6" w:space="0" w:color="000000"/>
            </w:tcBorders>
            <w:vAlign w:val="bottom"/>
          </w:tcPr>
          <w:p w14:paraId="586BCB64"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Tuzi</w:t>
            </w:r>
          </w:p>
        </w:tc>
        <w:tc>
          <w:tcPr>
            <w:tcW w:w="838" w:type="pct"/>
            <w:tcBorders>
              <w:top w:val="single" w:sz="6" w:space="0" w:color="000000"/>
              <w:left w:val="single" w:sz="6" w:space="0" w:color="000000"/>
              <w:bottom w:val="single" w:sz="6" w:space="0" w:color="000000"/>
              <w:right w:val="single" w:sz="6" w:space="0" w:color="000000"/>
            </w:tcBorders>
            <w:vAlign w:val="bottom"/>
          </w:tcPr>
          <w:p w14:paraId="3A668F8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Pothum</w:t>
            </w:r>
          </w:p>
        </w:tc>
        <w:tc>
          <w:tcPr>
            <w:tcW w:w="1441" w:type="pct"/>
            <w:tcBorders>
              <w:top w:val="single" w:sz="6" w:space="0" w:color="000000"/>
              <w:left w:val="single" w:sz="6" w:space="0" w:color="000000"/>
              <w:bottom w:val="single" w:sz="6" w:space="0" w:color="000000"/>
              <w:right w:val="single" w:sz="6" w:space="0" w:color="000000"/>
            </w:tcBorders>
            <w:vAlign w:val="bottom"/>
          </w:tcPr>
          <w:p w14:paraId="0B9DCDFF"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Voda za navodnjavanje</w:t>
            </w:r>
          </w:p>
        </w:tc>
        <w:tc>
          <w:tcPr>
            <w:tcW w:w="402" w:type="pct"/>
            <w:shd w:val="clear" w:color="auto" w:fill="auto"/>
          </w:tcPr>
          <w:p w14:paraId="3FF464D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4C56A10C" w14:textId="77777777" w:rsidTr="00646F75">
        <w:trPr>
          <w:trHeight w:val="32"/>
        </w:trPr>
        <w:tc>
          <w:tcPr>
            <w:tcW w:w="238" w:type="pct"/>
            <w:shd w:val="clear" w:color="auto" w:fill="auto"/>
          </w:tcPr>
          <w:p w14:paraId="65D94B20"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5C2407D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04-2711-3</w:t>
            </w:r>
          </w:p>
        </w:tc>
        <w:tc>
          <w:tcPr>
            <w:tcW w:w="771" w:type="pct"/>
            <w:tcBorders>
              <w:top w:val="single" w:sz="6" w:space="0" w:color="000000"/>
              <w:left w:val="single" w:sz="6" w:space="0" w:color="000000"/>
              <w:bottom w:val="single" w:sz="6" w:space="0" w:color="000000"/>
              <w:right w:val="single" w:sz="6" w:space="0" w:color="000000"/>
            </w:tcBorders>
            <w:vAlign w:val="bottom"/>
          </w:tcPr>
          <w:p w14:paraId="6D4D3DD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Smail Čunmuljaj</w:t>
            </w:r>
          </w:p>
        </w:tc>
        <w:tc>
          <w:tcPr>
            <w:tcW w:w="603" w:type="pct"/>
            <w:tcBorders>
              <w:top w:val="single" w:sz="6" w:space="0" w:color="000000"/>
              <w:left w:val="single" w:sz="6" w:space="0" w:color="000000"/>
              <w:bottom w:val="single" w:sz="6" w:space="0" w:color="000000"/>
              <w:right w:val="single" w:sz="6" w:space="0" w:color="000000"/>
            </w:tcBorders>
            <w:vAlign w:val="bottom"/>
          </w:tcPr>
          <w:p w14:paraId="474B05B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Tuzi</w:t>
            </w:r>
          </w:p>
        </w:tc>
        <w:tc>
          <w:tcPr>
            <w:tcW w:w="838" w:type="pct"/>
            <w:tcBorders>
              <w:top w:val="single" w:sz="6" w:space="0" w:color="000000"/>
              <w:left w:val="single" w:sz="6" w:space="0" w:color="000000"/>
              <w:bottom w:val="single" w:sz="6" w:space="0" w:color="000000"/>
              <w:right w:val="single" w:sz="6" w:space="0" w:color="000000"/>
            </w:tcBorders>
            <w:vAlign w:val="bottom"/>
          </w:tcPr>
          <w:p w14:paraId="242689B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Pothum</w:t>
            </w:r>
          </w:p>
        </w:tc>
        <w:tc>
          <w:tcPr>
            <w:tcW w:w="1441" w:type="pct"/>
            <w:tcBorders>
              <w:top w:val="single" w:sz="6" w:space="0" w:color="000000"/>
              <w:left w:val="single" w:sz="6" w:space="0" w:color="000000"/>
              <w:bottom w:val="single" w:sz="6" w:space="0" w:color="000000"/>
              <w:right w:val="single" w:sz="6" w:space="0" w:color="000000"/>
            </w:tcBorders>
            <w:vAlign w:val="bottom"/>
          </w:tcPr>
          <w:p w14:paraId="757DAAE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i/>
                <w:iCs/>
                <w:sz w:val="16"/>
                <w:szCs w:val="16"/>
              </w:rPr>
              <w:t>Solanum nigrum</w:t>
            </w:r>
          </w:p>
        </w:tc>
        <w:tc>
          <w:tcPr>
            <w:tcW w:w="402" w:type="pct"/>
            <w:shd w:val="clear" w:color="auto" w:fill="auto"/>
          </w:tcPr>
          <w:p w14:paraId="7111A0E7"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590CE149" w14:textId="77777777" w:rsidTr="00646F75">
        <w:trPr>
          <w:trHeight w:val="32"/>
        </w:trPr>
        <w:tc>
          <w:tcPr>
            <w:tcW w:w="238" w:type="pct"/>
            <w:shd w:val="clear" w:color="auto" w:fill="auto"/>
          </w:tcPr>
          <w:p w14:paraId="326D2F30"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21B8188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04-2711-4</w:t>
            </w:r>
          </w:p>
        </w:tc>
        <w:tc>
          <w:tcPr>
            <w:tcW w:w="771" w:type="pct"/>
            <w:tcBorders>
              <w:top w:val="single" w:sz="6" w:space="0" w:color="000000"/>
              <w:left w:val="single" w:sz="6" w:space="0" w:color="000000"/>
              <w:bottom w:val="single" w:sz="6" w:space="0" w:color="000000"/>
              <w:right w:val="single" w:sz="6" w:space="0" w:color="000000"/>
            </w:tcBorders>
            <w:vAlign w:val="bottom"/>
          </w:tcPr>
          <w:p w14:paraId="2E91056D"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Smail Čunmuljaj</w:t>
            </w:r>
          </w:p>
        </w:tc>
        <w:tc>
          <w:tcPr>
            <w:tcW w:w="603" w:type="pct"/>
            <w:tcBorders>
              <w:top w:val="single" w:sz="6" w:space="0" w:color="000000"/>
              <w:left w:val="single" w:sz="6" w:space="0" w:color="000000"/>
              <w:bottom w:val="single" w:sz="6" w:space="0" w:color="000000"/>
              <w:right w:val="single" w:sz="6" w:space="0" w:color="000000"/>
            </w:tcBorders>
            <w:vAlign w:val="bottom"/>
          </w:tcPr>
          <w:p w14:paraId="0C89E40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Tuzi</w:t>
            </w:r>
          </w:p>
        </w:tc>
        <w:tc>
          <w:tcPr>
            <w:tcW w:w="838" w:type="pct"/>
            <w:tcBorders>
              <w:top w:val="single" w:sz="6" w:space="0" w:color="000000"/>
              <w:left w:val="single" w:sz="6" w:space="0" w:color="000000"/>
              <w:bottom w:val="single" w:sz="6" w:space="0" w:color="000000"/>
              <w:right w:val="single" w:sz="6" w:space="0" w:color="000000"/>
            </w:tcBorders>
            <w:vAlign w:val="bottom"/>
          </w:tcPr>
          <w:p w14:paraId="20FE2B60"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Pothum</w:t>
            </w:r>
          </w:p>
        </w:tc>
        <w:tc>
          <w:tcPr>
            <w:tcW w:w="1441" w:type="pct"/>
            <w:tcBorders>
              <w:top w:val="single" w:sz="6" w:space="0" w:color="000000"/>
              <w:left w:val="single" w:sz="6" w:space="0" w:color="000000"/>
              <w:bottom w:val="single" w:sz="6" w:space="0" w:color="000000"/>
              <w:right w:val="single" w:sz="6" w:space="0" w:color="000000"/>
            </w:tcBorders>
            <w:vAlign w:val="bottom"/>
          </w:tcPr>
          <w:p w14:paraId="51D2D040"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Voda za navodnjavanje</w:t>
            </w:r>
          </w:p>
        </w:tc>
        <w:tc>
          <w:tcPr>
            <w:tcW w:w="402" w:type="pct"/>
            <w:shd w:val="clear" w:color="auto" w:fill="auto"/>
          </w:tcPr>
          <w:p w14:paraId="1F8C00F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6AABABB2" w14:textId="77777777" w:rsidTr="00646F75">
        <w:trPr>
          <w:trHeight w:val="32"/>
        </w:trPr>
        <w:tc>
          <w:tcPr>
            <w:tcW w:w="238" w:type="pct"/>
            <w:shd w:val="clear" w:color="auto" w:fill="auto"/>
          </w:tcPr>
          <w:p w14:paraId="5E2B8F26"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left w:val="single" w:sz="6" w:space="0" w:color="000000"/>
              <w:right w:val="single" w:sz="6" w:space="0" w:color="000000"/>
            </w:tcBorders>
            <w:vAlign w:val="bottom"/>
          </w:tcPr>
          <w:p w14:paraId="481F98A5"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04-2842/13</w:t>
            </w:r>
          </w:p>
        </w:tc>
        <w:tc>
          <w:tcPr>
            <w:tcW w:w="771" w:type="pct"/>
            <w:tcBorders>
              <w:top w:val="single" w:sz="6" w:space="0" w:color="000000"/>
              <w:left w:val="single" w:sz="6" w:space="0" w:color="000000"/>
              <w:bottom w:val="single" w:sz="6" w:space="0" w:color="000000"/>
              <w:right w:val="single" w:sz="6" w:space="0" w:color="000000"/>
            </w:tcBorders>
            <w:vAlign w:val="bottom"/>
          </w:tcPr>
          <w:p w14:paraId="7F2FC4B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Toma Junčaj</w:t>
            </w:r>
          </w:p>
        </w:tc>
        <w:tc>
          <w:tcPr>
            <w:tcW w:w="603" w:type="pct"/>
            <w:tcBorders>
              <w:top w:val="single" w:sz="6" w:space="0" w:color="000000"/>
              <w:left w:val="single" w:sz="6" w:space="0" w:color="000000"/>
              <w:bottom w:val="single" w:sz="6" w:space="0" w:color="000000"/>
              <w:right w:val="single" w:sz="6" w:space="0" w:color="000000"/>
            </w:tcBorders>
            <w:vAlign w:val="bottom"/>
          </w:tcPr>
          <w:p w14:paraId="669B557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Tuzi</w:t>
            </w:r>
          </w:p>
        </w:tc>
        <w:tc>
          <w:tcPr>
            <w:tcW w:w="838" w:type="pct"/>
            <w:tcBorders>
              <w:top w:val="single" w:sz="6" w:space="0" w:color="000000"/>
              <w:left w:val="single" w:sz="6" w:space="0" w:color="000000"/>
              <w:bottom w:val="single" w:sz="6" w:space="0" w:color="000000"/>
              <w:right w:val="single" w:sz="6" w:space="0" w:color="000000"/>
            </w:tcBorders>
            <w:vAlign w:val="bottom"/>
          </w:tcPr>
          <w:p w14:paraId="702B532E"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Dušići</w:t>
            </w:r>
          </w:p>
        </w:tc>
        <w:tc>
          <w:tcPr>
            <w:tcW w:w="1441" w:type="pct"/>
            <w:tcBorders>
              <w:top w:val="single" w:sz="6" w:space="0" w:color="000000"/>
              <w:left w:val="single" w:sz="6" w:space="0" w:color="000000"/>
              <w:bottom w:val="single" w:sz="6" w:space="0" w:color="000000"/>
              <w:right w:val="single" w:sz="6" w:space="0" w:color="000000"/>
            </w:tcBorders>
            <w:vAlign w:val="bottom"/>
          </w:tcPr>
          <w:p w14:paraId="4923037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i/>
                <w:iCs/>
                <w:sz w:val="16"/>
                <w:szCs w:val="16"/>
              </w:rPr>
              <w:t>Solanum nigrum</w:t>
            </w:r>
          </w:p>
        </w:tc>
        <w:tc>
          <w:tcPr>
            <w:tcW w:w="402" w:type="pct"/>
            <w:shd w:val="clear" w:color="auto" w:fill="auto"/>
          </w:tcPr>
          <w:p w14:paraId="5F481071"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79F3524E" w14:textId="77777777" w:rsidTr="00646F75">
        <w:trPr>
          <w:trHeight w:val="32"/>
        </w:trPr>
        <w:tc>
          <w:tcPr>
            <w:tcW w:w="238" w:type="pct"/>
            <w:shd w:val="clear" w:color="auto" w:fill="auto"/>
          </w:tcPr>
          <w:p w14:paraId="56E6B40A"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6B95BE72"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2902</w:t>
            </w:r>
          </w:p>
        </w:tc>
        <w:tc>
          <w:tcPr>
            <w:tcW w:w="771" w:type="pct"/>
            <w:tcBorders>
              <w:top w:val="single" w:sz="6" w:space="0" w:color="000000"/>
              <w:left w:val="single" w:sz="6" w:space="0" w:color="000000"/>
              <w:bottom w:val="single" w:sz="6" w:space="0" w:color="000000"/>
              <w:right w:val="single" w:sz="6" w:space="0" w:color="000000"/>
            </w:tcBorders>
            <w:vAlign w:val="bottom"/>
          </w:tcPr>
          <w:p w14:paraId="6AB7FAF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Ruderalno stanište</w:t>
            </w:r>
          </w:p>
        </w:tc>
        <w:tc>
          <w:tcPr>
            <w:tcW w:w="603" w:type="pct"/>
            <w:tcBorders>
              <w:top w:val="single" w:sz="6" w:space="0" w:color="000000"/>
              <w:left w:val="single" w:sz="6" w:space="0" w:color="000000"/>
              <w:bottom w:val="single" w:sz="6" w:space="0" w:color="000000"/>
              <w:right w:val="single" w:sz="6" w:space="0" w:color="000000"/>
            </w:tcBorders>
            <w:vAlign w:val="bottom"/>
          </w:tcPr>
          <w:p w14:paraId="2F230688"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Bar</w:t>
            </w:r>
          </w:p>
        </w:tc>
        <w:tc>
          <w:tcPr>
            <w:tcW w:w="838" w:type="pct"/>
            <w:tcBorders>
              <w:top w:val="single" w:sz="6" w:space="0" w:color="000000"/>
              <w:left w:val="single" w:sz="6" w:space="0" w:color="000000"/>
              <w:bottom w:val="single" w:sz="6" w:space="0" w:color="000000"/>
              <w:right w:val="single" w:sz="6" w:space="0" w:color="000000"/>
            </w:tcBorders>
            <w:vAlign w:val="bottom"/>
          </w:tcPr>
          <w:p w14:paraId="6DBE6978"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pored OŠ Jugoslavija</w:t>
            </w:r>
          </w:p>
        </w:tc>
        <w:tc>
          <w:tcPr>
            <w:tcW w:w="1441" w:type="pct"/>
            <w:tcBorders>
              <w:top w:val="single" w:sz="6" w:space="0" w:color="000000"/>
              <w:left w:val="single" w:sz="6" w:space="0" w:color="000000"/>
              <w:bottom w:val="single" w:sz="6" w:space="0" w:color="000000"/>
              <w:right w:val="single" w:sz="6" w:space="0" w:color="000000"/>
            </w:tcBorders>
            <w:vAlign w:val="bottom"/>
          </w:tcPr>
          <w:p w14:paraId="3CE1072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i/>
                <w:iCs/>
                <w:sz w:val="16"/>
                <w:szCs w:val="16"/>
              </w:rPr>
              <w:t>Datura stramonium</w:t>
            </w:r>
          </w:p>
        </w:tc>
        <w:tc>
          <w:tcPr>
            <w:tcW w:w="402" w:type="pct"/>
            <w:shd w:val="clear" w:color="auto" w:fill="auto"/>
          </w:tcPr>
          <w:p w14:paraId="1FDCF016" w14:textId="77777777" w:rsidR="003444CD" w:rsidRPr="00113792" w:rsidRDefault="003444CD" w:rsidP="0000652D">
            <w:pPr>
              <w:spacing w:after="0" w:line="240" w:lineRule="auto"/>
              <w:jc w:val="center"/>
              <w:rPr>
                <w:rFonts w:eastAsia="Times New Roman" w:cs="Times New Roman"/>
                <w:sz w:val="16"/>
                <w:szCs w:val="16"/>
                <w:lang w:val="sr-Latn-RS"/>
              </w:rPr>
            </w:pPr>
            <w:r w:rsidRPr="00113792">
              <w:rPr>
                <w:rFonts w:eastAsia="Times New Roman" w:cs="Times New Roman"/>
                <w:bCs/>
                <w:sz w:val="16"/>
                <w:szCs w:val="16"/>
                <w:lang w:val="sr-Latn-RS"/>
              </w:rPr>
              <w:t>-</w:t>
            </w:r>
          </w:p>
        </w:tc>
      </w:tr>
      <w:tr w:rsidR="003444CD" w:rsidRPr="00113792" w14:paraId="0625C123" w14:textId="77777777" w:rsidTr="00646F75">
        <w:trPr>
          <w:trHeight w:val="32"/>
        </w:trPr>
        <w:tc>
          <w:tcPr>
            <w:tcW w:w="238" w:type="pct"/>
            <w:shd w:val="clear" w:color="auto" w:fill="auto"/>
          </w:tcPr>
          <w:p w14:paraId="06A98422"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303EC154"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04-3508/3</w:t>
            </w:r>
          </w:p>
        </w:tc>
        <w:tc>
          <w:tcPr>
            <w:tcW w:w="771" w:type="pct"/>
            <w:tcBorders>
              <w:top w:val="single" w:sz="6" w:space="0" w:color="000000"/>
              <w:left w:val="single" w:sz="6" w:space="0" w:color="000000"/>
              <w:bottom w:val="single" w:sz="6" w:space="0" w:color="000000"/>
              <w:right w:val="single" w:sz="6" w:space="0" w:color="000000"/>
            </w:tcBorders>
            <w:vAlign w:val="bottom"/>
          </w:tcPr>
          <w:p w14:paraId="728B7719"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Goran Jovović</w:t>
            </w:r>
          </w:p>
        </w:tc>
        <w:tc>
          <w:tcPr>
            <w:tcW w:w="603" w:type="pct"/>
            <w:tcBorders>
              <w:top w:val="single" w:sz="6" w:space="0" w:color="000000"/>
              <w:left w:val="single" w:sz="6" w:space="0" w:color="000000"/>
              <w:bottom w:val="single" w:sz="6" w:space="0" w:color="000000"/>
              <w:right w:val="single" w:sz="6" w:space="0" w:color="000000"/>
            </w:tcBorders>
            <w:vAlign w:val="bottom"/>
          </w:tcPr>
          <w:p w14:paraId="6B64F42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Danilovgrad</w:t>
            </w:r>
          </w:p>
        </w:tc>
        <w:tc>
          <w:tcPr>
            <w:tcW w:w="838" w:type="pct"/>
            <w:tcBorders>
              <w:top w:val="single" w:sz="6" w:space="0" w:color="000000"/>
              <w:left w:val="single" w:sz="6" w:space="0" w:color="000000"/>
              <w:bottom w:val="single" w:sz="6" w:space="0" w:color="000000"/>
              <w:right w:val="single" w:sz="6" w:space="0" w:color="000000"/>
            </w:tcBorders>
            <w:vAlign w:val="bottom"/>
          </w:tcPr>
          <w:p w14:paraId="1AF6DEE0"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Sige</w:t>
            </w:r>
          </w:p>
        </w:tc>
        <w:tc>
          <w:tcPr>
            <w:tcW w:w="1441" w:type="pct"/>
            <w:tcBorders>
              <w:top w:val="single" w:sz="6" w:space="0" w:color="000000"/>
              <w:left w:val="single" w:sz="6" w:space="0" w:color="000000"/>
              <w:bottom w:val="single" w:sz="6" w:space="0" w:color="000000"/>
              <w:right w:val="single" w:sz="6" w:space="0" w:color="000000"/>
            </w:tcBorders>
            <w:vAlign w:val="bottom"/>
          </w:tcPr>
          <w:p w14:paraId="0BD0EA1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i/>
                <w:iCs/>
                <w:sz w:val="16"/>
                <w:szCs w:val="16"/>
              </w:rPr>
              <w:t>Voda za navodnjavanje</w:t>
            </w:r>
          </w:p>
        </w:tc>
        <w:tc>
          <w:tcPr>
            <w:tcW w:w="402" w:type="pct"/>
            <w:shd w:val="clear" w:color="auto" w:fill="auto"/>
          </w:tcPr>
          <w:p w14:paraId="68B1C029" w14:textId="77777777" w:rsidR="003444CD" w:rsidRPr="00113792" w:rsidRDefault="003444CD" w:rsidP="0000652D">
            <w:pPr>
              <w:spacing w:after="0" w:line="240" w:lineRule="auto"/>
              <w:jc w:val="center"/>
              <w:rPr>
                <w:rFonts w:eastAsia="Times New Roman" w:cs="Times New Roman"/>
                <w:bCs/>
                <w:sz w:val="16"/>
                <w:szCs w:val="16"/>
                <w:lang w:val="sr-Latn-RS"/>
              </w:rPr>
            </w:pPr>
            <w:r w:rsidRPr="00113792">
              <w:rPr>
                <w:rFonts w:eastAsia="Times New Roman" w:cs="Times New Roman"/>
                <w:bCs/>
                <w:sz w:val="16"/>
                <w:szCs w:val="16"/>
                <w:lang w:val="sr-Latn-RS"/>
              </w:rPr>
              <w:t>-</w:t>
            </w:r>
          </w:p>
        </w:tc>
      </w:tr>
      <w:tr w:rsidR="003444CD" w:rsidRPr="00113792" w14:paraId="7A5BBEFC" w14:textId="77777777" w:rsidTr="00646F75">
        <w:trPr>
          <w:trHeight w:val="32"/>
        </w:trPr>
        <w:tc>
          <w:tcPr>
            <w:tcW w:w="238" w:type="pct"/>
            <w:shd w:val="clear" w:color="auto" w:fill="auto"/>
          </w:tcPr>
          <w:p w14:paraId="716EFFD4"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4A5956FC"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04-3509/3</w:t>
            </w:r>
          </w:p>
        </w:tc>
        <w:tc>
          <w:tcPr>
            <w:tcW w:w="771" w:type="pct"/>
            <w:tcBorders>
              <w:top w:val="single" w:sz="6" w:space="0" w:color="000000"/>
              <w:left w:val="single" w:sz="6" w:space="0" w:color="000000"/>
              <w:bottom w:val="single" w:sz="6" w:space="0" w:color="000000"/>
              <w:right w:val="single" w:sz="6" w:space="0" w:color="000000"/>
            </w:tcBorders>
            <w:vAlign w:val="bottom"/>
          </w:tcPr>
          <w:p w14:paraId="606ADBD5"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Marko Iković</w:t>
            </w:r>
          </w:p>
        </w:tc>
        <w:tc>
          <w:tcPr>
            <w:tcW w:w="603" w:type="pct"/>
            <w:tcBorders>
              <w:top w:val="single" w:sz="6" w:space="0" w:color="000000"/>
              <w:left w:val="single" w:sz="6" w:space="0" w:color="000000"/>
              <w:bottom w:val="single" w:sz="6" w:space="0" w:color="000000"/>
              <w:right w:val="single" w:sz="6" w:space="0" w:color="000000"/>
            </w:tcBorders>
            <w:vAlign w:val="bottom"/>
          </w:tcPr>
          <w:p w14:paraId="7E8075DB"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Danilovgrad</w:t>
            </w:r>
          </w:p>
        </w:tc>
        <w:tc>
          <w:tcPr>
            <w:tcW w:w="838" w:type="pct"/>
            <w:tcBorders>
              <w:top w:val="single" w:sz="6" w:space="0" w:color="000000"/>
              <w:left w:val="single" w:sz="6" w:space="0" w:color="000000"/>
              <w:bottom w:val="single" w:sz="6" w:space="0" w:color="000000"/>
              <w:right w:val="single" w:sz="6" w:space="0" w:color="000000"/>
            </w:tcBorders>
            <w:vAlign w:val="bottom"/>
          </w:tcPr>
          <w:p w14:paraId="21365FF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Jelenak</w:t>
            </w:r>
          </w:p>
        </w:tc>
        <w:tc>
          <w:tcPr>
            <w:tcW w:w="1441" w:type="pct"/>
            <w:tcBorders>
              <w:top w:val="single" w:sz="6" w:space="0" w:color="000000"/>
              <w:left w:val="single" w:sz="6" w:space="0" w:color="000000"/>
              <w:bottom w:val="single" w:sz="6" w:space="0" w:color="000000"/>
              <w:right w:val="single" w:sz="6" w:space="0" w:color="000000"/>
            </w:tcBorders>
            <w:vAlign w:val="bottom"/>
          </w:tcPr>
          <w:p w14:paraId="3E0BBDD3"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i/>
                <w:iCs/>
                <w:sz w:val="16"/>
                <w:szCs w:val="16"/>
              </w:rPr>
              <w:t>Voda za navodnjavanje</w:t>
            </w:r>
          </w:p>
        </w:tc>
        <w:tc>
          <w:tcPr>
            <w:tcW w:w="402" w:type="pct"/>
            <w:tcBorders>
              <w:top w:val="single" w:sz="4" w:space="0" w:color="auto"/>
              <w:left w:val="single" w:sz="4" w:space="0" w:color="auto"/>
              <w:bottom w:val="single" w:sz="4" w:space="0" w:color="auto"/>
              <w:right w:val="single" w:sz="4" w:space="0" w:color="auto"/>
            </w:tcBorders>
            <w:shd w:val="clear" w:color="auto" w:fill="auto"/>
            <w:vAlign w:val="bottom"/>
          </w:tcPr>
          <w:p w14:paraId="637E2B9B"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3444CD" w:rsidRPr="00113792" w14:paraId="2C6A5388" w14:textId="77777777" w:rsidTr="00646F75">
        <w:trPr>
          <w:trHeight w:val="32"/>
        </w:trPr>
        <w:tc>
          <w:tcPr>
            <w:tcW w:w="238" w:type="pct"/>
            <w:shd w:val="clear" w:color="auto" w:fill="auto"/>
          </w:tcPr>
          <w:p w14:paraId="2CBAB60B"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11E69E70"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04-4190</w:t>
            </w:r>
          </w:p>
        </w:tc>
        <w:tc>
          <w:tcPr>
            <w:tcW w:w="771" w:type="pct"/>
            <w:tcBorders>
              <w:top w:val="single" w:sz="6" w:space="0" w:color="000000"/>
              <w:left w:val="single" w:sz="6" w:space="0" w:color="000000"/>
              <w:bottom w:val="single" w:sz="6" w:space="0" w:color="000000"/>
              <w:right w:val="single" w:sz="6" w:space="0" w:color="000000"/>
            </w:tcBorders>
            <w:vAlign w:val="bottom"/>
          </w:tcPr>
          <w:p w14:paraId="5758EB6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Montenegro Chips</w:t>
            </w:r>
          </w:p>
        </w:tc>
        <w:tc>
          <w:tcPr>
            <w:tcW w:w="603" w:type="pct"/>
            <w:tcBorders>
              <w:top w:val="single" w:sz="6" w:space="0" w:color="000000"/>
              <w:left w:val="single" w:sz="6" w:space="0" w:color="000000"/>
              <w:bottom w:val="single" w:sz="6" w:space="0" w:color="000000"/>
              <w:right w:val="single" w:sz="6" w:space="0" w:color="000000"/>
            </w:tcBorders>
            <w:vAlign w:val="bottom"/>
          </w:tcPr>
          <w:p w14:paraId="094AC707"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Tuzi</w:t>
            </w:r>
          </w:p>
        </w:tc>
        <w:tc>
          <w:tcPr>
            <w:tcW w:w="838" w:type="pct"/>
            <w:tcBorders>
              <w:top w:val="single" w:sz="6" w:space="0" w:color="000000"/>
              <w:left w:val="single" w:sz="6" w:space="0" w:color="000000"/>
              <w:bottom w:val="single" w:sz="6" w:space="0" w:color="000000"/>
              <w:right w:val="single" w:sz="6" w:space="0" w:color="000000"/>
            </w:tcBorders>
            <w:vAlign w:val="bottom"/>
          </w:tcPr>
          <w:p w14:paraId="14C20268"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Lekaj br. 1</w:t>
            </w:r>
          </w:p>
        </w:tc>
        <w:tc>
          <w:tcPr>
            <w:tcW w:w="1441" w:type="pct"/>
            <w:tcBorders>
              <w:top w:val="single" w:sz="6" w:space="0" w:color="000000"/>
              <w:left w:val="single" w:sz="6" w:space="0" w:color="000000"/>
              <w:bottom w:val="single" w:sz="6" w:space="0" w:color="000000"/>
              <w:right w:val="single" w:sz="6" w:space="0" w:color="000000"/>
            </w:tcBorders>
            <w:vAlign w:val="bottom"/>
          </w:tcPr>
          <w:p w14:paraId="71E2FF5C"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i/>
                <w:iCs/>
                <w:sz w:val="16"/>
                <w:szCs w:val="16"/>
              </w:rPr>
              <w:t xml:space="preserve">Otpadna voda </w:t>
            </w:r>
          </w:p>
        </w:tc>
        <w:tc>
          <w:tcPr>
            <w:tcW w:w="402" w:type="pct"/>
            <w:tcBorders>
              <w:top w:val="nil"/>
              <w:left w:val="single" w:sz="4" w:space="0" w:color="auto"/>
              <w:bottom w:val="single" w:sz="4" w:space="0" w:color="auto"/>
              <w:right w:val="single" w:sz="4" w:space="0" w:color="auto"/>
            </w:tcBorders>
            <w:shd w:val="clear" w:color="auto" w:fill="auto"/>
            <w:vAlign w:val="bottom"/>
          </w:tcPr>
          <w:p w14:paraId="2C6B5360"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3444CD" w:rsidRPr="00113792" w14:paraId="6652FE2E" w14:textId="77777777" w:rsidTr="00646F75">
        <w:trPr>
          <w:trHeight w:val="32"/>
        </w:trPr>
        <w:tc>
          <w:tcPr>
            <w:tcW w:w="238" w:type="pct"/>
            <w:shd w:val="clear" w:color="auto" w:fill="auto"/>
          </w:tcPr>
          <w:p w14:paraId="06135117"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2E1A9A2D"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04-4191</w:t>
            </w:r>
          </w:p>
        </w:tc>
        <w:tc>
          <w:tcPr>
            <w:tcW w:w="771" w:type="pct"/>
            <w:tcBorders>
              <w:top w:val="single" w:sz="6" w:space="0" w:color="000000"/>
              <w:left w:val="single" w:sz="6" w:space="0" w:color="000000"/>
              <w:bottom w:val="single" w:sz="6" w:space="0" w:color="000000"/>
              <w:right w:val="single" w:sz="6" w:space="0" w:color="000000"/>
            </w:tcBorders>
            <w:vAlign w:val="bottom"/>
          </w:tcPr>
          <w:p w14:paraId="4D997A60"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Montenegro Chips</w:t>
            </w:r>
          </w:p>
        </w:tc>
        <w:tc>
          <w:tcPr>
            <w:tcW w:w="603" w:type="pct"/>
            <w:tcBorders>
              <w:top w:val="single" w:sz="6" w:space="0" w:color="000000"/>
              <w:left w:val="single" w:sz="6" w:space="0" w:color="000000"/>
              <w:bottom w:val="single" w:sz="6" w:space="0" w:color="000000"/>
              <w:right w:val="single" w:sz="6" w:space="0" w:color="000000"/>
            </w:tcBorders>
            <w:vAlign w:val="bottom"/>
          </w:tcPr>
          <w:p w14:paraId="13F8A06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Tuzi</w:t>
            </w:r>
          </w:p>
        </w:tc>
        <w:tc>
          <w:tcPr>
            <w:tcW w:w="838" w:type="pct"/>
            <w:tcBorders>
              <w:top w:val="single" w:sz="6" w:space="0" w:color="000000"/>
              <w:left w:val="single" w:sz="6" w:space="0" w:color="000000"/>
              <w:bottom w:val="single" w:sz="6" w:space="0" w:color="000000"/>
              <w:right w:val="single" w:sz="6" w:space="0" w:color="000000"/>
            </w:tcBorders>
            <w:vAlign w:val="bottom"/>
          </w:tcPr>
          <w:p w14:paraId="442E35A2"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Lekaj br. 2</w:t>
            </w:r>
          </w:p>
        </w:tc>
        <w:tc>
          <w:tcPr>
            <w:tcW w:w="1441" w:type="pct"/>
            <w:tcBorders>
              <w:top w:val="single" w:sz="6" w:space="0" w:color="000000"/>
              <w:left w:val="single" w:sz="6" w:space="0" w:color="000000"/>
              <w:bottom w:val="single" w:sz="6" w:space="0" w:color="000000"/>
              <w:right w:val="single" w:sz="6" w:space="0" w:color="000000"/>
            </w:tcBorders>
            <w:vAlign w:val="bottom"/>
          </w:tcPr>
          <w:p w14:paraId="3BCC53C1"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i/>
                <w:iCs/>
                <w:sz w:val="16"/>
                <w:szCs w:val="16"/>
              </w:rPr>
              <w:t>Voda iz industrijskog otpada pri preradi</w:t>
            </w:r>
          </w:p>
        </w:tc>
        <w:tc>
          <w:tcPr>
            <w:tcW w:w="402" w:type="pct"/>
            <w:tcBorders>
              <w:top w:val="nil"/>
              <w:left w:val="single" w:sz="4" w:space="0" w:color="auto"/>
              <w:bottom w:val="single" w:sz="4" w:space="0" w:color="auto"/>
              <w:right w:val="single" w:sz="4" w:space="0" w:color="auto"/>
            </w:tcBorders>
            <w:shd w:val="clear" w:color="auto" w:fill="auto"/>
            <w:vAlign w:val="bottom"/>
          </w:tcPr>
          <w:p w14:paraId="28B5ED07"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r w:rsidR="003444CD" w:rsidRPr="00113792" w14:paraId="53C92C4D" w14:textId="77777777" w:rsidTr="00646F75">
        <w:trPr>
          <w:trHeight w:val="32"/>
        </w:trPr>
        <w:tc>
          <w:tcPr>
            <w:tcW w:w="238" w:type="pct"/>
            <w:shd w:val="clear" w:color="auto" w:fill="auto"/>
          </w:tcPr>
          <w:p w14:paraId="18EE2658" w14:textId="77777777" w:rsidR="003444CD" w:rsidRPr="00113792" w:rsidRDefault="003444CD" w:rsidP="0000652D">
            <w:pPr>
              <w:numPr>
                <w:ilvl w:val="0"/>
                <w:numId w:val="39"/>
              </w:numPr>
              <w:tabs>
                <w:tab w:val="left" w:pos="720"/>
              </w:tabs>
              <w:spacing w:after="0" w:line="240" w:lineRule="auto"/>
              <w:jc w:val="both"/>
              <w:rPr>
                <w:rFonts w:eastAsia="Times New Roman" w:cs="Times New Roman"/>
                <w:bCs/>
                <w:sz w:val="16"/>
                <w:szCs w:val="16"/>
                <w:lang w:val="sr-Latn-RS"/>
              </w:rPr>
            </w:pPr>
          </w:p>
        </w:tc>
        <w:tc>
          <w:tcPr>
            <w:tcW w:w="707" w:type="pct"/>
            <w:tcBorders>
              <w:top w:val="single" w:sz="6" w:space="0" w:color="000000"/>
              <w:left w:val="single" w:sz="6" w:space="0" w:color="000000"/>
              <w:bottom w:val="single" w:sz="6" w:space="0" w:color="000000"/>
              <w:right w:val="single" w:sz="6" w:space="0" w:color="000000"/>
            </w:tcBorders>
            <w:vAlign w:val="bottom"/>
          </w:tcPr>
          <w:p w14:paraId="0341CC93" w14:textId="77777777" w:rsidR="003444CD" w:rsidRPr="00113792" w:rsidRDefault="003444CD" w:rsidP="0000652D">
            <w:pPr>
              <w:spacing w:after="0" w:line="240" w:lineRule="auto"/>
              <w:jc w:val="center"/>
              <w:rPr>
                <w:rFonts w:eastAsia="Times New Roman" w:cs="Times New Roman"/>
                <w:sz w:val="16"/>
                <w:szCs w:val="16"/>
              </w:rPr>
            </w:pPr>
            <w:r w:rsidRPr="00113792">
              <w:rPr>
                <w:rFonts w:eastAsia="Times New Roman" w:cs="Times New Roman"/>
                <w:sz w:val="16"/>
                <w:szCs w:val="16"/>
              </w:rPr>
              <w:t>04-4191/2</w:t>
            </w:r>
          </w:p>
        </w:tc>
        <w:tc>
          <w:tcPr>
            <w:tcW w:w="771" w:type="pct"/>
            <w:tcBorders>
              <w:top w:val="single" w:sz="6" w:space="0" w:color="000000"/>
              <w:left w:val="single" w:sz="6" w:space="0" w:color="000000"/>
              <w:bottom w:val="single" w:sz="6" w:space="0" w:color="000000"/>
              <w:right w:val="single" w:sz="6" w:space="0" w:color="000000"/>
            </w:tcBorders>
            <w:vAlign w:val="bottom"/>
          </w:tcPr>
          <w:p w14:paraId="0E51C546"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Dejan Janković</w:t>
            </w:r>
          </w:p>
        </w:tc>
        <w:tc>
          <w:tcPr>
            <w:tcW w:w="603" w:type="pct"/>
            <w:tcBorders>
              <w:top w:val="single" w:sz="6" w:space="0" w:color="000000"/>
              <w:left w:val="single" w:sz="6" w:space="0" w:color="000000"/>
              <w:bottom w:val="single" w:sz="6" w:space="0" w:color="000000"/>
              <w:right w:val="single" w:sz="6" w:space="0" w:color="000000"/>
            </w:tcBorders>
            <w:vAlign w:val="bottom"/>
          </w:tcPr>
          <w:p w14:paraId="7209C5CD"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Podgorica</w:t>
            </w:r>
          </w:p>
        </w:tc>
        <w:tc>
          <w:tcPr>
            <w:tcW w:w="838" w:type="pct"/>
            <w:tcBorders>
              <w:top w:val="single" w:sz="6" w:space="0" w:color="000000"/>
              <w:left w:val="single" w:sz="6" w:space="0" w:color="000000"/>
              <w:bottom w:val="single" w:sz="6" w:space="0" w:color="000000"/>
              <w:right w:val="single" w:sz="6" w:space="0" w:color="000000"/>
            </w:tcBorders>
            <w:vAlign w:val="bottom"/>
          </w:tcPr>
          <w:p w14:paraId="7BF6433A"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sz w:val="16"/>
                <w:szCs w:val="16"/>
              </w:rPr>
              <w:t>Partizanski put</w:t>
            </w:r>
          </w:p>
        </w:tc>
        <w:tc>
          <w:tcPr>
            <w:tcW w:w="1441" w:type="pct"/>
            <w:tcBorders>
              <w:top w:val="single" w:sz="6" w:space="0" w:color="000000"/>
              <w:left w:val="single" w:sz="6" w:space="0" w:color="000000"/>
              <w:bottom w:val="single" w:sz="6" w:space="0" w:color="000000"/>
              <w:right w:val="single" w:sz="6" w:space="0" w:color="000000"/>
            </w:tcBorders>
            <w:vAlign w:val="bottom"/>
          </w:tcPr>
          <w:p w14:paraId="317E0EB8" w14:textId="77777777" w:rsidR="003444CD" w:rsidRPr="00113792" w:rsidRDefault="003444CD" w:rsidP="0000652D">
            <w:pPr>
              <w:spacing w:after="0" w:line="240" w:lineRule="auto"/>
              <w:rPr>
                <w:rFonts w:eastAsia="Times New Roman" w:cs="Times New Roman"/>
                <w:sz w:val="16"/>
                <w:szCs w:val="16"/>
              </w:rPr>
            </w:pPr>
            <w:r w:rsidRPr="00113792">
              <w:rPr>
                <w:rFonts w:eastAsia="Times New Roman" w:cs="Times New Roman"/>
                <w:i/>
                <w:iCs/>
                <w:sz w:val="16"/>
                <w:szCs w:val="16"/>
              </w:rPr>
              <w:t>Solanum nigrum</w:t>
            </w:r>
          </w:p>
        </w:tc>
        <w:tc>
          <w:tcPr>
            <w:tcW w:w="402" w:type="pct"/>
            <w:tcBorders>
              <w:top w:val="nil"/>
              <w:left w:val="single" w:sz="4" w:space="0" w:color="auto"/>
              <w:bottom w:val="single" w:sz="4" w:space="0" w:color="auto"/>
              <w:right w:val="single" w:sz="4" w:space="0" w:color="auto"/>
            </w:tcBorders>
            <w:shd w:val="clear" w:color="auto" w:fill="auto"/>
            <w:vAlign w:val="bottom"/>
          </w:tcPr>
          <w:p w14:paraId="4C076C0E" w14:textId="77777777" w:rsidR="003444CD" w:rsidRPr="00113792" w:rsidRDefault="003444CD" w:rsidP="0000652D">
            <w:pPr>
              <w:spacing w:after="0" w:line="240" w:lineRule="auto"/>
              <w:jc w:val="center"/>
              <w:rPr>
                <w:rFonts w:eastAsia="Times New Roman" w:cs="Times New Roman"/>
                <w:b/>
                <w:bCs/>
                <w:sz w:val="16"/>
                <w:szCs w:val="16"/>
                <w:lang w:val="sr-Latn-RS"/>
              </w:rPr>
            </w:pPr>
            <w:r w:rsidRPr="00113792">
              <w:rPr>
                <w:rFonts w:eastAsia="Times New Roman" w:cs="Times New Roman"/>
                <w:b/>
                <w:bCs/>
                <w:sz w:val="16"/>
                <w:szCs w:val="16"/>
                <w:lang w:val="sr-Latn-RS"/>
              </w:rPr>
              <w:t>-</w:t>
            </w:r>
          </w:p>
        </w:tc>
      </w:tr>
    </w:tbl>
    <w:p w14:paraId="176CEAC8" w14:textId="77777777" w:rsidR="00A64C6D" w:rsidRPr="00EA3E03" w:rsidRDefault="00A64C6D" w:rsidP="0000652D">
      <w:pPr>
        <w:spacing w:after="0" w:line="240" w:lineRule="auto"/>
        <w:rPr>
          <w:rFonts w:eastAsia="Times New Roman"/>
          <w:sz w:val="24"/>
          <w:szCs w:val="24"/>
          <w:lang w:val="sr-Latn-RS"/>
        </w:rPr>
        <w:sectPr w:rsidR="00A64C6D" w:rsidRPr="00EA3E03" w:rsidSect="00392B8A">
          <w:footerReference w:type="default" r:id="rId14"/>
          <w:headerReference w:type="first" r:id="rId15"/>
          <w:footerReference w:type="first" r:id="rId16"/>
          <w:pgSz w:w="16840" w:h="11907" w:orient="landscape"/>
          <w:pgMar w:top="1134" w:right="1134" w:bottom="1140" w:left="561" w:header="851" w:footer="720" w:gutter="0"/>
          <w:pgNumType w:start="1"/>
          <w:cols w:space="720"/>
          <w:docGrid w:linePitch="299"/>
        </w:sectPr>
      </w:pPr>
    </w:p>
    <w:p w14:paraId="4877B2B4" w14:textId="77777777" w:rsidR="000F6443" w:rsidRPr="00EA3E03" w:rsidRDefault="00A64C6D" w:rsidP="0000652D">
      <w:pPr>
        <w:spacing w:after="0" w:line="240" w:lineRule="auto"/>
        <w:ind w:right="525"/>
        <w:jc w:val="both"/>
        <w:rPr>
          <w:rFonts w:ascii="Arial" w:eastAsia="Arial" w:hAnsi="Arial" w:cs="Arial"/>
          <w:b/>
        </w:rPr>
      </w:pPr>
      <w:r w:rsidRPr="00EA3E03">
        <w:rPr>
          <w:rFonts w:ascii="Arial" w:eastAsia="Arial" w:hAnsi="Arial" w:cs="Arial"/>
          <w:b/>
        </w:rPr>
        <w:t>1</w:t>
      </w:r>
      <w:r w:rsidR="000F6443" w:rsidRPr="00EA3E03">
        <w:rPr>
          <w:rFonts w:ascii="Arial" w:eastAsia="Arial" w:hAnsi="Arial" w:cs="Arial"/>
          <w:b/>
        </w:rPr>
        <w:t xml:space="preserve">.1.4 Posebni nadzor </w:t>
      </w:r>
      <w:r w:rsidR="000F6443" w:rsidRPr="00EA3E03">
        <w:rPr>
          <w:rFonts w:ascii="Arial" w:eastAsia="Arial" w:hAnsi="Arial" w:cs="Arial"/>
          <w:b/>
          <w:i/>
        </w:rPr>
        <w:t>Epitrix cucumeris</w:t>
      </w:r>
      <w:r w:rsidR="000F6443" w:rsidRPr="00EA3E03">
        <w:rPr>
          <w:rFonts w:ascii="Arial" w:eastAsia="Arial" w:hAnsi="Arial" w:cs="Arial"/>
          <w:b/>
        </w:rPr>
        <w:t xml:space="preserve">, </w:t>
      </w:r>
      <w:r w:rsidR="000F6443" w:rsidRPr="00EA3E03">
        <w:rPr>
          <w:rFonts w:ascii="Arial" w:eastAsia="Arial" w:hAnsi="Arial" w:cs="Arial"/>
          <w:b/>
          <w:i/>
        </w:rPr>
        <w:t>Epitrix papa</w:t>
      </w:r>
      <w:r w:rsidR="000F6443" w:rsidRPr="00EA3E03">
        <w:rPr>
          <w:rFonts w:ascii="Arial" w:eastAsia="Arial" w:hAnsi="Arial" w:cs="Arial"/>
          <w:b/>
        </w:rPr>
        <w:t xml:space="preserve">, </w:t>
      </w:r>
      <w:r w:rsidR="000F6443" w:rsidRPr="00EA3E03">
        <w:rPr>
          <w:rFonts w:ascii="Arial" w:eastAsia="Arial" w:hAnsi="Arial" w:cs="Arial"/>
          <w:b/>
          <w:i/>
        </w:rPr>
        <w:t>Epitrix subcrinita</w:t>
      </w:r>
      <w:r w:rsidR="000F6443" w:rsidRPr="00EA3E03">
        <w:rPr>
          <w:rFonts w:ascii="Arial" w:eastAsia="Arial" w:hAnsi="Arial" w:cs="Arial"/>
          <w:b/>
        </w:rPr>
        <w:t xml:space="preserve">, </w:t>
      </w:r>
      <w:r w:rsidR="000F6443" w:rsidRPr="00EA3E03">
        <w:rPr>
          <w:rFonts w:ascii="Arial" w:eastAsia="Arial" w:hAnsi="Arial" w:cs="Arial"/>
          <w:b/>
          <w:i/>
        </w:rPr>
        <w:t>Epitrix tuberis</w:t>
      </w:r>
    </w:p>
    <w:p w14:paraId="697DC5F8" w14:textId="1F1560D3" w:rsidR="003444CD" w:rsidRPr="00EA3E03" w:rsidRDefault="003444CD" w:rsidP="0000652D">
      <w:pPr>
        <w:spacing w:after="0" w:line="240" w:lineRule="auto"/>
        <w:jc w:val="both"/>
        <w:rPr>
          <w:rFonts w:ascii="Arial" w:eastAsia="Arial" w:hAnsi="Arial" w:cs="Arial"/>
          <w:sz w:val="20"/>
          <w:szCs w:val="20"/>
        </w:rPr>
      </w:pPr>
      <w:r w:rsidRPr="00EA3E03">
        <w:rPr>
          <w:rFonts w:ascii="Arial" w:eastAsia="Arial" w:hAnsi="Arial" w:cs="Arial"/>
          <w:sz w:val="20"/>
          <w:szCs w:val="20"/>
        </w:rPr>
        <w:t>Posebni nadzor vrši se radi potvrde statusa da je Crne Gora “slobodna od” karantinski štetnih organizama Epitrix cucumeris, Epitrix papa, Epitrix subcrinita, Epitrix tuberis, kao i radi njihovog ranog otkrivanja u slučaju eventualne pojave i sprečavanja širenja.</w:t>
      </w:r>
      <w:r w:rsidR="00646F75">
        <w:rPr>
          <w:rFonts w:ascii="Arial" w:eastAsia="Arial" w:hAnsi="Arial" w:cs="Arial"/>
          <w:sz w:val="20"/>
          <w:szCs w:val="20"/>
        </w:rPr>
        <w:t xml:space="preserve"> </w:t>
      </w:r>
      <w:r w:rsidRPr="00EA3E03">
        <w:rPr>
          <w:rFonts w:ascii="Arial" w:eastAsia="Arial" w:hAnsi="Arial" w:cs="Arial"/>
          <w:sz w:val="20"/>
          <w:szCs w:val="20"/>
        </w:rPr>
        <w:t xml:space="preserve">Posebni nadzor se vrši vizuelnim vegetacijskim pregledima merkantilnog krompira na prisustvo sitnih rupica na listovima koje pričinjavaju imaga i kečeranjem usjeva radi eventualnog hvatanja imaga od strane odgovornog lica Fitosanitarne laboratorije – Laboratorije za entomologiju, kao i vizuelnim pregledima od strane fitosanitarnih inspektora na prisustvo oštećenja koje pričinjavaju larve buvača: krtola merkantilnog krompira kod registrovanih i neregistrovanih proizvođača i krtola sjemenskog krompira kod registrovanih proizvođača. Ovi pregledi se vrše u skladištu i/ili prilikom vađenja krtola krompira sa parcela.Tokom 2024. vršeni su pregledi usjeva  krompira na prisustvo sitnih rupica na listovima u toku vegetacije i kečeranje usjeva merkatilnog krompira na određenim područjima Nikšića, Kolašina, Mojkovca, Bijelog Polja i Berana. Kečeranje u usjevima krompira i pregledi listova krompira uz glavne magistarne puteve prema Bijelom Polju i Beranama i na području  Grahova rađeni su u periodu od 27.06. (grahovo) do 22.07. (Trebaljevo). Ukupno je pegledano 16 usjeva, u kojima je vršeno i kečeranje, od čega je 7 usjeva uz magistralni put Kolašin – Ribarevine, dva na putu Ribarevine – Unevina (prema graničnom prelazu Dobrakovo), pet usjeva na putu Ribarevine – Berane i dva na na području Nikšića (Grahovo). U pregledanim usjevima kečeranjem nisu utvrđene vrste iz roda Epitrix, a na listovima krompira nisu utvrđena oštećenja koje izazivaju imaga ovih vrsta. Na tri lokaliteta (Zaton 2, Zaton 3 i Sjerogošte) uhvaćena su imaga vrsta iz podfamilije Alticine. Kečerom su, takođe, hvatane neciljane vrste insekata prije svega larve i imaga zlatica krompira. U laboratoriji je na osnovu morfoloških karakteristika utvrđeno da uhvaćena imaga iz podfamilije Alticine ne pripadaju traženim vrstama roda Epitrix, a na lokalitetu (Zaton 1) radilo pored buvača uhvaćen je jedan neidentifikovani tvrdokrilac koji ne pripada buvačima. Posebni nadzor je obuhvatao i preglede uzoraka krtola merkantilnog krompira koji su uzorkovani i pregledani od strane fitosanitarnih inspektora na prisustvo oštećenja koje pričinjavaju larve buvača, kao i uzoraka iz sjemenske proizvodnje iz skladišta krompira. Nadzor je obuhvatao i rezultate stručne kontrole nad proizvodnjom sjemenskog krompira u dijelu provjere zdravstvenog stanja prilikom sertifikacije sjemenskog krompira. Fitosanitarni inspektori su osim vizuelnih pregleda 25 planiranih uzoraka po Programu fitosanitarnih mjera za 2024., vršili i vizuelne preglede na znake prisustva </w:t>
      </w:r>
      <w:r w:rsidRPr="00EA3E03">
        <w:rPr>
          <w:rFonts w:ascii="Arial" w:eastAsia="Arial" w:hAnsi="Arial" w:cs="Arial"/>
          <w:i/>
          <w:sz w:val="20"/>
          <w:szCs w:val="20"/>
        </w:rPr>
        <w:t>Epitrix</w:t>
      </w:r>
      <w:r w:rsidRPr="00EA3E03">
        <w:rPr>
          <w:rFonts w:ascii="Arial" w:eastAsia="Arial" w:hAnsi="Arial" w:cs="Arial"/>
          <w:sz w:val="20"/>
          <w:szCs w:val="20"/>
        </w:rPr>
        <w:t xml:space="preserve"> vrsta, krtola krompira prilikom pregleda i uzorkovanja za posebni nadzor nad bakterijama </w:t>
      </w:r>
      <w:r w:rsidRPr="00EA3E03">
        <w:rPr>
          <w:rFonts w:ascii="Arial" w:eastAsia="Arial" w:hAnsi="Arial" w:cs="Arial"/>
          <w:i/>
          <w:sz w:val="20"/>
          <w:szCs w:val="20"/>
        </w:rPr>
        <w:t>Ralstonia solanacearum</w:t>
      </w:r>
      <w:r w:rsidRPr="00EA3E03">
        <w:rPr>
          <w:rFonts w:ascii="Arial" w:eastAsia="Arial" w:hAnsi="Arial" w:cs="Arial"/>
          <w:sz w:val="20"/>
          <w:szCs w:val="20"/>
        </w:rPr>
        <w:t xml:space="preserve"> i </w:t>
      </w:r>
      <w:r w:rsidRPr="00EA3E03">
        <w:rPr>
          <w:rFonts w:ascii="Arial" w:eastAsia="Arial" w:hAnsi="Arial" w:cs="Arial"/>
          <w:i/>
          <w:sz w:val="20"/>
          <w:szCs w:val="20"/>
        </w:rPr>
        <w:t>Clavibacter sepedonicus</w:t>
      </w:r>
      <w:r w:rsidRPr="00EA3E03">
        <w:rPr>
          <w:rFonts w:ascii="Arial" w:eastAsia="Arial" w:hAnsi="Arial" w:cs="Arial"/>
          <w:sz w:val="20"/>
          <w:szCs w:val="20"/>
        </w:rPr>
        <w:t xml:space="preserve">, kao i na uvozu merkantilnog ili sjemenskog krompira. </w:t>
      </w:r>
    </w:p>
    <w:p w14:paraId="6BE01C58" w14:textId="53FA6E96" w:rsidR="002C1B4F" w:rsidRPr="00EA3E03" w:rsidRDefault="00BC3EA5" w:rsidP="0000652D">
      <w:pPr>
        <w:spacing w:after="0" w:line="240" w:lineRule="auto"/>
        <w:jc w:val="both"/>
        <w:rPr>
          <w:rFonts w:ascii="Arial" w:eastAsia="Arial" w:hAnsi="Arial" w:cs="Arial"/>
          <w:b/>
          <w:sz w:val="20"/>
          <w:szCs w:val="20"/>
        </w:rPr>
      </w:pPr>
      <w:r w:rsidRPr="00EA3E03">
        <w:rPr>
          <w:rFonts w:ascii="Arial" w:eastAsia="Arial" w:hAnsi="Arial" w:cs="Arial"/>
          <w:b/>
          <w:sz w:val="20"/>
          <w:szCs w:val="20"/>
        </w:rPr>
        <w:t>Pravni osnov: Pravilnik o fitosanitarnim mjerama za sprečavanje unošenja i širenja štetnih organizama Epitrix cucumeris (Harris), Epitrix papa sp. n., Epitrix subcrinita (Lec.) i Epitrix tuberis (Gentner) ("Sl. list CG", br. 17/2017 i 35/2018) (</w:t>
      </w:r>
      <w:r w:rsidR="009B69A6" w:rsidRPr="00EA3E03">
        <w:rPr>
          <w:rFonts w:ascii="Arial" w:eastAsia="Arial" w:hAnsi="Arial" w:cs="Arial"/>
          <w:b/>
          <w:sz w:val="20"/>
          <w:szCs w:val="20"/>
        </w:rPr>
        <w:t>CELEX 32012D0270 zaključno sa 32018D0005).</w:t>
      </w:r>
    </w:p>
    <w:tbl>
      <w:tblPr>
        <w:tblStyle w:val="TableGrid"/>
        <w:tblW w:w="5000" w:type="pct"/>
        <w:tblLook w:val="04A0" w:firstRow="1" w:lastRow="0" w:firstColumn="1" w:lastColumn="0" w:noHBand="0" w:noVBand="1"/>
      </w:tblPr>
      <w:tblGrid>
        <w:gridCol w:w="9623"/>
      </w:tblGrid>
      <w:tr w:rsidR="00870123" w:rsidRPr="00EA3E03" w14:paraId="75E6F34A" w14:textId="77777777" w:rsidTr="00870123">
        <w:tc>
          <w:tcPr>
            <w:tcW w:w="5000" w:type="pct"/>
            <w:shd w:val="clear" w:color="auto" w:fill="F2F2F2" w:themeFill="background1" w:themeFillShade="F2"/>
          </w:tcPr>
          <w:p w14:paraId="39094944" w14:textId="77777777" w:rsidR="00A64C6D" w:rsidRPr="00EA3E03" w:rsidRDefault="00A64C6D" w:rsidP="0000652D">
            <w:pPr>
              <w:jc w:val="both"/>
              <w:rPr>
                <w:rFonts w:ascii="Arial" w:eastAsia="Arial" w:hAnsi="Arial" w:cs="Arial"/>
                <w:b/>
              </w:rPr>
            </w:pPr>
            <w:r w:rsidRPr="00EA3E03">
              <w:rPr>
                <w:rFonts w:ascii="Arial" w:eastAsia="Arial" w:hAnsi="Arial" w:cs="Arial"/>
                <w:b/>
              </w:rPr>
              <w:t xml:space="preserve">STATUS CRNE GORE: </w:t>
            </w:r>
          </w:p>
          <w:p w14:paraId="344C8068" w14:textId="50F6DFEE" w:rsidR="00A64C6D" w:rsidRPr="00EA3E03" w:rsidRDefault="00A64C6D" w:rsidP="0000652D">
            <w:pPr>
              <w:jc w:val="both"/>
              <w:rPr>
                <w:rFonts w:ascii="Arial" w:eastAsia="Arial" w:hAnsi="Arial" w:cs="Arial"/>
                <w:b/>
                <w:i/>
              </w:rPr>
            </w:pPr>
            <w:r w:rsidRPr="00EA3E03">
              <w:rPr>
                <w:rFonts w:ascii="Arial" w:eastAsia="Arial" w:hAnsi="Arial" w:cs="Arial"/>
                <w:b/>
              </w:rPr>
              <w:t xml:space="preserve">Zemlja slobodna od </w:t>
            </w:r>
            <w:r w:rsidRPr="00EA3E03">
              <w:rPr>
                <w:rFonts w:ascii="Arial" w:eastAsia="Arial" w:hAnsi="Arial" w:cs="Arial"/>
                <w:b/>
                <w:i/>
              </w:rPr>
              <w:t>Epitrix cucumeris, Epitrix similaris, Epitrix  subcrinita, Epitrix tuberis</w:t>
            </w:r>
            <w:r w:rsidR="00870123" w:rsidRPr="00EA3E03">
              <w:rPr>
                <w:rFonts w:ascii="Arial" w:eastAsia="Arial" w:hAnsi="Arial" w:cs="Arial"/>
                <w:b/>
                <w:i/>
              </w:rPr>
              <w:t xml:space="preserve">, potvrđeno na osnovu nadzora (confirmed by survey).        </w:t>
            </w:r>
          </w:p>
        </w:tc>
      </w:tr>
    </w:tbl>
    <w:p w14:paraId="652A586E" w14:textId="77777777" w:rsidR="003D7967" w:rsidRPr="00EA3E03" w:rsidRDefault="003D7967" w:rsidP="0000652D">
      <w:pPr>
        <w:tabs>
          <w:tab w:val="left" w:pos="9072"/>
        </w:tabs>
        <w:spacing w:after="0" w:line="240" w:lineRule="auto"/>
        <w:jc w:val="both"/>
        <w:rPr>
          <w:rFonts w:ascii="Arial" w:eastAsia="Arial" w:hAnsi="Arial" w:cs="Arial"/>
        </w:rPr>
      </w:pPr>
    </w:p>
    <w:p w14:paraId="248F5B84" w14:textId="5CA9700E" w:rsidR="000F6443" w:rsidRPr="00EA3E03" w:rsidRDefault="000F6443" w:rsidP="0000652D">
      <w:pPr>
        <w:spacing w:after="0" w:line="240" w:lineRule="auto"/>
        <w:ind w:right="525"/>
        <w:jc w:val="both"/>
        <w:rPr>
          <w:rFonts w:ascii="Arial" w:eastAsia="Arial" w:hAnsi="Arial" w:cs="Arial"/>
          <w:b/>
        </w:rPr>
      </w:pPr>
      <w:bookmarkStart w:id="26" w:name="_heading=h.3j2qqm3" w:colFirst="0" w:colLast="0"/>
      <w:bookmarkEnd w:id="26"/>
      <w:r w:rsidRPr="00EA3E03">
        <w:rPr>
          <w:rFonts w:ascii="Arial" w:eastAsia="Arial" w:hAnsi="Arial" w:cs="Arial"/>
          <w:b/>
        </w:rPr>
        <w:t xml:space="preserve">1.1.5 Posebni nadzor </w:t>
      </w:r>
      <w:r w:rsidRPr="00EA3E03">
        <w:rPr>
          <w:rFonts w:ascii="Arial" w:eastAsia="Arial" w:hAnsi="Arial" w:cs="Arial"/>
          <w:b/>
          <w:i/>
        </w:rPr>
        <w:t>Bursaphelenchus xylophilus</w:t>
      </w:r>
      <w:r w:rsidR="009B69A6" w:rsidRPr="00EA3E03">
        <w:rPr>
          <w:rFonts w:ascii="Arial" w:eastAsia="Arial" w:hAnsi="Arial" w:cs="Arial"/>
          <w:b/>
          <w:i/>
        </w:rPr>
        <w:t xml:space="preserve"> – PRIORITETNI ŠTETNI ORGANIZAM</w:t>
      </w:r>
    </w:p>
    <w:p w14:paraId="3811ADD3" w14:textId="280334D6" w:rsidR="00A64C6D" w:rsidRPr="00EA3E03" w:rsidRDefault="00A64C6D" w:rsidP="0000652D">
      <w:pPr>
        <w:tabs>
          <w:tab w:val="left" w:pos="9072"/>
        </w:tabs>
        <w:spacing w:after="0" w:line="240" w:lineRule="auto"/>
        <w:jc w:val="both"/>
        <w:rPr>
          <w:rFonts w:ascii="Arial" w:eastAsia="Arial" w:hAnsi="Arial" w:cs="Arial"/>
        </w:rPr>
      </w:pPr>
      <w:r w:rsidRPr="00EA3E03">
        <w:rPr>
          <w:rFonts w:ascii="Arial" w:eastAsia="Arial" w:hAnsi="Arial" w:cs="Arial"/>
        </w:rPr>
        <w:t xml:space="preserve">Posebni nadzor se sprovodio radi sprječavanja unošenja i širenja borove nematode </w:t>
      </w:r>
      <w:r w:rsidRPr="00EA3E03">
        <w:rPr>
          <w:rFonts w:ascii="Arial" w:eastAsia="Arial" w:hAnsi="Arial" w:cs="Arial"/>
          <w:i/>
        </w:rPr>
        <w:t>Bursaphelenchus xylophilus</w:t>
      </w:r>
      <w:r w:rsidRPr="00EA3E03">
        <w:rPr>
          <w:rFonts w:ascii="Arial" w:eastAsia="Arial" w:hAnsi="Arial" w:cs="Arial"/>
        </w:rPr>
        <w:t xml:space="preserve">. Posebni nadzor borove nematode sprovodio se sakupljanjem i laboratorijskim ispitivanjima uzoraka osjetljivog bilja, drveta i kore, kao i vektora borove nematode (insekti roda </w:t>
      </w:r>
      <w:r w:rsidRPr="00EA3E03">
        <w:rPr>
          <w:rFonts w:ascii="Arial" w:eastAsia="Arial" w:hAnsi="Arial" w:cs="Arial"/>
          <w:i/>
        </w:rPr>
        <w:t>Monochamus</w:t>
      </w:r>
      <w:r w:rsidR="008C2729" w:rsidRPr="00EA3E03">
        <w:rPr>
          <w:rFonts w:ascii="Arial" w:eastAsia="Arial" w:hAnsi="Arial" w:cs="Arial"/>
        </w:rPr>
        <w:t xml:space="preserve">). </w:t>
      </w:r>
    </w:p>
    <w:p w14:paraId="22995BAC" w14:textId="1F9933FE" w:rsidR="00A64C6D" w:rsidRPr="00EA3E03" w:rsidRDefault="00A64C6D" w:rsidP="0000652D">
      <w:pPr>
        <w:pStyle w:val="BodyText"/>
        <w:rPr>
          <w:rFonts w:ascii="Arial" w:hAnsi="Arial" w:cs="Arial"/>
          <w:sz w:val="22"/>
          <w:szCs w:val="22"/>
          <w:lang w:val="sr-Latn-CS"/>
        </w:rPr>
      </w:pPr>
      <w:r w:rsidRPr="00EA3E03">
        <w:rPr>
          <w:rFonts w:ascii="Arial" w:hAnsi="Arial" w:cs="Arial"/>
          <w:sz w:val="22"/>
          <w:szCs w:val="22"/>
          <w:lang w:val="sr-Latn-CS"/>
        </w:rPr>
        <w:t>N</w:t>
      </w:r>
      <w:r w:rsidR="008C2729" w:rsidRPr="00EA3E03">
        <w:rPr>
          <w:rFonts w:ascii="Arial" w:hAnsi="Arial" w:cs="Arial"/>
          <w:sz w:val="22"/>
          <w:szCs w:val="22"/>
          <w:lang w:val="sr-Latn-CS"/>
        </w:rPr>
        <w:t xml:space="preserve">a terenu je prikupljeno i </w:t>
      </w:r>
      <w:r w:rsidRPr="00EA3E03">
        <w:rPr>
          <w:rFonts w:ascii="Arial" w:hAnsi="Arial" w:cs="Arial"/>
          <w:sz w:val="22"/>
          <w:szCs w:val="22"/>
          <w:lang w:val="sr-Latn-CS"/>
        </w:rPr>
        <w:t>laboratorij</w:t>
      </w:r>
      <w:r w:rsidR="008C2729" w:rsidRPr="00EA3E03">
        <w:rPr>
          <w:rFonts w:ascii="Arial" w:hAnsi="Arial" w:cs="Arial"/>
          <w:sz w:val="22"/>
          <w:szCs w:val="22"/>
          <w:lang w:val="sr-Latn-CS"/>
        </w:rPr>
        <w:t xml:space="preserve">ski analizirano </w:t>
      </w:r>
      <w:r w:rsidRPr="00EA3E03">
        <w:rPr>
          <w:rFonts w:ascii="Arial" w:hAnsi="Arial" w:cs="Arial"/>
          <w:sz w:val="22"/>
          <w:szCs w:val="22"/>
          <w:lang w:val="sr-Latn-CS"/>
        </w:rPr>
        <w:t xml:space="preserve">ukupno </w:t>
      </w:r>
      <w:r w:rsidR="008C2729" w:rsidRPr="00EA3E03">
        <w:rPr>
          <w:rFonts w:ascii="Arial" w:hAnsi="Arial" w:cs="Arial"/>
          <w:sz w:val="22"/>
          <w:szCs w:val="22"/>
          <w:lang w:val="sr-Latn-CS"/>
        </w:rPr>
        <w:t xml:space="preserve">80 </w:t>
      </w:r>
      <w:r w:rsidRPr="00EA3E03">
        <w:rPr>
          <w:rFonts w:ascii="Arial" w:hAnsi="Arial" w:cs="Arial"/>
          <w:sz w:val="22"/>
          <w:szCs w:val="22"/>
          <w:lang w:val="sr-Latn-CS"/>
        </w:rPr>
        <w:t xml:space="preserve">uzoraka i to: </w:t>
      </w:r>
    </w:p>
    <w:p w14:paraId="705E8D87" w14:textId="40C6CD1F" w:rsidR="00A64C6D" w:rsidRPr="00EA3E03" w:rsidRDefault="008C2729" w:rsidP="0000652D">
      <w:pPr>
        <w:pStyle w:val="BodyText"/>
        <w:numPr>
          <w:ilvl w:val="0"/>
          <w:numId w:val="43"/>
        </w:numPr>
        <w:rPr>
          <w:rFonts w:ascii="Arial" w:hAnsi="Arial" w:cs="Arial"/>
          <w:sz w:val="22"/>
          <w:szCs w:val="22"/>
        </w:rPr>
      </w:pPr>
      <w:r w:rsidRPr="00EA3E03">
        <w:rPr>
          <w:rFonts w:ascii="Arial" w:hAnsi="Arial" w:cs="Arial"/>
          <w:sz w:val="22"/>
          <w:szCs w:val="22"/>
          <w:lang w:val="sr-Latn-CS"/>
        </w:rPr>
        <w:t>20</w:t>
      </w:r>
      <w:r w:rsidR="00A64C6D" w:rsidRPr="00EA3E03">
        <w:rPr>
          <w:rFonts w:ascii="Arial" w:hAnsi="Arial" w:cs="Arial"/>
          <w:sz w:val="22"/>
          <w:szCs w:val="22"/>
          <w:lang w:val="sr-Latn-CS"/>
        </w:rPr>
        <w:t xml:space="preserve"> uzoraka</w:t>
      </w:r>
      <w:r w:rsidR="00A64C6D" w:rsidRPr="00EA3E03">
        <w:rPr>
          <w:rFonts w:ascii="Arial" w:hAnsi="Arial" w:cs="Arial"/>
          <w:sz w:val="22"/>
          <w:szCs w:val="22"/>
        </w:rPr>
        <w:t xml:space="preserve"> osjetljivog bilja u područjima pogođenim požarima ili olujama, odnosno generalno na oslabljenim stablima; </w:t>
      </w:r>
    </w:p>
    <w:p w14:paraId="76686F26" w14:textId="17AB819B" w:rsidR="00A64C6D" w:rsidRPr="00EA3E03" w:rsidRDefault="008C2729" w:rsidP="0000652D">
      <w:pPr>
        <w:pStyle w:val="BodyText"/>
        <w:numPr>
          <w:ilvl w:val="0"/>
          <w:numId w:val="43"/>
        </w:numPr>
        <w:rPr>
          <w:rFonts w:ascii="Arial" w:hAnsi="Arial" w:cs="Arial"/>
          <w:sz w:val="22"/>
          <w:szCs w:val="22"/>
        </w:rPr>
      </w:pPr>
      <w:r w:rsidRPr="00EA3E03">
        <w:rPr>
          <w:rFonts w:ascii="Arial" w:hAnsi="Arial" w:cs="Arial"/>
          <w:sz w:val="22"/>
          <w:szCs w:val="22"/>
        </w:rPr>
        <w:t>2</w:t>
      </w:r>
      <w:r w:rsidR="00A64C6D" w:rsidRPr="00EA3E03">
        <w:rPr>
          <w:rFonts w:ascii="Arial" w:hAnsi="Arial" w:cs="Arial"/>
          <w:sz w:val="22"/>
          <w:szCs w:val="22"/>
        </w:rPr>
        <w:t xml:space="preserve">0 uzoraka iz oblica i drugih djelova nastalih sječenjem drveta ili prirodnim ostacima nastalim uticajem biotskih faktora, stablima u parkovima i drugim mjestima van šumskog područja, kao i u neposrednoj blizini graničnih prelaza; </w:t>
      </w:r>
    </w:p>
    <w:p w14:paraId="1F7CEF6E" w14:textId="10B4BB78" w:rsidR="00A64C6D" w:rsidRPr="00EA3E03" w:rsidRDefault="008C2729" w:rsidP="0000652D">
      <w:pPr>
        <w:pStyle w:val="BodyText"/>
        <w:numPr>
          <w:ilvl w:val="0"/>
          <w:numId w:val="43"/>
        </w:numPr>
        <w:rPr>
          <w:rFonts w:ascii="Arial" w:hAnsi="Arial" w:cs="Arial"/>
          <w:sz w:val="22"/>
          <w:szCs w:val="22"/>
        </w:rPr>
      </w:pPr>
      <w:r w:rsidRPr="00EA3E03">
        <w:rPr>
          <w:rFonts w:ascii="Arial" w:hAnsi="Arial" w:cs="Arial"/>
          <w:sz w:val="22"/>
          <w:szCs w:val="22"/>
        </w:rPr>
        <w:t>20</w:t>
      </w:r>
      <w:r w:rsidR="00A64C6D" w:rsidRPr="00EA3E03">
        <w:rPr>
          <w:rFonts w:ascii="Arial" w:hAnsi="Arial" w:cs="Arial"/>
          <w:sz w:val="22"/>
          <w:szCs w:val="22"/>
        </w:rPr>
        <w:t xml:space="preserve"> uzoraka iz drvoprerađivačkih kapaciteta ili iz područja aktivnosti vezanih za eksploataciju šuma; </w:t>
      </w:r>
    </w:p>
    <w:p w14:paraId="4BE74166" w14:textId="376B4BDF" w:rsidR="008C2729" w:rsidRPr="00EA3E03" w:rsidRDefault="00A64C6D" w:rsidP="0000652D">
      <w:pPr>
        <w:pStyle w:val="BodyText"/>
        <w:numPr>
          <w:ilvl w:val="0"/>
          <w:numId w:val="43"/>
        </w:numPr>
        <w:rPr>
          <w:rFonts w:ascii="Arial" w:hAnsi="Arial" w:cs="Arial"/>
          <w:sz w:val="22"/>
          <w:szCs w:val="22"/>
        </w:rPr>
      </w:pPr>
      <w:r w:rsidRPr="00EA3E03">
        <w:rPr>
          <w:rFonts w:ascii="Arial" w:hAnsi="Arial" w:cs="Arial"/>
          <w:sz w:val="22"/>
          <w:szCs w:val="22"/>
        </w:rPr>
        <w:t xml:space="preserve">20 uzoraka vektora borove nematode (insekti roda </w:t>
      </w:r>
      <w:r w:rsidRPr="00EA3E03">
        <w:rPr>
          <w:rFonts w:ascii="Arial" w:hAnsi="Arial" w:cs="Arial"/>
          <w:i/>
          <w:sz w:val="22"/>
          <w:szCs w:val="22"/>
        </w:rPr>
        <w:t>Monochamus</w:t>
      </w:r>
      <w:r w:rsidRPr="00EA3E03">
        <w:rPr>
          <w:rFonts w:ascii="Arial" w:hAnsi="Arial" w:cs="Arial"/>
          <w:sz w:val="22"/>
          <w:szCs w:val="22"/>
        </w:rPr>
        <w:t>).</w:t>
      </w:r>
    </w:p>
    <w:p w14:paraId="109A1423" w14:textId="73A9BA5B" w:rsidR="00A64C6D" w:rsidRPr="00EA3E03" w:rsidRDefault="00A64C6D" w:rsidP="0000652D">
      <w:pPr>
        <w:autoSpaceDE w:val="0"/>
        <w:autoSpaceDN w:val="0"/>
        <w:adjustRightInd w:val="0"/>
        <w:spacing w:after="0" w:line="240" w:lineRule="auto"/>
        <w:jc w:val="both"/>
        <w:rPr>
          <w:rFonts w:ascii="Arial" w:hAnsi="Arial" w:cs="Arial"/>
          <w:sz w:val="24"/>
          <w:szCs w:val="24"/>
        </w:rPr>
      </w:pPr>
      <w:r w:rsidRPr="00EA3E03">
        <w:rPr>
          <w:rFonts w:ascii="Arial" w:hAnsi="Arial" w:cs="Arial"/>
        </w:rPr>
        <w:t xml:space="preserve">Takođe izvršeno </w:t>
      </w:r>
      <w:r w:rsidR="008C2729" w:rsidRPr="00EA3E03">
        <w:rPr>
          <w:rFonts w:ascii="Arial" w:hAnsi="Arial" w:cs="Arial"/>
        </w:rPr>
        <w:t xml:space="preserve">je </w:t>
      </w:r>
      <w:r w:rsidRPr="00EA3E03">
        <w:rPr>
          <w:rFonts w:ascii="Arial" w:hAnsi="Arial" w:cs="Arial"/>
        </w:rPr>
        <w:t xml:space="preserve">laboratorijsko ispitivanje uzoraka </w:t>
      </w:r>
      <w:r w:rsidR="008C2729" w:rsidRPr="00EA3E03">
        <w:rPr>
          <w:rFonts w:ascii="Arial" w:hAnsi="Arial" w:cs="Arial"/>
        </w:rPr>
        <w:t xml:space="preserve">drvenog materijala za pakovanje iz skladištima uvoznika određenih roba porijeklom iz Kine, Portugalije, Španije, SAD i dr. zemalja iz kojih postoji rizik od unošenja borove nematode. Uzorke je dostavila </w:t>
      </w:r>
      <w:r w:rsidRPr="00EA3E03">
        <w:rPr>
          <w:rFonts w:ascii="Arial" w:hAnsi="Arial" w:cs="Arial"/>
        </w:rPr>
        <w:t>fitosanitarna inspekcija.</w:t>
      </w:r>
    </w:p>
    <w:p w14:paraId="602F81DF" w14:textId="23B3BFF1" w:rsidR="00A64C6D" w:rsidRDefault="00A64C6D" w:rsidP="0000652D">
      <w:pPr>
        <w:autoSpaceDE w:val="0"/>
        <w:autoSpaceDN w:val="0"/>
        <w:adjustRightInd w:val="0"/>
        <w:spacing w:after="0" w:line="240" w:lineRule="auto"/>
        <w:jc w:val="both"/>
        <w:rPr>
          <w:rFonts w:ascii="Arial" w:hAnsi="Arial" w:cs="Arial"/>
          <w:szCs w:val="24"/>
        </w:rPr>
      </w:pPr>
      <w:r w:rsidRPr="00EA3E03">
        <w:rPr>
          <w:rFonts w:ascii="Arial" w:hAnsi="Arial" w:cs="Arial"/>
          <w:szCs w:val="24"/>
        </w:rPr>
        <w:t xml:space="preserve">Laboratorijska ispitivanja izvršena su u skladu sa metodama EPPO dijagnostičkih postupaka. </w:t>
      </w:r>
    </w:p>
    <w:p w14:paraId="41D747E2" w14:textId="77777777" w:rsidR="00646F75" w:rsidRPr="00113792" w:rsidRDefault="00646F75" w:rsidP="0000652D">
      <w:pPr>
        <w:autoSpaceDE w:val="0"/>
        <w:autoSpaceDN w:val="0"/>
        <w:adjustRightInd w:val="0"/>
        <w:spacing w:after="0" w:line="240" w:lineRule="auto"/>
        <w:jc w:val="both"/>
        <w:rPr>
          <w:rFonts w:ascii="Arial" w:hAnsi="Arial" w:cs="Arial"/>
          <w:szCs w:val="24"/>
        </w:rPr>
      </w:pPr>
    </w:p>
    <w:tbl>
      <w:tblPr>
        <w:tblStyle w:val="TableGrid"/>
        <w:tblW w:w="5000" w:type="pct"/>
        <w:tblLook w:val="04A0" w:firstRow="1" w:lastRow="0" w:firstColumn="1" w:lastColumn="0" w:noHBand="0" w:noVBand="1"/>
      </w:tblPr>
      <w:tblGrid>
        <w:gridCol w:w="9623"/>
      </w:tblGrid>
      <w:tr w:rsidR="00A64C6D" w:rsidRPr="00EA3E03" w14:paraId="5877179D" w14:textId="77777777" w:rsidTr="00870123">
        <w:tc>
          <w:tcPr>
            <w:tcW w:w="5000" w:type="pct"/>
            <w:shd w:val="clear" w:color="auto" w:fill="F2F2F2" w:themeFill="background1" w:themeFillShade="F2"/>
          </w:tcPr>
          <w:p w14:paraId="19963A21" w14:textId="77777777" w:rsidR="00A64C6D" w:rsidRPr="00EA3E03" w:rsidRDefault="00A64C6D" w:rsidP="0000652D">
            <w:pPr>
              <w:rPr>
                <w:rFonts w:ascii="Arial" w:eastAsia="Arial" w:hAnsi="Arial" w:cs="Arial"/>
                <w:b/>
              </w:rPr>
            </w:pPr>
            <w:r w:rsidRPr="00EA3E03">
              <w:rPr>
                <w:rFonts w:ascii="Arial" w:eastAsia="Arial" w:hAnsi="Arial" w:cs="Arial"/>
                <w:b/>
              </w:rPr>
              <w:t xml:space="preserve">STATUS CRNE GORE: </w:t>
            </w:r>
          </w:p>
          <w:p w14:paraId="3340CFF7" w14:textId="39079B37" w:rsidR="00A64C6D" w:rsidRPr="00EA3E03" w:rsidRDefault="00A64C6D" w:rsidP="0000652D">
            <w:pPr>
              <w:rPr>
                <w:rFonts w:ascii="Arial" w:eastAsia="Arial" w:hAnsi="Arial" w:cs="Arial"/>
                <w:b/>
              </w:rPr>
            </w:pPr>
            <w:r w:rsidRPr="00EA3E03">
              <w:rPr>
                <w:rFonts w:ascii="Arial" w:eastAsia="Arial" w:hAnsi="Arial" w:cs="Arial"/>
                <w:b/>
              </w:rPr>
              <w:t xml:space="preserve">Zemlja slobodna od </w:t>
            </w:r>
            <w:r w:rsidRPr="00EA3E03">
              <w:rPr>
                <w:rFonts w:ascii="Arial" w:eastAsia="Arial" w:hAnsi="Arial" w:cs="Arial"/>
                <w:b/>
                <w:i/>
              </w:rPr>
              <w:t>Bursaphelenchus xylophilus</w:t>
            </w:r>
            <w:r w:rsidR="00870123" w:rsidRPr="00EA3E03">
              <w:rPr>
                <w:rFonts w:ascii="Arial" w:eastAsia="Arial" w:hAnsi="Arial" w:cs="Arial"/>
                <w:b/>
              </w:rPr>
              <w:t xml:space="preserve">, potvrđeno na osnovu nadzora (confirmed by survey).        </w:t>
            </w:r>
          </w:p>
        </w:tc>
      </w:tr>
    </w:tbl>
    <w:p w14:paraId="057F0D3E" w14:textId="3485F88B" w:rsidR="00F22CA7" w:rsidRDefault="00F22CA7" w:rsidP="0000652D">
      <w:pPr>
        <w:pBdr>
          <w:top w:val="nil"/>
          <w:left w:val="nil"/>
          <w:bottom w:val="nil"/>
          <w:right w:val="nil"/>
          <w:between w:val="nil"/>
        </w:pBdr>
        <w:tabs>
          <w:tab w:val="left" w:pos="9072"/>
        </w:tabs>
        <w:spacing w:after="0" w:line="240" w:lineRule="auto"/>
        <w:jc w:val="both"/>
        <w:rPr>
          <w:rFonts w:ascii="Arial" w:eastAsia="Arial" w:hAnsi="Arial" w:cs="Arial"/>
        </w:rPr>
      </w:pPr>
    </w:p>
    <w:p w14:paraId="129CC810" w14:textId="77777777" w:rsidR="00646F75" w:rsidRPr="00EA3E03" w:rsidRDefault="00646F75" w:rsidP="0000652D">
      <w:pPr>
        <w:pBdr>
          <w:top w:val="nil"/>
          <w:left w:val="nil"/>
          <w:bottom w:val="nil"/>
          <w:right w:val="nil"/>
          <w:between w:val="nil"/>
        </w:pBdr>
        <w:tabs>
          <w:tab w:val="left" w:pos="9072"/>
        </w:tabs>
        <w:spacing w:after="0" w:line="240" w:lineRule="auto"/>
        <w:jc w:val="both"/>
        <w:rPr>
          <w:rFonts w:ascii="Arial" w:eastAsia="Arial" w:hAnsi="Arial" w:cs="Arial"/>
        </w:rPr>
      </w:pPr>
    </w:p>
    <w:p w14:paraId="6A40017D" w14:textId="77777777" w:rsidR="00646F75" w:rsidRDefault="00E66661" w:rsidP="00646F75">
      <w:pPr>
        <w:autoSpaceDE w:val="0"/>
        <w:autoSpaceDN w:val="0"/>
        <w:adjustRightInd w:val="0"/>
        <w:spacing w:after="0" w:line="240" w:lineRule="auto"/>
        <w:rPr>
          <w:rFonts w:ascii="Arial" w:eastAsia="Times New Roman" w:hAnsi="Arial" w:cs="Arial"/>
          <w:b/>
        </w:rPr>
      </w:pPr>
      <w:r w:rsidRPr="00EA3E03">
        <w:rPr>
          <w:rFonts w:ascii="Arial" w:hAnsi="Arial" w:cs="Arial"/>
          <w:b/>
        </w:rPr>
        <w:t xml:space="preserve">1.1.6   Posebni nadzor </w:t>
      </w:r>
      <w:r w:rsidRPr="00EA3E03">
        <w:rPr>
          <w:rFonts w:ascii="Arial" w:hAnsi="Arial" w:cs="Arial"/>
          <w:b/>
          <w:i/>
        </w:rPr>
        <w:t>Fusarium circinatum</w:t>
      </w:r>
    </w:p>
    <w:p w14:paraId="24DF44C5" w14:textId="22B3E409" w:rsidR="00E66661" w:rsidRPr="00646F75" w:rsidRDefault="00E66661" w:rsidP="00646F75">
      <w:pPr>
        <w:autoSpaceDE w:val="0"/>
        <w:autoSpaceDN w:val="0"/>
        <w:adjustRightInd w:val="0"/>
        <w:spacing w:after="0" w:line="240" w:lineRule="auto"/>
        <w:rPr>
          <w:rFonts w:ascii="Arial" w:eastAsia="Times New Roman" w:hAnsi="Arial" w:cs="Arial"/>
          <w:b/>
        </w:rPr>
      </w:pPr>
      <w:r w:rsidRPr="00EA3E03">
        <w:rPr>
          <w:rFonts w:ascii="Arial" w:eastAsiaTheme="minorHAnsi" w:hAnsi="Arial" w:cs="Arial"/>
          <w:lang w:eastAsia="en-GB"/>
        </w:rPr>
        <w:t xml:space="preserve">Posebni nadzor vrši se radi potvrđivanja statusa da je Crna Gora “slobodna od” štetnog organizma </w:t>
      </w:r>
      <w:r w:rsidRPr="00EA3E03">
        <w:rPr>
          <w:rFonts w:ascii="Arial" w:eastAsiaTheme="minorHAnsi" w:hAnsi="Arial" w:cs="Arial"/>
          <w:i/>
          <w:lang w:eastAsia="en-GB"/>
        </w:rPr>
        <w:t>Fusarium circinatum</w:t>
      </w:r>
      <w:r w:rsidRPr="00EA3E03">
        <w:rPr>
          <w:rFonts w:ascii="Arial" w:eastAsiaTheme="minorHAnsi" w:hAnsi="Arial" w:cs="Arial"/>
          <w:lang w:eastAsia="en-GB"/>
        </w:rPr>
        <w:t xml:space="preserve"> i sprečavanja njegovog unošenja i širenja, kao i radi blagovremenog otkrivanja u slučaju pojave.  </w:t>
      </w:r>
    </w:p>
    <w:p w14:paraId="245E05B2" w14:textId="77777777" w:rsidR="00E66661" w:rsidRPr="00EA3E03" w:rsidRDefault="00E66661" w:rsidP="0000652D">
      <w:pPr>
        <w:autoSpaceDE w:val="0"/>
        <w:autoSpaceDN w:val="0"/>
        <w:adjustRightInd w:val="0"/>
        <w:spacing w:after="0" w:line="240" w:lineRule="auto"/>
        <w:jc w:val="both"/>
        <w:rPr>
          <w:rFonts w:ascii="Arial" w:eastAsiaTheme="minorHAnsi" w:hAnsi="Arial" w:cs="Arial"/>
          <w:lang w:val="hr-HR" w:bidi="en-US"/>
        </w:rPr>
      </w:pPr>
      <w:r w:rsidRPr="00EA3E03">
        <w:rPr>
          <w:rFonts w:ascii="Arial" w:eastAsiaTheme="minorHAnsi" w:hAnsi="Arial" w:cs="Arial"/>
          <w:i/>
          <w:lang w:val="en-GB" w:eastAsia="en-GB"/>
        </w:rPr>
        <w:t>Fusarium circinatum</w:t>
      </w:r>
      <w:r w:rsidRPr="00EA3E03">
        <w:rPr>
          <w:rFonts w:ascii="Arial" w:eastAsiaTheme="minorHAnsi" w:hAnsi="Arial" w:cs="Arial"/>
          <w:lang w:val="en-GB" w:eastAsia="en-GB"/>
        </w:rPr>
        <w:t xml:space="preserve"> Nirenberg &amp; O’Donnell, 1998 izaziva rak kore borova praćen izlivima smole. Predstavlja invazivnog patogena i jednu od najopasnijih bolesti borova, koja može da ugrozi opstanak domaćina na velikim područjima.</w:t>
      </w:r>
      <w:r w:rsidRPr="00EA3E03">
        <w:rPr>
          <w:rFonts w:ascii="Arial" w:eastAsiaTheme="minorHAnsi" w:hAnsi="Arial" w:cs="Arial"/>
          <w:lang w:val="hr-HR" w:bidi="en-US"/>
        </w:rPr>
        <w:t xml:space="preserve"> </w:t>
      </w:r>
    </w:p>
    <w:p w14:paraId="460D461F" w14:textId="32368021" w:rsidR="00E66661" w:rsidRPr="00EA3E03" w:rsidRDefault="00E66661" w:rsidP="0000652D">
      <w:pPr>
        <w:spacing w:after="0" w:line="240" w:lineRule="auto"/>
        <w:jc w:val="both"/>
        <w:rPr>
          <w:rFonts w:ascii="Arial" w:eastAsiaTheme="minorHAnsi" w:hAnsi="Arial" w:cs="Arial"/>
        </w:rPr>
      </w:pPr>
      <w:r w:rsidRPr="00EA3E03">
        <w:rPr>
          <w:rFonts w:ascii="Arial" w:eastAsiaTheme="minorHAnsi" w:hAnsi="Arial" w:cs="Arial"/>
        </w:rPr>
        <w:t xml:space="preserve">Posebni nadzor nad </w:t>
      </w:r>
      <w:r w:rsidRPr="00EA3E03">
        <w:rPr>
          <w:rFonts w:ascii="Arial" w:eastAsiaTheme="minorHAnsi" w:hAnsi="Arial" w:cs="Arial"/>
          <w:i/>
        </w:rPr>
        <w:t>F. circinatum</w:t>
      </w:r>
      <w:r w:rsidRPr="00EA3E03">
        <w:rPr>
          <w:rFonts w:ascii="Arial" w:eastAsiaTheme="minorHAnsi" w:hAnsi="Arial" w:cs="Arial"/>
        </w:rPr>
        <w:t xml:space="preserve"> podrazumevao</w:t>
      </w:r>
      <w:r w:rsidRPr="00EA3E03">
        <w:rPr>
          <w:rFonts w:ascii="Arial" w:eastAsiaTheme="minorHAnsi" w:hAnsi="Arial" w:cs="Arial"/>
          <w:i/>
        </w:rPr>
        <w:t xml:space="preserve"> </w:t>
      </w:r>
      <w:r w:rsidRPr="00EA3E03">
        <w:rPr>
          <w:rFonts w:ascii="Arial" w:eastAsiaTheme="minorHAnsi" w:hAnsi="Arial" w:cs="Arial"/>
        </w:rPr>
        <w:t>je pregled zdravstvenog stanja i pojave simptoma bolesti na odabranim vrstama borova (</w:t>
      </w:r>
      <w:r w:rsidRPr="00EA3E03">
        <w:rPr>
          <w:rFonts w:ascii="Arial" w:eastAsiaTheme="minorHAnsi" w:hAnsi="Arial" w:cs="Arial"/>
          <w:i/>
        </w:rPr>
        <w:t>Pinus pinea</w:t>
      </w:r>
      <w:r w:rsidRPr="00EA3E03">
        <w:rPr>
          <w:rFonts w:ascii="Arial" w:eastAsiaTheme="minorHAnsi" w:hAnsi="Arial" w:cs="Arial"/>
        </w:rPr>
        <w:t xml:space="preserve">, </w:t>
      </w:r>
      <w:r w:rsidRPr="00EA3E03">
        <w:rPr>
          <w:rFonts w:ascii="Arial" w:eastAsiaTheme="minorHAnsi" w:hAnsi="Arial" w:cs="Arial"/>
          <w:i/>
        </w:rPr>
        <w:t>P. halepensis</w:t>
      </w:r>
      <w:r w:rsidRPr="00EA3E03">
        <w:rPr>
          <w:rFonts w:ascii="Arial" w:eastAsiaTheme="minorHAnsi" w:hAnsi="Arial" w:cs="Arial"/>
        </w:rPr>
        <w:t xml:space="preserve">), na sadnicama borova iz uvoza, u vrtnim centrima i na zelenim površinama u gradovima, ili dvorištima privatnih vlasnika na primorju. U šumskim rasadnicima pregledani su klijanci, jednogodišnje i dvogdišnje sadnice smrče, crnog, bijelog i alepskog bora iz sopstvene proizvodnje na otvorenom, kao i u zaštićenom prostoru.  </w:t>
      </w:r>
    </w:p>
    <w:p w14:paraId="6FDE3A5E" w14:textId="6E128236" w:rsidR="00F44F30" w:rsidRPr="00EA3E03" w:rsidRDefault="009B69A6" w:rsidP="0000652D">
      <w:pPr>
        <w:spacing w:after="0" w:line="240" w:lineRule="auto"/>
        <w:jc w:val="both"/>
        <w:rPr>
          <w:rFonts w:ascii="Arial" w:eastAsiaTheme="minorHAnsi" w:hAnsi="Arial" w:cs="Arial"/>
        </w:rPr>
      </w:pPr>
      <w:r w:rsidRPr="00EA3E03">
        <w:rPr>
          <w:rFonts w:ascii="Arial" w:eastAsiaTheme="minorHAnsi" w:hAnsi="Arial" w:cs="Arial"/>
          <w:b/>
        </w:rPr>
        <w:t>Pravni osnov:</w:t>
      </w:r>
      <w:r w:rsidRPr="00EA3E03">
        <w:rPr>
          <w:rFonts w:ascii="Arial" w:eastAsiaTheme="minorHAnsi" w:hAnsi="Arial" w:cs="Arial"/>
        </w:rPr>
        <w:t xml:space="preserve"> </w:t>
      </w:r>
      <w:r w:rsidR="00F44F30" w:rsidRPr="00EA3E03">
        <w:rPr>
          <w:rFonts w:ascii="Arial" w:eastAsiaTheme="minorHAnsi" w:hAnsi="Arial" w:cs="Arial"/>
        </w:rPr>
        <w:t>Pravilnik o fitosanitarnim mjerama za sprečavanje unošenja i širenja štetnog organizma Fusarium circinatum Nirenberg &amp; O’Donnell "Sl. list CG", br. 27/2021 (CELEX 32019R2032).</w:t>
      </w:r>
    </w:p>
    <w:p w14:paraId="0647DF8B" w14:textId="77777777" w:rsidR="00E66661" w:rsidRPr="00EA3E03" w:rsidRDefault="00E66661" w:rsidP="0000652D">
      <w:pPr>
        <w:autoSpaceDE w:val="0"/>
        <w:autoSpaceDN w:val="0"/>
        <w:adjustRightInd w:val="0"/>
        <w:spacing w:after="0" w:line="240" w:lineRule="auto"/>
        <w:jc w:val="both"/>
        <w:rPr>
          <w:rFonts w:ascii="Arial" w:eastAsia="Times New Roman" w:hAnsi="Arial" w:cs="Arial"/>
          <w:b/>
          <w:i/>
          <w:u w:val="single"/>
        </w:rPr>
      </w:pPr>
      <w:r w:rsidRPr="00EA3E03">
        <w:rPr>
          <w:rFonts w:ascii="Arial" w:eastAsia="Times New Roman" w:hAnsi="Arial" w:cs="Arial"/>
          <w:b/>
          <w:i/>
          <w:u w:val="single"/>
        </w:rPr>
        <w:t xml:space="preserve">Uzorkovanje biljnog materijala </w:t>
      </w:r>
    </w:p>
    <w:p w14:paraId="1A5A3392" w14:textId="2628997A" w:rsidR="00E66661" w:rsidRPr="0000652D" w:rsidRDefault="00E66661" w:rsidP="0000652D">
      <w:pPr>
        <w:autoSpaceDE w:val="0"/>
        <w:autoSpaceDN w:val="0"/>
        <w:adjustRightInd w:val="0"/>
        <w:spacing w:after="0" w:line="240" w:lineRule="auto"/>
        <w:jc w:val="both"/>
        <w:rPr>
          <w:rFonts w:ascii="Arial" w:eastAsia="Times New Roman" w:hAnsi="Arial" w:cs="Arial"/>
        </w:rPr>
      </w:pPr>
      <w:r w:rsidRPr="00EA3E03">
        <w:rPr>
          <w:rFonts w:ascii="Arial" w:eastAsia="Times New Roman" w:hAnsi="Arial" w:cs="Arial"/>
        </w:rPr>
        <w:t xml:space="preserve">U šumskim rasadnicima Uprave za šume “Trebaljevo” (Kolašin) i “Županica” (Rožaje) izvršeno je uzorkovanje sejanaca, jednogodišnjih i dvogodišnjih sadnica smrče sa prozvodnih površina na otvorenom. U oba rasadnika u 2024. sejena je smrča sa sjemenom sakupljenim prije 4 godine, što ne daje dobre proizvodne rezultate. U oba rasadnika posejano je ove godine sjeme crnog bora iz uvoza, a u Trebaljevu je na otvorenom posejano i sjeme bijelog bora. U zaštićenom prostoru u rasadniku Trebaljevo zasejani su crni i alepski bor. U oba rasadnika uzeto je za analizu sjeme smrče, koje je dalo slabe proizvodne rezultate. U rasadniku u Bjelišima uzeti su uzorci crnog i alepskog bora posejanog prethodne godine. U navedenim rasadnicima, uzeti su uzorci bilnog materijala sa simptomima propadanja (koje je malobrojno) iz kontejnera i sa otvorenog polja (iz leja). Sadnice (klijanci) četinara mogu da pokažu nespecifične simptome propadanja (propadanje nije različito od onoga koje izazivaju drugi patogeni ponika i mladih sadnica) koji se sastoje u pojavi hlorotičnih ili crveno smeđih četina, koje je praćeno sušenjem/propadanjem biljke (propadanje od osnove prema vrhu). Infekcije mogu da se jave i na korijenu sadnica. Korijen sadnica podvrgnut je laboratorijskoj analizi i iz njega je rađena izolacija za klijance, jednogodišnje i dvogodišnje sadnice smrča. Sadni materijal borova kao i starije sadnice smrče (4 godine u Trebaljevu i 4 i više godina u Županici) ne pokazuje simptome propadanja niti sumnju na prisustvo </w:t>
      </w:r>
      <w:r w:rsidRPr="00EA3E03">
        <w:rPr>
          <w:rFonts w:ascii="Arial" w:eastAsia="Times New Roman" w:hAnsi="Arial" w:cs="Arial"/>
          <w:i/>
        </w:rPr>
        <w:t>F. circinatum</w:t>
      </w:r>
      <w:r w:rsidRPr="00EA3E03">
        <w:rPr>
          <w:rFonts w:ascii="Arial" w:eastAsia="Times New Roman" w:hAnsi="Arial" w:cs="Arial"/>
        </w:rPr>
        <w:t xml:space="preserve">, te u tom smislu biljni materijal nije ni analiziran. Uzorci biljnog materijala koji je analiziran prikazani su </w:t>
      </w:r>
      <w:r w:rsidR="0000652D">
        <w:rPr>
          <w:rFonts w:ascii="Arial" w:eastAsia="Times New Roman" w:hAnsi="Arial" w:cs="Arial"/>
        </w:rPr>
        <w:t>tabelarno</w:t>
      </w:r>
      <w:r w:rsidRPr="00EA3E03">
        <w:rPr>
          <w:rFonts w:ascii="Arial" w:eastAsia="Times New Roman" w:hAnsi="Arial" w:cs="Arial"/>
        </w:rPr>
        <w:t xml:space="preserve">. Na osnovu pregleda biljnog materijala i izolacje na hranljivim podlogama (izolacija urađena iz četina i stabla, kao i iz korijena sadnica, ustanovljeno je prisustvo </w:t>
      </w:r>
      <w:r w:rsidRPr="00EA3E03">
        <w:rPr>
          <w:rFonts w:ascii="Arial" w:eastAsia="Times New Roman" w:hAnsi="Arial" w:cs="Arial"/>
          <w:i/>
        </w:rPr>
        <w:t>Aureobasidium sp</w:t>
      </w:r>
      <w:r w:rsidRPr="00EA3E03">
        <w:rPr>
          <w:rFonts w:ascii="Arial" w:eastAsia="Times New Roman" w:hAnsi="Arial" w:cs="Arial"/>
        </w:rPr>
        <w:t xml:space="preserve">, </w:t>
      </w:r>
      <w:r w:rsidRPr="00EA3E03">
        <w:rPr>
          <w:rFonts w:ascii="Arial" w:eastAsia="Times New Roman" w:hAnsi="Arial" w:cs="Arial"/>
          <w:i/>
        </w:rPr>
        <w:t xml:space="preserve">Dothideales </w:t>
      </w:r>
      <w:r w:rsidRPr="00EA3E03">
        <w:rPr>
          <w:rFonts w:ascii="Arial" w:eastAsia="Times New Roman" w:hAnsi="Arial" w:cs="Arial"/>
        </w:rPr>
        <w:t xml:space="preserve">sp., </w:t>
      </w:r>
      <w:r w:rsidRPr="00EA3E03">
        <w:rPr>
          <w:rFonts w:ascii="Arial" w:eastAsia="Times New Roman" w:hAnsi="Arial" w:cs="Arial"/>
          <w:i/>
        </w:rPr>
        <w:t>Cytospora</w:t>
      </w:r>
      <w:r w:rsidRPr="00EA3E03">
        <w:rPr>
          <w:rFonts w:ascii="Arial" w:eastAsia="Times New Roman" w:hAnsi="Arial" w:cs="Arial"/>
        </w:rPr>
        <w:t xml:space="preserve"> sp., </w:t>
      </w:r>
      <w:r w:rsidRPr="00EA3E03">
        <w:rPr>
          <w:rFonts w:ascii="Arial" w:eastAsia="Times New Roman" w:hAnsi="Arial" w:cs="Arial"/>
          <w:i/>
        </w:rPr>
        <w:t>Penicilium</w:t>
      </w:r>
      <w:r w:rsidRPr="00EA3E03">
        <w:rPr>
          <w:rFonts w:ascii="Arial" w:eastAsia="Times New Roman" w:hAnsi="Arial" w:cs="Arial"/>
        </w:rPr>
        <w:t xml:space="preserve"> sp, pseudogljiva iz </w:t>
      </w:r>
      <w:r w:rsidRPr="00EA3E03">
        <w:rPr>
          <w:rFonts w:ascii="Arial" w:eastAsia="Times New Roman" w:hAnsi="Arial" w:cs="Arial"/>
          <w:i/>
        </w:rPr>
        <w:t>Oomycetes</w:t>
      </w:r>
      <w:r w:rsidRPr="00EA3E03">
        <w:rPr>
          <w:rFonts w:ascii="Arial" w:eastAsia="Times New Roman" w:hAnsi="Arial" w:cs="Arial"/>
        </w:rPr>
        <w:t xml:space="preserve"> (</w:t>
      </w:r>
      <w:r w:rsidRPr="00EA3E03">
        <w:rPr>
          <w:rFonts w:ascii="Arial" w:eastAsia="Times New Roman" w:hAnsi="Arial" w:cs="Arial"/>
          <w:i/>
        </w:rPr>
        <w:t>Phytopythium</w:t>
      </w:r>
      <w:r w:rsidRPr="00EA3E03">
        <w:rPr>
          <w:rFonts w:ascii="Arial" w:eastAsia="Times New Roman" w:hAnsi="Arial" w:cs="Arial"/>
        </w:rPr>
        <w:t xml:space="preserve">), </w:t>
      </w:r>
      <w:r w:rsidRPr="00EA3E03">
        <w:rPr>
          <w:rFonts w:ascii="Arial" w:eastAsia="Times New Roman" w:hAnsi="Arial" w:cs="Arial"/>
          <w:i/>
        </w:rPr>
        <w:t>Cenococcum</w:t>
      </w:r>
      <w:r w:rsidRPr="00EA3E03">
        <w:rPr>
          <w:rFonts w:ascii="Arial" w:eastAsia="Times New Roman" w:hAnsi="Arial" w:cs="Arial"/>
        </w:rPr>
        <w:t xml:space="preserve">, itd.  Utvrđeno je i prisustvo drugih epifitnih gljiva na četinama. Iz korijena i posejanog sjemena izolovane su zemljišne bakterije u velikoj mjeri, pseudogljive iz </w:t>
      </w:r>
      <w:r w:rsidRPr="00EA3E03">
        <w:rPr>
          <w:rFonts w:ascii="Arial" w:eastAsia="Times New Roman" w:hAnsi="Arial" w:cs="Arial"/>
          <w:i/>
        </w:rPr>
        <w:t>Oomycetes</w:t>
      </w:r>
      <w:r w:rsidRPr="00EA3E03">
        <w:rPr>
          <w:rFonts w:ascii="Arial" w:eastAsia="Times New Roman" w:hAnsi="Arial" w:cs="Arial"/>
        </w:rPr>
        <w:t xml:space="preserve">, </w:t>
      </w:r>
      <w:r w:rsidRPr="00EA3E03">
        <w:rPr>
          <w:rFonts w:ascii="Arial" w:eastAsia="Times New Roman" w:hAnsi="Arial" w:cs="Arial"/>
          <w:i/>
        </w:rPr>
        <w:t>Penicilium</w:t>
      </w:r>
      <w:r w:rsidRPr="00EA3E03">
        <w:rPr>
          <w:rFonts w:ascii="Arial" w:eastAsia="Times New Roman" w:hAnsi="Arial" w:cs="Arial"/>
        </w:rPr>
        <w:t xml:space="preserve"> sp., </w:t>
      </w:r>
      <w:r w:rsidRPr="00EA3E03">
        <w:rPr>
          <w:rFonts w:ascii="Arial" w:eastAsia="Times New Roman" w:hAnsi="Arial" w:cs="Arial"/>
          <w:i/>
        </w:rPr>
        <w:t>Fusarium oxysporum</w:t>
      </w:r>
      <w:r w:rsidRPr="00EA3E03">
        <w:rPr>
          <w:rFonts w:ascii="Arial" w:eastAsia="Times New Roman" w:hAnsi="Arial" w:cs="Arial"/>
        </w:rPr>
        <w:t xml:space="preserve">. Čisto sjeme koje je nalijavano, nije klijalo (klijanje sjemena je pojedinačno 2-3 %), uz prisustvo gljiva iz roda </w:t>
      </w:r>
      <w:r w:rsidRPr="00EA3E03">
        <w:rPr>
          <w:rFonts w:ascii="Arial" w:eastAsia="Times New Roman" w:hAnsi="Arial" w:cs="Arial"/>
          <w:i/>
        </w:rPr>
        <w:t>Penicillium</w:t>
      </w:r>
      <w:r w:rsidRPr="00EA3E03">
        <w:rPr>
          <w:rFonts w:ascii="Arial" w:eastAsia="Times New Roman" w:hAnsi="Arial" w:cs="Arial"/>
        </w:rPr>
        <w:t xml:space="preserve">, te značajno manje prisustvo </w:t>
      </w:r>
      <w:r w:rsidRPr="00EA3E03">
        <w:rPr>
          <w:rFonts w:ascii="Arial" w:eastAsia="Times New Roman" w:hAnsi="Arial" w:cs="Arial"/>
          <w:i/>
        </w:rPr>
        <w:t>Aureobasidium</w:t>
      </w:r>
      <w:r w:rsidRPr="00EA3E03">
        <w:rPr>
          <w:rFonts w:ascii="Arial" w:eastAsia="Times New Roman" w:hAnsi="Arial" w:cs="Arial"/>
        </w:rPr>
        <w:t xml:space="preserve"> sp.</w:t>
      </w:r>
      <w:r w:rsidR="0000652D">
        <w:rPr>
          <w:rFonts w:ascii="Arial" w:eastAsia="Times New Roman" w:hAnsi="Arial" w:cs="Arial"/>
        </w:rPr>
        <w:t xml:space="preserve"> </w:t>
      </w:r>
      <w:r w:rsidRPr="00EA3E03">
        <w:rPr>
          <w:rFonts w:ascii="Arial" w:eastAsia="Times New Roman" w:hAnsi="Arial" w:cs="Arial"/>
        </w:rPr>
        <w:t xml:space="preserve">Provjera simptoma i uzorkovanje izvršeno je takođe u vrtnim centrima na višegodišnjim sadnicama borova.  Suvi izbojci na bočnim granama zapažani su povremeno na sadnicama alepskog bora i pinjola, i takođe i na sadnicama </w:t>
      </w:r>
      <w:r w:rsidRPr="00EA3E03">
        <w:rPr>
          <w:rFonts w:ascii="Arial" w:eastAsia="Times New Roman" w:hAnsi="Arial" w:cs="Arial"/>
          <w:i/>
        </w:rPr>
        <w:t>P. mugo</w:t>
      </w:r>
      <w:r w:rsidRPr="00EA3E03">
        <w:rPr>
          <w:rFonts w:ascii="Arial" w:eastAsia="Times New Roman" w:hAnsi="Arial" w:cs="Arial"/>
        </w:rPr>
        <w:t xml:space="preserve">. Uglavnom se radi o simptomima koji nisu specifično vezani za </w:t>
      </w:r>
      <w:r w:rsidRPr="00EA3E03">
        <w:rPr>
          <w:rFonts w:ascii="Arial" w:eastAsia="Times New Roman" w:hAnsi="Arial" w:cs="Arial"/>
          <w:i/>
        </w:rPr>
        <w:t>Fusarium circinatum</w:t>
      </w:r>
      <w:r w:rsidRPr="00EA3E03">
        <w:rPr>
          <w:rFonts w:ascii="Arial" w:eastAsia="Times New Roman" w:hAnsi="Arial" w:cs="Arial"/>
        </w:rPr>
        <w:t xml:space="preserve">, što su pokazale i laboratorijske analize. Iz vrtnih centara (materijal iz uvoza) uzeto je ukupno 3 uzoraka;  3 uzorka alepskog bora uzeta su iz dvorišta privatnih vlasnika, na sadnicama koje su posađene u poslednjih oko 10 godina. Od strane fitosanitarne inspekcije u toku 2024. godine dostavljen je 1 uzorak za analizu na prisustvo </w:t>
      </w:r>
      <w:r w:rsidRPr="00EA3E03">
        <w:rPr>
          <w:rFonts w:ascii="Arial" w:eastAsia="Times New Roman" w:hAnsi="Arial" w:cs="Arial"/>
          <w:i/>
        </w:rPr>
        <w:t>F. circinatum</w:t>
      </w:r>
      <w:r w:rsidRPr="00EA3E03">
        <w:rPr>
          <w:rFonts w:ascii="Arial" w:eastAsia="Times New Roman" w:hAnsi="Arial" w:cs="Arial"/>
        </w:rPr>
        <w:t xml:space="preserve">, koji je analiziran </w:t>
      </w:r>
      <w:r w:rsidRPr="00EA3E03">
        <w:rPr>
          <w:rFonts w:ascii="Arial" w:eastAsia="Times New Roman" w:hAnsi="Arial" w:cs="Arial"/>
          <w:lang w:val="sr-Latn-RS"/>
        </w:rPr>
        <w:t xml:space="preserve">konvencionalnim PCR testom sa prajmerima specifičnim za </w:t>
      </w:r>
      <w:r w:rsidRPr="00EA3E03">
        <w:rPr>
          <w:rFonts w:ascii="Arial" w:eastAsia="Times New Roman" w:hAnsi="Arial" w:cs="Arial"/>
          <w:i/>
          <w:iCs/>
          <w:lang w:val="sr-Latn-RS"/>
        </w:rPr>
        <w:t>Fusarium circinatum</w:t>
      </w:r>
      <w:r w:rsidRPr="00EA3E03">
        <w:rPr>
          <w:rFonts w:ascii="Arial" w:eastAsia="Times New Roman" w:hAnsi="Arial" w:cs="Arial"/>
          <w:lang w:val="sr-Latn-RS"/>
        </w:rPr>
        <w:t xml:space="preserve"> (CIRC1A i CIRC4A). </w:t>
      </w:r>
    </w:p>
    <w:p w14:paraId="1179373E" w14:textId="77777777" w:rsidR="00E66661" w:rsidRPr="00EA3E03" w:rsidRDefault="00E66661" w:rsidP="0000652D">
      <w:pPr>
        <w:autoSpaceDE w:val="0"/>
        <w:autoSpaceDN w:val="0"/>
        <w:adjustRightInd w:val="0"/>
        <w:spacing w:after="0" w:line="240" w:lineRule="auto"/>
        <w:jc w:val="both"/>
        <w:rPr>
          <w:rFonts w:ascii="Arial" w:eastAsia="Times New Roman" w:hAnsi="Arial" w:cs="Arial"/>
          <w:b/>
          <w:i/>
          <w:u w:val="single"/>
        </w:rPr>
      </w:pPr>
      <w:r w:rsidRPr="00EA3E03">
        <w:rPr>
          <w:rFonts w:ascii="Arial" w:eastAsia="Times New Roman" w:hAnsi="Arial" w:cs="Arial"/>
          <w:b/>
          <w:i/>
          <w:u w:val="single"/>
        </w:rPr>
        <w:t>Metode laboratorijskog rada</w:t>
      </w:r>
    </w:p>
    <w:p w14:paraId="747CA70F" w14:textId="277A91A4" w:rsidR="00E66661" w:rsidRPr="00EA3E03" w:rsidRDefault="00E66661" w:rsidP="0000652D">
      <w:pPr>
        <w:autoSpaceDE w:val="0"/>
        <w:autoSpaceDN w:val="0"/>
        <w:adjustRightInd w:val="0"/>
        <w:spacing w:after="0" w:line="240" w:lineRule="auto"/>
        <w:jc w:val="both"/>
        <w:rPr>
          <w:rFonts w:ascii="Arial" w:eastAsia="Times New Roman" w:hAnsi="Arial" w:cs="Arial"/>
        </w:rPr>
      </w:pPr>
      <w:r w:rsidRPr="00EA3E03">
        <w:rPr>
          <w:rFonts w:ascii="Arial" w:eastAsia="Times New Roman" w:hAnsi="Arial" w:cs="Arial"/>
        </w:rPr>
        <w:t>Uzorci su obrađeni u laboratoriji za istraživanja u šumarstvu na Biotehničkom fakultetu.  Opisivani su simptoma bolesti i izvršena izolacija patogena iz simptomatičnih biljnih tkiva.</w:t>
      </w:r>
      <w:r w:rsidR="0000652D">
        <w:rPr>
          <w:rFonts w:ascii="Arial" w:eastAsia="Times New Roman" w:hAnsi="Arial" w:cs="Arial"/>
        </w:rPr>
        <w:t xml:space="preserve"> </w:t>
      </w:r>
      <w:r w:rsidRPr="00EA3E03">
        <w:rPr>
          <w:rFonts w:ascii="Arial" w:eastAsia="Times New Roman" w:hAnsi="Arial" w:cs="Arial"/>
        </w:rPr>
        <w:t xml:space="preserve">Četine sa simptomima sušenja su posmatrane pod binokularnom lupom, nekrotirani izbojci grana su presjecani i provjeravano je prisustvo insekata ili jasni znaci prisustva drugih patogenih gljiva (formirana plodna tijela). </w:t>
      </w:r>
    </w:p>
    <w:p w14:paraId="6D21D046" w14:textId="77777777" w:rsidR="00E66661" w:rsidRPr="00EA3E03" w:rsidRDefault="00E66661" w:rsidP="0000652D">
      <w:pPr>
        <w:autoSpaceDE w:val="0"/>
        <w:autoSpaceDN w:val="0"/>
        <w:adjustRightInd w:val="0"/>
        <w:spacing w:after="0" w:line="240" w:lineRule="auto"/>
        <w:jc w:val="both"/>
        <w:rPr>
          <w:rFonts w:ascii="Arial" w:eastAsia="Times New Roman" w:hAnsi="Arial" w:cs="Arial"/>
          <w:b/>
          <w:i/>
          <w:u w:val="single"/>
        </w:rPr>
      </w:pPr>
      <w:r w:rsidRPr="00EA3E03">
        <w:rPr>
          <w:rFonts w:ascii="Arial" w:eastAsia="Times New Roman" w:hAnsi="Arial" w:cs="Arial"/>
          <w:b/>
          <w:i/>
          <w:u w:val="single"/>
        </w:rPr>
        <w:t>Izolacija patogena</w:t>
      </w:r>
    </w:p>
    <w:p w14:paraId="18294B41" w14:textId="0FCB8672" w:rsidR="00E66661" w:rsidRPr="0000652D" w:rsidRDefault="00E66661" w:rsidP="0000652D">
      <w:pPr>
        <w:spacing w:after="0" w:line="240" w:lineRule="auto"/>
        <w:jc w:val="both"/>
        <w:rPr>
          <w:rFonts w:ascii="Arial" w:eastAsiaTheme="minorHAnsi" w:hAnsi="Arial" w:cs="Arial"/>
        </w:rPr>
      </w:pPr>
      <w:r w:rsidRPr="00EA3E03">
        <w:rPr>
          <w:rFonts w:ascii="Arial" w:eastAsiaTheme="minorHAnsi" w:hAnsi="Arial" w:cs="Arial"/>
        </w:rPr>
        <w:t xml:space="preserve">Izolacija iz izbojaka i četina rađena je nakon potapanja u 2% rastvor varikine (Na- hipohlorit) u trajanju od 3-5 minuta. Uzorci su nakon toga ispirani destilovanom vodom. Sejanci i sadnice smrče iz proizvodnje na otvorenom (leje, sadnice slobodnog korjena) uzimane su sa korjenom i pažljivo čišćene od zemljišta (prethodno potopljene u vodi u trajanju od nekoliko sati). Korijen je očišćen od čestica zemljišta i ispran vodom radi posmatranja i izolacije. Uzorci </w:t>
      </w:r>
      <w:r w:rsidRPr="00EA3E03">
        <w:rPr>
          <w:rFonts w:ascii="Arial" w:eastAsiaTheme="minorHAnsi" w:hAnsi="Arial" w:cs="Arial"/>
          <w:b/>
        </w:rPr>
        <w:t>korijena</w:t>
      </w:r>
      <w:r w:rsidRPr="00EA3E03">
        <w:rPr>
          <w:rFonts w:ascii="Arial" w:eastAsiaTheme="minorHAnsi" w:hAnsi="Arial" w:cs="Arial"/>
        </w:rPr>
        <w:t xml:space="preserve"> (i čitave biljke iz ovogodišnje sjetve) su potapani u 1% rastvor varikine u trajanju od 3 minuta, ispirani u 50 % alkoholu (3 min) i destilovanoj vodi. </w:t>
      </w:r>
      <w:r w:rsidR="0000652D">
        <w:rPr>
          <w:rFonts w:ascii="Arial" w:eastAsiaTheme="minorHAnsi" w:hAnsi="Arial" w:cs="Arial"/>
        </w:rPr>
        <w:t xml:space="preserve"> </w:t>
      </w:r>
      <w:r w:rsidRPr="00EA3E03">
        <w:rPr>
          <w:rFonts w:ascii="Arial" w:eastAsiaTheme="minorHAnsi" w:hAnsi="Arial" w:cs="Arial"/>
          <w:lang w:val="en-GB" w:eastAsia="en-GB"/>
        </w:rPr>
        <w:t xml:space="preserve">Za izolaciju su korišćene </w:t>
      </w:r>
      <w:r w:rsidRPr="00EA3E03">
        <w:rPr>
          <w:rFonts w:ascii="Arial" w:eastAsiaTheme="minorHAnsi" w:hAnsi="Arial" w:cs="Arial"/>
          <w:b/>
          <w:lang w:val="en-GB" w:eastAsia="en-GB"/>
        </w:rPr>
        <w:t>polu selektivne hranljive podloge</w:t>
      </w:r>
      <w:r w:rsidRPr="00EA3E03">
        <w:rPr>
          <w:rFonts w:ascii="Arial" w:eastAsiaTheme="minorHAnsi" w:hAnsi="Arial" w:cs="Arial"/>
          <w:lang w:val="en-GB" w:eastAsia="en-GB"/>
        </w:rPr>
        <w:t xml:space="preserve"> MEA i/ ili PDA sa dodatkom 0,5 g/l streptomicin sulfata (</w:t>
      </w:r>
      <w:r w:rsidRPr="00EA3E03">
        <w:rPr>
          <w:rFonts w:ascii="Arial" w:eastAsiaTheme="minorHAnsi" w:hAnsi="Arial" w:cs="Arial"/>
          <w:i/>
          <w:lang w:val="en-GB" w:eastAsia="en-GB"/>
        </w:rPr>
        <w:t>Galenika</w:t>
      </w:r>
      <w:r w:rsidRPr="00EA3E03">
        <w:rPr>
          <w:rFonts w:ascii="Arial" w:eastAsiaTheme="minorHAnsi" w:hAnsi="Arial" w:cs="Arial"/>
          <w:lang w:val="en-GB" w:eastAsia="en-GB"/>
        </w:rPr>
        <w:t xml:space="preserve"> a.d) ili 250 mg/l ampicilina (</w:t>
      </w:r>
      <w:r w:rsidRPr="00EA3E03">
        <w:rPr>
          <w:rFonts w:ascii="Arial" w:eastAsiaTheme="minorHAnsi" w:hAnsi="Arial" w:cs="Arial"/>
          <w:i/>
          <w:lang w:val="en-GB" w:eastAsia="en-GB"/>
        </w:rPr>
        <w:t>Galenika</w:t>
      </w:r>
      <w:r w:rsidRPr="00EA3E03">
        <w:rPr>
          <w:rFonts w:ascii="Arial" w:eastAsiaTheme="minorHAnsi" w:hAnsi="Arial" w:cs="Arial"/>
          <w:lang w:val="en-GB" w:eastAsia="en-GB"/>
        </w:rPr>
        <w:t xml:space="preserve"> a.d). </w:t>
      </w:r>
    </w:p>
    <w:p w14:paraId="0338AA40" w14:textId="0F28295C" w:rsidR="00E66661" w:rsidRPr="00EA3E03" w:rsidRDefault="00E66661" w:rsidP="0000652D">
      <w:pPr>
        <w:autoSpaceDE w:val="0"/>
        <w:autoSpaceDN w:val="0"/>
        <w:adjustRightInd w:val="0"/>
        <w:spacing w:after="0" w:line="240" w:lineRule="auto"/>
        <w:jc w:val="both"/>
        <w:rPr>
          <w:rFonts w:ascii="Arial" w:eastAsiaTheme="minorHAnsi" w:hAnsi="Arial" w:cs="Arial"/>
          <w:bCs/>
          <w:iCs/>
        </w:rPr>
      </w:pPr>
      <w:r w:rsidRPr="00EA3E03">
        <w:rPr>
          <w:rFonts w:ascii="Arial" w:eastAsiaTheme="minorHAnsi" w:hAnsi="Arial" w:cs="Arial"/>
          <w:lang w:val="en-GB" w:eastAsia="en-GB"/>
        </w:rPr>
        <w:t xml:space="preserve">Tri do deset dana po izolaciji razdvajane su različite micelije razvijene u kulturi i izolati su prenošeni </w:t>
      </w:r>
      <w:r w:rsidRPr="00EA3E03">
        <w:rPr>
          <w:rFonts w:ascii="Arial" w:eastAsiaTheme="minorHAnsi" w:hAnsi="Arial" w:cs="Arial"/>
        </w:rPr>
        <w:t xml:space="preserve">na hranljivu podlogu MEA (čiste kulture gljiva). </w:t>
      </w:r>
      <w:r w:rsidRPr="00EA3E03">
        <w:rPr>
          <w:rFonts w:ascii="Arial" w:eastAsiaTheme="minorHAnsi" w:hAnsi="Arial" w:cs="Arial"/>
          <w:bCs/>
          <w:iCs/>
        </w:rPr>
        <w:t xml:space="preserve">Izolacija patogena na hranljivim podlogama urađena je za sve prikupljene uzorke. </w:t>
      </w:r>
    </w:p>
    <w:p w14:paraId="2FE7FE1E" w14:textId="77777777" w:rsidR="00E66661" w:rsidRPr="00EA3E03" w:rsidRDefault="00E66661" w:rsidP="0000652D">
      <w:pPr>
        <w:autoSpaceDE w:val="0"/>
        <w:autoSpaceDN w:val="0"/>
        <w:adjustRightInd w:val="0"/>
        <w:spacing w:after="0" w:line="240" w:lineRule="auto"/>
        <w:rPr>
          <w:rFonts w:ascii="Arial" w:eastAsia="Times New Roman" w:hAnsi="Arial" w:cs="Arial"/>
          <w:b/>
          <w:i/>
          <w:u w:val="single"/>
        </w:rPr>
      </w:pPr>
      <w:r w:rsidRPr="00EA3E03">
        <w:rPr>
          <w:rFonts w:ascii="Arial" w:eastAsia="Times New Roman" w:hAnsi="Arial" w:cs="Arial"/>
          <w:b/>
          <w:i/>
          <w:u w:val="single"/>
        </w:rPr>
        <w:t>Morfološka determinacija</w:t>
      </w:r>
    </w:p>
    <w:p w14:paraId="720C8676" w14:textId="77777777" w:rsidR="00E66661" w:rsidRPr="00EA3E03" w:rsidRDefault="00E66661" w:rsidP="0000652D">
      <w:pPr>
        <w:autoSpaceDE w:val="0"/>
        <w:autoSpaceDN w:val="0"/>
        <w:adjustRightInd w:val="0"/>
        <w:spacing w:after="0" w:line="240" w:lineRule="auto"/>
        <w:jc w:val="both"/>
        <w:rPr>
          <w:rFonts w:ascii="Arial" w:eastAsia="Times New Roman" w:hAnsi="Arial" w:cs="Arial"/>
        </w:rPr>
      </w:pPr>
      <w:r w:rsidRPr="00EA3E03">
        <w:rPr>
          <w:rFonts w:ascii="Arial" w:eastAsia="Times New Roman" w:hAnsi="Arial" w:cs="Arial"/>
        </w:rPr>
        <w:t xml:space="preserve">Morfološka determinacija izolata izvršena je na osnovu izgleda čiste kulture gljiva. </w:t>
      </w:r>
      <w:r w:rsidRPr="00EA3E03">
        <w:rPr>
          <w:rFonts w:ascii="Arial" w:eastAsia="Times New Roman" w:hAnsi="Arial" w:cs="Arial"/>
          <w:lang w:val="en-GB" w:eastAsia="en-GB"/>
        </w:rPr>
        <w:t>Morfološke karakteristike dobijenih kultura dalje su posmatrane pod mikroskopom, sa uvećanjima 100 i 400 puta.</w:t>
      </w:r>
      <w:r w:rsidRPr="00EA3E03">
        <w:rPr>
          <w:rFonts w:ascii="Arial" w:eastAsia="Times New Roman" w:hAnsi="Arial" w:cs="Arial"/>
        </w:rPr>
        <w:t xml:space="preserve"> Iako je bilo vrsta iz roda </w:t>
      </w:r>
      <w:r w:rsidRPr="00EA3E03">
        <w:rPr>
          <w:rFonts w:ascii="Arial" w:eastAsia="Times New Roman" w:hAnsi="Arial" w:cs="Arial"/>
          <w:i/>
        </w:rPr>
        <w:t>Fusarium</w:t>
      </w:r>
      <w:r w:rsidRPr="00EA3E03">
        <w:rPr>
          <w:rFonts w:ascii="Arial" w:eastAsia="Times New Roman" w:hAnsi="Arial" w:cs="Arial"/>
        </w:rPr>
        <w:t xml:space="preserve">, one se jasno razlikuju od </w:t>
      </w:r>
      <w:r w:rsidRPr="00EA3E03">
        <w:rPr>
          <w:rFonts w:ascii="Arial" w:eastAsia="Times New Roman" w:hAnsi="Arial" w:cs="Arial"/>
          <w:i/>
        </w:rPr>
        <w:t>F. circinatum</w:t>
      </w:r>
      <w:r w:rsidRPr="00EA3E03">
        <w:rPr>
          <w:rFonts w:ascii="Arial" w:eastAsia="Times New Roman" w:hAnsi="Arial" w:cs="Arial"/>
        </w:rPr>
        <w:t xml:space="preserve">. Prema opisu iz literature, kultura </w:t>
      </w:r>
      <w:r w:rsidRPr="00EA3E03">
        <w:rPr>
          <w:rFonts w:ascii="Arial" w:eastAsia="Times New Roman" w:hAnsi="Arial" w:cs="Arial"/>
          <w:i/>
        </w:rPr>
        <w:t>F. circinatum</w:t>
      </w:r>
      <w:r w:rsidRPr="00EA3E03">
        <w:rPr>
          <w:rFonts w:ascii="Arial" w:eastAsia="Times New Roman" w:hAnsi="Arial" w:cs="Arial"/>
        </w:rPr>
        <w:t xml:space="preserve"> je relativno brzorastuća (4,5 mm/dan). Micelija je bijela, vazdušasta i pamučasta, sa rozikasto narandžastom pigmentacijom u sredini, purpurno-ljubičasto pigmentira podlogu (takođe i boja micelije u centru može biti purpurna ili žućkasta). Mikrokonidije su jajaste, združene i glavičasto grupisane, na konidioforima koji su razgranati, dugi i uspravni. Konidiofori su mono- i polifijalidni, uglavnom neseptirani ili sa jednom septom.    </w:t>
      </w:r>
    </w:p>
    <w:p w14:paraId="658F4B3C" w14:textId="77777777" w:rsidR="00E66661" w:rsidRPr="00EA3E03" w:rsidRDefault="00E66661" w:rsidP="0000652D">
      <w:pPr>
        <w:autoSpaceDE w:val="0"/>
        <w:autoSpaceDN w:val="0"/>
        <w:adjustRightInd w:val="0"/>
        <w:spacing w:after="0" w:line="240" w:lineRule="auto"/>
        <w:jc w:val="both"/>
        <w:rPr>
          <w:rFonts w:ascii="Arial" w:eastAsiaTheme="minorHAnsi" w:hAnsi="Arial" w:cs="Arial"/>
          <w:b/>
          <w:i/>
          <w:u w:val="single"/>
          <w:lang w:val="en-GB" w:eastAsia="en-GB"/>
        </w:rPr>
      </w:pPr>
      <w:r w:rsidRPr="00EA3E03">
        <w:rPr>
          <w:rFonts w:ascii="Arial" w:eastAsiaTheme="minorHAnsi" w:hAnsi="Arial" w:cs="Arial"/>
          <w:b/>
          <w:i/>
          <w:u w:val="single"/>
          <w:lang w:val="en-GB" w:eastAsia="en-GB"/>
        </w:rPr>
        <w:t>Rezultati</w:t>
      </w:r>
      <w:r w:rsidRPr="00EA3E03">
        <w:rPr>
          <w:rFonts w:ascii="Arial" w:eastAsiaTheme="minorHAnsi" w:hAnsi="Arial" w:cs="Arial"/>
          <w:u w:val="single"/>
          <w:lang w:val="en-GB" w:eastAsia="en-GB"/>
        </w:rPr>
        <w:t xml:space="preserve"> </w:t>
      </w:r>
      <w:r w:rsidRPr="00EA3E03">
        <w:rPr>
          <w:rFonts w:ascii="Arial" w:eastAsiaTheme="minorHAnsi" w:hAnsi="Arial" w:cs="Arial"/>
          <w:b/>
          <w:i/>
          <w:u w:val="single"/>
          <w:lang w:val="en-GB" w:eastAsia="en-GB"/>
        </w:rPr>
        <w:t xml:space="preserve">posebnog nadzora nad </w:t>
      </w:r>
      <w:r w:rsidRPr="00EA3E03">
        <w:rPr>
          <w:rFonts w:ascii="Arial" w:eastAsiaTheme="minorHAnsi" w:hAnsi="Arial" w:cs="Arial"/>
          <w:b/>
          <w:u w:val="single"/>
          <w:lang w:val="en-GB" w:eastAsia="en-GB"/>
        </w:rPr>
        <w:t>F. circinatum</w:t>
      </w:r>
      <w:r w:rsidRPr="00EA3E03">
        <w:rPr>
          <w:rFonts w:ascii="Arial" w:eastAsiaTheme="minorHAnsi" w:hAnsi="Arial" w:cs="Arial"/>
          <w:b/>
          <w:i/>
          <w:u w:val="single"/>
          <w:lang w:val="en-GB" w:eastAsia="en-GB"/>
        </w:rPr>
        <w:t xml:space="preserve"> u 2024.</w:t>
      </w:r>
    </w:p>
    <w:p w14:paraId="45462C11" w14:textId="77777777" w:rsidR="00E66661" w:rsidRPr="00EA3E03" w:rsidRDefault="00E66661" w:rsidP="0000652D">
      <w:pPr>
        <w:autoSpaceDE w:val="0"/>
        <w:autoSpaceDN w:val="0"/>
        <w:adjustRightInd w:val="0"/>
        <w:spacing w:after="0" w:line="240" w:lineRule="auto"/>
        <w:jc w:val="both"/>
        <w:rPr>
          <w:rFonts w:ascii="Arial" w:eastAsia="Times New Roman" w:hAnsi="Arial" w:cs="Arial"/>
        </w:rPr>
      </w:pPr>
      <w:r w:rsidRPr="00EA3E03">
        <w:rPr>
          <w:rFonts w:ascii="Arial" w:eastAsia="Times New Roman" w:hAnsi="Arial" w:cs="Arial"/>
        </w:rPr>
        <w:t xml:space="preserve">U uzorcima analiziranim u toku 2024. godine </w:t>
      </w:r>
      <w:r w:rsidRPr="00EA3E03">
        <w:rPr>
          <w:rFonts w:ascii="Arial" w:eastAsia="Times New Roman" w:hAnsi="Arial" w:cs="Arial"/>
          <w:i/>
        </w:rPr>
        <w:t>F. circinatum</w:t>
      </w:r>
      <w:r w:rsidRPr="00EA3E03">
        <w:rPr>
          <w:rFonts w:ascii="Arial" w:eastAsia="Times New Roman" w:hAnsi="Arial" w:cs="Arial"/>
        </w:rPr>
        <w:t xml:space="preserve"> nije potvrđen. </w:t>
      </w:r>
      <w:r w:rsidRPr="00EA3E03">
        <w:rPr>
          <w:rFonts w:ascii="Arial" w:eastAsia="Times New Roman" w:hAnsi="Arial" w:cs="Arial"/>
          <w:lang w:val="en-GB" w:eastAsia="en-GB"/>
        </w:rPr>
        <w:t>Izolacija iz uzorkovanog biljnog materijala</w:t>
      </w:r>
      <w:r w:rsidRPr="00EA3E03">
        <w:rPr>
          <w:rFonts w:ascii="Arial" w:eastAsia="Times New Roman" w:hAnsi="Arial" w:cs="Arial"/>
          <w:i/>
          <w:lang w:val="en-GB" w:eastAsia="en-GB"/>
        </w:rPr>
        <w:t xml:space="preserve"> </w:t>
      </w:r>
      <w:r w:rsidRPr="00EA3E03">
        <w:rPr>
          <w:rFonts w:ascii="Arial" w:eastAsia="Times New Roman" w:hAnsi="Arial" w:cs="Arial"/>
          <w:lang w:val="en-GB" w:eastAsia="en-GB"/>
        </w:rPr>
        <w:t xml:space="preserve">na hranjivim podlogama bila je praćena pojavom drugih vrsta patogenih gljiva ili epifita, koje su većinom uobičajeno prisutne na poniku, i mogu da izazovu njegovo propadanje. </w:t>
      </w:r>
    </w:p>
    <w:p w14:paraId="301557E7" w14:textId="77777777" w:rsidR="00E66661" w:rsidRPr="00EA3E03" w:rsidRDefault="00E66661" w:rsidP="0000652D">
      <w:pPr>
        <w:autoSpaceDE w:val="0"/>
        <w:autoSpaceDN w:val="0"/>
        <w:adjustRightInd w:val="0"/>
        <w:spacing w:after="0" w:line="240" w:lineRule="auto"/>
        <w:jc w:val="both"/>
        <w:rPr>
          <w:rFonts w:ascii="Arial" w:eastAsiaTheme="minorHAnsi" w:hAnsi="Arial" w:cs="Arial"/>
          <w:b/>
          <w:u w:val="single"/>
          <w:lang w:val="en-GB" w:eastAsia="en-GB"/>
        </w:rPr>
      </w:pPr>
      <w:r w:rsidRPr="00EA3E03">
        <w:rPr>
          <w:rFonts w:ascii="Arial" w:eastAsiaTheme="minorHAnsi" w:hAnsi="Arial" w:cs="Arial"/>
          <w:b/>
          <w:i/>
          <w:u w:val="single"/>
          <w:lang w:val="en-GB" w:eastAsia="en-GB"/>
        </w:rPr>
        <w:t xml:space="preserve">Molekularna istraživanja Fusarium circinatum </w:t>
      </w:r>
    </w:p>
    <w:p w14:paraId="3DD9F696" w14:textId="77777777" w:rsidR="00E66661" w:rsidRPr="00EA3E03" w:rsidRDefault="00E66661" w:rsidP="0000652D">
      <w:pPr>
        <w:autoSpaceDE w:val="0"/>
        <w:autoSpaceDN w:val="0"/>
        <w:adjustRightInd w:val="0"/>
        <w:spacing w:after="0" w:line="240" w:lineRule="auto"/>
        <w:jc w:val="both"/>
        <w:rPr>
          <w:rFonts w:ascii="Arial" w:eastAsiaTheme="minorHAnsi" w:hAnsi="Arial" w:cs="Arial"/>
          <w:lang w:val="en-GB" w:eastAsia="en-GB"/>
        </w:rPr>
      </w:pPr>
      <w:r w:rsidRPr="00EA3E03">
        <w:rPr>
          <w:rFonts w:ascii="Arial" w:eastAsiaTheme="minorHAnsi" w:hAnsi="Arial" w:cs="Arial"/>
          <w:lang w:val="en-GB" w:eastAsia="en-GB"/>
        </w:rPr>
        <w:t xml:space="preserve">Smatra se da </w:t>
      </w:r>
      <w:r w:rsidRPr="00EA3E03">
        <w:rPr>
          <w:rFonts w:ascii="Arial" w:eastAsiaTheme="minorHAnsi" w:hAnsi="Arial" w:cs="Arial"/>
          <w:i/>
          <w:lang w:val="en-GB" w:eastAsia="en-GB"/>
        </w:rPr>
        <w:t>F.circinatum</w:t>
      </w:r>
      <w:r w:rsidRPr="00EA3E03">
        <w:rPr>
          <w:rFonts w:ascii="Arial" w:eastAsiaTheme="minorHAnsi" w:hAnsi="Arial" w:cs="Arial"/>
          <w:lang w:val="en-GB" w:eastAsia="en-GB"/>
        </w:rPr>
        <w:t xml:space="preserve"> može biti prisutan na borovima bez vidljivih simptoma zaraze, a teško može da bude detektovan izolacijom na hranljivim podlogama. Zbog toga se njegovo prisustvo/odsustvo može pouzdano utvrditi molekularnim metodama. Direktna detekcija DNK patogena izolacijom iz tkiva domaćina, praćena PCR amplifikacijom, predstavlja pouzdan metod identifikacije i u slučaju prikrivenih infekcija. </w:t>
      </w:r>
    </w:p>
    <w:p w14:paraId="6DD59EC6" w14:textId="77777777" w:rsidR="00E66661" w:rsidRPr="00EA3E03" w:rsidRDefault="00E66661" w:rsidP="0000652D">
      <w:pPr>
        <w:autoSpaceDE w:val="0"/>
        <w:autoSpaceDN w:val="0"/>
        <w:adjustRightInd w:val="0"/>
        <w:spacing w:after="0" w:line="240" w:lineRule="auto"/>
        <w:jc w:val="both"/>
        <w:rPr>
          <w:rFonts w:ascii="Arial" w:eastAsiaTheme="minorHAnsi" w:hAnsi="Arial" w:cs="Arial"/>
          <w:lang w:val="en-GB" w:eastAsia="en-GB"/>
        </w:rPr>
      </w:pPr>
      <w:r w:rsidRPr="00EA3E03">
        <w:rPr>
          <w:rFonts w:ascii="Arial" w:eastAsiaTheme="minorHAnsi" w:hAnsi="Arial" w:cs="Arial"/>
          <w:lang w:val="en-GB" w:eastAsia="en-GB"/>
        </w:rPr>
        <w:t>Dijagnostička metoda zasnovana na molekularnim metodama obavlja se k</w:t>
      </w:r>
      <w:r w:rsidRPr="00EA3E03">
        <w:rPr>
          <w:rFonts w:ascii="Arial" w:eastAsiaTheme="minorHAnsi" w:hAnsi="Arial" w:cs="Arial"/>
        </w:rPr>
        <w:t xml:space="preserve">onvencionalnim PCR testovima sa prajmerima </w:t>
      </w:r>
      <w:r w:rsidRPr="00EA3E03">
        <w:rPr>
          <w:rFonts w:ascii="Arial" w:eastAsiaTheme="minorHAnsi" w:hAnsi="Arial" w:cs="Arial"/>
          <w:lang w:val="en-GB" w:eastAsia="en-GB"/>
        </w:rPr>
        <w:t>CIRC1A i CIRC4A</w:t>
      </w:r>
      <w:r w:rsidRPr="00EA3E03">
        <w:rPr>
          <w:rFonts w:ascii="Arial" w:eastAsiaTheme="minorHAnsi" w:hAnsi="Arial" w:cs="Arial"/>
        </w:rPr>
        <w:t xml:space="preserve"> koji su specifično kreirani za vrstu </w:t>
      </w:r>
      <w:r w:rsidRPr="00EA3E03">
        <w:rPr>
          <w:rFonts w:ascii="Arial" w:eastAsiaTheme="minorHAnsi" w:hAnsi="Arial" w:cs="Arial"/>
          <w:i/>
        </w:rPr>
        <w:t>F. circinatum</w:t>
      </w:r>
      <w:r w:rsidRPr="00EA3E03">
        <w:rPr>
          <w:rFonts w:ascii="Arial" w:eastAsiaTheme="minorHAnsi" w:hAnsi="Arial" w:cs="Arial"/>
        </w:rPr>
        <w:t xml:space="preserve"> (Schweigkofler et al., 2004).</w:t>
      </w:r>
      <w:r w:rsidRPr="00EA3E03">
        <w:rPr>
          <w:rFonts w:ascii="Arial" w:eastAsiaTheme="minorHAnsi" w:hAnsi="Arial" w:cs="Arial"/>
          <w:lang w:val="en-GB" w:eastAsia="en-GB"/>
        </w:rPr>
        <w:t xml:space="preserve"> Konvencionalni PCR testovi služe za identifikaciju/ potvrdu </w:t>
      </w:r>
      <w:r w:rsidRPr="00EA3E03">
        <w:rPr>
          <w:rFonts w:ascii="Arial" w:eastAsiaTheme="minorHAnsi" w:hAnsi="Arial" w:cs="Arial"/>
          <w:i/>
          <w:lang w:val="en-GB" w:eastAsia="en-GB"/>
        </w:rPr>
        <w:t>F.  circinatum</w:t>
      </w:r>
      <w:r w:rsidRPr="00EA3E03">
        <w:rPr>
          <w:rFonts w:ascii="Arial" w:eastAsiaTheme="minorHAnsi" w:hAnsi="Arial" w:cs="Arial"/>
          <w:lang w:val="en-GB" w:eastAsia="en-GB"/>
        </w:rPr>
        <w:t xml:space="preserve"> u čistoj kulturi i/ili biljnom materijalu. Programom rada za ovu i prethodne godine predviđeno je ustpostavljanje molekularne metode rada i identifikacije patogena iz biljnog materijala putem primjene molekularnih metoda istraživanja. Iako </w:t>
      </w:r>
      <w:r w:rsidRPr="00EA3E03">
        <w:rPr>
          <w:rFonts w:ascii="Arial" w:eastAsiaTheme="minorHAnsi" w:hAnsi="Arial" w:cs="Arial"/>
          <w:i/>
          <w:lang w:val="en-GB" w:eastAsia="en-GB"/>
        </w:rPr>
        <w:t>F. circinatum</w:t>
      </w:r>
      <w:r w:rsidRPr="00EA3E03">
        <w:rPr>
          <w:rFonts w:ascii="Arial" w:eastAsiaTheme="minorHAnsi" w:hAnsi="Arial" w:cs="Arial"/>
          <w:lang w:val="en-GB" w:eastAsia="en-GB"/>
        </w:rPr>
        <w:t xml:space="preserve"> do sada nije identifikovan u analiziranim uzorcima radi se i unapređuje uspostavljanje molekularne metode i testiranje prajmera.</w:t>
      </w:r>
    </w:p>
    <w:p w14:paraId="3738FA4E" w14:textId="77777777" w:rsidR="00E66661" w:rsidRPr="00EA3E03" w:rsidRDefault="00E66661" w:rsidP="0000652D">
      <w:pPr>
        <w:spacing w:after="0" w:line="240" w:lineRule="auto"/>
        <w:jc w:val="both"/>
        <w:rPr>
          <w:rFonts w:ascii="Arial" w:eastAsiaTheme="minorHAnsi" w:hAnsi="Arial" w:cs="Arial"/>
          <w:lang w:val="en-GB" w:eastAsia="en-GB"/>
        </w:rPr>
      </w:pPr>
      <w:r w:rsidRPr="00EA3E03">
        <w:rPr>
          <w:rFonts w:ascii="Arial" w:eastAsiaTheme="minorHAnsi" w:hAnsi="Arial" w:cs="Arial"/>
          <w:lang w:val="en-GB" w:eastAsia="en-GB"/>
        </w:rPr>
        <w:t>Krtična tačka u identifikaciji patogena direktno iz biljnog tkiva je priprema biljnog materijala- četina za ekstrakciju DNK i uspješna ekstrakcija DNK. Izolacija kvalitetne DNK iz uzoraka četina, kao i izbojaka borova može da bude problematična, jer je potrebno prethodno dobro usitniti prethodno liofiliziran biljni material. Četine pojedinih vrsta borova naročito su nezahvalne u tom pogledu (</w:t>
      </w:r>
      <w:r w:rsidRPr="00EA3E03">
        <w:rPr>
          <w:rFonts w:ascii="Arial" w:eastAsiaTheme="minorHAnsi" w:hAnsi="Arial" w:cs="Arial"/>
          <w:i/>
          <w:lang w:val="en-GB" w:eastAsia="en-GB"/>
        </w:rPr>
        <w:t>P. nigra</w:t>
      </w:r>
      <w:r w:rsidRPr="00EA3E03">
        <w:rPr>
          <w:rFonts w:ascii="Arial" w:eastAsiaTheme="minorHAnsi" w:hAnsi="Arial" w:cs="Arial"/>
          <w:lang w:val="en-GB" w:eastAsia="en-GB"/>
        </w:rPr>
        <w:t xml:space="preserve"> kao i </w:t>
      </w:r>
      <w:r w:rsidRPr="00EA3E03">
        <w:rPr>
          <w:rFonts w:ascii="Arial" w:eastAsiaTheme="minorHAnsi" w:hAnsi="Arial" w:cs="Arial"/>
          <w:i/>
          <w:lang w:val="en-GB" w:eastAsia="en-GB"/>
        </w:rPr>
        <w:t>P. heldreichii</w:t>
      </w:r>
      <w:r w:rsidRPr="00EA3E03">
        <w:rPr>
          <w:rFonts w:ascii="Arial" w:eastAsiaTheme="minorHAnsi" w:hAnsi="Arial" w:cs="Arial"/>
          <w:lang w:val="en-GB" w:eastAsia="en-GB"/>
        </w:rPr>
        <w:t xml:space="preserve"> npr., su znatno teži a rad od </w:t>
      </w:r>
      <w:r w:rsidRPr="00EA3E03">
        <w:rPr>
          <w:rFonts w:ascii="Arial" w:eastAsiaTheme="minorHAnsi" w:hAnsi="Arial" w:cs="Arial"/>
          <w:i/>
          <w:lang w:val="en-GB" w:eastAsia="en-GB"/>
        </w:rPr>
        <w:t>Pinus</w:t>
      </w:r>
      <w:r w:rsidRPr="00EA3E03">
        <w:rPr>
          <w:rFonts w:ascii="Arial" w:eastAsiaTheme="minorHAnsi" w:hAnsi="Arial" w:cs="Arial"/>
          <w:lang w:val="en-GB" w:eastAsia="en-GB"/>
        </w:rPr>
        <w:t xml:space="preserve"> </w:t>
      </w:r>
      <w:r w:rsidRPr="00EA3E03">
        <w:rPr>
          <w:rFonts w:ascii="Arial" w:eastAsiaTheme="minorHAnsi" w:hAnsi="Arial" w:cs="Arial"/>
          <w:i/>
          <w:lang w:val="en-GB" w:eastAsia="en-GB"/>
        </w:rPr>
        <w:t>halepensis</w:t>
      </w:r>
      <w:r w:rsidRPr="00EA3E03">
        <w:rPr>
          <w:rFonts w:ascii="Arial" w:eastAsiaTheme="minorHAnsi" w:hAnsi="Arial" w:cs="Arial"/>
          <w:lang w:val="en-GB" w:eastAsia="en-GB"/>
        </w:rPr>
        <w:t xml:space="preserve"> i </w:t>
      </w:r>
      <w:r w:rsidRPr="00EA3E03">
        <w:rPr>
          <w:rFonts w:ascii="Arial" w:eastAsiaTheme="minorHAnsi" w:hAnsi="Arial" w:cs="Arial"/>
          <w:i/>
          <w:lang w:val="en-GB" w:eastAsia="en-GB"/>
        </w:rPr>
        <w:t>P. sylvestris</w:t>
      </w:r>
      <w:r w:rsidRPr="00EA3E03">
        <w:rPr>
          <w:rFonts w:ascii="Arial" w:eastAsiaTheme="minorHAnsi" w:hAnsi="Arial" w:cs="Arial"/>
          <w:lang w:val="en-GB" w:eastAsia="en-GB"/>
        </w:rPr>
        <w:t xml:space="preserve">), što je potvrđeno testiranjem u prethodnom tj. dosadašnjem radu. </w:t>
      </w:r>
    </w:p>
    <w:p w14:paraId="1FE75D3A" w14:textId="77777777" w:rsidR="00E66661" w:rsidRPr="00EA3E03" w:rsidRDefault="00E66661" w:rsidP="0000652D">
      <w:pPr>
        <w:autoSpaceDE w:val="0"/>
        <w:autoSpaceDN w:val="0"/>
        <w:adjustRightInd w:val="0"/>
        <w:spacing w:after="0" w:line="240" w:lineRule="auto"/>
        <w:jc w:val="both"/>
        <w:rPr>
          <w:rFonts w:ascii="Arial" w:eastAsiaTheme="minorHAnsi" w:hAnsi="Arial" w:cs="Arial"/>
          <w:lang w:val="en-GB" w:eastAsia="en-GB"/>
        </w:rPr>
      </w:pPr>
      <w:r w:rsidRPr="00EA3E03">
        <w:rPr>
          <w:rFonts w:ascii="Arial" w:eastAsiaTheme="minorHAnsi" w:hAnsi="Arial" w:cs="Arial"/>
          <w:bCs/>
          <w:iCs/>
        </w:rPr>
        <w:t xml:space="preserve">Na odabranim uzorcima četina i korijena (biljke iz ovogodišnje i prošlogodišnje sjetve u šumskom rasadniku Trebaljevo), rađena molekularna analiza- ekstrakcija DNK iz korijena i četina, sa ciljem da ustanovimo metodu ekstrakcije DNK iz korijena (korijenčići i korijenski završeci) četinara. Do sada je, u prethodnim godinama rađena samo sa korjenčićima smrče sa mladih sadnica u rasadnicima). Iz 4 uzorka biljnog materijala izvršena je ekstrakcijama DNK iz korijena i iz četina. Pri tome si testirani CTAB ekstrakcioni protokol i ekstrakcija pomoću komercijalnog kita (Zymo Quick DNA Plant/seed kit) (ukupno 16 ekstrakcija DNK). </w:t>
      </w:r>
      <w:r w:rsidRPr="00EA3E03">
        <w:rPr>
          <w:rFonts w:ascii="Arial" w:eastAsiaTheme="minorHAnsi" w:hAnsi="Arial" w:cs="Arial"/>
          <w:lang w:val="en-GB" w:eastAsia="en-GB"/>
        </w:rPr>
        <w:t xml:space="preserve">Cilj rada na uspostavljanju metode sastojao se u tome da se dobije kvalitetna DNK iz četina i korijenčića klijanaca smrče, alepskog i crnog bora.  </w:t>
      </w:r>
    </w:p>
    <w:p w14:paraId="09F03A36" w14:textId="77777777" w:rsidR="00E66661" w:rsidRPr="00EA3E03" w:rsidRDefault="00E66661" w:rsidP="00543AF3">
      <w:pPr>
        <w:spacing w:after="0" w:line="240" w:lineRule="auto"/>
        <w:contextualSpacing/>
        <w:jc w:val="both"/>
        <w:rPr>
          <w:rFonts w:ascii="Arial" w:eastAsiaTheme="minorHAnsi" w:hAnsi="Arial" w:cs="Arial"/>
          <w:lang w:val="en-GB" w:eastAsia="en-GB"/>
        </w:rPr>
      </w:pPr>
      <w:r w:rsidRPr="00EA3E03">
        <w:rPr>
          <w:rFonts w:ascii="Arial" w:eastAsiaTheme="minorHAnsi" w:hAnsi="Arial" w:cs="Arial"/>
          <w:lang w:val="en-GB" w:eastAsia="en-GB"/>
        </w:rPr>
        <w:t>Izolacija DNK direktno iz biljnog materijala.</w:t>
      </w:r>
    </w:p>
    <w:p w14:paraId="5FF5EFAC" w14:textId="77777777" w:rsidR="00E66661" w:rsidRPr="00EA3E03" w:rsidRDefault="00E66661" w:rsidP="0000652D">
      <w:pPr>
        <w:autoSpaceDE w:val="0"/>
        <w:autoSpaceDN w:val="0"/>
        <w:adjustRightInd w:val="0"/>
        <w:spacing w:after="0" w:line="240" w:lineRule="auto"/>
        <w:jc w:val="both"/>
        <w:rPr>
          <w:rFonts w:ascii="Arial" w:eastAsiaTheme="minorHAnsi" w:hAnsi="Arial" w:cs="Arial"/>
          <w:lang w:val="en-GB" w:eastAsia="en-GB"/>
        </w:rPr>
      </w:pPr>
      <w:r w:rsidRPr="00EA3E03">
        <w:rPr>
          <w:rFonts w:ascii="Arial" w:eastAsiaTheme="minorHAnsi" w:hAnsi="Arial" w:cs="Arial"/>
          <w:lang w:val="en-GB" w:eastAsia="en-GB"/>
        </w:rPr>
        <w:t xml:space="preserve">Sejanci crnog bora i alepskog bora iz kontejnerske rasadničke proizvodnje, zatim sejanci crnog bora iz sjetve na otvorenom i prošlogodišnje kontejnerske sadnice smrče uzete su kao polazni materijal za molekularna istraživanja, kao materijal iz kojeg je izvršena ekstrakciju DNK. Sav materijal uzet je iz rasadnika “Trebaljevo”. </w:t>
      </w:r>
    </w:p>
    <w:p w14:paraId="3ED5FAC0" w14:textId="3B53A4F6" w:rsidR="00E66661" w:rsidRPr="00EA3E03" w:rsidRDefault="00E66661" w:rsidP="00543AF3">
      <w:pPr>
        <w:autoSpaceDE w:val="0"/>
        <w:autoSpaceDN w:val="0"/>
        <w:adjustRightInd w:val="0"/>
        <w:spacing w:after="0" w:line="240" w:lineRule="auto"/>
        <w:jc w:val="both"/>
        <w:rPr>
          <w:rFonts w:ascii="Arial" w:eastAsiaTheme="minorHAnsi" w:hAnsi="Arial" w:cs="Arial"/>
          <w:lang w:val="en-GB" w:eastAsia="en-GB"/>
        </w:rPr>
      </w:pPr>
      <w:r w:rsidRPr="00EA3E03">
        <w:rPr>
          <w:rFonts w:ascii="Arial" w:eastAsiaTheme="minorHAnsi" w:hAnsi="Arial" w:cs="Arial"/>
          <w:lang w:val="en-GB" w:eastAsia="en-GB"/>
        </w:rPr>
        <w:t>Biljni materijal je usitnjen, površinski očišćen potapanjem u 4 % rastvor varikine (5 min), ispiran 2 puta u 50 % alkoholu (3 min) i liofiliziran u trajanju od 72 sata (na -80 ⁰C).</w:t>
      </w:r>
      <w:r w:rsidR="00543AF3">
        <w:rPr>
          <w:rFonts w:ascii="Arial" w:eastAsiaTheme="minorHAnsi" w:hAnsi="Arial" w:cs="Arial"/>
          <w:lang w:val="en-GB" w:eastAsia="en-GB"/>
        </w:rPr>
        <w:t xml:space="preserve"> </w:t>
      </w:r>
      <w:r w:rsidRPr="00EA3E03">
        <w:rPr>
          <w:rFonts w:ascii="Arial" w:eastAsiaTheme="minorHAnsi" w:hAnsi="Arial" w:cs="Arial"/>
          <w:lang w:val="en-GB" w:eastAsia="en-GB"/>
        </w:rPr>
        <w:t xml:space="preserve">Usitnjavanje liofiliziranog biljnog materijala urađeno je manuelno-gnječenjem u 1,5 ml reakcionim tubama upotrebom štapića/ pastila. Dalja izolacija DNK izvršena je 1) upotrebom CTAB extrakcionog protokola; 2) upotrebom komercijalnog kita </w:t>
      </w:r>
      <w:r w:rsidRPr="00EA3E03">
        <w:rPr>
          <w:rFonts w:ascii="Arial" w:eastAsiaTheme="minorHAnsi" w:hAnsi="Arial" w:cs="Arial"/>
          <w:bCs/>
          <w:iCs/>
        </w:rPr>
        <w:t>Zymo Quick DNA Plant/seed kit</w:t>
      </w:r>
      <w:r w:rsidRPr="00EA3E03">
        <w:rPr>
          <w:rFonts w:ascii="Arial" w:eastAsiaTheme="minorHAnsi" w:hAnsi="Arial" w:cs="Arial"/>
          <w:lang w:val="en-GB" w:eastAsia="en-GB"/>
        </w:rPr>
        <w:t xml:space="preserve">). U prvoj fazi, materijal je dodatno usitnjavan miješanjem (na vortexu) sa sitnim silikonskim kuglicama u prisustvu izolacionog pufera. Ekstrakcija je obavljena prema uputstvu proizvođača. Uzorci DNK iz korjena biljaka dobijeni upotrebom CTAB ekstrakcionog protokola (1,3,5,7) su zbog odgovarajućeg kvaliteta DNK korišćeni u daljem radu. Uzorci DNK iz četina dobijeni upotrebom CTAB ekstrakcionog protokola (2,4,6,8) su dodatno prečišćavani upotrebom kolona koje su sadržane u Zymo Quick DNA plant kitu, a služe za finalno prečišćavanje DNK. Provjera kvaliteta i čistoće izolovane DNK izvršena je spektrofotomerijski, upotrebom aparata Nanovue (Laboratorija za molekularnu genetiku u stočarstvu). Prinos DNK upotrebom CTAB ekstrakcionog protokola nije bio loš, a kvalitet izolovane DNK je na osnovu odnosa A260/A280 I A260/230 je bio dobar. Za uzorke DNK iz četina, urađeno je dodato čišćenje DNK, bez prethodnog provjeravanja kvaliteta DNK. Prilikom ekstrakcija sa Zymo Plant Kitom uspjeh ekstrakcija DNK je slabiji, što se tiče prinosa DNK, kao i kvaliteta. </w:t>
      </w:r>
    </w:p>
    <w:p w14:paraId="7F1D0F0B" w14:textId="77777777" w:rsidR="00E66661" w:rsidRPr="00EA3E03" w:rsidRDefault="00E66661" w:rsidP="0000652D">
      <w:pPr>
        <w:numPr>
          <w:ilvl w:val="0"/>
          <w:numId w:val="50"/>
        </w:numPr>
        <w:spacing w:after="0" w:line="240" w:lineRule="auto"/>
        <w:ind w:firstLine="0"/>
        <w:contextualSpacing/>
        <w:jc w:val="both"/>
        <w:rPr>
          <w:rFonts w:ascii="Arial" w:eastAsiaTheme="minorHAnsi" w:hAnsi="Arial" w:cs="Arial"/>
          <w:lang w:val="en-GB" w:eastAsia="en-GB"/>
        </w:rPr>
      </w:pPr>
      <w:r w:rsidRPr="00EA3E03">
        <w:rPr>
          <w:rFonts w:ascii="Arial" w:eastAsiaTheme="minorHAnsi" w:hAnsi="Arial" w:cs="Arial"/>
          <w:lang w:val="en-GB" w:eastAsia="en-GB"/>
        </w:rPr>
        <w:t>Amplifikacija -PCR</w:t>
      </w:r>
    </w:p>
    <w:p w14:paraId="18D70472" w14:textId="77777777" w:rsidR="00E66661" w:rsidRPr="00EA3E03" w:rsidRDefault="00E66661" w:rsidP="0000652D">
      <w:pPr>
        <w:spacing w:after="0" w:line="240" w:lineRule="auto"/>
        <w:jc w:val="both"/>
        <w:rPr>
          <w:rFonts w:ascii="Arial" w:eastAsiaTheme="minorHAnsi" w:hAnsi="Arial" w:cs="Arial"/>
          <w:lang w:val="en-GB" w:eastAsia="en-GB"/>
        </w:rPr>
      </w:pPr>
      <w:r w:rsidRPr="00EA3E03">
        <w:rPr>
          <w:rFonts w:ascii="Arial" w:eastAsiaTheme="minorHAnsi" w:hAnsi="Arial" w:cs="Arial"/>
          <w:lang w:val="en-GB" w:eastAsia="en-GB"/>
        </w:rPr>
        <w:t xml:space="preserve">Izolovna DNK korišćena je za amplifikaciju sa </w:t>
      </w:r>
      <w:r w:rsidRPr="00EA3E03">
        <w:rPr>
          <w:rFonts w:ascii="Arial" w:eastAsiaTheme="minorHAnsi" w:hAnsi="Arial" w:cs="Arial"/>
          <w:u w:val="single"/>
          <w:lang w:val="en-GB" w:eastAsia="en-GB"/>
        </w:rPr>
        <w:t>univerzalnim prajmerima za gljive (ITS1 I ITS4),</w:t>
      </w:r>
      <w:r w:rsidRPr="00EA3E03">
        <w:rPr>
          <w:rFonts w:ascii="Arial" w:eastAsiaTheme="minorHAnsi" w:hAnsi="Arial" w:cs="Arial"/>
          <w:lang w:val="en-GB" w:eastAsia="en-GB"/>
        </w:rPr>
        <w:t xml:space="preserve"> radi provjere da li će PCR reakcija biti uspješna sa dobijenom DNK. </w:t>
      </w:r>
    </w:p>
    <w:p w14:paraId="0BD24F2D" w14:textId="77777777" w:rsidR="00E66661" w:rsidRPr="00EA3E03" w:rsidRDefault="00E66661" w:rsidP="0000652D">
      <w:pPr>
        <w:spacing w:after="0" w:line="240" w:lineRule="auto"/>
        <w:jc w:val="both"/>
        <w:rPr>
          <w:rFonts w:ascii="Arial" w:eastAsiaTheme="minorHAnsi" w:hAnsi="Arial" w:cs="Arial"/>
          <w:lang w:val="en-GB" w:eastAsia="en-GB"/>
        </w:rPr>
      </w:pPr>
      <w:r w:rsidRPr="00EA3E03">
        <w:rPr>
          <w:rFonts w:ascii="Arial" w:eastAsiaTheme="minorHAnsi" w:hAnsi="Arial" w:cs="Arial"/>
          <w:lang w:val="en-GB" w:eastAsia="en-GB"/>
        </w:rPr>
        <w:t>Pripremane su mješavine (reakcije) od po 15 µl. Svaka je sadržala 0,5 (razblaženu DNK, uzorak 3) do 5 µl DNK (zavisno od koncentracije DNK), 1,5 µl reakcionog pufera, 1,5 µl DNTP (0,2 mM), 0,3 µl svakog od prajmera (100 µM), 0,45 µl MgCl</w:t>
      </w:r>
      <w:r w:rsidRPr="00EA3E03">
        <w:rPr>
          <w:rFonts w:ascii="Arial" w:eastAsiaTheme="minorHAnsi" w:hAnsi="Arial" w:cs="Arial"/>
          <w:vertAlign w:val="subscript"/>
          <w:lang w:val="en-GB" w:eastAsia="en-GB"/>
        </w:rPr>
        <w:t>2</w:t>
      </w:r>
      <w:r w:rsidRPr="00EA3E03">
        <w:rPr>
          <w:rFonts w:ascii="Arial" w:eastAsiaTheme="minorHAnsi" w:hAnsi="Arial" w:cs="Arial"/>
          <w:lang w:val="en-GB" w:eastAsia="en-GB"/>
        </w:rPr>
        <w:t>, 0,01µl Taq DNK polimeraze, i ultra čiste (RNK slobodne) vode do konačne zapremine od 15 µl.</w:t>
      </w:r>
    </w:p>
    <w:p w14:paraId="1E3428F2" w14:textId="04522E66" w:rsidR="00E66661" w:rsidRPr="00EA3E03" w:rsidRDefault="00E66661" w:rsidP="0000652D">
      <w:pPr>
        <w:autoSpaceDE w:val="0"/>
        <w:autoSpaceDN w:val="0"/>
        <w:adjustRightInd w:val="0"/>
        <w:spacing w:after="0" w:line="240" w:lineRule="auto"/>
        <w:jc w:val="both"/>
        <w:rPr>
          <w:rFonts w:ascii="Arial" w:eastAsiaTheme="minorHAnsi" w:hAnsi="Arial" w:cs="Arial"/>
          <w:lang w:val="en-GB" w:eastAsia="en-GB"/>
        </w:rPr>
      </w:pPr>
      <w:r w:rsidRPr="00EA3E03">
        <w:rPr>
          <w:rFonts w:ascii="Arial" w:eastAsiaTheme="minorHAnsi" w:hAnsi="Arial" w:cs="Arial"/>
          <w:lang w:val="en-GB" w:eastAsia="en-GB"/>
        </w:rPr>
        <w:t>Amplifikacija DNK: inicijalna denaturacija 5 minuta na 95 ⁰C; a zatim 35 ciklusa od 30 sekundi na 95 ⁰C, od 30 s na 55 ⁰C i 45 sekundi na 72 ⁰C; sledi period od 7 min na 72 ⁰C.</w:t>
      </w:r>
    </w:p>
    <w:p w14:paraId="52139D36" w14:textId="77777777" w:rsidR="00E66661" w:rsidRPr="00EA3E03" w:rsidRDefault="00E66661" w:rsidP="0000652D">
      <w:pPr>
        <w:spacing w:after="0" w:line="240" w:lineRule="auto"/>
        <w:jc w:val="both"/>
        <w:rPr>
          <w:rFonts w:ascii="Arial" w:eastAsiaTheme="minorHAnsi" w:hAnsi="Arial" w:cs="Arial"/>
          <w:i/>
          <w:iCs/>
          <w:u w:val="single"/>
          <w:lang w:val="en-GB" w:eastAsia="en-GB"/>
        </w:rPr>
      </w:pPr>
      <w:r w:rsidRPr="00EA3E03">
        <w:rPr>
          <w:rFonts w:ascii="Arial" w:eastAsiaTheme="minorHAnsi" w:hAnsi="Arial" w:cs="Arial"/>
          <w:lang w:val="en-GB" w:eastAsia="en-GB"/>
        </w:rPr>
        <w:t xml:space="preserve">Amlifikacija sa prajerima specifičnim za </w:t>
      </w:r>
      <w:r w:rsidRPr="00EA3E03">
        <w:rPr>
          <w:rFonts w:ascii="Arial" w:eastAsiaTheme="minorHAnsi" w:hAnsi="Arial" w:cs="Arial"/>
          <w:i/>
          <w:iCs/>
          <w:u w:val="single"/>
          <w:lang w:val="en-GB" w:eastAsia="en-GB"/>
        </w:rPr>
        <w:t>F. circinatum</w:t>
      </w:r>
    </w:p>
    <w:p w14:paraId="2A782762" w14:textId="5FCABD9E" w:rsidR="00543AF3" w:rsidRDefault="00E66661" w:rsidP="00543AF3">
      <w:pPr>
        <w:spacing w:after="0" w:line="240" w:lineRule="auto"/>
        <w:jc w:val="both"/>
        <w:rPr>
          <w:rFonts w:ascii="Arial" w:eastAsiaTheme="minorHAnsi" w:hAnsi="Arial" w:cs="Arial"/>
          <w:lang w:val="en-GB" w:eastAsia="en-GB"/>
        </w:rPr>
      </w:pPr>
      <w:r w:rsidRPr="00EA3E03">
        <w:rPr>
          <w:rFonts w:ascii="Arial" w:eastAsiaTheme="minorHAnsi" w:hAnsi="Arial" w:cs="Arial"/>
          <w:lang w:val="en-GB" w:eastAsia="en-GB"/>
        </w:rPr>
        <w:t>Izolov</w:t>
      </w:r>
      <w:r w:rsidR="00646F75">
        <w:rPr>
          <w:rFonts w:ascii="Arial" w:eastAsiaTheme="minorHAnsi" w:hAnsi="Arial" w:cs="Arial"/>
          <w:lang w:val="en-GB" w:eastAsia="en-GB"/>
        </w:rPr>
        <w:t>a</w:t>
      </w:r>
      <w:r w:rsidRPr="00EA3E03">
        <w:rPr>
          <w:rFonts w:ascii="Arial" w:eastAsiaTheme="minorHAnsi" w:hAnsi="Arial" w:cs="Arial"/>
          <w:lang w:val="en-GB" w:eastAsia="en-GB"/>
        </w:rPr>
        <w:t xml:space="preserve">na DNK korišćena je za amplifikaciju sa prajmerima specifičnim za </w:t>
      </w:r>
      <w:r w:rsidRPr="00EA3E03">
        <w:rPr>
          <w:rFonts w:ascii="Arial" w:eastAsiaTheme="minorHAnsi" w:hAnsi="Arial" w:cs="Arial"/>
          <w:i/>
          <w:lang w:val="en-GB" w:eastAsia="en-GB"/>
        </w:rPr>
        <w:t>F. circinatum</w:t>
      </w:r>
      <w:r w:rsidRPr="00EA3E03">
        <w:rPr>
          <w:rFonts w:ascii="Arial" w:eastAsiaTheme="minorHAnsi" w:hAnsi="Arial" w:cs="Arial"/>
          <w:lang w:val="en-GB" w:eastAsia="en-GB"/>
        </w:rPr>
        <w:t>: CIRC1A (5’ CTT GGC TCG AGA AGG G 3’) i CIRC 4A (5’ ACC TAC CCT ACA CCT CTC ACT 3’). Pripremane su mješavine (reakcije) od po 25 µl. Svaka je sadržala 0,5 (razblaženu DNK, uzorak 3) do 5 µl DNK (zavisno od koncentracije DNK), 2,5 µl reakcionog pufera, 2,5 µl DNTP (0,2 mM), 0,125 µl svakog od prajmera (100 µM), 0,45 µl MgCl</w:t>
      </w:r>
      <w:r w:rsidRPr="00EA3E03">
        <w:rPr>
          <w:rFonts w:ascii="Arial" w:eastAsiaTheme="minorHAnsi" w:hAnsi="Arial" w:cs="Arial"/>
          <w:vertAlign w:val="subscript"/>
          <w:lang w:val="en-GB" w:eastAsia="en-GB"/>
        </w:rPr>
        <w:t>2</w:t>
      </w:r>
      <w:r w:rsidRPr="00EA3E03">
        <w:rPr>
          <w:rFonts w:ascii="Arial" w:eastAsiaTheme="minorHAnsi" w:hAnsi="Arial" w:cs="Arial"/>
          <w:lang w:val="en-GB" w:eastAsia="en-GB"/>
        </w:rPr>
        <w:t>, 0,2 µl Taq DNK polimeraze, i ultra čiste (RNK slobodne) vode do konačne zapremine od 0,25 ul.</w:t>
      </w:r>
      <w:r w:rsidR="00543AF3">
        <w:rPr>
          <w:rFonts w:ascii="Arial" w:eastAsiaTheme="minorHAnsi" w:hAnsi="Arial" w:cs="Arial"/>
          <w:lang w:val="en-GB" w:eastAsia="en-GB"/>
        </w:rPr>
        <w:t xml:space="preserve"> </w:t>
      </w:r>
      <w:r w:rsidRPr="00EA3E03">
        <w:rPr>
          <w:rFonts w:ascii="Arial" w:eastAsiaTheme="minorHAnsi" w:hAnsi="Arial" w:cs="Arial"/>
          <w:lang w:val="en-GB" w:eastAsia="en-GB"/>
        </w:rPr>
        <w:t>Amplifikacija DNK je urađena na sledeći način: inicijalna denaturacija 3 minuta na 95 ⁰C; a zatim 45 ciklusa od 35 sekundi na 95 ⁰C, od 55 sekundi na 66 ⁰C i 50 sekundi na 72 ⁰C; sledi jedan period od 12 min na 72 ⁰C.</w:t>
      </w:r>
    </w:p>
    <w:p w14:paraId="63EBA53C" w14:textId="1A8AE8F1" w:rsidR="00E66661" w:rsidRPr="00646F75" w:rsidRDefault="00E66661" w:rsidP="00646F75">
      <w:pPr>
        <w:spacing w:after="0" w:line="240" w:lineRule="auto"/>
        <w:jc w:val="both"/>
        <w:rPr>
          <w:rFonts w:ascii="Arial" w:eastAsiaTheme="minorHAnsi" w:hAnsi="Arial" w:cs="Arial"/>
          <w:lang w:val="en-GB" w:eastAsia="en-GB"/>
        </w:rPr>
      </w:pPr>
      <w:r w:rsidRPr="00EA3E03">
        <w:rPr>
          <w:rFonts w:ascii="Arial" w:eastAsiaTheme="minorHAnsi" w:hAnsi="Arial" w:cs="Arial"/>
          <w:lang w:val="en-GB" w:eastAsia="en-GB"/>
        </w:rPr>
        <w:t>Provjera rezultata elektroforezom:</w:t>
      </w:r>
      <w:r w:rsidR="00646F75">
        <w:rPr>
          <w:rFonts w:ascii="Arial" w:eastAsiaTheme="minorHAnsi" w:hAnsi="Arial" w:cs="Arial"/>
          <w:lang w:val="en-GB" w:eastAsia="en-GB"/>
        </w:rPr>
        <w:t xml:space="preserve"> </w:t>
      </w:r>
      <w:r w:rsidRPr="00EA3E03">
        <w:rPr>
          <w:rFonts w:ascii="Arial" w:eastAsiaTheme="minorHAnsi" w:hAnsi="Arial" w:cs="Arial"/>
          <w:lang w:val="en-GB" w:eastAsia="en-GB"/>
        </w:rPr>
        <w:t>Rezultat amlifikacije za obe PCR reakcije provjreni su separacijom PCR proizvoda na 1% agaroznom gelu elektroforezom.</w:t>
      </w:r>
      <w:r w:rsidR="00646F75">
        <w:rPr>
          <w:rFonts w:ascii="Arial" w:eastAsiaTheme="minorHAnsi" w:hAnsi="Arial" w:cs="Arial"/>
          <w:lang w:val="en-GB" w:eastAsia="en-GB"/>
        </w:rPr>
        <w:t xml:space="preserve"> </w:t>
      </w:r>
      <w:r w:rsidRPr="00EA3E03">
        <w:rPr>
          <w:rFonts w:ascii="Arial" w:eastAsiaTheme="minorHAnsi" w:hAnsi="Arial" w:cs="Arial"/>
          <w:lang w:val="en-GB" w:eastAsia="en-GB"/>
        </w:rPr>
        <w:t xml:space="preserve">U slučaju amplifikacije univerzalnim prajmerima, ukoliko dolazi do PCR reakcije (pretpostavka da je DNK dovoljno dobrog kvaliteta I u dobroj -pogođenoj koncentraciji u reakciji), formiraju se fragmenti (ili više fragmenata) od 500-850 baznih parova. Vrijednosti fragmenata (dužine) očitan je poređenjem sa molekularnim markerom od 100 bp (Nippon Genetics). U ovom slučaju, ovo služi kao kontrolna reakcija.  Nakon PCR sa prajmerima specifičnim za </w:t>
      </w:r>
      <w:r w:rsidRPr="00EA3E03">
        <w:rPr>
          <w:rFonts w:ascii="Arial" w:eastAsiaTheme="minorHAnsi" w:hAnsi="Arial" w:cs="Arial"/>
          <w:i/>
          <w:iCs/>
          <w:lang w:val="en-GB" w:eastAsia="en-GB"/>
        </w:rPr>
        <w:t>F. circinatum</w:t>
      </w:r>
      <w:r w:rsidRPr="00EA3E03">
        <w:rPr>
          <w:rFonts w:ascii="Arial" w:eastAsiaTheme="minorHAnsi" w:hAnsi="Arial" w:cs="Arial"/>
          <w:lang w:val="en-GB" w:eastAsia="en-GB"/>
        </w:rPr>
        <w:t xml:space="preserve">, očekivano je da se u slučaju prisustva (amplifikacije) </w:t>
      </w:r>
      <w:r w:rsidRPr="00EA3E03">
        <w:rPr>
          <w:rFonts w:ascii="Arial" w:eastAsiaTheme="minorHAnsi" w:hAnsi="Arial" w:cs="Arial"/>
          <w:i/>
          <w:lang w:val="en-GB" w:eastAsia="en-GB"/>
        </w:rPr>
        <w:t>F. circintum</w:t>
      </w:r>
      <w:r w:rsidRPr="00EA3E03">
        <w:rPr>
          <w:rFonts w:ascii="Arial" w:eastAsiaTheme="minorHAnsi" w:hAnsi="Arial" w:cs="Arial"/>
          <w:lang w:val="en-GB" w:eastAsia="en-GB"/>
        </w:rPr>
        <w:t xml:space="preserve">, na agaroznom gelu ukaže fragment dužine od 360 bp (baznih parova). Vrijednosti fragmenata (dužine) očitan je poređenjem sa molekularnim markerom od 100 bp (Nippon Genetics). Pokazalo se da ni u jednom slučaju nije bilo fragmenta dužine od 360 bp, što znači da u uzorcima nije identifikovan </w:t>
      </w:r>
      <w:r w:rsidRPr="00EA3E03">
        <w:rPr>
          <w:rFonts w:ascii="Arial" w:eastAsiaTheme="minorHAnsi" w:hAnsi="Arial" w:cs="Arial"/>
          <w:i/>
          <w:lang w:val="en-GB" w:eastAsia="en-GB"/>
        </w:rPr>
        <w:t>F. circinatum</w:t>
      </w:r>
      <w:r w:rsidRPr="00EA3E03">
        <w:rPr>
          <w:rFonts w:ascii="Arial" w:eastAsiaTheme="minorHAnsi" w:hAnsi="Arial" w:cs="Arial"/>
          <w:lang w:val="en-GB" w:eastAsia="en-GB"/>
        </w:rPr>
        <w:t>. Takođe, na osnovu dobijene slike izgleda da su reakcije bile dobre i da je amplifikacija dala rezultate.</w:t>
      </w:r>
      <w:r w:rsidR="00646F75">
        <w:rPr>
          <w:rFonts w:ascii="Arial" w:eastAsiaTheme="minorHAnsi" w:hAnsi="Arial" w:cs="Arial"/>
          <w:lang w:val="en-GB" w:eastAsia="en-GB"/>
        </w:rPr>
        <w:t xml:space="preserve"> </w:t>
      </w:r>
      <w:r w:rsidRPr="00EA3E03">
        <w:rPr>
          <w:rFonts w:ascii="Arial" w:eastAsiaTheme="minorHAnsi" w:hAnsi="Arial" w:cs="Arial"/>
        </w:rPr>
        <w:t xml:space="preserve">Cilj ovih istraživanja bio je optimizacija protokola i provjera preliminarnih rezultata dobijenih na osnovu morfoloških proučavanja biljnog materijala i kultura gljiva. </w:t>
      </w:r>
      <w:r w:rsidRPr="00EA3E03">
        <w:rPr>
          <w:rFonts w:ascii="Arial" w:eastAsiaTheme="minorHAnsi" w:hAnsi="Arial" w:cs="Arial"/>
          <w:lang w:val="en-GB" w:eastAsia="en-GB"/>
        </w:rPr>
        <w:t xml:space="preserve">Odgovorno lice za sprovođenje nadzora smatra da će na osnovu stečenog iskustva u radu i dobijenih rezultata, dalja istraživanja biti olakšana. Ekstrakcija DNK iz liofiliziranih četina i korjenčića mladih biljaka dala je rezultate. Bolji prinos DNK, dobijen je nakon ekstrakcije upotrebom CTAB protokola. </w:t>
      </w:r>
      <w:r w:rsidRPr="00EA3E03">
        <w:rPr>
          <w:rFonts w:ascii="Arial" w:eastAsiaTheme="minorHAnsi" w:hAnsi="Arial" w:cs="Arial"/>
          <w:b/>
          <w:u w:val="single"/>
          <w:lang w:val="en-GB" w:eastAsia="en-GB"/>
        </w:rPr>
        <w:t>Rezultati</w:t>
      </w:r>
      <w:r w:rsidRPr="00EA3E03">
        <w:rPr>
          <w:rFonts w:ascii="Arial" w:eastAsiaTheme="minorHAnsi" w:hAnsi="Arial" w:cs="Arial"/>
          <w:lang w:val="en-GB" w:eastAsia="en-GB"/>
        </w:rPr>
        <w:t xml:space="preserve"> </w:t>
      </w:r>
      <w:r w:rsidRPr="00EA3E03">
        <w:rPr>
          <w:rFonts w:ascii="Arial" w:eastAsiaTheme="minorHAnsi" w:hAnsi="Arial" w:cs="Arial"/>
          <w:b/>
          <w:lang w:val="en-GB" w:eastAsia="en-GB"/>
        </w:rPr>
        <w:t>posebnog nadzora nad</w:t>
      </w:r>
      <w:r w:rsidRPr="00EA3E03">
        <w:rPr>
          <w:rFonts w:ascii="Arial" w:eastAsiaTheme="minorHAnsi" w:hAnsi="Arial" w:cs="Arial"/>
          <w:b/>
          <w:i/>
          <w:lang w:val="en-GB" w:eastAsia="en-GB"/>
        </w:rPr>
        <w:t xml:space="preserve"> F. circinatum </w:t>
      </w:r>
      <w:r w:rsidRPr="00EA3E03">
        <w:rPr>
          <w:rFonts w:ascii="Arial" w:eastAsiaTheme="minorHAnsi" w:hAnsi="Arial" w:cs="Arial"/>
          <w:b/>
          <w:lang w:val="en-GB" w:eastAsia="en-GB"/>
        </w:rPr>
        <w:t>u 2024.</w:t>
      </w:r>
    </w:p>
    <w:p w14:paraId="1DCDD3E5" w14:textId="3BBCBE73" w:rsidR="009D508A" w:rsidRDefault="00E66661" w:rsidP="00646F75">
      <w:pPr>
        <w:autoSpaceDE w:val="0"/>
        <w:autoSpaceDN w:val="0"/>
        <w:adjustRightInd w:val="0"/>
        <w:spacing w:after="0" w:line="240" w:lineRule="auto"/>
        <w:jc w:val="both"/>
        <w:rPr>
          <w:rFonts w:ascii="Arial" w:eastAsia="Times New Roman" w:hAnsi="Arial" w:cs="Arial"/>
          <w:lang w:val="en-GB" w:eastAsia="en-GB"/>
        </w:rPr>
      </w:pPr>
      <w:r w:rsidRPr="00EA3E03">
        <w:rPr>
          <w:rFonts w:ascii="Arial" w:eastAsia="Times New Roman" w:hAnsi="Arial" w:cs="Arial"/>
        </w:rPr>
        <w:t xml:space="preserve">U uzorcima analiziranim u toku 2024. godine </w:t>
      </w:r>
      <w:r w:rsidRPr="00EA3E03">
        <w:rPr>
          <w:rFonts w:ascii="Arial" w:eastAsia="Times New Roman" w:hAnsi="Arial" w:cs="Arial"/>
          <w:i/>
        </w:rPr>
        <w:t>F. circinatum</w:t>
      </w:r>
      <w:r w:rsidRPr="00EA3E03">
        <w:rPr>
          <w:rFonts w:ascii="Arial" w:eastAsia="Times New Roman" w:hAnsi="Arial" w:cs="Arial"/>
        </w:rPr>
        <w:t xml:space="preserve"> nije potvrđen. </w:t>
      </w:r>
      <w:r w:rsidRPr="00EA3E03">
        <w:rPr>
          <w:rFonts w:ascii="Arial" w:eastAsia="Times New Roman" w:hAnsi="Arial" w:cs="Arial"/>
          <w:lang w:val="en-GB" w:eastAsia="en-GB"/>
        </w:rPr>
        <w:t>Izolacija iz uzorkovanog biljnog materijala</w:t>
      </w:r>
      <w:r w:rsidRPr="00EA3E03">
        <w:rPr>
          <w:rFonts w:ascii="Arial" w:eastAsia="Times New Roman" w:hAnsi="Arial" w:cs="Arial"/>
          <w:i/>
          <w:lang w:val="en-GB" w:eastAsia="en-GB"/>
        </w:rPr>
        <w:t xml:space="preserve"> </w:t>
      </w:r>
      <w:r w:rsidRPr="00EA3E03">
        <w:rPr>
          <w:rFonts w:ascii="Arial" w:eastAsia="Times New Roman" w:hAnsi="Arial" w:cs="Arial"/>
          <w:lang w:val="en-GB" w:eastAsia="en-GB"/>
        </w:rPr>
        <w:t xml:space="preserve">na hranjivim podlogama bila je praćena pojavom drugih vrsta patogenih gljiva ili epifita, koje su većinom uobičajeno prisutne na sadnicama ili na četinama starijih borova. Na jednom broju uzoraka izvršena su molekularna testiranja primjenom prajmera specifičnih za </w:t>
      </w:r>
      <w:r w:rsidRPr="00EA3E03">
        <w:rPr>
          <w:rFonts w:ascii="Arial" w:eastAsia="Times New Roman" w:hAnsi="Arial" w:cs="Arial"/>
          <w:i/>
          <w:lang w:val="en-GB" w:eastAsia="en-GB"/>
        </w:rPr>
        <w:t>F. circinatum</w:t>
      </w:r>
      <w:r w:rsidRPr="00EA3E03">
        <w:rPr>
          <w:rFonts w:ascii="Arial" w:eastAsia="Times New Roman" w:hAnsi="Arial" w:cs="Arial"/>
          <w:lang w:val="en-GB" w:eastAsia="en-GB"/>
        </w:rPr>
        <w:t xml:space="preserve"> (CIRC1 I CIRC4), radi </w:t>
      </w:r>
      <w:r w:rsidR="003C60DC" w:rsidRPr="00EA3E03">
        <w:rPr>
          <w:rFonts w:ascii="Arial" w:eastAsia="Times New Roman" w:hAnsi="Arial" w:cs="Arial"/>
          <w:lang w:val="en-GB" w:eastAsia="en-GB"/>
        </w:rPr>
        <w:t>uspostavljanja</w:t>
      </w:r>
      <w:r w:rsidRPr="00EA3E03">
        <w:rPr>
          <w:rFonts w:ascii="Arial" w:eastAsia="Times New Roman" w:hAnsi="Arial" w:cs="Arial"/>
          <w:lang w:val="en-GB" w:eastAsia="en-GB"/>
        </w:rPr>
        <w:t xml:space="preserve"> molekularne metode i provjere prisustva patogena. Molekularnim metodama takođe su testirani uzorci borova iz uvoza koje je dostavila fitosanitarna inspekcija (1 uzorak). </w:t>
      </w:r>
    </w:p>
    <w:p w14:paraId="52E321C2" w14:textId="77777777" w:rsidR="00646F75" w:rsidRPr="00646F75" w:rsidRDefault="00646F75" w:rsidP="00646F75">
      <w:pPr>
        <w:autoSpaceDE w:val="0"/>
        <w:autoSpaceDN w:val="0"/>
        <w:adjustRightInd w:val="0"/>
        <w:spacing w:after="0" w:line="240" w:lineRule="auto"/>
        <w:jc w:val="both"/>
        <w:rPr>
          <w:rFonts w:ascii="Arial" w:eastAsia="Times New Roman" w:hAnsi="Arial" w:cs="Arial"/>
          <w:lang w:val="en-GB" w:eastAsia="en-GB"/>
        </w:rPr>
      </w:pPr>
    </w:p>
    <w:tbl>
      <w:tblPr>
        <w:tblStyle w:val="TableGrid"/>
        <w:tblW w:w="0" w:type="auto"/>
        <w:tblLook w:val="04A0" w:firstRow="1" w:lastRow="0" w:firstColumn="1" w:lastColumn="0" w:noHBand="0" w:noVBand="1"/>
      </w:tblPr>
      <w:tblGrid>
        <w:gridCol w:w="9623"/>
      </w:tblGrid>
      <w:tr w:rsidR="00870123" w:rsidRPr="00EA3E03" w14:paraId="681034A1" w14:textId="77777777" w:rsidTr="00870123">
        <w:tc>
          <w:tcPr>
            <w:tcW w:w="9751" w:type="dxa"/>
            <w:shd w:val="clear" w:color="auto" w:fill="F2F2F2" w:themeFill="background1" w:themeFillShade="F2"/>
          </w:tcPr>
          <w:p w14:paraId="7C46AAB1" w14:textId="77777777" w:rsidR="009D508A" w:rsidRPr="00EA3E03" w:rsidRDefault="009D508A" w:rsidP="0000652D">
            <w:pPr>
              <w:jc w:val="both"/>
              <w:rPr>
                <w:rFonts w:ascii="Arial" w:eastAsia="Arial" w:hAnsi="Arial" w:cs="Arial"/>
                <w:b/>
              </w:rPr>
            </w:pPr>
            <w:r w:rsidRPr="00EA3E03">
              <w:rPr>
                <w:rFonts w:ascii="Arial" w:eastAsia="Arial" w:hAnsi="Arial" w:cs="Arial"/>
                <w:b/>
              </w:rPr>
              <w:t xml:space="preserve">STATUS CRNE GORE: </w:t>
            </w:r>
          </w:p>
          <w:p w14:paraId="3E0F327A" w14:textId="3999DB28" w:rsidR="009D508A" w:rsidRPr="00EA3E03" w:rsidRDefault="009D508A" w:rsidP="0000652D">
            <w:pPr>
              <w:jc w:val="both"/>
              <w:rPr>
                <w:rFonts w:ascii="Arial" w:eastAsia="Arial" w:hAnsi="Arial" w:cs="Arial"/>
                <w:i/>
              </w:rPr>
            </w:pPr>
            <w:r w:rsidRPr="00EA3E03">
              <w:rPr>
                <w:rFonts w:ascii="Arial" w:eastAsia="Arial" w:hAnsi="Arial" w:cs="Arial"/>
                <w:b/>
              </w:rPr>
              <w:t xml:space="preserve">Zemlja slobodna od </w:t>
            </w:r>
            <w:r w:rsidRPr="00EA3E03">
              <w:rPr>
                <w:rFonts w:ascii="Arial" w:eastAsia="Arial" w:hAnsi="Arial" w:cs="Arial"/>
                <w:b/>
                <w:i/>
              </w:rPr>
              <w:t>Fusarium circinatum</w:t>
            </w:r>
            <w:r w:rsidR="00870123" w:rsidRPr="00EA3E03">
              <w:rPr>
                <w:rFonts w:ascii="Arial" w:eastAsia="Arial" w:hAnsi="Arial" w:cs="Arial"/>
                <w:b/>
                <w:i/>
              </w:rPr>
              <w:t xml:space="preserve">, potvrđeno na osnovu nadzora (confirmed by survey).        </w:t>
            </w:r>
          </w:p>
        </w:tc>
      </w:tr>
    </w:tbl>
    <w:p w14:paraId="50BFFB2D" w14:textId="77777777" w:rsidR="009D508A" w:rsidRPr="00EA3E03" w:rsidRDefault="009D508A" w:rsidP="0000652D">
      <w:pPr>
        <w:spacing w:after="0" w:line="240" w:lineRule="auto"/>
        <w:rPr>
          <w:rFonts w:ascii="Arial" w:eastAsia="Arial" w:hAnsi="Arial" w:cs="Arial"/>
        </w:rPr>
      </w:pPr>
    </w:p>
    <w:p w14:paraId="4CE75FD1" w14:textId="3776F9B8" w:rsidR="006F6C1E" w:rsidRPr="00EA3E03" w:rsidRDefault="006F6C1E" w:rsidP="0000652D">
      <w:pPr>
        <w:spacing w:after="0" w:line="240" w:lineRule="auto"/>
        <w:jc w:val="both"/>
        <w:rPr>
          <w:rFonts w:ascii="Arial" w:eastAsia="Arial" w:hAnsi="Arial" w:cs="Arial"/>
          <w:b/>
          <w:i/>
        </w:rPr>
      </w:pPr>
      <w:r w:rsidRPr="00EA3E03">
        <w:rPr>
          <w:rFonts w:ascii="Arial" w:eastAsia="Arial" w:hAnsi="Arial" w:cs="Arial"/>
          <w:b/>
        </w:rPr>
        <w:t xml:space="preserve">1.1.7 Posebni nadzor </w:t>
      </w:r>
      <w:r w:rsidRPr="00EA3E03">
        <w:rPr>
          <w:rFonts w:ascii="Arial" w:eastAsia="Arial" w:hAnsi="Arial" w:cs="Arial"/>
          <w:b/>
          <w:i/>
        </w:rPr>
        <w:t xml:space="preserve">Anoplophora chinensis </w:t>
      </w:r>
      <w:bookmarkStart w:id="27" w:name="_heading=h.2xcytpi" w:colFirst="0" w:colLast="0"/>
      <w:bookmarkEnd w:id="27"/>
      <w:r w:rsidR="009B69A6" w:rsidRPr="00EA3E03">
        <w:rPr>
          <w:rFonts w:ascii="Arial" w:eastAsia="Arial" w:hAnsi="Arial" w:cs="Arial"/>
          <w:b/>
          <w:i/>
        </w:rPr>
        <w:t>- PRIORITETNI ŠTETNI ORGANIZAM</w:t>
      </w:r>
    </w:p>
    <w:p w14:paraId="09CBCFD0" w14:textId="00425133" w:rsidR="006F6C1E" w:rsidRPr="00646F75" w:rsidRDefault="006F6C1E" w:rsidP="0000652D">
      <w:pPr>
        <w:spacing w:after="0" w:line="240" w:lineRule="auto"/>
        <w:jc w:val="both"/>
        <w:rPr>
          <w:rFonts w:ascii="Arial" w:eastAsia="Arial" w:hAnsi="Arial" w:cs="Arial"/>
        </w:rPr>
      </w:pPr>
      <w:r w:rsidRPr="00EA3E03">
        <w:rPr>
          <w:rFonts w:ascii="Arial" w:hAnsi="Arial" w:cs="Arial"/>
        </w:rPr>
        <w:t xml:space="preserve">Posebni nadzor se vrši radi potvrde statusa da je Crne Gora “slobodna od” štetnog organizama </w:t>
      </w:r>
      <w:r w:rsidRPr="00EA3E03">
        <w:rPr>
          <w:rFonts w:ascii="Arial" w:hAnsi="Arial" w:cs="Arial"/>
          <w:i/>
        </w:rPr>
        <w:t>Anoplophora chinesis</w:t>
      </w:r>
      <w:r w:rsidRPr="00EA3E03">
        <w:rPr>
          <w:rFonts w:ascii="Arial" w:hAnsi="Arial" w:cs="Arial"/>
        </w:rPr>
        <w:t xml:space="preserve"> (Forster), sprječavanja njegovg unošenja i širenja,</w:t>
      </w:r>
      <w:r w:rsidRPr="00EA3E03">
        <w:rPr>
          <w:rFonts w:ascii="Arial" w:eastAsia="Arial" w:hAnsi="Arial" w:cs="Arial"/>
        </w:rPr>
        <w:t xml:space="preserve"> </w:t>
      </w:r>
      <w:r w:rsidRPr="00EA3E03">
        <w:rPr>
          <w:rFonts w:ascii="Arial" w:hAnsi="Arial" w:cs="Arial"/>
        </w:rPr>
        <w:t xml:space="preserve">kao i radi njegovog ranog otkrivanja u slučaju pojave i blagovremenog sprovođenja njera. </w:t>
      </w:r>
      <w:r w:rsidRPr="00EA3E03">
        <w:rPr>
          <w:rFonts w:ascii="Arial" w:eastAsia="Arial" w:hAnsi="Arial" w:cs="Arial"/>
        </w:rPr>
        <w:t xml:space="preserve">U skladu sa Pravilnikom o fitosanitarnim mjerama za sprečavanje unošenja, odomaćivanja i širenja štetnog organizma </w:t>
      </w:r>
      <w:r w:rsidRPr="00EA3E03">
        <w:rPr>
          <w:rFonts w:ascii="Arial" w:eastAsia="Arial" w:hAnsi="Arial" w:cs="Arial"/>
          <w:i/>
        </w:rPr>
        <w:t>Anoplophora chinensis</w:t>
      </w:r>
      <w:r w:rsidRPr="00EA3E03">
        <w:rPr>
          <w:rFonts w:ascii="Arial" w:eastAsia="Arial" w:hAnsi="Arial" w:cs="Arial"/>
        </w:rPr>
        <w:t xml:space="preserve"> (Forster) (“Sl.list CG”, br. 77/23</w:t>
      </w:r>
      <w:r w:rsidR="00EA7137" w:rsidRPr="00EA3E03">
        <w:rPr>
          <w:rFonts w:ascii="Arial" w:eastAsia="Arial" w:hAnsi="Arial" w:cs="Arial"/>
        </w:rPr>
        <w:t>) (CELEX 32022R2095)</w:t>
      </w:r>
      <w:r w:rsidRPr="00EA3E03">
        <w:rPr>
          <w:rFonts w:ascii="Arial" w:eastAsia="Arial" w:hAnsi="Arial" w:cs="Arial"/>
        </w:rPr>
        <w:t xml:space="preserve">, biljke domaćini su biljke za sadnju, čiji prečnik stabla ili korijenovog vrata na najdebljem dijelu iznosi 1 cm ili više, vrsta </w:t>
      </w:r>
      <w:r w:rsidRPr="00EA3E03">
        <w:rPr>
          <w:rFonts w:ascii="Arial" w:eastAsia="Arial" w:hAnsi="Arial" w:cs="Arial"/>
          <w:i/>
        </w:rPr>
        <w:t>Acer</w:t>
      </w:r>
      <w:r w:rsidRPr="00EA3E03">
        <w:rPr>
          <w:rFonts w:ascii="Arial" w:eastAsia="Arial" w:hAnsi="Arial" w:cs="Arial"/>
        </w:rPr>
        <w:t xml:space="preserve"> spp., </w:t>
      </w:r>
      <w:r w:rsidRPr="00EA3E03">
        <w:rPr>
          <w:rFonts w:ascii="Arial" w:eastAsia="Arial" w:hAnsi="Arial" w:cs="Arial"/>
          <w:i/>
        </w:rPr>
        <w:t>Aesculus hippocastanum</w:t>
      </w:r>
      <w:r w:rsidRPr="00EA3E03">
        <w:rPr>
          <w:rFonts w:ascii="Arial" w:eastAsia="Arial" w:hAnsi="Arial" w:cs="Arial"/>
        </w:rPr>
        <w:t xml:space="preserve">, </w:t>
      </w:r>
      <w:r w:rsidRPr="00EA3E03">
        <w:rPr>
          <w:rFonts w:ascii="Arial" w:eastAsia="Arial" w:hAnsi="Arial" w:cs="Arial"/>
          <w:i/>
        </w:rPr>
        <w:t>Alnus</w:t>
      </w:r>
      <w:r w:rsidRPr="00EA3E03">
        <w:rPr>
          <w:rFonts w:ascii="Arial" w:eastAsia="Arial" w:hAnsi="Arial" w:cs="Arial"/>
        </w:rPr>
        <w:t xml:space="preserve"> spp., </w:t>
      </w:r>
      <w:r w:rsidRPr="00EA3E03">
        <w:rPr>
          <w:rFonts w:ascii="Arial" w:eastAsia="Arial" w:hAnsi="Arial" w:cs="Arial"/>
          <w:i/>
        </w:rPr>
        <w:t xml:space="preserve">Betula </w:t>
      </w:r>
      <w:r w:rsidRPr="00EA3E03">
        <w:rPr>
          <w:rFonts w:ascii="Arial" w:eastAsia="Arial" w:hAnsi="Arial" w:cs="Arial"/>
        </w:rPr>
        <w:t xml:space="preserve">spp., </w:t>
      </w:r>
      <w:r w:rsidRPr="00EA3E03">
        <w:rPr>
          <w:rFonts w:ascii="Arial" w:eastAsia="Arial" w:hAnsi="Arial" w:cs="Arial"/>
          <w:i/>
        </w:rPr>
        <w:t>Carpinus</w:t>
      </w:r>
      <w:r w:rsidRPr="00EA3E03">
        <w:rPr>
          <w:rFonts w:ascii="Arial" w:eastAsia="Arial" w:hAnsi="Arial" w:cs="Arial"/>
        </w:rPr>
        <w:t xml:space="preserve"> spp., </w:t>
      </w:r>
      <w:r w:rsidRPr="00EA3E03">
        <w:rPr>
          <w:rFonts w:ascii="Arial" w:eastAsia="Arial" w:hAnsi="Arial" w:cs="Arial"/>
          <w:i/>
        </w:rPr>
        <w:t>Chaenomeles</w:t>
      </w:r>
      <w:r w:rsidRPr="00EA3E03">
        <w:rPr>
          <w:rFonts w:ascii="Arial" w:eastAsia="Arial" w:hAnsi="Arial" w:cs="Arial"/>
        </w:rPr>
        <w:t xml:space="preserve"> spp., </w:t>
      </w:r>
      <w:r w:rsidRPr="00EA3E03">
        <w:rPr>
          <w:rFonts w:ascii="Arial" w:eastAsia="Arial" w:hAnsi="Arial" w:cs="Arial"/>
          <w:i/>
        </w:rPr>
        <w:t>Citrus</w:t>
      </w:r>
      <w:r w:rsidRPr="00EA3E03">
        <w:rPr>
          <w:rFonts w:ascii="Arial" w:eastAsia="Arial" w:hAnsi="Arial" w:cs="Arial"/>
        </w:rPr>
        <w:t xml:space="preserve"> spp., </w:t>
      </w:r>
      <w:r w:rsidRPr="00EA3E03">
        <w:rPr>
          <w:rFonts w:ascii="Arial" w:eastAsia="Arial" w:hAnsi="Arial" w:cs="Arial"/>
          <w:i/>
        </w:rPr>
        <w:t>Cornus</w:t>
      </w:r>
      <w:r w:rsidRPr="00EA3E03">
        <w:rPr>
          <w:rFonts w:ascii="Arial" w:eastAsia="Arial" w:hAnsi="Arial" w:cs="Arial"/>
        </w:rPr>
        <w:t xml:space="preserve"> spp., </w:t>
      </w:r>
      <w:r w:rsidRPr="00EA3E03">
        <w:rPr>
          <w:rFonts w:ascii="Arial" w:eastAsia="Arial" w:hAnsi="Arial" w:cs="Arial"/>
          <w:i/>
        </w:rPr>
        <w:t>Corylus</w:t>
      </w:r>
      <w:r w:rsidRPr="00EA3E03">
        <w:rPr>
          <w:rFonts w:ascii="Arial" w:eastAsia="Arial" w:hAnsi="Arial" w:cs="Arial"/>
        </w:rPr>
        <w:t xml:space="preserve"> spp., </w:t>
      </w:r>
      <w:r w:rsidRPr="00EA3E03">
        <w:rPr>
          <w:rFonts w:ascii="Arial" w:eastAsia="Arial" w:hAnsi="Arial" w:cs="Arial"/>
          <w:i/>
        </w:rPr>
        <w:t xml:space="preserve">Cotoneaster </w:t>
      </w:r>
      <w:r w:rsidRPr="00EA3E03">
        <w:rPr>
          <w:rFonts w:ascii="Arial" w:eastAsia="Arial" w:hAnsi="Arial" w:cs="Arial"/>
        </w:rPr>
        <w:t xml:space="preserve">spp., </w:t>
      </w:r>
      <w:r w:rsidRPr="00EA3E03">
        <w:rPr>
          <w:rFonts w:ascii="Arial" w:eastAsia="Arial" w:hAnsi="Arial" w:cs="Arial"/>
          <w:i/>
        </w:rPr>
        <w:t xml:space="preserve">Crataegus </w:t>
      </w:r>
      <w:r w:rsidRPr="00EA3E03">
        <w:rPr>
          <w:rFonts w:ascii="Arial" w:eastAsia="Arial" w:hAnsi="Arial" w:cs="Arial"/>
        </w:rPr>
        <w:t xml:space="preserve">spp., </w:t>
      </w:r>
      <w:r w:rsidRPr="00EA3E03">
        <w:rPr>
          <w:rFonts w:ascii="Arial" w:eastAsia="Arial" w:hAnsi="Arial" w:cs="Arial"/>
          <w:i/>
        </w:rPr>
        <w:t>Cryptomeria</w:t>
      </w:r>
      <w:r w:rsidRPr="00EA3E03">
        <w:rPr>
          <w:rFonts w:ascii="Arial" w:eastAsia="Arial" w:hAnsi="Arial" w:cs="Arial"/>
        </w:rPr>
        <w:t xml:space="preserve"> spp., </w:t>
      </w:r>
      <w:r w:rsidRPr="00EA3E03">
        <w:rPr>
          <w:rFonts w:ascii="Arial" w:eastAsia="Arial" w:hAnsi="Arial" w:cs="Arial"/>
          <w:i/>
        </w:rPr>
        <w:t xml:space="preserve">Fagus </w:t>
      </w:r>
      <w:r w:rsidRPr="00EA3E03">
        <w:rPr>
          <w:rFonts w:ascii="Arial" w:eastAsia="Arial" w:hAnsi="Arial" w:cs="Arial"/>
        </w:rPr>
        <w:t xml:space="preserve">spp., </w:t>
      </w:r>
      <w:r w:rsidRPr="00EA3E03">
        <w:rPr>
          <w:rFonts w:ascii="Arial" w:eastAsia="Arial" w:hAnsi="Arial" w:cs="Arial"/>
          <w:i/>
        </w:rPr>
        <w:t>Ficus</w:t>
      </w:r>
      <w:r w:rsidRPr="00EA3E03">
        <w:rPr>
          <w:rFonts w:ascii="Arial" w:eastAsia="Arial" w:hAnsi="Arial" w:cs="Arial"/>
        </w:rPr>
        <w:t xml:space="preserve"> spp., </w:t>
      </w:r>
      <w:r w:rsidRPr="00EA3E03">
        <w:rPr>
          <w:rFonts w:ascii="Arial" w:eastAsia="Arial" w:hAnsi="Arial" w:cs="Arial"/>
          <w:i/>
        </w:rPr>
        <w:t>Hibiscus</w:t>
      </w:r>
      <w:r w:rsidRPr="00EA3E03">
        <w:rPr>
          <w:rFonts w:ascii="Arial" w:eastAsia="Arial" w:hAnsi="Arial" w:cs="Arial"/>
        </w:rPr>
        <w:t xml:space="preserve"> spp., </w:t>
      </w:r>
      <w:r w:rsidRPr="00EA3E03">
        <w:rPr>
          <w:rFonts w:ascii="Arial" w:eastAsia="Arial" w:hAnsi="Arial" w:cs="Arial"/>
          <w:i/>
        </w:rPr>
        <w:t>Lagerstroemia</w:t>
      </w:r>
      <w:r w:rsidRPr="00EA3E03">
        <w:rPr>
          <w:rFonts w:ascii="Arial" w:eastAsia="Arial" w:hAnsi="Arial" w:cs="Arial"/>
        </w:rPr>
        <w:t xml:space="preserve"> spp., </w:t>
      </w:r>
      <w:r w:rsidRPr="00EA3E03">
        <w:rPr>
          <w:rFonts w:ascii="Arial" w:eastAsia="Arial" w:hAnsi="Arial" w:cs="Arial"/>
          <w:i/>
        </w:rPr>
        <w:t>Malus</w:t>
      </w:r>
      <w:r w:rsidRPr="00EA3E03">
        <w:rPr>
          <w:rFonts w:ascii="Arial" w:eastAsia="Arial" w:hAnsi="Arial" w:cs="Arial"/>
        </w:rPr>
        <w:t xml:space="preserve"> spp., </w:t>
      </w:r>
      <w:r w:rsidRPr="00EA3E03">
        <w:rPr>
          <w:rFonts w:ascii="Arial" w:eastAsia="Arial" w:hAnsi="Arial" w:cs="Arial"/>
          <w:i/>
        </w:rPr>
        <w:t xml:space="preserve">Melia </w:t>
      </w:r>
      <w:r w:rsidRPr="00EA3E03">
        <w:rPr>
          <w:rFonts w:ascii="Arial" w:eastAsia="Arial" w:hAnsi="Arial" w:cs="Arial"/>
        </w:rPr>
        <w:t xml:space="preserve">spp., </w:t>
      </w:r>
      <w:r w:rsidRPr="00EA3E03">
        <w:rPr>
          <w:rFonts w:ascii="Arial" w:eastAsia="Arial" w:hAnsi="Arial" w:cs="Arial"/>
          <w:i/>
        </w:rPr>
        <w:t>Morus</w:t>
      </w:r>
      <w:r w:rsidRPr="00EA3E03">
        <w:rPr>
          <w:rFonts w:ascii="Arial" w:eastAsia="Arial" w:hAnsi="Arial" w:cs="Arial"/>
        </w:rPr>
        <w:t xml:space="preserve"> spp., </w:t>
      </w:r>
      <w:r w:rsidRPr="00EA3E03">
        <w:rPr>
          <w:rFonts w:ascii="Arial" w:eastAsia="Arial" w:hAnsi="Arial" w:cs="Arial"/>
          <w:i/>
        </w:rPr>
        <w:t>Ostrya</w:t>
      </w:r>
      <w:r w:rsidRPr="00EA3E03">
        <w:rPr>
          <w:rFonts w:ascii="Arial" w:eastAsia="Arial" w:hAnsi="Arial" w:cs="Arial"/>
        </w:rPr>
        <w:t xml:space="preserve"> spp., </w:t>
      </w:r>
      <w:r w:rsidRPr="00EA3E03">
        <w:rPr>
          <w:rFonts w:ascii="Arial" w:eastAsia="Arial" w:hAnsi="Arial" w:cs="Arial"/>
          <w:i/>
        </w:rPr>
        <w:t>Parrotia</w:t>
      </w:r>
      <w:r w:rsidRPr="00EA3E03">
        <w:rPr>
          <w:rFonts w:ascii="Arial" w:eastAsia="Arial" w:hAnsi="Arial" w:cs="Arial"/>
        </w:rPr>
        <w:t xml:space="preserve"> spp., </w:t>
      </w:r>
      <w:r w:rsidRPr="00EA3E03">
        <w:rPr>
          <w:rFonts w:ascii="Arial" w:eastAsia="Arial" w:hAnsi="Arial" w:cs="Arial"/>
          <w:i/>
        </w:rPr>
        <w:t>Photinia</w:t>
      </w:r>
      <w:r w:rsidRPr="00EA3E03">
        <w:rPr>
          <w:rFonts w:ascii="Arial" w:eastAsia="Arial" w:hAnsi="Arial" w:cs="Arial"/>
        </w:rPr>
        <w:t xml:space="preserve"> spp., </w:t>
      </w:r>
      <w:r w:rsidRPr="00EA3E03">
        <w:rPr>
          <w:rFonts w:ascii="Arial" w:eastAsia="Arial" w:hAnsi="Arial" w:cs="Arial"/>
          <w:i/>
        </w:rPr>
        <w:t>Platanus</w:t>
      </w:r>
      <w:r w:rsidRPr="00EA3E03">
        <w:rPr>
          <w:rFonts w:ascii="Arial" w:eastAsia="Arial" w:hAnsi="Arial" w:cs="Arial"/>
        </w:rPr>
        <w:t xml:space="preserve"> spp., </w:t>
      </w:r>
      <w:r w:rsidRPr="00EA3E03">
        <w:rPr>
          <w:rFonts w:ascii="Arial" w:eastAsia="Arial" w:hAnsi="Arial" w:cs="Arial"/>
          <w:i/>
        </w:rPr>
        <w:t xml:space="preserve">Populus </w:t>
      </w:r>
      <w:r w:rsidRPr="00EA3E03">
        <w:rPr>
          <w:rFonts w:ascii="Arial" w:eastAsia="Arial" w:hAnsi="Arial" w:cs="Arial"/>
        </w:rPr>
        <w:t xml:space="preserve">spp., </w:t>
      </w:r>
      <w:r w:rsidRPr="00EA3E03">
        <w:rPr>
          <w:rFonts w:ascii="Arial" w:eastAsia="Arial" w:hAnsi="Arial" w:cs="Arial"/>
          <w:i/>
        </w:rPr>
        <w:t>Prunus laurocerasus</w:t>
      </w:r>
      <w:r w:rsidRPr="00EA3E03">
        <w:rPr>
          <w:rFonts w:ascii="Arial" w:eastAsia="Arial" w:hAnsi="Arial" w:cs="Arial"/>
        </w:rPr>
        <w:t xml:space="preserve">, </w:t>
      </w:r>
      <w:r w:rsidRPr="00EA3E03">
        <w:rPr>
          <w:rFonts w:ascii="Arial" w:eastAsia="Arial" w:hAnsi="Arial" w:cs="Arial"/>
          <w:i/>
        </w:rPr>
        <w:t xml:space="preserve">Pyrus </w:t>
      </w:r>
      <w:r w:rsidRPr="00EA3E03">
        <w:rPr>
          <w:rFonts w:ascii="Arial" w:eastAsia="Arial" w:hAnsi="Arial" w:cs="Arial"/>
        </w:rPr>
        <w:t xml:space="preserve">spp., </w:t>
      </w:r>
      <w:r w:rsidRPr="00EA3E03">
        <w:rPr>
          <w:rFonts w:ascii="Arial" w:eastAsia="Arial" w:hAnsi="Arial" w:cs="Arial"/>
          <w:i/>
        </w:rPr>
        <w:t>Rosa</w:t>
      </w:r>
      <w:r w:rsidRPr="00EA3E03">
        <w:rPr>
          <w:rFonts w:ascii="Arial" w:eastAsia="Arial" w:hAnsi="Arial" w:cs="Arial"/>
        </w:rPr>
        <w:t xml:space="preserve"> spp., </w:t>
      </w:r>
      <w:r w:rsidRPr="00EA3E03">
        <w:rPr>
          <w:rFonts w:ascii="Arial" w:eastAsia="Arial" w:hAnsi="Arial" w:cs="Arial"/>
          <w:i/>
        </w:rPr>
        <w:t>Salix</w:t>
      </w:r>
      <w:r w:rsidRPr="00EA3E03">
        <w:rPr>
          <w:rFonts w:ascii="Arial" w:eastAsia="Arial" w:hAnsi="Arial" w:cs="Arial"/>
        </w:rPr>
        <w:t xml:space="preserve"> spp., </w:t>
      </w:r>
      <w:r w:rsidRPr="00EA3E03">
        <w:rPr>
          <w:rFonts w:ascii="Arial" w:eastAsia="Arial" w:hAnsi="Arial" w:cs="Arial"/>
          <w:i/>
        </w:rPr>
        <w:t>Ulmus</w:t>
      </w:r>
      <w:r w:rsidRPr="00EA3E03">
        <w:rPr>
          <w:rFonts w:ascii="Arial" w:eastAsia="Arial" w:hAnsi="Arial" w:cs="Arial"/>
        </w:rPr>
        <w:t xml:space="preserve"> spp. i </w:t>
      </w:r>
      <w:r w:rsidRPr="00EA3E03">
        <w:rPr>
          <w:rFonts w:ascii="Arial" w:eastAsia="Arial" w:hAnsi="Arial" w:cs="Arial"/>
          <w:i/>
        </w:rPr>
        <w:t>Vaccinium corymbosum</w:t>
      </w:r>
      <w:r w:rsidRPr="00EA3E03">
        <w:rPr>
          <w:rFonts w:ascii="Arial" w:eastAsia="Arial" w:hAnsi="Arial" w:cs="Arial"/>
        </w:rPr>
        <w:t xml:space="preserve">. </w:t>
      </w:r>
      <w:r w:rsidRPr="00EA3E03">
        <w:rPr>
          <w:rFonts w:ascii="Arial" w:hAnsi="Arial" w:cs="Arial"/>
        </w:rPr>
        <w:t xml:space="preserve">U cilju efikasnijeg širenja informacija o ovom karantinski štetnom organizmu, kao i u cilju podizanja svijesti o njegovoj štetnosti i zahtjevnim mjerama iskorjenjivanja u slučaju njegove pojave, Odsjek za zdravstvenu zaštitu bilja je izradio brošuru za </w:t>
      </w:r>
      <w:r w:rsidRPr="00EA3E03">
        <w:rPr>
          <w:rFonts w:ascii="Arial" w:hAnsi="Arial" w:cs="Arial"/>
          <w:i/>
        </w:rPr>
        <w:t>Anoplophora chinensis</w:t>
      </w:r>
      <w:r w:rsidRPr="00EA3E03">
        <w:rPr>
          <w:rFonts w:ascii="Arial" w:hAnsi="Arial" w:cs="Arial"/>
        </w:rPr>
        <w:t xml:space="preserve"> koja je poznata kao kineska  strižibuba i Atlas biljaka domaćína ovom štetnom organizmu. Ovaj informativni materijal je dostavljen fitosanitarnim inspektorima, registrovanim uvoznicima/distributivnim centrima sadnog materijala, komunalnim preduzećima odnosno opštinskim službama nadležnim za održavanje gradskog zelenila, a isti je postavljen na sajt Uprave i dostupan je svim zainteresovanim stranama. Dodatno je svim službama za održavanje gradskog zelenila dostavljen dopis kojim se apelovalo da se nadležne oštinske službe aktivno uključe u posebni nadzor nad ovim štetnim organizmom, na način da u okviru svojih redovnih aktivnsoti obrate pažnju na znake prisustva kineske strižibube i u slučaju da ih primjete odmah obavijeste nadležnog fitosanitarnog inspektora/Upravu. Uz dopise i brošure, komunalnim službama je dostavljena i </w:t>
      </w:r>
      <w:r w:rsidR="00EA7137" w:rsidRPr="00EA3E03">
        <w:rPr>
          <w:rFonts w:ascii="Arial" w:hAnsi="Arial" w:cs="Arial"/>
        </w:rPr>
        <w:t>kontrolna</w:t>
      </w:r>
      <w:r w:rsidRPr="00EA3E03">
        <w:rPr>
          <w:rFonts w:ascii="Arial" w:hAnsi="Arial" w:cs="Arial"/>
        </w:rPr>
        <w:t xml:space="preserve"> lista kao pomoć u vođenju evidencije o vizuelnim pregledim biljaka domaćina.Takođe, u cilju razvijanja svijesti o važnosti vršenja redovnih vizuelnih pregleda biljaka domaćina azijske strižibube, održana je TAIEX radionica na inicijativu Odsjeka za zdravstvenu zaštitu bilja, na kojoj su eksperti iz Hrvatske, susjedne države u kojoj je nažalost ovaj karantinski štetni organizam prisustan, održali edukaciju uz prezentacije i prenijeli svoja iskustva i izazove u iskorjenjivanju azijske strižibube. Posebni nadzor je vršen od strane fitosanitarnih inspektora na biljkama domaćinima na osnovu stepena odgovarajućeg fitosanitarnog rizika u registrovanim vrtnim/trgovačkim centrima i na urbanim područjima. Kao što je već navedeno, na urbanim površinama u vršenju posebnog nadzora su se uključile i pojedine opštinske službe za održavanje gradskog zelenila, a u sledećoj godini očekuje se aktivnije uključivanje i drugih opštinskh službi za održavanje zelenila jer je briga o zdravlju bilja  ne samo obaveza držaoca bilja u skladu o Zakonom o zdravstvenoj zaštiti bilja već i zajednički interes da se na vrijeme otkrije eventualna iznenadna pojava štetnog organizma i spriječi njegovo širenje.</w:t>
      </w:r>
    </w:p>
    <w:p w14:paraId="1410EA4B" w14:textId="77777777" w:rsidR="006F6C1E" w:rsidRPr="00EA3E03" w:rsidRDefault="006F6C1E" w:rsidP="0000652D">
      <w:pPr>
        <w:spacing w:after="0" w:line="240" w:lineRule="auto"/>
        <w:rPr>
          <w:sz w:val="18"/>
          <w:szCs w:val="18"/>
          <w:lang w:val="sr-Latn-ME"/>
        </w:rPr>
      </w:pPr>
    </w:p>
    <w:tbl>
      <w:tblPr>
        <w:tblStyle w:val="TableGrid8"/>
        <w:tblW w:w="0" w:type="auto"/>
        <w:tblLook w:val="04A0" w:firstRow="1" w:lastRow="0" w:firstColumn="1" w:lastColumn="0" w:noHBand="0" w:noVBand="1"/>
      </w:tblPr>
      <w:tblGrid>
        <w:gridCol w:w="9623"/>
      </w:tblGrid>
      <w:tr w:rsidR="00870123" w:rsidRPr="00EA3E03" w14:paraId="3B3FEE1E" w14:textId="77777777" w:rsidTr="00870123">
        <w:tc>
          <w:tcPr>
            <w:tcW w:w="9751" w:type="dxa"/>
            <w:shd w:val="clear" w:color="auto" w:fill="F2F2F2" w:themeFill="background1" w:themeFillShade="F2"/>
          </w:tcPr>
          <w:p w14:paraId="67F8FBA3" w14:textId="77777777" w:rsidR="006F6C1E" w:rsidRPr="00EA3E03" w:rsidRDefault="006F6C1E" w:rsidP="0000652D">
            <w:pPr>
              <w:rPr>
                <w:rFonts w:ascii="Arial" w:hAnsi="Arial" w:cs="Arial"/>
                <w:b/>
              </w:rPr>
            </w:pPr>
            <w:r w:rsidRPr="00EA3E03">
              <w:rPr>
                <w:rFonts w:ascii="Arial" w:hAnsi="Arial" w:cs="Arial"/>
                <w:b/>
              </w:rPr>
              <w:t xml:space="preserve">STATUS CRNE GORE: </w:t>
            </w:r>
          </w:p>
          <w:p w14:paraId="55DA857D" w14:textId="0A0736DD" w:rsidR="006F6C1E" w:rsidRPr="00EA3E03" w:rsidRDefault="006F6C1E" w:rsidP="0000652D">
            <w:pPr>
              <w:rPr>
                <w:rFonts w:ascii="Arial" w:hAnsi="Arial" w:cs="Arial"/>
                <w:b/>
              </w:rPr>
            </w:pPr>
            <w:r w:rsidRPr="00EA3E03">
              <w:rPr>
                <w:rFonts w:ascii="Arial" w:hAnsi="Arial" w:cs="Arial"/>
                <w:b/>
              </w:rPr>
              <w:t xml:space="preserve">Zemlja slobodna od </w:t>
            </w:r>
            <w:r w:rsidRPr="00EA3E03">
              <w:rPr>
                <w:rFonts w:ascii="Arial" w:hAnsi="Arial" w:cs="Arial"/>
                <w:b/>
                <w:i/>
              </w:rPr>
              <w:t>Anoplophora chinensis</w:t>
            </w:r>
            <w:r w:rsidR="00870123" w:rsidRPr="00EA3E03">
              <w:rPr>
                <w:rFonts w:ascii="Arial" w:hAnsi="Arial" w:cs="Arial"/>
                <w:b/>
              </w:rPr>
              <w:t xml:space="preserve">, potvrđeno na osnovu nadzora (confirmed by survey).        </w:t>
            </w:r>
          </w:p>
        </w:tc>
      </w:tr>
    </w:tbl>
    <w:p w14:paraId="4953C8B2" w14:textId="77777777" w:rsidR="00F747F9" w:rsidRPr="00EA3E03" w:rsidRDefault="00F747F9" w:rsidP="0000652D">
      <w:pPr>
        <w:spacing w:after="0" w:line="240" w:lineRule="auto"/>
        <w:jc w:val="both"/>
        <w:rPr>
          <w:rFonts w:ascii="Arial" w:eastAsia="Arial" w:hAnsi="Arial" w:cs="Arial"/>
          <w:b/>
        </w:rPr>
      </w:pPr>
    </w:p>
    <w:p w14:paraId="451CF4D9" w14:textId="0B31BFD6" w:rsidR="00870123" w:rsidRPr="00646F75" w:rsidRDefault="00EF6F17" w:rsidP="0000652D">
      <w:pPr>
        <w:spacing w:after="0" w:line="240" w:lineRule="auto"/>
        <w:jc w:val="both"/>
        <w:rPr>
          <w:rFonts w:ascii="Arial" w:eastAsia="Arial" w:hAnsi="Arial" w:cs="Arial"/>
          <w:b/>
        </w:rPr>
      </w:pPr>
      <w:r w:rsidRPr="00EA3E03">
        <w:rPr>
          <w:rFonts w:ascii="Arial" w:eastAsia="Arial" w:hAnsi="Arial" w:cs="Arial"/>
          <w:b/>
        </w:rPr>
        <w:t xml:space="preserve">1.1.8 Posebni nadzor </w:t>
      </w:r>
      <w:r w:rsidRPr="00EA3E03">
        <w:rPr>
          <w:rFonts w:ascii="Arial" w:eastAsia="Arial" w:hAnsi="Arial" w:cs="Arial"/>
          <w:b/>
          <w:i/>
        </w:rPr>
        <w:t xml:space="preserve">Anoplophora glabripennis </w:t>
      </w:r>
      <w:r w:rsidR="009B69A6" w:rsidRPr="00EA3E03">
        <w:rPr>
          <w:rFonts w:ascii="Arial" w:eastAsia="Arial" w:hAnsi="Arial" w:cs="Arial"/>
          <w:b/>
          <w:i/>
        </w:rPr>
        <w:t>- PRIORITETNI ŠTETNI ORGANIZAM</w:t>
      </w:r>
    </w:p>
    <w:p w14:paraId="6043CDB1" w14:textId="700C584E" w:rsidR="00EF7C66" w:rsidRDefault="00EF7C66" w:rsidP="0000652D">
      <w:pPr>
        <w:spacing w:after="0" w:line="240" w:lineRule="auto"/>
        <w:jc w:val="both"/>
        <w:rPr>
          <w:noProof/>
        </w:rPr>
      </w:pPr>
      <w:r w:rsidRPr="00EA3E03">
        <w:rPr>
          <w:rFonts w:ascii="Arial" w:eastAsia="Arial" w:hAnsi="Arial" w:cs="Arial"/>
        </w:rPr>
        <w:t xml:space="preserve">Poseban nadzor </w:t>
      </w:r>
      <w:r w:rsidRPr="00EA3E03">
        <w:rPr>
          <w:rFonts w:ascii="Arial" w:eastAsia="Arial" w:hAnsi="Arial" w:cs="Arial"/>
          <w:i/>
        </w:rPr>
        <w:t>Anoplophora glabripennis</w:t>
      </w:r>
      <w:r w:rsidRPr="00EA3E03">
        <w:rPr>
          <w:rFonts w:ascii="Arial" w:eastAsia="Arial" w:hAnsi="Arial" w:cs="Arial"/>
        </w:rPr>
        <w:t xml:space="preserve"> se sprovodi u Crnoj Gori od 2014. godine u cilju sprječavanja unošenja i utvrđivanja eventualnog prisustva </w:t>
      </w:r>
      <w:r w:rsidRPr="00EA3E03">
        <w:rPr>
          <w:rFonts w:ascii="Arial" w:eastAsia="Arial" w:hAnsi="Arial" w:cs="Arial"/>
          <w:i/>
        </w:rPr>
        <w:t>Anoplophora glabripennis</w:t>
      </w:r>
      <w:r w:rsidRPr="00EA3E03">
        <w:rPr>
          <w:rFonts w:ascii="Arial" w:eastAsia="Arial" w:hAnsi="Arial" w:cs="Arial"/>
        </w:rPr>
        <w:t xml:space="preserve"> – azijske strižibube. Posebni nadzor sprovođen je nad biljem namijenjenom sadnji, osim sjemena, čiji je prečnik stabla ili korijenovog vrata na najdebljem dijelu 1 cm ili veći, sljedećih rodova i vrsta: </w:t>
      </w:r>
      <w:r w:rsidRPr="00EA3E03">
        <w:rPr>
          <w:rFonts w:ascii="Arial" w:eastAsia="Arial" w:hAnsi="Arial" w:cs="Arial"/>
          <w:i/>
        </w:rPr>
        <w:t>Acer</w:t>
      </w:r>
      <w:r w:rsidRPr="00EA3E03">
        <w:rPr>
          <w:rFonts w:ascii="Arial" w:eastAsia="Arial" w:hAnsi="Arial" w:cs="Arial"/>
        </w:rPr>
        <w:t xml:space="preserve"> spp., </w:t>
      </w:r>
      <w:r w:rsidRPr="00EA3E03">
        <w:rPr>
          <w:rFonts w:ascii="Arial" w:eastAsia="Arial" w:hAnsi="Arial" w:cs="Arial"/>
          <w:i/>
        </w:rPr>
        <w:t>Aesculus</w:t>
      </w:r>
      <w:r w:rsidRPr="00EA3E03">
        <w:rPr>
          <w:rFonts w:ascii="Arial" w:eastAsia="Arial" w:hAnsi="Arial" w:cs="Arial"/>
        </w:rPr>
        <w:t xml:space="preserve"> spp., </w:t>
      </w:r>
      <w:r w:rsidRPr="00EA3E03">
        <w:rPr>
          <w:rFonts w:ascii="Arial" w:eastAsia="Arial" w:hAnsi="Arial" w:cs="Arial"/>
          <w:i/>
        </w:rPr>
        <w:t>Alnus</w:t>
      </w:r>
      <w:r w:rsidRPr="00EA3E03">
        <w:rPr>
          <w:rFonts w:ascii="Arial" w:eastAsia="Arial" w:hAnsi="Arial" w:cs="Arial"/>
        </w:rPr>
        <w:t xml:space="preserve"> spp., </w:t>
      </w:r>
      <w:r w:rsidRPr="00EA3E03">
        <w:rPr>
          <w:rFonts w:ascii="Arial" w:eastAsia="Arial" w:hAnsi="Arial" w:cs="Arial"/>
          <w:i/>
        </w:rPr>
        <w:t>Betula</w:t>
      </w:r>
      <w:r w:rsidRPr="00EA3E03">
        <w:rPr>
          <w:rFonts w:ascii="Arial" w:eastAsia="Arial" w:hAnsi="Arial" w:cs="Arial"/>
        </w:rPr>
        <w:t xml:space="preserve"> spp., </w:t>
      </w:r>
      <w:r w:rsidRPr="00EA3E03">
        <w:rPr>
          <w:rFonts w:ascii="Arial" w:eastAsia="Arial" w:hAnsi="Arial" w:cs="Arial"/>
          <w:i/>
        </w:rPr>
        <w:t>Carpinus</w:t>
      </w:r>
      <w:r w:rsidRPr="00EA3E03">
        <w:rPr>
          <w:rFonts w:ascii="Arial" w:eastAsia="Arial" w:hAnsi="Arial" w:cs="Arial"/>
        </w:rPr>
        <w:t xml:space="preserve"> spp., </w:t>
      </w:r>
      <w:r w:rsidRPr="00EA3E03">
        <w:rPr>
          <w:rFonts w:ascii="Arial" w:eastAsia="Arial" w:hAnsi="Arial" w:cs="Arial"/>
          <w:i/>
        </w:rPr>
        <w:t>Cercidiphyllum</w:t>
      </w:r>
      <w:r w:rsidRPr="00EA3E03">
        <w:rPr>
          <w:rFonts w:ascii="Arial" w:eastAsia="Arial" w:hAnsi="Arial" w:cs="Arial"/>
        </w:rPr>
        <w:t xml:space="preserve"> spp., </w:t>
      </w:r>
      <w:r w:rsidRPr="00EA3E03">
        <w:rPr>
          <w:rFonts w:ascii="Arial" w:eastAsia="Arial" w:hAnsi="Arial" w:cs="Arial"/>
          <w:i/>
        </w:rPr>
        <w:t>Corylus</w:t>
      </w:r>
      <w:r w:rsidRPr="00EA3E03">
        <w:rPr>
          <w:rFonts w:ascii="Arial" w:eastAsia="Arial" w:hAnsi="Arial" w:cs="Arial"/>
        </w:rPr>
        <w:t xml:space="preserve"> spp., </w:t>
      </w:r>
      <w:r w:rsidRPr="00EA3E03">
        <w:rPr>
          <w:rFonts w:ascii="Arial" w:eastAsia="Arial" w:hAnsi="Arial" w:cs="Arial"/>
          <w:i/>
        </w:rPr>
        <w:t>Fagus</w:t>
      </w:r>
      <w:r w:rsidRPr="00EA3E03">
        <w:rPr>
          <w:rFonts w:ascii="Arial" w:eastAsia="Arial" w:hAnsi="Arial" w:cs="Arial"/>
        </w:rPr>
        <w:t xml:space="preserve"> spp., </w:t>
      </w:r>
      <w:r w:rsidRPr="00EA3E03">
        <w:rPr>
          <w:rFonts w:ascii="Arial" w:eastAsia="Arial" w:hAnsi="Arial" w:cs="Arial"/>
          <w:i/>
        </w:rPr>
        <w:t>Fraxinus</w:t>
      </w:r>
      <w:r w:rsidRPr="00EA3E03">
        <w:rPr>
          <w:rFonts w:ascii="Arial" w:eastAsia="Arial" w:hAnsi="Arial" w:cs="Arial"/>
        </w:rPr>
        <w:t xml:space="preserve"> spp., </w:t>
      </w:r>
      <w:r w:rsidRPr="00EA3E03">
        <w:rPr>
          <w:rFonts w:ascii="Arial" w:eastAsia="Arial" w:hAnsi="Arial" w:cs="Arial"/>
          <w:i/>
        </w:rPr>
        <w:t>Koelreuteria</w:t>
      </w:r>
      <w:r w:rsidRPr="00EA3E03">
        <w:rPr>
          <w:rFonts w:ascii="Arial" w:eastAsia="Arial" w:hAnsi="Arial" w:cs="Arial"/>
        </w:rPr>
        <w:t xml:space="preserve"> spp., </w:t>
      </w:r>
      <w:r w:rsidRPr="00EA3E03">
        <w:rPr>
          <w:rFonts w:ascii="Arial" w:eastAsia="Arial" w:hAnsi="Arial" w:cs="Arial"/>
          <w:i/>
        </w:rPr>
        <w:t>Platanus</w:t>
      </w:r>
      <w:r w:rsidRPr="00EA3E03">
        <w:rPr>
          <w:rFonts w:ascii="Arial" w:eastAsia="Arial" w:hAnsi="Arial" w:cs="Arial"/>
        </w:rPr>
        <w:t xml:space="preserve"> spp., </w:t>
      </w:r>
      <w:r w:rsidRPr="00EA3E03">
        <w:rPr>
          <w:rFonts w:ascii="Arial" w:eastAsia="Arial" w:hAnsi="Arial" w:cs="Arial"/>
          <w:i/>
        </w:rPr>
        <w:t>Populus</w:t>
      </w:r>
      <w:r w:rsidRPr="00EA3E03">
        <w:rPr>
          <w:rFonts w:ascii="Arial" w:eastAsia="Arial" w:hAnsi="Arial" w:cs="Arial"/>
        </w:rPr>
        <w:t xml:space="preserve"> spp., </w:t>
      </w:r>
      <w:r w:rsidRPr="00EA3E03">
        <w:rPr>
          <w:rFonts w:ascii="Arial" w:eastAsia="Arial" w:hAnsi="Arial" w:cs="Arial"/>
          <w:i/>
        </w:rPr>
        <w:t>Salix</w:t>
      </w:r>
      <w:r w:rsidRPr="00EA3E03">
        <w:rPr>
          <w:rFonts w:ascii="Arial" w:eastAsia="Arial" w:hAnsi="Arial" w:cs="Arial"/>
        </w:rPr>
        <w:t xml:space="preserve"> spp., </w:t>
      </w:r>
      <w:r w:rsidRPr="00EA3E03">
        <w:rPr>
          <w:rFonts w:ascii="Arial" w:eastAsia="Arial" w:hAnsi="Arial" w:cs="Arial"/>
          <w:i/>
        </w:rPr>
        <w:t>Tilia</w:t>
      </w:r>
      <w:r w:rsidRPr="00EA3E03">
        <w:rPr>
          <w:rFonts w:ascii="Arial" w:eastAsia="Arial" w:hAnsi="Arial" w:cs="Arial"/>
        </w:rPr>
        <w:t xml:space="preserve"> spp. i </w:t>
      </w:r>
      <w:r w:rsidRPr="00EA3E03">
        <w:rPr>
          <w:rFonts w:ascii="Arial" w:eastAsia="Arial" w:hAnsi="Arial" w:cs="Arial"/>
          <w:i/>
        </w:rPr>
        <w:t xml:space="preserve">Ulmus </w:t>
      </w:r>
      <w:r w:rsidR="008C2729" w:rsidRPr="00EA3E03">
        <w:rPr>
          <w:rFonts w:ascii="Arial" w:eastAsia="Arial" w:hAnsi="Arial" w:cs="Arial"/>
        </w:rPr>
        <w:t xml:space="preserve">spp. </w:t>
      </w:r>
      <w:r w:rsidRPr="00EA3E03">
        <w:rPr>
          <w:rFonts w:ascii="Arial" w:eastAsia="Arial" w:hAnsi="Arial" w:cs="Arial"/>
        </w:rPr>
        <w:t>Fitosanitarna inspekcija vršila je vizuelne preglede navedenog bilja na sljedećim lokacijama: okolini potencijalnih mjesta unošenja, kod ditributera sadnog materijala i na javnim površinama.Biljni materi</w:t>
      </w:r>
      <w:r w:rsidR="009B69A6" w:rsidRPr="00EA3E03">
        <w:rPr>
          <w:rFonts w:ascii="Arial" w:eastAsia="Arial" w:hAnsi="Arial" w:cs="Arial"/>
        </w:rPr>
        <w:t>j</w:t>
      </w:r>
      <w:r w:rsidRPr="00EA3E03">
        <w:rPr>
          <w:rFonts w:ascii="Arial" w:eastAsia="Arial" w:hAnsi="Arial" w:cs="Arial"/>
        </w:rPr>
        <w:t>al nije uzorkovan radi laboratorijskih analiza jer nije bilo sumnje na prisustvo štetnog organizma.</w:t>
      </w:r>
      <w:r w:rsidR="00AD30C8" w:rsidRPr="00EA3E03">
        <w:rPr>
          <w:rFonts w:ascii="Arial" w:eastAsia="Arial" w:hAnsi="Arial" w:cs="Arial"/>
        </w:rPr>
        <w:t>V</w:t>
      </w:r>
      <w:r w:rsidR="002C1B4F">
        <w:rPr>
          <w:rFonts w:ascii="Arial" w:eastAsia="Arial" w:hAnsi="Arial" w:cs="Arial"/>
        </w:rPr>
        <w:t>ršeni  su v</w:t>
      </w:r>
      <w:r w:rsidR="00AD30C8" w:rsidRPr="00EA3E03">
        <w:rPr>
          <w:rFonts w:ascii="Arial" w:eastAsia="Arial" w:hAnsi="Arial" w:cs="Arial"/>
        </w:rPr>
        <w:t xml:space="preserve">izuelni pregledi fitosanitarne inspekcije u cilju uočavanja simptoma – sumnje na prisustvo štetnog organizma  </w:t>
      </w:r>
      <w:r w:rsidR="00AD30C8" w:rsidRPr="00EA3E03">
        <w:rPr>
          <w:rFonts w:ascii="Arial" w:eastAsia="Arial" w:hAnsi="Arial" w:cs="Arial"/>
          <w:i/>
        </w:rPr>
        <w:t xml:space="preserve">Anoplophora glabripennis </w:t>
      </w:r>
      <w:r w:rsidR="00646F75">
        <w:rPr>
          <w:noProof/>
        </w:rPr>
        <w:t>.</w:t>
      </w:r>
    </w:p>
    <w:p w14:paraId="24A4980E" w14:textId="77777777" w:rsidR="00646F75" w:rsidRPr="00EA3E03" w:rsidRDefault="00646F75" w:rsidP="0000652D">
      <w:pPr>
        <w:spacing w:after="0" w:line="240" w:lineRule="auto"/>
        <w:jc w:val="both"/>
        <w:rPr>
          <w:rFonts w:ascii="Arial" w:eastAsia="Arial" w:hAnsi="Arial" w:cs="Arial"/>
        </w:rPr>
      </w:pPr>
    </w:p>
    <w:tbl>
      <w:tblPr>
        <w:tblStyle w:val="TableGrid"/>
        <w:tblW w:w="0" w:type="auto"/>
        <w:tblLook w:val="04A0" w:firstRow="1" w:lastRow="0" w:firstColumn="1" w:lastColumn="0" w:noHBand="0" w:noVBand="1"/>
      </w:tblPr>
      <w:tblGrid>
        <w:gridCol w:w="9623"/>
      </w:tblGrid>
      <w:tr w:rsidR="00870123" w:rsidRPr="00EA3E03" w14:paraId="25A8E75C" w14:textId="77777777" w:rsidTr="00870123">
        <w:tc>
          <w:tcPr>
            <w:tcW w:w="9751" w:type="dxa"/>
            <w:shd w:val="clear" w:color="auto" w:fill="F2F2F2" w:themeFill="background1" w:themeFillShade="F2"/>
          </w:tcPr>
          <w:p w14:paraId="2436F517" w14:textId="77777777" w:rsidR="00EF7C66" w:rsidRPr="00EA3E03" w:rsidRDefault="00EF7C66" w:rsidP="0000652D">
            <w:pPr>
              <w:jc w:val="both"/>
              <w:rPr>
                <w:rFonts w:ascii="Arial" w:eastAsia="Arial" w:hAnsi="Arial" w:cs="Arial"/>
                <w:b/>
              </w:rPr>
            </w:pPr>
            <w:r w:rsidRPr="00EA3E03">
              <w:rPr>
                <w:rFonts w:ascii="Arial" w:eastAsia="Arial" w:hAnsi="Arial" w:cs="Arial"/>
                <w:b/>
              </w:rPr>
              <w:t xml:space="preserve">STATUS CRNE GORE: </w:t>
            </w:r>
          </w:p>
          <w:p w14:paraId="6B653B82" w14:textId="0EB9504F" w:rsidR="00EF7C66" w:rsidRPr="00EA3E03" w:rsidRDefault="00EF7C66" w:rsidP="0000652D">
            <w:pPr>
              <w:jc w:val="both"/>
              <w:rPr>
                <w:rFonts w:ascii="Arial" w:eastAsia="Arial" w:hAnsi="Arial" w:cs="Arial"/>
                <w:b/>
              </w:rPr>
            </w:pPr>
            <w:r w:rsidRPr="00EA3E03">
              <w:rPr>
                <w:rFonts w:ascii="Arial" w:eastAsia="Arial" w:hAnsi="Arial" w:cs="Arial"/>
                <w:b/>
              </w:rPr>
              <w:t xml:space="preserve">Zemlja slobodna od </w:t>
            </w:r>
            <w:r w:rsidRPr="00EA3E03">
              <w:rPr>
                <w:rFonts w:ascii="Arial" w:eastAsia="Arial" w:hAnsi="Arial" w:cs="Arial"/>
                <w:b/>
                <w:i/>
              </w:rPr>
              <w:t>Anoplophora glabripennis</w:t>
            </w:r>
            <w:r w:rsidR="00870123" w:rsidRPr="00EA3E03">
              <w:rPr>
                <w:rFonts w:ascii="Arial" w:eastAsia="Arial" w:hAnsi="Arial" w:cs="Arial"/>
                <w:b/>
              </w:rPr>
              <w:t xml:space="preserve">, potvrđeno na osnovu nadzora (confirmed by survey).        </w:t>
            </w:r>
          </w:p>
        </w:tc>
      </w:tr>
    </w:tbl>
    <w:p w14:paraId="5BC07515" w14:textId="77777777" w:rsidR="00EF7C66" w:rsidRPr="00EA3E03" w:rsidRDefault="00EF7C66" w:rsidP="0000652D">
      <w:pPr>
        <w:spacing w:after="0" w:line="240" w:lineRule="auto"/>
        <w:jc w:val="both"/>
        <w:rPr>
          <w:rFonts w:ascii="Arial" w:eastAsia="Arial" w:hAnsi="Arial" w:cs="Arial"/>
          <w:b/>
        </w:rPr>
      </w:pPr>
    </w:p>
    <w:p w14:paraId="01589D78" w14:textId="3ADC7C56" w:rsidR="002A4BE2" w:rsidRPr="00EA3E03" w:rsidRDefault="00EF6F17" w:rsidP="0000652D">
      <w:pPr>
        <w:spacing w:after="0" w:line="240" w:lineRule="auto"/>
        <w:jc w:val="both"/>
        <w:rPr>
          <w:rFonts w:ascii="Arial" w:eastAsia="Arial" w:hAnsi="Arial" w:cs="Arial"/>
          <w:b/>
        </w:rPr>
      </w:pPr>
      <w:r w:rsidRPr="00EA3E03">
        <w:rPr>
          <w:rFonts w:ascii="Arial" w:eastAsia="Arial" w:hAnsi="Arial" w:cs="Arial"/>
          <w:b/>
        </w:rPr>
        <w:t xml:space="preserve">1.1.9 Posebni nadzor </w:t>
      </w:r>
      <w:r w:rsidRPr="00EA3E03">
        <w:rPr>
          <w:rFonts w:ascii="Arial" w:eastAsia="Arial" w:hAnsi="Arial" w:cs="Arial"/>
          <w:b/>
          <w:i/>
        </w:rPr>
        <w:t>Xylella fastidiosa</w:t>
      </w:r>
      <w:r w:rsidRPr="00EA3E03">
        <w:rPr>
          <w:rFonts w:ascii="Arial" w:eastAsia="Arial" w:hAnsi="Arial" w:cs="Arial"/>
          <w:b/>
          <w:sz w:val="24"/>
          <w:szCs w:val="24"/>
        </w:rPr>
        <w:t xml:space="preserve"> </w:t>
      </w:r>
      <w:r w:rsidR="009B69A6" w:rsidRPr="00EA3E03">
        <w:rPr>
          <w:rFonts w:ascii="Arial" w:eastAsia="Arial" w:hAnsi="Arial" w:cs="Arial"/>
          <w:b/>
          <w:sz w:val="24"/>
          <w:szCs w:val="24"/>
        </w:rPr>
        <w:t xml:space="preserve">- </w:t>
      </w:r>
      <w:r w:rsidR="009B69A6" w:rsidRPr="00EA3E03">
        <w:rPr>
          <w:rFonts w:ascii="Arial" w:eastAsia="Arial" w:hAnsi="Arial" w:cs="Arial"/>
          <w:b/>
        </w:rPr>
        <w:t>PRIORITETNI ŠTETNI ORGANIZAM</w:t>
      </w:r>
    </w:p>
    <w:p w14:paraId="3F9DBB38" w14:textId="596A2454" w:rsidR="00EF7C66" w:rsidRPr="00EA3E03" w:rsidRDefault="00EF7C66" w:rsidP="0000652D">
      <w:pPr>
        <w:spacing w:after="0" w:line="240" w:lineRule="auto"/>
        <w:jc w:val="both"/>
        <w:rPr>
          <w:rFonts w:ascii="Arial" w:eastAsia="Arial" w:hAnsi="Arial" w:cs="Arial"/>
        </w:rPr>
      </w:pPr>
      <w:r w:rsidRPr="00EA3E03">
        <w:rPr>
          <w:rFonts w:ascii="Arial" w:eastAsia="Arial" w:hAnsi="Arial" w:cs="Arial"/>
        </w:rPr>
        <w:t xml:space="preserve">Posebni nadzor se sprovodio radi sprječavanja unošenja i širenja štetnog organizma </w:t>
      </w:r>
      <w:r w:rsidRPr="00EA3E03">
        <w:rPr>
          <w:rFonts w:ascii="Arial" w:eastAsia="Arial" w:hAnsi="Arial" w:cs="Arial"/>
          <w:i/>
        </w:rPr>
        <w:t>Xylella fastidiosa</w:t>
      </w:r>
      <w:r w:rsidRPr="00EA3E03">
        <w:rPr>
          <w:rFonts w:ascii="Arial" w:eastAsia="Arial" w:hAnsi="Arial" w:cs="Arial"/>
        </w:rPr>
        <w:t xml:space="preserve"> (Well and Raju) nad određenim biljem, a naročito </w:t>
      </w:r>
      <w:r w:rsidRPr="00EA3E03">
        <w:rPr>
          <w:rFonts w:ascii="Arial" w:eastAsia="Arial" w:hAnsi="Arial" w:cs="Arial"/>
          <w:i/>
        </w:rPr>
        <w:t>Olea europea, Nerium oleander, Coffea sp., Polygala myrtifolia, Prunus sp. (P. dulcis, P. avium), Myrtus communis, Laurus nobilis L., Westringia fruticola, Westringia glabra L., Lavandula angustifolia, Lavandula stoechas, Vitis vinifera.</w:t>
      </w:r>
      <w:r w:rsidRPr="00EA3E03">
        <w:rPr>
          <w:rFonts w:ascii="Arial" w:eastAsia="Arial" w:hAnsi="Arial" w:cs="Arial"/>
        </w:rPr>
        <w:t xml:space="preserve"> </w:t>
      </w:r>
    </w:p>
    <w:p w14:paraId="3A31389B" w14:textId="76A626AE" w:rsidR="001221D2" w:rsidRPr="00646F75" w:rsidRDefault="00EF7C66" w:rsidP="0000652D">
      <w:pPr>
        <w:spacing w:after="0" w:line="240" w:lineRule="auto"/>
        <w:jc w:val="both"/>
        <w:rPr>
          <w:rFonts w:ascii="Arial" w:eastAsia="Arial" w:hAnsi="Arial" w:cs="Arial"/>
        </w:rPr>
      </w:pPr>
      <w:r w:rsidRPr="00EA3E03">
        <w:rPr>
          <w:rFonts w:ascii="Arial" w:eastAsia="Arial" w:hAnsi="Arial" w:cs="Arial"/>
        </w:rPr>
        <w:t>Fitopatogena bakterija X. fastidiosa je u Evropi prvi put registrovana 2013. godine, u Italiji, na poluostrvu Salento. Prethodno je njeno širenje bilo ograničeno na američki kontinent (Sjedinjene Američke Države, Meksiko, Kostarika, Brazil, Venecuela, Argentina, Peru) i na male azijske teritorije na Tajvanu i u Iranu. Danas je X. fastidiosa osim u južnoj (regija Pulja) prisutna i u centralnoj Italiji (regija Toskana), Francuskoj (Korzika i oblast PACA - južna Francuska), Njemačkoj (Saksonija), Španiji (Balearska ostrva i u regija Alicante) i Portugalu</w:t>
      </w:r>
      <w:r w:rsidR="00646F75">
        <w:rPr>
          <w:rFonts w:ascii="Arial" w:eastAsia="Arial" w:hAnsi="Arial" w:cs="Arial"/>
        </w:rPr>
        <w:t xml:space="preserve">. </w:t>
      </w:r>
      <w:r w:rsidRPr="00EA3E03">
        <w:rPr>
          <w:rFonts w:ascii="Arial" w:eastAsia="Arial" w:hAnsi="Arial" w:cs="Arial"/>
        </w:rPr>
        <w:t>Ovaj štetni organizam živi i umnožava se u ksilemskom tkivu biljaka. Dovodi do zapušavanje sprovodnih sudova i izaziva niz promjena koje u narednih nekoliko godina mogu dovesti do sušenja zaraženih biljaka. Simptomi oboljenja na zaraženim biljkama ogledaju se u nekrozi lista koja počinje sušenjem u apikalnom i/ili rubnom dijelu, potom se širi i zahvata cijelu lisku. U početku su napadnuti izbojci i izolovane grančice a zatim bolest zahvata grane i/ili cijele biljke.</w:t>
      </w:r>
      <w:r w:rsidR="00646F75">
        <w:rPr>
          <w:rFonts w:ascii="Arial" w:eastAsia="Arial" w:hAnsi="Arial" w:cs="Arial"/>
        </w:rPr>
        <w:t xml:space="preserve"> </w:t>
      </w:r>
      <w:r w:rsidRPr="00EA3E03">
        <w:rPr>
          <w:rFonts w:ascii="Arial" w:eastAsia="Arial" w:hAnsi="Arial" w:cs="Arial"/>
        </w:rPr>
        <w:t xml:space="preserve">S obzirom da u Crnoj Gori </w:t>
      </w:r>
      <w:r w:rsidRPr="00EA3E03">
        <w:rPr>
          <w:rFonts w:ascii="Arial" w:eastAsia="Arial" w:hAnsi="Arial" w:cs="Arial"/>
          <w:i/>
        </w:rPr>
        <w:t>Xylella fastidiosa</w:t>
      </w:r>
      <w:r w:rsidRPr="00EA3E03">
        <w:rPr>
          <w:rFonts w:ascii="Arial" w:eastAsia="Arial" w:hAnsi="Arial" w:cs="Arial"/>
        </w:rPr>
        <w:t xml:space="preserve"> nije prisutna, a u cilju sprečavanja njenog unošenja i utvrđivanja eventualnog prisustva, programom posebnog nadzora predviđeni su vizuelni pregledi stabala masline i ostalih biljaka domaćina na okućnicama i javnim po</w:t>
      </w:r>
      <w:r w:rsidR="00D25EEB" w:rsidRPr="00EA3E03">
        <w:rPr>
          <w:rFonts w:ascii="Arial" w:eastAsia="Arial" w:hAnsi="Arial" w:cs="Arial"/>
        </w:rPr>
        <w:t xml:space="preserve">vršinama – parkovima, u blizini magistralnih puteva. </w:t>
      </w:r>
      <w:r w:rsidRPr="00EA3E03">
        <w:rPr>
          <w:rFonts w:ascii="Arial" w:eastAsia="Arial" w:hAnsi="Arial" w:cs="Arial"/>
        </w:rPr>
        <w:t>Imajući u vidu da se štetni organizam u nova područja širi prevashodno sadnim materijalom to je predviđen i pregled rasadnika, uzimanje uzoraka i njihova analiza u laboratoriji. Pri vizuelnim pregledima posebna pažnja posvećena je prisustvu tipičnih i atipičnih simptoma na biljkama budući da simptomi nisu uvijek specifični i da se mogu pomiješati sa promjenama koje nastaju pod uticajem drugih faktora. Posebna pažnja posvećena je biljkama na kojima su uočeni simptomi uvelosti, nekroze, paleži, sušenja lišća i pojedinih grana i grančica. Takođe, kada su u pitanju rasadnici uzimani su uzorci i sa biljaka bez simptoma, ovo imajući u vidu dug inkubacioni period patogena.</w:t>
      </w:r>
      <w:r w:rsidR="001221D2" w:rsidRPr="00EA3E03">
        <w:rPr>
          <w:rFonts w:ascii="Arial" w:eastAsia="Arial" w:hAnsi="Arial" w:cs="Arial"/>
          <w:lang w:val="sr-Latn-CS"/>
        </w:rPr>
        <w:t xml:space="preserve">Analiza biljnog materijala na prisustvo </w:t>
      </w:r>
      <w:r w:rsidR="001221D2" w:rsidRPr="00EA3E03">
        <w:rPr>
          <w:rFonts w:ascii="Arial" w:eastAsia="Arial" w:hAnsi="Arial" w:cs="Arial"/>
          <w:i/>
          <w:lang w:val="sr-Latn-CS"/>
        </w:rPr>
        <w:t xml:space="preserve">X. fastidiosa </w:t>
      </w:r>
      <w:r w:rsidR="001221D2" w:rsidRPr="00EA3E03">
        <w:rPr>
          <w:rFonts w:ascii="Arial" w:eastAsia="Arial" w:hAnsi="Arial" w:cs="Arial"/>
          <w:lang w:val="sr-Latn-CS"/>
        </w:rPr>
        <w:t>izvršena je u laboratoriji Centra za suptropske kulture u Baru LAMP metodom po Yassen et al. (2015</w:t>
      </w:r>
      <w:r w:rsidR="001221D2" w:rsidRPr="00EA3E03">
        <w:rPr>
          <w:rFonts w:ascii="Arial" w:eastAsia="Arial" w:hAnsi="Arial" w:cs="Arial"/>
          <w:lang w:val="sr-Latn-ME"/>
        </w:rPr>
        <w:t>)</w:t>
      </w:r>
      <w:r w:rsidR="001221D2" w:rsidRPr="00EA3E03">
        <w:rPr>
          <w:rFonts w:ascii="Arial" w:eastAsia="Arial" w:hAnsi="Arial" w:cs="Arial"/>
          <w:lang w:val="sr-Latn-CS"/>
        </w:rPr>
        <w:t xml:space="preserve">. </w:t>
      </w:r>
    </w:p>
    <w:p w14:paraId="4EDBBE96" w14:textId="32928B37" w:rsidR="001221D2" w:rsidRPr="00EA3E03" w:rsidRDefault="001221D2" w:rsidP="0000652D">
      <w:pPr>
        <w:spacing w:after="0" w:line="240" w:lineRule="auto"/>
        <w:jc w:val="both"/>
        <w:rPr>
          <w:rFonts w:ascii="Arial" w:eastAsia="Arial" w:hAnsi="Arial" w:cs="Arial"/>
          <w:b/>
          <w:bCs/>
          <w:lang w:val="sr-Latn-ME"/>
        </w:rPr>
      </w:pPr>
      <w:r w:rsidRPr="00EA3E03">
        <w:rPr>
          <w:rFonts w:ascii="Arial" w:eastAsia="Arial" w:hAnsi="Arial" w:cs="Arial"/>
          <w:b/>
          <w:bCs/>
          <w:lang w:val="sr-Latn-ME"/>
        </w:rPr>
        <w:t xml:space="preserve">ZAKLJUČAK: </w:t>
      </w:r>
      <w:r w:rsidRPr="00EA3E03">
        <w:rPr>
          <w:rFonts w:ascii="Arial" w:eastAsia="Arial" w:hAnsi="Arial" w:cs="Arial"/>
          <w:b/>
          <w:lang w:val="sr-Latn-CS"/>
        </w:rPr>
        <w:t xml:space="preserve">U uzorcima biljnog materijala analiziranim LAMP metodom tokom 2024. godine nije utvrđeno prisustvo fitopatogene bakterije </w:t>
      </w:r>
      <w:r w:rsidRPr="00EA3E03">
        <w:rPr>
          <w:rFonts w:ascii="Arial" w:eastAsia="Arial" w:hAnsi="Arial" w:cs="Arial"/>
          <w:b/>
          <w:i/>
          <w:lang w:val="sr-Latn-CS"/>
        </w:rPr>
        <w:t>Xylella fastidiosa</w:t>
      </w:r>
      <w:r w:rsidRPr="00EA3E03">
        <w:rPr>
          <w:rFonts w:ascii="Arial" w:eastAsia="Arial" w:hAnsi="Arial" w:cs="Arial"/>
          <w:b/>
          <w:lang w:val="sr-Latn-CS"/>
        </w:rPr>
        <w:t>.</w:t>
      </w:r>
    </w:p>
    <w:p w14:paraId="3BD8C286" w14:textId="0F7D167A" w:rsidR="00EF7C66" w:rsidRPr="00EA3E03" w:rsidRDefault="00EF7C66" w:rsidP="0000652D">
      <w:pPr>
        <w:spacing w:after="0" w:line="240" w:lineRule="auto"/>
        <w:jc w:val="both"/>
        <w:rPr>
          <w:rFonts w:ascii="Arial" w:eastAsia="Arial" w:hAnsi="Arial" w:cs="Arial"/>
        </w:rPr>
      </w:pPr>
    </w:p>
    <w:tbl>
      <w:tblPr>
        <w:tblStyle w:val="TableGrid"/>
        <w:tblW w:w="0" w:type="auto"/>
        <w:tblLook w:val="04A0" w:firstRow="1" w:lastRow="0" w:firstColumn="1" w:lastColumn="0" w:noHBand="0" w:noVBand="1"/>
      </w:tblPr>
      <w:tblGrid>
        <w:gridCol w:w="9623"/>
      </w:tblGrid>
      <w:tr w:rsidR="00870123" w:rsidRPr="00EA3E03" w14:paraId="2BE3F4B5" w14:textId="77777777" w:rsidTr="00870123">
        <w:tc>
          <w:tcPr>
            <w:tcW w:w="9751" w:type="dxa"/>
            <w:shd w:val="clear" w:color="auto" w:fill="F2F2F2" w:themeFill="background1" w:themeFillShade="F2"/>
          </w:tcPr>
          <w:p w14:paraId="05AB70D7" w14:textId="77777777" w:rsidR="00EF7C66" w:rsidRPr="00EA3E03" w:rsidRDefault="00EF7C66" w:rsidP="0000652D">
            <w:pPr>
              <w:jc w:val="both"/>
              <w:rPr>
                <w:rFonts w:ascii="Arial" w:eastAsia="Arial" w:hAnsi="Arial" w:cs="Arial"/>
                <w:b/>
              </w:rPr>
            </w:pPr>
            <w:r w:rsidRPr="00EA3E03">
              <w:rPr>
                <w:rFonts w:ascii="Arial" w:eastAsia="Arial" w:hAnsi="Arial" w:cs="Arial"/>
                <w:b/>
              </w:rPr>
              <w:t xml:space="preserve">STATUS CRNE GORE: </w:t>
            </w:r>
          </w:p>
          <w:p w14:paraId="1D1499A3" w14:textId="79FB2DF9" w:rsidR="00EF7C66" w:rsidRPr="00EA3E03" w:rsidRDefault="00EF7C66" w:rsidP="0000652D">
            <w:pPr>
              <w:jc w:val="both"/>
              <w:rPr>
                <w:rFonts w:ascii="Arial" w:eastAsia="Arial" w:hAnsi="Arial" w:cs="Arial"/>
                <w:b/>
              </w:rPr>
            </w:pPr>
            <w:r w:rsidRPr="00EA3E03">
              <w:rPr>
                <w:rFonts w:ascii="Arial" w:eastAsia="Arial" w:hAnsi="Arial" w:cs="Arial"/>
                <w:b/>
              </w:rPr>
              <w:t xml:space="preserve">Zemlja slobodna od </w:t>
            </w:r>
            <w:r w:rsidRPr="00EA3E03">
              <w:rPr>
                <w:rFonts w:ascii="Arial" w:eastAsia="Arial" w:hAnsi="Arial" w:cs="Arial"/>
                <w:b/>
                <w:i/>
              </w:rPr>
              <w:t>Xylella fastidiosa</w:t>
            </w:r>
            <w:r w:rsidR="00870123" w:rsidRPr="00EA3E03">
              <w:rPr>
                <w:rFonts w:ascii="Arial" w:eastAsia="Arial" w:hAnsi="Arial" w:cs="Arial"/>
                <w:b/>
              </w:rPr>
              <w:t xml:space="preserve">, potvrđeno na osnovu nadzora (confirmed by survey).        </w:t>
            </w:r>
          </w:p>
          <w:p w14:paraId="3A56B82A" w14:textId="77777777" w:rsidR="00EF7C66" w:rsidRPr="00EA3E03" w:rsidRDefault="00EF7C66" w:rsidP="0000652D">
            <w:pPr>
              <w:jc w:val="both"/>
              <w:rPr>
                <w:rFonts w:ascii="Arial" w:eastAsia="Arial" w:hAnsi="Arial" w:cs="Arial"/>
                <w:b/>
              </w:rPr>
            </w:pPr>
          </w:p>
        </w:tc>
      </w:tr>
    </w:tbl>
    <w:p w14:paraId="3EC50CA1" w14:textId="77777777" w:rsidR="00870123" w:rsidRPr="00EA3E03" w:rsidRDefault="00870123" w:rsidP="0000652D">
      <w:pPr>
        <w:spacing w:after="0" w:line="240" w:lineRule="auto"/>
        <w:jc w:val="both"/>
        <w:rPr>
          <w:rFonts w:ascii="Arial" w:eastAsia="Arial" w:hAnsi="Arial" w:cs="Arial"/>
        </w:rPr>
      </w:pPr>
    </w:p>
    <w:p w14:paraId="5730BD2F" w14:textId="308DCF6E" w:rsidR="00DB7921" w:rsidRPr="00EA3E03" w:rsidRDefault="00EF6F17" w:rsidP="0000652D">
      <w:pPr>
        <w:spacing w:after="0" w:line="240" w:lineRule="auto"/>
        <w:jc w:val="both"/>
        <w:rPr>
          <w:rFonts w:ascii="Arial" w:eastAsia="Arial" w:hAnsi="Arial" w:cs="Arial"/>
          <w:b/>
          <w:i/>
        </w:rPr>
      </w:pPr>
      <w:r w:rsidRPr="00EA3E03">
        <w:rPr>
          <w:rFonts w:ascii="Arial" w:eastAsia="Arial" w:hAnsi="Arial" w:cs="Arial"/>
          <w:b/>
        </w:rPr>
        <w:t>1.1.10.</w:t>
      </w:r>
      <w:r w:rsidRPr="00EA3E03">
        <w:rPr>
          <w:rFonts w:ascii="Arial" w:eastAsia="Arial" w:hAnsi="Arial" w:cs="Arial"/>
        </w:rPr>
        <w:t xml:space="preserve"> </w:t>
      </w:r>
      <w:r w:rsidRPr="00EA3E03">
        <w:rPr>
          <w:rFonts w:ascii="Arial" w:eastAsia="Arial" w:hAnsi="Arial" w:cs="Arial"/>
          <w:b/>
        </w:rPr>
        <w:t xml:space="preserve">Posebni nadzor </w:t>
      </w:r>
      <w:r w:rsidRPr="00EA3E03">
        <w:rPr>
          <w:rFonts w:ascii="Arial" w:eastAsia="Arial" w:hAnsi="Arial" w:cs="Arial"/>
          <w:b/>
          <w:i/>
        </w:rPr>
        <w:t>Aleurocanthus spiniferus</w:t>
      </w:r>
    </w:p>
    <w:p w14:paraId="6FFEAFBE" w14:textId="3EDDFCB9" w:rsidR="001F4442" w:rsidRPr="00EA3E03" w:rsidRDefault="001F4442" w:rsidP="0000652D">
      <w:pPr>
        <w:spacing w:after="0" w:line="240" w:lineRule="auto"/>
        <w:jc w:val="both"/>
        <w:rPr>
          <w:rFonts w:ascii="Arial" w:hAnsi="Arial" w:cs="Arial"/>
          <w:lang w:val="sr-Latn-CS"/>
        </w:rPr>
      </w:pPr>
      <w:r w:rsidRPr="00646F75">
        <w:rPr>
          <w:rFonts w:ascii="Arial" w:hAnsi="Arial" w:cs="Arial"/>
          <w:lang w:val="sr-Latn-CS"/>
        </w:rPr>
        <w:t xml:space="preserve">Posebni nadzor </w:t>
      </w:r>
      <w:r w:rsidRPr="00646F75">
        <w:rPr>
          <w:rFonts w:ascii="Arial" w:hAnsi="Arial" w:cs="Arial"/>
          <w:i/>
          <w:lang w:val="sr-Latn-CS"/>
        </w:rPr>
        <w:t>A. spiniferus</w:t>
      </w:r>
      <w:r w:rsidRPr="00646F75">
        <w:rPr>
          <w:rFonts w:ascii="Arial" w:hAnsi="Arial" w:cs="Arial"/>
          <w:lang w:val="sr-Latn-CS"/>
        </w:rPr>
        <w:t xml:space="preserve"> se sprovodi na teritoriji opštine Ulcinj gdje je u martu 2023. godine vrsta nađena u gradskom području. Ulcinj je pored Bara najznačajnije područje za proizvodnju citrusa u Crnoj Gori. Polazeći od bioloških karakteristika leptiraste vaši </w:t>
      </w:r>
      <w:r w:rsidRPr="00646F75">
        <w:rPr>
          <w:rFonts w:ascii="Arial" w:hAnsi="Arial" w:cs="Arial"/>
          <w:i/>
          <w:lang w:val="sr-Latn-CS"/>
        </w:rPr>
        <w:t>A. spiniferus</w:t>
      </w:r>
      <w:r w:rsidRPr="00646F75">
        <w:rPr>
          <w:rFonts w:ascii="Arial" w:hAnsi="Arial" w:cs="Arial"/>
          <w:lang w:val="sr-Latn-CS"/>
        </w:rPr>
        <w:t xml:space="preserve"> odgovorno lice za vršenje posebnoog nadzora, sugerisalo je da se u ‚‚</w:t>
      </w:r>
      <w:r w:rsidRPr="00646F75">
        <w:rPr>
          <w:rFonts w:ascii="Arial" w:hAnsi="Arial" w:cs="Arial"/>
          <w:i/>
          <w:lang w:val="sr-Latn-CS"/>
        </w:rPr>
        <w:t>vezi sa područjem Ulcinja razmotri mogućnost obaveznog, kontinuiranog i od strane fitosanitarnih inspektora, Savjetodavne službe u biljnoj proizvodnji kontrolisanog, organizovanog suzbijanja vrste na području Bara, uz obavezni nadzor i područja Ulcinja (mimo nadzora koji se sprovodi Programom fitosanitarnih mjera). Ove preporuke bile su iz razloga da bi se u mjeri mogućeg, u zasadima citrusa u Baru vrsta držala pod kontrolom, i voćnjaci oporavili, i što je još od većeg značaja, spriječila pojava na području Ulcinja''</w:t>
      </w:r>
      <w:r w:rsidRPr="00646F75">
        <w:rPr>
          <w:rFonts w:ascii="Arial" w:hAnsi="Arial" w:cs="Arial"/>
          <w:lang w:val="sr-Latn-CS"/>
        </w:rPr>
        <w:t xml:space="preserve">. </w:t>
      </w:r>
      <w:r w:rsidR="00646F75" w:rsidRPr="00646F75">
        <w:rPr>
          <w:rFonts w:ascii="Arial" w:hAnsi="Arial" w:cs="Arial"/>
          <w:lang w:val="sr-Latn-CS"/>
        </w:rPr>
        <w:t xml:space="preserve"> </w:t>
      </w:r>
      <w:r w:rsidRPr="00646F75">
        <w:rPr>
          <w:rFonts w:ascii="Arial" w:hAnsi="Arial" w:cs="Arial"/>
          <w:lang w:val="sr-Latn-CS"/>
        </w:rPr>
        <w:t xml:space="preserve">U sklopu rada na programu posebnog nadzora </w:t>
      </w:r>
      <w:r w:rsidRPr="00646F75">
        <w:rPr>
          <w:rFonts w:ascii="Arial" w:hAnsi="Arial" w:cs="Arial"/>
          <w:i/>
          <w:lang w:val="sr-Latn-CS"/>
        </w:rPr>
        <w:t>A. spiniferus</w:t>
      </w:r>
      <w:r w:rsidRPr="00646F75">
        <w:rPr>
          <w:rFonts w:ascii="Arial" w:hAnsi="Arial" w:cs="Arial"/>
          <w:lang w:val="sr-Latn-CS"/>
        </w:rPr>
        <w:t xml:space="preserve"> u 2024. godini na teritoriji opštine Ulcinj vegetacijskim pregledima tokom jula obuhvaćeni su proizvodni zasadi citrusa u lokalitetima u Donjem i Gornjem Štoju i Zoganju. Pregledane su druge biljne vrste ukoliko se nalaze u blizini zasada a koje su, do sada, registrovane kao domaćini u Crnoj Gori.</w:t>
      </w:r>
      <w:r w:rsidR="00A8397B" w:rsidRPr="00646F75">
        <w:rPr>
          <w:rFonts w:ascii="Cambria" w:hAnsi="Cambria"/>
          <w:lang w:val="sr-Latn-CS"/>
        </w:rPr>
        <w:t xml:space="preserve">  </w:t>
      </w:r>
      <w:r w:rsidR="009B69A6" w:rsidRPr="00646F75">
        <w:rPr>
          <w:rFonts w:ascii="Arial" w:hAnsi="Arial" w:cs="Arial"/>
          <w:lang w:val="sr-Latn-CS"/>
        </w:rPr>
        <w:t>Pravni osnov: Pravilnik o fitosanitarnim mjerama za suzbijanje štetnog organizma Aleurocanthus spiniferus (Quaintance) u obilježenim područjima ("Sl. list CG", br. 48/2023 i 101/2023) (CELEX 32022R1927)</w:t>
      </w:r>
      <w:r w:rsidR="002C1B4F" w:rsidRPr="00646F75">
        <w:rPr>
          <w:rFonts w:ascii="Arial" w:hAnsi="Arial" w:cs="Arial"/>
          <w:lang w:val="sr-Latn-CS"/>
        </w:rPr>
        <w:t>.</w:t>
      </w:r>
      <w:r w:rsidR="00646F75">
        <w:rPr>
          <w:rFonts w:ascii="Arial" w:hAnsi="Arial" w:cs="Arial"/>
          <w:lang w:val="sr-Latn-CS"/>
        </w:rPr>
        <w:t xml:space="preserve"> </w:t>
      </w:r>
      <w:r w:rsidRPr="00646F75">
        <w:rPr>
          <w:rFonts w:ascii="Arial" w:hAnsi="Arial" w:cs="Arial"/>
          <w:lang w:val="sr-Latn-CS"/>
        </w:rPr>
        <w:t>Pored vizuelnih pregleda u zasadima citrusa su tokom jula postavljene i žute ljepljive ploče čije se korišćenje, inače, preporučuje u sklopu fizičkih i preventivnih mjera zaštite</w:t>
      </w:r>
      <w:r w:rsidR="002C1B4F" w:rsidRPr="00646F75">
        <w:rPr>
          <w:rFonts w:ascii="Arial" w:hAnsi="Arial" w:cs="Arial"/>
          <w:lang w:val="sr-Latn-CS"/>
        </w:rPr>
        <w:t>.</w:t>
      </w:r>
      <w:r w:rsidR="00646F75">
        <w:rPr>
          <w:rFonts w:ascii="Arial" w:hAnsi="Arial" w:cs="Arial"/>
          <w:lang w:val="sr-Latn-CS"/>
        </w:rPr>
        <w:t xml:space="preserve"> </w:t>
      </w:r>
      <w:r w:rsidRPr="00646F75">
        <w:rPr>
          <w:rFonts w:ascii="Arial" w:hAnsi="Arial" w:cs="Arial"/>
          <w:lang w:val="sr-Latn-CS"/>
        </w:rPr>
        <w:t xml:space="preserve">Pregledom tokom avgusta zabilježeno je sporadično prisustvo larvi </w:t>
      </w:r>
      <w:r w:rsidRPr="00646F75">
        <w:rPr>
          <w:rFonts w:ascii="Arial" w:hAnsi="Arial" w:cs="Arial"/>
          <w:i/>
          <w:lang w:val="sr-Latn-CS"/>
        </w:rPr>
        <w:t>A. spiniferus</w:t>
      </w:r>
      <w:r w:rsidRPr="00646F75">
        <w:rPr>
          <w:rFonts w:ascii="Arial" w:hAnsi="Arial" w:cs="Arial"/>
          <w:lang w:val="sr-Latn-CS"/>
        </w:rPr>
        <w:t xml:space="preserve"> na naličju lišća vinove loze i mandarine u dva lokaliteta u Donjem Štoju. Prilikom ovog obilaska terena vizuelnim pregledima biljka u Gornjem Štoju i Zoganju nije uočeno prisustvo larvi na naličju lišća citrusa, niti na biljakama koje su zabilježene kao domaćini, a nalaze se u blizini ili uz sami voćni zasad (nar, bršljan, lovor, ruža).</w:t>
      </w:r>
      <w:r w:rsidR="00646F75">
        <w:rPr>
          <w:rFonts w:ascii="Arial" w:hAnsi="Arial" w:cs="Arial"/>
          <w:lang w:val="sr-Latn-CS"/>
        </w:rPr>
        <w:t xml:space="preserve"> </w:t>
      </w:r>
      <w:r w:rsidRPr="00646F75">
        <w:rPr>
          <w:rFonts w:ascii="Arial" w:hAnsi="Arial" w:cs="Arial"/>
          <w:lang w:val="sr-Latn-CS"/>
        </w:rPr>
        <w:t>Nalazi imaga uhvaćenih na žutim ljepljivim pločama ukazuju da, bez obzira što je vizuelnim pregledima konstatovano sporadično prisustvo u dva lokaliteta u Donjem Štoju (nekoliko jedinki larvi na naličju lišća vinove loze i mandarine), činjenica da su uhvaćena imaga u druga dva lokaliteta ukazuju na širenje areala vrste, i realnu opasnost od njene jače pojave imajući u vidu dosadašnja iskustva (naročito na Primorju i Podgorici). Ovo takođe potvrđuje ispravnost i neophodnost postavljanja žutih ljepljivih ploča u zasadima citrusa kao obavezne mjere u otkrivanju prisustva vrste i praćenju njene brojnosti i širenja. Tokom septembarskog pregleda u lokalitetima u Štoju nisu uočeni simptomi prisustva larvi na naličju lišća, ali jesu sporadično u lokalitetu Zoganj.</w:t>
      </w:r>
      <w:r w:rsidR="00646F75">
        <w:rPr>
          <w:rFonts w:ascii="Arial" w:hAnsi="Arial" w:cs="Arial"/>
          <w:lang w:val="sr-Latn-CS"/>
        </w:rPr>
        <w:t xml:space="preserve"> </w:t>
      </w:r>
      <w:r w:rsidRPr="00646F75">
        <w:rPr>
          <w:rFonts w:ascii="Arial" w:hAnsi="Arial" w:cs="Arial"/>
          <w:lang w:val="sr-Latn-CS"/>
        </w:rPr>
        <w:t xml:space="preserve">U svakom od posmatranih lokaliteta (oba u Štoju i Zoganje) pregledom žutih ljepljivih ploča pod stereomikroskopom nađeno je 1- 5 uhvaćenih imaga A. spiniferus. Ovim pregledom je konstatovano da je </w:t>
      </w:r>
      <w:r w:rsidRPr="00646F75">
        <w:rPr>
          <w:rFonts w:ascii="Arial" w:hAnsi="Arial" w:cs="Arial"/>
          <w:i/>
          <w:lang w:val="sr-Latn-CS"/>
        </w:rPr>
        <w:t>A. spiniferus</w:t>
      </w:r>
      <w:r w:rsidRPr="00646F75">
        <w:rPr>
          <w:rFonts w:ascii="Arial" w:hAnsi="Arial" w:cs="Arial"/>
          <w:lang w:val="sr-Latn-CS"/>
        </w:rPr>
        <w:t xml:space="preserve"> prisutan na području Ulcinja u proizvodnim zasadima citrusa, iako za sada u niskoj brojnosti, u Štoju i Zoganju. Tokom oktobarskog pregleda izvršen je vizuelni pregled biljaka domaćina i zamjena žutih ljepljivih ploča radi pregleda u entomološkoj laboratoriji, utvrđeno je u lokalitetima u Donjem Štoju sporadično prisustvo larvi </w:t>
      </w:r>
      <w:r w:rsidRPr="00646F75">
        <w:rPr>
          <w:rFonts w:ascii="Arial" w:hAnsi="Arial" w:cs="Arial"/>
          <w:i/>
          <w:lang w:val="sr-Latn-CS"/>
        </w:rPr>
        <w:t>A. spiniferus</w:t>
      </w:r>
      <w:r w:rsidRPr="00646F75">
        <w:rPr>
          <w:rFonts w:ascii="Arial" w:hAnsi="Arial" w:cs="Arial"/>
          <w:lang w:val="sr-Latn-CS"/>
        </w:rPr>
        <w:t xml:space="preserve"> na naličju lišća citrusa i na jednoj biljci bršljana, a u lokalitetu Zoganje  simptomi napada (larve na naličju lišča) u zasadu citrusa.Pregledom žutih ljepljivih ploča pod stereomikroskopom u svakom posmatranom lokalitetu (oba u Štoju i Zoganje) nađeni su primjerci uhvaćenih odraslih jedinki. Konstatovano je povećanje brojnosti jer je u lokalitetu Zoganje nađeno je 35 uhvaćenih imaga na dvije žute ljepljive ploče, u Donjem Štoju 31 jedinka (na obje ploče), a u Gornjem Štoju ukupno 5.     Prilikom oktobarskog obilaska terena uočeni su simptomi napada i prisustvo </w:t>
      </w:r>
      <w:r w:rsidRPr="00646F75">
        <w:rPr>
          <w:rFonts w:ascii="Arial" w:hAnsi="Arial" w:cs="Arial"/>
          <w:i/>
          <w:lang w:val="sr-Latn-CS"/>
        </w:rPr>
        <w:t>A. spiniferus</w:t>
      </w:r>
      <w:r w:rsidRPr="00646F75">
        <w:rPr>
          <w:rFonts w:ascii="Arial" w:hAnsi="Arial" w:cs="Arial"/>
          <w:lang w:val="sr-Latn-CS"/>
        </w:rPr>
        <w:t xml:space="preserve"> u lokalitetu Pistula gdje su na naličju lišća limuna i ruže nađene kolonije (larve). U ovom lokalitetu brojnost je bila veća nego u ostalim u Ulcinju. Tokom novembarskog obilaska lokaliteta, kada su skinute žute ljepljive ploče, pregledom u laboratoriji nije zabilježeno prisustvo uhvaćenih odraslih jedinki </w:t>
      </w:r>
      <w:r w:rsidRPr="00646F75">
        <w:rPr>
          <w:rFonts w:ascii="Arial" w:hAnsi="Arial" w:cs="Arial"/>
          <w:i/>
          <w:lang w:val="sr-Latn-CS"/>
        </w:rPr>
        <w:t>A. spiniferus</w:t>
      </w:r>
      <w:r w:rsidRPr="00646F75">
        <w:rPr>
          <w:rFonts w:ascii="Arial" w:hAnsi="Arial" w:cs="Arial"/>
          <w:lang w:val="sr-Latn-CS"/>
        </w:rPr>
        <w:t>. Pregledom naličja lišća uočeno je sporadično prisustvo larvi u lokalitetu Zoganj, Donji Štoj (na mandarini), i veća brojnost u lokalitetu Pistula na limunu i ruži.</w:t>
      </w:r>
      <w:r w:rsidR="00BF2B7A">
        <w:rPr>
          <w:rFonts w:ascii="Arial" w:hAnsi="Arial" w:cs="Arial"/>
          <w:lang w:val="sr-Latn-CS"/>
        </w:rPr>
        <w:t xml:space="preserve"> </w:t>
      </w:r>
      <w:r w:rsidRPr="00646F75">
        <w:rPr>
          <w:rFonts w:ascii="Arial" w:hAnsi="Arial" w:cs="Arial"/>
          <w:lang w:val="sr-Latn-CS"/>
        </w:rPr>
        <w:t>Ono što se može konstatovati kao rezultat monitoringa u 2024. godini je da je leptirasta vaš A. spiniferus  prisutna na području Ulcinja, u proizvodnim zasadima citrusa, za sada u niskoj brojnosti. Larve su nađene na naličju lišća mandarine i limuna, bršljana, ruže i vinove loze (Štoj N 41o54’49’’ E19o 16’27 i N41o 54' 27'' E 190 17' 19''; Zoganj N 41o54’46’’ E19o 15’24’’, Pistula N 41o56’12’’ E19o 15’22), a na žutim ljepljivim pločama uhvaćena su imaga na svim lokalitetima. Navodimo da, iako se, za sada, bilježi niska brojnost u lokalitetima u Ulcinju gdje se nalaze proizvodni zasadi citrusa, imajući u vidu biološke karakterisatike vrste (invazivnost, polifagnost, veći broj generacija u toku godine, a naročito polazeći od toga da se na području Primorja odomaćila već deset godina unazad) može se očekivati njeno dalje</w:t>
      </w:r>
      <w:r w:rsidRPr="00EA3E03">
        <w:rPr>
          <w:rFonts w:ascii="Arial" w:hAnsi="Arial" w:cs="Arial"/>
          <w:lang w:val="sr-Latn-CS"/>
        </w:rPr>
        <w:t xml:space="preserve"> širenje na području Ulcinja i nalazi na drugim domaćinima.</w:t>
      </w:r>
    </w:p>
    <w:p w14:paraId="1B0FD000" w14:textId="48D4B057" w:rsidR="001F4442" w:rsidRPr="00BF2B7A" w:rsidRDefault="007D2130" w:rsidP="0000652D">
      <w:pPr>
        <w:spacing w:after="0" w:line="240" w:lineRule="auto"/>
        <w:jc w:val="both"/>
        <w:rPr>
          <w:rFonts w:ascii="Arial" w:hAnsi="Arial" w:cs="Arial"/>
          <w:b/>
          <w:lang w:val="sr-Latn-CS"/>
        </w:rPr>
      </w:pPr>
      <w:r w:rsidRPr="00EA3E03">
        <w:rPr>
          <w:rFonts w:ascii="Arial" w:hAnsi="Arial" w:cs="Arial"/>
          <w:b/>
          <w:lang w:val="sr-Latn-CS"/>
        </w:rPr>
        <w:t>O</w:t>
      </w:r>
      <w:r w:rsidR="001F4442" w:rsidRPr="00EA3E03">
        <w:rPr>
          <w:rFonts w:ascii="Arial" w:hAnsi="Arial" w:cs="Arial"/>
          <w:b/>
          <w:lang w:val="sr-Latn-CS"/>
        </w:rPr>
        <w:t>bavez</w:t>
      </w:r>
      <w:r w:rsidRPr="00EA3E03">
        <w:rPr>
          <w:rFonts w:ascii="Arial" w:hAnsi="Arial" w:cs="Arial"/>
          <w:b/>
          <w:lang w:val="sr-Latn-CS"/>
        </w:rPr>
        <w:t>ne mjere prevencije i zaštite:</w:t>
      </w:r>
      <w:r w:rsidR="00BF2B7A">
        <w:rPr>
          <w:rFonts w:ascii="Arial" w:hAnsi="Arial" w:cs="Arial"/>
          <w:b/>
          <w:lang w:val="sr-Latn-CS"/>
        </w:rPr>
        <w:t xml:space="preserve"> </w:t>
      </w:r>
      <w:r w:rsidR="001F4442" w:rsidRPr="00EA3E03">
        <w:rPr>
          <w:rFonts w:ascii="Arial" w:hAnsi="Arial" w:cs="Arial"/>
          <w:lang w:val="sr-Latn-CS"/>
        </w:rPr>
        <w:t>Sinhronizovana primjena agrotehničkih, fizičkih i hemijskih mjera u svim područjima u kojima je vrsta prisutna kao i povećane mjera opreza i pažnje u područjima u kojima još uvijek nije nađena ili je zabilježeno sporadično prisustvo. Izdvojeno suzbijanje pojedinih biljaka ili biljnih vrsta, ili primjena mjera zaštite samo u pojedinim gazdinstvima neće dati zadovoljavajuće rezultate.</w:t>
      </w:r>
      <w:r w:rsidR="00BF2B7A">
        <w:rPr>
          <w:rFonts w:ascii="Arial" w:hAnsi="Arial" w:cs="Arial"/>
          <w:b/>
          <w:lang w:val="sr-Latn-CS"/>
        </w:rPr>
        <w:t xml:space="preserve"> </w:t>
      </w:r>
      <w:r w:rsidR="001F4442" w:rsidRPr="00EA3E03">
        <w:rPr>
          <w:rFonts w:ascii="Arial" w:hAnsi="Arial" w:cs="Arial"/>
          <w:lang w:val="sr-Latn-CS"/>
        </w:rPr>
        <w:t>Neophodno je vršiti stalne preglede biljaka domaćina, prije svega naličja lišća, na eventualno prisustvo vrste u područjima u kojima nije zabilježena, a tamo gdje jeste radi praćenja toka razvoja  populacije (vrijeme pojave imaga, polaganja jaja i početka piljenja larvi) i primjene mjera zaštite. Preglede treba vršiti svuda gdje ima biljaka koje mogu biti domaćini ovoj vrsti: u proizvodnim zasadima (citrusi i ostale gajene biljke koje su domaćini), na biljkama koje se nalaze u blizini zasada, u dvorištima i okućnicama i u ostalim mogućim mjestima pojave – na biljkama u hotelskikm kompleksima, gradskim parkovima, pijacama, itd. Posebna pažnja  mora se posvetiti pregledima biljaka u rasadnicima s obzirom na izrazitu polifagnost A. spiniferus. Znači, preglede biljaka treba da rade svi koji ispred svojih objekata (voćnjaci, bašte/okućnice, rasadnici, hoteli, prodavnice, kafići, restorani), pijace i  gradski  parkovi – javn</w:t>
      </w:r>
      <w:r w:rsidRPr="00EA3E03">
        <w:rPr>
          <w:rFonts w:ascii="Arial" w:hAnsi="Arial" w:cs="Arial"/>
          <w:lang w:val="sr-Latn-CS"/>
        </w:rPr>
        <w:t xml:space="preserve">e površine (nadležne službe).  </w:t>
      </w:r>
    </w:p>
    <w:p w14:paraId="6D3CF182" w14:textId="3366C3C1" w:rsidR="001F4442" w:rsidRPr="00EA3E03" w:rsidRDefault="001F4442" w:rsidP="0000652D">
      <w:pPr>
        <w:spacing w:after="0" w:line="240" w:lineRule="auto"/>
        <w:jc w:val="both"/>
        <w:rPr>
          <w:rFonts w:ascii="Arial" w:hAnsi="Arial" w:cs="Arial"/>
          <w:lang w:val="sr-Latn-CS"/>
        </w:rPr>
      </w:pPr>
      <w:r w:rsidRPr="00EA3E03">
        <w:rPr>
          <w:rFonts w:ascii="Arial" w:hAnsi="Arial" w:cs="Arial"/>
          <w:lang w:val="sr-Latn-CS"/>
        </w:rPr>
        <w:t>Agrotehničke, fizičke i preventivne mjere: napadnuta stabla citrusa treba jače orezati da bi se smanjila relativna vlažnost vazduha unutar krošnje i povećala cirkulacija vazduha, a istovremeno stvorili uslovi za kvalitetniju primjenu insekticida. Orezane biljne djelove treba uništiti spaljivanjem da bi se spriječilo dalje širenje štetočine. U cilju masovnijeg izlovljavanja (u područjima prisustva) i smanjenja mogućnosti dolijetanja odraslih jedinki na biljke domaćine, odnosno utvrđivanja eventualnog prisustva vrste (ovo se naročito odnosi na područja u kojima vrsta još uvijek nije nađena) treba u što većem broju okačiti žute ljepljive ploče kako u proizvodnim zasadima (npr. u krošnje citrusa, ali i drugih biljaka koje su domaćini), tako i u rasadnicima i okućnicama/baštama. Žute ploče treba mijenjati u v</w:t>
      </w:r>
      <w:r w:rsidR="007D2130" w:rsidRPr="00EA3E03">
        <w:rPr>
          <w:rFonts w:ascii="Arial" w:hAnsi="Arial" w:cs="Arial"/>
          <w:lang w:val="sr-Latn-CS"/>
        </w:rPr>
        <w:t xml:space="preserve">remenskim intervalima 15 dana. </w:t>
      </w:r>
    </w:p>
    <w:p w14:paraId="5609F219" w14:textId="77777777" w:rsidR="001F4442" w:rsidRPr="00EA3E03" w:rsidRDefault="001F4442" w:rsidP="0000652D">
      <w:pPr>
        <w:spacing w:after="0" w:line="240" w:lineRule="auto"/>
        <w:jc w:val="both"/>
        <w:rPr>
          <w:rFonts w:ascii="Arial" w:hAnsi="Arial" w:cs="Arial"/>
          <w:lang w:val="sr-Latn-CS"/>
        </w:rPr>
      </w:pPr>
      <w:r w:rsidRPr="00EA3E03">
        <w:rPr>
          <w:rFonts w:ascii="Arial" w:hAnsi="Arial" w:cs="Arial"/>
          <w:lang w:val="sr-Latn-CS"/>
        </w:rPr>
        <w:t xml:space="preserve">Hemijske mjere: </w:t>
      </w:r>
    </w:p>
    <w:p w14:paraId="48BB0EBF" w14:textId="1FA1E7F6" w:rsidR="001F4442" w:rsidRPr="00EA3E03" w:rsidRDefault="001F4442" w:rsidP="0000652D">
      <w:pPr>
        <w:spacing w:after="0" w:line="240" w:lineRule="auto"/>
        <w:jc w:val="both"/>
        <w:rPr>
          <w:rFonts w:ascii="Arial" w:hAnsi="Arial" w:cs="Arial"/>
          <w:lang w:val="sr-Latn-CS"/>
        </w:rPr>
      </w:pPr>
      <w:r w:rsidRPr="00EA3E03">
        <w:rPr>
          <w:rFonts w:ascii="Arial" w:hAnsi="Arial" w:cs="Arial"/>
          <w:lang w:val="sr-Latn-CS"/>
        </w:rPr>
        <w:t>Hemijsko suzbijanje je neophodno kombinovati sa ostalim mjerama. Mogu se koristiti preparati na bazi sulfoksaflora, piriproksifena i spirotetramata.  U literaturi ima navoda o  korišćenju mineralnih ulja, kao i o upotrebi preparata na bazi flonikamida, buprofezina. Neophodno je pratiti tok razvoja populacije (vrijeme pojave imaga, polaganje jaja i početak piljenja larvi) kao i razvoj vegetativnog prirasta (naročito kod citrusa jer ih ima tri tokom vegetacije), s obzirom da prilikom primjene preparata treba voditi računa da imaga za polaganje jaja preferiraju mlađe listove i one koji su u fazi intenzivnog porasta. Takođe, važno je imati u vidu da do značajnijeg povećanja brojnosti populacije dolazi u periodu proljeće-ljeto, naročito u napuštenim i zapuštenim voćnjacima i na biljkama spontane flore gdje se mjere suzbijanja ne primjenjuju.</w:t>
      </w:r>
      <w:r w:rsidR="00BF2B7A">
        <w:rPr>
          <w:rFonts w:ascii="Arial" w:hAnsi="Arial" w:cs="Arial"/>
          <w:lang w:val="sr-Latn-CS"/>
        </w:rPr>
        <w:t xml:space="preserve"> </w:t>
      </w:r>
      <w:r w:rsidRPr="00EA3E03">
        <w:rPr>
          <w:rFonts w:ascii="Arial" w:hAnsi="Arial" w:cs="Arial"/>
          <w:lang w:val="sr-Latn-CS"/>
        </w:rPr>
        <w:t xml:space="preserve">S obzirom da leptirasta vaš A. spiniferus izlučuje veliku količinu medne rose, u cilju što boljeg prijanjanja preparata na tretiranu biljku, rastvoru insekticida bi trebalo dodati i okvašivač. U istu svrhu se može dodati manja količina tečnog deterdženta za sudove koji, takođe, omogućava bolje prijanjanje preparata na biljke (jedna supena kašika na 10 litara rastvora).  U područjima u kojima vrsta još uvijek nije zabilježena, a u slučaju sumnje na prisustvo, ili u lokalitetima u kojima se, za sada, bilježi sporadično prisustvo proizvođači, kao i u svim ostalim područjima njenog prisustva držaoci bilja i uopšte svi građani (bez obzira da li primijete simptome na gajenim ili ukrasnim biljkama, biljkama spontane flore, u proizvodnim zasadima, baštama, okućnicama, parkovima, hotelskim kompleksima, pijacama, cvjećarama, bilo gdje u gradu i dr.) obavezno treba da obavijeste Savjetodavnu službu za poljoprivredu Opštine Ulcinj, Fitosanitarnu inspekciju ili Upravu za bezbjednost hrane, veterinu i fitosanitarne poslove! </w:t>
      </w:r>
    </w:p>
    <w:p w14:paraId="6E09D66D" w14:textId="6E314AAB" w:rsidR="00A8397B" w:rsidRPr="00BF2B7A" w:rsidRDefault="001F4442" w:rsidP="0000652D">
      <w:pPr>
        <w:spacing w:after="0" w:line="240" w:lineRule="auto"/>
        <w:jc w:val="both"/>
        <w:rPr>
          <w:rFonts w:ascii="Arial" w:hAnsi="Arial" w:cs="Arial"/>
          <w:lang w:val="sr-Latn-CS"/>
        </w:rPr>
      </w:pPr>
      <w:r w:rsidRPr="00EA3E03">
        <w:rPr>
          <w:rFonts w:ascii="Arial" w:hAnsi="Arial" w:cs="Arial"/>
          <w:lang w:val="sr-Latn-CS"/>
        </w:rPr>
        <w:t>Takođe je smatramo da je potrebno da se u ovu problematiku, nezavisno od kontakata koji eventualno ostvare proizvođači i držaoci bilja, u ovu problematiku uključi i Savjetodavna služba u biljnoj proizvodnji i Fitosanitarna inspekcija.</w:t>
      </w:r>
      <w:r w:rsidR="00BF2B7A">
        <w:rPr>
          <w:rFonts w:ascii="Arial" w:hAnsi="Arial" w:cs="Arial"/>
          <w:lang w:val="sr-Latn-CS"/>
        </w:rPr>
        <w:t xml:space="preserve"> </w:t>
      </w:r>
      <w:r w:rsidRPr="00EA3E03">
        <w:rPr>
          <w:rFonts w:ascii="Arial" w:hAnsi="Arial" w:cs="Arial"/>
          <w:lang w:val="sr-Latn-CS"/>
        </w:rPr>
        <w:t>Imajući u vidu biološke karakteristike leptiraste vaši A. spiniferus i raspoloživost biljaka domaćina ne može se isključiti mogućnost  njene dalje pojave i širenja u proizvodnjim zasadima citru</w:t>
      </w:r>
      <w:r w:rsidR="007D2130" w:rsidRPr="00EA3E03">
        <w:rPr>
          <w:rFonts w:ascii="Arial" w:hAnsi="Arial" w:cs="Arial"/>
          <w:lang w:val="sr-Latn-CS"/>
        </w:rPr>
        <w:t xml:space="preserve">sa na području opštine Ulcinj. </w:t>
      </w:r>
      <w:r w:rsidRPr="00EA3E03">
        <w:rPr>
          <w:rFonts w:ascii="Arial" w:hAnsi="Arial" w:cs="Arial"/>
          <w:lang w:val="sr-Latn-CS"/>
        </w:rPr>
        <w:t>Primjenom svih navedenih mjera neophodno je što je moguće više preduprijediti i spriječiti širenje vrste iz gradskog područja Ulcinja i dijela Donjeg Štoja i Zoganja i Pistule u druga područja Opštine. Ono što, nakon ovih nalaza, treba da postane uobičajena praksa je da proizvođači vrše preglede naličja lišća, postave i kontrolišu žute ljepljive ploče i da u vezi sa tim budu u stalnoj komunikaciji sa predstavnicima Savjetodavne službe u biljnoj proizvodnji i Fitosanitarnom inspekcijom.</w:t>
      </w:r>
      <w:r w:rsidR="00A8397B" w:rsidRPr="00EA3E03">
        <w:rPr>
          <w:rFonts w:ascii="Arial" w:hAnsi="Arial" w:cs="Arial"/>
          <w:b/>
          <w:noProof/>
        </w:rPr>
        <w:t xml:space="preserve"> </w:t>
      </w:r>
    </w:p>
    <w:p w14:paraId="7335C392" w14:textId="77777777" w:rsidR="00870123" w:rsidRPr="00EA3E03" w:rsidRDefault="00870123" w:rsidP="0000652D">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9623"/>
      </w:tblGrid>
      <w:tr w:rsidR="00694CE1" w:rsidRPr="00EA3E03" w14:paraId="63B38E51" w14:textId="77777777" w:rsidTr="00870123">
        <w:tc>
          <w:tcPr>
            <w:tcW w:w="9623" w:type="dxa"/>
            <w:shd w:val="clear" w:color="auto" w:fill="F2F2F2" w:themeFill="background1" w:themeFillShade="F2"/>
          </w:tcPr>
          <w:p w14:paraId="0A73F6BB" w14:textId="77777777" w:rsidR="005246E9" w:rsidRPr="00EA3E03" w:rsidRDefault="005246E9" w:rsidP="0000652D">
            <w:pPr>
              <w:jc w:val="both"/>
              <w:rPr>
                <w:rFonts w:ascii="Arial" w:hAnsi="Arial" w:cs="Arial"/>
                <w:b/>
                <w:lang w:val="sr-Latn-CS"/>
              </w:rPr>
            </w:pPr>
            <w:r w:rsidRPr="00EA3E03">
              <w:rPr>
                <w:rFonts w:ascii="Arial" w:hAnsi="Arial" w:cs="Arial"/>
                <w:b/>
                <w:lang w:val="sr-Latn-CS"/>
              </w:rPr>
              <w:t>Crna Gora je objavila Pravilnik o fitosanitarnim mjerama za suzbijanje štetnog organizma Aleurocanthus spiniferus (Quaintance) u obilježenim područjima</w:t>
            </w:r>
            <w:r w:rsidR="005A367E" w:rsidRPr="00EA3E03">
              <w:rPr>
                <w:rFonts w:ascii="Arial" w:hAnsi="Arial" w:cs="Arial"/>
                <w:b/>
                <w:lang w:val="sr-Latn-CS"/>
              </w:rPr>
              <w:t xml:space="preserve"> </w:t>
            </w:r>
            <w:r w:rsidRPr="00EA3E03">
              <w:rPr>
                <w:rFonts w:ascii="Arial" w:hAnsi="Arial" w:cs="Arial"/>
                <w:b/>
                <w:lang w:val="sr-Latn-CS"/>
              </w:rPr>
              <w:t>u "Službenom listu CG", br. 48/2023 i 101/2023.</w:t>
            </w:r>
          </w:p>
          <w:p w14:paraId="1DCD2366" w14:textId="77777777" w:rsidR="005A367E" w:rsidRPr="00EA3E03" w:rsidRDefault="005A367E" w:rsidP="0000652D">
            <w:pPr>
              <w:jc w:val="both"/>
              <w:rPr>
                <w:rFonts w:ascii="Arial" w:hAnsi="Arial" w:cs="Arial"/>
                <w:b/>
                <w:lang w:val="sr-Latn-CS"/>
              </w:rPr>
            </w:pPr>
          </w:p>
          <w:p w14:paraId="61D3D41F" w14:textId="77777777" w:rsidR="005246E9" w:rsidRPr="00EA3E03" w:rsidRDefault="005246E9" w:rsidP="0000652D">
            <w:pPr>
              <w:jc w:val="both"/>
              <w:rPr>
                <w:rFonts w:ascii="Arial" w:hAnsi="Arial" w:cs="Arial"/>
                <w:b/>
                <w:lang w:val="sr-Latn-CS"/>
              </w:rPr>
            </w:pPr>
            <w:r w:rsidRPr="00EA3E03">
              <w:rPr>
                <w:rFonts w:ascii="Arial" w:hAnsi="Arial" w:cs="Arial"/>
                <w:b/>
                <w:lang w:val="sr-Latn-CS"/>
              </w:rPr>
              <w:t xml:space="preserve">U ovaj pravilnik prenijeta je: Implementirajuća Regulativa Komisije (EU) 2022/1927 od 11. oktobra 2022. o utvrđivanju mjera za obuzdavanje širenja štetnog organizma </w:t>
            </w:r>
            <w:r w:rsidRPr="00EA3E03">
              <w:rPr>
                <w:rFonts w:ascii="Arial" w:hAnsi="Arial" w:cs="Arial"/>
                <w:b/>
                <w:i/>
                <w:lang w:val="sr-Latn-CS"/>
              </w:rPr>
              <w:t>Aleurocanthus spiniferus</w:t>
            </w:r>
            <w:r w:rsidRPr="00EA3E03">
              <w:rPr>
                <w:rFonts w:ascii="Arial" w:hAnsi="Arial" w:cs="Arial"/>
                <w:b/>
                <w:lang w:val="sr-Latn-CS"/>
              </w:rPr>
              <w:t xml:space="preserve"> (Quaintance) na određenim obilježenim područjima</w:t>
            </w:r>
            <w:r w:rsidR="005A367E" w:rsidRPr="00EA3E03">
              <w:rPr>
                <w:rFonts w:ascii="Arial" w:hAnsi="Arial" w:cs="Arial"/>
                <w:b/>
                <w:lang w:val="sr-Latn-CS"/>
              </w:rPr>
              <w:t>.</w:t>
            </w:r>
          </w:p>
          <w:p w14:paraId="167DA1D3" w14:textId="77777777" w:rsidR="005A367E" w:rsidRPr="00EA3E03" w:rsidRDefault="005A367E" w:rsidP="0000652D">
            <w:pPr>
              <w:jc w:val="both"/>
              <w:rPr>
                <w:rFonts w:ascii="Arial" w:hAnsi="Arial" w:cs="Arial"/>
                <w:b/>
                <w:lang w:val="sr-Latn-CS"/>
              </w:rPr>
            </w:pPr>
          </w:p>
          <w:p w14:paraId="6CB5D917" w14:textId="77777777" w:rsidR="005A367E" w:rsidRPr="00EA3E03" w:rsidRDefault="005A367E" w:rsidP="0000652D">
            <w:pPr>
              <w:jc w:val="both"/>
              <w:rPr>
                <w:rFonts w:ascii="Arial" w:hAnsi="Arial" w:cs="Arial"/>
                <w:b/>
                <w:lang w:val="sr-Latn-CS"/>
              </w:rPr>
            </w:pPr>
            <w:r w:rsidRPr="00EA3E03">
              <w:rPr>
                <w:rFonts w:ascii="Arial" w:hAnsi="Arial" w:cs="Arial"/>
                <w:b/>
                <w:lang w:val="sr-Latn-CS"/>
              </w:rPr>
              <w:t>U prilogu pravilnika nalaze se obilježena područja na teritoriji Crne Gore: Kotor, Herceg Novi, Bar, Budva, Ulcinj i Podgorica.</w:t>
            </w:r>
          </w:p>
          <w:p w14:paraId="17564576" w14:textId="77777777" w:rsidR="005A367E" w:rsidRPr="00EA3E03" w:rsidRDefault="005A367E" w:rsidP="0000652D">
            <w:pPr>
              <w:jc w:val="both"/>
              <w:rPr>
                <w:rFonts w:ascii="Arial" w:hAnsi="Arial" w:cs="Arial"/>
                <w:b/>
                <w:lang w:val="sr-Latn-CS"/>
              </w:rPr>
            </w:pPr>
          </w:p>
        </w:tc>
      </w:tr>
    </w:tbl>
    <w:p w14:paraId="3B4A1A81" w14:textId="77777777" w:rsidR="00D2298C" w:rsidRPr="00EA3E03" w:rsidRDefault="00D2298C" w:rsidP="0000652D">
      <w:pPr>
        <w:pBdr>
          <w:top w:val="nil"/>
          <w:left w:val="nil"/>
          <w:bottom w:val="nil"/>
          <w:right w:val="nil"/>
          <w:between w:val="nil"/>
        </w:pBdr>
        <w:spacing w:after="0" w:line="240" w:lineRule="auto"/>
        <w:jc w:val="both"/>
        <w:rPr>
          <w:rFonts w:ascii="Arial" w:eastAsia="Arial" w:hAnsi="Arial" w:cs="Arial"/>
        </w:rPr>
      </w:pPr>
    </w:p>
    <w:tbl>
      <w:tblPr>
        <w:tblStyle w:val="TableGrid"/>
        <w:tblW w:w="0" w:type="auto"/>
        <w:tblLook w:val="04A0" w:firstRow="1" w:lastRow="0" w:firstColumn="1" w:lastColumn="0" w:noHBand="0" w:noVBand="1"/>
      </w:tblPr>
      <w:tblGrid>
        <w:gridCol w:w="9623"/>
      </w:tblGrid>
      <w:tr w:rsidR="00EF6F17" w:rsidRPr="00EA3E03" w14:paraId="626F9E53" w14:textId="77777777" w:rsidTr="00870123">
        <w:tc>
          <w:tcPr>
            <w:tcW w:w="9751" w:type="dxa"/>
            <w:shd w:val="clear" w:color="auto" w:fill="F2F2F2" w:themeFill="background1" w:themeFillShade="F2"/>
          </w:tcPr>
          <w:p w14:paraId="738EFD9A" w14:textId="77777777" w:rsidR="00EF6F17" w:rsidRPr="00EA3E03" w:rsidRDefault="00EF6F17" w:rsidP="0000652D">
            <w:pPr>
              <w:jc w:val="both"/>
              <w:rPr>
                <w:rFonts w:ascii="Arial" w:eastAsia="Arial" w:hAnsi="Arial" w:cs="Arial"/>
                <w:b/>
              </w:rPr>
            </w:pPr>
            <w:bookmarkStart w:id="28" w:name="_heading=h.2bn6wsx" w:colFirst="0" w:colLast="0"/>
            <w:bookmarkEnd w:id="28"/>
            <w:r w:rsidRPr="00EA3E03">
              <w:rPr>
                <w:rFonts w:ascii="Arial" w:eastAsia="Arial" w:hAnsi="Arial" w:cs="Arial"/>
                <w:b/>
              </w:rPr>
              <w:t xml:space="preserve">STATUS CRNE GORE: </w:t>
            </w:r>
          </w:p>
          <w:p w14:paraId="4FA40564" w14:textId="18B3869C" w:rsidR="00EF6F17" w:rsidRPr="00EA3E03" w:rsidRDefault="00EF6F17" w:rsidP="0000652D">
            <w:pPr>
              <w:jc w:val="both"/>
              <w:rPr>
                <w:rFonts w:ascii="Arial" w:eastAsia="Arial" w:hAnsi="Arial" w:cs="Arial"/>
              </w:rPr>
            </w:pPr>
            <w:r w:rsidRPr="00EA3E03">
              <w:rPr>
                <w:rFonts w:ascii="Arial" w:eastAsia="Arial" w:hAnsi="Arial" w:cs="Arial"/>
                <w:b/>
                <w:i/>
              </w:rPr>
              <w:t>Aleurocanthus spiniferus</w:t>
            </w:r>
            <w:r w:rsidRPr="00EA3E03">
              <w:rPr>
                <w:rFonts w:ascii="Arial" w:eastAsia="Arial" w:hAnsi="Arial" w:cs="Arial"/>
                <w:b/>
              </w:rPr>
              <w:t xml:space="preserve"> </w:t>
            </w:r>
            <w:r w:rsidR="0006065A" w:rsidRPr="00EA3E03">
              <w:rPr>
                <w:rFonts w:ascii="Arial" w:eastAsia="Arial" w:hAnsi="Arial" w:cs="Arial"/>
                <w:b/>
              </w:rPr>
              <w:t xml:space="preserve">prisutan i </w:t>
            </w:r>
            <w:r w:rsidR="001F4442" w:rsidRPr="00EA3E03">
              <w:rPr>
                <w:rFonts w:ascii="Arial" w:eastAsia="Arial" w:hAnsi="Arial" w:cs="Arial"/>
                <w:b/>
              </w:rPr>
              <w:t xml:space="preserve">široko </w:t>
            </w:r>
            <w:r w:rsidR="0006065A" w:rsidRPr="00EA3E03">
              <w:rPr>
                <w:rFonts w:ascii="Arial" w:eastAsia="Arial" w:hAnsi="Arial" w:cs="Arial"/>
                <w:b/>
              </w:rPr>
              <w:t xml:space="preserve">rasprostranjen </w:t>
            </w:r>
            <w:r w:rsidR="005A367E" w:rsidRPr="00EA3E03">
              <w:rPr>
                <w:rFonts w:ascii="Arial" w:eastAsia="Arial" w:hAnsi="Arial" w:cs="Arial"/>
                <w:b/>
              </w:rPr>
              <w:t xml:space="preserve">u primorskoj i centralnoj </w:t>
            </w:r>
            <w:r w:rsidR="0006065A" w:rsidRPr="00EA3E03">
              <w:rPr>
                <w:rFonts w:ascii="Arial" w:eastAsia="Arial" w:hAnsi="Arial" w:cs="Arial"/>
                <w:b/>
              </w:rPr>
              <w:t>na teritoriji Crne Gore.</w:t>
            </w:r>
          </w:p>
        </w:tc>
      </w:tr>
    </w:tbl>
    <w:p w14:paraId="6F19BD8D" w14:textId="77777777" w:rsidR="003D7967" w:rsidRPr="00EA3E03" w:rsidRDefault="003D7967" w:rsidP="0000652D">
      <w:pPr>
        <w:spacing w:after="0" w:line="240" w:lineRule="auto"/>
        <w:jc w:val="both"/>
        <w:rPr>
          <w:rFonts w:ascii="Arial" w:eastAsia="Arial" w:hAnsi="Arial" w:cs="Arial"/>
          <w:b/>
        </w:rPr>
      </w:pPr>
      <w:bookmarkStart w:id="29" w:name="_heading=h.qsh70q" w:colFirst="0" w:colLast="0"/>
      <w:bookmarkStart w:id="30" w:name="_heading=h.1y810tw" w:colFirst="0" w:colLast="0"/>
      <w:bookmarkStart w:id="31" w:name="_heading=h.4i7ojhp" w:colFirst="0" w:colLast="0"/>
      <w:bookmarkStart w:id="32" w:name="_heading=h.3whwml4" w:colFirst="0" w:colLast="0"/>
      <w:bookmarkEnd w:id="29"/>
      <w:bookmarkEnd w:id="30"/>
      <w:bookmarkEnd w:id="31"/>
      <w:bookmarkEnd w:id="32"/>
    </w:p>
    <w:p w14:paraId="4989BD89" w14:textId="23E9A343" w:rsidR="00F747F9" w:rsidRPr="00EA3E03" w:rsidRDefault="00F747F9" w:rsidP="0000652D">
      <w:pPr>
        <w:spacing w:after="0" w:line="240" w:lineRule="auto"/>
        <w:jc w:val="both"/>
        <w:rPr>
          <w:rFonts w:ascii="Arial" w:eastAsia="Arial" w:hAnsi="Arial" w:cs="Arial"/>
          <w:b/>
        </w:rPr>
      </w:pPr>
      <w:bookmarkStart w:id="33" w:name="_heading=h.3as4poj" w:colFirst="0" w:colLast="0"/>
      <w:bookmarkEnd w:id="33"/>
      <w:r w:rsidRPr="00EA3E03">
        <w:rPr>
          <w:rFonts w:ascii="Arial" w:eastAsia="Arial" w:hAnsi="Arial" w:cs="Arial"/>
          <w:b/>
        </w:rPr>
        <w:t xml:space="preserve">1.1.11. Posebni nadzor </w:t>
      </w:r>
      <w:r w:rsidRPr="00EA3E03">
        <w:rPr>
          <w:rFonts w:ascii="Arial" w:eastAsia="Arial" w:hAnsi="Arial" w:cs="Arial"/>
          <w:b/>
          <w:i/>
        </w:rPr>
        <w:t xml:space="preserve">Neoleucinodes elegantalis </w:t>
      </w:r>
      <w:r w:rsidRPr="00EA3E03">
        <w:rPr>
          <w:rFonts w:ascii="Arial" w:eastAsia="Arial" w:hAnsi="Arial" w:cs="Arial"/>
          <w:b/>
        </w:rPr>
        <w:t xml:space="preserve">i </w:t>
      </w:r>
      <w:r w:rsidRPr="00EA3E03">
        <w:rPr>
          <w:rFonts w:ascii="Arial" w:eastAsia="Arial" w:hAnsi="Arial" w:cs="Arial"/>
          <w:b/>
          <w:i/>
        </w:rPr>
        <w:t>Anthonomus eugenii</w:t>
      </w:r>
      <w:r w:rsidR="006F49CF" w:rsidRPr="00EA3E03">
        <w:rPr>
          <w:rFonts w:ascii="Arial" w:eastAsia="Arial" w:hAnsi="Arial" w:cs="Arial"/>
          <w:b/>
          <w:i/>
        </w:rPr>
        <w:t xml:space="preserve"> </w:t>
      </w:r>
      <w:r w:rsidR="00F936C7" w:rsidRPr="00EA3E03">
        <w:rPr>
          <w:rFonts w:ascii="Arial" w:eastAsia="Arial" w:hAnsi="Arial" w:cs="Arial"/>
          <w:b/>
          <w:i/>
        </w:rPr>
        <w:t xml:space="preserve">- </w:t>
      </w:r>
      <w:r w:rsidR="006F49CF" w:rsidRPr="00EA3E03">
        <w:rPr>
          <w:rFonts w:ascii="Arial" w:eastAsia="Arial" w:hAnsi="Arial" w:cs="Arial"/>
          <w:b/>
          <w:i/>
        </w:rPr>
        <w:t>od kojih je  Anthonomus eugenii PRIORITETNI ŠTETNI ORGANIZAM</w:t>
      </w:r>
    </w:p>
    <w:p w14:paraId="72149C02" w14:textId="73B105C1" w:rsidR="00E46AB4" w:rsidRPr="00EA3E03" w:rsidRDefault="00E46AB4" w:rsidP="00BF2B7A">
      <w:pPr>
        <w:tabs>
          <w:tab w:val="left" w:pos="9630"/>
        </w:tabs>
        <w:spacing w:after="0" w:line="240" w:lineRule="auto"/>
        <w:jc w:val="both"/>
        <w:rPr>
          <w:rFonts w:ascii="Arial" w:eastAsia="Arial" w:hAnsi="Arial" w:cs="Arial"/>
        </w:rPr>
      </w:pPr>
      <w:r w:rsidRPr="00EA3E03">
        <w:rPr>
          <w:rFonts w:ascii="Arial" w:eastAsia="Arial" w:hAnsi="Arial" w:cs="Arial"/>
        </w:rPr>
        <w:t xml:space="preserve">Posebni nadzor </w:t>
      </w:r>
      <w:r w:rsidRPr="00EA3E03">
        <w:rPr>
          <w:rFonts w:ascii="Arial" w:eastAsia="Arial" w:hAnsi="Arial" w:cs="Arial"/>
          <w:i/>
        </w:rPr>
        <w:t>Neoleucinodes elegantalis</w:t>
      </w:r>
      <w:r w:rsidRPr="00EA3E03">
        <w:rPr>
          <w:rFonts w:ascii="Arial" w:eastAsia="Arial" w:hAnsi="Arial" w:cs="Arial"/>
        </w:rPr>
        <w:t xml:space="preserve"> i </w:t>
      </w:r>
      <w:r w:rsidRPr="00EA3E03">
        <w:rPr>
          <w:rFonts w:ascii="Arial" w:eastAsia="Arial" w:hAnsi="Arial" w:cs="Arial"/>
          <w:i/>
        </w:rPr>
        <w:t>Anthonomus eugenii</w:t>
      </w:r>
      <w:r w:rsidRPr="00EA3E03">
        <w:rPr>
          <w:rFonts w:ascii="Arial" w:eastAsia="Arial" w:hAnsi="Arial" w:cs="Arial"/>
        </w:rPr>
        <w:t xml:space="preserve"> vrši se u cilju potvrde  statusa Crne Gore kao zemlje „slobodne od“ ovih štetnih organizama, kao I radi </w:t>
      </w:r>
      <w:r w:rsidRPr="00EA3E03">
        <w:rPr>
          <w:rFonts w:ascii="Arial" w:eastAsia="Arial" w:hAnsi="Arial" w:cs="Arial"/>
          <w:lang w:val="sr-Latn-ME"/>
        </w:rPr>
        <w:t>blagovremenog otkrivanja u slučaju eventualne pojave i sprečavanje daljeg širenja.</w:t>
      </w:r>
      <w:r w:rsidRPr="00EA3E03">
        <w:rPr>
          <w:rFonts w:ascii="Arial" w:eastAsia="Arial" w:hAnsi="Arial" w:cs="Arial"/>
        </w:rPr>
        <w:t xml:space="preserve"> Zdravstveni pregledi su vršeni u usjevima na glavnim biljkama domaćinima: paprici, patlidžanu i paradajzu. Zdravstvene preglede i ispitivanje uzoraka vršilo je odgovorno lice Fitosanitarne laboratorije – entomolog. </w:t>
      </w:r>
      <w:r w:rsidRPr="00EA3E03">
        <w:rPr>
          <w:rFonts w:ascii="Arial" w:eastAsia="Times New Roman" w:hAnsi="Arial" w:cs="Arial"/>
          <w:bCs/>
          <w:iCs/>
          <w:lang w:val="sr-Latn-CS"/>
        </w:rPr>
        <w:t xml:space="preserve">U periodu od 12.06. do 17.06.2024. postavljene su žute ljepljive ploče na području Zete i Malesije radi praćenje eventualnog prisustva štetnog organizma </w:t>
      </w:r>
      <w:r w:rsidRPr="00EA3E03">
        <w:rPr>
          <w:rFonts w:ascii="Arial" w:eastAsia="Times New Roman" w:hAnsi="Arial" w:cs="Arial"/>
          <w:bCs/>
          <w:i/>
          <w:iCs/>
          <w:lang w:val="sr-Latn-CS"/>
        </w:rPr>
        <w:t>A. eugenii</w:t>
      </w:r>
      <w:r w:rsidRPr="00EA3E03">
        <w:rPr>
          <w:rFonts w:ascii="Arial" w:eastAsia="Times New Roman" w:hAnsi="Arial" w:cs="Arial"/>
          <w:bCs/>
          <w:iCs/>
          <w:lang w:val="sr-Latn-CS"/>
        </w:rPr>
        <w:t xml:space="preserve">. Ploče su postavljene ukupno u pet usjeva paprike i to tako da je na svakom lokalitetu  postavljena jedna žuta ploča sa feromonom i žuta ploča bez feromona. Na tri lokaliteta usjevi paprike su bili na otvorenom, a dva u plastenicima. Klopke su pregledane ukupno šest puta. U navedenim terminima urađen je i vizuelni pregled usjeva na lokalitetima gdje su postavljene klopke na prisustvo sitnih rupica na listovima, cvjetnim pupoljcima i plodovima, koje izazivaju štetni organizmi koji su pod programom posebnog nadzora. Navedeni simptomi nisu uočeni. Usjevai su pregledani do kraja oktobra.Pored usjeva u kojima su postavljene žute ljepljive ploče u istom terminu (12.06. do 17.06.) pregledani su usjevi paprike, paradajza i plavog patlidžana  na prisustvo simptoma oštećena koje izazivaju štetni organizmi </w:t>
      </w:r>
      <w:r w:rsidRPr="00EA3E03">
        <w:rPr>
          <w:rFonts w:ascii="Arial" w:eastAsia="Times New Roman" w:hAnsi="Arial" w:cs="Arial"/>
          <w:bCs/>
          <w:i/>
          <w:iCs/>
          <w:lang w:val="sr-Latn-CS"/>
        </w:rPr>
        <w:t xml:space="preserve">A. eugenii </w:t>
      </w:r>
      <w:r w:rsidRPr="00EA3E03">
        <w:rPr>
          <w:rFonts w:ascii="Arial" w:eastAsia="Times New Roman" w:hAnsi="Arial" w:cs="Arial"/>
          <w:bCs/>
          <w:iCs/>
          <w:lang w:val="sr-Latn-CS"/>
        </w:rPr>
        <w:t xml:space="preserve">i </w:t>
      </w:r>
      <w:r w:rsidRPr="00EA3E03">
        <w:rPr>
          <w:rFonts w:ascii="Arial" w:eastAsia="Times New Roman" w:hAnsi="Arial" w:cs="Arial"/>
          <w:bCs/>
          <w:i/>
          <w:iCs/>
          <w:lang w:val="sr-Latn-CS"/>
        </w:rPr>
        <w:t>N.</w:t>
      </w:r>
      <w:r w:rsidRPr="00EA3E03">
        <w:rPr>
          <w:rFonts w:ascii="Times New Roman" w:eastAsia="Times New Roman" w:hAnsi="Times New Roman" w:cs="Times New Roman"/>
        </w:rPr>
        <w:t xml:space="preserve"> </w:t>
      </w:r>
      <w:r w:rsidR="00113792" w:rsidRPr="00EA3E03">
        <w:rPr>
          <w:rFonts w:ascii="Arial" w:eastAsia="Times New Roman" w:hAnsi="Arial" w:cs="Arial"/>
        </w:rPr>
        <w:t>E</w:t>
      </w:r>
      <w:r w:rsidRPr="00EA3E03">
        <w:rPr>
          <w:rFonts w:ascii="Arial" w:eastAsia="Times New Roman" w:hAnsi="Arial" w:cs="Arial"/>
          <w:bCs/>
          <w:i/>
          <w:iCs/>
          <w:lang w:val="sr-Latn-CS"/>
        </w:rPr>
        <w:t>legantalis</w:t>
      </w:r>
      <w:r w:rsidR="00113792">
        <w:rPr>
          <w:rFonts w:ascii="Arial" w:eastAsia="Times New Roman" w:hAnsi="Arial" w:cs="Arial"/>
          <w:bCs/>
          <w:i/>
          <w:iCs/>
          <w:lang w:val="sr-Latn-CS"/>
        </w:rPr>
        <w:t>.</w:t>
      </w:r>
      <w:r w:rsidR="00BF2B7A">
        <w:rPr>
          <w:rFonts w:ascii="Arial" w:eastAsia="Arial" w:hAnsi="Arial" w:cs="Arial"/>
        </w:rPr>
        <w:t xml:space="preserve"> </w:t>
      </w:r>
      <w:r w:rsidRPr="00EA3E03">
        <w:rPr>
          <w:rFonts w:ascii="Arial" w:eastAsia="Arial" w:hAnsi="Arial" w:cs="Arial"/>
        </w:rPr>
        <w:t>Na pregledanim biljkama nisu uočeni simptomi prisustva traženih štetnih organizama. Na lokalitetu Berislavci na plodovima paradajza utvrđeno je prisustvo larvi sovica kao i oštećenja na plodu. Na lokalitetu  Mataguži 5 utvrđena su oštećenja od moljca paradajza (Tuta absoluta).</w:t>
      </w:r>
      <w:r w:rsidR="00BF2B7A">
        <w:rPr>
          <w:rFonts w:ascii="Arial" w:eastAsia="Arial" w:hAnsi="Arial" w:cs="Arial"/>
        </w:rPr>
        <w:t xml:space="preserve"> </w:t>
      </w:r>
      <w:r w:rsidRPr="00EA3E03">
        <w:rPr>
          <w:rFonts w:ascii="Arial" w:eastAsia="Arial" w:hAnsi="Arial" w:cs="Arial"/>
        </w:rPr>
        <w:t>Prvi pregled žutih ploča i usjeva urađen je 04.07. Pri ovom pregledu izvršena je zamjena ljepljivih ploča, a feromoni su vraćeni na nove ploče na lokalitetima Kotrabudan i Vladne. Na lokalitetetima Mataguži 1 i Vuksan Lekić nestao je feromon dok je na lokalitetu Mataguži 2 nestala i ploča i feromon jer je plastenik u kome je bila feromonska klopka zbog oluje potpuno uništen. Plastenik u kome je bila ploča bez feromona je bio djelimično uništen. Na ova tri lokaliteta na ploče su postavljeni novi feromoni. Ploče su pregledane direktno na terenu i dodatno u laboratoriji. Na pločama su hvatani razni insekti (razne vrste muva, parazitske osice, bubamare, vrste iz familije Elateridaea, leptiri, cikade..) ali ne i vrste iz familije Curculionidae kojoj pripada traženi štetni organizam A. eugenii. Na pregledanim biljkama nisu utvrđeni simptomi prisustva štetnih organizma A. eugenii i N. elegantalis.</w:t>
      </w:r>
      <w:r w:rsidR="00113792">
        <w:rPr>
          <w:rFonts w:ascii="Arial" w:eastAsia="Arial" w:hAnsi="Arial" w:cs="Arial"/>
        </w:rPr>
        <w:t xml:space="preserve"> </w:t>
      </w:r>
      <w:r w:rsidRPr="00EA3E03">
        <w:rPr>
          <w:rFonts w:ascii="Arial" w:eastAsia="Arial" w:hAnsi="Arial" w:cs="Arial"/>
        </w:rPr>
        <w:t>Ponovo su pregledani usjevi paradajza na lokalitetima Mataguži 1,  Mataguži 4 i Vranj ali traženi štetni organizmi nisu utvrđeni.</w:t>
      </w:r>
      <w:r w:rsidR="00BF2B7A">
        <w:rPr>
          <w:rFonts w:ascii="Arial" w:eastAsia="Arial" w:hAnsi="Arial" w:cs="Arial"/>
        </w:rPr>
        <w:t xml:space="preserve"> </w:t>
      </w:r>
      <w:r w:rsidRPr="00EA3E03">
        <w:rPr>
          <w:rFonts w:ascii="Arial" w:eastAsia="Arial" w:hAnsi="Arial" w:cs="Arial"/>
        </w:rPr>
        <w:t>Drugi pregled žutih ljepljivih ploča sa feromonima za štetnu vrstu A. eugenii  i pregled usjeva gdje su postavljene žute ploče na oba štetna organizma urađen je 19.07.2024. Prilikom pregleda izvršena je zamjena ljepljivih ploča na svih pet lokaliteta, a feromoni su zamijenjeni na dva lokalitete gdje u prethodnom pregledu nisu mijenjani  (Kotrabudan i Vladne).</w:t>
      </w:r>
    </w:p>
    <w:p w14:paraId="1D848255" w14:textId="31288932" w:rsidR="00EF6F17" w:rsidRDefault="00E46AB4" w:rsidP="0000652D">
      <w:pPr>
        <w:spacing w:after="0" w:line="240" w:lineRule="auto"/>
        <w:jc w:val="both"/>
        <w:rPr>
          <w:rFonts w:ascii="Arial" w:eastAsia="Arial" w:hAnsi="Arial" w:cs="Arial"/>
        </w:rPr>
      </w:pPr>
      <w:r w:rsidRPr="00EA3E03">
        <w:rPr>
          <w:rFonts w:ascii="Arial" w:eastAsia="Arial" w:hAnsi="Arial" w:cs="Arial"/>
        </w:rPr>
        <w:t xml:space="preserve">Na pločama su hvatane različite vrste insekata ali ne i traženi štetni organizam A. eugenii. Ploče su dodatno pregledane pod stereomikroskopom u laboratoriji i potvrđeno je stanje iz polja tj. utvrđeno je  prisustvo različitih vrsta insekata (dominantno muve, cikade, leptiri, bubamare, parazitske osice, buvači....) ali ne i traženog štetnog organizma. </w:t>
      </w:r>
      <w:r w:rsidR="00BF2B7A">
        <w:rPr>
          <w:rFonts w:ascii="Arial" w:eastAsia="Arial" w:hAnsi="Arial" w:cs="Arial"/>
        </w:rPr>
        <w:t xml:space="preserve"> </w:t>
      </w:r>
      <w:r w:rsidRPr="00EA3E03">
        <w:rPr>
          <w:rFonts w:ascii="Arial" w:eastAsia="Arial" w:hAnsi="Arial" w:cs="Arial"/>
        </w:rPr>
        <w:t>Na pregledanim biljkama paprike nisu utvrđeni simptomi prisustva štetnih organizma A eugenii i N. elegantalis.</w:t>
      </w:r>
      <w:r w:rsidR="00BF2B7A">
        <w:rPr>
          <w:rFonts w:ascii="Arial" w:eastAsia="Arial" w:hAnsi="Arial" w:cs="Arial"/>
        </w:rPr>
        <w:t xml:space="preserve"> </w:t>
      </w:r>
      <w:r w:rsidRPr="00EA3E03">
        <w:rPr>
          <w:rFonts w:ascii="Arial" w:eastAsia="Arial" w:hAnsi="Arial" w:cs="Arial"/>
        </w:rPr>
        <w:t>Ponovo su pregledani usjevi paradajza na lokalitetima Mataguži 1 i Mataguži 4  otvoreno i Mataguži 5 plastenici, ali traženi štetni organizmi nisu utvrđeni. Svi usjevi paradajza su uništeni od plamenjače ili moljca paradajza.</w:t>
      </w:r>
      <w:r w:rsidR="00BF2B7A">
        <w:rPr>
          <w:rFonts w:ascii="Arial" w:eastAsia="Arial" w:hAnsi="Arial" w:cs="Arial"/>
        </w:rPr>
        <w:t xml:space="preserve"> </w:t>
      </w:r>
      <w:r w:rsidRPr="00EA3E03">
        <w:rPr>
          <w:rFonts w:ascii="Arial" w:eastAsia="Arial" w:hAnsi="Arial" w:cs="Arial"/>
        </w:rPr>
        <w:t xml:space="preserve">Treći pregled žutih ljepljivih ploča za štetnu vrstu A. eugenii i pregled usjeva gdje su postavljene žute ljepljive ploče na oba štetna organizma urađen je 09.08.2024. </w:t>
      </w:r>
      <w:r w:rsidR="00BF2B7A">
        <w:rPr>
          <w:rFonts w:ascii="Arial" w:eastAsia="Arial" w:hAnsi="Arial" w:cs="Arial"/>
        </w:rPr>
        <w:t xml:space="preserve"> </w:t>
      </w:r>
      <w:r w:rsidRPr="00EA3E03">
        <w:rPr>
          <w:rFonts w:ascii="Arial" w:eastAsia="Arial" w:hAnsi="Arial" w:cs="Arial"/>
        </w:rPr>
        <w:t>Prilikom pregleda izvršena je zamjena ljepljivih ploča na svih pet lokaliteta, a feromoni su zamijenjeni na tri lokalitete gdje pri prethodnom pregledu nisu mijenjani (Mataguži 1, Mataguži 2 i Vuksan Lekić).</w:t>
      </w:r>
      <w:r w:rsidR="00BF2B7A">
        <w:rPr>
          <w:rFonts w:ascii="Arial" w:eastAsia="Arial" w:hAnsi="Arial" w:cs="Arial"/>
        </w:rPr>
        <w:t xml:space="preserve"> </w:t>
      </w:r>
      <w:r w:rsidRPr="00EA3E03">
        <w:rPr>
          <w:rFonts w:ascii="Arial" w:eastAsia="Arial" w:hAnsi="Arial" w:cs="Arial"/>
        </w:rPr>
        <w:t xml:space="preserve">Na pločama su hvatane različite vrste insekata ali ne i traženi štetni organizam A. eugenii. Ploče su dodatno pregledane i pod stereomikroskopom u laboratoriji i potvrđeno je stanje iz polja tj. utvrđeno je prisustvo različitih vrsta insekata (dominantno muve, cikade, leptiri, bubamare, parazitske osice, stenice, zlatooke, vilini konjici....) ali ne i traženog štetnog organizma. </w:t>
      </w:r>
      <w:r w:rsidR="00BF2B7A">
        <w:rPr>
          <w:rFonts w:ascii="Arial" w:eastAsia="Arial" w:hAnsi="Arial" w:cs="Arial"/>
        </w:rPr>
        <w:t xml:space="preserve"> </w:t>
      </w:r>
      <w:r w:rsidRPr="00EA3E03">
        <w:rPr>
          <w:rFonts w:ascii="Arial" w:eastAsia="Arial" w:hAnsi="Arial" w:cs="Arial"/>
        </w:rPr>
        <w:t xml:space="preserve">Na pregledanim biljkama paprike nisu utvrđeni simptomi prisustva štetnih organizma A. eugenii i N. elegantalis. Utvrđena su oštećenja ploda paprike od sovice kukuruza </w:t>
      </w:r>
      <w:r w:rsidRPr="00EA3E03">
        <w:rPr>
          <w:rFonts w:ascii="Arial" w:eastAsia="Arial" w:hAnsi="Arial" w:cs="Arial"/>
          <w:i/>
        </w:rPr>
        <w:t>Helicoverpa armigera</w:t>
      </w:r>
      <w:r w:rsidRPr="00EA3E03">
        <w:rPr>
          <w:rFonts w:ascii="Arial" w:eastAsia="Arial" w:hAnsi="Arial" w:cs="Arial"/>
        </w:rPr>
        <w:t>, posebno na lokalitetu Vladne.</w:t>
      </w:r>
      <w:r w:rsidR="00BF2B7A">
        <w:rPr>
          <w:rFonts w:ascii="Arial" w:eastAsia="Arial" w:hAnsi="Arial" w:cs="Arial"/>
        </w:rPr>
        <w:t xml:space="preserve"> </w:t>
      </w:r>
      <w:r w:rsidRPr="00EA3E03">
        <w:rPr>
          <w:rFonts w:ascii="Arial" w:eastAsia="Arial" w:hAnsi="Arial" w:cs="Arial"/>
        </w:rPr>
        <w:t xml:space="preserve">Redovni (četvrti) pregled žutih ljepljivih ploča za štetnu vrstu A.  eugenii  i pregled usjeva gdje su postavljene klopke na oba štetna organizma  (A. eugenii i N. elegantalis) urađen je ponovo 02.09.2024. </w:t>
      </w:r>
      <w:r w:rsidR="00BF2B7A">
        <w:rPr>
          <w:rFonts w:ascii="Arial" w:eastAsia="Arial" w:hAnsi="Arial" w:cs="Arial"/>
        </w:rPr>
        <w:t xml:space="preserve"> </w:t>
      </w:r>
      <w:r w:rsidRPr="00EA3E03">
        <w:rPr>
          <w:rFonts w:ascii="Arial" w:eastAsia="Arial" w:hAnsi="Arial" w:cs="Arial"/>
        </w:rPr>
        <w:t>Prilikom pregleda izvršena je zamjena ljepljivih ploča na svih pet lokaliteta, a feromoni su zamijenjeni na  lokalitettima gdje u prethodnom pregledu nisu mijenjani (Kotrabudan i Vladne).</w:t>
      </w:r>
      <w:r w:rsidR="00BF2B7A">
        <w:rPr>
          <w:rFonts w:ascii="Arial" w:eastAsia="Arial" w:hAnsi="Arial" w:cs="Arial"/>
        </w:rPr>
        <w:t xml:space="preserve"> </w:t>
      </w:r>
      <w:r w:rsidRPr="00EA3E03">
        <w:rPr>
          <w:rFonts w:ascii="Arial" w:eastAsia="Arial" w:hAnsi="Arial" w:cs="Arial"/>
        </w:rPr>
        <w:t xml:space="preserve">Na pločama su hvatane različite vrste insekata ali ne i traženi štetni organizam A. eugenii. Ploče su po ustaljenoj proceduri dodatno pregledane i pod stereomikroskopom u laboratoriji i potvrđeno je stanje iz polja tj. utvrđeno je prisustvo različitih vrsta insekata (dominantno muve, cikade, leptiri, bubamare, mravi....) ali ne i traženog štetnog organizma A. eugenii. </w:t>
      </w:r>
      <w:r w:rsidR="00BF2B7A">
        <w:rPr>
          <w:rFonts w:ascii="Arial" w:eastAsia="Arial" w:hAnsi="Arial" w:cs="Arial"/>
        </w:rPr>
        <w:t xml:space="preserve"> </w:t>
      </w:r>
      <w:r w:rsidRPr="00EA3E03">
        <w:rPr>
          <w:rFonts w:ascii="Arial" w:eastAsia="Arial" w:hAnsi="Arial" w:cs="Arial"/>
        </w:rPr>
        <w:t>Na pregledanim biljkama paprike nisu utvrđeni simptomi prisustva štetnih organizma A. eugenii i N. elegantalis. Utvrđena su oštećenja ploda paprike od sovice kukuruza H. armigera, posebno na lokalitetu Vladne. Takođe, zabilježeno je prisustvo stjenica iz familije Pentatomidae.</w:t>
      </w:r>
      <w:r w:rsidR="00BF2B7A">
        <w:rPr>
          <w:rFonts w:ascii="Arial" w:eastAsia="Arial" w:hAnsi="Arial" w:cs="Arial"/>
        </w:rPr>
        <w:t xml:space="preserve"> </w:t>
      </w:r>
      <w:r w:rsidRPr="00EA3E03">
        <w:rPr>
          <w:rFonts w:ascii="Arial" w:eastAsia="Arial" w:hAnsi="Arial" w:cs="Arial"/>
        </w:rPr>
        <w:t>Peti preged i zamjena žutih ljepljivih ploča i feromona na svim lokalitetima urađen je 29.09. Na pločama su se uglavnom hvatale razne vrste Diptera, rijetko korisni insekti (bubamare, zlatooke, parazitske osice) i leptiri, ali ne i vrste iz familije Curculionidae kojoj pripada A. eugenii. Ploče su pregledane i u laboratoriji pod stereomikroskopom i potvrđeno je stanje iz polja.</w:t>
      </w:r>
      <w:r w:rsidR="00BF2B7A">
        <w:rPr>
          <w:rFonts w:ascii="Arial" w:eastAsia="Arial" w:hAnsi="Arial" w:cs="Arial"/>
        </w:rPr>
        <w:t xml:space="preserve"> </w:t>
      </w:r>
      <w:r w:rsidRPr="00EA3E03">
        <w:rPr>
          <w:rFonts w:ascii="Arial" w:eastAsia="Arial" w:hAnsi="Arial" w:cs="Arial"/>
        </w:rPr>
        <w:t>Na pregledanim biljkama paprike nisu utvrđeni simptomi prisustva štetnih organizma A. eugenii i N. elegantalis.</w:t>
      </w:r>
      <w:r w:rsidR="00BF2B7A">
        <w:rPr>
          <w:rFonts w:ascii="Arial" w:eastAsia="Arial" w:hAnsi="Arial" w:cs="Arial"/>
        </w:rPr>
        <w:t xml:space="preserve"> </w:t>
      </w:r>
      <w:r w:rsidRPr="00EA3E03">
        <w:rPr>
          <w:rFonts w:ascii="Arial" w:eastAsia="Arial" w:hAnsi="Arial" w:cs="Arial"/>
        </w:rPr>
        <w:t>Posljednji pregled i skidanje klopki urađen je 30.10.2024. Ni u ovom pregledu na pločama u polju i u laboratoriji nije utvrđeno prisustvo A. eugenii. Na lokalitetu Mataguži 2 iz jendog plastenika je uklonjena paprika i posađen je kupus dok je na lokalitetu Vuksan Lekić iz jednog plastenika nestala ploča i tamo je u momentu pregleda sađena salata. Na drugoj ploči je bila zalijepljena ptica i ona nije pregledana u laboratoriji.  Na biljkama paprike nije bilo simptoma koji bi ukazivali na prisustvo traženih vrsta A. eugenii i N. elegantalis. Na lokalitetima na otvorenom usjevi su bili na kraju vegetacije.</w:t>
      </w:r>
    </w:p>
    <w:p w14:paraId="06FB0D5A" w14:textId="77777777" w:rsidR="00E56441" w:rsidRPr="00EA3E03" w:rsidRDefault="00E56441" w:rsidP="0000652D">
      <w:pPr>
        <w:spacing w:after="0" w:line="240" w:lineRule="auto"/>
        <w:jc w:val="both"/>
        <w:rPr>
          <w:rFonts w:ascii="Arial" w:eastAsia="Arial" w:hAnsi="Arial" w:cs="Arial"/>
        </w:rPr>
      </w:pPr>
    </w:p>
    <w:tbl>
      <w:tblPr>
        <w:tblStyle w:val="TableGrid"/>
        <w:tblW w:w="0" w:type="auto"/>
        <w:tblLook w:val="04A0" w:firstRow="1" w:lastRow="0" w:firstColumn="1" w:lastColumn="0" w:noHBand="0" w:noVBand="1"/>
      </w:tblPr>
      <w:tblGrid>
        <w:gridCol w:w="9623"/>
      </w:tblGrid>
      <w:tr w:rsidR="00EF6F17" w:rsidRPr="00EA3E03" w14:paraId="00EC24EE" w14:textId="77777777" w:rsidTr="00EF6F17">
        <w:tc>
          <w:tcPr>
            <w:tcW w:w="9751" w:type="dxa"/>
          </w:tcPr>
          <w:p w14:paraId="7F88CB9F" w14:textId="77777777" w:rsidR="00EF6F17" w:rsidRPr="00EA3E03" w:rsidRDefault="00EF6F17" w:rsidP="0000652D">
            <w:pPr>
              <w:rPr>
                <w:rFonts w:ascii="Arial" w:eastAsia="Arial" w:hAnsi="Arial" w:cs="Arial"/>
                <w:b/>
              </w:rPr>
            </w:pPr>
            <w:r w:rsidRPr="00EA3E03">
              <w:rPr>
                <w:rFonts w:ascii="Arial" w:eastAsia="Arial" w:hAnsi="Arial" w:cs="Arial"/>
                <w:b/>
              </w:rPr>
              <w:t xml:space="preserve">STATUS CRNE GORE: </w:t>
            </w:r>
          </w:p>
          <w:p w14:paraId="3DF87D4F" w14:textId="4DFBC895" w:rsidR="00EF6F17" w:rsidRPr="00EA3E03" w:rsidRDefault="00EF6F17" w:rsidP="0000652D">
            <w:pPr>
              <w:rPr>
                <w:rFonts w:ascii="Arial" w:eastAsia="Arial" w:hAnsi="Arial" w:cs="Arial"/>
                <w:b/>
                <w:i/>
              </w:rPr>
            </w:pPr>
            <w:r w:rsidRPr="00EA3E03">
              <w:rPr>
                <w:rFonts w:ascii="Arial" w:eastAsia="Arial" w:hAnsi="Arial" w:cs="Arial"/>
                <w:b/>
              </w:rPr>
              <w:t xml:space="preserve">Zemlja slobodna od </w:t>
            </w:r>
            <w:r w:rsidRPr="00EA3E03">
              <w:rPr>
                <w:rFonts w:ascii="Arial" w:eastAsia="Arial" w:hAnsi="Arial" w:cs="Arial"/>
                <w:b/>
                <w:i/>
              </w:rPr>
              <w:t xml:space="preserve">Neoleucinodes elegantalis </w:t>
            </w:r>
            <w:r w:rsidRPr="00EA3E03">
              <w:rPr>
                <w:rFonts w:ascii="Arial" w:eastAsia="Arial" w:hAnsi="Arial" w:cs="Arial"/>
                <w:b/>
              </w:rPr>
              <w:t xml:space="preserve">i </w:t>
            </w:r>
            <w:r w:rsidRPr="00EA3E03">
              <w:rPr>
                <w:rFonts w:ascii="Arial" w:eastAsia="Arial" w:hAnsi="Arial" w:cs="Arial"/>
                <w:b/>
                <w:i/>
              </w:rPr>
              <w:t>Anthonomus eugenii</w:t>
            </w:r>
            <w:r w:rsidR="00870123" w:rsidRPr="00EA3E03">
              <w:rPr>
                <w:rFonts w:ascii="Arial" w:eastAsia="Arial" w:hAnsi="Arial" w:cs="Arial"/>
                <w:b/>
                <w:i/>
              </w:rPr>
              <w:t xml:space="preserve">, potvrđeno na osnovu nadzora (confirmed by survey).        </w:t>
            </w:r>
          </w:p>
        </w:tc>
      </w:tr>
    </w:tbl>
    <w:p w14:paraId="17D45B9C" w14:textId="77777777" w:rsidR="003D7967" w:rsidRPr="00EA3E03" w:rsidRDefault="003D7967" w:rsidP="0000652D">
      <w:pPr>
        <w:spacing w:after="0" w:line="240" w:lineRule="auto"/>
        <w:rPr>
          <w:rFonts w:ascii="Arial" w:eastAsia="Arial" w:hAnsi="Arial" w:cs="Arial"/>
          <w:b/>
        </w:rPr>
      </w:pPr>
      <w:bookmarkStart w:id="34" w:name="_heading=h.1pxezwc" w:colFirst="0" w:colLast="0"/>
      <w:bookmarkEnd w:id="34"/>
    </w:p>
    <w:p w14:paraId="660F9556" w14:textId="270F28C4" w:rsidR="008D1548" w:rsidRPr="00EA3E03" w:rsidRDefault="008D1548" w:rsidP="0000652D">
      <w:pPr>
        <w:spacing w:after="0" w:line="240" w:lineRule="auto"/>
        <w:rPr>
          <w:rFonts w:ascii="Arial" w:eastAsia="Arial" w:hAnsi="Arial" w:cs="Arial"/>
          <w:b/>
        </w:rPr>
      </w:pPr>
      <w:bookmarkStart w:id="35" w:name="_heading=h.49x2ik5" w:colFirst="0" w:colLast="0"/>
      <w:bookmarkEnd w:id="35"/>
      <w:r w:rsidRPr="00EA3E03">
        <w:rPr>
          <w:rFonts w:ascii="Arial" w:eastAsia="Arial" w:hAnsi="Arial" w:cs="Arial"/>
          <w:b/>
        </w:rPr>
        <w:t xml:space="preserve">1.1.12. Posebni nadzor </w:t>
      </w:r>
      <w:r w:rsidRPr="00EA3E03">
        <w:rPr>
          <w:rFonts w:ascii="Arial" w:eastAsia="Arial" w:hAnsi="Arial" w:cs="Arial"/>
          <w:b/>
          <w:i/>
        </w:rPr>
        <w:t>Aromia bungii</w:t>
      </w:r>
      <w:r w:rsidRPr="00EA3E03">
        <w:rPr>
          <w:rFonts w:ascii="Arial" w:eastAsia="Arial" w:hAnsi="Arial" w:cs="Arial"/>
          <w:b/>
        </w:rPr>
        <w:t xml:space="preserve"> </w:t>
      </w:r>
      <w:r w:rsidR="006F49CF" w:rsidRPr="00EA3E03">
        <w:rPr>
          <w:rFonts w:ascii="Arial" w:eastAsia="Arial" w:hAnsi="Arial" w:cs="Arial"/>
          <w:b/>
        </w:rPr>
        <w:t>-</w:t>
      </w:r>
      <w:r w:rsidRPr="00EA3E03">
        <w:rPr>
          <w:rFonts w:ascii="Arial" w:eastAsia="Arial" w:hAnsi="Arial" w:cs="Arial"/>
          <w:b/>
        </w:rPr>
        <w:t xml:space="preserve"> </w:t>
      </w:r>
      <w:r w:rsidR="006F49CF" w:rsidRPr="00EA3E03">
        <w:rPr>
          <w:rFonts w:ascii="Arial" w:eastAsia="Arial" w:hAnsi="Arial" w:cs="Arial"/>
          <w:b/>
        </w:rPr>
        <w:t>PRIORITETNI ŠTETNI ORGANIZAM</w:t>
      </w:r>
    </w:p>
    <w:p w14:paraId="06C0484F" w14:textId="7B24205F" w:rsidR="008D1548" w:rsidRPr="00BF2B7A" w:rsidRDefault="008D1548" w:rsidP="0000652D">
      <w:pPr>
        <w:spacing w:after="0" w:line="240" w:lineRule="auto"/>
        <w:jc w:val="both"/>
        <w:rPr>
          <w:rFonts w:ascii="Arial" w:eastAsia="Arial" w:hAnsi="Arial" w:cs="Arial"/>
        </w:rPr>
      </w:pPr>
      <w:r w:rsidRPr="00EA3E03">
        <w:rPr>
          <w:rFonts w:ascii="Arial" w:eastAsia="Arial" w:hAnsi="Arial" w:cs="Arial"/>
        </w:rPr>
        <w:t>Posebni nadzor se sprovodi u cilju potvrde statusa Crne Gore kao zemlje „slobodne od</w:t>
      </w:r>
      <w:r w:rsidRPr="00EA3E03">
        <w:t xml:space="preserve"> </w:t>
      </w:r>
      <w:r w:rsidRPr="00EA3E03">
        <w:rPr>
          <w:rFonts w:ascii="Arial" w:eastAsia="Arial" w:hAnsi="Arial" w:cs="Arial"/>
        </w:rPr>
        <w:t>Aromia bungii“ i radi sprječavanja unošenja i širenja štetnog organizma</w:t>
      </w:r>
      <w:r w:rsidRPr="00EA3E03">
        <w:rPr>
          <w:rFonts w:ascii="Arial" w:eastAsia="Arial" w:hAnsi="Arial" w:cs="Arial"/>
          <w:i/>
        </w:rPr>
        <w:t>.</w:t>
      </w:r>
      <w:r w:rsidRPr="00EA3E03">
        <w:rPr>
          <w:rFonts w:ascii="Arial" w:eastAsia="Arial" w:hAnsi="Arial" w:cs="Arial"/>
        </w:rPr>
        <w:t xml:space="preserve"> Biljke domaćini </w:t>
      </w:r>
      <w:r w:rsidRPr="00EA3E03">
        <w:rPr>
          <w:rFonts w:ascii="Arial" w:eastAsia="Arial" w:hAnsi="Arial" w:cs="Arial"/>
          <w:i/>
        </w:rPr>
        <w:t>Aromia bungii</w:t>
      </w:r>
      <w:r w:rsidRPr="00EA3E03">
        <w:rPr>
          <w:rFonts w:ascii="Arial" w:eastAsia="Arial" w:hAnsi="Arial" w:cs="Arial"/>
        </w:rPr>
        <w:t xml:space="preserve">  su vrste iz roda </w:t>
      </w:r>
      <w:r w:rsidRPr="00EA3E03">
        <w:rPr>
          <w:rFonts w:ascii="Arial" w:eastAsia="Arial" w:hAnsi="Arial" w:cs="Arial"/>
          <w:i/>
        </w:rPr>
        <w:t>Prunus</w:t>
      </w:r>
      <w:r w:rsidRPr="00EA3E03">
        <w:rPr>
          <w:rFonts w:ascii="Arial" w:eastAsia="Arial" w:hAnsi="Arial" w:cs="Arial"/>
        </w:rPr>
        <w:t xml:space="preserve">, najznačajniji su breskve i kajsije, potom šljive, trešnje i ukrasne vrste Prunus-a osim vrste </w:t>
      </w:r>
      <w:r w:rsidRPr="00EA3E03">
        <w:rPr>
          <w:rFonts w:ascii="Arial" w:eastAsia="Arial" w:hAnsi="Arial" w:cs="Arial"/>
          <w:i/>
        </w:rPr>
        <w:t>Prunus laurocerasus</w:t>
      </w:r>
      <w:r w:rsidRPr="00EA3E03">
        <w:rPr>
          <w:rFonts w:ascii="Arial" w:eastAsia="Arial" w:hAnsi="Arial" w:cs="Arial"/>
        </w:rPr>
        <w:t xml:space="preserve"> L. Pored Prunus-a napada vrste iz 11 familija, a među domaćinima je i maslina, Salix, Quercus, japanska jabuka. Poseban nadzor vršen je kroz vizuelne preglede sadnog materijala u rasadnicima i distributivnim centrima i znakova njegovog prisustva, a laboratorijska ispitivanja uzoraka sa sumnjom na prisustvo štetnog organizma </w:t>
      </w:r>
      <w:r w:rsidRPr="00EA3E03">
        <w:rPr>
          <w:rFonts w:ascii="Arial" w:eastAsia="Arial" w:hAnsi="Arial" w:cs="Arial"/>
          <w:i/>
        </w:rPr>
        <w:t>Aromia bungii</w:t>
      </w:r>
      <w:r w:rsidRPr="00EA3E03">
        <w:rPr>
          <w:rFonts w:ascii="Arial" w:eastAsia="Arial" w:hAnsi="Arial" w:cs="Arial"/>
        </w:rPr>
        <w:t xml:space="preserve"> vrše se u Fitosanitarnoj laboratoriji – Laboratorija za entomologiju. Rađeni su vizuelni pregledi na koštičavim voćnim vrstama (breskva, nektarina, kajsija, badem, višnja, trešnja i šljiva). Na biljkama je tražena piljevina koju prouzrokuju larve i izlazne rupe koje pravi imago kada napušta napadnutu biljku. U analiziranim uzorcima nije utvrđeno prisustvo </w:t>
      </w:r>
      <w:r w:rsidRPr="00EA3E03">
        <w:rPr>
          <w:rFonts w:ascii="Arial" w:eastAsia="Arial" w:hAnsi="Arial" w:cs="Arial"/>
          <w:i/>
        </w:rPr>
        <w:t>Aromia bungii.</w:t>
      </w:r>
    </w:p>
    <w:tbl>
      <w:tblPr>
        <w:tblStyle w:val="TableGrid"/>
        <w:tblW w:w="0" w:type="auto"/>
        <w:tblLook w:val="04A0" w:firstRow="1" w:lastRow="0" w:firstColumn="1" w:lastColumn="0" w:noHBand="0" w:noVBand="1"/>
      </w:tblPr>
      <w:tblGrid>
        <w:gridCol w:w="9623"/>
      </w:tblGrid>
      <w:tr w:rsidR="008D1548" w:rsidRPr="00EA3E03" w14:paraId="58ABC149" w14:textId="77777777" w:rsidTr="008D1548">
        <w:tc>
          <w:tcPr>
            <w:tcW w:w="9751" w:type="dxa"/>
          </w:tcPr>
          <w:p w14:paraId="19A2BA58" w14:textId="77777777" w:rsidR="008D1548" w:rsidRPr="00EA3E03" w:rsidRDefault="008D1548" w:rsidP="0000652D">
            <w:pPr>
              <w:jc w:val="both"/>
              <w:rPr>
                <w:rFonts w:ascii="Arial" w:eastAsia="Arial" w:hAnsi="Arial" w:cs="Arial"/>
                <w:b/>
              </w:rPr>
            </w:pPr>
            <w:r w:rsidRPr="00EA3E03">
              <w:rPr>
                <w:rFonts w:ascii="Arial" w:eastAsia="Arial" w:hAnsi="Arial" w:cs="Arial"/>
                <w:b/>
              </w:rPr>
              <w:t xml:space="preserve">STATUS CRNE GORE: </w:t>
            </w:r>
          </w:p>
          <w:p w14:paraId="12D38BED" w14:textId="5C5E2CE9" w:rsidR="008D1548" w:rsidRPr="00EA3E03" w:rsidRDefault="008D1548" w:rsidP="0000652D">
            <w:pPr>
              <w:jc w:val="both"/>
              <w:rPr>
                <w:rFonts w:ascii="Arial" w:eastAsia="Arial" w:hAnsi="Arial" w:cs="Arial"/>
                <w:b/>
                <w:i/>
              </w:rPr>
            </w:pPr>
            <w:r w:rsidRPr="00EA3E03">
              <w:rPr>
                <w:rFonts w:ascii="Arial" w:eastAsia="Arial" w:hAnsi="Arial" w:cs="Arial"/>
                <w:b/>
              </w:rPr>
              <w:t xml:space="preserve">Zemlja slobodna od </w:t>
            </w:r>
            <w:r w:rsidRPr="00EA3E03">
              <w:rPr>
                <w:rFonts w:ascii="Arial" w:eastAsia="Arial" w:hAnsi="Arial" w:cs="Arial"/>
                <w:b/>
                <w:i/>
              </w:rPr>
              <w:t>Aromia bungii</w:t>
            </w:r>
            <w:r w:rsidR="001F770F" w:rsidRPr="00EA3E03">
              <w:rPr>
                <w:rFonts w:ascii="Arial" w:eastAsia="Arial" w:hAnsi="Arial" w:cs="Arial"/>
                <w:b/>
                <w:i/>
              </w:rPr>
              <w:t xml:space="preserve">, potvrđeno na osnovu nadzora (confirmed by survey).        </w:t>
            </w:r>
          </w:p>
        </w:tc>
      </w:tr>
    </w:tbl>
    <w:p w14:paraId="781F0FBD" w14:textId="77777777" w:rsidR="003D7967" w:rsidRPr="00EA3E03" w:rsidRDefault="003D7967" w:rsidP="0000652D">
      <w:pPr>
        <w:spacing w:after="0" w:line="240" w:lineRule="auto"/>
        <w:rPr>
          <w:rFonts w:ascii="Arial" w:eastAsia="Arial" w:hAnsi="Arial" w:cs="Arial"/>
          <w:b/>
        </w:rPr>
      </w:pPr>
    </w:p>
    <w:p w14:paraId="5AABCACE" w14:textId="77777777" w:rsidR="003D7967" w:rsidRPr="00EA3E03" w:rsidRDefault="00783762" w:rsidP="0000652D">
      <w:pPr>
        <w:spacing w:after="0" w:line="240" w:lineRule="auto"/>
        <w:jc w:val="both"/>
        <w:rPr>
          <w:rFonts w:ascii="Arial" w:eastAsia="Arial" w:hAnsi="Arial" w:cs="Arial"/>
          <w:b/>
        </w:rPr>
      </w:pPr>
      <w:bookmarkStart w:id="36" w:name="_heading=h.2p2csry" w:colFirst="0" w:colLast="0"/>
      <w:bookmarkEnd w:id="36"/>
      <w:r w:rsidRPr="00EA3E03">
        <w:rPr>
          <w:rFonts w:ascii="Arial" w:eastAsia="Arial" w:hAnsi="Arial" w:cs="Arial"/>
          <w:b/>
        </w:rPr>
        <w:t>1.1.1</w:t>
      </w:r>
      <w:r w:rsidR="00AF6288" w:rsidRPr="00EA3E03">
        <w:rPr>
          <w:rFonts w:ascii="Arial" w:eastAsia="Arial" w:hAnsi="Arial" w:cs="Arial"/>
          <w:b/>
        </w:rPr>
        <w:t>3</w:t>
      </w:r>
      <w:r w:rsidRPr="00EA3E03">
        <w:rPr>
          <w:rFonts w:ascii="Arial" w:eastAsia="Arial" w:hAnsi="Arial" w:cs="Arial"/>
          <w:b/>
        </w:rPr>
        <w:t xml:space="preserve"> Posebni nadzor Candidatus Phytoplasma vitis (Flavescence dorée)</w:t>
      </w:r>
      <w:r w:rsidR="00AF6288" w:rsidRPr="00EA3E03">
        <w:t xml:space="preserve"> </w:t>
      </w:r>
      <w:r w:rsidR="00AF6288" w:rsidRPr="00EA3E03">
        <w:rPr>
          <w:rFonts w:ascii="Arial" w:eastAsia="Arial" w:hAnsi="Arial" w:cs="Arial"/>
          <w:b/>
        </w:rPr>
        <w:t>i monitoring vektora Scaphoideus titanus</w:t>
      </w:r>
    </w:p>
    <w:p w14:paraId="72C530FD" w14:textId="33FADB37" w:rsidR="004B71EB" w:rsidRPr="00EA3E03" w:rsidRDefault="00A208D5" w:rsidP="0000652D">
      <w:pPr>
        <w:spacing w:after="0" w:line="240" w:lineRule="auto"/>
        <w:jc w:val="both"/>
        <w:rPr>
          <w:rFonts w:ascii="Arial" w:eastAsia="Arial" w:hAnsi="Arial" w:cs="Arial"/>
          <w:lang w:val="hr-HR"/>
        </w:rPr>
      </w:pPr>
      <w:bookmarkStart w:id="37" w:name="_heading=h.147n2zr" w:colFirst="0" w:colLast="0"/>
      <w:bookmarkEnd w:id="37"/>
      <w:r w:rsidRPr="00EA3E03">
        <w:rPr>
          <w:rFonts w:ascii="Arial" w:eastAsia="Arial" w:hAnsi="Arial" w:cs="Arial"/>
          <w:lang w:val="hr-HR"/>
        </w:rPr>
        <w:t>U sklopu rada na Programu, monitoring  c</w:t>
      </w:r>
      <w:r w:rsidRPr="00EA3E03">
        <w:rPr>
          <w:rFonts w:ascii="Arial" w:eastAsia="Arial" w:hAnsi="Arial" w:cs="Arial"/>
          <w:lang w:val="sr-Latn-CS"/>
        </w:rPr>
        <w:t xml:space="preserve">ikade vinove loze </w:t>
      </w:r>
      <w:r w:rsidRPr="00EA3E03">
        <w:rPr>
          <w:rFonts w:ascii="Arial" w:eastAsia="Arial" w:hAnsi="Arial" w:cs="Arial"/>
          <w:i/>
          <w:lang w:val="sr-Latn-CS"/>
        </w:rPr>
        <w:t>Scaphoideus titanus</w:t>
      </w:r>
      <w:r w:rsidRPr="00EA3E03">
        <w:rPr>
          <w:rFonts w:ascii="Arial" w:eastAsia="Arial" w:hAnsi="Arial" w:cs="Arial"/>
          <w:lang w:val="sr-Latn-CS"/>
        </w:rPr>
        <w:t xml:space="preserve"> počeo je u periodu od 25.5. – 28.5. 2024. kada je izvršen prvi obilazak vinograda, odabir lokaliteta i pregled naličja lišća vinove loze na prisustvo larvi</w:t>
      </w:r>
      <w:r w:rsidRPr="00EA3E03">
        <w:rPr>
          <w:rFonts w:ascii="Arial" w:eastAsia="Arial" w:hAnsi="Arial" w:cs="Arial"/>
          <w:lang w:val="hr-HR"/>
        </w:rPr>
        <w:t xml:space="preserve">.Za monitoring </w:t>
      </w:r>
      <w:r w:rsidRPr="00EA3E03">
        <w:rPr>
          <w:rFonts w:ascii="Arial" w:eastAsia="Arial" w:hAnsi="Arial" w:cs="Arial"/>
          <w:i/>
          <w:lang w:val="hr-HR"/>
        </w:rPr>
        <w:t xml:space="preserve">S. titanus </w:t>
      </w:r>
      <w:r w:rsidRPr="00EA3E03">
        <w:rPr>
          <w:rFonts w:ascii="Arial" w:eastAsia="Arial" w:hAnsi="Arial" w:cs="Arial"/>
          <w:lang w:val="hr-HR"/>
        </w:rPr>
        <w:t xml:space="preserve">u 2024. godini odabrano je osam lokaliteta. Podaci o lokalitetima i broju postavljenih ploča u svakom od njih predstavljeni su </w:t>
      </w:r>
      <w:r w:rsidR="00543AF3">
        <w:rPr>
          <w:rFonts w:ascii="Arial" w:eastAsia="Arial" w:hAnsi="Arial" w:cs="Arial"/>
          <w:lang w:val="hr-HR"/>
        </w:rPr>
        <w:t>i tabelarno</w:t>
      </w:r>
      <w:r w:rsidRPr="00EA3E03">
        <w:rPr>
          <w:rFonts w:ascii="Arial" w:eastAsia="Arial" w:hAnsi="Arial" w:cs="Arial"/>
          <w:lang w:val="hr-HR"/>
        </w:rPr>
        <w:t>.</w:t>
      </w:r>
      <w:r w:rsidR="00E56441">
        <w:rPr>
          <w:rFonts w:ascii="Arial" w:eastAsia="Arial" w:hAnsi="Arial" w:cs="Arial"/>
          <w:lang w:val="hr-HR"/>
        </w:rPr>
        <w:t xml:space="preserve"> </w:t>
      </w:r>
      <w:r w:rsidRPr="00EA3E03">
        <w:rPr>
          <w:rFonts w:ascii="Arial" w:eastAsia="Arial" w:hAnsi="Arial" w:cs="Arial"/>
          <w:lang w:val="hr-HR"/>
        </w:rPr>
        <w:t>Prilikom prvog pregleda naličja lišća vinove loze tokom tokom poslednje nedjelje maja utvrđeno je prisustvo larvi prvog stupnja (L</w:t>
      </w:r>
      <w:r w:rsidRPr="00EA3E03">
        <w:rPr>
          <w:rFonts w:ascii="Arial" w:eastAsia="Arial" w:hAnsi="Arial" w:cs="Arial"/>
          <w:vertAlign w:val="subscript"/>
          <w:lang w:val="hr-HR"/>
        </w:rPr>
        <w:t>1</w:t>
      </w:r>
      <w:r w:rsidRPr="00EA3E03">
        <w:rPr>
          <w:rFonts w:ascii="Arial" w:eastAsia="Arial" w:hAnsi="Arial" w:cs="Arial"/>
          <w:lang w:val="hr-HR"/>
        </w:rPr>
        <w:t>) i početka razvoja drugog stupnja (L</w:t>
      </w:r>
      <w:r w:rsidRPr="00EA3E03">
        <w:rPr>
          <w:rFonts w:ascii="Arial" w:eastAsia="Arial" w:hAnsi="Arial" w:cs="Arial"/>
          <w:vertAlign w:val="subscript"/>
          <w:lang w:val="hr-HR"/>
        </w:rPr>
        <w:t>2</w:t>
      </w:r>
      <w:r w:rsidRPr="00EA3E03">
        <w:rPr>
          <w:rFonts w:ascii="Arial" w:eastAsia="Arial" w:hAnsi="Arial" w:cs="Arial"/>
          <w:lang w:val="hr-HR"/>
        </w:rPr>
        <w:t>)  u lokalitetima Godinje, Lješkopolje i Nudo, gdje su nađene jedna do dvije larve. Ovo je značilo i početak aktiviranja prezimljujuće populacije za tekuću godinu. U vezi sa ovim, i očekivanim razvićem populacije u narednom periodu, u Izvještaju br. 04-2303 od 3.6. 2024. g. navedena je i preporuka proizvođačima i držaocima vinove loze o obaveznom hemijskom tretiranju tokom juna, a u skladu sa preporukom u Naredbi o hitnim fitosanitarnim mjerama za sprečavanje unošenja/širenja zlatne žutice vinove loze.</w:t>
      </w:r>
      <w:r w:rsidR="00E56441">
        <w:rPr>
          <w:rFonts w:ascii="Arial" w:eastAsia="Arial" w:hAnsi="Arial" w:cs="Arial"/>
          <w:lang w:val="hr-HR"/>
        </w:rPr>
        <w:t xml:space="preserve"> </w:t>
      </w:r>
      <w:r w:rsidR="004B71EB" w:rsidRPr="00EA3E03">
        <w:rPr>
          <w:rFonts w:ascii="Arial" w:eastAsia="Arial" w:hAnsi="Arial" w:cs="Arial"/>
          <w:lang w:val="sr-Latn-CS"/>
        </w:rPr>
        <w:t xml:space="preserve">Nastavak rada na Programu podrazumijevao je praćenje daljeg toka razvoja populacije i, shodno tome, u periodu od </w:t>
      </w:r>
      <w:r w:rsidR="004B71EB" w:rsidRPr="00EA3E03">
        <w:rPr>
          <w:rFonts w:ascii="Arial" w:eastAsia="Arial" w:hAnsi="Arial" w:cs="Arial"/>
          <w:lang w:val="hr-HR"/>
        </w:rPr>
        <w:t>24.6. – 27.6. 2024.</w:t>
      </w:r>
      <w:r w:rsidR="004B71EB" w:rsidRPr="00EA3E03">
        <w:rPr>
          <w:rFonts w:ascii="Arial" w:eastAsia="Arial" w:hAnsi="Arial" w:cs="Arial"/>
          <w:lang w:val="sr-Latn-CS"/>
        </w:rPr>
        <w:t xml:space="preserve"> postavljene su žute ljepljive ploče u lokalitetima koji su odabrani za monitoring </w:t>
      </w:r>
      <w:r w:rsidR="004B71EB" w:rsidRPr="00EA3E03">
        <w:rPr>
          <w:rFonts w:ascii="Arial" w:eastAsia="Arial" w:hAnsi="Arial" w:cs="Arial"/>
          <w:i/>
          <w:lang w:val="sr-Latn-CS"/>
        </w:rPr>
        <w:t>S. titanus</w:t>
      </w:r>
      <w:r w:rsidR="004B71EB" w:rsidRPr="00EA3E03">
        <w:rPr>
          <w:rFonts w:ascii="Arial" w:eastAsia="Arial" w:hAnsi="Arial" w:cs="Arial"/>
          <w:lang w:val="sr-Latn-CS"/>
        </w:rPr>
        <w:t xml:space="preserve"> u cilju </w:t>
      </w:r>
      <w:r w:rsidR="004B71EB" w:rsidRPr="00EA3E03">
        <w:rPr>
          <w:rFonts w:ascii="Arial" w:eastAsia="Arial" w:hAnsi="Arial" w:cs="Arial"/>
          <w:lang w:val="hr-HR"/>
        </w:rPr>
        <w:t>praćenja vremena pojave i brojnosti imaga.</w:t>
      </w:r>
      <w:r w:rsidR="004B71EB" w:rsidRPr="00EA3E03">
        <w:rPr>
          <w:rFonts w:ascii="Arial" w:eastAsia="Arial" w:hAnsi="Arial" w:cs="Arial"/>
          <w:i/>
          <w:lang w:val="hr-HR"/>
        </w:rPr>
        <w:t xml:space="preserve"> </w:t>
      </w:r>
      <w:r w:rsidR="004B71EB" w:rsidRPr="00EA3E03">
        <w:rPr>
          <w:rFonts w:ascii="Arial" w:eastAsia="Arial" w:hAnsi="Arial" w:cs="Arial"/>
          <w:lang w:val="hr-HR"/>
        </w:rPr>
        <w:t>U vinogradima je, po dijagonali, postavljeno tri do pet ljepljivih ploča.</w:t>
      </w:r>
      <w:r w:rsidR="00E56441">
        <w:rPr>
          <w:rFonts w:ascii="Arial" w:eastAsia="Arial" w:hAnsi="Arial" w:cs="Arial"/>
          <w:lang w:val="hr-HR"/>
        </w:rPr>
        <w:t xml:space="preserve"> </w:t>
      </w:r>
      <w:r w:rsidR="004B71EB" w:rsidRPr="00EA3E03">
        <w:rPr>
          <w:rFonts w:ascii="Arial" w:eastAsia="Arial" w:hAnsi="Arial" w:cs="Arial"/>
          <w:lang w:val="hr-HR"/>
        </w:rPr>
        <w:t xml:space="preserve">Krajem juna 2024. godine ponovo je data preporuka o obaveznom hemijskom tretiranju u cilju suzbijanja larvi </w:t>
      </w:r>
      <w:r w:rsidR="004B71EB" w:rsidRPr="00EA3E03">
        <w:rPr>
          <w:rFonts w:ascii="Arial" w:eastAsia="Arial" w:hAnsi="Arial" w:cs="Arial"/>
          <w:i/>
          <w:lang w:val="hr-HR"/>
        </w:rPr>
        <w:t>S. titanus</w:t>
      </w:r>
      <w:r w:rsidR="004B71EB" w:rsidRPr="00EA3E03">
        <w:rPr>
          <w:rFonts w:ascii="Arial" w:eastAsia="Arial" w:hAnsi="Arial" w:cs="Arial"/>
          <w:lang w:val="hr-HR"/>
        </w:rPr>
        <w:t xml:space="preserve">, a u skladu sa preporukom u Naredbi o hitnim fitosanitarnim mjerama za sprečavanje unošenja/širenja zlatne žutice vinove loze. Takođe je navedeno da je do 27.6. 2024. prisustvo larvi </w:t>
      </w:r>
      <w:r w:rsidR="004B71EB" w:rsidRPr="00EA3E03">
        <w:rPr>
          <w:rFonts w:ascii="Arial" w:eastAsia="Arial" w:hAnsi="Arial" w:cs="Arial"/>
          <w:i/>
          <w:lang w:val="hr-HR"/>
        </w:rPr>
        <w:t>S. titanus</w:t>
      </w:r>
      <w:r w:rsidR="004B71EB" w:rsidRPr="00EA3E03">
        <w:rPr>
          <w:rFonts w:ascii="Arial" w:eastAsia="Arial" w:hAnsi="Arial" w:cs="Arial"/>
          <w:lang w:val="hr-HR"/>
        </w:rPr>
        <w:t xml:space="preserve"> zabilježeno u lokalitetima Godinje, Lješkopolje, Nudo i Šušunja, tj. lokalitetima na području Crmnice, Podgorice, Nudola i Zete, uz napomenu da svi koji nisu do tada uradili hemijsko tretiranje to još uvijek mogu uraditi, odnosno prije nego što se pojave odrasle (krilate)  jedinke koje šire napad i čiju je populaciju zbog toga znatno teže kontrolisati.</w:t>
      </w:r>
      <w:r w:rsidR="00E56441">
        <w:rPr>
          <w:rFonts w:ascii="Arial" w:eastAsia="Arial" w:hAnsi="Arial" w:cs="Arial"/>
          <w:lang w:val="hr-HR"/>
        </w:rPr>
        <w:t xml:space="preserve"> </w:t>
      </w:r>
      <w:r w:rsidR="004B71EB" w:rsidRPr="00EA3E03">
        <w:rPr>
          <w:rFonts w:ascii="Arial" w:eastAsia="Arial" w:hAnsi="Arial" w:cs="Arial"/>
          <w:lang w:val="hr-HR"/>
        </w:rPr>
        <w:t xml:space="preserve">Prva imaga u 2024. zabiljžena su prilikom julskog pregleda i zamjene žutih ljepljivih ploča u periodu 9– 11. 7. 2024. Imaga su nađena u lokalitetima Godinje, Šušunja, Lješkopolje i Nudo.Nakon ovog pregleda konstatovan je početak aktivnog leta odraslih jedinki </w:t>
      </w:r>
      <w:r w:rsidR="004B71EB" w:rsidRPr="00EA3E03">
        <w:rPr>
          <w:rFonts w:ascii="Arial" w:eastAsia="Arial" w:hAnsi="Arial" w:cs="Arial"/>
          <w:i/>
          <w:lang w:val="hr-HR"/>
        </w:rPr>
        <w:t>S. titanus</w:t>
      </w:r>
      <w:r w:rsidR="004B71EB" w:rsidRPr="00EA3E03">
        <w:rPr>
          <w:rFonts w:ascii="Arial" w:eastAsia="Arial" w:hAnsi="Arial" w:cs="Arial"/>
          <w:lang w:val="hr-HR"/>
        </w:rPr>
        <w:t xml:space="preserve"> na području Podgorice, Zete, Crmnice i Nudola uz napomenu da ovo ne isključuje pojavu odraslih jedinki i u ostalim lokalitetima na kojima se vrši monitoring, a u kojima tokom prvog julskog pregleda nije bilo uhvaćenih imaga. Takođe je u ovom izvještaju ukazano da, imajući u vidu višegodišnje iskustvo u vezi sa monitoringom </w:t>
      </w:r>
      <w:r w:rsidR="004B71EB" w:rsidRPr="00EA3E03">
        <w:rPr>
          <w:rFonts w:ascii="Arial" w:eastAsia="Arial" w:hAnsi="Arial" w:cs="Arial"/>
          <w:i/>
          <w:lang w:val="hr-HR"/>
        </w:rPr>
        <w:t>S. titanus</w:t>
      </w:r>
      <w:r w:rsidR="004B71EB" w:rsidRPr="00EA3E03">
        <w:rPr>
          <w:rFonts w:ascii="Arial" w:eastAsia="Arial" w:hAnsi="Arial" w:cs="Arial"/>
          <w:lang w:val="hr-HR"/>
        </w:rPr>
        <w:t xml:space="preserve"> u Crnoj Gori, i poznavajući bilogiju vrste, nakon početnog hvatanja imaga početkom jula, uvijek se bilježio porast populacije tokom druge polovine jula i prve polovine avgusta. U vezi sa tim ponovo je ukazano da ukoliko vinogradari do ovog perioda nisu prskali ili su to eventualno uradili jedan put, da i u ovom periodu mogu ponoviti jedno hemijsko tretiranje radi prevencije porasta brojnosti populacije. Naročito je naglašeno da se ova informacija odnosi na područja koja su proglašena za žarišta FD.</w:t>
      </w:r>
    </w:p>
    <w:p w14:paraId="35784D28" w14:textId="55018B76" w:rsidR="004B71EB" w:rsidRPr="00EA3E03" w:rsidRDefault="004B71EB" w:rsidP="0000652D">
      <w:pPr>
        <w:spacing w:after="0" w:line="240" w:lineRule="auto"/>
        <w:jc w:val="both"/>
        <w:rPr>
          <w:rFonts w:ascii="Arial" w:eastAsia="Arial" w:hAnsi="Arial" w:cs="Arial"/>
          <w:lang w:val="hr-HR"/>
        </w:rPr>
      </w:pPr>
      <w:r w:rsidRPr="00EA3E03">
        <w:rPr>
          <w:rFonts w:ascii="Arial" w:eastAsia="Arial" w:hAnsi="Arial" w:cs="Arial"/>
          <w:noProof/>
        </w:rPr>
        <mc:AlternateContent>
          <mc:Choice Requires="wps">
            <w:drawing>
              <wp:anchor distT="0" distB="0" distL="114300" distR="114300" simplePos="0" relativeHeight="251723776" behindDoc="0" locked="0" layoutInCell="1" allowOverlap="1" wp14:anchorId="61658FD4" wp14:editId="046B9E91">
                <wp:simplePos x="0" y="0"/>
                <wp:positionH relativeFrom="column">
                  <wp:posOffset>-3187065</wp:posOffset>
                </wp:positionH>
                <wp:positionV relativeFrom="paragraph">
                  <wp:posOffset>60960</wp:posOffset>
                </wp:positionV>
                <wp:extent cx="349250" cy="542925"/>
                <wp:effectExtent l="11430" t="72390" r="0" b="64135"/>
                <wp:wrapNone/>
                <wp:docPr id="2375" name="Down Arrow 2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49308">
                          <a:off x="0" y="0"/>
                          <a:ext cx="349250" cy="542925"/>
                        </a:xfrm>
                        <a:prstGeom prst="downArrow">
                          <a:avLst>
                            <a:gd name="adj1" fmla="val 50000"/>
                            <a:gd name="adj2" fmla="val 3886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048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75" o:spid="_x0000_s1026" type="#_x0000_t67" style="position:absolute;margin-left:-250.95pt;margin-top:4.8pt;width:27.5pt;height:42.75pt;rotation:-3439884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">
                <v:textbox style="layout-flow:vertical-ideographic"/>
              </v:shape>
            </w:pict>
          </mc:Fallback>
        </mc:AlternateContent>
      </w:r>
      <w:r w:rsidRPr="00EA3E03">
        <w:rPr>
          <w:rFonts w:ascii="Arial" w:eastAsia="Arial" w:hAnsi="Arial" w:cs="Arial"/>
          <w:lang w:val="hr-HR"/>
        </w:rPr>
        <w:t xml:space="preserve">Od momenta postavljanja žutih ljepljivih ploča vršena je njihova zamjena pri svakom narednom obilasku terena, a pregled je podrazumijevao utvrđivanje brojnosti vrste u svakom lokalitetu, odnosno praćenje dinamike populacije i, shodno tome preporučene su mjere zaštite. Monitoring i zamjena žutih ljepljivih ploča nastavljeni su tokom jula mjeseca, a prilikom obilaska terena 24–26.7.2024. izvršeno je i uzorkovanje sumnjivog/simptomatskog lišća vinove loze na eventualnu inficiranost fitoplazmom </w:t>
      </w:r>
      <w:r w:rsidRPr="00EA3E03">
        <w:rPr>
          <w:rFonts w:ascii="Arial" w:eastAsia="Arial" w:hAnsi="Arial" w:cs="Arial"/>
          <w:i/>
          <w:lang w:val="hr-HR"/>
        </w:rPr>
        <w:t>Ca.</w:t>
      </w:r>
      <w:r w:rsidRPr="00EA3E03">
        <w:rPr>
          <w:rFonts w:ascii="Arial" w:eastAsia="Arial" w:hAnsi="Arial" w:cs="Arial"/>
          <w:lang w:val="hr-HR"/>
        </w:rPr>
        <w:t xml:space="preserve"> Phytoplasma vitis, prouzrokovača oboljenja zlatastog žutila viniove loze Flavescence dorée (FD).  Programom mjera za 2024. godinu predviđeno je  30 uzoraka. Uzeto je 33. Jedan uzorak ima 5 listova. Svi uzorci su obilježeni/šifrovani i do preuzimanja od strane odgovornog lica iz Uprave za bezbjednost hrane, veterinu i fitosantarne poslove (radi dalje procedure i slanja u ovlašćenu instituciju u kojoj će se vršiti analiza), bili su smješteni su u dubinski zamrzivač u entomološkoj laboratoriji Biotehničkog fakulteta.</w:t>
      </w:r>
      <w:r w:rsidR="00E56441">
        <w:rPr>
          <w:rFonts w:ascii="Arial" w:eastAsia="Arial" w:hAnsi="Arial" w:cs="Arial"/>
          <w:lang w:val="hr-HR"/>
        </w:rPr>
        <w:t xml:space="preserve"> </w:t>
      </w:r>
      <w:r w:rsidRPr="00EA3E03">
        <w:rPr>
          <w:rFonts w:ascii="Arial" w:eastAsia="Arial" w:hAnsi="Arial" w:cs="Arial"/>
          <w:lang w:val="hr-HR"/>
        </w:rPr>
        <w:t xml:space="preserve">Rezultati monitoringa </w:t>
      </w:r>
      <w:r w:rsidRPr="00EA3E03">
        <w:rPr>
          <w:rFonts w:ascii="Arial" w:eastAsia="Arial" w:hAnsi="Arial" w:cs="Arial"/>
          <w:i/>
          <w:lang w:val="hr-HR"/>
        </w:rPr>
        <w:t xml:space="preserve">S. titanus </w:t>
      </w:r>
      <w:r w:rsidRPr="00EA3E03">
        <w:rPr>
          <w:rFonts w:ascii="Arial" w:eastAsia="Arial" w:hAnsi="Arial" w:cs="Arial"/>
          <w:lang w:val="hr-HR"/>
        </w:rPr>
        <w:t xml:space="preserve">predstavljeni su </w:t>
      </w:r>
      <w:r w:rsidR="0000652D">
        <w:rPr>
          <w:rFonts w:ascii="Arial" w:eastAsia="Arial" w:hAnsi="Arial" w:cs="Arial"/>
          <w:lang w:val="hr-HR"/>
        </w:rPr>
        <w:t>i</w:t>
      </w:r>
      <w:r w:rsidRPr="00EA3E03">
        <w:rPr>
          <w:rFonts w:ascii="Arial" w:eastAsia="Arial" w:hAnsi="Arial" w:cs="Arial"/>
          <w:lang w:val="hr-HR"/>
        </w:rPr>
        <w:t xml:space="preserve"> grafik</w:t>
      </w:r>
      <w:r w:rsidR="002C1B4F">
        <w:rPr>
          <w:rFonts w:ascii="Arial" w:eastAsia="Arial" w:hAnsi="Arial" w:cs="Arial"/>
          <w:lang w:val="hr-HR"/>
        </w:rPr>
        <w:t>onima</w:t>
      </w:r>
      <w:r w:rsidRPr="00EA3E03">
        <w:rPr>
          <w:rFonts w:ascii="Arial" w:eastAsia="Arial" w:hAnsi="Arial" w:cs="Arial"/>
          <w:lang w:val="hr-HR"/>
        </w:rPr>
        <w:t>.</w:t>
      </w:r>
      <w:r w:rsidR="00BF2B7A">
        <w:rPr>
          <w:rFonts w:ascii="Arial" w:eastAsia="Arial" w:hAnsi="Arial" w:cs="Arial"/>
          <w:lang w:val="hr-HR"/>
        </w:rPr>
        <w:t xml:space="preserve"> </w:t>
      </w:r>
      <w:r w:rsidRPr="00EA3E03">
        <w:rPr>
          <w:rFonts w:ascii="Arial" w:eastAsia="Arial" w:hAnsi="Arial" w:cs="Arial"/>
          <w:lang w:val="hr-HR"/>
        </w:rPr>
        <w:t xml:space="preserve">Nakon postavljanja žutih ljepljivih ploča (24– 27. 6. 2024) prilikom prvog narednog pregleda (9-11.7.2024) nađena su imaga u četiri od osam posmatranih lokaliteta i to u Godinju, Šušunji, Lješkopolju i Nudolu. Brojnost populacije se u tom trenutku kretala od jedne i dvije uhvaćene jedinke u Lješkopolju i Nudolu, do četiri odnosno 11 u Godinju i Šušunji. Prilikom sledećeg julskog pregleda (24 – 26.7. 2024) imaga su uhvaćena u lokalitetima Šušunja, Godinje, Lješkopolje, Jelenak i Nudo i konstatovano je povećanje brojnosti u odnosu na prethodni pregled. Najviše jedinki je uhvaćeno u lokalitetu Nudo (ukupno 132 na četiri žute ploče), a zatim u Šušunji (47 jedinki na tri žute ploče) i 27 u Godinju na pet žutih ploča. U lokalitetima Lješkopolje i Jelenak uhvaćeno je četiri, odnosno 10 jedinki. Tokom avgustovskog pregleda (12 - 18.8. 2024) bilježi se smanjenje broja uhvaćenih imaga u odnosu na julski pregled, tako da je u lokalitetu Nido na četiri ploče uhvaćeno 62 imaga, u lokalitetu Šušunja 13 jedinki na četiri ploče, a u lokalitetu Godinje na pet ploča ukupno pet imaga. U lokalitetima Mataguži i Lješkopolje uhvaćene su dvije, odnosno jedna jedinka. Prilikom septembarskog pregleda (10-11.9.2024) imaga su nađena u tri lokaliteta: Nudo (19), Godinje (12) i Šušunja (2) i ovo su bile poslednje jedinke koje su uhvaćene u 2024. godini. Prilikom oktobarskog pregleda, kada su i skinute sve ploče, nije nađen ni jedan imago. Podaci o ukupnom  broju uhvaćenih imaga u ispitivanim lokalitetima predstavljeni su </w:t>
      </w:r>
      <w:r w:rsidR="002C1B4F" w:rsidRPr="002C1B4F">
        <w:rPr>
          <w:rFonts w:ascii="Arial" w:eastAsia="Arial" w:hAnsi="Arial" w:cs="Arial"/>
          <w:lang w:val="hr-HR"/>
        </w:rPr>
        <w:t>u grafikonima.</w:t>
      </w:r>
      <w:r w:rsidRPr="00EA3E03">
        <w:rPr>
          <w:rFonts w:ascii="Arial" w:eastAsia="Arial" w:hAnsi="Arial" w:cs="Arial"/>
          <w:lang w:val="hr-HR"/>
        </w:rPr>
        <w:t xml:space="preserve">Na osnovu dobijenih podataka može se vidjeti da se tokom perioda praćenja najviše imaga uhvatilo u lokalitetu Nudo, ukupno 215 (vinograd sa četiri ploče), zatim u lokalitetu Šušunja, 73 imaga  (vinograd sa četiri ploče) i Godinje, 48 imaga (vinograd sa pet ploča). U ostalim lokalitetima uhvaćen je znatno manji broj odraslih jedinki. Tokom ovogodišnjeg pregleda nije uhvaćena ni jedna jedinka u lokalitetima Rvaši i Beri. Imajući u vidu biologiju vrste i činjenicu da </w:t>
      </w:r>
      <w:r w:rsidRPr="00EA3E03">
        <w:rPr>
          <w:rFonts w:ascii="Arial" w:eastAsia="Arial" w:hAnsi="Arial" w:cs="Arial"/>
          <w:i/>
          <w:lang w:val="hr-HR"/>
        </w:rPr>
        <w:t xml:space="preserve">S. titanus </w:t>
      </w:r>
      <w:r w:rsidRPr="00EA3E03">
        <w:rPr>
          <w:rFonts w:ascii="Arial" w:eastAsia="Arial" w:hAnsi="Arial" w:cs="Arial"/>
          <w:lang w:val="hr-HR"/>
        </w:rPr>
        <w:t xml:space="preserve"> prezimljava u stadijumu jajeta ispod kore dvogodišnjih i trogodišnjih lastara, važno je imati u vidu (za narednu godinu) da se u svim lokalitetima u kojima je vrsta nađena (bez obzira na brojnost u 2024) može očekivati da su ženke položile jaja i u vezi sa tim </w:t>
      </w:r>
      <w:r w:rsidRPr="00EA3E03">
        <w:rPr>
          <w:rFonts w:ascii="Arial" w:eastAsia="Arial" w:hAnsi="Arial" w:cs="Arial"/>
        </w:rPr>
        <w:t xml:space="preserve">ponovna pojava i naredne godine. To što je u 2024. godini u nekim lokalitetima zabilježena niža brojnost ne isključuje mogućnost da će se vrsta pojaviti u većoj brojnosti naredne godine, kao i u drugim, novim, lokalitetima (u kojima do sada nije bila zabilježena) s obzirom da je </w:t>
      </w:r>
      <w:r w:rsidRPr="00EA3E03">
        <w:rPr>
          <w:rFonts w:ascii="Arial" w:eastAsia="Arial" w:hAnsi="Arial" w:cs="Arial"/>
          <w:i/>
        </w:rPr>
        <w:t xml:space="preserve">S. titanus </w:t>
      </w:r>
      <w:r w:rsidRPr="00EA3E03">
        <w:rPr>
          <w:rFonts w:ascii="Arial" w:eastAsia="Arial" w:hAnsi="Arial" w:cs="Arial"/>
        </w:rPr>
        <w:t xml:space="preserve"> odomaćen u većini vinogradarskih područja u Crnoj Gori, i da je prvi put nađen još 2008. godine. Ovo navodimo iz razloga što je godinama unazad prisustvo </w:t>
      </w:r>
      <w:r w:rsidRPr="00EA3E03">
        <w:rPr>
          <w:rFonts w:ascii="Arial" w:eastAsia="Arial" w:hAnsi="Arial" w:cs="Arial"/>
          <w:i/>
        </w:rPr>
        <w:t>S. titanus</w:t>
      </w:r>
      <w:r w:rsidRPr="00EA3E03">
        <w:rPr>
          <w:rFonts w:ascii="Arial" w:eastAsia="Arial" w:hAnsi="Arial" w:cs="Arial"/>
        </w:rPr>
        <w:t xml:space="preserve"> bilo vezano za lokalitete koji pripadaju podgoričkom, crmničkom, grahovsko-nudolskom subregionu, sa povremenim sporadičnim pojavama u nekim lokalitetima bjelopavlićkog subregiona. Međutim, tokom avgusta 2024.g. u sklopu programa praćenja orahove muve </w:t>
      </w:r>
      <w:r w:rsidRPr="00EA3E03">
        <w:rPr>
          <w:rFonts w:ascii="Arial" w:eastAsia="Arial" w:hAnsi="Arial" w:cs="Arial"/>
          <w:i/>
        </w:rPr>
        <w:t xml:space="preserve">Rhagoletis completa </w:t>
      </w:r>
      <w:r w:rsidRPr="00EA3E03">
        <w:rPr>
          <w:rFonts w:ascii="Arial" w:eastAsia="Arial" w:hAnsi="Arial" w:cs="Arial"/>
        </w:rPr>
        <w:t xml:space="preserve">zabilježeno je u dva lokaliteta na sjeveru Crne Gore (Ribnik i Nikoljac - oba na području Bijelog Polja) hvatanje odraslih jedinki </w:t>
      </w:r>
      <w:r w:rsidRPr="00EA3E03">
        <w:rPr>
          <w:rFonts w:ascii="Arial" w:eastAsia="Arial" w:hAnsi="Arial" w:cs="Arial"/>
          <w:i/>
        </w:rPr>
        <w:t>S. titanus</w:t>
      </w:r>
      <w:r w:rsidRPr="00EA3E03">
        <w:rPr>
          <w:rFonts w:ascii="Arial" w:eastAsia="Arial" w:hAnsi="Arial" w:cs="Arial"/>
        </w:rPr>
        <w:t xml:space="preserve"> na žutim ljepljivim pločama. U lokalitetu Ribnik 6. 8. 2024. nađena su četiri imaga na ukupno tri žute ljepljive ploče postavljene u zasadu oraha, a 30. 8. jedna jedinka, dok je u lokalitetu Nikoljac 6. 8. 2024. nađeno šest imaga na ukupno tri žute ploče,  i 20. 8. tri imaga. Ukupno je u lokalitetu Ribnik tokom avgusta uhvaćeno pet imaga </w:t>
      </w:r>
      <w:r w:rsidRPr="00EA3E03">
        <w:rPr>
          <w:rFonts w:ascii="Arial" w:eastAsia="Arial" w:hAnsi="Arial" w:cs="Arial"/>
          <w:i/>
        </w:rPr>
        <w:t>S. titanus</w:t>
      </w:r>
      <w:r w:rsidRPr="00EA3E03">
        <w:rPr>
          <w:rFonts w:ascii="Arial" w:eastAsia="Arial" w:hAnsi="Arial" w:cs="Arial"/>
        </w:rPr>
        <w:t xml:space="preserve">, a u lokalitetu Nikoljac ukupno devet. Ovo je prvi nalaz cikade vinove loze </w:t>
      </w:r>
      <w:r w:rsidRPr="00EA3E03">
        <w:rPr>
          <w:rFonts w:ascii="Arial" w:eastAsia="Arial" w:hAnsi="Arial" w:cs="Arial"/>
          <w:i/>
        </w:rPr>
        <w:t xml:space="preserve">S. titanus </w:t>
      </w:r>
      <w:r w:rsidRPr="00EA3E03">
        <w:rPr>
          <w:rFonts w:ascii="Arial" w:eastAsia="Arial" w:hAnsi="Arial" w:cs="Arial"/>
        </w:rPr>
        <w:t xml:space="preserve">u lokalitetu koji geografski pripada sjeveru Crne Gore. </w:t>
      </w:r>
      <w:r w:rsidRPr="00EA3E03">
        <w:rPr>
          <w:rFonts w:ascii="Arial" w:eastAsia="Arial" w:hAnsi="Arial" w:cs="Arial"/>
          <w:lang w:val="hr-HR"/>
        </w:rPr>
        <w:t xml:space="preserve">Ono što takođe napominjemo, a što treba da svi proizvođači i uzgajivači vinove loze imaju u vidu, je da na stalno održavanje i povećenje brojnosti populacije </w:t>
      </w:r>
      <w:r w:rsidRPr="00EA3E03">
        <w:rPr>
          <w:rFonts w:ascii="Arial" w:eastAsia="Arial" w:hAnsi="Arial" w:cs="Arial"/>
          <w:i/>
          <w:lang w:val="hr-HR"/>
        </w:rPr>
        <w:t>S. titanus</w:t>
      </w:r>
      <w:r w:rsidRPr="00EA3E03">
        <w:rPr>
          <w:rFonts w:ascii="Arial" w:eastAsia="Arial" w:hAnsi="Arial" w:cs="Arial"/>
          <w:lang w:val="hr-HR"/>
        </w:rPr>
        <w:t xml:space="preserve"> utiče faktora: izostanak neophodnog hemijskog tretiranja ili nepravovrmenost primijenjenih hemijskih mjera; selektivna hemijska zaštita (hemijsko tretiranje samo pojedinih vinograda u području u kojem je zabilježeno prisustvo </w:t>
      </w:r>
      <w:r w:rsidRPr="00EA3E03">
        <w:rPr>
          <w:rFonts w:ascii="Arial" w:eastAsia="Arial" w:hAnsi="Arial" w:cs="Arial"/>
          <w:i/>
          <w:lang w:val="hr-HR"/>
        </w:rPr>
        <w:t>S. titanus</w:t>
      </w:r>
      <w:r w:rsidRPr="00EA3E03">
        <w:rPr>
          <w:rFonts w:ascii="Arial" w:eastAsia="Arial" w:hAnsi="Arial" w:cs="Arial"/>
          <w:lang w:val="hr-HR"/>
        </w:rPr>
        <w:t xml:space="preserve"> tj. izostanak organizovane hemijske zaštite u cijelom području koje bi moralo da se obavlja sinhronizovano u par dana tj. što je moguće u kraćem vremenskom roku); prisustvo starih, napuštenih vinograda u blizini proizvodnih vinograda; stari napušteni, zapušteni vinogradi su mjesta stalnog održavanja populacije </w:t>
      </w:r>
      <w:r w:rsidRPr="00EA3E03">
        <w:rPr>
          <w:rFonts w:ascii="Arial" w:eastAsia="Arial" w:hAnsi="Arial" w:cs="Arial"/>
          <w:i/>
          <w:lang w:val="hr-HR"/>
        </w:rPr>
        <w:t>S. titanus</w:t>
      </w:r>
      <w:r w:rsidRPr="00EA3E03">
        <w:rPr>
          <w:rFonts w:ascii="Arial" w:eastAsia="Arial" w:hAnsi="Arial" w:cs="Arial"/>
          <w:lang w:val="hr-HR"/>
        </w:rPr>
        <w:t xml:space="preserve"> (‚‚rezervoari'', ‚‚žarišta'')  i kao takvi konstantna ‚‚prijetnja'' ostalim vinogradima. </w:t>
      </w:r>
    </w:p>
    <w:p w14:paraId="1139A174" w14:textId="77777777" w:rsidR="00F072B9" w:rsidRPr="00EA3E03" w:rsidRDefault="00F072B9" w:rsidP="0000652D">
      <w:pPr>
        <w:spacing w:after="0" w:line="240" w:lineRule="auto"/>
        <w:jc w:val="both"/>
        <w:rPr>
          <w:rFonts w:ascii="Arial" w:eastAsia="Arial" w:hAnsi="Arial" w:cs="Arial"/>
        </w:rPr>
      </w:pPr>
    </w:p>
    <w:tbl>
      <w:tblPr>
        <w:tblStyle w:val="TableGrid"/>
        <w:tblW w:w="0" w:type="auto"/>
        <w:tblLook w:val="04A0" w:firstRow="1" w:lastRow="0" w:firstColumn="1" w:lastColumn="0" w:noHBand="0" w:noVBand="1"/>
      </w:tblPr>
      <w:tblGrid>
        <w:gridCol w:w="9623"/>
      </w:tblGrid>
      <w:tr w:rsidR="00694CE1" w:rsidRPr="00EA3E03" w14:paraId="13CF593E" w14:textId="77777777" w:rsidTr="001F770F">
        <w:tc>
          <w:tcPr>
            <w:tcW w:w="9623" w:type="dxa"/>
            <w:shd w:val="clear" w:color="auto" w:fill="F2F2F2" w:themeFill="background1" w:themeFillShade="F2"/>
          </w:tcPr>
          <w:p w14:paraId="6AF3AA84" w14:textId="77777777" w:rsidR="00AF6288" w:rsidRPr="00EA3E03" w:rsidRDefault="00AF6288" w:rsidP="0000652D">
            <w:pPr>
              <w:jc w:val="both"/>
              <w:rPr>
                <w:rFonts w:ascii="Arial" w:eastAsia="Arial" w:hAnsi="Arial" w:cs="Arial"/>
                <w:b/>
              </w:rPr>
            </w:pPr>
            <w:r w:rsidRPr="00EA3E03">
              <w:rPr>
                <w:rFonts w:ascii="Arial" w:eastAsia="Arial" w:hAnsi="Arial" w:cs="Arial"/>
                <w:b/>
              </w:rPr>
              <w:t xml:space="preserve">STATUS CRNE GORE: </w:t>
            </w:r>
          </w:p>
          <w:p w14:paraId="20E17FD1" w14:textId="77777777" w:rsidR="00AF6288" w:rsidRPr="00EA3E03" w:rsidRDefault="00AF6288" w:rsidP="0000652D">
            <w:pPr>
              <w:jc w:val="both"/>
              <w:rPr>
                <w:rFonts w:ascii="Arial" w:eastAsia="Arial" w:hAnsi="Arial" w:cs="Arial"/>
                <w:b/>
              </w:rPr>
            </w:pPr>
            <w:r w:rsidRPr="00EA3E03">
              <w:rPr>
                <w:rFonts w:ascii="Arial" w:eastAsia="Arial" w:hAnsi="Arial" w:cs="Arial"/>
                <w:b/>
              </w:rPr>
              <w:t>Candidatus Phytoplasma vitis (Flavescence dorée) prisutan u Crnoj Gori na ograničenom području. Eradikacija u toku.</w:t>
            </w:r>
          </w:p>
          <w:p w14:paraId="05F14421" w14:textId="77777777" w:rsidR="00AF6288" w:rsidRPr="00EA3E03" w:rsidRDefault="00AF6288" w:rsidP="0000652D">
            <w:pPr>
              <w:jc w:val="both"/>
              <w:rPr>
                <w:rFonts w:ascii="Arial" w:eastAsia="Arial" w:hAnsi="Arial" w:cs="Arial"/>
                <w:b/>
              </w:rPr>
            </w:pPr>
          </w:p>
        </w:tc>
      </w:tr>
    </w:tbl>
    <w:p w14:paraId="78A9AE2C" w14:textId="208BCF76" w:rsidR="002C1B4F" w:rsidRDefault="002C1B4F" w:rsidP="0000652D">
      <w:pPr>
        <w:spacing w:after="0" w:line="240" w:lineRule="auto"/>
        <w:jc w:val="both"/>
        <w:rPr>
          <w:rFonts w:ascii="Arial" w:eastAsia="Arial" w:hAnsi="Arial" w:cs="Arial"/>
        </w:rPr>
      </w:pPr>
    </w:p>
    <w:p w14:paraId="40A468A3" w14:textId="55290CCB" w:rsidR="00166F67" w:rsidRPr="00EA3E03" w:rsidRDefault="003D73AF" w:rsidP="0000652D">
      <w:pPr>
        <w:spacing w:after="0" w:line="240" w:lineRule="auto"/>
        <w:jc w:val="both"/>
        <w:rPr>
          <w:rFonts w:ascii="Arial" w:eastAsia="Arial" w:hAnsi="Arial" w:cs="Arial"/>
          <w:b/>
        </w:rPr>
      </w:pPr>
      <w:bookmarkStart w:id="38" w:name="_heading=h.3o7alnk" w:colFirst="0" w:colLast="0"/>
      <w:bookmarkEnd w:id="38"/>
      <w:r w:rsidRPr="00EA3E03">
        <w:rPr>
          <w:rFonts w:ascii="Arial" w:eastAsia="Arial" w:hAnsi="Arial" w:cs="Arial"/>
          <w:b/>
        </w:rPr>
        <w:t>1.1.14 Posebni nadzor Tomato brown rugose fruit virus</w:t>
      </w:r>
      <w:r w:rsidR="00F936C7" w:rsidRPr="00EA3E03">
        <w:rPr>
          <w:rFonts w:ascii="Arial" w:eastAsia="Arial" w:hAnsi="Arial" w:cs="Arial"/>
          <w:b/>
        </w:rPr>
        <w:t xml:space="preserve"> </w:t>
      </w:r>
    </w:p>
    <w:p w14:paraId="0FC505EF" w14:textId="7B3C0339" w:rsidR="00AD30C8" w:rsidRPr="00BF2B7A" w:rsidRDefault="00AD30C8" w:rsidP="00BF2B7A">
      <w:pPr>
        <w:spacing w:after="0" w:line="240" w:lineRule="auto"/>
        <w:jc w:val="both"/>
        <w:rPr>
          <w:rFonts w:ascii="Arial" w:hAnsi="Arial" w:cs="Arial"/>
          <w:sz w:val="24"/>
          <w:szCs w:val="24"/>
          <w:lang w:val="sr-Latn-RS"/>
        </w:rPr>
      </w:pPr>
      <w:r w:rsidRPr="00EA3E03">
        <w:rPr>
          <w:rFonts w:ascii="Arial" w:hAnsi="Arial" w:cs="Arial"/>
          <w:sz w:val="24"/>
          <w:szCs w:val="24"/>
        </w:rPr>
        <w:t>Shodno prijavi programa, aktivnosti su realizovane u saradnji sa Fitosanitarnom inspekcijom, koja je, prema instrukcijama Virusološke laboratorije, obavila terenska istraživanja. Aktivnosti na projektu obuhvatile su:</w:t>
      </w:r>
      <w:r w:rsidR="00BF2B7A">
        <w:rPr>
          <w:rFonts w:ascii="Arial" w:hAnsi="Arial" w:cs="Arial"/>
          <w:sz w:val="24"/>
          <w:szCs w:val="24"/>
          <w:lang w:val="sr-Latn-RS"/>
        </w:rPr>
        <w:t xml:space="preserve"> </w:t>
      </w:r>
      <w:r w:rsidRPr="00EA3E03">
        <w:rPr>
          <w:rFonts w:ascii="Arial" w:hAnsi="Arial" w:cs="Arial"/>
          <w:sz w:val="24"/>
          <w:szCs w:val="24"/>
        </w:rPr>
        <w:t>terenska istraživanja i</w:t>
      </w:r>
      <w:r w:rsidR="00BF2B7A">
        <w:rPr>
          <w:rFonts w:ascii="Arial" w:hAnsi="Arial" w:cs="Arial"/>
          <w:sz w:val="24"/>
          <w:szCs w:val="24"/>
          <w:lang w:val="sr-Latn-RS"/>
        </w:rPr>
        <w:t xml:space="preserve"> </w:t>
      </w:r>
      <w:r w:rsidRPr="00EA3E03">
        <w:rPr>
          <w:rFonts w:ascii="Arial" w:hAnsi="Arial" w:cs="Arial"/>
          <w:sz w:val="24"/>
          <w:szCs w:val="24"/>
        </w:rPr>
        <w:t>laboratorijske analize.</w:t>
      </w:r>
      <w:r w:rsidR="00BF2B7A">
        <w:rPr>
          <w:rFonts w:ascii="Arial" w:hAnsi="Arial" w:cs="Arial"/>
          <w:sz w:val="24"/>
          <w:szCs w:val="24"/>
          <w:lang w:val="sr-Latn-RS"/>
        </w:rPr>
        <w:t xml:space="preserve"> </w:t>
      </w:r>
      <w:r w:rsidRPr="00EA3E03">
        <w:rPr>
          <w:rFonts w:ascii="Arial" w:hAnsi="Arial" w:cs="Arial"/>
          <w:sz w:val="24"/>
          <w:szCs w:val="24"/>
        </w:rPr>
        <w:t>Terenska istraživanja su podrazumjevala vizuelne preglede biljaka u proizvodnji rasada paradajza (</w:t>
      </w:r>
      <w:r w:rsidRPr="00EA3E03">
        <w:rPr>
          <w:rFonts w:ascii="Arial" w:hAnsi="Arial" w:cs="Arial"/>
          <w:i/>
          <w:sz w:val="24"/>
          <w:szCs w:val="24"/>
        </w:rPr>
        <w:t xml:space="preserve">Solanum lycopersicum </w:t>
      </w:r>
      <w:r w:rsidRPr="00EA3E03">
        <w:rPr>
          <w:rFonts w:ascii="Arial" w:hAnsi="Arial" w:cs="Arial"/>
          <w:sz w:val="24"/>
          <w:szCs w:val="24"/>
        </w:rPr>
        <w:t>L.) i paprike (</w:t>
      </w:r>
      <w:r w:rsidRPr="00EA3E03">
        <w:rPr>
          <w:rFonts w:ascii="Arial" w:hAnsi="Arial" w:cs="Arial"/>
          <w:i/>
          <w:sz w:val="24"/>
          <w:szCs w:val="24"/>
        </w:rPr>
        <w:t>Capsicum annuum</w:t>
      </w:r>
      <w:r w:rsidRPr="00EA3E03">
        <w:rPr>
          <w:rFonts w:ascii="Arial" w:hAnsi="Arial" w:cs="Arial"/>
          <w:sz w:val="24"/>
          <w:szCs w:val="24"/>
        </w:rPr>
        <w:t xml:space="preserve"> L.) u zaštićenom prostoru, kao i obilazak proizvodnih zasada tokom vegetacije i sakupljanje uzoraka od strane Fitosanitarne inspekcije. Obuhvaćeni su lokaliteti u devet opština u Crnoj Gori (Podgorica, Danilovgrad, Nikšić, Bijelo Polje, Ulcinj, Bar, Herceg-Novi, Tuzi, Zeta) i tom prilikom sakupljeno 50 uzoraka. Testiranje sakupljenih uzoraka obavljeno je primjenom RT-PCR metode uz kori</w:t>
      </w:r>
      <w:r w:rsidRPr="00EA3E03">
        <w:rPr>
          <w:rFonts w:ascii="Arial" w:hAnsi="Arial" w:cs="Arial"/>
          <w:sz w:val="24"/>
          <w:szCs w:val="24"/>
          <w:lang w:val="sr-Latn-RS"/>
        </w:rPr>
        <w:t xml:space="preserve">šćenje One-step RT-PCR reaction kit-a i prajmera Rodriguez Mendosa et al. (2019), po protokolu opisanom od strane proizvođača (Qiagen, Njemačka). </w:t>
      </w:r>
      <w:r w:rsidRPr="00EA3E03">
        <w:rPr>
          <w:rFonts w:ascii="Arial" w:hAnsi="Arial" w:cs="Arial"/>
          <w:sz w:val="24"/>
          <w:szCs w:val="24"/>
        </w:rPr>
        <w:t xml:space="preserve">Komercijalna pozitivna i negativna kontrola su obezbjeđene od firme Loewe (Njemačka). Kao početni materijal, kod svih uzoraka, korišćeno je lišće biljaka. RT-PCR metodi predhodila je ekstrakcija totalnih ribonukleinskih kiselina primjenom CTAB protokola po proceduri Li et al. (2008). Produkti RT-PCR vizuelizovani su elektroforetski, u 1,2% agaroznom gelu. Kao DNA marker korišćen je 100 bp DNA ladder (Nippon Genetics, Njemačka). </w:t>
      </w:r>
      <w:r w:rsidR="001A4D9E">
        <w:rPr>
          <w:rFonts w:ascii="Arial" w:hAnsi="Arial" w:cs="Arial"/>
          <w:sz w:val="24"/>
          <w:szCs w:val="24"/>
        </w:rPr>
        <w:t xml:space="preserve">Korišteni su </w:t>
      </w:r>
      <w:r w:rsidRPr="00EA3E03">
        <w:rPr>
          <w:rFonts w:ascii="Arial" w:hAnsi="Arial" w:cs="Arial"/>
          <w:sz w:val="24"/>
          <w:szCs w:val="24"/>
        </w:rPr>
        <w:t>Protokoli za ekstrakciju totalnih RNA kiselina i One-step RT-PCR metode.</w:t>
      </w:r>
      <w:r w:rsidR="00BF2B7A">
        <w:rPr>
          <w:rFonts w:ascii="Arial" w:hAnsi="Arial" w:cs="Arial"/>
          <w:sz w:val="24"/>
          <w:szCs w:val="24"/>
          <w:lang w:val="sr-Latn-RS"/>
        </w:rPr>
        <w:t xml:space="preserve"> </w:t>
      </w:r>
      <w:r w:rsidRPr="00EA3E03">
        <w:rPr>
          <w:rFonts w:ascii="Arial" w:hAnsi="Arial" w:cs="Arial"/>
          <w:sz w:val="24"/>
          <w:szCs w:val="24"/>
        </w:rPr>
        <w:t xml:space="preserve">Rezultati molekularnih analiza ukazali su na </w:t>
      </w:r>
      <w:r w:rsidRPr="00EA3E03">
        <w:rPr>
          <w:rFonts w:ascii="Arial" w:hAnsi="Arial" w:cs="Arial"/>
          <w:b/>
          <w:sz w:val="24"/>
          <w:szCs w:val="24"/>
        </w:rPr>
        <w:t>odsustvo ToBRFV kod svih ispitivanih uzoraka</w:t>
      </w:r>
      <w:r w:rsidRPr="00EA3E03">
        <w:rPr>
          <w:rFonts w:ascii="Arial" w:hAnsi="Arial" w:cs="Arial"/>
          <w:sz w:val="24"/>
          <w:szCs w:val="24"/>
        </w:rPr>
        <w:t xml:space="preserve">. </w:t>
      </w:r>
    </w:p>
    <w:p w14:paraId="78CB333F" w14:textId="77777777" w:rsidR="001A4D9E" w:rsidRPr="001A4D9E" w:rsidRDefault="001A4D9E" w:rsidP="0000652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623"/>
      </w:tblGrid>
      <w:tr w:rsidR="003D73AF" w:rsidRPr="00EA3E03" w14:paraId="4A6F5F0C" w14:textId="77777777" w:rsidTr="003D73AF">
        <w:tc>
          <w:tcPr>
            <w:tcW w:w="9751" w:type="dxa"/>
          </w:tcPr>
          <w:p w14:paraId="01827B8E" w14:textId="77777777" w:rsidR="003D73AF" w:rsidRPr="00EA3E03" w:rsidRDefault="003D73AF" w:rsidP="0000652D">
            <w:pPr>
              <w:jc w:val="both"/>
              <w:rPr>
                <w:rFonts w:ascii="Arial" w:eastAsia="Arial" w:hAnsi="Arial" w:cs="Arial"/>
                <w:b/>
              </w:rPr>
            </w:pPr>
            <w:r w:rsidRPr="00EA3E03">
              <w:rPr>
                <w:rFonts w:ascii="Arial" w:eastAsia="Arial" w:hAnsi="Arial" w:cs="Arial"/>
                <w:b/>
              </w:rPr>
              <w:t xml:space="preserve">STATUS CRNE GORE: </w:t>
            </w:r>
          </w:p>
          <w:p w14:paraId="05CAA6D8" w14:textId="43E3F648" w:rsidR="003D73AF" w:rsidRPr="00EA3E03" w:rsidRDefault="00AD30C8" w:rsidP="0000652D">
            <w:pPr>
              <w:jc w:val="both"/>
              <w:rPr>
                <w:rFonts w:ascii="Arial" w:eastAsia="Arial" w:hAnsi="Arial" w:cs="Arial"/>
              </w:rPr>
            </w:pPr>
            <w:r w:rsidRPr="00EA3E03">
              <w:rPr>
                <w:rFonts w:ascii="Arial" w:eastAsia="Arial" w:hAnsi="Arial" w:cs="Arial"/>
                <w:b/>
              </w:rPr>
              <w:t xml:space="preserve">Zemlja slobodna od </w:t>
            </w:r>
            <w:r w:rsidR="003D73AF" w:rsidRPr="00EA3E03">
              <w:rPr>
                <w:rFonts w:ascii="Arial" w:eastAsia="Arial" w:hAnsi="Arial" w:cs="Arial"/>
                <w:b/>
              </w:rPr>
              <w:t>Tomato brown rugose fruit virus</w:t>
            </w:r>
            <w:r w:rsidR="001F770F" w:rsidRPr="00EA3E03">
              <w:rPr>
                <w:rFonts w:ascii="Arial" w:eastAsia="Arial" w:hAnsi="Arial" w:cs="Arial"/>
                <w:b/>
              </w:rPr>
              <w:t xml:space="preserve">, potvrđeno na osnovu nadzora (confirmed by survey).        </w:t>
            </w:r>
          </w:p>
        </w:tc>
      </w:tr>
    </w:tbl>
    <w:p w14:paraId="1C362A73" w14:textId="77777777" w:rsidR="001F770F" w:rsidRPr="00EA3E03" w:rsidRDefault="001F770F" w:rsidP="0000652D">
      <w:pPr>
        <w:spacing w:after="0" w:line="240" w:lineRule="auto"/>
        <w:jc w:val="both"/>
        <w:rPr>
          <w:rFonts w:ascii="Arial" w:eastAsia="Arial" w:hAnsi="Arial" w:cs="Arial"/>
        </w:rPr>
      </w:pPr>
    </w:p>
    <w:p w14:paraId="55D28B4A" w14:textId="3A26AAFB" w:rsidR="00ED63E0" w:rsidRPr="00113792" w:rsidRDefault="003D73AF" w:rsidP="0000652D">
      <w:pPr>
        <w:spacing w:after="0" w:line="240" w:lineRule="auto"/>
        <w:jc w:val="both"/>
        <w:rPr>
          <w:rFonts w:ascii="Arial" w:eastAsia="Arial" w:hAnsi="Arial" w:cs="Arial"/>
          <w:b/>
        </w:rPr>
      </w:pPr>
      <w:r w:rsidRPr="00EA3E03">
        <w:rPr>
          <w:rFonts w:ascii="Arial" w:eastAsia="Arial" w:hAnsi="Arial" w:cs="Arial"/>
          <w:b/>
        </w:rPr>
        <w:t xml:space="preserve">1.1.15 Posebni nadzor voćnih muva iz familija </w:t>
      </w:r>
      <w:r w:rsidRPr="00EA3E03">
        <w:rPr>
          <w:rFonts w:ascii="Arial" w:eastAsia="Arial" w:hAnsi="Arial" w:cs="Arial"/>
          <w:b/>
          <w:i/>
        </w:rPr>
        <w:t>Tephritidae</w:t>
      </w:r>
      <w:r w:rsidRPr="00EA3E03">
        <w:rPr>
          <w:rFonts w:ascii="Arial" w:eastAsia="Arial" w:hAnsi="Arial" w:cs="Arial"/>
          <w:b/>
        </w:rPr>
        <w:t xml:space="preserve"> </w:t>
      </w:r>
      <w:r w:rsidR="006F49CF" w:rsidRPr="00EA3E03">
        <w:rPr>
          <w:rFonts w:ascii="Arial" w:eastAsia="Arial" w:hAnsi="Arial" w:cs="Arial"/>
          <w:b/>
        </w:rPr>
        <w:t xml:space="preserve">od kojih su: </w:t>
      </w:r>
      <w:r w:rsidR="006F49CF" w:rsidRPr="00EA3E03">
        <w:rPr>
          <w:rFonts w:ascii="Arial" w:eastAsia="Arial" w:hAnsi="Arial" w:cs="Arial"/>
          <w:b/>
          <w:i/>
        </w:rPr>
        <w:t>Bactrocera dorsalis</w:t>
      </w:r>
      <w:r w:rsidR="006F49CF" w:rsidRPr="00EA3E03">
        <w:rPr>
          <w:rFonts w:ascii="Arial" w:eastAsia="Arial" w:hAnsi="Arial" w:cs="Arial"/>
          <w:b/>
        </w:rPr>
        <w:t xml:space="preserve"> i </w:t>
      </w:r>
      <w:r w:rsidR="006F49CF" w:rsidRPr="00EA3E03">
        <w:rPr>
          <w:rFonts w:ascii="Arial" w:eastAsia="Arial" w:hAnsi="Arial" w:cs="Arial"/>
          <w:b/>
          <w:i/>
        </w:rPr>
        <w:t>Bactrocera zonata</w:t>
      </w:r>
      <w:r w:rsidR="006F49CF" w:rsidRPr="00EA3E03">
        <w:rPr>
          <w:rFonts w:ascii="Arial" w:eastAsia="Arial" w:hAnsi="Arial" w:cs="Arial"/>
          <w:b/>
        </w:rPr>
        <w:t xml:space="preserve"> PRIORITETNI ŠTETNI ORGANIZMI</w:t>
      </w:r>
    </w:p>
    <w:p w14:paraId="63AA7552" w14:textId="0A8C19C3" w:rsidR="00336EF1" w:rsidRPr="00BF2B7A" w:rsidRDefault="00336EF1" w:rsidP="0000652D">
      <w:pPr>
        <w:spacing w:after="0" w:line="240" w:lineRule="auto"/>
        <w:jc w:val="both"/>
        <w:rPr>
          <w:rFonts w:ascii="Arial" w:eastAsia="Arial" w:hAnsi="Arial" w:cs="Arial"/>
          <w:b/>
          <w:lang w:val="sr-Latn-CS"/>
        </w:rPr>
      </w:pPr>
      <w:r w:rsidRPr="00EA3E03">
        <w:rPr>
          <w:rFonts w:ascii="Arial" w:eastAsia="Arial" w:hAnsi="Arial" w:cs="Arial"/>
          <w:lang w:val="sr-Latn-CS"/>
        </w:rPr>
        <w:t>U sklopu realizacije programa u periodu 17-18.7. 2024. postavljene su Jackson kopke sa atraktantom methyl eugenol za praćenje karantinskih vrsta</w:t>
      </w:r>
      <w:r w:rsidRPr="00EA3E03">
        <w:rPr>
          <w:rFonts w:ascii="Arial" w:eastAsia="Arial" w:hAnsi="Arial" w:cs="Arial"/>
          <w:i/>
          <w:lang w:val="sr-Latn-CS"/>
        </w:rPr>
        <w:t xml:space="preserve"> </w:t>
      </w:r>
      <w:r w:rsidRPr="00EA3E03">
        <w:rPr>
          <w:rFonts w:ascii="Arial" w:eastAsia="Arial" w:hAnsi="Arial" w:cs="Arial"/>
          <w:lang w:val="sr-Latn-CS"/>
        </w:rPr>
        <w:t xml:space="preserve">iz roda </w:t>
      </w:r>
      <w:r w:rsidRPr="00EA3E03">
        <w:rPr>
          <w:rFonts w:ascii="Arial" w:eastAsia="Arial" w:hAnsi="Arial" w:cs="Arial"/>
          <w:i/>
          <w:lang w:val="sr-Latn-CS"/>
        </w:rPr>
        <w:t xml:space="preserve">Bactrocera </w:t>
      </w:r>
      <w:r w:rsidRPr="00EA3E03">
        <w:rPr>
          <w:rFonts w:ascii="Arial" w:eastAsia="Arial" w:hAnsi="Arial" w:cs="Arial"/>
          <w:lang w:val="sr-Latn-CS"/>
        </w:rPr>
        <w:t>(dorsalis complex i zonata) na području Podgorice – otkupni, distributivni i prerađivački centar, gradske pijace, pijačna deponija.</w:t>
      </w:r>
      <w:r w:rsidR="001A4D9E" w:rsidRPr="00EA3E03">
        <w:rPr>
          <w:rFonts w:ascii="Arial" w:eastAsia="Arial" w:hAnsi="Arial" w:cs="Arial"/>
          <w:b/>
          <w:lang w:val="sr-Latn-CS"/>
        </w:rPr>
        <w:t xml:space="preserve"> </w:t>
      </w:r>
      <w:r w:rsidRPr="00EA3E03">
        <w:rPr>
          <w:rFonts w:ascii="Arial" w:eastAsia="Arial" w:hAnsi="Arial" w:cs="Arial"/>
          <w:lang w:val="hr-HR"/>
        </w:rPr>
        <w:t xml:space="preserve">Za praćenje </w:t>
      </w:r>
      <w:r w:rsidRPr="00EA3E03">
        <w:rPr>
          <w:rFonts w:ascii="Arial" w:eastAsia="Arial" w:hAnsi="Arial" w:cs="Arial"/>
          <w:i/>
          <w:lang w:val="hr-HR"/>
        </w:rPr>
        <w:t xml:space="preserve">Rhagoletis pomonella </w:t>
      </w:r>
      <w:r w:rsidRPr="00EA3E03">
        <w:rPr>
          <w:rFonts w:ascii="Arial" w:eastAsia="Arial" w:hAnsi="Arial" w:cs="Arial"/>
          <w:lang w:val="hr-HR"/>
        </w:rPr>
        <w:t>Walsh postavljene su žute ljepljive ploče u istim objekt</w:t>
      </w:r>
      <w:r w:rsidR="001A4D9E">
        <w:rPr>
          <w:rFonts w:ascii="Arial" w:eastAsia="Arial" w:hAnsi="Arial" w:cs="Arial"/>
          <w:lang w:val="hr-HR"/>
        </w:rPr>
        <w:t>ima</w:t>
      </w:r>
      <w:r w:rsidRPr="00EA3E03">
        <w:rPr>
          <w:rFonts w:ascii="Arial" w:eastAsia="Arial" w:hAnsi="Arial" w:cs="Arial"/>
          <w:lang w:val="hr-HR"/>
        </w:rPr>
        <w:t>.</w:t>
      </w:r>
      <w:r w:rsidR="00BF2B7A">
        <w:rPr>
          <w:rFonts w:ascii="Arial" w:eastAsia="Arial" w:hAnsi="Arial" w:cs="Arial"/>
          <w:b/>
          <w:lang w:val="sr-Latn-CS"/>
        </w:rPr>
        <w:t xml:space="preserve"> </w:t>
      </w:r>
      <w:r w:rsidRPr="00EA3E03">
        <w:rPr>
          <w:rFonts w:ascii="Arial" w:eastAsia="Arial" w:hAnsi="Arial" w:cs="Arial"/>
          <w:lang w:val="hr-HR"/>
        </w:rPr>
        <w:t xml:space="preserve">Rad na nastavku programa podrazumijevao je pregled klopki, zamjenu feromona i žutih ploča i pregled u laboratoriji za sve vrste iz familije </w:t>
      </w:r>
      <w:r w:rsidRPr="00EA3E03">
        <w:rPr>
          <w:rFonts w:ascii="Arial" w:eastAsia="Arial" w:hAnsi="Arial" w:cs="Arial"/>
          <w:i/>
          <w:lang w:val="hr-HR"/>
        </w:rPr>
        <w:t>Tephritidae</w:t>
      </w:r>
      <w:r w:rsidRPr="00EA3E03">
        <w:rPr>
          <w:rFonts w:ascii="Arial" w:eastAsia="Arial" w:hAnsi="Arial" w:cs="Arial"/>
          <w:lang w:val="hr-HR"/>
        </w:rPr>
        <w:t xml:space="preserve"> koje se prate. U periodu od druge polovine avgusta do kraja septembra 2024. g. izvršena su dva pregleda i zamjena kopki sa atraktantom za praćenje vrsta iz roda </w:t>
      </w:r>
      <w:r w:rsidRPr="00EA3E03">
        <w:rPr>
          <w:rFonts w:ascii="Arial" w:eastAsia="Arial" w:hAnsi="Arial" w:cs="Arial"/>
          <w:i/>
          <w:lang w:val="hr-HR"/>
        </w:rPr>
        <w:t>Bactrocera</w:t>
      </w:r>
      <w:r w:rsidRPr="00EA3E03">
        <w:rPr>
          <w:rFonts w:ascii="Arial" w:eastAsia="Arial" w:hAnsi="Arial" w:cs="Arial"/>
          <w:lang w:val="hr-HR"/>
        </w:rPr>
        <w:t xml:space="preserve"> na području Podgorice – otkupni, distributivni i prerađivački centar, gradske pijace, pijačna deponija) i žutih ljepljivih ploča za </w:t>
      </w:r>
      <w:r w:rsidRPr="00EA3E03">
        <w:rPr>
          <w:rFonts w:ascii="Arial" w:eastAsia="Arial" w:hAnsi="Arial" w:cs="Arial"/>
          <w:i/>
          <w:lang w:val="hr-HR"/>
        </w:rPr>
        <w:t>R. pomonella</w:t>
      </w:r>
      <w:r w:rsidRPr="00EA3E03">
        <w:rPr>
          <w:rFonts w:ascii="Arial" w:eastAsia="Arial" w:hAnsi="Arial" w:cs="Arial"/>
          <w:lang w:val="hr-HR"/>
        </w:rPr>
        <w:t xml:space="preserve">. </w:t>
      </w:r>
      <w:r w:rsidRPr="00EA3E03">
        <w:rPr>
          <w:rFonts w:ascii="Arial" w:eastAsia="Arial" w:hAnsi="Arial" w:cs="Arial"/>
        </w:rPr>
        <w:t xml:space="preserve">U prvoj polovini novembra izvršen je još jedan pregled svih objekata kojom prilikom su skunute sve klopke i monitoring završen. </w:t>
      </w:r>
      <w:r w:rsidRPr="00EA3E03">
        <w:rPr>
          <w:rFonts w:ascii="Arial" w:eastAsia="Arial" w:hAnsi="Arial" w:cs="Arial"/>
          <w:b/>
        </w:rPr>
        <w:t xml:space="preserve">Pregledom Jackson klopki i žutih ljepljivih ploča kako na licu mjesta tako i u entomološkoj laboratoriji nije utvrđeno prisustvo odraslih jedinki karantinskih vrsta </w:t>
      </w:r>
      <w:r w:rsidRPr="00EA3E03">
        <w:rPr>
          <w:rFonts w:ascii="Arial" w:eastAsia="Arial" w:hAnsi="Arial" w:cs="Arial"/>
          <w:b/>
          <w:i/>
        </w:rPr>
        <w:t>Bactrocera</w:t>
      </w:r>
      <w:r w:rsidRPr="00EA3E03">
        <w:rPr>
          <w:rFonts w:ascii="Arial" w:eastAsia="Arial" w:hAnsi="Arial" w:cs="Arial"/>
        </w:rPr>
        <w:t xml:space="preserve"> </w:t>
      </w:r>
      <w:r w:rsidRPr="00EA3E03">
        <w:rPr>
          <w:rFonts w:ascii="Arial" w:eastAsia="Arial" w:hAnsi="Arial" w:cs="Arial"/>
          <w:b/>
        </w:rPr>
        <w:t xml:space="preserve">ni </w:t>
      </w:r>
      <w:r w:rsidRPr="00EA3E03">
        <w:rPr>
          <w:rFonts w:ascii="Arial" w:eastAsia="Arial" w:hAnsi="Arial" w:cs="Arial"/>
          <w:b/>
          <w:i/>
        </w:rPr>
        <w:t>R. pomonella</w:t>
      </w:r>
      <w:r w:rsidRPr="00EA3E03">
        <w:rPr>
          <w:rFonts w:ascii="Arial" w:eastAsia="Arial" w:hAnsi="Arial" w:cs="Arial"/>
          <w:b/>
        </w:rPr>
        <w:t xml:space="preserve">.Tokom ovogodišnjih višekratnih pregleda nije utvrđeno prisustvo karantinskih vrsta iz roda </w:t>
      </w:r>
      <w:r w:rsidRPr="00EA3E03">
        <w:rPr>
          <w:rFonts w:ascii="Arial" w:eastAsia="Arial" w:hAnsi="Arial" w:cs="Arial"/>
          <w:b/>
          <w:i/>
        </w:rPr>
        <w:t>Bactrocera</w:t>
      </w:r>
      <w:r w:rsidRPr="00EA3E03">
        <w:rPr>
          <w:rFonts w:ascii="Arial" w:eastAsia="Arial" w:hAnsi="Arial" w:cs="Arial"/>
          <w:b/>
        </w:rPr>
        <w:t xml:space="preserve"> </w:t>
      </w:r>
      <w:r w:rsidRPr="00EA3E03">
        <w:rPr>
          <w:rFonts w:ascii="Arial" w:eastAsia="Arial" w:hAnsi="Arial" w:cs="Arial"/>
          <w:b/>
          <w:i/>
        </w:rPr>
        <w:t>(B. dorsalis</w:t>
      </w:r>
      <w:r w:rsidRPr="00EA3E03">
        <w:rPr>
          <w:rFonts w:ascii="Arial" w:eastAsia="Arial" w:hAnsi="Arial" w:cs="Arial"/>
          <w:b/>
        </w:rPr>
        <w:t xml:space="preserve"> i </w:t>
      </w:r>
      <w:r w:rsidRPr="00EA3E03">
        <w:rPr>
          <w:rFonts w:ascii="Arial" w:eastAsia="Arial" w:hAnsi="Arial" w:cs="Arial"/>
          <w:b/>
          <w:i/>
        </w:rPr>
        <w:t>B. zonata</w:t>
      </w:r>
      <w:r w:rsidRPr="00EA3E03">
        <w:rPr>
          <w:rFonts w:ascii="Arial" w:eastAsia="Arial" w:hAnsi="Arial" w:cs="Arial"/>
          <w:b/>
        </w:rPr>
        <w:t xml:space="preserve">), kao ni </w:t>
      </w:r>
      <w:r w:rsidRPr="00EA3E03">
        <w:rPr>
          <w:rFonts w:ascii="Arial" w:eastAsia="Arial" w:hAnsi="Arial" w:cs="Arial"/>
          <w:b/>
          <w:i/>
          <w:lang w:val="hr-HR"/>
        </w:rPr>
        <w:t>R. pomonella</w:t>
      </w:r>
      <w:r w:rsidRPr="00EA3E03">
        <w:rPr>
          <w:rFonts w:ascii="Arial" w:eastAsia="Arial" w:hAnsi="Arial" w:cs="Arial"/>
          <w:b/>
        </w:rPr>
        <w:t xml:space="preserve"> u posmatranim lokalitetima/objektima.</w:t>
      </w:r>
    </w:p>
    <w:p w14:paraId="09BC8ECF" w14:textId="77777777" w:rsidR="00ED63E0" w:rsidRPr="00EA3E03" w:rsidRDefault="00ED63E0" w:rsidP="0000652D">
      <w:pPr>
        <w:spacing w:after="0" w:line="240" w:lineRule="auto"/>
        <w:jc w:val="both"/>
        <w:rPr>
          <w:rFonts w:ascii="Arial" w:eastAsia="Arial" w:hAnsi="Arial" w:cs="Arial"/>
          <w:b/>
        </w:rPr>
      </w:pPr>
    </w:p>
    <w:tbl>
      <w:tblPr>
        <w:tblStyle w:val="TableGrid"/>
        <w:tblW w:w="0" w:type="auto"/>
        <w:tblLook w:val="04A0" w:firstRow="1" w:lastRow="0" w:firstColumn="1" w:lastColumn="0" w:noHBand="0" w:noVBand="1"/>
      </w:tblPr>
      <w:tblGrid>
        <w:gridCol w:w="9623"/>
      </w:tblGrid>
      <w:tr w:rsidR="00F936C7" w:rsidRPr="00EA3E03" w14:paraId="7F103476" w14:textId="77777777" w:rsidTr="001F770F">
        <w:tc>
          <w:tcPr>
            <w:tcW w:w="9623" w:type="dxa"/>
            <w:shd w:val="clear" w:color="auto" w:fill="F2F2F2" w:themeFill="background1" w:themeFillShade="F2"/>
          </w:tcPr>
          <w:p w14:paraId="21BF4490" w14:textId="77777777" w:rsidR="003D73AF" w:rsidRPr="00EA3E03" w:rsidRDefault="003D73AF" w:rsidP="0000652D">
            <w:pPr>
              <w:jc w:val="both"/>
              <w:rPr>
                <w:rFonts w:ascii="Arial" w:eastAsia="Arial" w:hAnsi="Arial" w:cs="Arial"/>
                <w:b/>
              </w:rPr>
            </w:pPr>
            <w:r w:rsidRPr="00EA3E03">
              <w:rPr>
                <w:rFonts w:ascii="Arial" w:eastAsia="Arial" w:hAnsi="Arial" w:cs="Arial"/>
                <w:b/>
              </w:rPr>
              <w:t xml:space="preserve">STATUS CRNE GORE: </w:t>
            </w:r>
          </w:p>
          <w:p w14:paraId="41B605FB" w14:textId="13785137" w:rsidR="00B22573" w:rsidRPr="00EA3E03" w:rsidRDefault="003D73AF" w:rsidP="0000652D">
            <w:pPr>
              <w:jc w:val="both"/>
              <w:rPr>
                <w:rFonts w:ascii="Arial" w:eastAsia="Arial" w:hAnsi="Arial" w:cs="Arial"/>
                <w:b/>
                <w:i/>
              </w:rPr>
            </w:pPr>
            <w:r w:rsidRPr="00EA3E03">
              <w:rPr>
                <w:rFonts w:ascii="Arial" w:eastAsia="Arial" w:hAnsi="Arial" w:cs="Arial"/>
                <w:b/>
              </w:rPr>
              <w:t xml:space="preserve">Zemlja slobodna od </w:t>
            </w:r>
            <w:r w:rsidRPr="00EA3E03">
              <w:rPr>
                <w:rFonts w:ascii="Arial" w:eastAsia="Arial" w:hAnsi="Arial" w:cs="Arial"/>
                <w:b/>
                <w:i/>
              </w:rPr>
              <w:t>Bactrocera zonata (</w:t>
            </w:r>
            <w:r w:rsidRPr="00EA3E03">
              <w:rPr>
                <w:rFonts w:ascii="Arial" w:eastAsia="Arial" w:hAnsi="Arial" w:cs="Arial"/>
                <w:b/>
              </w:rPr>
              <w:t>Saunders</w:t>
            </w:r>
            <w:r w:rsidRPr="00EA3E03">
              <w:rPr>
                <w:rFonts w:ascii="Arial" w:eastAsia="Arial" w:hAnsi="Arial" w:cs="Arial"/>
                <w:b/>
                <w:i/>
              </w:rPr>
              <w:t>), Rhagoletis pomonella (</w:t>
            </w:r>
            <w:r w:rsidRPr="00EA3E03">
              <w:rPr>
                <w:rFonts w:ascii="Arial" w:eastAsia="Arial" w:hAnsi="Arial" w:cs="Arial"/>
                <w:b/>
              </w:rPr>
              <w:t>Walsh</w:t>
            </w:r>
            <w:r w:rsidRPr="00EA3E03">
              <w:rPr>
                <w:rFonts w:ascii="Arial" w:eastAsia="Arial" w:hAnsi="Arial" w:cs="Arial"/>
                <w:b/>
                <w:i/>
              </w:rPr>
              <w:t xml:space="preserve">), </w:t>
            </w:r>
            <w:r w:rsidRPr="00EA3E03">
              <w:rPr>
                <w:rFonts w:ascii="Arial" w:eastAsia="Arial" w:hAnsi="Arial" w:cs="Arial"/>
                <w:b/>
              </w:rPr>
              <w:t>i</w:t>
            </w:r>
            <w:r w:rsidRPr="00EA3E03">
              <w:rPr>
                <w:rFonts w:ascii="Arial" w:eastAsia="Arial" w:hAnsi="Arial" w:cs="Arial"/>
                <w:b/>
                <w:i/>
              </w:rPr>
              <w:t xml:space="preserve"> Bacrtocera dorsalis</w:t>
            </w:r>
            <w:r w:rsidR="00364970" w:rsidRPr="00EA3E03">
              <w:rPr>
                <w:rFonts w:ascii="Arial" w:eastAsia="Arial" w:hAnsi="Arial" w:cs="Arial"/>
                <w:b/>
                <w:i/>
              </w:rPr>
              <w:t xml:space="preserve"> </w:t>
            </w:r>
            <w:r w:rsidR="00DF1F1D" w:rsidRPr="00EA3E03">
              <w:rPr>
                <w:rFonts w:ascii="Arial" w:eastAsia="Arial" w:hAnsi="Arial" w:cs="Arial"/>
                <w:b/>
                <w:i/>
              </w:rPr>
              <w:t xml:space="preserve">potvrđeno </w:t>
            </w:r>
            <w:r w:rsidR="00364970" w:rsidRPr="00EA3E03">
              <w:rPr>
                <w:rFonts w:ascii="Arial" w:eastAsia="Arial" w:hAnsi="Arial" w:cs="Arial"/>
                <w:b/>
                <w:i/>
              </w:rPr>
              <w:t>na osnovu posebnog nadzora (confirmed by survey), kao i za Anastrepha ludens i Rhagoletis fausta (nije poznato da se pojavljuje – not know to ocure)</w:t>
            </w:r>
            <w:r w:rsidR="00B22573" w:rsidRPr="00EA3E03">
              <w:rPr>
                <w:rFonts w:ascii="Arial" w:eastAsia="Arial" w:hAnsi="Arial" w:cs="Arial"/>
                <w:b/>
                <w:i/>
              </w:rPr>
              <w:t>.</w:t>
            </w:r>
          </w:p>
        </w:tc>
      </w:tr>
    </w:tbl>
    <w:p w14:paraId="23E71C50" w14:textId="30510822" w:rsidR="006322AC" w:rsidRPr="00EA3E03" w:rsidRDefault="006322AC" w:rsidP="0000652D">
      <w:pPr>
        <w:spacing w:after="0" w:line="240" w:lineRule="auto"/>
        <w:jc w:val="both"/>
        <w:rPr>
          <w:rFonts w:ascii="Arial" w:eastAsia="Arial" w:hAnsi="Arial" w:cs="Arial"/>
          <w:b/>
        </w:rPr>
      </w:pPr>
    </w:p>
    <w:tbl>
      <w:tblPr>
        <w:tblStyle w:val="TableGrid"/>
        <w:tblW w:w="0" w:type="auto"/>
        <w:tblLook w:val="04A0" w:firstRow="1" w:lastRow="0" w:firstColumn="1" w:lastColumn="0" w:noHBand="0" w:noVBand="1"/>
      </w:tblPr>
      <w:tblGrid>
        <w:gridCol w:w="9623"/>
      </w:tblGrid>
      <w:tr w:rsidR="00F936C7" w:rsidRPr="00EA3E03" w14:paraId="5166F6F1" w14:textId="77777777" w:rsidTr="001F770F">
        <w:tc>
          <w:tcPr>
            <w:tcW w:w="9623" w:type="dxa"/>
            <w:shd w:val="clear" w:color="auto" w:fill="F2F2F2" w:themeFill="background1" w:themeFillShade="F2"/>
          </w:tcPr>
          <w:p w14:paraId="0A6EA2C4" w14:textId="2B0CB205" w:rsidR="00F936C7" w:rsidRPr="00EA3E03" w:rsidRDefault="00F936C7" w:rsidP="0000652D">
            <w:pPr>
              <w:jc w:val="both"/>
              <w:rPr>
                <w:rFonts w:ascii="Arial" w:eastAsia="Arial" w:hAnsi="Arial" w:cs="Arial"/>
                <w:b/>
                <w:i/>
              </w:rPr>
            </w:pPr>
            <w:r w:rsidRPr="00EA3E03">
              <w:rPr>
                <w:rFonts w:ascii="Arial" w:eastAsia="Arial" w:hAnsi="Arial" w:cs="Arial"/>
                <w:b/>
              </w:rPr>
              <w:t xml:space="preserve">2024. godine prvi put je </w:t>
            </w:r>
            <w:r w:rsidR="00B22573" w:rsidRPr="00EA3E03">
              <w:rPr>
                <w:rFonts w:ascii="Arial" w:eastAsia="Arial" w:hAnsi="Arial" w:cs="Arial"/>
                <w:b/>
              </w:rPr>
              <w:t xml:space="preserve">na teritoriji Crne Gore </w:t>
            </w:r>
            <w:r w:rsidRPr="00EA3E03">
              <w:rPr>
                <w:rFonts w:ascii="Arial" w:eastAsia="Arial" w:hAnsi="Arial" w:cs="Arial"/>
                <w:b/>
              </w:rPr>
              <w:t>utvrđeno prisustvo</w:t>
            </w:r>
            <w:r w:rsidRPr="00EA3E03">
              <w:rPr>
                <w:rFonts w:ascii="Arial" w:eastAsia="Arial" w:hAnsi="Arial" w:cs="Arial"/>
                <w:b/>
                <w:i/>
              </w:rPr>
              <w:t xml:space="preserve"> Rhagoletis completa Cresson </w:t>
            </w:r>
            <w:r w:rsidR="00B22573" w:rsidRPr="00EA3E03">
              <w:rPr>
                <w:rFonts w:ascii="Arial" w:eastAsia="Arial" w:hAnsi="Arial" w:cs="Arial"/>
                <w:b/>
                <w:i/>
              </w:rPr>
              <w:t>(</w:t>
            </w:r>
            <w:r w:rsidRPr="00EA3E03">
              <w:rPr>
                <w:rFonts w:ascii="Arial" w:eastAsia="Arial" w:hAnsi="Arial" w:cs="Arial"/>
                <w:b/>
                <w:i/>
              </w:rPr>
              <w:t>listi karantinski štetnih organizama</w:t>
            </w:r>
            <w:r w:rsidR="00B22573" w:rsidRPr="00EA3E03">
              <w:rPr>
                <w:rFonts w:ascii="Arial" w:eastAsia="Arial" w:hAnsi="Arial" w:cs="Arial"/>
                <w:b/>
                <w:i/>
              </w:rPr>
              <w:t>)</w:t>
            </w:r>
            <w:r w:rsidRPr="00EA3E03">
              <w:rPr>
                <w:rFonts w:ascii="Arial" w:eastAsia="Arial" w:hAnsi="Arial" w:cs="Arial"/>
                <w:b/>
                <w:i/>
              </w:rPr>
              <w:t>.</w:t>
            </w:r>
          </w:p>
        </w:tc>
      </w:tr>
    </w:tbl>
    <w:p w14:paraId="040C93BE" w14:textId="77777777" w:rsidR="00F936C7" w:rsidRPr="00EA3E03" w:rsidRDefault="00F936C7" w:rsidP="0000652D">
      <w:pPr>
        <w:spacing w:after="0" w:line="240" w:lineRule="auto"/>
        <w:jc w:val="both"/>
        <w:rPr>
          <w:rFonts w:ascii="Arial" w:eastAsia="Arial" w:hAnsi="Arial" w:cs="Arial"/>
          <w:b/>
        </w:rPr>
      </w:pPr>
    </w:p>
    <w:p w14:paraId="4DC813E1" w14:textId="3B294AC8" w:rsidR="008D1548" w:rsidRPr="00113792" w:rsidRDefault="008D1548" w:rsidP="0000652D">
      <w:pPr>
        <w:spacing w:after="0" w:line="240" w:lineRule="auto"/>
        <w:jc w:val="both"/>
        <w:rPr>
          <w:rFonts w:ascii="Arial" w:eastAsia="Arial" w:hAnsi="Arial" w:cs="Arial"/>
          <w:b/>
        </w:rPr>
      </w:pPr>
      <w:r w:rsidRPr="00EA3E03">
        <w:rPr>
          <w:rFonts w:ascii="Arial" w:eastAsia="Arial" w:hAnsi="Arial" w:cs="Arial"/>
          <w:b/>
        </w:rPr>
        <w:t xml:space="preserve">1.1.16. Posebni nadzor </w:t>
      </w:r>
      <w:r w:rsidRPr="00EA3E03">
        <w:rPr>
          <w:rFonts w:ascii="Arial" w:eastAsia="Arial" w:hAnsi="Arial" w:cs="Arial"/>
          <w:b/>
          <w:i/>
        </w:rPr>
        <w:t>Spodoptera frugiperda</w:t>
      </w:r>
      <w:r w:rsidRPr="00EA3E03">
        <w:rPr>
          <w:rFonts w:ascii="Arial" w:eastAsia="Arial" w:hAnsi="Arial" w:cs="Arial"/>
          <w:b/>
        </w:rPr>
        <w:t xml:space="preserve"> (Smith) </w:t>
      </w:r>
      <w:r w:rsidR="00F936C7" w:rsidRPr="00EA3E03">
        <w:rPr>
          <w:rFonts w:ascii="Arial" w:eastAsia="Arial" w:hAnsi="Arial" w:cs="Arial"/>
          <w:b/>
        </w:rPr>
        <w:t>– PRIORITETNI ŠTETNI ORGANIZAM</w:t>
      </w:r>
    </w:p>
    <w:p w14:paraId="54C13941" w14:textId="77156337" w:rsidR="008D1548" w:rsidRDefault="008D1548" w:rsidP="0000652D">
      <w:pPr>
        <w:spacing w:after="0" w:line="240" w:lineRule="auto"/>
        <w:jc w:val="both"/>
        <w:rPr>
          <w:rFonts w:ascii="Arial" w:eastAsia="Arial" w:hAnsi="Arial" w:cs="Arial"/>
        </w:rPr>
      </w:pPr>
      <w:r w:rsidRPr="00EA3E03">
        <w:rPr>
          <w:rFonts w:ascii="Arial" w:eastAsia="Arial" w:hAnsi="Arial" w:cs="Arial"/>
        </w:rPr>
        <w:t xml:space="preserve">U okviru posebnog nadzora nad štetnim organizmom </w:t>
      </w:r>
      <w:r w:rsidRPr="00EA3E03">
        <w:rPr>
          <w:rFonts w:ascii="Arial" w:eastAsia="Arial" w:hAnsi="Arial" w:cs="Arial"/>
          <w:i/>
        </w:rPr>
        <w:t xml:space="preserve">Spodoptera frugiperda </w:t>
      </w:r>
      <w:r w:rsidRPr="00EA3E03">
        <w:rPr>
          <w:rFonts w:ascii="Arial" w:eastAsia="Arial" w:hAnsi="Arial" w:cs="Arial"/>
        </w:rPr>
        <w:t>feromonske klopke za utvrđivanje prisustva postavljene su 19.06. na podgručju Zete i Malesije i u sjevernom dijelu 12.07. uz magistralni put Mojkovac – Dobrakovo.</w:t>
      </w:r>
      <w:r w:rsidR="00E56441">
        <w:rPr>
          <w:rFonts w:ascii="Arial" w:eastAsia="Arial" w:hAnsi="Arial" w:cs="Arial"/>
        </w:rPr>
        <w:t xml:space="preserve"> </w:t>
      </w:r>
      <w:r w:rsidRPr="00EA3E03">
        <w:rPr>
          <w:rFonts w:ascii="Arial" w:eastAsia="Arial" w:hAnsi="Arial" w:cs="Arial"/>
        </w:rPr>
        <w:t>Prilikom postavljanja klopki pregledani su i usjevi paprike i kukuruza ali nisu zabilježeni simptomi prisustva larvi sovice.</w:t>
      </w:r>
      <w:r w:rsidR="00E56441">
        <w:rPr>
          <w:rFonts w:ascii="Arial" w:eastAsia="Arial" w:hAnsi="Arial" w:cs="Arial"/>
        </w:rPr>
        <w:t xml:space="preserve"> </w:t>
      </w:r>
      <w:r w:rsidRPr="00EA3E03">
        <w:rPr>
          <w:rFonts w:ascii="Arial" w:eastAsia="Arial" w:hAnsi="Arial" w:cs="Arial"/>
        </w:rPr>
        <w:t>Klopke su pregledane ukupno pet puta na sjeveru i šest puta na području Zete i Malesije.</w:t>
      </w:r>
      <w:r w:rsidR="00E56441">
        <w:rPr>
          <w:rFonts w:ascii="Arial" w:eastAsia="Arial" w:hAnsi="Arial" w:cs="Arial"/>
        </w:rPr>
        <w:t xml:space="preserve">  </w:t>
      </w:r>
      <w:r w:rsidRPr="00EA3E03">
        <w:rPr>
          <w:rFonts w:ascii="Arial" w:eastAsia="Arial" w:hAnsi="Arial" w:cs="Arial"/>
        </w:rPr>
        <w:t xml:space="preserve">Prvi pregled feromonskih klopki urađen je u periodu od 03.07. do 16.07. zavisno od područja i vremena postavljanja. U klopkama se hvatao mali broj insekata (ose, bumbari, razni moljci, tvrdokrilci) ali ne i traženi štetni organizam. U klopkama na lokalitetima Balabani (kukuruz), Mataguži (kukuruz) i Vranj (kukuruz) uhvaćena je po jedna sovica. Od tri uhvaćene jedinke u dvije klopke su bili mužjaci, a u jednoj ženka. Sve su bile sa oštećenim krilima bez morfoloških karakteristika koje bi ukazivale o kom rodu se radi. Genitalna armatura mužjaka ne odgovara traženom štetnom organizmu. Klopka na lokalitetu Mataguži (paprika) je bila ne zemlji zbog jake oluje,  a plastenik je ostao bez folije. </w:t>
      </w:r>
      <w:r w:rsidR="00E56441">
        <w:rPr>
          <w:rFonts w:ascii="Arial" w:eastAsia="Arial" w:hAnsi="Arial" w:cs="Arial"/>
        </w:rPr>
        <w:t xml:space="preserve"> </w:t>
      </w:r>
      <w:r w:rsidRPr="00EA3E03">
        <w:rPr>
          <w:rFonts w:ascii="Arial" w:eastAsia="Arial" w:hAnsi="Arial" w:cs="Arial"/>
        </w:rPr>
        <w:t>Na pregledanim usjevima nije uočeno prisustvo oštećenja koje pričinajva S. frugiperda.</w:t>
      </w:r>
      <w:r w:rsidR="00E56441">
        <w:rPr>
          <w:rFonts w:ascii="Arial" w:eastAsia="Arial" w:hAnsi="Arial" w:cs="Arial"/>
        </w:rPr>
        <w:t xml:space="preserve">  </w:t>
      </w:r>
      <w:r w:rsidRPr="00EA3E03">
        <w:rPr>
          <w:rFonts w:ascii="Arial" w:eastAsia="Arial" w:hAnsi="Arial" w:cs="Arial"/>
        </w:rPr>
        <w:t>Drugi pregled klopki na području Zete i Malesije urađe je 19.07. U klopkama nije bilo hvatanja insekata osim na lokalitetu Vuksan Lekić, gdje su hvatani razni insekti, ali dominantno ose. Na lokalitetu Mataguži na kukuruzu je zabilježen jak napad grinja paučinara. Na pregledanim usjevima kukuruza i paprike nije bilo oštećenja koje mogu napraviti larve sovice.</w:t>
      </w:r>
      <w:r w:rsidR="00E56441">
        <w:rPr>
          <w:rFonts w:ascii="Arial" w:eastAsia="Arial" w:hAnsi="Arial" w:cs="Arial"/>
        </w:rPr>
        <w:t xml:space="preserve"> </w:t>
      </w:r>
      <w:r w:rsidRPr="00EA3E03">
        <w:rPr>
          <w:rFonts w:ascii="Arial" w:eastAsia="Arial" w:hAnsi="Arial" w:cs="Arial"/>
        </w:rPr>
        <w:t>Treći pregled feromonskih klopki (Zeta i Malesija) i drugi (sjeverni dio) na prisustvo imaga S. frugiperda urađen je u periodu od 07.08. do 12.08. zavisno od područja i vremena postavljanja. U klopkama su se hvatao mali broj insekata, ali ne i traženi štetni organizam. U klopkama na sjeveru uhvaćena je po jedna sovica koja morfoliški pripada rodu Agrotis. Klopka na lokalitetu Mataguži (kukuruz) je nestala, a kukuruz je uklonjen sa njive.</w:t>
      </w:r>
      <w:r w:rsidR="00BF2B7A">
        <w:rPr>
          <w:rFonts w:ascii="Arial" w:eastAsia="Arial" w:hAnsi="Arial" w:cs="Arial"/>
        </w:rPr>
        <w:t xml:space="preserve"> </w:t>
      </w:r>
      <w:r w:rsidRPr="00EA3E03">
        <w:rPr>
          <w:rFonts w:ascii="Arial" w:eastAsia="Arial" w:hAnsi="Arial" w:cs="Arial"/>
        </w:rPr>
        <w:t>Na pregledanim usjevima nije uočeno prisustvo oštećenja koje pričinajva S. frugiperda. Usjevi kukuruza na području Zete i Malesije, osim na lokalitetu Golubovci, uglavnom su u završnoj fazi vegetacije.</w:t>
      </w:r>
      <w:r w:rsidR="00C35469">
        <w:rPr>
          <w:rFonts w:ascii="Arial" w:eastAsia="Arial" w:hAnsi="Arial" w:cs="Arial"/>
        </w:rPr>
        <w:t xml:space="preserve"> </w:t>
      </w:r>
      <w:r w:rsidRPr="00EA3E03">
        <w:rPr>
          <w:rFonts w:ascii="Arial" w:eastAsia="Arial" w:hAnsi="Arial" w:cs="Arial"/>
        </w:rPr>
        <w:t>Četvrti pregled feromonskih klopki na području Zete i Malesije i treći u sjevernom dijelu urađen je u periodu od 27.08. do 31.08. zavisno od područja i vremena postavljanja. U klopkama su se hvatao mali broj neciljanih insekata, i razlićit broj leptira iz familije Noctuidae. Prilikom ovog pregleda pronađen je gornji dio feromonske klopke na loklalitetu Mataguži (kukuruz) koji je pokidan (vjerovatno prilikom žetve), a za koju je, u prethodnom pregledu, konstatovano da je nestala. Umjesto ove klopke postavljena je nova na lokalitetu Vladne na kukuruzu koji se nalazi uz usjev paprike (GPS koordinate 42° 20' 28'' E i 19° 17' 44'' E).</w:t>
      </w:r>
      <w:r w:rsidR="00C35469">
        <w:rPr>
          <w:rFonts w:ascii="Arial" w:eastAsia="Arial" w:hAnsi="Arial" w:cs="Arial"/>
        </w:rPr>
        <w:t xml:space="preserve"> </w:t>
      </w:r>
      <w:r w:rsidRPr="00EA3E03">
        <w:rPr>
          <w:rFonts w:ascii="Arial" w:eastAsia="Arial" w:hAnsi="Arial" w:cs="Arial"/>
        </w:rPr>
        <w:t xml:space="preserve">Klopka iz lokaliteta Balabani – kukuruz, skinuta je jer je usjev potpuno suv i bio je opožaren. Skinuta je i klopka iz lokaliteta Vranj jer je počela žetva kukuruza. Pri ovom pregledu samo u klopci na lokalitetu Vranj nije bilo hvatanja sovica. Na ostalim lokalitetima uhvaćen je sljedeći broj: Balabani 6, Mataguži 1 (paprika), Vuksan Lekić 5, Božovića Polje 2, Nedakusi 5 i Unevine 25. </w:t>
      </w:r>
      <w:r w:rsidR="00C35469">
        <w:rPr>
          <w:rFonts w:ascii="Arial" w:eastAsia="Arial" w:hAnsi="Arial" w:cs="Arial"/>
        </w:rPr>
        <w:t xml:space="preserve"> </w:t>
      </w:r>
      <w:r w:rsidRPr="00EA3E03">
        <w:rPr>
          <w:rFonts w:ascii="Arial" w:eastAsia="Arial" w:hAnsi="Arial" w:cs="Arial"/>
        </w:rPr>
        <w:t>Prema morfološkim karakteristikama uhvaćenih leptira nijedna vrsta nije pripadala  traženom štetnom organizmu S. frugiperda. Ovo je potvrđeno i na osnovu genitalne armature mužjaka.</w:t>
      </w:r>
      <w:r w:rsidR="00C35469">
        <w:rPr>
          <w:rFonts w:ascii="Arial" w:eastAsia="Arial" w:hAnsi="Arial" w:cs="Arial"/>
        </w:rPr>
        <w:t xml:space="preserve"> </w:t>
      </w:r>
      <w:r w:rsidRPr="00EA3E03">
        <w:rPr>
          <w:rFonts w:ascii="Arial" w:eastAsia="Arial" w:hAnsi="Arial" w:cs="Arial"/>
        </w:rPr>
        <w:t>Sovice koje su uhvaćene u klopke dominantno su pripadale rodu Agrotis, ali pored ove vrste na lokalitetu Unevine od 26 jedinki utvrđeno je da šest pripada rodu Cucullia. Na lokalitetu Vuksan Lekić utvrđena je i treća vrsta, koja je determinisana kao Chrysodeixis chalcites.</w:t>
      </w:r>
      <w:r w:rsidR="00C35469">
        <w:rPr>
          <w:rFonts w:ascii="Arial" w:eastAsia="Arial" w:hAnsi="Arial" w:cs="Arial"/>
        </w:rPr>
        <w:t xml:space="preserve"> </w:t>
      </w:r>
      <w:r w:rsidRPr="00EA3E03">
        <w:rPr>
          <w:rFonts w:ascii="Arial" w:eastAsia="Arial" w:hAnsi="Arial" w:cs="Arial"/>
        </w:rPr>
        <w:t>Za jedinke koje su uhvaćene na sjeveru u prethodnom pregledu, takođe, na osnovu genitalne armature mužjaka, potvrđeno je da pripadaju rodu Agrotis.</w:t>
      </w:r>
      <w:r w:rsidR="00C35469">
        <w:rPr>
          <w:rFonts w:ascii="Arial" w:eastAsia="Arial" w:hAnsi="Arial" w:cs="Arial"/>
        </w:rPr>
        <w:t xml:space="preserve"> </w:t>
      </w:r>
      <w:r w:rsidRPr="00EA3E03">
        <w:rPr>
          <w:rFonts w:ascii="Arial" w:eastAsia="Arial" w:hAnsi="Arial" w:cs="Arial"/>
        </w:rPr>
        <w:t>Na pregledanim usjevima  nije uočeno prisustvo oštećenja koje pričinajva S. frugiperda.</w:t>
      </w:r>
      <w:r w:rsidR="00C35469">
        <w:rPr>
          <w:rFonts w:ascii="Arial" w:eastAsia="Arial" w:hAnsi="Arial" w:cs="Arial"/>
        </w:rPr>
        <w:t xml:space="preserve"> </w:t>
      </w:r>
      <w:r w:rsidRPr="00EA3E03">
        <w:rPr>
          <w:rFonts w:ascii="Arial" w:eastAsia="Arial" w:hAnsi="Arial" w:cs="Arial"/>
        </w:rPr>
        <w:t>Četvrti pregled klopki u sjevernom dijelu urađen je 13.09. Na lokalitetu Božovića Polje nije bilo hvatanja sovica u klopci dok su na ostala dva lokalieteta (Nedakusi i Univene) uhvaćene po dvije sovice. Od četiri uvaćene jedinke tri su pripadale rodu Agrtis i jedna (Nedakusi) rodu Cucilia. Na pregledanim biljkama nije bilo oštećenja koje pričinajva S. frugiperda.</w:t>
      </w:r>
      <w:r w:rsidR="00C35469">
        <w:rPr>
          <w:rFonts w:ascii="Arial" w:eastAsia="Arial" w:hAnsi="Arial" w:cs="Arial"/>
        </w:rPr>
        <w:t xml:space="preserve"> </w:t>
      </w:r>
      <w:r w:rsidRPr="00EA3E03">
        <w:rPr>
          <w:rFonts w:ascii="Arial" w:eastAsia="Arial" w:hAnsi="Arial" w:cs="Arial"/>
        </w:rPr>
        <w:t>Peti pregled klopki na podgručju Zete i Malesije urađen je 28.09., a na sjeveru 30.09. Klopke na sjeveru su skinute. Na lokalitetima na području Zete i Malesije u klopke je uhaćen sljedeći broj sovica: Mataguži 25, Vladne 28, Nedakusi 3 i Vuksan Lekić pet. Na svim lokalitetetima osim lokaliteta Vuksan Lekić uhvaćene su vrste iz iz roda  Agrotis. Na loklaitetu Vuksan Lekić svih pet jedinki pripada vrsti Chrysodeixis chalcites. Na lokalitetima na sjeveru nije bilo hvatanja imaga sovica, kukuruz je bio gotovo suv pa su klopke skinute. Skinuta je i klopka sa lokaliteta Balabani jer više nije bilo kukuruza. Na paprici i kukuruzu nije bilo simptoma napada.</w:t>
      </w:r>
      <w:r w:rsidR="00BF2B7A">
        <w:rPr>
          <w:rFonts w:ascii="Arial" w:eastAsia="Arial" w:hAnsi="Arial" w:cs="Arial"/>
        </w:rPr>
        <w:t xml:space="preserve"> </w:t>
      </w:r>
      <w:r w:rsidRPr="00EA3E03">
        <w:rPr>
          <w:rFonts w:ascii="Arial" w:eastAsia="Arial" w:hAnsi="Arial" w:cs="Arial"/>
        </w:rPr>
        <w:t xml:space="preserve">Poslednji pregled klopki na području Zete i Malesije urađen je 28.10. i tada </w:t>
      </w:r>
      <w:r w:rsidR="00DF1F1D" w:rsidRPr="00EA3E03">
        <w:rPr>
          <w:rFonts w:ascii="Arial" w:eastAsia="Arial" w:hAnsi="Arial" w:cs="Arial"/>
        </w:rPr>
        <w:t>s</w:t>
      </w:r>
      <w:r w:rsidRPr="00EA3E03">
        <w:rPr>
          <w:rFonts w:ascii="Arial" w:eastAsia="Arial" w:hAnsi="Arial" w:cs="Arial"/>
        </w:rPr>
        <w:t>u klopke skinute. U klopkama nije bilo hvatanja sovica.</w:t>
      </w:r>
    </w:p>
    <w:p w14:paraId="38FE98AE" w14:textId="77777777" w:rsidR="00C35469" w:rsidRPr="00EA3E03" w:rsidRDefault="00C35469" w:rsidP="0000652D">
      <w:pPr>
        <w:spacing w:after="0" w:line="240" w:lineRule="auto"/>
        <w:jc w:val="both"/>
        <w:rPr>
          <w:rFonts w:ascii="Arial" w:eastAsia="Arial" w:hAnsi="Arial" w:cs="Arial"/>
        </w:rPr>
      </w:pPr>
    </w:p>
    <w:tbl>
      <w:tblPr>
        <w:tblStyle w:val="TableGrid"/>
        <w:tblW w:w="0" w:type="auto"/>
        <w:tblLook w:val="04A0" w:firstRow="1" w:lastRow="0" w:firstColumn="1" w:lastColumn="0" w:noHBand="0" w:noVBand="1"/>
      </w:tblPr>
      <w:tblGrid>
        <w:gridCol w:w="9623"/>
      </w:tblGrid>
      <w:tr w:rsidR="008D1548" w:rsidRPr="00EA3E03" w14:paraId="793A93CA" w14:textId="77777777" w:rsidTr="001F770F">
        <w:trPr>
          <w:trHeight w:val="435"/>
        </w:trPr>
        <w:tc>
          <w:tcPr>
            <w:tcW w:w="9623" w:type="dxa"/>
            <w:shd w:val="clear" w:color="auto" w:fill="F2F2F2" w:themeFill="background1" w:themeFillShade="F2"/>
          </w:tcPr>
          <w:p w14:paraId="13BE669B" w14:textId="77777777" w:rsidR="008D1548" w:rsidRPr="00EA3E03" w:rsidRDefault="008D1548" w:rsidP="0000652D">
            <w:pPr>
              <w:jc w:val="both"/>
              <w:rPr>
                <w:rFonts w:ascii="Arial" w:eastAsia="Arial" w:hAnsi="Arial" w:cs="Arial"/>
                <w:b/>
              </w:rPr>
            </w:pPr>
            <w:r w:rsidRPr="00EA3E03">
              <w:rPr>
                <w:rFonts w:ascii="Arial" w:eastAsia="Arial" w:hAnsi="Arial" w:cs="Arial"/>
                <w:b/>
              </w:rPr>
              <w:t xml:space="preserve">STATUS CRNE GORE: </w:t>
            </w:r>
          </w:p>
          <w:p w14:paraId="0A7302AE" w14:textId="1B85A618" w:rsidR="008D1548" w:rsidRPr="00EA3E03" w:rsidRDefault="008D1548" w:rsidP="0000652D">
            <w:pPr>
              <w:jc w:val="both"/>
              <w:rPr>
                <w:rFonts w:ascii="Arial" w:eastAsia="Arial" w:hAnsi="Arial" w:cs="Arial"/>
              </w:rPr>
            </w:pPr>
            <w:r w:rsidRPr="00EA3E03">
              <w:rPr>
                <w:rFonts w:ascii="Arial" w:eastAsia="Arial" w:hAnsi="Arial" w:cs="Arial"/>
                <w:b/>
              </w:rPr>
              <w:t xml:space="preserve">Zemlja slobodna od </w:t>
            </w:r>
            <w:r w:rsidRPr="00EA3E03">
              <w:rPr>
                <w:rFonts w:ascii="Arial" w:eastAsia="Arial" w:hAnsi="Arial" w:cs="Arial"/>
                <w:b/>
                <w:i/>
              </w:rPr>
              <w:t>Spodoptera frugiperda (Smith)</w:t>
            </w:r>
            <w:r w:rsidR="00DF1F1D" w:rsidRPr="00EA3E03">
              <w:rPr>
                <w:rFonts w:ascii="Arial" w:eastAsia="Arial" w:hAnsi="Arial" w:cs="Arial"/>
                <w:b/>
                <w:i/>
              </w:rPr>
              <w:t xml:space="preserve">, </w:t>
            </w:r>
            <w:r w:rsidR="00DF1F1D" w:rsidRPr="00EA3E03">
              <w:rPr>
                <w:rFonts w:ascii="Arial" w:eastAsia="Arial" w:hAnsi="Arial" w:cs="Arial"/>
                <w:b/>
              </w:rPr>
              <w:t>potvrđeno na osnovu nadzora (confirmed by survey).</w:t>
            </w:r>
          </w:p>
        </w:tc>
      </w:tr>
    </w:tbl>
    <w:p w14:paraId="51EB4279" w14:textId="77777777" w:rsidR="007506AC" w:rsidRPr="00EA3E03" w:rsidRDefault="007506AC" w:rsidP="0000652D">
      <w:pPr>
        <w:spacing w:after="0" w:line="240" w:lineRule="auto"/>
        <w:jc w:val="both"/>
        <w:rPr>
          <w:rFonts w:ascii="Arial" w:eastAsia="Arial" w:hAnsi="Arial" w:cs="Arial"/>
          <w:b/>
        </w:rPr>
      </w:pPr>
    </w:p>
    <w:p w14:paraId="14022915" w14:textId="77777777" w:rsidR="007506AC" w:rsidRPr="00EA3E03" w:rsidRDefault="007506AC" w:rsidP="0000652D">
      <w:pPr>
        <w:spacing w:after="0" w:line="240" w:lineRule="auto"/>
        <w:jc w:val="both"/>
        <w:rPr>
          <w:rFonts w:ascii="Arial" w:eastAsia="Arial" w:hAnsi="Arial" w:cs="Arial"/>
          <w:b/>
        </w:rPr>
      </w:pPr>
      <w:r w:rsidRPr="00EA3E03">
        <w:rPr>
          <w:rFonts w:ascii="Arial" w:eastAsia="Arial" w:hAnsi="Arial" w:cs="Arial"/>
          <w:b/>
        </w:rPr>
        <w:t xml:space="preserve">1.1.17. Posebni nadzor </w:t>
      </w:r>
      <w:r w:rsidRPr="00EA3E03">
        <w:rPr>
          <w:rFonts w:ascii="Arial" w:eastAsia="Arial" w:hAnsi="Arial" w:cs="Arial"/>
          <w:b/>
          <w:i/>
        </w:rPr>
        <w:t>Tecia solanivora</w:t>
      </w:r>
      <w:r w:rsidRPr="00EA3E03">
        <w:rPr>
          <w:rFonts w:ascii="Arial" w:eastAsia="Arial" w:hAnsi="Arial" w:cs="Arial"/>
          <w:b/>
        </w:rPr>
        <w:t xml:space="preserve"> </w:t>
      </w:r>
    </w:p>
    <w:p w14:paraId="7D2915F3" w14:textId="7A41401E" w:rsidR="007506AC" w:rsidRPr="00113792" w:rsidRDefault="007506AC" w:rsidP="0000652D">
      <w:pPr>
        <w:spacing w:after="0" w:line="240" w:lineRule="auto"/>
        <w:jc w:val="both"/>
        <w:rPr>
          <w:rFonts w:ascii="Arial" w:eastAsia="Arial" w:hAnsi="Arial" w:cs="Arial"/>
          <w:b/>
        </w:rPr>
      </w:pPr>
      <w:r w:rsidRPr="00EA3E03">
        <w:rPr>
          <w:rFonts w:ascii="Arial" w:eastAsia="Arial" w:hAnsi="Arial" w:cs="Arial"/>
        </w:rPr>
        <w:t xml:space="preserve">Posebni nadzor vrši se radi otkrivanja pojave odnosno prisustva i sprječavanja unošenja </w:t>
      </w:r>
      <w:r w:rsidRPr="00EA3E03">
        <w:rPr>
          <w:rFonts w:ascii="Arial" w:eastAsia="Arial" w:hAnsi="Arial" w:cs="Arial"/>
          <w:i/>
        </w:rPr>
        <w:t>Tecia solanivora</w:t>
      </w:r>
      <w:r w:rsidRPr="00EA3E03">
        <w:rPr>
          <w:rFonts w:ascii="Arial" w:eastAsia="Arial" w:hAnsi="Arial" w:cs="Arial"/>
        </w:rPr>
        <w:t xml:space="preserve">. Posebni nadzor je vršen vizuelnim pregledima od strane fitosanitarnih inspektora na prisustvo oštećenja koje pričinjavaju larve moljca na: krtolama merkantilnog krompira kod registrovanih i neregistrovanih proizvođača i krtolama sjemenskog krompira kod registrovanih proizvođača. Pregledi su vršeni u skladištu i/ili prilikom vađenja krtola krompira sa parcela i vršeni su paralelno sa posebnim nadzorom nad </w:t>
      </w:r>
      <w:r w:rsidRPr="00EA3E03">
        <w:rPr>
          <w:rFonts w:ascii="Arial" w:eastAsia="Arial" w:hAnsi="Arial" w:cs="Arial"/>
          <w:i/>
        </w:rPr>
        <w:t>Epitrix</w:t>
      </w:r>
      <w:r w:rsidRPr="00EA3E03">
        <w:rPr>
          <w:rFonts w:ascii="Arial" w:eastAsia="Arial" w:hAnsi="Arial" w:cs="Arial"/>
        </w:rPr>
        <w:t xml:space="preserve"> vrstama i bakterijama </w:t>
      </w:r>
      <w:r w:rsidRPr="00EA3E03">
        <w:rPr>
          <w:rFonts w:ascii="Arial" w:eastAsia="Arial" w:hAnsi="Arial" w:cs="Arial"/>
          <w:i/>
        </w:rPr>
        <w:t>R.solanacearum</w:t>
      </w:r>
      <w:r w:rsidRPr="00EA3E03">
        <w:rPr>
          <w:rFonts w:ascii="Arial" w:eastAsia="Arial" w:hAnsi="Arial" w:cs="Arial"/>
        </w:rPr>
        <w:t xml:space="preserve"> i </w:t>
      </w:r>
      <w:r w:rsidRPr="00EA3E03">
        <w:rPr>
          <w:rFonts w:ascii="Arial" w:eastAsia="Arial" w:hAnsi="Arial" w:cs="Arial"/>
          <w:i/>
        </w:rPr>
        <w:t>C.sepedonicus</w:t>
      </w:r>
      <w:r w:rsidRPr="00EA3E03">
        <w:rPr>
          <w:rFonts w:ascii="Arial" w:eastAsia="Arial" w:hAnsi="Arial" w:cs="Arial"/>
        </w:rPr>
        <w:t>.  Nije bilo sumnje na prisustvo moljca tako da uzorci nisu slati na laboratorijska ispitivanja.</w:t>
      </w:r>
      <w:r w:rsidRPr="00EA3E03">
        <w:rPr>
          <w:rFonts w:ascii="Arial" w:eastAsia="Arial" w:hAnsi="Arial" w:cs="Arial"/>
          <w:b/>
        </w:rPr>
        <w:t xml:space="preserve"> </w:t>
      </w:r>
    </w:p>
    <w:tbl>
      <w:tblPr>
        <w:tblStyle w:val="TableGrid"/>
        <w:tblW w:w="0" w:type="auto"/>
        <w:tblLook w:val="04A0" w:firstRow="1" w:lastRow="0" w:firstColumn="1" w:lastColumn="0" w:noHBand="0" w:noVBand="1"/>
      </w:tblPr>
      <w:tblGrid>
        <w:gridCol w:w="9623"/>
      </w:tblGrid>
      <w:tr w:rsidR="007506AC" w:rsidRPr="00EA3E03" w14:paraId="30076491" w14:textId="77777777" w:rsidTr="001F770F">
        <w:tc>
          <w:tcPr>
            <w:tcW w:w="9751" w:type="dxa"/>
            <w:shd w:val="clear" w:color="auto" w:fill="F2F2F2" w:themeFill="background1" w:themeFillShade="F2"/>
          </w:tcPr>
          <w:p w14:paraId="2C3C07E2" w14:textId="77777777" w:rsidR="007506AC" w:rsidRPr="00EA3E03" w:rsidRDefault="007506AC" w:rsidP="0000652D">
            <w:pPr>
              <w:jc w:val="both"/>
              <w:rPr>
                <w:rFonts w:ascii="Arial" w:eastAsia="Arial" w:hAnsi="Arial" w:cs="Arial"/>
                <w:b/>
              </w:rPr>
            </w:pPr>
            <w:r w:rsidRPr="00EA3E03">
              <w:rPr>
                <w:rFonts w:ascii="Arial" w:eastAsia="Arial" w:hAnsi="Arial" w:cs="Arial"/>
                <w:b/>
              </w:rPr>
              <w:t xml:space="preserve">STATUS CRNE GORE: </w:t>
            </w:r>
          </w:p>
          <w:p w14:paraId="160745A4" w14:textId="2DE569E0" w:rsidR="007506AC" w:rsidRPr="00EA3E03" w:rsidRDefault="007506AC" w:rsidP="0000652D">
            <w:pPr>
              <w:jc w:val="both"/>
              <w:rPr>
                <w:rFonts w:ascii="Arial" w:eastAsia="Arial" w:hAnsi="Arial" w:cs="Arial"/>
                <w:b/>
                <w:i/>
              </w:rPr>
            </w:pPr>
            <w:r w:rsidRPr="00EA3E03">
              <w:rPr>
                <w:rFonts w:ascii="Arial" w:eastAsia="Arial" w:hAnsi="Arial" w:cs="Arial"/>
                <w:b/>
              </w:rPr>
              <w:t xml:space="preserve">Zemlja slobodna od </w:t>
            </w:r>
            <w:r w:rsidRPr="00EA3E03">
              <w:rPr>
                <w:rFonts w:ascii="Arial" w:eastAsia="Arial" w:hAnsi="Arial" w:cs="Arial"/>
                <w:b/>
                <w:i/>
              </w:rPr>
              <w:t>Tecia solanivora</w:t>
            </w:r>
            <w:r w:rsidR="00DF1F1D" w:rsidRPr="00EA3E03">
              <w:rPr>
                <w:rFonts w:ascii="Arial" w:eastAsia="Arial" w:hAnsi="Arial" w:cs="Arial"/>
                <w:b/>
                <w:i/>
              </w:rPr>
              <w:t xml:space="preserve">, </w:t>
            </w:r>
            <w:r w:rsidR="00DF1F1D" w:rsidRPr="00EA3E03">
              <w:rPr>
                <w:rFonts w:ascii="Arial" w:eastAsia="Arial" w:hAnsi="Arial" w:cs="Arial"/>
                <w:b/>
              </w:rPr>
              <w:t>potvrđeno na osnovu nadzora (confirmed by survey).</w:t>
            </w:r>
          </w:p>
        </w:tc>
      </w:tr>
    </w:tbl>
    <w:p w14:paraId="5647E96E" w14:textId="77777777" w:rsidR="007506AC" w:rsidRPr="00EA3E03" w:rsidRDefault="007506AC" w:rsidP="0000652D">
      <w:pPr>
        <w:spacing w:after="0" w:line="240" w:lineRule="auto"/>
        <w:jc w:val="both"/>
        <w:rPr>
          <w:rFonts w:ascii="Arial" w:eastAsia="Arial" w:hAnsi="Arial" w:cs="Arial"/>
          <w:b/>
        </w:rPr>
      </w:pPr>
    </w:p>
    <w:p w14:paraId="40D7CAEF" w14:textId="5D038C76" w:rsidR="008D1548" w:rsidRPr="00EA3E03" w:rsidRDefault="008D1548" w:rsidP="0000652D">
      <w:pPr>
        <w:spacing w:after="0" w:line="240" w:lineRule="auto"/>
        <w:jc w:val="both"/>
        <w:rPr>
          <w:rFonts w:ascii="Arial" w:eastAsia="Arial" w:hAnsi="Arial" w:cs="Arial"/>
          <w:b/>
          <w:i/>
        </w:rPr>
      </w:pPr>
      <w:r w:rsidRPr="00EA3E03">
        <w:rPr>
          <w:rFonts w:ascii="Arial" w:eastAsia="Arial" w:hAnsi="Arial" w:cs="Arial"/>
          <w:b/>
        </w:rPr>
        <w:t xml:space="preserve">1.1.18. Posebni nadzor </w:t>
      </w:r>
      <w:r w:rsidRPr="00EA3E03">
        <w:rPr>
          <w:rFonts w:ascii="Arial" w:eastAsia="Arial" w:hAnsi="Arial" w:cs="Arial"/>
          <w:b/>
          <w:i/>
        </w:rPr>
        <w:t>Popilia japonica</w:t>
      </w:r>
      <w:r w:rsidR="00364970" w:rsidRPr="00EA3E03">
        <w:rPr>
          <w:rFonts w:ascii="Arial" w:eastAsia="Arial" w:hAnsi="Arial" w:cs="Arial"/>
          <w:b/>
          <w:i/>
        </w:rPr>
        <w:t xml:space="preserve"> – PRIORITETNI ŠTETNI ORGANIZAM</w:t>
      </w:r>
    </w:p>
    <w:p w14:paraId="5C7D1B0F" w14:textId="555FBD32" w:rsidR="008D1548" w:rsidRPr="00EA3E03" w:rsidRDefault="008D1548" w:rsidP="0000652D">
      <w:pPr>
        <w:spacing w:after="0" w:line="240" w:lineRule="auto"/>
        <w:jc w:val="both"/>
        <w:rPr>
          <w:rFonts w:ascii="Arial" w:eastAsia="Arial" w:hAnsi="Arial" w:cs="Arial"/>
        </w:rPr>
      </w:pPr>
      <w:r w:rsidRPr="00EA3E03">
        <w:rPr>
          <w:rFonts w:ascii="Arial" w:eastAsia="Arial" w:hAnsi="Arial" w:cs="Arial"/>
        </w:rPr>
        <w:t>U okviru posebnog nadzora nad štetnim organizmom Popillia japonica, prioritetnom štetnom organizmu  koji je izraziti polifag i oštećuje list, cvijet, plod (imago) i korjen (larva) preko 300 vrsta bilja, uključujući sve poljoprivredne gajene kulture (voćne, njivske, povrtne, krmne, ukrasne), radi utvrđivanja eventualnog prisustva, postavljene su feromonske klopke na odabranim lokalitetima.  Klopke su postavljene u periodu od 16.06. do 01.07.2024. u vrtnim centrima i rasadnicima ukrasnih i voćnih vrsta na području Podgorice, Tuzi, Zete, Bara, Tivta i Herceg Novog, na osam lokaliteta</w:t>
      </w:r>
      <w:r w:rsidR="00BF2B7A">
        <w:rPr>
          <w:rFonts w:ascii="Arial" w:eastAsia="Arial" w:hAnsi="Arial" w:cs="Arial"/>
        </w:rPr>
        <w:t>.</w:t>
      </w:r>
    </w:p>
    <w:p w14:paraId="5AD89605" w14:textId="3196E521" w:rsidR="008D1548" w:rsidRPr="00EA3E03" w:rsidRDefault="008D1548" w:rsidP="0000652D">
      <w:pPr>
        <w:spacing w:after="0" w:line="240" w:lineRule="auto"/>
        <w:jc w:val="both"/>
        <w:rPr>
          <w:rFonts w:ascii="Arial" w:eastAsia="Arial" w:hAnsi="Arial" w:cs="Arial"/>
        </w:rPr>
      </w:pPr>
      <w:r w:rsidRPr="00EA3E03">
        <w:rPr>
          <w:rFonts w:ascii="Arial" w:eastAsia="Arial" w:hAnsi="Arial" w:cs="Arial"/>
        </w:rPr>
        <w:t>Klopke su okačene za ogradu ili neku fiksnu konstrukciju uz biljku kako bi se izbjegla potreba za premještanjem sa biljke na biljku u slučaju da je biljka u saksiji i da potencijalno bude prodata. Kapsule feromona su mijenjane  na 40 do 45 dana.</w:t>
      </w:r>
      <w:r w:rsidR="00BF2B7A">
        <w:rPr>
          <w:rFonts w:ascii="Arial" w:eastAsia="Arial" w:hAnsi="Arial" w:cs="Arial"/>
        </w:rPr>
        <w:t xml:space="preserve"> </w:t>
      </w:r>
      <w:r w:rsidRPr="00EA3E03">
        <w:rPr>
          <w:rFonts w:ascii="Arial" w:eastAsia="Arial" w:hAnsi="Arial" w:cs="Arial"/>
        </w:rPr>
        <w:t xml:space="preserve">Nakon postavljanja sve klopke su, zavisno od lokaliteta, pregledane ukupno šest puta u intervalima od 20 do 25 dana i to: od 06.07. do 11.07.; od 18.07. do 26.07.; od 09.08. do 14.08.; od 09.09. do 17.09. i od 18.09. do 04.10. Prilikom poslednjeg pregleda skinute su klopke iz lokaliteta Centro Garden, Mondoverde, Zožeta  i Debeli Brijeg. Klopka na Debelom Brjegu je bila polomljena. Iako se aktivnost odraslih jedinki završava u toku septembra klopke su pregledane i kasnije u toku oktobra, pa su sa ostalih lokaliteta skinute u periodu od 24.10. do 30.10. U klopkama se sve vrijeme hvatao mali broj različitih vrsta insekata (zlatne mare, muve, leptiri, bumbari...) ali ne i traženi štetni organizam </w:t>
      </w:r>
      <w:r w:rsidRPr="00EA3E03">
        <w:rPr>
          <w:rFonts w:ascii="Arial" w:eastAsia="Arial" w:hAnsi="Arial" w:cs="Arial"/>
          <w:i/>
        </w:rPr>
        <w:t>P. japonica</w:t>
      </w:r>
      <w:r w:rsidRPr="00EA3E03">
        <w:rPr>
          <w:rFonts w:ascii="Arial" w:eastAsia="Arial" w:hAnsi="Arial" w:cs="Arial"/>
        </w:rPr>
        <w:t xml:space="preserve">. U prvom pregledu u klopkama su se hvatala imaga vrste </w:t>
      </w:r>
      <w:r w:rsidRPr="00EA3E03">
        <w:rPr>
          <w:rFonts w:ascii="Arial" w:eastAsia="Arial" w:hAnsi="Arial" w:cs="Arial"/>
          <w:i/>
        </w:rPr>
        <w:t>Cetonia aurata</w:t>
      </w:r>
      <w:r w:rsidRPr="00EA3E03">
        <w:rPr>
          <w:rFonts w:ascii="Arial" w:eastAsia="Arial" w:hAnsi="Arial" w:cs="Arial"/>
        </w:rPr>
        <w:t xml:space="preserve"> koja pripada istoj familiji kao i</w:t>
      </w:r>
      <w:r w:rsidRPr="00EA3E03">
        <w:t xml:space="preserve"> </w:t>
      </w:r>
      <w:r w:rsidRPr="00EA3E03">
        <w:rPr>
          <w:rFonts w:ascii="Arial" w:eastAsia="Arial" w:hAnsi="Arial" w:cs="Arial"/>
          <w:i/>
        </w:rPr>
        <w:t>P. japonica</w:t>
      </w:r>
      <w:r w:rsidRPr="00EA3E03">
        <w:rPr>
          <w:rFonts w:ascii="Arial" w:eastAsia="Arial" w:hAnsi="Arial" w:cs="Arial"/>
        </w:rPr>
        <w:t xml:space="preserve">. </w:t>
      </w:r>
    </w:p>
    <w:p w14:paraId="1C303052" w14:textId="4E5B8804" w:rsidR="008D1548" w:rsidRPr="00BF2B7A" w:rsidRDefault="008D1548" w:rsidP="0000652D">
      <w:pPr>
        <w:spacing w:after="0" w:line="240" w:lineRule="auto"/>
        <w:jc w:val="both"/>
        <w:rPr>
          <w:rFonts w:ascii="Arial" w:eastAsia="Arial" w:hAnsi="Arial" w:cs="Arial"/>
        </w:rPr>
      </w:pPr>
      <w:r w:rsidRPr="00EA3E03">
        <w:rPr>
          <w:rFonts w:ascii="Arial" w:eastAsia="Arial" w:hAnsi="Arial" w:cs="Arial"/>
        </w:rPr>
        <w:t>U istim terminima vršen je vizuelni pregled ukrasnih biljaka i voćnih vrsta koje mogu biti domaćini štetnom organizmu. Na pregledanim biljkama nije uočeno prisustvo karakterističnih oštećenja koje izaziva imago prilikom ishrane</w:t>
      </w:r>
      <w:r w:rsidR="00BF2B7A">
        <w:rPr>
          <w:rFonts w:ascii="Arial" w:eastAsia="Arial" w:hAnsi="Arial" w:cs="Arial"/>
        </w:rPr>
        <w:t xml:space="preserve"> odnosno</w:t>
      </w:r>
      <w:r w:rsidRPr="00EA3E03">
        <w:rPr>
          <w:rFonts w:ascii="Arial" w:eastAsia="Arial" w:hAnsi="Arial" w:cs="Arial"/>
          <w:lang w:val="sr-Latn-CS"/>
        </w:rPr>
        <w:t xml:space="preserve"> nije utvrđeno prisustvo štetnog organizma </w:t>
      </w:r>
      <w:r w:rsidRPr="00EA3E03">
        <w:rPr>
          <w:rFonts w:ascii="Arial" w:eastAsia="Arial" w:hAnsi="Arial" w:cs="Arial"/>
          <w:i/>
          <w:lang w:val="sr-Latn-CS"/>
        </w:rPr>
        <w:t>Popillia japonica.</w:t>
      </w:r>
    </w:p>
    <w:p w14:paraId="7FBA84CA" w14:textId="77777777" w:rsidR="008D1548" w:rsidRPr="00EA3E03" w:rsidRDefault="008D1548" w:rsidP="0000652D">
      <w:pPr>
        <w:spacing w:after="0" w:line="240" w:lineRule="auto"/>
        <w:jc w:val="both"/>
        <w:rPr>
          <w:rFonts w:ascii="Arial" w:eastAsia="Arial" w:hAnsi="Arial" w:cs="Arial"/>
        </w:rPr>
      </w:pPr>
      <w:r w:rsidRPr="00EA3E03">
        <w:rPr>
          <w:rFonts w:ascii="Arial" w:eastAsia="Arial" w:hAnsi="Arial" w:cs="Arial"/>
        </w:rPr>
        <w:tab/>
      </w:r>
    </w:p>
    <w:tbl>
      <w:tblPr>
        <w:tblStyle w:val="TableGrid"/>
        <w:tblW w:w="0" w:type="auto"/>
        <w:tblLook w:val="04A0" w:firstRow="1" w:lastRow="0" w:firstColumn="1" w:lastColumn="0" w:noHBand="0" w:noVBand="1"/>
      </w:tblPr>
      <w:tblGrid>
        <w:gridCol w:w="9623"/>
      </w:tblGrid>
      <w:tr w:rsidR="008D1548" w:rsidRPr="00EA3E03" w14:paraId="44D4DD99" w14:textId="77777777" w:rsidTr="001F770F">
        <w:tc>
          <w:tcPr>
            <w:tcW w:w="9751" w:type="dxa"/>
            <w:shd w:val="clear" w:color="auto" w:fill="F2F2F2" w:themeFill="background1" w:themeFillShade="F2"/>
          </w:tcPr>
          <w:p w14:paraId="318532C5" w14:textId="77777777" w:rsidR="008D1548" w:rsidRPr="00EA3E03" w:rsidRDefault="008D1548" w:rsidP="0000652D">
            <w:pPr>
              <w:jc w:val="both"/>
              <w:rPr>
                <w:rFonts w:ascii="Arial" w:eastAsia="Arial" w:hAnsi="Arial" w:cs="Arial"/>
                <w:b/>
              </w:rPr>
            </w:pPr>
            <w:r w:rsidRPr="00EA3E03">
              <w:rPr>
                <w:rFonts w:ascii="Arial" w:eastAsia="Arial" w:hAnsi="Arial" w:cs="Arial"/>
                <w:b/>
              </w:rPr>
              <w:t xml:space="preserve">STATUS CRNE GORE: </w:t>
            </w:r>
          </w:p>
          <w:p w14:paraId="5DF96CEE" w14:textId="26627E4C" w:rsidR="008D1548" w:rsidRPr="00EA3E03" w:rsidRDefault="008D1548" w:rsidP="0000652D">
            <w:pPr>
              <w:jc w:val="both"/>
              <w:rPr>
                <w:rFonts w:ascii="Arial" w:eastAsia="Arial" w:hAnsi="Arial" w:cs="Arial"/>
                <w:b/>
                <w:i/>
              </w:rPr>
            </w:pPr>
            <w:r w:rsidRPr="00EA3E03">
              <w:rPr>
                <w:rFonts w:ascii="Arial" w:eastAsia="Arial" w:hAnsi="Arial" w:cs="Arial"/>
                <w:b/>
              </w:rPr>
              <w:t xml:space="preserve">Zemlja slobodna od </w:t>
            </w:r>
            <w:r w:rsidRPr="00EA3E03">
              <w:rPr>
                <w:rFonts w:ascii="Arial" w:eastAsia="Arial" w:hAnsi="Arial" w:cs="Arial"/>
                <w:b/>
                <w:i/>
              </w:rPr>
              <w:t>Popilia japonica</w:t>
            </w:r>
            <w:r w:rsidR="00DF1F1D" w:rsidRPr="00EA3E03">
              <w:rPr>
                <w:rFonts w:ascii="Arial" w:eastAsia="Arial" w:hAnsi="Arial" w:cs="Arial"/>
                <w:b/>
                <w:i/>
              </w:rPr>
              <w:t xml:space="preserve">, </w:t>
            </w:r>
            <w:r w:rsidR="00DF1F1D" w:rsidRPr="00EA3E03">
              <w:rPr>
                <w:rFonts w:ascii="Arial" w:eastAsia="Arial" w:hAnsi="Arial" w:cs="Arial"/>
                <w:b/>
              </w:rPr>
              <w:t>potvrđeno na osnovu nadzora (confirmed by survey).</w:t>
            </w:r>
          </w:p>
        </w:tc>
      </w:tr>
    </w:tbl>
    <w:p w14:paraId="5AD71D94" w14:textId="77777777" w:rsidR="008D1548" w:rsidRPr="00EA3E03" w:rsidRDefault="008D1548" w:rsidP="0000652D">
      <w:pPr>
        <w:spacing w:after="0" w:line="240" w:lineRule="auto"/>
        <w:jc w:val="both"/>
        <w:rPr>
          <w:rFonts w:ascii="Arial" w:eastAsia="Times New Roman" w:hAnsi="Arial" w:cs="Arial"/>
          <w:bCs/>
          <w:lang w:val="sr-Latn-CS"/>
        </w:rPr>
      </w:pPr>
      <w:r w:rsidRPr="00EA3E03">
        <w:rPr>
          <w:rFonts w:ascii="Arial" w:eastAsia="Times New Roman" w:hAnsi="Arial" w:cs="Arial"/>
          <w:bCs/>
          <w:lang w:val="sr-Latn-CS"/>
        </w:rPr>
        <w:tab/>
      </w:r>
      <w:r w:rsidRPr="00EA3E03">
        <w:rPr>
          <w:rFonts w:ascii="Arial" w:eastAsia="Times New Roman" w:hAnsi="Arial" w:cs="Arial"/>
          <w:bCs/>
          <w:lang w:val="sr-Latn-CS"/>
        </w:rPr>
        <w:tab/>
      </w:r>
      <w:r w:rsidRPr="00EA3E03">
        <w:rPr>
          <w:rFonts w:ascii="Arial" w:eastAsia="Times New Roman" w:hAnsi="Arial" w:cs="Arial"/>
          <w:bCs/>
          <w:lang w:val="sr-Latn-CS"/>
        </w:rPr>
        <w:tab/>
      </w:r>
    </w:p>
    <w:p w14:paraId="732D39D6" w14:textId="04A39F2B" w:rsidR="008D1548" w:rsidRPr="00113792" w:rsidRDefault="008D1548" w:rsidP="0000652D">
      <w:pPr>
        <w:spacing w:after="0" w:line="240" w:lineRule="auto"/>
        <w:jc w:val="both"/>
        <w:rPr>
          <w:rFonts w:ascii="Arial" w:eastAsia="Arial" w:hAnsi="Arial" w:cs="Arial"/>
          <w:b/>
          <w:i/>
          <w:lang w:val="sr-Latn-CS"/>
        </w:rPr>
      </w:pPr>
      <w:r w:rsidRPr="00EA3E03">
        <w:rPr>
          <w:rFonts w:ascii="Arial" w:eastAsia="Arial" w:hAnsi="Arial" w:cs="Arial"/>
          <w:b/>
        </w:rPr>
        <w:t xml:space="preserve">1.1.19. Posebni nadzor </w:t>
      </w:r>
      <w:r w:rsidRPr="00EA3E03">
        <w:rPr>
          <w:rFonts w:ascii="Arial" w:eastAsia="Arial" w:hAnsi="Arial" w:cs="Arial"/>
          <w:b/>
          <w:i/>
          <w:lang w:val="sr-Latn-CS"/>
        </w:rPr>
        <w:t>Thaumatotibia leucotreta</w:t>
      </w:r>
      <w:r w:rsidR="00513A51" w:rsidRPr="00EA3E03">
        <w:rPr>
          <w:rFonts w:ascii="Arial" w:eastAsia="Arial" w:hAnsi="Arial" w:cs="Arial"/>
          <w:b/>
          <w:i/>
          <w:lang w:val="sr-Latn-CS"/>
        </w:rPr>
        <w:t xml:space="preserve"> </w:t>
      </w:r>
      <w:r w:rsidR="00513A51" w:rsidRPr="00EA3E03">
        <w:rPr>
          <w:rFonts w:ascii="Arial" w:eastAsia="Arial" w:hAnsi="Arial" w:cs="Arial"/>
          <w:b/>
          <w:i/>
        </w:rPr>
        <w:t>– PRIORITETNI ŠTETNI ORGANIZAM</w:t>
      </w:r>
    </w:p>
    <w:p w14:paraId="5EC3850B" w14:textId="52C5DC73" w:rsidR="008D1548" w:rsidRPr="00BF2B7A" w:rsidRDefault="00BF2B7A" w:rsidP="0000652D">
      <w:pPr>
        <w:spacing w:after="0" w:line="240" w:lineRule="auto"/>
        <w:jc w:val="both"/>
        <w:rPr>
          <w:rFonts w:ascii="Arial" w:eastAsia="Arial" w:hAnsi="Arial" w:cs="Arial"/>
          <w:lang w:val="sr-Latn-CS"/>
        </w:rPr>
      </w:pPr>
      <w:r>
        <w:rPr>
          <w:rFonts w:ascii="Arial" w:eastAsia="Arial" w:hAnsi="Arial" w:cs="Arial"/>
          <w:lang w:val="sr-Latn-CS"/>
        </w:rPr>
        <w:t>Radi</w:t>
      </w:r>
      <w:r w:rsidR="008D1548" w:rsidRPr="00EA3E03">
        <w:rPr>
          <w:rFonts w:ascii="Arial" w:eastAsia="Arial" w:hAnsi="Arial" w:cs="Arial"/>
          <w:lang w:val="sr-Latn-CS"/>
        </w:rPr>
        <w:t xml:space="preserve"> realizacije programa nadzora </w:t>
      </w:r>
      <w:r w:rsidR="008D1548" w:rsidRPr="00EA3E03">
        <w:rPr>
          <w:rFonts w:ascii="Arial" w:eastAsia="Arial" w:hAnsi="Arial" w:cs="Arial"/>
          <w:i/>
          <w:lang w:val="sr-Latn-CS"/>
        </w:rPr>
        <w:t>Thaumatotibia leucotreta</w:t>
      </w:r>
      <w:r w:rsidR="008D1548" w:rsidRPr="00EA3E03">
        <w:rPr>
          <w:rFonts w:ascii="Arial" w:eastAsia="Arial" w:hAnsi="Arial" w:cs="Arial"/>
          <w:lang w:val="sr-Latn-CS"/>
        </w:rPr>
        <w:t xml:space="preserve"> feromonske klopke su postavljene u od polovine juna u lokalitetima u Zeti, Podgorici i Godinju, do polovine jula kada su postavljene u distributivnom centru u Podgorici i  Ulcinju. Klopke su u Zeti poslavljene u usjevu paprike u lokalitetima Vladne i Mataguži</w:t>
      </w:r>
      <w:r>
        <w:rPr>
          <w:rFonts w:ascii="Arial" w:eastAsia="Arial" w:hAnsi="Arial" w:cs="Arial"/>
          <w:lang w:val="sr-Latn-CS"/>
        </w:rPr>
        <w:t xml:space="preserve">, </w:t>
      </w:r>
      <w:r w:rsidR="008D1548" w:rsidRPr="00EA3E03">
        <w:rPr>
          <w:rFonts w:ascii="Arial" w:eastAsia="Arial" w:hAnsi="Arial" w:cs="Arial"/>
          <w:lang w:val="sr-Latn-CS"/>
        </w:rPr>
        <w:t xml:space="preserve">u Podgorici u lokalitetu Lješkopolje u vinogradu, u Godinju u vinogradu, i u Ulcinju u zasadima citrusa u Donjem Štoju i  Zoganju.  </w:t>
      </w:r>
      <w:r w:rsidR="008D1548" w:rsidRPr="00EA3E03">
        <w:rPr>
          <w:rFonts w:ascii="Arial" w:eastAsia="Arial" w:hAnsi="Arial" w:cs="Arial"/>
          <w:lang w:val="sl-SI"/>
        </w:rPr>
        <w:t>Tokom dva julska obilaska 4. jul i 18. jul lokaliteta u Zeti, u Godinju i Lješkopolju 8-9. jul i 24. i 26. jul izvršen je pregled klopki, a prilikom drugog pregleda zamijenjeni i feromoni.</w:t>
      </w:r>
      <w:r>
        <w:rPr>
          <w:rFonts w:ascii="Arial" w:eastAsia="Arial" w:hAnsi="Arial" w:cs="Arial"/>
          <w:lang w:val="sr-Latn-CS"/>
        </w:rPr>
        <w:t xml:space="preserve"> </w:t>
      </w:r>
      <w:r w:rsidR="008D1548" w:rsidRPr="00EA3E03">
        <w:rPr>
          <w:rFonts w:ascii="Arial" w:eastAsia="Arial" w:hAnsi="Arial" w:cs="Arial"/>
          <w:lang w:val="sl-SI"/>
        </w:rPr>
        <w:t>Tokom avgusta - 13.8. i 17.8. i septembra - 11.9. i 17.9. izvršena su još dva pregleda i zamjena feromona u svim posmatranim lokalitetima</w:t>
      </w:r>
      <w:r>
        <w:rPr>
          <w:rFonts w:ascii="Arial" w:eastAsia="Arial" w:hAnsi="Arial" w:cs="Arial"/>
          <w:lang w:val="sr-Latn-CS"/>
        </w:rPr>
        <w:t xml:space="preserve">. </w:t>
      </w:r>
      <w:r w:rsidR="008D1548" w:rsidRPr="00EA3E03">
        <w:rPr>
          <w:rFonts w:ascii="Arial" w:eastAsia="Arial" w:hAnsi="Arial" w:cs="Arial"/>
          <w:lang w:val="sl-SI"/>
        </w:rPr>
        <w:t>Preglegom zamijenjenih ljepljivih ploča u laboratoriji ni tokom ovog obilaska nije utvrđeno prisustvo T. leucotreta.</w:t>
      </w:r>
      <w:r>
        <w:rPr>
          <w:rFonts w:ascii="Arial" w:eastAsia="Arial" w:hAnsi="Arial" w:cs="Arial"/>
          <w:lang w:val="sr-Latn-CS"/>
        </w:rPr>
        <w:t xml:space="preserve"> </w:t>
      </w:r>
      <w:r w:rsidR="008D1548" w:rsidRPr="00EA3E03">
        <w:rPr>
          <w:rFonts w:ascii="Arial" w:eastAsia="Arial" w:hAnsi="Arial" w:cs="Arial"/>
          <w:lang w:val="sl-SI"/>
        </w:rPr>
        <w:t>Tokom oktobra - 9.10. i 11.10 i novembra - 20. 11. i 27.11 izvršen je po još jedan pregled, nakon čega su klopke skinute.</w:t>
      </w:r>
      <w:r>
        <w:rPr>
          <w:rFonts w:ascii="Arial" w:eastAsia="Arial" w:hAnsi="Arial" w:cs="Arial"/>
          <w:lang w:val="sl-SI"/>
        </w:rPr>
        <w:t xml:space="preserve"> </w:t>
      </w:r>
      <w:r w:rsidR="008D1548" w:rsidRPr="00EA3E03">
        <w:rPr>
          <w:rFonts w:ascii="Arial" w:eastAsia="Arial" w:hAnsi="Arial" w:cs="Arial"/>
          <w:lang w:val="sl-SI"/>
        </w:rPr>
        <w:t xml:space="preserve">Pregledom zamijenjenih ljepljivih ploča u entomološkoj laboratoriji, zaključno sa 27. 11. 2024. nije utvrđeno prisustvo vrste </w:t>
      </w:r>
      <w:r w:rsidR="008D1548" w:rsidRPr="00EA3E03">
        <w:rPr>
          <w:rFonts w:ascii="Arial" w:eastAsia="Arial" w:hAnsi="Arial" w:cs="Arial"/>
          <w:i/>
          <w:lang w:val="sl-SI"/>
        </w:rPr>
        <w:t>Thaumatotibia leucotreta</w:t>
      </w:r>
      <w:r w:rsidR="008D1548" w:rsidRPr="00EA3E03">
        <w:rPr>
          <w:rFonts w:ascii="Arial" w:eastAsia="Arial" w:hAnsi="Arial" w:cs="Arial"/>
          <w:lang w:val="sl-SI"/>
        </w:rPr>
        <w:t xml:space="preserve">. </w:t>
      </w:r>
      <w:r>
        <w:rPr>
          <w:rFonts w:ascii="Arial" w:eastAsia="Arial" w:hAnsi="Arial" w:cs="Arial"/>
          <w:lang w:val="sl-SI"/>
        </w:rPr>
        <w:t xml:space="preserve"> </w:t>
      </w:r>
      <w:r w:rsidR="008D1548" w:rsidRPr="00EA3E03">
        <w:rPr>
          <w:rFonts w:ascii="Arial" w:eastAsia="Arial" w:hAnsi="Arial" w:cs="Arial"/>
          <w:lang w:val="sl-SI"/>
        </w:rPr>
        <w:t>Iako je feromon dizajniran za privlačenje mužjaka T. leucotreta, uočeno je da su se između ostalih neciljanih vrsta sporadično hvatali i drugi predstavnici reda Lepidoptera, prvenstveno familije Tortricidae. Pregledom morfoloških karakteristika uhvaćenih imaga (karaktera na zadnjim krilima) nisu uočene/potvrđene one koje su tipične za T.  Leucotreta.</w:t>
      </w:r>
      <w:r>
        <w:rPr>
          <w:rFonts w:ascii="Arial" w:eastAsia="Arial" w:hAnsi="Arial" w:cs="Arial"/>
          <w:lang w:val="sr-Latn-CS"/>
        </w:rPr>
        <w:t xml:space="preserve"> </w:t>
      </w:r>
      <w:r w:rsidR="008D1548" w:rsidRPr="00EA3E03">
        <w:rPr>
          <w:rFonts w:ascii="Arial" w:eastAsia="Arial" w:hAnsi="Arial" w:cs="Arial"/>
          <w:lang w:val="sl-SI"/>
        </w:rPr>
        <w:t xml:space="preserve">Ono što je zabilježeno od druge polovine avgusta i tokom septembra je da se u zasadima citrusa u feromonskim klopkama hvatalo nešto više jedinki iz roda iz roda Epinotia spp. (Tortricidae). </w:t>
      </w:r>
      <w:r w:rsidR="008D1548" w:rsidRPr="00EA3E03">
        <w:rPr>
          <w:rFonts w:ascii="Arial" w:eastAsia="Arial" w:hAnsi="Arial" w:cs="Arial"/>
        </w:rPr>
        <w:t xml:space="preserve">  </w:t>
      </w:r>
    </w:p>
    <w:p w14:paraId="0DD3E96A" w14:textId="77777777" w:rsidR="008D1548" w:rsidRPr="00EA3E03" w:rsidRDefault="008D1548" w:rsidP="0000652D">
      <w:pPr>
        <w:spacing w:after="0" w:line="240" w:lineRule="auto"/>
        <w:jc w:val="both"/>
        <w:rPr>
          <w:rFonts w:ascii="Arial" w:eastAsia="Arial" w:hAnsi="Arial" w:cs="Arial"/>
          <w:sz w:val="24"/>
          <w:szCs w:val="24"/>
          <w:lang w:val="sr-Latn-CS"/>
        </w:rPr>
      </w:pPr>
    </w:p>
    <w:tbl>
      <w:tblPr>
        <w:tblStyle w:val="TableGrid"/>
        <w:tblW w:w="0" w:type="auto"/>
        <w:tblLook w:val="04A0" w:firstRow="1" w:lastRow="0" w:firstColumn="1" w:lastColumn="0" w:noHBand="0" w:noVBand="1"/>
      </w:tblPr>
      <w:tblGrid>
        <w:gridCol w:w="9623"/>
      </w:tblGrid>
      <w:tr w:rsidR="008D1548" w:rsidRPr="00EA3E03" w14:paraId="78A04249" w14:textId="77777777" w:rsidTr="001F770F">
        <w:tc>
          <w:tcPr>
            <w:tcW w:w="9623" w:type="dxa"/>
            <w:shd w:val="clear" w:color="auto" w:fill="F2F2F2" w:themeFill="background1" w:themeFillShade="F2"/>
          </w:tcPr>
          <w:p w14:paraId="15AE4900" w14:textId="77777777" w:rsidR="008D1548" w:rsidRPr="00EA3E03" w:rsidRDefault="008D1548" w:rsidP="0000652D">
            <w:pPr>
              <w:jc w:val="both"/>
              <w:rPr>
                <w:rFonts w:ascii="Arial" w:eastAsia="Arial" w:hAnsi="Arial" w:cs="Arial"/>
                <w:b/>
              </w:rPr>
            </w:pPr>
            <w:r w:rsidRPr="00EA3E03">
              <w:rPr>
                <w:rFonts w:ascii="Arial" w:eastAsia="Arial" w:hAnsi="Arial" w:cs="Arial"/>
                <w:b/>
              </w:rPr>
              <w:t xml:space="preserve">STATUS CRNE GORE: </w:t>
            </w:r>
          </w:p>
          <w:p w14:paraId="5A332F09" w14:textId="2B93E21B" w:rsidR="008D1548" w:rsidRPr="00EA3E03" w:rsidRDefault="008D1548" w:rsidP="0000652D">
            <w:pPr>
              <w:jc w:val="both"/>
              <w:rPr>
                <w:rFonts w:ascii="Arial" w:eastAsia="Arial" w:hAnsi="Arial" w:cs="Arial"/>
                <w:b/>
                <w:i/>
              </w:rPr>
            </w:pPr>
            <w:r w:rsidRPr="00EA3E03">
              <w:rPr>
                <w:rFonts w:ascii="Arial" w:eastAsia="Arial" w:hAnsi="Arial" w:cs="Arial"/>
                <w:b/>
              </w:rPr>
              <w:t xml:space="preserve">Zemlja slobodna od </w:t>
            </w:r>
            <w:r w:rsidRPr="00EA3E03">
              <w:rPr>
                <w:rFonts w:ascii="Arial" w:eastAsia="Arial" w:hAnsi="Arial" w:cs="Arial"/>
                <w:b/>
                <w:i/>
              </w:rPr>
              <w:t>Thaumatotibia leucotreta</w:t>
            </w:r>
            <w:r w:rsidR="000C73A2" w:rsidRPr="00EA3E03">
              <w:rPr>
                <w:rFonts w:ascii="Arial" w:eastAsia="Arial" w:hAnsi="Arial" w:cs="Arial"/>
                <w:b/>
                <w:i/>
              </w:rPr>
              <w:t xml:space="preserve">, </w:t>
            </w:r>
            <w:r w:rsidR="000C73A2" w:rsidRPr="00EA3E03">
              <w:rPr>
                <w:rFonts w:ascii="Arial" w:eastAsia="Arial" w:hAnsi="Arial" w:cs="Arial"/>
                <w:b/>
              </w:rPr>
              <w:t>potvrđeno na osnovu nadzora (confirmed by survey).</w:t>
            </w:r>
          </w:p>
        </w:tc>
      </w:tr>
    </w:tbl>
    <w:p w14:paraId="251E51A2" w14:textId="77777777" w:rsidR="008D1548" w:rsidRPr="00EA3E03" w:rsidRDefault="008D1548" w:rsidP="0000652D">
      <w:pPr>
        <w:pStyle w:val="BodyText"/>
        <w:rPr>
          <w:rFonts w:asciiTheme="minorHAnsi" w:hAnsiTheme="minorHAnsi" w:cstheme="minorHAnsi"/>
          <w:sz w:val="28"/>
          <w:szCs w:val="28"/>
          <w:lang w:val="fr-FR"/>
        </w:rPr>
      </w:pPr>
      <w:bookmarkStart w:id="39" w:name="_heading=h.23ckvvd" w:colFirst="0" w:colLast="0"/>
      <w:bookmarkEnd w:id="39"/>
    </w:p>
    <w:p w14:paraId="6A7B3078" w14:textId="12A2C634" w:rsidR="008D1548" w:rsidRPr="00EA3E03" w:rsidRDefault="008D1548" w:rsidP="0000652D">
      <w:pPr>
        <w:pStyle w:val="Default"/>
        <w:rPr>
          <w:b/>
          <w:i/>
          <w:iCs/>
          <w:color w:val="auto"/>
          <w:sz w:val="22"/>
          <w:szCs w:val="22"/>
          <w:lang w:val="fr-FR"/>
        </w:rPr>
      </w:pPr>
      <w:r w:rsidRPr="00EA3E03">
        <w:rPr>
          <w:b/>
          <w:color w:val="auto"/>
          <w:sz w:val="22"/>
          <w:szCs w:val="22"/>
        </w:rPr>
        <w:t xml:space="preserve">1.1.20   Posebni nadzor </w:t>
      </w:r>
      <w:r w:rsidRPr="00EA3E03">
        <w:rPr>
          <w:b/>
          <w:i/>
          <w:iCs/>
          <w:color w:val="auto"/>
          <w:sz w:val="22"/>
          <w:szCs w:val="22"/>
          <w:lang w:val="fr-FR"/>
        </w:rPr>
        <w:t xml:space="preserve">Phyllosticta citricarpa  </w:t>
      </w:r>
      <w:r w:rsidR="00513A51" w:rsidRPr="00EA3E03">
        <w:rPr>
          <w:rFonts w:eastAsia="Arial"/>
          <w:b/>
          <w:i/>
          <w:color w:val="auto"/>
        </w:rPr>
        <w:t>– PRIORITETNI ŠTETNI ORGANIZAM</w:t>
      </w:r>
    </w:p>
    <w:p w14:paraId="387B2107" w14:textId="6FEBD0A7" w:rsidR="008D1548" w:rsidRPr="00EA3E03" w:rsidRDefault="008D1548" w:rsidP="00BF2B7A">
      <w:pPr>
        <w:autoSpaceDE w:val="0"/>
        <w:autoSpaceDN w:val="0"/>
        <w:adjustRightInd w:val="0"/>
        <w:spacing w:after="0" w:line="240" w:lineRule="auto"/>
        <w:jc w:val="both"/>
        <w:rPr>
          <w:rFonts w:ascii="Arial" w:eastAsia="Arial" w:hAnsi="Arial" w:cs="Arial"/>
          <w:lang w:val="sl-SI"/>
        </w:rPr>
      </w:pPr>
      <w:r w:rsidRPr="00EA3E03">
        <w:rPr>
          <w:rFonts w:ascii="Arial" w:eastAsia="Arial" w:hAnsi="Arial" w:cs="Arial"/>
          <w:i/>
          <w:lang w:val="sl-SI"/>
        </w:rPr>
        <w:t>Phyllosticta citricarpa</w:t>
      </w:r>
      <w:r w:rsidRPr="00EA3E03">
        <w:rPr>
          <w:rFonts w:ascii="Arial" w:eastAsia="Arial" w:hAnsi="Arial" w:cs="Arial"/>
          <w:lang w:val="sl-SI"/>
        </w:rPr>
        <w:t xml:space="preserve"> izaziva crnu pjegavosti ploda citrusa i inficira vrste rodova Citrus, Poncirus, Fortunella i njihove hibride. Osim gorke narandže (Citrus aurantium) sve vrste citrusa su osjetljive na </w:t>
      </w:r>
      <w:r w:rsidRPr="00EA3E03">
        <w:rPr>
          <w:rFonts w:ascii="Arial" w:eastAsia="Arial" w:hAnsi="Arial" w:cs="Arial"/>
          <w:i/>
          <w:lang w:val="sl-SI"/>
        </w:rPr>
        <w:t>Phyllosticta citricarpa,</w:t>
      </w:r>
      <w:r w:rsidRPr="00EA3E03">
        <w:rPr>
          <w:rFonts w:ascii="Arial" w:eastAsia="Arial" w:hAnsi="Arial" w:cs="Arial"/>
          <w:lang w:val="sl-SI"/>
        </w:rPr>
        <w:t xml:space="preserve"> dok je limun (C. limon) najosjetljiviji. </w:t>
      </w:r>
      <w:r w:rsidRPr="00EA3E03">
        <w:rPr>
          <w:rFonts w:ascii="Arial" w:eastAsia="Arial" w:hAnsi="Arial" w:cs="Arial"/>
          <w:i/>
          <w:lang w:val="sl-SI"/>
        </w:rPr>
        <w:t>Phyllosticta citricarpa</w:t>
      </w:r>
      <w:r w:rsidRPr="00EA3E03">
        <w:rPr>
          <w:rFonts w:ascii="Arial" w:eastAsia="Arial" w:hAnsi="Arial" w:cs="Arial"/>
          <w:lang w:val="sl-SI"/>
        </w:rPr>
        <w:t xml:space="preserve"> zabeležena je prvi put u Australiji, a trenutno je prisutna u proizvodnim područjima citrusa Afrike, Azije, Australije, Južne i Severne Amerike. </w:t>
      </w:r>
      <w:r w:rsidRPr="00EA3E03">
        <w:rPr>
          <w:rFonts w:ascii="Arial" w:eastAsia="Arial" w:hAnsi="Arial" w:cs="Arial"/>
          <w:i/>
          <w:lang w:val="sl-SI"/>
        </w:rPr>
        <w:t>Phyllosticta citricarpa</w:t>
      </w:r>
      <w:r w:rsidRPr="00EA3E03">
        <w:rPr>
          <w:rFonts w:ascii="Arial" w:eastAsia="Arial" w:hAnsi="Arial" w:cs="Arial"/>
          <w:lang w:val="sl-SI"/>
        </w:rPr>
        <w:t xml:space="preserve"> za sada nije potvrđeno na području EU, kao ni u Crnoj Gori (karantinski štetni organizam u Crnoj Gori i EU; Lista I.A i Lista II. A.)</w:t>
      </w:r>
      <w:r w:rsidR="00BF2B7A">
        <w:rPr>
          <w:rFonts w:ascii="Arial" w:eastAsia="Arial" w:hAnsi="Arial" w:cs="Arial"/>
          <w:lang w:val="sl-SI"/>
        </w:rPr>
        <w:t xml:space="preserve"> </w:t>
      </w:r>
      <w:r w:rsidRPr="00BF2B7A">
        <w:rPr>
          <w:rFonts w:ascii="Arial" w:eastAsia="Arial" w:hAnsi="Arial" w:cs="Arial"/>
          <w:lang w:val="sl-SI"/>
        </w:rPr>
        <w:t>Poseban nadzor nad Phyllosticta citricarpa u Crnoj Gori započinje 2024. godine.  Posebni nadzor vrši se u cilju sprečavanja unošenja Phyllosticta citricarpa u Crnu Goru, kao i da bi se potvrdio status štetnog organizma na teritoriji Crne Gore.</w:t>
      </w:r>
      <w:r w:rsidR="00BF2B7A">
        <w:rPr>
          <w:rFonts w:ascii="Arial" w:eastAsia="Arial" w:hAnsi="Arial" w:cs="Arial"/>
          <w:lang w:val="sl-SI"/>
        </w:rPr>
        <w:t xml:space="preserve"> </w:t>
      </w:r>
      <w:r w:rsidRPr="00EA3E03">
        <w:rPr>
          <w:rFonts w:ascii="Arial" w:eastAsia="Arial" w:hAnsi="Arial" w:cs="Arial"/>
          <w:lang w:val="sl-SI"/>
        </w:rPr>
        <w:t>Planom aktivnosti za 2024. godinu predviđeno je:</w:t>
      </w:r>
    </w:p>
    <w:p w14:paraId="66AECACE" w14:textId="77777777" w:rsidR="008D1548" w:rsidRPr="00EA3E03" w:rsidRDefault="008D1548" w:rsidP="0000652D">
      <w:pPr>
        <w:pStyle w:val="ListParagraph"/>
        <w:numPr>
          <w:ilvl w:val="0"/>
          <w:numId w:val="47"/>
        </w:numPr>
        <w:spacing w:after="0" w:line="240" w:lineRule="auto"/>
        <w:jc w:val="both"/>
        <w:rPr>
          <w:rFonts w:ascii="Arial" w:eastAsia="Arial" w:hAnsi="Arial" w:cs="Arial"/>
          <w:lang w:val="sl-SI"/>
        </w:rPr>
      </w:pPr>
      <w:r w:rsidRPr="00EA3E03">
        <w:rPr>
          <w:rFonts w:ascii="Arial" w:eastAsia="Arial" w:hAnsi="Arial" w:cs="Arial"/>
          <w:lang w:val="sl-SI"/>
        </w:rPr>
        <w:t xml:space="preserve">Uspostavljanje molekularnih dijagnostičkih metoda za utvrđivanje prisustva </w:t>
      </w:r>
      <w:r w:rsidRPr="00EA3E03">
        <w:rPr>
          <w:rFonts w:ascii="Arial" w:eastAsia="Arial" w:hAnsi="Arial" w:cs="Arial"/>
          <w:i/>
          <w:lang w:val="sl-SI"/>
        </w:rPr>
        <w:t>Phyllosticta citricarpa</w:t>
      </w:r>
      <w:r w:rsidRPr="00EA3E03">
        <w:rPr>
          <w:rFonts w:ascii="Arial" w:eastAsia="Arial" w:hAnsi="Arial" w:cs="Arial"/>
          <w:lang w:val="sl-SI"/>
        </w:rPr>
        <w:t xml:space="preserve"> u biljnom materijalu i kulturi. </w:t>
      </w:r>
    </w:p>
    <w:p w14:paraId="5AA722B1" w14:textId="77777777" w:rsidR="008D1548" w:rsidRPr="00EA3E03" w:rsidRDefault="008D1548" w:rsidP="0000652D">
      <w:pPr>
        <w:pStyle w:val="ListParagraph"/>
        <w:numPr>
          <w:ilvl w:val="0"/>
          <w:numId w:val="47"/>
        </w:numPr>
        <w:spacing w:after="0" w:line="240" w:lineRule="auto"/>
        <w:jc w:val="both"/>
        <w:rPr>
          <w:rFonts w:ascii="Arial" w:eastAsia="Arial" w:hAnsi="Arial" w:cs="Arial"/>
          <w:lang w:val="sl-SI"/>
        </w:rPr>
      </w:pPr>
      <w:r w:rsidRPr="00EA3E03">
        <w:rPr>
          <w:rFonts w:ascii="Arial" w:eastAsia="Arial" w:hAnsi="Arial" w:cs="Arial"/>
          <w:lang w:val="sl-SI"/>
        </w:rPr>
        <w:t xml:space="preserve">Analiza biljnog materijala citrusa iz proizvodnih zasada u Crnoj Gori (unutrašnja kontrola). </w:t>
      </w:r>
    </w:p>
    <w:p w14:paraId="58EAC2AE" w14:textId="77777777" w:rsidR="008D1548" w:rsidRPr="00EA3E03" w:rsidRDefault="008D1548" w:rsidP="0000652D">
      <w:pPr>
        <w:pStyle w:val="ListParagraph"/>
        <w:spacing w:after="0" w:line="240" w:lineRule="auto"/>
        <w:ind w:left="0"/>
        <w:jc w:val="both"/>
        <w:rPr>
          <w:rFonts w:ascii="Arial" w:eastAsia="Arial" w:hAnsi="Arial" w:cs="Arial"/>
          <w:lang w:val="sl-SI"/>
        </w:rPr>
      </w:pPr>
      <w:r w:rsidRPr="00EA3E03">
        <w:rPr>
          <w:rFonts w:ascii="Arial" w:eastAsia="Arial" w:hAnsi="Arial" w:cs="Arial"/>
          <w:lang w:val="sl-SI"/>
        </w:rPr>
        <w:t>Radi uspostavljanja molekularnih dijagnostičkih metoda izvršena je nabavka hemikalija, potrošnog materijala i pozitivne kontrole za uspostavljanje molekularnih dijagnostičkih metoda.</w:t>
      </w:r>
    </w:p>
    <w:p w14:paraId="413B7A02" w14:textId="77777777" w:rsidR="008D1548" w:rsidRPr="00EA3E03" w:rsidRDefault="008D1548" w:rsidP="0000652D">
      <w:pPr>
        <w:pStyle w:val="ListParagraph"/>
        <w:spacing w:after="0" w:line="240" w:lineRule="auto"/>
        <w:ind w:left="0"/>
        <w:jc w:val="both"/>
        <w:rPr>
          <w:rFonts w:ascii="Arial" w:eastAsia="Arial" w:hAnsi="Arial" w:cs="Arial"/>
          <w:lang w:val="sl-SI"/>
        </w:rPr>
      </w:pPr>
      <w:r w:rsidRPr="00EA3E03">
        <w:rPr>
          <w:rFonts w:ascii="Arial" w:eastAsia="Arial" w:hAnsi="Arial" w:cs="Arial"/>
          <w:lang w:val="sl-SI"/>
        </w:rPr>
        <w:t xml:space="preserve">Nabavljeni su kitovi za izolaciju DNK iz biljnog materijala: (Qiagen DNeasy plant DNA mini kit; Zymo R Quick DNA Fecal/Soil Microbe Miniprep kit, Zymo R Quick DNA Plant/Seed Miniprep kit), Taq polimeraza, kao i druge hemikalije neophodne za rad na molekularnoj determinaciji vrste. Nakon prve nabavke, hemikalije su nabavljane naknadno, po potrebi i na osnovu rezultata istraživanja. </w:t>
      </w:r>
    </w:p>
    <w:p w14:paraId="21C46EAD" w14:textId="77777777" w:rsidR="008D1548" w:rsidRPr="00EA3E03" w:rsidRDefault="008D1548" w:rsidP="0000652D">
      <w:pPr>
        <w:spacing w:after="0" w:line="240" w:lineRule="auto"/>
        <w:jc w:val="both"/>
        <w:rPr>
          <w:rFonts w:ascii="Arial" w:eastAsia="Arial" w:hAnsi="Arial" w:cs="Arial"/>
          <w:lang w:val="sl-SI"/>
        </w:rPr>
      </w:pPr>
      <w:r w:rsidRPr="00EA3E03">
        <w:rPr>
          <w:rFonts w:ascii="Arial" w:eastAsia="Arial" w:hAnsi="Arial" w:cs="Arial"/>
          <w:lang w:val="sl-SI"/>
        </w:rPr>
        <w:t>Nabavljeni su dva para prajmera specifičnih za P. citricarpa (prema EPPO PM 7/017 dijagnostičkom protokolu):</w:t>
      </w:r>
    </w:p>
    <w:p w14:paraId="07D6B56C" w14:textId="77777777" w:rsidR="008D1548" w:rsidRPr="00EA3E03" w:rsidRDefault="008D1548" w:rsidP="0000652D">
      <w:pPr>
        <w:pStyle w:val="ListParagraph"/>
        <w:numPr>
          <w:ilvl w:val="0"/>
          <w:numId w:val="48"/>
        </w:numPr>
        <w:spacing w:after="0" w:line="240" w:lineRule="auto"/>
        <w:jc w:val="both"/>
        <w:rPr>
          <w:rFonts w:ascii="Arial" w:eastAsia="Arial" w:hAnsi="Arial" w:cs="Arial"/>
          <w:lang w:val="sl-SI"/>
        </w:rPr>
      </w:pPr>
      <w:r w:rsidRPr="00EA3E03">
        <w:rPr>
          <w:rFonts w:ascii="Arial" w:eastAsia="Arial" w:hAnsi="Arial" w:cs="Arial"/>
          <w:lang w:val="sl-SI"/>
        </w:rPr>
        <w:t>GcF3 (5’ -AAA AAG CCG CCC GAC CTA CCT- 3’) i GcR7 (5’- TGT CCG GCG GCC AG-3)</w:t>
      </w:r>
    </w:p>
    <w:p w14:paraId="52FAAA27" w14:textId="77777777" w:rsidR="008D1548" w:rsidRPr="00EA3E03" w:rsidRDefault="008D1548" w:rsidP="0000652D">
      <w:pPr>
        <w:pStyle w:val="ListParagraph"/>
        <w:numPr>
          <w:ilvl w:val="0"/>
          <w:numId w:val="48"/>
        </w:numPr>
        <w:spacing w:after="0" w:line="240" w:lineRule="auto"/>
        <w:jc w:val="both"/>
        <w:rPr>
          <w:rFonts w:ascii="Arial" w:eastAsia="Arial" w:hAnsi="Arial" w:cs="Arial"/>
          <w:lang w:val="sl-SI"/>
        </w:rPr>
      </w:pPr>
      <w:r w:rsidRPr="00EA3E03">
        <w:rPr>
          <w:rFonts w:ascii="Arial" w:eastAsia="Arial" w:hAnsi="Arial" w:cs="Arial"/>
          <w:lang w:val="sl-SI"/>
        </w:rPr>
        <w:t>GCN (5ʹ-CTG AAA GGT GAT GGA AGG GAG G-3ʹ) i GCMR 5ʹ-CAT TAC TTA TCG CAT TTC GCT GC-3ʹ)</w:t>
      </w:r>
    </w:p>
    <w:p w14:paraId="755E83AA" w14:textId="77777777" w:rsidR="008D1548" w:rsidRPr="00EA3E03" w:rsidRDefault="008D1548" w:rsidP="0000652D">
      <w:pPr>
        <w:spacing w:after="0" w:line="240" w:lineRule="auto"/>
        <w:jc w:val="both"/>
        <w:rPr>
          <w:rFonts w:ascii="Arial" w:eastAsia="Arial" w:hAnsi="Arial" w:cs="Arial"/>
          <w:lang w:val="sl-SI"/>
        </w:rPr>
      </w:pPr>
      <w:r w:rsidRPr="00EA3E03">
        <w:rPr>
          <w:rFonts w:ascii="Arial" w:eastAsia="Arial" w:hAnsi="Arial" w:cs="Arial"/>
          <w:lang w:val="sl-SI"/>
        </w:rPr>
        <w:t xml:space="preserve">Od Hrvatske agencije za poljoprivredu i hranu, Centar za zaštitu bilja, nabavljena je čista kultura gljive P. citricarpa (koja će služiti kao pozitivna kultura) i čista kultura gljive P. capitalensis (koja će služiti negativna kontrola). </w:t>
      </w:r>
    </w:p>
    <w:p w14:paraId="45EE075F" w14:textId="77777777" w:rsidR="008D1548" w:rsidRPr="00EA3E03" w:rsidRDefault="008D1548" w:rsidP="0000652D">
      <w:pPr>
        <w:autoSpaceDE w:val="0"/>
        <w:autoSpaceDN w:val="0"/>
        <w:adjustRightInd w:val="0"/>
        <w:spacing w:after="0" w:line="240" w:lineRule="auto"/>
        <w:jc w:val="both"/>
        <w:rPr>
          <w:rFonts w:ascii="Arial" w:eastAsia="Arial" w:hAnsi="Arial" w:cs="Arial"/>
          <w:lang w:val="sl-SI"/>
        </w:rPr>
      </w:pPr>
      <w:r w:rsidRPr="00EA3E03">
        <w:rPr>
          <w:rFonts w:ascii="Arial" w:eastAsia="Arial" w:hAnsi="Arial" w:cs="Arial"/>
          <w:lang w:val="sl-SI"/>
        </w:rPr>
        <w:t>Izolacija ukupne genomske DNK iz biljnog materijala (kore ploda citrusa) rađena je iz kore ploda narandže, mandarine i limuna. Korišćeni su plodovi citrusa sa simptomima - oštećenjima koja nisu nužno vezana za Phylosticta sp., kao što su različite pjegavosti ploda, truleži ili slično. Izolacija DNK rađena je pomoću komercijalnih kitova za izolaciju iz biljnog materiala (Qiagen DNeasy Plant mini kit) i zemljišta (Zymo R-Quick -DNA Fecal/Soil microbe Miniprep Kit), kao i korišćenjem CTAB protokola (izolacija bazirana na CTAB razlaganju i izolaciji DNK sa hloroform-isoamil alkoholom (CIA), uz dodatno prečišćavanje ektrahovane DNK komercijalnim kitom). Izolacije DNK korišćenjem ova 3 različita protokola nisu dale zadovoljavajuće rezltate u pogledu kvaliteta izolovane DNK.</w:t>
      </w:r>
    </w:p>
    <w:p w14:paraId="579D8FAB" w14:textId="77777777" w:rsidR="008D1548" w:rsidRPr="00EA3E03" w:rsidRDefault="008D1548" w:rsidP="0000652D">
      <w:pPr>
        <w:tabs>
          <w:tab w:val="left" w:pos="6909"/>
        </w:tabs>
        <w:spacing w:after="0" w:line="240" w:lineRule="auto"/>
        <w:jc w:val="both"/>
        <w:rPr>
          <w:rFonts w:ascii="Arial" w:eastAsia="Arial" w:hAnsi="Arial" w:cs="Arial"/>
          <w:lang w:val="sl-SI"/>
        </w:rPr>
      </w:pPr>
      <w:r w:rsidRPr="00EA3E03">
        <w:rPr>
          <w:rFonts w:ascii="Arial" w:eastAsia="Arial" w:hAnsi="Arial" w:cs="Arial"/>
          <w:lang w:val="sl-SI"/>
        </w:rPr>
        <w:t xml:space="preserve">Priprema biljnog materijala za ekstrakciju vrši se na način što su plodovi citrusa oprani toplom vodom, osušeni ubrusom i odabrane su zone na plodovima na kojima dolazi do promene boje, ili su prisutna druga oštećenja. Sterilnim skalperom uklonjen je deo kore citrusa, koji je usitnjen sečenjem na kvadratiće 0,2 x 0,2 mm. Isprobane su varijante sa prethodnim zamrzavanjem kore citrusa i bez zamrzavanja. 0,15-0,25 g usitnjene kore citrusa (u principu bez bijelog podkornog dela) je prenšen u ekstrakcione tube od 1,5 ili 2 ml. Izvršeno je gnječenje biljnog materijala pastilama. U ekstrakcione tube dodat je puffer za ekstrakciju (CTAB ili pufer iz komercijalnog kita), dodate su silikonske i/ili metalne kuglice, i material je inkubiran i miješan na vorteksu (max brzina, 15-30 minuta). </w:t>
      </w:r>
    </w:p>
    <w:p w14:paraId="51A65F5E" w14:textId="2CC1CAA6" w:rsidR="00113792" w:rsidRPr="00BF2B7A" w:rsidRDefault="008D1548" w:rsidP="00543AF3">
      <w:pPr>
        <w:tabs>
          <w:tab w:val="left" w:pos="6909"/>
        </w:tabs>
        <w:spacing w:after="0" w:line="240" w:lineRule="auto"/>
        <w:jc w:val="both"/>
        <w:rPr>
          <w:rFonts w:ascii="Arial" w:eastAsia="Arial" w:hAnsi="Arial" w:cs="Arial"/>
          <w:lang w:val="sl-SI"/>
        </w:rPr>
      </w:pPr>
      <w:r w:rsidRPr="00EA3E03">
        <w:rPr>
          <w:rFonts w:ascii="Arial" w:eastAsia="Arial" w:hAnsi="Arial" w:cs="Arial"/>
          <w:lang w:val="sl-SI"/>
        </w:rPr>
        <w:t xml:space="preserve">Nakon ovog pripremnog koraka, nastavljena je ekstrakcija, ili u skladu sa CTAB ekstrakcionim protokolom ili prema uputstvima proizvođača. Ekstrakcija pomoću Qiagen DNeasy Plant mini kita i pomoću Zymo R-Quick -DNA Fecal/Soil microbe Miniprep Kita urađena je u potpunosti u skladu sa preporukama proizvođača. Protokoli su modifikovani (zamrzavanje biljnog materijala, duža inkubacija u prvim fazama ćelijskog razlaganja) u cilju postizanja boljeg prinosa i kvaliteta (čistoće) DNK, ali bez značajnijih rezultata. Najbolji efekat, ali slab, postignut je prilikom izolacije kitom za zemljište. Poželjno je da, što se tiče parmetara kvaliteta DNK, odnos A260/280 bude približno 1,8, a odnos A260/230 bude približno 2,0-2,2. </w:t>
      </w:r>
      <w:r w:rsidRPr="00EA3E03">
        <w:rPr>
          <w:rFonts w:ascii="Arial" w:hAnsi="Arial" w:cs="Arial"/>
        </w:rPr>
        <w:t xml:space="preserve">Sa DNK izolovanom iz biljnog materijala - kore ploda citrus uz gore navedene protokole  nije bilo odgovarajućih rezultata prilikom PCR sa univerzalnim prajmerima za gljive (ITS1/ITS1f I ITS4), ili sa prajmerima specifičnim za vrstu </w:t>
      </w:r>
      <w:r w:rsidRPr="00EA3E03">
        <w:rPr>
          <w:rFonts w:ascii="Arial" w:hAnsi="Arial" w:cs="Arial"/>
          <w:i/>
          <w:iCs/>
        </w:rPr>
        <w:t xml:space="preserve">Phylosticta citricarpa </w:t>
      </w:r>
      <w:r w:rsidRPr="00EA3E03">
        <w:rPr>
          <w:rFonts w:ascii="Arial" w:hAnsi="Arial" w:cs="Arial"/>
        </w:rPr>
        <w:t>(</w:t>
      </w:r>
      <w:r w:rsidRPr="00EA3E03">
        <w:rPr>
          <w:rFonts w:ascii="Arial" w:hAnsi="Arial" w:cs="Arial"/>
          <w:lang w:eastAsia="en-GB"/>
        </w:rPr>
        <w:t>GcF3 i GcR7)</w:t>
      </w:r>
      <w:r w:rsidRPr="00EA3E03">
        <w:rPr>
          <w:rFonts w:ascii="Arial" w:hAnsi="Arial" w:cs="Arial"/>
        </w:rPr>
        <w:t xml:space="preserve">.  Ipak, u ovoj fazi rada zapaža se da ekstrakcija DNK iz ploda mandarine daje bolje rezultate po pitanju prinosa i kvaliteta DNK, u odnosu na limun i pomorandžu (u skladu sa nekim navodima iz literature i istraživanjima, gdje se razlike ispoljavaju i na nivou sorti mandarine). Ovom prilikom urađen veći broj amplifikacija sa različitim koncentracijama DNK u reakciji, sa praktično vrlo slabim rezultatima (pojedine reakcije su bile pozitivne, ali slabe). U ovoj fazi rada izvršena je izolacija DNK gljiva iz čiste kulture (2 vrste </w:t>
      </w:r>
      <w:r w:rsidRPr="00EA3E03">
        <w:rPr>
          <w:rFonts w:ascii="Arial" w:hAnsi="Arial" w:cs="Arial"/>
          <w:i/>
          <w:iCs/>
        </w:rPr>
        <w:t xml:space="preserve">Phyllosticta, P. citricarpa </w:t>
      </w:r>
      <w:r w:rsidRPr="00EA3E03">
        <w:rPr>
          <w:rFonts w:ascii="Arial" w:hAnsi="Arial" w:cs="Arial"/>
        </w:rPr>
        <w:t>i</w:t>
      </w:r>
      <w:r w:rsidRPr="00EA3E03">
        <w:rPr>
          <w:rFonts w:ascii="Arial" w:hAnsi="Arial" w:cs="Arial"/>
          <w:i/>
          <w:iCs/>
        </w:rPr>
        <w:t xml:space="preserve"> P. capitalensis</w:t>
      </w:r>
      <w:r w:rsidRPr="00EA3E03">
        <w:rPr>
          <w:rFonts w:ascii="Arial" w:hAnsi="Arial" w:cs="Arial"/>
        </w:rPr>
        <w:t xml:space="preserve">), zadovoljavajućeg kvaliteta, upotrebom Zymo kita za zemljište.  PCR sa prajmerima specifičnim za </w:t>
      </w:r>
      <w:r w:rsidRPr="00EA3E03">
        <w:rPr>
          <w:rFonts w:ascii="Arial" w:hAnsi="Arial" w:cs="Arial"/>
          <w:i/>
          <w:iCs/>
        </w:rPr>
        <w:t>P. citricarpa</w:t>
      </w:r>
      <w:r w:rsidRPr="00EA3E03">
        <w:rPr>
          <w:rFonts w:ascii="Arial" w:hAnsi="Arial" w:cs="Arial"/>
        </w:rPr>
        <w:t xml:space="preserve"> (</w:t>
      </w:r>
      <w:r w:rsidRPr="00EA3E03">
        <w:rPr>
          <w:rFonts w:ascii="Arial" w:hAnsi="Arial" w:cs="Arial"/>
          <w:lang w:eastAsia="en-GB"/>
        </w:rPr>
        <w:t>GcF3 i GcR7)</w:t>
      </w:r>
      <w:r w:rsidRPr="00EA3E03">
        <w:rPr>
          <w:rFonts w:ascii="Arial" w:hAnsi="Arial" w:cs="Arial"/>
        </w:rPr>
        <w:t xml:space="preserve"> dao je dobre rezultate za DNK izolovanu iz čistih kultura (izolacija obavljena kitom Zymo Soil /Fecal microbe Miniprep Kit). U drugoj fazi istraživanja - izolacije DNK iz kore ploda citrusa izvršena je selekcija protokola (baziranih na EPPO PM 7/017, drugim izvorima- istraživačkim člancima ili protokolima) i poručene hemikalije za koje se očekuje da mogu da daju dobre rezultate u popravljanju rezultata izolacije DNK, kao što su PVPP i SDS; PVP. Poručeni su Triton X, Tween 20 i druge pomoćne hemikalije </w:t>
      </w:r>
      <w:r w:rsidRPr="00EA3E03">
        <w:rPr>
          <w:rFonts w:ascii="Arial" w:hAnsi="Arial" w:cs="Arial"/>
        </w:rPr>
        <w:footnoteReference w:id="7"/>
      </w:r>
      <w:r w:rsidRPr="00EA3E03">
        <w:rPr>
          <w:rFonts w:ascii="Arial" w:hAnsi="Arial" w:cs="Arial"/>
        </w:rPr>
        <w:t xml:space="preserve">. U ovoj fazi rada postignuti su zadovoljavajući rezultati u ekstrakciji DNK upotrebom baznog protokola za ekstrakciju (SDS), koji je modifikovan u odnosu na Alexander, 2016. Takođe, kombinovsani PVPP+ CTAB protokol daje bolje rezultate u odnosu na prethodno testirane. Kvalitet ekstrakcije varira u različitim uzorcima i za različite vrste citrusa. U narednom koraku pokazalo se da uprkos naizgled zadovoljavajućem kvalitetu DNK, PCR sa DNK nakon SDS ekstrakcije ne daje dobre rezultate (što može da bude posljedica toga što u DNK uzorku i dalje postoje supstance koje inhibiraju PCR reakciju). Izgleda takođe da izolovani DNK nije stabilan, nego biva degradiran tokom stajanja. Radi poboljšanja kvaliteta ekstrakovane DNK, ekstrakti izolovani na različite načine dodatno su čišćeni pomoću Na-acetata u kombinaciji sa isopropanolom, i/ ili u kombinaciji sa alkoholom. Ovo značajno popravlja kvalitet izolovane DNK (naročito utiče na odnos A280/230), ali se to slabo odražavalo na uspješnost PCR amplifikacije. Nakon PCRa, i dalje su slabi rezultati, ili ih nema. Uzorci su nakon SDS I STAB +PVP ekstrakcija dodatno čišćeni, za sada kitom. </w:t>
      </w:r>
    </w:p>
    <w:p w14:paraId="2C2E20DE" w14:textId="53E9DFFD" w:rsidR="008D1548" w:rsidRPr="00EA3E03" w:rsidRDefault="008D1548" w:rsidP="00BF2B7A">
      <w:pPr>
        <w:tabs>
          <w:tab w:val="left" w:pos="6909"/>
        </w:tabs>
        <w:spacing w:after="0" w:line="240" w:lineRule="auto"/>
        <w:jc w:val="both"/>
        <w:rPr>
          <w:rFonts w:ascii="Arial" w:hAnsi="Arial" w:cs="Arial"/>
        </w:rPr>
      </w:pPr>
      <w:r w:rsidRPr="00EA3E03">
        <w:rPr>
          <w:rFonts w:ascii="Arial" w:hAnsi="Arial" w:cs="Arial"/>
          <w:lang w:eastAsia="en-GB"/>
        </w:rPr>
        <w:t>U trećoj fazi istraživanja - izolacija DNK iz kore ploda citrusa i</w:t>
      </w:r>
      <w:r w:rsidRPr="00EA3E03">
        <w:rPr>
          <w:rFonts w:ascii="Arial" w:hAnsi="Arial" w:cs="Arial"/>
        </w:rPr>
        <w:t xml:space="preserve">zvršena je nabavka Zymo R- Quick -DNA Plant/Seed Miniprep kita za ekstrakciju DNK i hemikalija PVP 10 i PVP 1000. Izolacija DNK iz kore citrusa (samo spoljni sloj kore, bez “bijelog”) rađena je sa: Zymo plant kitom; u kombinaciji PVPP i Zymo plant kit; u kombinaciji SDS i Zymo plant kit; u kombinaciji PVP10 i Zymo plant kit. Dobri rezultati ostvareni su sa kombinacijom PVP 10+ Zymo plant kit. Protokol proizvođača kita modifikovan je na taj način što je 0,15-0,25 g tkiva kore citrusa inkubrano u 2% PVP 10 puferu (prema Schenk et al., 2023), i istovremeno vorteksovano (uz prisustvo kuglica) 15 minuta. Nakon toga u ekstrakcionu tubu je dodat Bashing bead buffer i uz dalje miješanje (vortex), inkubirano je još 15 minuta. Dalja ekstrakcija je nastavljena prema uputstvu proizvođača. Iako je prinos DNK u različitim uzorcima vrlo neujednačen i nizak (5-17 u/ml), odnos  A280/260 kreće se oko 1, 9 (što je u redu) a A280/230 između 0,2 i 0,6 (što je jako nisko), PCR reakcija (amplifikacija) sa univerzalnim prajmerima ITS1 I ITS4 daje dobre rezultate. Tokom istraživanja, </w:t>
      </w:r>
      <w:r w:rsidRPr="00EA3E03">
        <w:rPr>
          <w:rFonts w:ascii="Arial" w:hAnsi="Arial" w:cs="Arial"/>
          <w:lang w:val="en-GB" w:eastAsia="en-GB"/>
        </w:rPr>
        <w:t xml:space="preserve">izolovna DNK korišćena je za amplifikaciju sa univerzalnim prajmerima za gljive (ITS1 I ITS4), radi provjere da li će PCR reakcija biti uspešna sa dobijenom DNK. To je bio prvi korak provjere kvaliteta dobijene DNK. Nakon toga, rađena je amplifikacija sa prajmerima specifičnim za </w:t>
      </w:r>
      <w:r w:rsidRPr="00EA3E03">
        <w:rPr>
          <w:rFonts w:ascii="Arial" w:hAnsi="Arial" w:cs="Arial"/>
          <w:i/>
          <w:iCs/>
          <w:lang w:val="en-GB" w:eastAsia="en-GB"/>
        </w:rPr>
        <w:t>P. citricarpa</w:t>
      </w:r>
      <w:r w:rsidRPr="00EA3E03">
        <w:rPr>
          <w:rFonts w:ascii="Arial" w:hAnsi="Arial" w:cs="Arial"/>
          <w:lang w:val="en-GB" w:eastAsia="en-GB"/>
        </w:rPr>
        <w:t xml:space="preserve">.  </w:t>
      </w:r>
      <w:bookmarkStart w:id="40" w:name="_Hlk185943686"/>
      <w:r w:rsidRPr="00EA3E03">
        <w:rPr>
          <w:rFonts w:ascii="Arial" w:hAnsi="Arial" w:cs="Arial"/>
          <w:lang w:val="en-GB" w:eastAsia="en-GB"/>
        </w:rPr>
        <w:t>Pripremane su mešavine (reakcije) od po 15 µl. Svaka je sadržala 0,5 (razblaženu DNK, uzorak 3) do 5 µl DNK (zavisno od koncentracije DNK), 1,5 µl reakcionog pufera, 1,5 µl DNTP (0,2 mM), 0,3 µl svakog od prajmera (100 µM), 0,45 µl MgCl</w:t>
      </w:r>
      <w:r w:rsidRPr="00EA3E03">
        <w:rPr>
          <w:rFonts w:ascii="Arial" w:hAnsi="Arial" w:cs="Arial"/>
          <w:vertAlign w:val="subscript"/>
          <w:lang w:val="en-GB" w:eastAsia="en-GB"/>
        </w:rPr>
        <w:t>2</w:t>
      </w:r>
      <w:r w:rsidRPr="00EA3E03">
        <w:rPr>
          <w:rFonts w:ascii="Arial" w:hAnsi="Arial" w:cs="Arial"/>
          <w:lang w:val="en-GB" w:eastAsia="en-GB"/>
        </w:rPr>
        <w:t>, 0,01µl Taq DNK polimeraze, i ultra čiste (RNK slobodne ) vode do konačne zapremine od 15 µl.</w:t>
      </w:r>
      <w:bookmarkStart w:id="41" w:name="_Hlk185943592"/>
      <w:bookmarkEnd w:id="40"/>
      <w:r w:rsidR="00543AF3">
        <w:rPr>
          <w:rFonts w:ascii="Arial" w:hAnsi="Arial" w:cs="Arial"/>
        </w:rPr>
        <w:t xml:space="preserve"> </w:t>
      </w:r>
      <w:r w:rsidRPr="00EA3E03">
        <w:rPr>
          <w:rFonts w:ascii="Arial" w:hAnsi="Arial" w:cs="Arial"/>
          <w:lang w:val="en-GB" w:eastAsia="en-GB"/>
        </w:rPr>
        <w:t>Amplifikacija DNK je urađena na sledeći način: inicijalna denaturacija 5 minuta na 95 ⁰C; a zatim 35 ciklusa od 30 sekundi na 95 ⁰C, od 30 s na 55 ⁰C i 45 sekundi na 72 ⁰C; slijedi jedan period ekstenzije od 7 min na 72 ⁰C.</w:t>
      </w:r>
      <w:bookmarkEnd w:id="41"/>
      <w:r w:rsidRPr="00EA3E03">
        <w:rPr>
          <w:rFonts w:ascii="Arial" w:hAnsi="Arial" w:cs="Arial"/>
          <w:lang w:val="en-GB" w:eastAsia="en-GB"/>
        </w:rPr>
        <w:t>Rezultat amlifikacije za obe PCR reakcije provreni su separacijom PCR proizvoda na 1% agaroznom gelu elektroforezom. U slučaju amplifikacije univerzalnim prajmerima, ukoliko dolazi do PCR reakcije (pretpostavka da je DNK dovoljno dobrog kvaliteta I u dobroj -pogođenoj koncentraciji u reakciji), formiraju se fragmenti (ili ponekad više fragmenata) od 500-850 baznih parova. Vrijednosti fragmenata (dužine) očitali smo poređenjem sa molekularnim markerom od 100 bp (Nippon Genetics).</w:t>
      </w:r>
      <w:r w:rsidR="00543AF3">
        <w:rPr>
          <w:rFonts w:ascii="Arial" w:hAnsi="Arial" w:cs="Arial"/>
        </w:rPr>
        <w:t xml:space="preserve"> </w:t>
      </w:r>
      <w:r w:rsidRPr="00EA3E03">
        <w:rPr>
          <w:rFonts w:ascii="Arial" w:hAnsi="Arial" w:cs="Arial"/>
          <w:lang w:val="en-GB" w:eastAsia="en-GB"/>
        </w:rPr>
        <w:t xml:space="preserve">Nakon PCR sa prajmerima specifičnim za </w:t>
      </w:r>
      <w:r w:rsidRPr="00EA3E03">
        <w:rPr>
          <w:rFonts w:ascii="Arial" w:hAnsi="Arial" w:cs="Arial"/>
          <w:i/>
          <w:iCs/>
          <w:lang w:val="en-GB" w:eastAsia="en-GB"/>
        </w:rPr>
        <w:t>P. citricarpa</w:t>
      </w:r>
      <w:r w:rsidRPr="00EA3E03">
        <w:rPr>
          <w:rFonts w:ascii="Arial" w:hAnsi="Arial" w:cs="Arial"/>
          <w:lang w:val="en-GB" w:eastAsia="en-GB"/>
        </w:rPr>
        <w:t xml:space="preserve">, očekivano je da se u slučaju prisustva (amplifikacije) </w:t>
      </w:r>
      <w:r w:rsidRPr="00EA3E03">
        <w:rPr>
          <w:rFonts w:ascii="Arial" w:hAnsi="Arial" w:cs="Arial"/>
          <w:i/>
          <w:lang w:val="en-GB" w:eastAsia="en-GB"/>
        </w:rPr>
        <w:t>P. citricarpa</w:t>
      </w:r>
      <w:r w:rsidRPr="00EA3E03">
        <w:rPr>
          <w:rFonts w:ascii="Arial" w:hAnsi="Arial" w:cs="Arial"/>
          <w:lang w:val="en-GB" w:eastAsia="en-GB"/>
        </w:rPr>
        <w:t xml:space="preserve">, na agaroznom gelu ukaže fragment dužine od 490 bp (baznih parova). Vrijednosti fragmenata (dužine) očitali smo poređenjem sa molekularnim markerom od 100 bp (Nippon Genetics), kao i poređenjem sa poztivnom kontrolom. </w:t>
      </w:r>
      <w:r w:rsidRPr="00EA3E03">
        <w:rPr>
          <w:rFonts w:ascii="Arial" w:hAnsi="Arial" w:cs="Arial"/>
        </w:rPr>
        <w:t xml:space="preserve">Takođe, izgleda da je PCR reakcija (amplifikacija) sa prajmerima specifičnim za </w:t>
      </w:r>
      <w:r w:rsidRPr="00EA3E03">
        <w:rPr>
          <w:rFonts w:ascii="Arial" w:hAnsi="Arial" w:cs="Arial"/>
          <w:i/>
          <w:iCs/>
        </w:rPr>
        <w:t>P. citricarpa</w:t>
      </w:r>
      <w:r w:rsidRPr="00EA3E03">
        <w:rPr>
          <w:rFonts w:ascii="Arial" w:hAnsi="Arial" w:cs="Arial"/>
        </w:rPr>
        <w:t xml:space="preserve"> usjpešna. Na onovu slike elektroforeze, uzorci su negativni, ali se na gelu vide tragovi reakcije (dimer ili sl). Dosadašnjim radom ostvareni su zadovoljavajući rezultati ekstrakcije DNK  sa kombinacijom PVP 10+ Zymo plant kit. Kvalitet pojediačnih ekstrakcija i dalje značajno varira. U ovom slučaju ne postoje, ili se zasada ne zapažaju razlike u odnosu na vrstu citrusa kao polazni biljni material (mandarina, narandža, limun). Kvalitet DNK međutim nije stalan, i zapaža se da značajno opada stajanjem (iako se čuva zamrznut).  Programom je predviđeno da fitosanitarni inspektori dostave 20 uzoraka citrusa iz proizvodnje u Crnoj Gori, sa simptomima oštećenja - </w:t>
      </w:r>
      <w:r w:rsidRPr="00EA3E03">
        <w:rPr>
          <w:rFonts w:ascii="Arial" w:hAnsi="Arial" w:cs="Arial"/>
          <w:bCs/>
        </w:rPr>
        <w:t>crna pjegavost plodova citrusa</w:t>
      </w:r>
      <w:r w:rsidRPr="00EA3E03">
        <w:rPr>
          <w:rFonts w:ascii="Arial" w:hAnsi="Arial" w:cs="Arial"/>
        </w:rPr>
        <w:t xml:space="preserve">.  Radi toga, pripremljeno je </w:t>
      </w:r>
      <w:r w:rsidRPr="00EA3E03">
        <w:rPr>
          <w:rFonts w:ascii="Arial" w:hAnsi="Arial" w:cs="Arial"/>
          <w:bCs/>
        </w:rPr>
        <w:t>Uputstvo za uzorkovanje plodova citrusa</w:t>
      </w:r>
      <w:r w:rsidRPr="00EA3E03">
        <w:rPr>
          <w:rFonts w:ascii="Arial" w:hAnsi="Arial" w:cs="Arial"/>
          <w:b/>
          <w:bCs/>
        </w:rPr>
        <w:t xml:space="preserve">, </w:t>
      </w:r>
      <w:r w:rsidRPr="00EA3E03">
        <w:rPr>
          <w:rFonts w:ascii="Arial" w:hAnsi="Arial" w:cs="Arial"/>
        </w:rPr>
        <w:t>koje je podijeljeno inspektorima. Inspektori su dostavili uzorke citrusa prema planu, u laboratoriju za istraživanja u šumarstvu na Biotehničkom fakultetu.  Prva serija, od 10 uzoraka dostavljena je do 24. oktobra, a druga serija uzoraka do 20. novembra 2024. godine. Dostavljeno je po 8 uzoraka citrusa iz PJ Bar i PJ Kotor, kao i 4 uzorka citrusa iz PJ Herceg Novi. Ukupno je analizirano: 8 uzoraka limuna, 7 uzoraka pomorandži i 5 uzoraka mandarine.</w:t>
      </w:r>
      <w:r w:rsidR="00BF2B7A">
        <w:rPr>
          <w:rFonts w:ascii="Arial" w:hAnsi="Arial" w:cs="Arial"/>
        </w:rPr>
        <w:t xml:space="preserve"> </w:t>
      </w:r>
      <w:r w:rsidRPr="00EA3E03">
        <w:rPr>
          <w:rFonts w:ascii="Arial" w:hAnsi="Arial" w:cs="Arial"/>
        </w:rPr>
        <w:t xml:space="preserve">Značajno je istaći da većina dostavljenih uzoraka pokazuje simptome karakteristične za napad biljnih vašiju. U prvoj seriji dostavljenih uzoraka i same vaši su prisutne na 7 (od 10) uzoraka, dok je izraženo prisustvo vašiju u drugoj seriji uzoraka niže, utoliko što je manje vašiju (jedinki) po površini plodova, ali se simptomi generalno mogu vezati za ovu štetočinu. Prisutna je čađavica na plodovima (koja prati napad vašiju). Takođe se javljaju simptomi truleži ploda mandarine. Iz dostavljenih uzoraka izvršena je izolacija DNK primenom ZYMO plant mini kita, uz dodatak PVP 10. Prilikom PCR reakcije sa ITS1 i ITS4 prajmerima, univerzalnim za gljive, reakcije su bile pozitivne, dok su sa prajmerima specifičnim za </w:t>
      </w:r>
      <w:r w:rsidRPr="00EA3E03">
        <w:rPr>
          <w:rFonts w:ascii="Arial" w:hAnsi="Arial" w:cs="Arial"/>
          <w:i/>
          <w:iCs/>
        </w:rPr>
        <w:t>Phylosticta citricarpa</w:t>
      </w:r>
      <w:r w:rsidRPr="00EA3E03">
        <w:rPr>
          <w:rFonts w:ascii="Arial" w:hAnsi="Arial" w:cs="Arial"/>
        </w:rPr>
        <w:t xml:space="preserve"> (</w:t>
      </w:r>
      <w:r w:rsidRPr="00EA3E03">
        <w:rPr>
          <w:rFonts w:ascii="Arial" w:hAnsi="Arial" w:cs="Arial"/>
          <w:lang w:eastAsia="en-GB"/>
        </w:rPr>
        <w:t xml:space="preserve">GcF3 i GcR7) </w:t>
      </w:r>
      <w:r w:rsidRPr="00EA3E03">
        <w:rPr>
          <w:rFonts w:ascii="Arial" w:hAnsi="Arial" w:cs="Arial"/>
        </w:rPr>
        <w:t xml:space="preserve">bile negativne. U uzorkovanom materijalu nije utvrđeno prisustvo </w:t>
      </w:r>
      <w:r w:rsidRPr="00EA3E03">
        <w:rPr>
          <w:rFonts w:ascii="Arial" w:hAnsi="Arial" w:cs="Arial"/>
          <w:i/>
          <w:iCs/>
        </w:rPr>
        <w:t>Phylosticta citricarpa</w:t>
      </w:r>
      <w:r w:rsidRPr="00EA3E03">
        <w:rPr>
          <w:rFonts w:ascii="Arial" w:hAnsi="Arial" w:cs="Arial"/>
        </w:rPr>
        <w:t xml:space="preserve">. </w:t>
      </w:r>
    </w:p>
    <w:p w14:paraId="4C129254" w14:textId="3D199D79" w:rsidR="000C73A2" w:rsidRPr="00EA3E03" w:rsidRDefault="000C73A2" w:rsidP="0000652D">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9623"/>
      </w:tblGrid>
      <w:tr w:rsidR="000C73A2" w:rsidRPr="00EA3E03" w14:paraId="76768D5A" w14:textId="77777777" w:rsidTr="001F770F">
        <w:tc>
          <w:tcPr>
            <w:tcW w:w="9623" w:type="dxa"/>
            <w:shd w:val="clear" w:color="auto" w:fill="F2F2F2" w:themeFill="background1" w:themeFillShade="F2"/>
          </w:tcPr>
          <w:p w14:paraId="24022029" w14:textId="77777777" w:rsidR="000C73A2" w:rsidRPr="00EA3E03" w:rsidRDefault="000C73A2" w:rsidP="0000652D">
            <w:pPr>
              <w:jc w:val="both"/>
              <w:rPr>
                <w:rFonts w:ascii="Arial" w:eastAsia="Arial" w:hAnsi="Arial" w:cs="Arial"/>
                <w:b/>
              </w:rPr>
            </w:pPr>
            <w:r w:rsidRPr="00EA3E03">
              <w:rPr>
                <w:rFonts w:ascii="Arial" w:eastAsia="Arial" w:hAnsi="Arial" w:cs="Arial"/>
                <w:b/>
              </w:rPr>
              <w:t xml:space="preserve">STATUS CRNE GORE: </w:t>
            </w:r>
          </w:p>
          <w:p w14:paraId="009886C3" w14:textId="64E1E3F7" w:rsidR="000C73A2" w:rsidRPr="00EA3E03" w:rsidRDefault="000C73A2" w:rsidP="0000652D">
            <w:pPr>
              <w:jc w:val="both"/>
              <w:rPr>
                <w:rFonts w:ascii="Arial" w:eastAsia="Arial" w:hAnsi="Arial" w:cs="Arial"/>
                <w:b/>
                <w:i/>
              </w:rPr>
            </w:pPr>
            <w:r w:rsidRPr="00EA3E03">
              <w:rPr>
                <w:rFonts w:ascii="Arial" w:eastAsia="Arial" w:hAnsi="Arial" w:cs="Arial"/>
                <w:b/>
              </w:rPr>
              <w:t xml:space="preserve">Zemlja slobodna od </w:t>
            </w:r>
            <w:r w:rsidRPr="00EA3E03">
              <w:rPr>
                <w:rFonts w:ascii="Arial" w:eastAsia="Arial" w:hAnsi="Arial" w:cs="Arial"/>
                <w:b/>
                <w:i/>
              </w:rPr>
              <w:t xml:space="preserve">Phylosticta citricarpa, </w:t>
            </w:r>
            <w:r w:rsidRPr="00EA3E03">
              <w:rPr>
                <w:rFonts w:ascii="Arial" w:eastAsia="Arial" w:hAnsi="Arial" w:cs="Arial"/>
                <w:b/>
              </w:rPr>
              <w:t>potvrđeno na osnovu nadzora (confirmed by survey).</w:t>
            </w:r>
          </w:p>
        </w:tc>
      </w:tr>
    </w:tbl>
    <w:p w14:paraId="1EE1E999" w14:textId="723C48E9" w:rsidR="00981785" w:rsidRPr="00EA3E03" w:rsidRDefault="00981785" w:rsidP="0000652D">
      <w:pPr>
        <w:spacing w:after="0" w:line="240" w:lineRule="auto"/>
        <w:ind w:firstLine="720"/>
        <w:jc w:val="both"/>
        <w:rPr>
          <w:rFonts w:ascii="Arial" w:hAnsi="Arial" w:cs="Arial"/>
        </w:rPr>
      </w:pPr>
    </w:p>
    <w:p w14:paraId="28E9D462" w14:textId="77777777" w:rsidR="00981785" w:rsidRPr="00EA3E03" w:rsidRDefault="00981785" w:rsidP="0000652D">
      <w:pPr>
        <w:spacing w:after="0" w:line="240" w:lineRule="auto"/>
        <w:jc w:val="both"/>
        <w:rPr>
          <w:rFonts w:ascii="Arial" w:hAnsi="Arial" w:cs="Arial"/>
          <w:b/>
        </w:rPr>
      </w:pPr>
      <w:r w:rsidRPr="00EA3E03">
        <w:rPr>
          <w:rFonts w:ascii="Arial" w:hAnsi="Arial" w:cs="Arial"/>
          <w:b/>
        </w:rPr>
        <w:t>1.3.1 Monitoring registrovanih subjekata za tretiranje i označavanje drvenog materijala za pakovanje</w:t>
      </w:r>
    </w:p>
    <w:p w14:paraId="3B070BCE" w14:textId="446BCBB6" w:rsidR="00981785" w:rsidRPr="00EA3E03" w:rsidRDefault="00981785" w:rsidP="00BF2B7A">
      <w:pPr>
        <w:spacing w:after="0" w:line="240" w:lineRule="auto"/>
        <w:jc w:val="both"/>
        <w:rPr>
          <w:rFonts w:ascii="Arial" w:eastAsia="Times New Roman" w:hAnsi="Arial" w:cs="Arial"/>
          <w:lang w:val="sr-Latn-CS"/>
        </w:rPr>
      </w:pPr>
      <w:r w:rsidRPr="00EA3E03">
        <w:rPr>
          <w:rFonts w:ascii="Arial" w:eastAsia="Times New Roman" w:hAnsi="Arial" w:cs="Arial"/>
          <w:lang w:val="sr-Latn-CS"/>
        </w:rPr>
        <w:t xml:space="preserve">U skladu sa Međunarodnim standardom za fitosanitarne mjere br.15 (ISPM 15), </w:t>
      </w:r>
      <w:r w:rsidRPr="00EA3E03">
        <w:rPr>
          <w:rFonts w:ascii="Arial" w:eastAsia="Times New Roman" w:hAnsi="Arial" w:cs="Arial"/>
          <w:b/>
          <w:lang w:val="sr-Latn-CS"/>
        </w:rPr>
        <w:t>drveni materijal za pakovanje u međunarodnom prometu mora biti tretiran</w:t>
      </w:r>
      <w:r w:rsidRPr="00EA3E03">
        <w:rPr>
          <w:rFonts w:ascii="Arial" w:eastAsia="Times New Roman" w:hAnsi="Arial" w:cs="Arial"/>
          <w:lang w:val="sr-Latn-CS"/>
        </w:rPr>
        <w:t xml:space="preserve"> odgovarajućim propisanim postupkom </w:t>
      </w:r>
      <w:r w:rsidRPr="00EA3E03">
        <w:rPr>
          <w:rFonts w:ascii="Arial" w:eastAsia="Times New Roman" w:hAnsi="Arial" w:cs="Arial"/>
          <w:b/>
          <w:lang w:val="sr-Latn-CS"/>
        </w:rPr>
        <w:t>i propisno označe</w:t>
      </w:r>
      <w:r w:rsidR="001A4D9E">
        <w:rPr>
          <w:rFonts w:ascii="Arial" w:eastAsia="Times New Roman" w:hAnsi="Arial" w:cs="Arial"/>
          <w:b/>
          <w:lang w:val="sr-Latn-CS"/>
        </w:rPr>
        <w:t>n</w:t>
      </w:r>
      <w:r w:rsidRPr="00EA3E03">
        <w:rPr>
          <w:rFonts w:ascii="Arial" w:eastAsia="Times New Roman" w:hAnsi="Arial" w:cs="Arial"/>
          <w:lang w:val="sr-Latn-CS"/>
        </w:rPr>
        <w:t>, jer oznaka na drvenom materijalu za pakovanje zapravo predstavlja potvrdu da je taj materijal podvrgnut odgovarajućem tretmanu u cilju uništavanja štetnih organizama u slučaju njihov</w:t>
      </w:r>
      <w:r w:rsidR="00C60FA7" w:rsidRPr="00EA3E03">
        <w:rPr>
          <w:rFonts w:ascii="Arial" w:eastAsia="Times New Roman" w:hAnsi="Arial" w:cs="Arial"/>
          <w:lang w:val="sr-Latn-CS"/>
        </w:rPr>
        <w:t>og prisustva.</w:t>
      </w:r>
      <w:r w:rsidR="005170D8" w:rsidRPr="00EA3E03">
        <w:rPr>
          <w:rFonts w:ascii="Arial" w:eastAsia="Times New Roman" w:hAnsi="Arial" w:cs="Arial"/>
          <w:lang w:val="sr-Latn-CS"/>
        </w:rPr>
        <w:t xml:space="preserve"> </w:t>
      </w:r>
      <w:r w:rsidRPr="00EA3E03">
        <w:rPr>
          <w:rFonts w:ascii="Arial" w:eastAsia="Times New Roman" w:hAnsi="Arial" w:cs="Arial"/>
          <w:lang w:val="sr-Latn-CS"/>
        </w:rPr>
        <w:t xml:space="preserve">Druge vrste tretiranja koje nijesu u skladu  sa navedenim </w:t>
      </w:r>
      <w:r w:rsidR="005170D8" w:rsidRPr="00EA3E03">
        <w:rPr>
          <w:rFonts w:ascii="Arial" w:eastAsia="Times New Roman" w:hAnsi="Arial" w:cs="Arial"/>
          <w:lang w:val="sr-Latn-CS"/>
        </w:rPr>
        <w:t>Prilogom</w:t>
      </w:r>
      <w:r w:rsidRPr="00EA3E03">
        <w:rPr>
          <w:rFonts w:ascii="Arial" w:eastAsia="Times New Roman" w:hAnsi="Arial" w:cs="Arial"/>
          <w:lang w:val="sr-Latn-CS"/>
        </w:rPr>
        <w:t xml:space="preserve"> 1, ne smatraju se relevantnim postupkom za uništavanje eventualno prisutnih štetnih orgnizama, imajući u vidu da se drvenim materijalom za pakovanje mogu prenijeti veoma štetni karantinski organizmi. </w:t>
      </w:r>
      <w:r w:rsidRPr="00EA3E03">
        <w:rPr>
          <w:rFonts w:ascii="Arial" w:eastAsia="Times New Roman" w:hAnsi="Arial" w:cs="Arial"/>
          <w:b/>
          <w:lang w:val="sr-Latn-CS"/>
        </w:rPr>
        <w:t>Subjekti koji v</w:t>
      </w:r>
      <w:r w:rsidRPr="00EA3E03">
        <w:rPr>
          <w:rFonts w:ascii="Arial" w:eastAsia="Times New Roman" w:hAnsi="Arial" w:cs="Arial"/>
          <w:b/>
          <w:lang w:val="sr-Latn-ME"/>
        </w:rPr>
        <w:t>rše tretiranje i/ili označavanje drvenog materijala za pakovanje moraju biti registrovani</w:t>
      </w:r>
      <w:r w:rsidRPr="00EA3E03">
        <w:rPr>
          <w:rFonts w:ascii="Arial" w:eastAsia="Times New Roman" w:hAnsi="Arial" w:cs="Arial"/>
          <w:lang w:val="sr-Latn-ME"/>
        </w:rPr>
        <w:t xml:space="preserve"> u Odsjeku za zdravstvenu zaštitu bilja Uprave za bezbjednost hrane, veterinu i fitosanitarne poslove, u skladu sa Pravilnik o fitosanitarnim mjerama za  drveni materijal za pakovanje u međunarodnom prometu  („Sl.</w:t>
      </w:r>
      <w:r w:rsidR="005170D8" w:rsidRPr="00EA3E03">
        <w:rPr>
          <w:rFonts w:ascii="Arial" w:eastAsia="Times New Roman" w:hAnsi="Arial" w:cs="Arial"/>
          <w:lang w:val="sr-Latn-ME"/>
        </w:rPr>
        <w:t xml:space="preserve"> </w:t>
      </w:r>
      <w:r w:rsidRPr="00EA3E03">
        <w:rPr>
          <w:rFonts w:ascii="Arial" w:eastAsia="Times New Roman" w:hAnsi="Arial" w:cs="Arial"/>
          <w:lang w:val="sr-Latn-ME"/>
        </w:rPr>
        <w:t>list CG”, br. 04/</w:t>
      </w:r>
      <w:r w:rsidR="005170D8" w:rsidRPr="00EA3E03">
        <w:rPr>
          <w:rFonts w:ascii="Arial" w:eastAsia="Times New Roman" w:hAnsi="Arial" w:cs="Arial"/>
          <w:lang w:val="sr-Latn-ME"/>
        </w:rPr>
        <w:t>20</w:t>
      </w:r>
      <w:r w:rsidRPr="00EA3E03">
        <w:rPr>
          <w:rFonts w:ascii="Arial" w:eastAsia="Times New Roman" w:hAnsi="Arial" w:cs="Arial"/>
          <w:lang w:val="sr-Latn-ME"/>
        </w:rPr>
        <w:t xml:space="preserve">10). Ovim pravilnikom su propisani uslovi za registraciju uključujući i tehničku opremljenost za obavljanje postupka tretiranja i/ili označavanja drvenog materijala za pakovanje. </w:t>
      </w:r>
      <w:r w:rsidRPr="00EA3E03">
        <w:rPr>
          <w:rFonts w:ascii="Arial" w:eastAsia="Times New Roman" w:hAnsi="Arial" w:cs="Arial"/>
          <w:b/>
          <w:lang w:val="sr-Latn-CS"/>
        </w:rPr>
        <w:t>Monitoring obuhvata kontrolu registrovanih subjekata za tretiranje i označavanje drvenog materijala za pakovanje u skladu sa Pravilnikom o fitosanitarnim mjerama za drveni materijal za pakovanje u međunarodnom prometu (</w:t>
      </w:r>
      <w:r w:rsidR="0000652D">
        <w:rPr>
          <w:rFonts w:ascii="Arial" w:eastAsia="Times New Roman" w:hAnsi="Arial" w:cs="Arial"/>
          <w:b/>
          <w:lang w:val="sr-Latn-CS"/>
        </w:rPr>
        <w:t xml:space="preserve">“Sl. list CG”, br. </w:t>
      </w:r>
      <w:r w:rsidRPr="00EA3E03">
        <w:rPr>
          <w:rFonts w:ascii="Arial" w:eastAsia="Times New Roman" w:hAnsi="Arial" w:cs="Arial"/>
          <w:b/>
          <w:lang w:val="sr-Latn-CS"/>
        </w:rPr>
        <w:t xml:space="preserve"> 4/</w:t>
      </w:r>
      <w:r w:rsidR="005170D8" w:rsidRPr="00EA3E03">
        <w:rPr>
          <w:rFonts w:ascii="Arial" w:eastAsia="Times New Roman" w:hAnsi="Arial" w:cs="Arial"/>
          <w:b/>
          <w:lang w:val="sr-Latn-CS"/>
        </w:rPr>
        <w:t>20</w:t>
      </w:r>
      <w:r w:rsidRPr="00EA3E03">
        <w:rPr>
          <w:rFonts w:ascii="Arial" w:eastAsia="Times New Roman" w:hAnsi="Arial" w:cs="Arial"/>
          <w:b/>
          <w:lang w:val="sr-Latn-CS"/>
        </w:rPr>
        <w:t>10).</w:t>
      </w:r>
      <w:r w:rsidRPr="00EA3E03">
        <w:rPr>
          <w:rFonts w:ascii="Arial" w:eastAsia="Times New Roman" w:hAnsi="Arial" w:cs="Arial"/>
          <w:lang w:val="sr-Latn-CS"/>
        </w:rPr>
        <w:t>Od strane odgovornog lica izvršen je monitoring sledećih registrovanih subjekata:</w:t>
      </w:r>
    </w:p>
    <w:p w14:paraId="185CB967" w14:textId="77777777" w:rsidR="00981785" w:rsidRPr="00EA3E03" w:rsidRDefault="00981785" w:rsidP="0000652D">
      <w:pPr>
        <w:spacing w:after="0" w:line="240" w:lineRule="auto"/>
        <w:jc w:val="both"/>
        <w:rPr>
          <w:rFonts w:ascii="Arial" w:eastAsia="Times New Roman" w:hAnsi="Arial" w:cs="Arial"/>
          <w:lang w:val="sr-Latn-CS"/>
        </w:rPr>
      </w:pPr>
      <w:r w:rsidRPr="00EA3E03">
        <w:rPr>
          <w:rFonts w:ascii="Arial" w:eastAsia="Times New Roman" w:hAnsi="Arial" w:cs="Arial"/>
          <w:lang w:val="sr-Latn-CS"/>
        </w:rPr>
        <w:t>„DUGA“doo iz Nikšića koji je registracijom dobio jedinstveni registracioni broj ME-002 koji je sastavni dio službene oznake na pečatu; „DRVEX“doo iz Nikšića koji je registracijom dobio jedinstveni registracioni broj ME-003 koji je sastavni dio službene oznake na pečatu; „A.R-WOOD“doo iz Berana koji je registracijom dobio jedinstveni registracioni broj ME-390 koji je sastavni dio službene oznake na pečatu; ŠIK „POLIMLJE“ iz Berana koji je registracijom dobio jedinstveni registracioni broj ME-590 koji je sastavni dio službene oznake na pečatu; „JELIGO INVEST COMPANY“doo iz Danilovgrada koji je registracijom dobio jedinstveni registracioni broj ME-1120 koji je sastavni dio službene oznake na pečatu. Izvršenim monitoringom je konstatovano da svi subjekti ispunjavaju propisane uslove za obavljanje djelatnosti za koju su registrovani, osim subjekta „DRVEX“doo koji je prestao sa radom, tako da je nakon dodatnog izlaska na teren i zapisnika nadležnog fitosanitarnog inspektora „DRVEX“doo izbrisan iz registra subjekata za obavljanje djelatnosti tretiranja i označavanja drvenog materjala za pakovanje (izvještaji br. 004/1-309/24-5044; 004/1-309/24-5045; 004/1-309/24-5046; 004/1-309/24-5047; 004/1-309/24-5048; 004/1-309/24-5049). Osim navedenih još dva subjekta su registrovana za tretiranje i označavanje drvenog materijala za pakovanje:“BEKOM“doo iz Podgorice i „MARADOM“doo iz Pljevalja. „BEKOM“doo iz Podgorice je  kontrolisan od strane odgovornog lica 2023. godine nakon čega je izvršena registracija kojom je ovaj subjekt dobio jedinstveni registracioni broj ME-1120 kao dio službene oznake na pečatu, a „MARADOM“doo iz Pljevalja koji je registracijom dobio jedinstveni registracioni broj ME-004 koji je sastavni dio službene oznake na pečatu je obišao nadležni fitosanitarni inspektor u okviru službene kontrole i konstatovao da je ovaj subjekt nije obavljao djelatnost tretiranja i označavanja drvenog materijala za pakovanje.</w:t>
      </w:r>
    </w:p>
    <w:p w14:paraId="370FFE3D" w14:textId="77777777" w:rsidR="001A4D9E" w:rsidRPr="00EA3E03" w:rsidRDefault="001A4D9E" w:rsidP="0000652D">
      <w:pPr>
        <w:spacing w:after="0" w:line="240" w:lineRule="auto"/>
        <w:jc w:val="both"/>
        <w:rPr>
          <w:rFonts w:ascii="Arial" w:eastAsia="Times New Roman" w:hAnsi="Arial" w:cs="Arial"/>
          <w:lang w:val="sr-Latn-ME"/>
        </w:rPr>
      </w:pPr>
    </w:p>
    <w:p w14:paraId="79B58CDB" w14:textId="7672EB2B" w:rsidR="006E0D01" w:rsidRPr="00EA3E03" w:rsidRDefault="00113217" w:rsidP="0000652D">
      <w:pPr>
        <w:spacing w:after="0" w:line="240" w:lineRule="auto"/>
        <w:jc w:val="both"/>
        <w:rPr>
          <w:rFonts w:ascii="Arial" w:eastAsia="Arial" w:hAnsi="Arial" w:cs="Arial"/>
          <w:b/>
        </w:rPr>
      </w:pPr>
      <w:r w:rsidRPr="00EA3E03">
        <w:rPr>
          <w:rFonts w:ascii="Arial" w:eastAsia="Arial" w:hAnsi="Arial" w:cs="Arial"/>
          <w:b/>
        </w:rPr>
        <w:t>1.4 EDUKACIJE</w:t>
      </w:r>
    </w:p>
    <w:p w14:paraId="35975D0C" w14:textId="77777777" w:rsidR="00E770D9" w:rsidRPr="00EA3E03" w:rsidRDefault="004433AB" w:rsidP="0000652D">
      <w:pPr>
        <w:pStyle w:val="ListParagraph"/>
        <w:numPr>
          <w:ilvl w:val="0"/>
          <w:numId w:val="56"/>
        </w:numPr>
        <w:spacing w:after="0" w:line="240" w:lineRule="auto"/>
        <w:jc w:val="both"/>
        <w:rPr>
          <w:rFonts w:ascii="Arial" w:eastAsia="Arial" w:hAnsi="Arial" w:cs="Arial"/>
        </w:rPr>
      </w:pPr>
      <w:r w:rsidRPr="00EA3E03">
        <w:rPr>
          <w:rFonts w:ascii="Arial" w:eastAsia="Arial" w:hAnsi="Arial" w:cs="Arial"/>
        </w:rPr>
        <w:t>Stručno osposobljavanje lica za izdavanje biljnih pasoša: edukacija odgovornih lica za zdravstvenu kontrolu bilja i priprema za ispit</w:t>
      </w:r>
      <w:r w:rsidR="00E770D9" w:rsidRPr="00EA3E03">
        <w:rPr>
          <w:rFonts w:ascii="Arial" w:eastAsia="Arial" w:hAnsi="Arial" w:cs="Arial"/>
        </w:rPr>
        <w:t xml:space="preserve">. </w:t>
      </w:r>
      <w:r w:rsidRPr="00EA3E03">
        <w:rPr>
          <w:rFonts w:ascii="Arial" w:eastAsia="Arial" w:hAnsi="Arial" w:cs="Arial"/>
        </w:rPr>
        <w:t>Tokom 2024. godine izdata je dozvola za obavljanje zdravstvenih pregleda i izdavanje biljnih pasoša za rasad povrća i cvijeća preduzeću “ČISTOĆA” DOO Pljevlja, (br. 004/1-309/24-UPI-1501/2 od 12.04.2024. godne). Odgovorno lice za izdavanje biljnih pasoša je edukovano i stručno osposobljeno.</w:t>
      </w:r>
    </w:p>
    <w:p w14:paraId="03184F0F" w14:textId="4F0B6FE0" w:rsidR="00E770D9" w:rsidRPr="00EA3E03" w:rsidRDefault="004433AB" w:rsidP="0000652D">
      <w:pPr>
        <w:pStyle w:val="ListParagraph"/>
        <w:numPr>
          <w:ilvl w:val="0"/>
          <w:numId w:val="56"/>
        </w:numPr>
        <w:spacing w:after="0" w:line="240" w:lineRule="auto"/>
        <w:jc w:val="both"/>
        <w:rPr>
          <w:rFonts w:ascii="Arial" w:eastAsia="Arial" w:hAnsi="Arial" w:cs="Arial"/>
        </w:rPr>
      </w:pPr>
      <w:r w:rsidRPr="00EA3E03">
        <w:rPr>
          <w:rFonts w:ascii="Arial" w:eastAsia="Arial" w:hAnsi="Arial" w:cs="Arial"/>
        </w:rPr>
        <w:t xml:space="preserve">Obuka fitosanitarnih inspektora </w:t>
      </w:r>
      <w:r w:rsidR="00BF2B7A">
        <w:rPr>
          <w:rFonts w:ascii="Arial" w:eastAsia="Arial" w:hAnsi="Arial" w:cs="Arial"/>
        </w:rPr>
        <w:t>radi</w:t>
      </w:r>
      <w:r w:rsidRPr="00EA3E03">
        <w:rPr>
          <w:rFonts w:ascii="Arial" w:eastAsia="Arial" w:hAnsi="Arial" w:cs="Arial"/>
        </w:rPr>
        <w:t xml:space="preserve"> implementacije Programa fitosanitarnih mjera za 2024.</w:t>
      </w:r>
    </w:p>
    <w:p w14:paraId="329E5242" w14:textId="77777777" w:rsidR="00FA44AA" w:rsidRDefault="004433AB" w:rsidP="0000652D">
      <w:pPr>
        <w:pStyle w:val="ListParagraph"/>
        <w:numPr>
          <w:ilvl w:val="0"/>
          <w:numId w:val="56"/>
        </w:numPr>
        <w:spacing w:after="0" w:line="240" w:lineRule="auto"/>
        <w:jc w:val="both"/>
        <w:rPr>
          <w:rFonts w:ascii="Arial" w:eastAsia="Arial" w:hAnsi="Arial" w:cs="Arial"/>
        </w:rPr>
      </w:pPr>
      <w:r w:rsidRPr="00EA3E03">
        <w:rPr>
          <w:rFonts w:ascii="Arial" w:eastAsia="Arial" w:hAnsi="Arial" w:cs="Arial"/>
        </w:rPr>
        <w:t>Posebna obuka fitosanitarnih inspektora i proizvođača Citrus spp., u cilju sprovođenja m</w:t>
      </w:r>
      <w:r w:rsidR="00BF2B7A">
        <w:rPr>
          <w:rFonts w:ascii="Arial" w:eastAsia="Arial" w:hAnsi="Arial" w:cs="Arial"/>
        </w:rPr>
        <w:t>j</w:t>
      </w:r>
      <w:r w:rsidRPr="00EA3E03">
        <w:rPr>
          <w:rFonts w:ascii="Arial" w:eastAsia="Arial" w:hAnsi="Arial" w:cs="Arial"/>
        </w:rPr>
        <w:t xml:space="preserve">era Aleurocanthus spiniferus.Uprava za bezbjednost hrane, veterinu i fitosanitarne poslove, Odsjek za zdravstvenu zaštitu bilja održala je  edukaciju fitosanitarnih inspektora na temu „Leptirasta vaš - Aleurocanthus spiniferus“ polifagni štetni organizam i prijetnja proizvodnim zasadima citrusa. Sastanak je održan 26. </w:t>
      </w:r>
      <w:r w:rsidR="00FA44AA">
        <w:rPr>
          <w:rFonts w:ascii="Arial" w:eastAsia="Arial" w:hAnsi="Arial" w:cs="Arial"/>
        </w:rPr>
        <w:t>04.</w:t>
      </w:r>
      <w:r w:rsidRPr="00EA3E03">
        <w:rPr>
          <w:rFonts w:ascii="Arial" w:eastAsia="Arial" w:hAnsi="Arial" w:cs="Arial"/>
        </w:rPr>
        <w:t xml:space="preserve"> 2024. godine u prostorijama Uprave za bezbjednost hrane, veterinu i fitosanitarne poslove Crne Gore.</w:t>
      </w:r>
      <w:r w:rsidR="00E770D9" w:rsidRPr="00EA3E03">
        <w:rPr>
          <w:rFonts w:ascii="Arial" w:eastAsia="Arial" w:hAnsi="Arial" w:cs="Arial"/>
        </w:rPr>
        <w:t xml:space="preserve"> </w:t>
      </w:r>
      <w:r w:rsidRPr="00EA3E03">
        <w:rPr>
          <w:rFonts w:ascii="Arial" w:eastAsia="Arial" w:hAnsi="Arial" w:cs="Arial"/>
        </w:rPr>
        <w:t xml:space="preserve">Na inicijativu Udruženja proizvođača citrusa Ulcinj, održan je sastanak 2.10.2024. godine u prostorijama opštine Ulcinj. Sastanku su ispred Uprave za bezbjednost hrane, veterinu i fitosanitarne poslove prisustvovali dr Tamara Popović načelnica Odsjeka za zdravstvenu zaštitu bilja i fitosanitarni inspektori PJ Bar Šefik Kalać i Željka Obradović. </w:t>
      </w:r>
    </w:p>
    <w:p w14:paraId="42AA50FB" w14:textId="1386BA1B" w:rsidR="00B22573" w:rsidRPr="00EA3E03" w:rsidRDefault="004433AB" w:rsidP="0000652D">
      <w:pPr>
        <w:pStyle w:val="ListParagraph"/>
        <w:numPr>
          <w:ilvl w:val="0"/>
          <w:numId w:val="56"/>
        </w:numPr>
        <w:spacing w:after="0" w:line="240" w:lineRule="auto"/>
        <w:jc w:val="both"/>
        <w:rPr>
          <w:rFonts w:ascii="Arial" w:eastAsia="Arial" w:hAnsi="Arial" w:cs="Arial"/>
        </w:rPr>
      </w:pPr>
      <w:r w:rsidRPr="00EA3E03">
        <w:rPr>
          <w:rFonts w:ascii="Arial" w:eastAsia="Arial" w:hAnsi="Arial" w:cs="Arial"/>
        </w:rPr>
        <w:t>Posebna obuka fitosanitarnih inspektora i odgovornih lica javnih komunalnih službi, vrtni centri Anoplophora chinensis</w:t>
      </w:r>
      <w:r w:rsidR="00B22573" w:rsidRPr="00EA3E03">
        <w:rPr>
          <w:rFonts w:ascii="Arial" w:eastAsia="Arial" w:hAnsi="Arial" w:cs="Arial"/>
        </w:rPr>
        <w:t>.</w:t>
      </w:r>
    </w:p>
    <w:p w14:paraId="781CD396" w14:textId="77777777" w:rsidR="00B22573" w:rsidRPr="00EA3E03" w:rsidRDefault="004433AB" w:rsidP="0000652D">
      <w:pPr>
        <w:pStyle w:val="ListParagraph"/>
        <w:numPr>
          <w:ilvl w:val="0"/>
          <w:numId w:val="56"/>
        </w:numPr>
        <w:spacing w:after="0" w:line="240" w:lineRule="auto"/>
        <w:jc w:val="both"/>
        <w:rPr>
          <w:rFonts w:ascii="Arial" w:eastAsia="Arial" w:hAnsi="Arial" w:cs="Arial"/>
        </w:rPr>
      </w:pPr>
      <w:r w:rsidRPr="00EA3E03">
        <w:rPr>
          <w:rFonts w:ascii="Arial" w:eastAsia="Arial" w:hAnsi="Arial" w:cs="Arial"/>
        </w:rPr>
        <w:t>Ostale obuke u skladu sa ukazanim potrebama</w:t>
      </w:r>
    </w:p>
    <w:p w14:paraId="52638FEC" w14:textId="20CD1EA1" w:rsidR="004433AB" w:rsidRPr="00EA3E03" w:rsidRDefault="004433AB" w:rsidP="0000652D">
      <w:pPr>
        <w:pStyle w:val="ListParagraph"/>
        <w:spacing w:after="0" w:line="240" w:lineRule="auto"/>
        <w:ind w:left="360"/>
        <w:jc w:val="both"/>
        <w:rPr>
          <w:rFonts w:ascii="Arial" w:eastAsia="Arial" w:hAnsi="Arial" w:cs="Arial"/>
        </w:rPr>
      </w:pPr>
      <w:r w:rsidRPr="00EA3E03">
        <w:rPr>
          <w:rFonts w:ascii="Arial" w:eastAsia="Arial" w:hAnsi="Arial" w:cs="Arial"/>
        </w:rPr>
        <w:t>Savjetnice Odsjeka za zdravstvenu zaštitu bilja održale su obuku:</w:t>
      </w:r>
    </w:p>
    <w:p w14:paraId="5FF05F31" w14:textId="77777777" w:rsidR="004433AB" w:rsidRPr="00EA3E03" w:rsidRDefault="004433AB" w:rsidP="0000652D">
      <w:pPr>
        <w:pStyle w:val="ListParagraph"/>
        <w:numPr>
          <w:ilvl w:val="0"/>
          <w:numId w:val="54"/>
        </w:numPr>
        <w:spacing w:after="0" w:line="240" w:lineRule="auto"/>
        <w:jc w:val="both"/>
        <w:rPr>
          <w:rFonts w:ascii="Arial" w:eastAsia="Arial" w:hAnsi="Arial" w:cs="Arial"/>
        </w:rPr>
      </w:pPr>
      <w:r w:rsidRPr="00EA3E03">
        <w:rPr>
          <w:rFonts w:ascii="Arial" w:eastAsia="Arial" w:hAnsi="Arial" w:cs="Arial"/>
        </w:rPr>
        <w:t>nadležnih carinskih inspektora o novim propisima iz oblasti zdravlja bilja, 13. februara 2024. godine, u prostorijama Uprave carina, Podgorica, Crna Gora;</w:t>
      </w:r>
    </w:p>
    <w:p w14:paraId="6D4F6C88" w14:textId="77777777" w:rsidR="00B22573" w:rsidRPr="00EA3E03" w:rsidRDefault="004433AB" w:rsidP="0000652D">
      <w:pPr>
        <w:pStyle w:val="ListParagraph"/>
        <w:numPr>
          <w:ilvl w:val="0"/>
          <w:numId w:val="54"/>
        </w:numPr>
        <w:spacing w:after="0" w:line="240" w:lineRule="auto"/>
        <w:jc w:val="both"/>
        <w:rPr>
          <w:rFonts w:ascii="Arial" w:eastAsia="Arial" w:hAnsi="Arial" w:cs="Arial"/>
        </w:rPr>
      </w:pPr>
      <w:r w:rsidRPr="00EA3E03">
        <w:rPr>
          <w:rFonts w:ascii="Arial" w:eastAsia="Arial" w:hAnsi="Arial" w:cs="Arial"/>
        </w:rPr>
        <w:t>uvoznika bilja, biljnih proizvoda i objekata pod nadzorom kojoj su prisustvovali i fitosanitarni inspektori PJ Podgorica, u cilju efikasnije implementacije novih propisa u oblasti zdravlja bilja koji su stupili na snagu, 01. februara 2024. godine, u prostorijama Privredne Komore Crne Gore, Podgorica, Crna Gora.</w:t>
      </w:r>
    </w:p>
    <w:p w14:paraId="656BD755" w14:textId="1C4A669E" w:rsidR="004433AB" w:rsidRPr="00EA3E03" w:rsidRDefault="004433AB" w:rsidP="0000652D">
      <w:pPr>
        <w:pStyle w:val="ListParagraph"/>
        <w:numPr>
          <w:ilvl w:val="0"/>
          <w:numId w:val="54"/>
        </w:numPr>
        <w:spacing w:after="0" w:line="240" w:lineRule="auto"/>
        <w:jc w:val="both"/>
        <w:rPr>
          <w:rFonts w:ascii="Arial" w:eastAsia="Arial" w:hAnsi="Arial" w:cs="Arial"/>
        </w:rPr>
      </w:pPr>
      <w:r w:rsidRPr="00EA3E03">
        <w:rPr>
          <w:rFonts w:ascii="Arial" w:eastAsia="Arial" w:hAnsi="Arial" w:cs="Arial"/>
        </w:rPr>
        <w:t>Savjetnice Odsjeka za zdravstvenu zaštitu bilja prisustvovale su sljedećim obukama tokom 2024. godine:</w:t>
      </w:r>
    </w:p>
    <w:p w14:paraId="746A0F50" w14:textId="3C87A76F" w:rsidR="004433AB" w:rsidRPr="00EA3E03" w:rsidRDefault="004433AB" w:rsidP="0000652D">
      <w:pPr>
        <w:pStyle w:val="ListParagraph"/>
        <w:numPr>
          <w:ilvl w:val="0"/>
          <w:numId w:val="55"/>
        </w:numPr>
        <w:spacing w:after="0" w:line="240" w:lineRule="auto"/>
        <w:jc w:val="both"/>
        <w:rPr>
          <w:rFonts w:ascii="Arial" w:eastAsia="Arial" w:hAnsi="Arial" w:cs="Arial"/>
        </w:rPr>
      </w:pPr>
      <w:r w:rsidRPr="00EA3E03">
        <w:rPr>
          <w:rFonts w:ascii="Arial" w:eastAsia="Arial" w:hAnsi="Arial" w:cs="Arial"/>
        </w:rPr>
        <w:t>BTSF “</w:t>
      </w:r>
      <w:r w:rsidR="005170D8" w:rsidRPr="00EA3E03">
        <w:rPr>
          <w:rFonts w:ascii="Arial" w:eastAsia="Arial" w:hAnsi="Arial" w:cs="Arial"/>
        </w:rPr>
        <w:t>Kontrole zdravlja biljaka - Izbijanje bolesti u poljoprivrednim i hortikulturnim proizvodima.</w:t>
      </w:r>
      <w:r w:rsidRPr="00EA3E03">
        <w:rPr>
          <w:rFonts w:ascii="Arial" w:eastAsia="Arial" w:hAnsi="Arial" w:cs="Arial"/>
        </w:rPr>
        <w:t>”, 22. - 26.01.2024., Nica, Francuska;</w:t>
      </w:r>
    </w:p>
    <w:p w14:paraId="7EB8FF09" w14:textId="4E7944AF" w:rsidR="004433AB" w:rsidRPr="00EA3E03" w:rsidRDefault="004433AB" w:rsidP="0000652D">
      <w:pPr>
        <w:pStyle w:val="ListParagraph"/>
        <w:numPr>
          <w:ilvl w:val="0"/>
          <w:numId w:val="55"/>
        </w:numPr>
        <w:spacing w:after="0" w:line="240" w:lineRule="auto"/>
        <w:jc w:val="both"/>
        <w:rPr>
          <w:rFonts w:ascii="Arial" w:eastAsia="Arial" w:hAnsi="Arial" w:cs="Arial"/>
        </w:rPr>
      </w:pPr>
      <w:r w:rsidRPr="00EA3E03">
        <w:rPr>
          <w:rFonts w:ascii="Arial" w:eastAsia="Arial" w:hAnsi="Arial" w:cs="Arial"/>
        </w:rPr>
        <w:t xml:space="preserve">EFSA – 4th </w:t>
      </w:r>
      <w:r w:rsidR="000C73A2" w:rsidRPr="00EA3E03">
        <w:rPr>
          <w:rFonts w:ascii="Arial" w:eastAsia="Arial" w:hAnsi="Arial" w:cs="Arial"/>
        </w:rPr>
        <w:t xml:space="preserve">Mreža za nadzor </w:t>
      </w:r>
      <w:r w:rsidR="005170D8" w:rsidRPr="00EA3E03">
        <w:rPr>
          <w:rFonts w:ascii="Arial" w:eastAsia="Arial" w:hAnsi="Arial" w:cs="Arial"/>
        </w:rPr>
        <w:t>štetnih organizama bilja</w:t>
      </w:r>
      <w:r w:rsidRPr="00EA3E03">
        <w:rPr>
          <w:rFonts w:ascii="Arial" w:eastAsia="Arial" w:hAnsi="Arial" w:cs="Arial"/>
        </w:rPr>
        <w:t>, 23. - 24. 10. 2024., Parma, Italija;</w:t>
      </w:r>
    </w:p>
    <w:p w14:paraId="7607CC1C" w14:textId="4E97C13E" w:rsidR="004433AB" w:rsidRPr="00EA3E03" w:rsidRDefault="004433AB" w:rsidP="0000652D">
      <w:pPr>
        <w:pStyle w:val="ListParagraph"/>
        <w:numPr>
          <w:ilvl w:val="0"/>
          <w:numId w:val="55"/>
        </w:numPr>
        <w:spacing w:after="0" w:line="240" w:lineRule="auto"/>
        <w:jc w:val="both"/>
        <w:rPr>
          <w:rFonts w:ascii="Arial" w:eastAsia="Arial" w:hAnsi="Arial" w:cs="Arial"/>
        </w:rPr>
      </w:pPr>
      <w:r w:rsidRPr="00EA3E03">
        <w:rPr>
          <w:rFonts w:ascii="Arial" w:eastAsia="Arial" w:hAnsi="Arial" w:cs="Arial"/>
        </w:rPr>
        <w:t xml:space="preserve">EFSA - 21st </w:t>
      </w:r>
      <w:r w:rsidR="000C73A2" w:rsidRPr="00EA3E03">
        <w:rPr>
          <w:rFonts w:ascii="Arial" w:eastAsia="Arial" w:hAnsi="Arial" w:cs="Arial"/>
        </w:rPr>
        <w:t xml:space="preserve">Procena rizika u mreži zaštite bilja. </w:t>
      </w:r>
      <w:r w:rsidRPr="00EA3E03">
        <w:rPr>
          <w:rFonts w:ascii="Arial" w:eastAsia="Arial" w:hAnsi="Arial" w:cs="Arial"/>
        </w:rPr>
        <w:t>28. -  30. 10. 2024. Parma, Italija;</w:t>
      </w:r>
    </w:p>
    <w:p w14:paraId="1B2A0B69" w14:textId="52FD2500" w:rsidR="004433AB" w:rsidRPr="00EA3E03" w:rsidRDefault="004433AB" w:rsidP="0000652D">
      <w:pPr>
        <w:pStyle w:val="ListParagraph"/>
        <w:numPr>
          <w:ilvl w:val="0"/>
          <w:numId w:val="55"/>
        </w:numPr>
        <w:spacing w:after="0" w:line="240" w:lineRule="auto"/>
        <w:jc w:val="both"/>
        <w:rPr>
          <w:rFonts w:ascii="Arial" w:eastAsia="Arial" w:hAnsi="Arial" w:cs="Arial"/>
        </w:rPr>
      </w:pPr>
      <w:r w:rsidRPr="00EA3E03">
        <w:rPr>
          <w:rFonts w:ascii="Arial" w:eastAsia="Arial" w:hAnsi="Arial" w:cs="Arial"/>
        </w:rPr>
        <w:t>CEFTA – “</w:t>
      </w:r>
      <w:r w:rsidR="000C73A2" w:rsidRPr="00EA3E03">
        <w:rPr>
          <w:rFonts w:ascii="Arial" w:eastAsia="Arial" w:hAnsi="Arial" w:cs="Arial"/>
        </w:rPr>
        <w:t>Regionalni sastanak CEFTA odluka o olakšavanju trgovine voćem i povrćem</w:t>
      </w:r>
      <w:r w:rsidRPr="00EA3E03">
        <w:rPr>
          <w:rFonts w:ascii="Arial" w:eastAsia="Arial" w:hAnsi="Arial" w:cs="Arial"/>
        </w:rPr>
        <w:t>”, 6.– 8. 11. 2024., Beograd, Srbija;</w:t>
      </w:r>
    </w:p>
    <w:p w14:paraId="60E8928C" w14:textId="77777777" w:rsidR="004433AB" w:rsidRPr="00EA3E03" w:rsidRDefault="004433AB" w:rsidP="0000652D">
      <w:pPr>
        <w:pStyle w:val="ListParagraph"/>
        <w:numPr>
          <w:ilvl w:val="0"/>
          <w:numId w:val="55"/>
        </w:numPr>
        <w:spacing w:after="0" w:line="240" w:lineRule="auto"/>
        <w:jc w:val="both"/>
        <w:rPr>
          <w:rFonts w:ascii="Arial" w:eastAsia="Arial" w:hAnsi="Arial" w:cs="Arial"/>
        </w:rPr>
      </w:pPr>
      <w:r w:rsidRPr="00EA3E03">
        <w:rPr>
          <w:rFonts w:ascii="Arial" w:eastAsia="Arial" w:hAnsi="Arial" w:cs="Arial"/>
        </w:rPr>
        <w:t xml:space="preserve">“IX Kongres o zaštiti bilja”, 25.-28.11. 2024., Zlatibor, Srbija; </w:t>
      </w:r>
    </w:p>
    <w:p w14:paraId="1C6C5172" w14:textId="6662E4E3" w:rsidR="004433AB" w:rsidRPr="00EA3E03" w:rsidRDefault="004433AB" w:rsidP="0000652D">
      <w:pPr>
        <w:pStyle w:val="ListParagraph"/>
        <w:numPr>
          <w:ilvl w:val="0"/>
          <w:numId w:val="55"/>
        </w:numPr>
        <w:spacing w:after="0" w:line="240" w:lineRule="auto"/>
        <w:jc w:val="both"/>
        <w:rPr>
          <w:rFonts w:ascii="Arial" w:eastAsia="Arial" w:hAnsi="Arial" w:cs="Arial"/>
        </w:rPr>
      </w:pPr>
      <w:r w:rsidRPr="00EA3E03">
        <w:rPr>
          <w:rFonts w:ascii="Arial" w:eastAsia="Arial" w:hAnsi="Arial" w:cs="Arial"/>
        </w:rPr>
        <w:t xml:space="preserve">TAIEX </w:t>
      </w:r>
      <w:r w:rsidR="000C73A2" w:rsidRPr="00EA3E03">
        <w:rPr>
          <w:rFonts w:ascii="Arial" w:eastAsia="Arial" w:hAnsi="Arial" w:cs="Arial"/>
        </w:rPr>
        <w:t>Radionica</w:t>
      </w:r>
      <w:r w:rsidRPr="00EA3E03">
        <w:rPr>
          <w:rFonts w:ascii="Arial" w:eastAsia="Arial" w:hAnsi="Arial" w:cs="Arial"/>
        </w:rPr>
        <w:t xml:space="preserve"> </w:t>
      </w:r>
      <w:r w:rsidR="000C73A2" w:rsidRPr="00EA3E03">
        <w:rPr>
          <w:rFonts w:ascii="Arial" w:eastAsia="Arial" w:hAnsi="Arial" w:cs="Arial"/>
        </w:rPr>
        <w:t>za nadzor</w:t>
      </w:r>
      <w:r w:rsidRPr="00EA3E03">
        <w:rPr>
          <w:rFonts w:ascii="Arial" w:eastAsia="Arial" w:hAnsi="Arial" w:cs="Arial"/>
        </w:rPr>
        <w:t xml:space="preserve"> </w:t>
      </w:r>
      <w:r w:rsidR="000C73A2" w:rsidRPr="00EA3E03">
        <w:rPr>
          <w:rFonts w:ascii="Arial" w:eastAsia="Arial" w:hAnsi="Arial" w:cs="Arial"/>
        </w:rPr>
        <w:t>kontrolne mjere</w:t>
      </w:r>
      <w:r w:rsidRPr="00EA3E03">
        <w:rPr>
          <w:rFonts w:ascii="Arial" w:eastAsia="Arial" w:hAnsi="Arial" w:cs="Arial"/>
        </w:rPr>
        <w:t xml:space="preserve"> </w:t>
      </w:r>
      <w:r w:rsidR="000C73A2" w:rsidRPr="00EA3E03">
        <w:rPr>
          <w:rFonts w:ascii="Arial" w:eastAsia="Arial" w:hAnsi="Arial" w:cs="Arial"/>
        </w:rPr>
        <w:t>za</w:t>
      </w:r>
      <w:r w:rsidRPr="00EA3E03">
        <w:rPr>
          <w:rFonts w:ascii="Arial" w:eastAsia="Arial" w:hAnsi="Arial" w:cs="Arial"/>
        </w:rPr>
        <w:t xml:space="preserve"> Anoplophora chinensis, 10. – 11. 12. 2024., Podgorica, Crna Gora;</w:t>
      </w:r>
    </w:p>
    <w:p w14:paraId="0594F994" w14:textId="77777777" w:rsidR="004433AB" w:rsidRPr="00EA3E03" w:rsidRDefault="004433AB" w:rsidP="0000652D">
      <w:pPr>
        <w:pStyle w:val="ListParagraph"/>
        <w:numPr>
          <w:ilvl w:val="0"/>
          <w:numId w:val="55"/>
        </w:numPr>
        <w:spacing w:after="0" w:line="240" w:lineRule="auto"/>
        <w:jc w:val="both"/>
        <w:rPr>
          <w:rFonts w:ascii="Arial" w:eastAsia="Arial" w:hAnsi="Arial" w:cs="Arial"/>
        </w:rPr>
      </w:pPr>
      <w:r w:rsidRPr="00EA3E03">
        <w:rPr>
          <w:rFonts w:ascii="Arial" w:eastAsia="Arial" w:hAnsi="Arial" w:cs="Arial"/>
        </w:rPr>
        <w:t>EFSA i Hrvatska agencija za poljoprivredu i hranu (HAPIH) od 2019. godine zajedno organizuju Jesenju školu bezbjednosti hrane u Osijeku, 5. do 7. novembra 2024. u Osijeku, Hrvatska;</w:t>
      </w:r>
    </w:p>
    <w:p w14:paraId="0C301C1B" w14:textId="77777777" w:rsidR="004433AB" w:rsidRPr="00EA3E03" w:rsidRDefault="004433AB" w:rsidP="0000652D">
      <w:pPr>
        <w:pStyle w:val="ListParagraph"/>
        <w:numPr>
          <w:ilvl w:val="0"/>
          <w:numId w:val="55"/>
        </w:numPr>
        <w:spacing w:after="0" w:line="240" w:lineRule="auto"/>
        <w:jc w:val="both"/>
        <w:rPr>
          <w:rFonts w:ascii="Arial" w:eastAsia="Arial" w:hAnsi="Arial" w:cs="Arial"/>
        </w:rPr>
      </w:pPr>
      <w:r w:rsidRPr="00EA3E03">
        <w:rPr>
          <w:rFonts w:ascii="Arial" w:eastAsia="Arial" w:hAnsi="Arial" w:cs="Arial"/>
        </w:rPr>
        <w:t>Ekspertska misija TAIEX-a za Odsjek za zdravstvenu zaštitu bilja i Odsjek fitosanitarne inspekcije, na temu “Primjena RIBESS statističkog alata za dizajniranje posebnih nadzora nad štetnim organizmima” (TAIEX Expert Mission on Education to use the RIBESS system to design plant health surveys), od 23. do 26. septembra 2024. godine, Podgorica, Crna Gora;</w:t>
      </w:r>
    </w:p>
    <w:p w14:paraId="48C954BA" w14:textId="222FA4C5" w:rsidR="004433AB" w:rsidRPr="00EA3E03" w:rsidRDefault="004433AB" w:rsidP="0000652D">
      <w:pPr>
        <w:pStyle w:val="ListParagraph"/>
        <w:numPr>
          <w:ilvl w:val="0"/>
          <w:numId w:val="55"/>
        </w:numPr>
        <w:spacing w:after="0" w:line="240" w:lineRule="auto"/>
        <w:jc w:val="both"/>
        <w:rPr>
          <w:rFonts w:ascii="Arial" w:eastAsia="Arial" w:hAnsi="Arial" w:cs="Arial"/>
        </w:rPr>
      </w:pPr>
      <w:r w:rsidRPr="00EA3E03">
        <w:rPr>
          <w:rFonts w:ascii="Arial" w:eastAsia="Arial" w:hAnsi="Arial" w:cs="Arial"/>
        </w:rPr>
        <w:t>U organizaciji TAIEX-a, održana je studijska posjeta Odsjeka za zdravstvenu zaštitu bilja Uprave hrvatskom Ministarstvu poljoprivrede, šumarstva i ribarstva, u cilju pripreme Kriznog plana za štetni organizam Anoplophora chinensis (kineska strižibuba) u periodu od 10. do 14. juna 2024. godine, Zagreb, Hrvatska;</w:t>
      </w:r>
    </w:p>
    <w:p w14:paraId="612C1A0D" w14:textId="2219B9D6" w:rsidR="004433AB" w:rsidRPr="00EA3E03" w:rsidRDefault="004433AB" w:rsidP="0000652D">
      <w:pPr>
        <w:pStyle w:val="ListParagraph"/>
        <w:numPr>
          <w:ilvl w:val="0"/>
          <w:numId w:val="55"/>
        </w:numPr>
        <w:spacing w:after="0" w:line="240" w:lineRule="auto"/>
        <w:jc w:val="both"/>
        <w:rPr>
          <w:rFonts w:ascii="Arial" w:eastAsia="Arial" w:hAnsi="Arial" w:cs="Arial"/>
        </w:rPr>
      </w:pPr>
      <w:r w:rsidRPr="00EA3E03">
        <w:rPr>
          <w:rFonts w:ascii="Arial" w:eastAsia="Arial" w:hAnsi="Arial" w:cs="Arial"/>
        </w:rPr>
        <w:t>U okviru projekta „Podrška Regionalnoj Ekonomskoj Integraciji“ (“Support to Regional Economic Integration”), podržanoj od strane Evropske Komisije i GIZ-a, održan je regionalni sastanak članica CEFTA sporazuma u periodu od 16. do 17. aprila 2024. godine; Petrovac;</w:t>
      </w:r>
    </w:p>
    <w:p w14:paraId="5C562AB7" w14:textId="4FFB0B27" w:rsidR="004433AB" w:rsidRPr="00EA3E03" w:rsidRDefault="004433AB" w:rsidP="0000652D">
      <w:pPr>
        <w:pStyle w:val="ListParagraph"/>
        <w:numPr>
          <w:ilvl w:val="0"/>
          <w:numId w:val="55"/>
        </w:numPr>
        <w:spacing w:after="0" w:line="240" w:lineRule="auto"/>
        <w:jc w:val="both"/>
        <w:rPr>
          <w:rFonts w:ascii="Arial" w:eastAsia="Arial" w:hAnsi="Arial" w:cs="Arial"/>
        </w:rPr>
      </w:pPr>
      <w:r w:rsidRPr="00EA3E03">
        <w:rPr>
          <w:rFonts w:ascii="Arial" w:eastAsia="Arial" w:hAnsi="Arial" w:cs="Arial"/>
        </w:rPr>
        <w:t>U okviru projekta “Izgradnja kapaciteta u oblasti veterinarstva i zdravlja bilja na Zapadnom Balkanu: LOT 2: ZDRAVLJE BILJA – PHWB projekat” (, održana je treća regionalna radionica vezano za prenošenje zakonodavstva Evropske unije iz oblasti zdravlja bilja, od 24.-26. januara 2024. godine, Skoplje, Sjeverna Makedonija.</w:t>
      </w:r>
    </w:p>
    <w:p w14:paraId="35805BD4" w14:textId="0E8FD623" w:rsidR="004433AB" w:rsidRPr="00EA3E03" w:rsidRDefault="004433AB" w:rsidP="0000652D">
      <w:pPr>
        <w:pStyle w:val="ListParagraph"/>
        <w:numPr>
          <w:ilvl w:val="0"/>
          <w:numId w:val="55"/>
        </w:numPr>
        <w:spacing w:after="0" w:line="240" w:lineRule="auto"/>
        <w:jc w:val="both"/>
        <w:rPr>
          <w:rFonts w:ascii="Arial" w:eastAsia="Arial" w:hAnsi="Arial" w:cs="Arial"/>
        </w:rPr>
      </w:pPr>
      <w:r w:rsidRPr="00EA3E03">
        <w:rPr>
          <w:rFonts w:ascii="Arial" w:eastAsia="Arial" w:hAnsi="Arial" w:cs="Arial"/>
        </w:rPr>
        <w:t xml:space="preserve">Uprava je donijela program kampanje za podizanje svijesti javnosti i informiše javnost o prijetnji koju predstavlja štetni organizam i mjerama donesenim za sprečavanje daljeg širenja štetnog organizma izvan obilježenog područja za suzbijanje štetnog organizma za Aleurocanthus spiniferus. U cilju realizacije Programa kampanje za podizanje svijesti javnosti o prijetnji koju predstavlja štetni organizam leptirasta vaš - Aleurocanthus spiniferus, 18. i 19. jula 2024. godine, održani su sastanci i realizovana terenska posjeta proizvođača citrusa u opštinama Bar i Ulcinj. Sastancima su prisustvovali: načelnica Odsjeka za zdravstvenu zaštitu bilja - dr Tamara Popović,  fitosanitarni  inspektori Darja Kraljević, Željka Obradović i Šefik Kalač; predstavnici Sekretarijata za poljoprivredu, ruralni razvoj i ekologiju  i predstavnici Sekretarijata za komunalnu i stambenu djelatnost opštine Ulcinj, predstavnici  Sekretarijata za poljoprivredu – Odjeljenja za poljoprivredu opšine Bar. Na sastancima su razmjenjene informacije o stanju na terenu i efikasnosti primjene fitosanitarnih mjera u cilju suzbijanja i sprečavanja daljeg širenja leptiraste vaši - Aleurocanthus spiniferus. Terenske aktivnosti obuhvatile su posjetu proizvođača citrusa. Vizuelnim pregledima zasada citrusa kod proizvođača iz Štoja i Zaganja nije utvrđeno prisustvo leptiraste vaši, dok je kod jednog proizvođača iz opštine Bar, lokalitet Bjeliši, utvrđeno njeno prisustvo na osnovu čega su fitosanitarni inspektori naložili propisane fitosanitarne mjere.Upućen je poziv komunalnim službama i zelenilima u opštinama Herceg Novi i Podgorica, da na javnim površinama primjenite sve raspoložive fitosanitarne mjere u cilju suzbijanja i sprečavanja daljeg širenja leptiraste vaši - Aleurocanthus spiniferus. </w:t>
      </w:r>
    </w:p>
    <w:p w14:paraId="3EA76E38" w14:textId="10A761A5" w:rsidR="004433AB" w:rsidRPr="00EA3E03" w:rsidRDefault="004433AB" w:rsidP="0000652D">
      <w:pPr>
        <w:pStyle w:val="ListParagraph"/>
        <w:spacing w:after="0" w:line="240" w:lineRule="auto"/>
        <w:jc w:val="both"/>
        <w:rPr>
          <w:rFonts w:ascii="Arial" w:eastAsia="Arial" w:hAnsi="Arial" w:cs="Arial"/>
        </w:rPr>
      </w:pPr>
      <w:r w:rsidRPr="00EA3E03">
        <w:rPr>
          <w:rFonts w:ascii="Arial" w:eastAsia="Arial" w:hAnsi="Arial" w:cs="Arial"/>
        </w:rPr>
        <w:t xml:space="preserve">Takođe upućen je poziv opštinama Herceg Novi, Tivat, Budva, Bar, Ulcinj i Podgorica, kao i Direkciji za savjetodavne poslove u oblasti biljne proizvodnje, da doprinesu u edukaciji poljoprivrednih proizvođača prvenstveno proizvođača citrusa, u cilju pravovremene primjene svih raspoloživih fitosanitarnih mjera za suzbijanje i sprečavanje daljeg širenja leptiraste vaši - Aleurocanthus spiniferus.  </w:t>
      </w:r>
    </w:p>
    <w:p w14:paraId="253A50A4" w14:textId="77777777" w:rsidR="004433AB" w:rsidRPr="00EA3E03" w:rsidRDefault="006E0D01" w:rsidP="0000652D">
      <w:pPr>
        <w:pStyle w:val="ListParagraph"/>
        <w:numPr>
          <w:ilvl w:val="0"/>
          <w:numId w:val="55"/>
        </w:numPr>
        <w:spacing w:after="0" w:line="240" w:lineRule="auto"/>
        <w:jc w:val="both"/>
        <w:rPr>
          <w:rFonts w:ascii="Arial" w:eastAsia="Arial" w:hAnsi="Arial" w:cs="Arial"/>
        </w:rPr>
      </w:pPr>
      <w:r w:rsidRPr="00EA3E03">
        <w:rPr>
          <w:rFonts w:ascii="Arial" w:eastAsia="Arial" w:hAnsi="Arial" w:cs="Arial"/>
        </w:rPr>
        <w:t>Posebna obuka fitosanitarnih inspektora i odgovornih lica javnih komunalnih službi, vrtni centri Anoplophora chinensis:</w:t>
      </w:r>
    </w:p>
    <w:p w14:paraId="0EC4FA9E" w14:textId="51B7E710" w:rsidR="00FA44AA" w:rsidRPr="00113792" w:rsidRDefault="007B0AF7" w:rsidP="00FA44AA">
      <w:pPr>
        <w:spacing w:after="0" w:line="240" w:lineRule="auto"/>
        <w:jc w:val="both"/>
        <w:rPr>
          <w:rFonts w:ascii="Arial" w:eastAsiaTheme="minorHAnsi" w:hAnsi="Arial" w:cs="Arial"/>
          <w:lang w:val="sr-Latn-ME"/>
        </w:rPr>
      </w:pPr>
      <w:r w:rsidRPr="00113792">
        <w:rPr>
          <w:rFonts w:ascii="Arial" w:eastAsiaTheme="minorHAnsi" w:hAnsi="Arial" w:cs="Arial"/>
          <w:lang w:val="sr-Latn-ME"/>
        </w:rPr>
        <w:t>Na inicijativu Odsjeka za zdravstvenu zaštitu bilja Uprave za bezbjednost hrane, veterinu i fitosanitarne poslove, uz podršku Evropske Komisije održana je TAIEX radionica (</w:t>
      </w:r>
      <w:r w:rsidRPr="00113792">
        <w:rPr>
          <w:rFonts w:ascii="Arial" w:eastAsiaTheme="minorHAnsi" w:hAnsi="Arial" w:cs="Arial"/>
          <w:i/>
          <w:lang w:val="sr-Latn-ME"/>
        </w:rPr>
        <w:t>TAIEX Workshop on official survey and control measures of Anoplophora chinensis</w:t>
      </w:r>
      <w:r w:rsidRPr="00113792">
        <w:rPr>
          <w:rFonts w:ascii="Arial" w:eastAsiaTheme="minorHAnsi" w:hAnsi="Arial" w:cs="Arial"/>
          <w:lang w:val="sr-Latn-ME"/>
        </w:rPr>
        <w:t>) za uvoznike bilja, predstavnike komunalnih službi za održavanje gradskih zelenila, Agencije za zaštitu životne sredine, Nacionalnih parkova, Uprave za šume i fitosanitarne inspektore. Radionici je prisustvovao i Odsjek za zdravstvenu zaštitu bilja i Prof. dr Snježana Hrnčić sa Biotehničkog fakulteta. Radionica je održana u Podgorici 10. i 11. decembra 2024. godine.</w:t>
      </w:r>
      <w:r w:rsidR="004433AB" w:rsidRPr="00113792">
        <w:rPr>
          <w:rFonts w:ascii="Arial" w:eastAsiaTheme="minorHAnsi" w:hAnsi="Arial" w:cs="Arial"/>
          <w:lang w:val="sr-Latn-ME"/>
        </w:rPr>
        <w:t xml:space="preserve"> </w:t>
      </w:r>
    </w:p>
    <w:p w14:paraId="4D4E2931" w14:textId="550BEDB5" w:rsidR="004433AB" w:rsidRPr="00113792" w:rsidRDefault="007B0AF7" w:rsidP="0000652D">
      <w:pPr>
        <w:spacing w:after="0" w:line="240" w:lineRule="auto"/>
        <w:jc w:val="both"/>
        <w:rPr>
          <w:rFonts w:ascii="Arial" w:eastAsiaTheme="minorHAnsi" w:hAnsi="Arial" w:cs="Arial"/>
          <w:lang w:val="sr-Latn-ME"/>
        </w:rPr>
      </w:pPr>
      <w:r w:rsidRPr="00113792">
        <w:rPr>
          <w:rFonts w:ascii="Arial" w:eastAsiaTheme="minorHAnsi" w:hAnsi="Arial" w:cs="Arial"/>
          <w:lang w:val="sr-Latn-ME"/>
        </w:rPr>
        <w:t xml:space="preserve">sa biljem kao što su lica odgovorna za održavanje gradskih zelenila, vrše redovne vizuelne preglede u skladištima, prodajnim prostorima i javnim površinama, kako bi se blagovremeno otkrila eventualna iznenadna pojava kineske strižibube, a sve u cilju efikasnog sprovođenja fitosanitarnih mjera i sprečavanja daljeg širenja. </w:t>
      </w:r>
    </w:p>
    <w:p w14:paraId="482CB927" w14:textId="77777777" w:rsidR="001A4D9E" w:rsidRPr="001A4D9E" w:rsidRDefault="001A4D9E" w:rsidP="0000652D">
      <w:pPr>
        <w:pStyle w:val="ListParagraph"/>
        <w:spacing w:after="0" w:line="240" w:lineRule="auto"/>
        <w:jc w:val="both"/>
        <w:rPr>
          <w:rFonts w:ascii="Arial" w:eastAsia="Arial" w:hAnsi="Arial" w:cs="Arial"/>
        </w:rPr>
      </w:pPr>
    </w:p>
    <w:p w14:paraId="63DE5CEE" w14:textId="5084C190" w:rsidR="003B364C" w:rsidRPr="00EA3E03" w:rsidRDefault="003B364C" w:rsidP="0000652D">
      <w:pPr>
        <w:spacing w:after="0" w:line="240" w:lineRule="auto"/>
        <w:jc w:val="both"/>
        <w:rPr>
          <w:rFonts w:ascii="Arial" w:eastAsia="Arial" w:hAnsi="Arial" w:cs="Arial"/>
          <w:b/>
        </w:rPr>
      </w:pPr>
      <w:r w:rsidRPr="00EA3E03">
        <w:rPr>
          <w:rFonts w:ascii="Arial" w:eastAsia="Arial" w:hAnsi="Arial" w:cs="Arial"/>
          <w:b/>
        </w:rPr>
        <w:t>1.</w:t>
      </w:r>
      <w:r w:rsidR="004B3961" w:rsidRPr="00EA3E03">
        <w:rPr>
          <w:rFonts w:ascii="Arial" w:eastAsia="Arial" w:hAnsi="Arial" w:cs="Arial"/>
          <w:b/>
        </w:rPr>
        <w:t>5</w:t>
      </w:r>
      <w:r w:rsidRPr="00EA3E03">
        <w:rPr>
          <w:rFonts w:ascii="Arial" w:eastAsia="Arial" w:hAnsi="Arial" w:cs="Arial"/>
          <w:b/>
        </w:rPr>
        <w:t xml:space="preserve"> HITNE FITOSANITARNE MJERE</w:t>
      </w:r>
    </w:p>
    <w:p w14:paraId="649FFCF6" w14:textId="77777777" w:rsidR="003B364C" w:rsidRPr="00EA3E03" w:rsidRDefault="003B364C" w:rsidP="0000652D">
      <w:pPr>
        <w:spacing w:after="0" w:line="240" w:lineRule="auto"/>
        <w:jc w:val="both"/>
        <w:rPr>
          <w:rFonts w:ascii="Arial" w:eastAsia="Arial" w:hAnsi="Arial" w:cs="Arial"/>
        </w:rPr>
      </w:pPr>
      <w:r w:rsidRPr="00EA3E03">
        <w:rPr>
          <w:rFonts w:ascii="Arial" w:eastAsia="Arial" w:hAnsi="Arial" w:cs="Arial"/>
        </w:rPr>
        <w:t>Hitne fitosanitarne mjere obuhvatale su praćenje pojave, kao i predlog mjera za suzbijanje štetnih organizama, procjenu mogućih šteta na bilju i naknada šteta se vršilo u cilju smanjenja obima gubitaka na poljoprivrednim kulturama, biljnim proizvodima i objektima pod nadzorom, vršenje laboratorijskih ispitivanja uzetih uzoraka, kao i nabavku nedostajuće laboratorijske opreme i hemikalija, pravovremeno obavještavanje putem medija, savjeta i objavljivanja stručnih publikacija o pojavi, širenju i načinu suzbijanja štetnih organizama, instrukcija i vodiča za sprovođenje hitnih fitosanitarnih mjera, troškove međunarodne saradnje i druge poslove.</w:t>
      </w:r>
    </w:p>
    <w:p w14:paraId="6AD6622A" w14:textId="77777777" w:rsidR="00694CE1" w:rsidRPr="00EA3E03" w:rsidRDefault="00694CE1" w:rsidP="0000652D">
      <w:pPr>
        <w:spacing w:after="0" w:line="240" w:lineRule="auto"/>
        <w:jc w:val="both"/>
        <w:rPr>
          <w:rFonts w:ascii="Arial" w:eastAsia="Arial" w:hAnsi="Arial" w:cs="Arial"/>
          <w:lang w:val="sr-Latn-CS"/>
        </w:rPr>
      </w:pPr>
    </w:p>
    <w:p w14:paraId="3D80CB29" w14:textId="50727CDE" w:rsidR="003B364C" w:rsidRPr="00EA3E03" w:rsidRDefault="003B364C" w:rsidP="0000652D">
      <w:pPr>
        <w:spacing w:after="0" w:line="240" w:lineRule="auto"/>
        <w:jc w:val="both"/>
        <w:rPr>
          <w:rFonts w:ascii="Arial" w:eastAsia="Arial" w:hAnsi="Arial" w:cs="Arial"/>
          <w:b/>
        </w:rPr>
      </w:pPr>
      <w:r w:rsidRPr="00EA3E03">
        <w:rPr>
          <w:rFonts w:ascii="Arial" w:eastAsia="Arial" w:hAnsi="Arial" w:cs="Arial"/>
          <w:b/>
        </w:rPr>
        <w:t>KOMPONENTA 1.</w:t>
      </w:r>
      <w:r w:rsidR="004B3961" w:rsidRPr="00EA3E03">
        <w:rPr>
          <w:rFonts w:ascii="Arial" w:eastAsia="Arial" w:hAnsi="Arial" w:cs="Arial"/>
          <w:b/>
        </w:rPr>
        <w:t>5</w:t>
      </w:r>
      <w:r w:rsidRPr="00EA3E03">
        <w:rPr>
          <w:rFonts w:ascii="Arial" w:eastAsia="Arial" w:hAnsi="Arial" w:cs="Arial"/>
          <w:b/>
        </w:rPr>
        <w:t xml:space="preserve">.1 Hitne mjere u obilježenom području </w:t>
      </w:r>
      <w:r w:rsidRPr="00EA3E03">
        <w:rPr>
          <w:rFonts w:ascii="Arial" w:eastAsia="Arial" w:hAnsi="Arial" w:cs="Arial"/>
          <w:b/>
          <w:i/>
        </w:rPr>
        <w:t>Candidatus</w:t>
      </w:r>
      <w:r w:rsidRPr="00EA3E03">
        <w:rPr>
          <w:rFonts w:ascii="Arial" w:eastAsia="Arial" w:hAnsi="Arial" w:cs="Arial"/>
          <w:b/>
        </w:rPr>
        <w:t xml:space="preserve"> Phytoplasma vitis (Flavescence doree) </w:t>
      </w:r>
    </w:p>
    <w:p w14:paraId="17EFA4E7" w14:textId="77008EC3" w:rsidR="00694CE1" w:rsidRPr="00EA3E03" w:rsidRDefault="00694CE1" w:rsidP="0000652D">
      <w:pPr>
        <w:spacing w:after="0" w:line="240" w:lineRule="auto"/>
        <w:jc w:val="both"/>
        <w:rPr>
          <w:rFonts w:ascii="Arial" w:eastAsia="Arial" w:hAnsi="Arial" w:cs="Arial"/>
        </w:rPr>
      </w:pPr>
      <w:r w:rsidRPr="00EA3E03">
        <w:rPr>
          <w:rFonts w:ascii="Arial" w:eastAsia="Arial" w:hAnsi="Arial" w:cs="Arial"/>
        </w:rPr>
        <w:t>Aktivnosti su propisane Naredbom o hitnim fitosanitarnim mjerama za sprečavanje širenja i suzbijanje zlatne žutice vinove loze (</w:t>
      </w:r>
      <w:bookmarkStart w:id="42" w:name="_Hlk128773794"/>
      <w:r w:rsidR="0000652D">
        <w:rPr>
          <w:rFonts w:ascii="Arial" w:eastAsia="Arial" w:hAnsi="Arial" w:cs="Arial"/>
        </w:rPr>
        <w:t xml:space="preserve">“Sl. list CG”, br. </w:t>
      </w:r>
      <w:r w:rsidRPr="00EA3E03">
        <w:rPr>
          <w:rFonts w:ascii="Arial" w:eastAsia="Arial" w:hAnsi="Arial" w:cs="Arial"/>
        </w:rPr>
        <w:t xml:space="preserve"> </w:t>
      </w:r>
      <w:bookmarkEnd w:id="42"/>
      <w:r w:rsidRPr="00EA3E03">
        <w:rPr>
          <w:rFonts w:ascii="Arial" w:eastAsia="Arial" w:hAnsi="Arial" w:cs="Arial"/>
        </w:rPr>
        <w:t>103/</w:t>
      </w:r>
      <w:r w:rsidR="00E770D9" w:rsidRPr="00EA3E03">
        <w:rPr>
          <w:rFonts w:ascii="Arial" w:eastAsia="Arial" w:hAnsi="Arial" w:cs="Arial"/>
        </w:rPr>
        <w:t>20</w:t>
      </w:r>
      <w:r w:rsidRPr="00EA3E03">
        <w:rPr>
          <w:rFonts w:ascii="Arial" w:eastAsia="Arial" w:hAnsi="Arial" w:cs="Arial"/>
        </w:rPr>
        <w:t>21)</w:t>
      </w:r>
      <w:r w:rsidR="008A7FC0" w:rsidRPr="00EA3E03">
        <w:rPr>
          <w:rFonts w:ascii="Arial" w:eastAsia="Arial" w:hAnsi="Arial" w:cs="Arial"/>
        </w:rPr>
        <w:t xml:space="preserve"> i Naredbom o hitnim fitosanitarnim mjerama za sprečavanje unošenja zlatne žutice vinove loze („Sl. list CG„ br. 18/2018), </w:t>
      </w:r>
      <w:r w:rsidRPr="00EA3E03">
        <w:rPr>
          <w:rFonts w:ascii="Arial" w:eastAsia="Arial" w:hAnsi="Arial" w:cs="Arial"/>
        </w:rPr>
        <w:t>a nakon utvrđenog prisustva štetnog organizma Candidatus Phytoplasma vitis (Flavescence doree) na vinovoj lozi, uspostavljeno je obilježeno područje u Godinju</w:t>
      </w:r>
      <w:r w:rsidR="004B3961" w:rsidRPr="00EA3E03">
        <w:rPr>
          <w:rFonts w:ascii="Arial" w:eastAsia="Arial" w:hAnsi="Arial" w:cs="Arial"/>
        </w:rPr>
        <w:t xml:space="preserve"> i Gluhom Dolu</w:t>
      </w:r>
      <w:r w:rsidRPr="00EA3E03">
        <w:rPr>
          <w:rFonts w:ascii="Arial" w:eastAsia="Arial" w:hAnsi="Arial" w:cs="Arial"/>
        </w:rPr>
        <w:t xml:space="preserve">, opština Bar. Obilježeno područje sastoji se od zaraženog i sigurnosnog područja. </w:t>
      </w:r>
    </w:p>
    <w:p w14:paraId="5F95EFBB" w14:textId="171056CF" w:rsidR="00694CE1" w:rsidRPr="00EA3E03" w:rsidRDefault="00694CE1" w:rsidP="0000652D">
      <w:pPr>
        <w:spacing w:after="0" w:line="240" w:lineRule="auto"/>
        <w:jc w:val="both"/>
        <w:rPr>
          <w:rFonts w:ascii="Arial" w:eastAsia="Arial" w:hAnsi="Arial" w:cs="Arial"/>
        </w:rPr>
      </w:pPr>
      <w:r w:rsidRPr="00EA3E03">
        <w:rPr>
          <w:rFonts w:ascii="Arial" w:eastAsia="Arial" w:hAnsi="Arial" w:cs="Arial"/>
        </w:rPr>
        <w:t>U obilježenom području tokom 202</w:t>
      </w:r>
      <w:r w:rsidR="004B3961" w:rsidRPr="00EA3E03">
        <w:rPr>
          <w:rFonts w:ascii="Arial" w:eastAsia="Arial" w:hAnsi="Arial" w:cs="Arial"/>
        </w:rPr>
        <w:t>4</w:t>
      </w:r>
      <w:r w:rsidRPr="00EA3E03">
        <w:rPr>
          <w:rFonts w:ascii="Arial" w:eastAsia="Arial" w:hAnsi="Arial" w:cs="Arial"/>
        </w:rPr>
        <w:t xml:space="preserve">. </w:t>
      </w:r>
      <w:r w:rsidR="00F34047" w:rsidRPr="00EA3E03">
        <w:rPr>
          <w:rFonts w:ascii="Arial" w:eastAsia="Arial" w:hAnsi="Arial" w:cs="Arial"/>
        </w:rPr>
        <w:t>g</w:t>
      </w:r>
      <w:r w:rsidRPr="00EA3E03">
        <w:rPr>
          <w:rFonts w:ascii="Arial" w:eastAsia="Arial" w:hAnsi="Arial" w:cs="Arial"/>
        </w:rPr>
        <w:t xml:space="preserve">odine vršeno je: </w:t>
      </w:r>
    </w:p>
    <w:p w14:paraId="161AD385" w14:textId="77777777" w:rsidR="00694CE1" w:rsidRPr="00EA3E03" w:rsidRDefault="00694CE1" w:rsidP="0000652D">
      <w:pPr>
        <w:pStyle w:val="ListParagraph"/>
        <w:numPr>
          <w:ilvl w:val="0"/>
          <w:numId w:val="42"/>
        </w:numPr>
        <w:spacing w:after="0" w:line="240" w:lineRule="auto"/>
        <w:jc w:val="both"/>
        <w:rPr>
          <w:rFonts w:ascii="Arial" w:eastAsia="Arial" w:hAnsi="Arial" w:cs="Arial"/>
        </w:rPr>
      </w:pPr>
      <w:r w:rsidRPr="00EA3E03">
        <w:rPr>
          <w:rFonts w:ascii="Arial" w:eastAsia="Arial" w:hAnsi="Arial" w:cs="Arial"/>
        </w:rPr>
        <w:t xml:space="preserve">intenzivno praćenje simptoma u zasadima vinove loze u zaraženom području sa uzorkovanjem lišća u slučaju uočavanja simptoma; </w:t>
      </w:r>
    </w:p>
    <w:p w14:paraId="1E314F17" w14:textId="77777777" w:rsidR="00694CE1" w:rsidRPr="00EA3E03" w:rsidRDefault="00694CE1" w:rsidP="0000652D">
      <w:pPr>
        <w:pStyle w:val="ListParagraph"/>
        <w:numPr>
          <w:ilvl w:val="0"/>
          <w:numId w:val="42"/>
        </w:numPr>
        <w:spacing w:after="0" w:line="240" w:lineRule="auto"/>
        <w:jc w:val="both"/>
        <w:rPr>
          <w:rFonts w:ascii="Arial" w:eastAsia="Arial" w:hAnsi="Arial" w:cs="Arial"/>
        </w:rPr>
      </w:pPr>
      <w:r w:rsidRPr="00EA3E03">
        <w:rPr>
          <w:rFonts w:ascii="Arial" w:eastAsia="Arial" w:hAnsi="Arial" w:cs="Arial"/>
        </w:rPr>
        <w:t xml:space="preserve">intenzivno praćenje simptoma u zasadima vinove loze u sigurnosnom području sa uzorkovanjem lišća u slučaju uočavanja simptoma; </w:t>
      </w:r>
    </w:p>
    <w:p w14:paraId="64B3DA8D" w14:textId="77777777" w:rsidR="00694CE1" w:rsidRPr="00EA3E03" w:rsidRDefault="00694CE1" w:rsidP="0000652D">
      <w:pPr>
        <w:pStyle w:val="ListParagraph"/>
        <w:numPr>
          <w:ilvl w:val="0"/>
          <w:numId w:val="42"/>
        </w:numPr>
        <w:spacing w:after="0" w:line="240" w:lineRule="auto"/>
        <w:jc w:val="both"/>
        <w:rPr>
          <w:rFonts w:ascii="Arial" w:eastAsia="Arial" w:hAnsi="Arial" w:cs="Arial"/>
        </w:rPr>
      </w:pPr>
      <w:r w:rsidRPr="00EA3E03">
        <w:rPr>
          <w:rFonts w:ascii="Arial" w:eastAsia="Arial" w:hAnsi="Arial" w:cs="Arial"/>
        </w:rPr>
        <w:t xml:space="preserve">praćenje vektora pomoću žutih ljepljivih ploča u obilježenom području; </w:t>
      </w:r>
    </w:p>
    <w:p w14:paraId="065D909A" w14:textId="768F9F64" w:rsidR="00694CE1" w:rsidRPr="00113792" w:rsidRDefault="00694CE1" w:rsidP="0000652D">
      <w:pPr>
        <w:pStyle w:val="ListParagraph"/>
        <w:numPr>
          <w:ilvl w:val="0"/>
          <w:numId w:val="42"/>
        </w:numPr>
        <w:spacing w:after="0" w:line="240" w:lineRule="auto"/>
        <w:jc w:val="both"/>
        <w:rPr>
          <w:rFonts w:ascii="Arial" w:eastAsia="Arial" w:hAnsi="Arial" w:cs="Arial"/>
        </w:rPr>
      </w:pPr>
      <w:r w:rsidRPr="00EA3E03">
        <w:rPr>
          <w:rFonts w:ascii="Arial" w:eastAsia="Arial" w:hAnsi="Arial" w:cs="Arial"/>
        </w:rPr>
        <w:t xml:space="preserve">laboratorijske analize uzoraka bilja. </w:t>
      </w:r>
    </w:p>
    <w:p w14:paraId="064D991D" w14:textId="1FE95C00" w:rsidR="00E770D9" w:rsidRPr="00EA3E03" w:rsidRDefault="00694CE1" w:rsidP="0000652D">
      <w:pPr>
        <w:spacing w:after="0" w:line="240" w:lineRule="auto"/>
        <w:jc w:val="both"/>
        <w:rPr>
          <w:rFonts w:ascii="Arial" w:eastAsia="Arial" w:hAnsi="Arial" w:cs="Arial"/>
        </w:rPr>
      </w:pPr>
      <w:r w:rsidRPr="00EA3E03">
        <w:rPr>
          <w:rFonts w:ascii="Arial" w:eastAsia="Arial" w:hAnsi="Arial" w:cs="Arial"/>
        </w:rPr>
        <w:t>Fitosanitarna inspekcija</w:t>
      </w:r>
      <w:r w:rsidR="000C73A2" w:rsidRPr="00EA3E03">
        <w:rPr>
          <w:rFonts w:ascii="Arial" w:eastAsia="Arial" w:hAnsi="Arial" w:cs="Arial"/>
        </w:rPr>
        <w:t xml:space="preserve"> i odgovorno lice </w:t>
      </w:r>
      <w:r w:rsidRPr="00EA3E03">
        <w:rPr>
          <w:rFonts w:ascii="Arial" w:eastAsia="Arial" w:hAnsi="Arial" w:cs="Arial"/>
        </w:rPr>
        <w:t xml:space="preserve"> vršil</w:t>
      </w:r>
      <w:r w:rsidR="000C73A2" w:rsidRPr="00EA3E03">
        <w:rPr>
          <w:rFonts w:ascii="Arial" w:eastAsia="Arial" w:hAnsi="Arial" w:cs="Arial"/>
        </w:rPr>
        <w:t>i</w:t>
      </w:r>
      <w:r w:rsidRPr="00EA3E03">
        <w:rPr>
          <w:rFonts w:ascii="Arial" w:eastAsia="Arial" w:hAnsi="Arial" w:cs="Arial"/>
        </w:rPr>
        <w:t xml:space="preserve"> </w:t>
      </w:r>
      <w:r w:rsidR="000C73A2" w:rsidRPr="00EA3E03">
        <w:rPr>
          <w:rFonts w:ascii="Arial" w:eastAsia="Arial" w:hAnsi="Arial" w:cs="Arial"/>
        </w:rPr>
        <w:t>su</w:t>
      </w:r>
      <w:r w:rsidRPr="00EA3E03">
        <w:rPr>
          <w:rFonts w:ascii="Arial" w:eastAsia="Arial" w:hAnsi="Arial" w:cs="Arial"/>
        </w:rPr>
        <w:t xml:space="preserve"> vizuelne preglede biljaka vinove loze na simptome fitoplazme i uzorkovala 12</w:t>
      </w:r>
      <w:r w:rsidR="004B3961" w:rsidRPr="00EA3E03">
        <w:rPr>
          <w:rFonts w:ascii="Arial" w:eastAsia="Arial" w:hAnsi="Arial" w:cs="Arial"/>
        </w:rPr>
        <w:t>0</w:t>
      </w:r>
      <w:r w:rsidRPr="00EA3E03">
        <w:rPr>
          <w:rFonts w:ascii="Arial" w:eastAsia="Arial" w:hAnsi="Arial" w:cs="Arial"/>
        </w:rPr>
        <w:t xml:space="preserve"> uzoraka simptomatološkog lišća vinove loze u obilježenom </w:t>
      </w:r>
      <w:r w:rsidR="008A7FC0" w:rsidRPr="00EA3E03">
        <w:rPr>
          <w:rFonts w:ascii="Arial" w:eastAsia="Arial" w:hAnsi="Arial" w:cs="Arial"/>
        </w:rPr>
        <w:t xml:space="preserve">i novo obilježenom </w:t>
      </w:r>
      <w:r w:rsidRPr="00EA3E03">
        <w:rPr>
          <w:rFonts w:ascii="Arial" w:eastAsia="Arial" w:hAnsi="Arial" w:cs="Arial"/>
        </w:rPr>
        <w:t xml:space="preserve">području. </w:t>
      </w:r>
    </w:p>
    <w:p w14:paraId="5C9B10BC" w14:textId="6E788092" w:rsidR="00E770D9" w:rsidRPr="00EA3E03" w:rsidRDefault="00694CE1" w:rsidP="0000652D">
      <w:pPr>
        <w:spacing w:after="0" w:line="240" w:lineRule="auto"/>
        <w:jc w:val="both"/>
        <w:rPr>
          <w:rFonts w:ascii="Arial" w:eastAsia="Arial" w:hAnsi="Arial" w:cs="Arial"/>
        </w:rPr>
      </w:pPr>
      <w:r w:rsidRPr="00EA3E03">
        <w:rPr>
          <w:rFonts w:ascii="Arial" w:eastAsia="Arial" w:hAnsi="Arial" w:cs="Arial"/>
        </w:rPr>
        <w:t xml:space="preserve">Laboratorijske analize vršio je </w:t>
      </w:r>
      <w:r w:rsidR="004B3961" w:rsidRPr="00EA3E03">
        <w:rPr>
          <w:rFonts w:ascii="Arial" w:eastAsia="Arial" w:hAnsi="Arial" w:cs="Arial"/>
          <w:lang w:val="sr-Latn-CS"/>
        </w:rPr>
        <w:t xml:space="preserve">Poljoprivredni fakultet, </w:t>
      </w:r>
      <w:r w:rsidR="00E77071" w:rsidRPr="00EA3E03">
        <w:rPr>
          <w:rFonts w:ascii="Arial" w:eastAsia="Arial" w:hAnsi="Arial" w:cs="Arial"/>
          <w:lang w:val="sr-Latn-CS"/>
        </w:rPr>
        <w:t>Departman za fitomedicinu i zaštitu životne sredine, Laboratorija za biološka istraživanja i pesticide, Trg Dositeja Obradovića br. 8, 21102 Novi Sad, Srbija</w:t>
      </w:r>
      <w:r w:rsidRPr="00EA3E03">
        <w:rPr>
          <w:rFonts w:ascii="Arial" w:eastAsia="Arial" w:hAnsi="Arial" w:cs="Arial"/>
        </w:rPr>
        <w:t xml:space="preserve">. </w:t>
      </w:r>
    </w:p>
    <w:p w14:paraId="22EE6F39" w14:textId="7C6CA164" w:rsidR="008A7FC0" w:rsidRPr="00EA3E03" w:rsidRDefault="00694CE1" w:rsidP="0000652D">
      <w:pPr>
        <w:spacing w:after="0" w:line="240" w:lineRule="auto"/>
        <w:jc w:val="both"/>
        <w:rPr>
          <w:rFonts w:ascii="Arial" w:eastAsia="Arial" w:hAnsi="Arial" w:cs="Arial"/>
        </w:rPr>
      </w:pPr>
      <w:r w:rsidRPr="00EA3E03">
        <w:rPr>
          <w:rFonts w:ascii="Arial" w:eastAsia="Arial" w:hAnsi="Arial" w:cs="Arial"/>
        </w:rPr>
        <w:t xml:space="preserve">Rezultatima laboratorijskih analiza </w:t>
      </w:r>
      <w:bookmarkStart w:id="43" w:name="_Hlk190960239"/>
      <w:r w:rsidR="00E77071" w:rsidRPr="00EA3E03">
        <w:rPr>
          <w:rFonts w:ascii="Arial" w:eastAsia="Arial" w:hAnsi="Arial" w:cs="Arial"/>
        </w:rPr>
        <w:t xml:space="preserve">nije </w:t>
      </w:r>
      <w:r w:rsidRPr="00EA3E03">
        <w:rPr>
          <w:rFonts w:ascii="Arial" w:eastAsia="Arial" w:hAnsi="Arial" w:cs="Arial"/>
        </w:rPr>
        <w:t>u</w:t>
      </w:r>
      <w:r w:rsidR="00E77071" w:rsidRPr="00EA3E03">
        <w:rPr>
          <w:rFonts w:ascii="Arial" w:eastAsia="Arial" w:hAnsi="Arial" w:cs="Arial"/>
        </w:rPr>
        <w:t>tvrđeno </w:t>
      </w:r>
      <w:r w:rsidRPr="00EA3E03">
        <w:rPr>
          <w:rFonts w:ascii="Arial" w:eastAsia="Arial" w:hAnsi="Arial" w:cs="Arial"/>
        </w:rPr>
        <w:t xml:space="preserve">prisustvo štetnog organizma </w:t>
      </w:r>
      <w:bookmarkEnd w:id="43"/>
      <w:r w:rsidRPr="00EA3E03">
        <w:rPr>
          <w:rFonts w:ascii="Arial" w:eastAsia="Arial" w:hAnsi="Arial" w:cs="Arial"/>
        </w:rPr>
        <w:t>– fitoplazme Candidatus Phytoplasma vitis (Flavescence dorée) u obilježenom području u Godinju</w:t>
      </w:r>
      <w:r w:rsidR="00E77071" w:rsidRPr="00EA3E03">
        <w:rPr>
          <w:rFonts w:ascii="Arial" w:eastAsia="Arial" w:hAnsi="Arial" w:cs="Arial"/>
        </w:rPr>
        <w:t xml:space="preserve"> i Gluhom Dolu</w:t>
      </w:r>
      <w:r w:rsidRPr="00EA3E03">
        <w:rPr>
          <w:rFonts w:ascii="Arial" w:eastAsia="Arial" w:hAnsi="Arial" w:cs="Arial"/>
        </w:rPr>
        <w:t>, opština Bar.</w:t>
      </w:r>
    </w:p>
    <w:p w14:paraId="1316889A" w14:textId="580129C2" w:rsidR="00694CE1" w:rsidRPr="00EA3E03" w:rsidRDefault="008A7FC0" w:rsidP="0000652D">
      <w:pPr>
        <w:spacing w:after="0" w:line="240" w:lineRule="auto"/>
        <w:jc w:val="both"/>
        <w:rPr>
          <w:rFonts w:ascii="Arial" w:eastAsia="Arial" w:hAnsi="Arial" w:cs="Arial"/>
        </w:rPr>
      </w:pPr>
      <w:r w:rsidRPr="00EA3E03">
        <w:rPr>
          <w:rFonts w:ascii="Arial" w:eastAsia="Arial" w:hAnsi="Arial" w:cs="Arial"/>
        </w:rPr>
        <w:t>Za obilježeno područje Godinja UKIDA SE OBILJEŽENO PODRUČJE i prestaje sprovođenje mjera na lokalitetu Godinje, jer na osnovu rezultata posebnog nadzora, tokom dvije godine nakon posljednjeg nalaza štetnog organizma fitoplazme Candidatus Phytoplasma vitis u vinovoj lozi nije utvrđeno ponovo njegovo prisustvo u tom obilježenom području.</w:t>
      </w:r>
    </w:p>
    <w:p w14:paraId="5F7F7FBB" w14:textId="3F9BD32D" w:rsidR="00694CE1" w:rsidRPr="00EA3E03" w:rsidRDefault="00694CE1" w:rsidP="0000652D">
      <w:pPr>
        <w:spacing w:after="0" w:line="240" w:lineRule="auto"/>
        <w:jc w:val="both"/>
        <w:rPr>
          <w:rFonts w:ascii="Arial" w:eastAsia="Arial" w:hAnsi="Arial" w:cs="Arial"/>
        </w:rPr>
      </w:pPr>
      <w:r w:rsidRPr="00EA3E03">
        <w:rPr>
          <w:rFonts w:ascii="Arial" w:eastAsia="Arial" w:hAnsi="Arial" w:cs="Arial"/>
        </w:rPr>
        <w:t>Zbog nov</w:t>
      </w:r>
      <w:r w:rsidR="008A7FC0" w:rsidRPr="00EA3E03">
        <w:rPr>
          <w:rFonts w:ascii="Arial" w:eastAsia="Arial" w:hAnsi="Arial" w:cs="Arial"/>
        </w:rPr>
        <w:t>og</w:t>
      </w:r>
      <w:r w:rsidRPr="00EA3E03">
        <w:rPr>
          <w:rFonts w:ascii="Arial" w:eastAsia="Arial" w:hAnsi="Arial" w:cs="Arial"/>
        </w:rPr>
        <w:t xml:space="preserve"> pozitivn</w:t>
      </w:r>
      <w:r w:rsidR="008A7FC0" w:rsidRPr="00EA3E03">
        <w:rPr>
          <w:rFonts w:ascii="Arial" w:eastAsia="Arial" w:hAnsi="Arial" w:cs="Arial"/>
        </w:rPr>
        <w:t>og</w:t>
      </w:r>
      <w:r w:rsidRPr="00EA3E03">
        <w:rPr>
          <w:rFonts w:ascii="Arial" w:eastAsia="Arial" w:hAnsi="Arial" w:cs="Arial"/>
        </w:rPr>
        <w:t xml:space="preserve"> nalaza u lokalitetu </w:t>
      </w:r>
      <w:r w:rsidR="008A7FC0" w:rsidRPr="00EA3E03">
        <w:rPr>
          <w:rFonts w:ascii="Arial" w:eastAsia="Arial" w:hAnsi="Arial" w:cs="Arial"/>
        </w:rPr>
        <w:t>Mataguži</w:t>
      </w:r>
      <w:r w:rsidRPr="00EA3E03">
        <w:rPr>
          <w:rFonts w:ascii="Arial" w:eastAsia="Arial" w:hAnsi="Arial" w:cs="Arial"/>
        </w:rPr>
        <w:t xml:space="preserve">, </w:t>
      </w:r>
      <w:r w:rsidR="008A7FC0" w:rsidRPr="00EA3E03">
        <w:rPr>
          <w:rFonts w:ascii="Arial" w:eastAsia="Arial" w:hAnsi="Arial" w:cs="Arial"/>
        </w:rPr>
        <w:t>Zeta</w:t>
      </w:r>
      <w:r w:rsidRPr="00EA3E03">
        <w:rPr>
          <w:rFonts w:ascii="Arial" w:eastAsia="Arial" w:hAnsi="Arial" w:cs="Arial"/>
        </w:rPr>
        <w:t>, prošireno je obilježeno područje (Rješenje br. 04-309/21-UPI-5030/</w:t>
      </w:r>
      <w:r w:rsidR="008A7FC0" w:rsidRPr="00EA3E03">
        <w:rPr>
          <w:rFonts w:ascii="Arial" w:eastAsia="Arial" w:hAnsi="Arial" w:cs="Arial"/>
        </w:rPr>
        <w:t>4</w:t>
      </w:r>
      <w:r w:rsidRPr="00EA3E03">
        <w:rPr>
          <w:rFonts w:ascii="Arial" w:eastAsia="Arial" w:hAnsi="Arial" w:cs="Arial"/>
        </w:rPr>
        <w:t xml:space="preserve"> od </w:t>
      </w:r>
      <w:r w:rsidR="008A7FC0" w:rsidRPr="00EA3E03">
        <w:rPr>
          <w:rFonts w:ascii="Arial" w:eastAsia="Arial" w:hAnsi="Arial" w:cs="Arial"/>
        </w:rPr>
        <w:t>15</w:t>
      </w:r>
      <w:r w:rsidRPr="00EA3E03">
        <w:rPr>
          <w:rFonts w:ascii="Arial" w:eastAsia="Arial" w:hAnsi="Arial" w:cs="Arial"/>
        </w:rPr>
        <w:t>.</w:t>
      </w:r>
      <w:r w:rsidR="008A7FC0" w:rsidRPr="00EA3E03">
        <w:rPr>
          <w:rFonts w:ascii="Arial" w:eastAsia="Arial" w:hAnsi="Arial" w:cs="Arial"/>
        </w:rPr>
        <w:t>08</w:t>
      </w:r>
      <w:r w:rsidRPr="00EA3E03">
        <w:rPr>
          <w:rFonts w:ascii="Arial" w:eastAsia="Arial" w:hAnsi="Arial" w:cs="Arial"/>
        </w:rPr>
        <w:t>.202</w:t>
      </w:r>
      <w:r w:rsidR="008A7FC0" w:rsidRPr="00EA3E03">
        <w:rPr>
          <w:rFonts w:ascii="Arial" w:eastAsia="Arial" w:hAnsi="Arial" w:cs="Arial"/>
        </w:rPr>
        <w:t>4</w:t>
      </w:r>
      <w:r w:rsidRPr="00EA3E03">
        <w:rPr>
          <w:rFonts w:ascii="Arial" w:eastAsia="Arial" w:hAnsi="Arial" w:cs="Arial"/>
        </w:rPr>
        <w:t>. godine), koje obuhvata zaraženo područje poluprečnika 1 km od po</w:t>
      </w:r>
      <w:r w:rsidRPr="00EA3E03">
        <w:rPr>
          <w:rFonts w:ascii="Arial" w:eastAsia="Arial" w:hAnsi="Arial" w:cs="Arial"/>
          <w:lang w:val="sr-Latn-ME"/>
        </w:rPr>
        <w:t>zitivnih nalaza štetnog organizma</w:t>
      </w:r>
      <w:r w:rsidRPr="00EA3E03">
        <w:rPr>
          <w:rFonts w:ascii="Arial" w:eastAsia="Arial" w:hAnsi="Arial" w:cs="Arial"/>
        </w:rPr>
        <w:t xml:space="preserve"> i sigurnosno područje u poluprečniku od 5 km od granice zaraženog područja. Zaraženi čokot </w:t>
      </w:r>
      <w:r w:rsidR="008A7FC0" w:rsidRPr="00EA3E03">
        <w:rPr>
          <w:rFonts w:ascii="Arial" w:eastAsia="Arial" w:hAnsi="Arial" w:cs="Arial"/>
        </w:rPr>
        <w:t>je</w:t>
      </w:r>
      <w:r w:rsidRPr="00EA3E03">
        <w:rPr>
          <w:rFonts w:ascii="Arial" w:eastAsia="Arial" w:hAnsi="Arial" w:cs="Arial"/>
        </w:rPr>
        <w:t xml:space="preserve"> uništen i nastavlja se sprovođenje nadzora i </w:t>
      </w:r>
      <w:r w:rsidR="000545DC" w:rsidRPr="00EA3E03">
        <w:rPr>
          <w:rFonts w:ascii="Arial" w:eastAsia="Arial" w:hAnsi="Arial" w:cs="Arial"/>
        </w:rPr>
        <w:t>propisanih fitosanitarnih mjera tokom 2024. godine.</w:t>
      </w:r>
      <w:r w:rsidR="008A7FC0" w:rsidRPr="00EA3E03">
        <w:rPr>
          <w:rFonts w:ascii="Arial" w:eastAsia="Arial" w:hAnsi="Arial" w:cs="Arial"/>
        </w:rPr>
        <w:t xml:space="preserve"> U 20 uzetih uzoraka uzetih nakon 15.08.2024. godine u novo obilježenom području</w:t>
      </w:r>
      <w:r w:rsidR="000C73A2" w:rsidRPr="00EA3E03">
        <w:rPr>
          <w:rFonts w:ascii="Arial" w:eastAsia="Arial" w:hAnsi="Arial" w:cs="Arial"/>
        </w:rPr>
        <w:t xml:space="preserve"> laboratorijski</w:t>
      </w:r>
      <w:r w:rsidR="008A7FC0" w:rsidRPr="00EA3E03">
        <w:rPr>
          <w:rFonts w:ascii="Arial" w:eastAsia="Arial" w:hAnsi="Arial" w:cs="Arial"/>
        </w:rPr>
        <w:t xml:space="preserve"> nije utvrđeno prisustvo štetnog organizma</w:t>
      </w:r>
      <w:r w:rsidR="000C73A2" w:rsidRPr="00EA3E03">
        <w:rPr>
          <w:rFonts w:ascii="Arial" w:eastAsia="Arial" w:hAnsi="Arial" w:cs="Arial"/>
        </w:rPr>
        <w:t>.</w:t>
      </w:r>
      <w:r w:rsidR="008A7FC0" w:rsidRPr="00EA3E03">
        <w:rPr>
          <w:rFonts w:ascii="Arial" w:eastAsia="Arial" w:hAnsi="Arial" w:cs="Arial"/>
        </w:rPr>
        <w:t xml:space="preserve"> </w:t>
      </w:r>
    </w:p>
    <w:p w14:paraId="525D386A" w14:textId="77777777" w:rsidR="000C73A2" w:rsidRPr="00EA3E03" w:rsidRDefault="000C73A2" w:rsidP="0000652D">
      <w:pPr>
        <w:spacing w:after="0" w:line="240" w:lineRule="auto"/>
        <w:jc w:val="both"/>
        <w:rPr>
          <w:rFonts w:ascii="Arial" w:eastAsia="Arial" w:hAnsi="Arial" w:cs="Arial"/>
        </w:rPr>
      </w:pPr>
      <w:r w:rsidRPr="00EA3E03">
        <w:rPr>
          <w:rFonts w:ascii="Arial" w:eastAsia="Arial" w:hAnsi="Arial" w:cs="Arial"/>
        </w:rPr>
        <w:t xml:space="preserve">U cilju sprečavanja daljeg širenja Candidatus Phytoplasma vitis potrebno je sprovesti sve raspoložive mjere kontrole: sadnja sertifikovanih loznih kalemova, pregled vinograda i uklanjanje zaraženih čokota, krčenje napuštenih zasada vinove loze, uklanjanje divlje loze i alternativnih domaćina FD u blizini vinograda, suzbijanje vektora – cikade </w:t>
      </w:r>
      <w:r w:rsidRPr="00EA3E03">
        <w:rPr>
          <w:rFonts w:ascii="Arial" w:eastAsia="Arial" w:hAnsi="Arial" w:cs="Arial"/>
          <w:i/>
        </w:rPr>
        <w:t xml:space="preserve">Scaphoideus titanus </w:t>
      </w:r>
      <w:r w:rsidRPr="00EA3E03">
        <w:rPr>
          <w:rFonts w:ascii="Arial" w:eastAsia="Arial" w:hAnsi="Arial" w:cs="Arial"/>
        </w:rPr>
        <w:t>registrovanim insekticidima.</w:t>
      </w:r>
    </w:p>
    <w:p w14:paraId="39540B9D" w14:textId="7C439FCA" w:rsidR="00694CE1" w:rsidRPr="00EA3E03" w:rsidRDefault="00E770D9" w:rsidP="0000652D">
      <w:pPr>
        <w:spacing w:after="0" w:line="240" w:lineRule="auto"/>
        <w:jc w:val="both"/>
        <w:rPr>
          <w:rFonts w:ascii="Arial" w:eastAsia="Arial" w:hAnsi="Arial" w:cs="Arial"/>
        </w:rPr>
      </w:pPr>
      <w:r w:rsidRPr="00EA3E03">
        <w:rPr>
          <w:rFonts w:ascii="Arial" w:eastAsia="Arial" w:hAnsi="Arial" w:cs="Arial"/>
        </w:rPr>
        <w:t>Naredba o hitnim fitosanitarnim mjerama za sprečavanje unošenja, širenja i iskorjenjivanje zlatne žutice vinove loze "Sl. list CG", br. 130/2024 od 31.12.2024. godine, koja stupa na snagu 8.1.2025.</w:t>
      </w:r>
    </w:p>
    <w:p w14:paraId="7BB6BFCE" w14:textId="5117B50C" w:rsidR="00694CE1" w:rsidRPr="00EA3E03" w:rsidRDefault="00694CE1" w:rsidP="0000652D">
      <w:pPr>
        <w:spacing w:after="0" w:line="240" w:lineRule="auto"/>
        <w:rPr>
          <w:rFonts w:ascii="Arial" w:eastAsia="Arial" w:hAnsi="Arial" w:cs="Arial"/>
        </w:rPr>
      </w:pPr>
    </w:p>
    <w:p w14:paraId="084794BC" w14:textId="738B5ABF" w:rsidR="000545DC" w:rsidRPr="00EA3E03" w:rsidRDefault="000545DC" w:rsidP="0000652D">
      <w:pPr>
        <w:spacing w:after="0" w:line="240" w:lineRule="auto"/>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r w:rsidRPr="00EA3E03">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14:paraId="095A46AF" w14:textId="77777777" w:rsidR="00354711" w:rsidRPr="00EA3E03" w:rsidRDefault="00354711" w:rsidP="0000652D">
      <w:pPr>
        <w:spacing w:after="0" w:line="240" w:lineRule="auto"/>
        <w:jc w:val="cente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p>
    <w:p w14:paraId="3E6E8238" w14:textId="77777777" w:rsidR="00354711" w:rsidRPr="00EA3E03" w:rsidRDefault="00354711" w:rsidP="0000652D">
      <w:pPr>
        <w:spacing w:after="0" w:line="240" w:lineRule="auto"/>
        <w:jc w:val="cente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p>
    <w:p w14:paraId="4CA36AF9" w14:textId="77777777" w:rsidR="000545DC" w:rsidRPr="00EA3E03" w:rsidRDefault="000545DC" w:rsidP="0000652D">
      <w:pPr>
        <w:spacing w:after="0" w:line="240" w:lineRule="auto"/>
        <w:jc w:val="cente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p>
    <w:p w14:paraId="344BC240" w14:textId="77777777" w:rsidR="000545DC" w:rsidRPr="00EA3E03" w:rsidRDefault="000545DC" w:rsidP="0000652D">
      <w:pPr>
        <w:spacing w:after="0" w:line="240" w:lineRule="auto"/>
        <w:jc w:val="cente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p>
    <w:p w14:paraId="5967EB63" w14:textId="77777777" w:rsidR="000545DC" w:rsidRPr="00EA3E03" w:rsidRDefault="000545DC" w:rsidP="0000652D">
      <w:pPr>
        <w:spacing w:after="0" w:line="240" w:lineRule="auto"/>
        <w:jc w:val="cente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p>
    <w:p w14:paraId="02BE2284" w14:textId="77777777" w:rsidR="000545DC" w:rsidRPr="00EA3E03" w:rsidRDefault="000545DC" w:rsidP="0000652D">
      <w:pPr>
        <w:spacing w:after="0" w:line="240" w:lineRule="auto"/>
        <w:jc w:val="cente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p>
    <w:p w14:paraId="533EC47F" w14:textId="77777777" w:rsidR="000545DC" w:rsidRPr="00EA3E03" w:rsidRDefault="000545DC" w:rsidP="0000652D">
      <w:pPr>
        <w:spacing w:after="0" w:line="240" w:lineRule="auto"/>
        <w:jc w:val="cente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p>
    <w:p w14:paraId="2A050BDD" w14:textId="77777777" w:rsidR="000545DC" w:rsidRPr="00EA3E03" w:rsidRDefault="000545DC" w:rsidP="0000652D">
      <w:pPr>
        <w:spacing w:after="0" w:line="240" w:lineRule="auto"/>
        <w:jc w:val="cente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p>
    <w:p w14:paraId="1EA4F1F5" w14:textId="77777777" w:rsidR="000545DC" w:rsidRPr="00EA3E03" w:rsidRDefault="000545DC" w:rsidP="0000652D">
      <w:pPr>
        <w:spacing w:after="0" w:line="240" w:lineRule="auto"/>
        <w:jc w:val="cente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p>
    <w:p w14:paraId="38E30139" w14:textId="77777777" w:rsidR="000545DC" w:rsidRPr="00EA3E03" w:rsidRDefault="000545DC" w:rsidP="0000652D">
      <w:pPr>
        <w:spacing w:after="0" w:line="240" w:lineRule="auto"/>
        <w:jc w:val="cente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p>
    <w:p w14:paraId="77B2AA8A" w14:textId="77777777" w:rsidR="000545DC" w:rsidRPr="00EA3E03" w:rsidRDefault="000545DC" w:rsidP="0000652D">
      <w:pPr>
        <w:spacing w:after="0" w:line="240" w:lineRule="auto"/>
        <w:jc w:val="cente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p>
    <w:p w14:paraId="1C45713D" w14:textId="77777777" w:rsidR="000545DC" w:rsidRPr="00EA3E03" w:rsidRDefault="000545DC" w:rsidP="0000652D">
      <w:pPr>
        <w:spacing w:after="0" w:line="240" w:lineRule="auto"/>
        <w:jc w:val="cente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p>
    <w:p w14:paraId="2F15E370" w14:textId="77777777" w:rsidR="000545DC" w:rsidRPr="00EA3E03" w:rsidRDefault="000545DC" w:rsidP="0000652D">
      <w:pPr>
        <w:spacing w:after="0" w:line="240" w:lineRule="auto"/>
        <w:jc w:val="cente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p>
    <w:p w14:paraId="75C314F4" w14:textId="77777777" w:rsidR="000545DC" w:rsidRPr="00EA3E03" w:rsidRDefault="000545DC" w:rsidP="0000652D">
      <w:pPr>
        <w:spacing w:after="0" w:line="240" w:lineRule="auto"/>
        <w:jc w:val="cente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p>
    <w:p w14:paraId="46511A4E" w14:textId="6A1E01B6" w:rsidR="004A3EA2" w:rsidRPr="007F2F90" w:rsidRDefault="004A3EA2" w:rsidP="0000652D">
      <w:pPr>
        <w:spacing w:after="0" w:line="240" w:lineRule="auto"/>
        <w:jc w:val="center"/>
        <w:rPr>
          <w:rFonts w:ascii="Arial" w:eastAsia="Arial" w:hAnsi="Arial" w:cs="Arial"/>
          <w:b/>
          <w:sz w:val="32"/>
          <w:szCs w:val="32"/>
        </w:rPr>
      </w:pPr>
      <w:bookmarkStart w:id="44" w:name="_Hlk189482847"/>
      <w:bookmarkEnd w:id="44"/>
      <w:r w:rsidRPr="007F2F90">
        <w:rPr>
          <w:rFonts w:ascii="Arial" w:eastAsia="Arial" w:hAnsi="Arial" w:cs="Arial"/>
          <w:b/>
          <w:sz w:val="32"/>
          <w:szCs w:val="32"/>
        </w:rPr>
        <w:t xml:space="preserve">PROGRAM 2 </w:t>
      </w:r>
      <w:r w:rsidRPr="007F2F90">
        <w:rPr>
          <w:rFonts w:ascii="Arial" w:eastAsia="Arial" w:hAnsi="Arial" w:cs="Arial"/>
          <w:b/>
          <w:sz w:val="32"/>
          <w:szCs w:val="32"/>
        </w:rPr>
        <w:br/>
        <w:t>PROGRAM PRAĆENJA SREDSTAVA ZA ZAŠTITU BILJA I SREDSTAVA ZA ISHRANU BILJA</w:t>
      </w:r>
    </w:p>
    <w:p w14:paraId="306AF9A1" w14:textId="77777777" w:rsidR="004A3EA2" w:rsidRPr="007F2F90" w:rsidRDefault="004A3EA2" w:rsidP="0000652D">
      <w:pPr>
        <w:spacing w:after="0" w:line="240" w:lineRule="auto"/>
        <w:ind w:firstLine="284"/>
        <w:jc w:val="both"/>
        <w:rPr>
          <w:rFonts w:ascii="Arial" w:eastAsia="Arial" w:hAnsi="Arial" w:cs="Arial"/>
          <w:b/>
        </w:rPr>
      </w:pPr>
    </w:p>
    <w:p w14:paraId="12F7606B" w14:textId="77777777" w:rsidR="004A3EA2" w:rsidRPr="007F2F90" w:rsidRDefault="004A3EA2" w:rsidP="0000652D">
      <w:pPr>
        <w:spacing w:after="0" w:line="240" w:lineRule="auto"/>
        <w:jc w:val="both"/>
        <w:rPr>
          <w:rFonts w:ascii="Arial" w:eastAsia="Arial" w:hAnsi="Arial" w:cs="Arial"/>
        </w:rPr>
      </w:pPr>
      <w:r w:rsidRPr="007F2F90">
        <w:rPr>
          <w:rFonts w:ascii="Arial" w:eastAsia="Arial" w:hAnsi="Arial" w:cs="Arial"/>
          <w:b/>
        </w:rPr>
        <w:t>Cilj:</w:t>
      </w:r>
      <w:r w:rsidRPr="007F2F90">
        <w:rPr>
          <w:rFonts w:ascii="Arial" w:eastAsia="Arial" w:hAnsi="Arial" w:cs="Arial"/>
        </w:rPr>
        <w:t xml:space="preserve"> Program se sprovodi radi smanjenja rizika i mogućih negativnih efekata sredstava za zaštitu bilja i sredstava za ishranu bilja na zdravlje ljudi i životnu sredinu, kao i radi postizanja održive upotrebe sredstava za zaštitu bilja i sredstava za ishranu bilja, a istovremeno je i podrška realizaciji Nacionalnog plana za održivu upotrebu sredstava za zaštitu bilja. </w:t>
      </w:r>
    </w:p>
    <w:p w14:paraId="7FDA705F" w14:textId="2782732E" w:rsidR="004A3EA2" w:rsidRPr="00FA44AA" w:rsidRDefault="004A3EA2" w:rsidP="0000652D">
      <w:pPr>
        <w:spacing w:after="0" w:line="240" w:lineRule="auto"/>
        <w:jc w:val="both"/>
        <w:rPr>
          <w:rFonts w:ascii="Arial" w:eastAsia="Arial" w:hAnsi="Arial" w:cs="Arial"/>
          <w:b/>
        </w:rPr>
      </w:pPr>
      <w:r w:rsidRPr="007F2F90">
        <w:rPr>
          <w:rFonts w:ascii="Arial" w:eastAsia="Arial" w:hAnsi="Arial" w:cs="Arial"/>
          <w:b/>
        </w:rPr>
        <w:t xml:space="preserve">Pravni osnov: </w:t>
      </w:r>
      <w:r w:rsidRPr="007F2F90">
        <w:rPr>
          <w:rFonts w:ascii="Arial" w:eastAsia="Arial" w:hAnsi="Arial" w:cs="Arial"/>
        </w:rPr>
        <w:t xml:space="preserve">Nacionalni plan za održivu upotrebu sredstava za zaštitu bilja, Zakon o sredstvima za zaštitu bilja, Zakon o sredstvima za ishranu bilja, Zakon o bezbjednosti hrane i godišnji plan službenih kontrola. </w:t>
      </w:r>
    </w:p>
    <w:p w14:paraId="7A15EE49" w14:textId="77777777" w:rsidR="004A3EA2" w:rsidRPr="007F2F90" w:rsidRDefault="004A3EA2" w:rsidP="0000652D">
      <w:pPr>
        <w:spacing w:after="0" w:line="240" w:lineRule="auto"/>
        <w:jc w:val="both"/>
        <w:rPr>
          <w:rFonts w:ascii="Arial" w:eastAsia="Arial" w:hAnsi="Arial" w:cs="Arial"/>
          <w:b/>
        </w:rPr>
      </w:pPr>
      <w:r w:rsidRPr="007F2F90">
        <w:rPr>
          <w:rFonts w:ascii="Arial" w:eastAsia="Arial" w:hAnsi="Arial" w:cs="Arial"/>
          <w:b/>
        </w:rPr>
        <w:t>Aktivnosti:</w:t>
      </w:r>
    </w:p>
    <w:p w14:paraId="36635770" w14:textId="77777777" w:rsidR="004A3EA2" w:rsidRPr="007F2F90" w:rsidRDefault="004A3EA2" w:rsidP="0000652D">
      <w:pPr>
        <w:spacing w:after="0" w:line="240" w:lineRule="auto"/>
        <w:jc w:val="both"/>
        <w:rPr>
          <w:rFonts w:ascii="Arial" w:eastAsia="Arial" w:hAnsi="Arial" w:cs="Arial"/>
          <w:b/>
        </w:rPr>
      </w:pPr>
      <w:r w:rsidRPr="007F2F90">
        <w:rPr>
          <w:rFonts w:ascii="Arial" w:eastAsia="Arial" w:hAnsi="Arial" w:cs="Arial"/>
          <w:b/>
        </w:rPr>
        <w:t>2.1: REGISTRACIJA SREDSTAVA ZA ZAŠTITU BILJA</w:t>
      </w:r>
    </w:p>
    <w:p w14:paraId="325045BE" w14:textId="7C2979B1" w:rsidR="004A3EA2" w:rsidRPr="007F2F90" w:rsidRDefault="004A3EA2" w:rsidP="0000652D">
      <w:pPr>
        <w:spacing w:after="0" w:line="240" w:lineRule="auto"/>
        <w:jc w:val="both"/>
        <w:rPr>
          <w:rFonts w:ascii="Arial" w:eastAsia="Arial" w:hAnsi="Arial" w:cs="Arial"/>
        </w:rPr>
      </w:pPr>
      <w:r w:rsidRPr="007F2F90">
        <w:rPr>
          <w:rFonts w:ascii="Arial" w:eastAsia="Arial" w:hAnsi="Arial" w:cs="Arial"/>
        </w:rPr>
        <w:t>U promet se mogu stavljati samo pesticidi čije su aktivne supstance odobrene u EU i koje se nalaze na Listi aktivnih supstanci dozvoljenih za upotrebu u sredstvima za zaštitu bilja. Lista aktivnih supstanci dozvoljenih za upotrebu u sredstvima za zaštitu bilja je usklađena su EU listom objavljuje se u Službenom listu Crne Gore i redovno se ažurira. S obzirom na činjenicu da Crna Gora nema proizvodnju pesticida, u Crnoj Gori uspostavlja se sistem priznavanja registracije pesticida u skladu sa Pravilnikom o priznavanju registracije sredstava za zaštitu bilja (</w:t>
      </w:r>
      <w:r w:rsidR="0000652D">
        <w:rPr>
          <w:rFonts w:ascii="Arial" w:eastAsia="Arial" w:hAnsi="Arial" w:cs="Arial"/>
        </w:rPr>
        <w:t xml:space="preserve">“Sl. list CG”, br. </w:t>
      </w:r>
      <w:r w:rsidRPr="007F2F90">
        <w:rPr>
          <w:rFonts w:ascii="Arial" w:eastAsia="Arial" w:hAnsi="Arial" w:cs="Arial"/>
        </w:rPr>
        <w:t xml:space="preserve"> 50/14) koji propisuje sadržaj zahtjeva za registraciju, bliže uslove i način priznavanja registracije, dodjelu jedinstvenog registracionog broja i procjenu uporedivosti prilika i klimatskih uslova, način dostavljanja i sadržaj dokumentacije za priznavanje registracije, bliži sadržaj rješenja o registraciji i visina naknade za registraciju sredstava za zaštitu bilja. Troškove registracije snosi podnosilac zahtjeva, pri čemu program podržava rad Komisije na procesu registracije u skladu sa propisima. Objavljen je javni poziv svim proizvođačima, uvoznicima i distributerima sredstava za zaštitu bilja da inteziviraju podnošenje zahtjeva za registraciju sredstava za zaštitu bilja zbog sprovođenja administrativnih procedura u postupku registracije.Zahtjevi za registraciju podnose se Upravi za bezbjednost hrane, veterinu i fitosanitarne poslove na propisanom obrascu i uz propisanu dokumentaciju. U skladu sa ranije donešenim odlukama sredstva za zaštitu bilja se od 31.09.2021. uvoze samo ukoliko su registrovana u Crnoj Gori. Dodatno, zainteresovanim stranama je još 12.09.2017. godine određen period od dvije godine kako bi se blagovremeno podnijeli zahtjevi za registraciju sredstava za zaštitu bilja koji se plasiraju na tržište Crne Gore. Postupak registracije je započeo 2021. godine.</w:t>
      </w:r>
    </w:p>
    <w:p w14:paraId="56B370BA" w14:textId="5E2E6F10" w:rsidR="004A3EA2" w:rsidRPr="007F2F90" w:rsidRDefault="004A3EA2" w:rsidP="0000652D">
      <w:pPr>
        <w:spacing w:after="0" w:line="240" w:lineRule="auto"/>
        <w:jc w:val="both"/>
        <w:rPr>
          <w:rFonts w:ascii="Arial" w:eastAsia="Arial" w:hAnsi="Arial" w:cs="Arial"/>
        </w:rPr>
      </w:pPr>
      <w:r w:rsidRPr="00715A01">
        <w:rPr>
          <w:rFonts w:ascii="Arial" w:eastAsia="Arial" w:hAnsi="Arial" w:cs="Arial"/>
        </w:rPr>
        <w:t>Do 31.12.2024. godine pristiglo je ukupno 149 zahtjeva za registraciju sredstava za zaštitu bilja. Svi zahtjevi su obrađeni i pripremljen je za objavljivanje Nacrt Liste registrovanih sredstava za zaštitu bilja.</w:t>
      </w:r>
    </w:p>
    <w:tbl>
      <w:tblPr>
        <w:tblStyle w:val="TableGrid"/>
        <w:tblW w:w="0" w:type="auto"/>
        <w:tblLook w:val="04A0" w:firstRow="1" w:lastRow="0" w:firstColumn="1" w:lastColumn="0" w:noHBand="0" w:noVBand="1"/>
      </w:tblPr>
      <w:tblGrid>
        <w:gridCol w:w="9623"/>
      </w:tblGrid>
      <w:tr w:rsidR="004A3EA2" w:rsidRPr="007F2F90" w14:paraId="24E1A56D" w14:textId="77777777" w:rsidTr="004A3EA2">
        <w:tc>
          <w:tcPr>
            <w:tcW w:w="9751" w:type="dxa"/>
            <w:tcBorders>
              <w:top w:val="single" w:sz="4" w:space="0" w:color="auto"/>
              <w:left w:val="single" w:sz="4" w:space="0" w:color="auto"/>
              <w:bottom w:val="single" w:sz="4" w:space="0" w:color="auto"/>
              <w:right w:val="single" w:sz="4" w:space="0" w:color="auto"/>
            </w:tcBorders>
            <w:hideMark/>
          </w:tcPr>
          <w:p w14:paraId="3CF883B6" w14:textId="77777777" w:rsidR="004A3EA2" w:rsidRPr="007F2F90" w:rsidRDefault="004A3EA2" w:rsidP="0000652D">
            <w:pPr>
              <w:jc w:val="both"/>
              <w:rPr>
                <w:rFonts w:ascii="Arial" w:eastAsia="Arial" w:hAnsi="Arial" w:cs="Arial"/>
                <w:b/>
              </w:rPr>
            </w:pPr>
            <w:r w:rsidRPr="00715A01">
              <w:rPr>
                <w:rFonts w:ascii="Arial" w:eastAsia="Arial" w:hAnsi="Arial" w:cs="Arial"/>
                <w:b/>
              </w:rPr>
              <w:t>Uprava za bezbjednost hrane, veterinu i fitosanitarne poslove utvrdila je Listu registrovanih sredstava za zaštitu bilja („Službeni list CG“ br. 38/2024) na kojoj se nalazi 126 registrovanih sredstava za zaštitu bilja.</w:t>
            </w:r>
          </w:p>
        </w:tc>
      </w:tr>
    </w:tbl>
    <w:p w14:paraId="7F9404EF" w14:textId="77777777" w:rsidR="004A3EA2" w:rsidRPr="007F2F90" w:rsidRDefault="004A3EA2" w:rsidP="0000652D">
      <w:pPr>
        <w:spacing w:after="0" w:line="240" w:lineRule="auto"/>
        <w:jc w:val="both"/>
        <w:rPr>
          <w:rFonts w:ascii="Arial" w:eastAsia="Arial" w:hAnsi="Arial" w:cs="Arial"/>
          <w:b/>
        </w:rPr>
      </w:pPr>
    </w:p>
    <w:p w14:paraId="4F554351" w14:textId="77777777" w:rsidR="004A3EA2" w:rsidRPr="007F2F90" w:rsidRDefault="004A3EA2" w:rsidP="0000652D">
      <w:pPr>
        <w:spacing w:after="0" w:line="240" w:lineRule="auto"/>
        <w:jc w:val="both"/>
        <w:rPr>
          <w:rFonts w:ascii="Arial" w:eastAsia="Arial" w:hAnsi="Arial" w:cs="Arial"/>
          <w:b/>
        </w:rPr>
      </w:pPr>
      <w:r w:rsidRPr="007F2F90">
        <w:rPr>
          <w:rFonts w:ascii="Arial" w:eastAsia="Arial" w:hAnsi="Arial" w:cs="Arial"/>
          <w:b/>
        </w:rPr>
        <w:t>2.2: MONITORING PROMETA SREDSTAVA ZA ZAŠTITU BILJA</w:t>
      </w:r>
    </w:p>
    <w:p w14:paraId="1504637A" w14:textId="7C6904C9" w:rsidR="004A3EA2" w:rsidRPr="007F2F90" w:rsidRDefault="004A3EA2" w:rsidP="0000652D">
      <w:pPr>
        <w:spacing w:after="0" w:line="240" w:lineRule="auto"/>
        <w:jc w:val="both"/>
        <w:rPr>
          <w:rFonts w:ascii="Arial" w:eastAsia="Arial" w:hAnsi="Arial" w:cs="Arial"/>
        </w:rPr>
      </w:pPr>
      <w:r w:rsidRPr="007F2F90">
        <w:rPr>
          <w:rFonts w:ascii="Arial" w:eastAsia="Arial" w:hAnsi="Arial" w:cs="Arial"/>
        </w:rPr>
        <w:t xml:space="preserve">U Crnoj Gori </w:t>
      </w:r>
      <w:r w:rsidRPr="004A3EA2">
        <w:rPr>
          <w:rFonts w:ascii="Arial" w:eastAsia="Arial" w:hAnsi="Arial" w:cs="Arial"/>
        </w:rPr>
        <w:t xml:space="preserve">registrovano je 10  uvoznika pesticida i </w:t>
      </w:r>
      <w:r w:rsidRPr="004A3EA2">
        <w:rPr>
          <w:rFonts w:ascii="Arial" w:eastAsia="Arial" w:hAnsi="Arial" w:cs="Arial"/>
          <w:color w:val="000000" w:themeColor="text1"/>
        </w:rPr>
        <w:t xml:space="preserve">76 </w:t>
      </w:r>
      <w:r w:rsidRPr="004A3EA2">
        <w:rPr>
          <w:rFonts w:ascii="Arial" w:eastAsia="Arial" w:hAnsi="Arial" w:cs="Arial"/>
        </w:rPr>
        <w:t xml:space="preserve">distributera za promet pesticida na veliko i/ili malo. Monitoring se sprovodio u skladu sa posebnim Programom monitoringa prometa sredstava za zaštitu bilja za 2024. godinu (Sl. list CG br. 37/2024), u skladu sa teritorijalnom nadležnosti fitosanitarni inspektori su u skladu sa ovim programom i planom službenih kontrola sprovodili nadzor u objektima u kojima se vrši promet sredstava za zaštitu bilja. U okviru </w:t>
      </w:r>
      <w:bookmarkStart w:id="45" w:name="_Hlk163645890"/>
      <w:r w:rsidRPr="004A3EA2">
        <w:rPr>
          <w:rFonts w:ascii="Arial" w:eastAsia="Arial" w:hAnsi="Arial" w:cs="Arial"/>
        </w:rPr>
        <w:t xml:space="preserve">Programa </w:t>
      </w:r>
      <w:bookmarkEnd w:id="45"/>
      <w:r w:rsidRPr="004A3EA2">
        <w:rPr>
          <w:rFonts w:ascii="Arial" w:eastAsia="Arial" w:hAnsi="Arial" w:cs="Arial"/>
        </w:rPr>
        <w:t>objavljene su kontrolne liste za vršenje nadzora u objektima za promet</w:t>
      </w:r>
      <w:r w:rsidRPr="007F2F90">
        <w:rPr>
          <w:rFonts w:ascii="Arial" w:eastAsia="Arial" w:hAnsi="Arial" w:cs="Arial"/>
        </w:rPr>
        <w:t xml:space="preserve"> sredstava za zaštitu bilja, date pisane i usmene instrukcije inspekciji za sprovođenje. </w:t>
      </w:r>
    </w:p>
    <w:p w14:paraId="64690C1F" w14:textId="397F8284" w:rsidR="004A3EA2" w:rsidRPr="007F2F90" w:rsidRDefault="004A3EA2" w:rsidP="0000652D">
      <w:pPr>
        <w:spacing w:after="0" w:line="240" w:lineRule="auto"/>
        <w:jc w:val="both"/>
        <w:rPr>
          <w:rFonts w:ascii="Arial" w:eastAsia="Arial" w:hAnsi="Arial" w:cs="Arial"/>
        </w:rPr>
      </w:pPr>
      <w:r w:rsidRPr="007F2F90">
        <w:rPr>
          <w:rFonts w:ascii="Arial" w:eastAsia="Arial" w:hAnsi="Arial" w:cs="Arial"/>
        </w:rPr>
        <w:t xml:space="preserve">Nadzor je vršen u skladu sa analizom rizika, na osnovu dosadašnjih dokaza o utvrđenim </w:t>
      </w:r>
      <w:r w:rsidRPr="004A3EA2">
        <w:rPr>
          <w:rFonts w:ascii="Arial" w:eastAsia="Arial" w:hAnsi="Arial" w:cs="Arial"/>
        </w:rPr>
        <w:t>nepravilnostima sa ciljem utvrđivanja stvarnog stanja u prometu pesticidima u objekatima za promet sredstava za zaštitu bilja u pogledu kadra i opreme kroz primjenu kontrolne liste. U toku 2024. godine od strane fitosanitarnih inspektora izvršena je 228 kontrola u skladu sa Zakonom o sredstvima za zaštitu bilja.</w:t>
      </w:r>
    </w:p>
    <w:p w14:paraId="62A79A17" w14:textId="77777777" w:rsidR="004A3EA2" w:rsidRPr="007F2F90" w:rsidRDefault="004A3EA2" w:rsidP="0000652D">
      <w:pPr>
        <w:spacing w:after="0" w:line="240" w:lineRule="auto"/>
        <w:jc w:val="both"/>
        <w:rPr>
          <w:rFonts w:ascii="Arial" w:eastAsia="Arial" w:hAnsi="Arial" w:cs="Arial"/>
        </w:rPr>
      </w:pPr>
    </w:p>
    <w:p w14:paraId="52CF3E1E" w14:textId="77777777" w:rsidR="004A3EA2" w:rsidRPr="00715A01" w:rsidRDefault="004A3EA2" w:rsidP="0000652D">
      <w:pPr>
        <w:spacing w:after="0" w:line="240" w:lineRule="auto"/>
        <w:jc w:val="both"/>
        <w:rPr>
          <w:rFonts w:ascii="Arial" w:eastAsia="Arial" w:hAnsi="Arial" w:cs="Arial"/>
          <w:b/>
        </w:rPr>
      </w:pPr>
      <w:r w:rsidRPr="00715A01">
        <w:rPr>
          <w:rFonts w:ascii="Arial" w:eastAsia="Arial" w:hAnsi="Arial" w:cs="Arial"/>
          <w:b/>
        </w:rPr>
        <w:t>2.3: SPROVOĐENJE SPECIJALISTIČKOG KURSA</w:t>
      </w:r>
    </w:p>
    <w:p w14:paraId="738EF5F6" w14:textId="5B9DBEA4" w:rsidR="004A3EA2" w:rsidRPr="007F2F90" w:rsidRDefault="004A3EA2" w:rsidP="0000652D">
      <w:pPr>
        <w:spacing w:after="0" w:line="240" w:lineRule="auto"/>
        <w:jc w:val="both"/>
        <w:rPr>
          <w:rFonts w:ascii="Arial" w:eastAsia="Times New Roman" w:hAnsi="Arial" w:cs="Arial"/>
          <w:lang w:val="sr-Latn-ME" w:eastAsia="sr-Latn-ME"/>
        </w:rPr>
      </w:pPr>
      <w:r w:rsidRPr="00715A01">
        <w:rPr>
          <w:rFonts w:ascii="Arial" w:eastAsia="Times New Roman" w:hAnsi="Arial" w:cs="Arial"/>
          <w:lang w:val="sr-Latn-ME" w:eastAsia="sr-Latn-ME"/>
        </w:rPr>
        <w:t>U skladu sa članom 6 Zakona o sredstvima za</w:t>
      </w:r>
      <w:r w:rsidRPr="007F2F90">
        <w:rPr>
          <w:rFonts w:ascii="Arial" w:eastAsia="Times New Roman" w:hAnsi="Arial" w:cs="Arial"/>
          <w:lang w:val="sr-Latn-ME" w:eastAsia="sr-Latn-ME"/>
        </w:rPr>
        <w:t xml:space="preserve"> zaštitu bilja („Službeni list CG", br. 51/08 i 18/14); Pravilnikom o programu specijalističkog kursa za sredstva za zaštitu bilja („Službeni list CG", broj 35/15); Pravilnikom o načinu izdavanja i izgledu legitimacije za profesionalno korišćenje sredstava za zaštitu bilja (</w:t>
      </w:r>
      <w:r w:rsidR="0000652D">
        <w:rPr>
          <w:rFonts w:ascii="Arial" w:eastAsia="Times New Roman" w:hAnsi="Arial" w:cs="Arial"/>
          <w:lang w:val="sr-Latn-ME" w:eastAsia="sr-Latn-ME"/>
        </w:rPr>
        <w:t xml:space="preserve">“Sl. list CG”, br. </w:t>
      </w:r>
      <w:r w:rsidRPr="007F2F90">
        <w:rPr>
          <w:rFonts w:ascii="Arial" w:eastAsia="Times New Roman" w:hAnsi="Arial" w:cs="Arial"/>
          <w:lang w:val="sr-Latn-ME" w:eastAsia="sr-Latn-ME"/>
        </w:rPr>
        <w:t xml:space="preserve"> 67/15),Pravilnikom o uslovima koje treba da ispunjavaju pravna lica koja vrše edukaciju lica odgovornih za promet i upotrebu sredstava za zaštitu bilja (</w:t>
      </w:r>
      <w:r w:rsidR="0000652D">
        <w:rPr>
          <w:rFonts w:ascii="Arial" w:eastAsia="Times New Roman" w:hAnsi="Arial" w:cs="Arial"/>
          <w:lang w:val="sr-Latn-ME" w:eastAsia="sr-Latn-ME"/>
        </w:rPr>
        <w:t xml:space="preserve">“Sl. list CG”, br. </w:t>
      </w:r>
      <w:r w:rsidRPr="007F2F90">
        <w:rPr>
          <w:rFonts w:ascii="Arial" w:eastAsia="Times New Roman" w:hAnsi="Arial" w:cs="Arial"/>
          <w:lang w:val="sr-Latn-ME" w:eastAsia="sr-Latn-ME"/>
        </w:rPr>
        <w:t xml:space="preserve"> 28/16) i Nacionalnim planom za održivu upotrebu sredstava za zaštitu bilja za period od 2021. do 2026. godine (</w:t>
      </w:r>
      <w:r w:rsidR="0000652D">
        <w:rPr>
          <w:rFonts w:ascii="Arial" w:eastAsia="Times New Roman" w:hAnsi="Arial" w:cs="Arial"/>
          <w:lang w:val="sr-Latn-ME" w:eastAsia="sr-Latn-ME"/>
        </w:rPr>
        <w:t xml:space="preserve">“Sl. list CG”, br. </w:t>
      </w:r>
      <w:r w:rsidRPr="007F2F90">
        <w:rPr>
          <w:rFonts w:ascii="Arial" w:eastAsia="Times New Roman" w:hAnsi="Arial" w:cs="Arial"/>
          <w:lang w:val="sr-Latn-ME" w:eastAsia="sr-Latn-ME"/>
        </w:rPr>
        <w:t xml:space="preserve"> 115/21),  sprovodi se specijalistički kurs za osposobljavanje:</w:t>
      </w:r>
    </w:p>
    <w:p w14:paraId="4E7EE23E" w14:textId="77777777" w:rsidR="004A3EA2" w:rsidRPr="007F2F90" w:rsidRDefault="004A3EA2" w:rsidP="0000652D">
      <w:pPr>
        <w:numPr>
          <w:ilvl w:val="0"/>
          <w:numId w:val="78"/>
        </w:numPr>
        <w:spacing w:after="0" w:line="240" w:lineRule="auto"/>
        <w:contextualSpacing/>
        <w:jc w:val="both"/>
        <w:rPr>
          <w:rFonts w:ascii="Arial" w:eastAsia="Times New Roman" w:hAnsi="Arial" w:cs="Arial"/>
          <w:lang w:val="sr-Latn-ME" w:eastAsia="sr-Latn-ME"/>
        </w:rPr>
      </w:pPr>
      <w:r w:rsidRPr="007F2F90">
        <w:rPr>
          <w:rFonts w:ascii="Arial" w:eastAsia="Times New Roman" w:hAnsi="Arial" w:cs="Arial"/>
          <w:lang w:val="sr-Latn-ME" w:eastAsia="sr-Latn-ME"/>
        </w:rPr>
        <w:t xml:space="preserve">profesionalnih korisnika sredstava za zaštitu bilja; </w:t>
      </w:r>
    </w:p>
    <w:p w14:paraId="74BA325F" w14:textId="77777777" w:rsidR="004A3EA2" w:rsidRPr="007F2F90" w:rsidRDefault="004A3EA2" w:rsidP="0000652D">
      <w:pPr>
        <w:spacing w:after="0" w:line="240" w:lineRule="auto"/>
        <w:jc w:val="both"/>
        <w:rPr>
          <w:rFonts w:ascii="Arial" w:eastAsia="Times New Roman" w:hAnsi="Arial" w:cs="Arial"/>
          <w:lang w:val="sr-Latn-ME" w:eastAsia="sr-Latn-ME"/>
        </w:rPr>
      </w:pPr>
      <w:r w:rsidRPr="007F2F90">
        <w:rPr>
          <w:rFonts w:ascii="Arial" w:eastAsia="Times New Roman" w:hAnsi="Arial" w:cs="Arial"/>
          <w:lang w:val="sr-Latn-ME" w:eastAsia="sr-Latn-ME"/>
        </w:rPr>
        <w:t>U toku 2024. godine vršene su pripreme za unapređenje edukacija i priprema materijala, kao i na novom izboru predavača.</w:t>
      </w:r>
    </w:p>
    <w:p w14:paraId="262B5C27" w14:textId="77777777" w:rsidR="004A3EA2" w:rsidRPr="007F2F90" w:rsidRDefault="004A3EA2" w:rsidP="0000652D">
      <w:pPr>
        <w:numPr>
          <w:ilvl w:val="0"/>
          <w:numId w:val="78"/>
        </w:numPr>
        <w:spacing w:after="0" w:line="240" w:lineRule="auto"/>
        <w:contextualSpacing/>
        <w:jc w:val="both"/>
        <w:rPr>
          <w:rFonts w:ascii="Arial" w:eastAsia="Times New Roman" w:hAnsi="Arial" w:cs="Arial"/>
          <w:lang w:val="sr-Latn-ME" w:eastAsia="sr-Latn-ME"/>
        </w:rPr>
      </w:pPr>
      <w:r w:rsidRPr="007F2F90">
        <w:rPr>
          <w:rFonts w:ascii="Arial" w:eastAsia="Times New Roman" w:hAnsi="Arial" w:cs="Arial"/>
          <w:lang w:val="sr-Latn-ME" w:eastAsia="sr-Latn-ME"/>
        </w:rPr>
        <w:t>lica odgovornih za promet sredstava za zaštitu bilja:</w:t>
      </w:r>
    </w:p>
    <w:tbl>
      <w:tblPr>
        <w:tblStyle w:val="TableGrid"/>
        <w:tblW w:w="0" w:type="auto"/>
        <w:tblLook w:val="04A0" w:firstRow="1" w:lastRow="0" w:firstColumn="1" w:lastColumn="0" w:noHBand="0" w:noVBand="1"/>
      </w:tblPr>
      <w:tblGrid>
        <w:gridCol w:w="9350"/>
      </w:tblGrid>
      <w:tr w:rsidR="004A3EA2" w:rsidRPr="007F2F90" w14:paraId="7A78CC79" w14:textId="77777777" w:rsidTr="004A3EA2">
        <w:tc>
          <w:tcPr>
            <w:tcW w:w="9350" w:type="dxa"/>
            <w:tcBorders>
              <w:top w:val="single" w:sz="4" w:space="0" w:color="auto"/>
              <w:left w:val="single" w:sz="4" w:space="0" w:color="auto"/>
              <w:bottom w:val="single" w:sz="4" w:space="0" w:color="auto"/>
              <w:right w:val="single" w:sz="4" w:space="0" w:color="auto"/>
            </w:tcBorders>
          </w:tcPr>
          <w:p w14:paraId="687AFE89" w14:textId="77777777" w:rsidR="004A3EA2" w:rsidRPr="00715A01" w:rsidRDefault="004A3EA2" w:rsidP="0000652D">
            <w:pPr>
              <w:jc w:val="both"/>
              <w:rPr>
                <w:rFonts w:ascii="Arial" w:eastAsia="Times New Roman" w:hAnsi="Arial" w:cs="Arial"/>
                <w:b/>
                <w:lang w:eastAsia="sr-Latn-ME"/>
              </w:rPr>
            </w:pPr>
            <w:r w:rsidRPr="00715A01">
              <w:rPr>
                <w:rFonts w:ascii="Arial" w:eastAsia="Times New Roman" w:hAnsi="Arial" w:cs="Arial"/>
                <w:b/>
                <w:lang w:eastAsia="sr-Latn-ME"/>
              </w:rPr>
              <w:t>U 2024. godini 17 lica odgovornih za promet sredstava za zaštitu bilja završilo je specijalistički kurs.</w:t>
            </w:r>
          </w:p>
          <w:p w14:paraId="5183BAB7" w14:textId="77777777" w:rsidR="004A3EA2" w:rsidRPr="00715A01" w:rsidRDefault="004A3EA2" w:rsidP="0000652D">
            <w:pPr>
              <w:jc w:val="both"/>
              <w:rPr>
                <w:rFonts w:ascii="Arial" w:eastAsia="Times New Roman" w:hAnsi="Arial" w:cs="Arial"/>
                <w:b/>
                <w:lang w:eastAsia="sr-Latn-ME"/>
              </w:rPr>
            </w:pPr>
          </w:p>
          <w:p w14:paraId="459EDC5E" w14:textId="77777777" w:rsidR="004A3EA2" w:rsidRPr="007F2F90" w:rsidRDefault="004A3EA2" w:rsidP="0000652D">
            <w:pPr>
              <w:jc w:val="both"/>
              <w:rPr>
                <w:rFonts w:ascii="Arial" w:eastAsia="Times New Roman" w:hAnsi="Arial" w:cs="Arial"/>
                <w:lang w:eastAsia="sr-Latn-ME"/>
              </w:rPr>
            </w:pPr>
            <w:r w:rsidRPr="00715A01">
              <w:rPr>
                <w:rFonts w:ascii="Arial" w:eastAsia="Times New Roman" w:hAnsi="Arial" w:cs="Arial"/>
                <w:b/>
                <w:lang w:eastAsia="sr-Latn-ME"/>
              </w:rPr>
              <w:t>Do 31.12.2024. godine ukupno je 102 lica odgovornih za promet sredstava za zaštitu bilja završilo specijalistički kurs.</w:t>
            </w:r>
            <w:r w:rsidRPr="007F2F90">
              <w:rPr>
                <w:rFonts w:ascii="Arial" w:eastAsia="Times New Roman" w:hAnsi="Arial" w:cs="Arial"/>
                <w:lang w:eastAsia="sr-Latn-ME"/>
              </w:rPr>
              <w:t xml:space="preserve"> </w:t>
            </w:r>
          </w:p>
        </w:tc>
      </w:tr>
    </w:tbl>
    <w:p w14:paraId="5396868A" w14:textId="3667AB14" w:rsidR="004A3EA2" w:rsidRDefault="004A3EA2" w:rsidP="0000652D">
      <w:pPr>
        <w:tabs>
          <w:tab w:val="left" w:pos="8445"/>
        </w:tabs>
        <w:spacing w:after="0" w:line="240" w:lineRule="auto"/>
        <w:jc w:val="both"/>
        <w:rPr>
          <w:rFonts w:ascii="Arial" w:eastAsia="Arial" w:hAnsi="Arial" w:cs="Arial"/>
        </w:rPr>
      </w:pPr>
    </w:p>
    <w:p w14:paraId="421AF82E" w14:textId="1FAFD55A" w:rsidR="00FA44AA" w:rsidRDefault="00FA44AA" w:rsidP="0000652D">
      <w:pPr>
        <w:tabs>
          <w:tab w:val="left" w:pos="8445"/>
        </w:tabs>
        <w:spacing w:after="0" w:line="240" w:lineRule="auto"/>
        <w:jc w:val="both"/>
        <w:rPr>
          <w:rFonts w:ascii="Arial" w:eastAsia="Arial" w:hAnsi="Arial" w:cs="Arial"/>
        </w:rPr>
      </w:pPr>
    </w:p>
    <w:p w14:paraId="3798B2F7" w14:textId="77777777" w:rsidR="00FA44AA" w:rsidRPr="007F2F90" w:rsidRDefault="00FA44AA" w:rsidP="0000652D">
      <w:pPr>
        <w:tabs>
          <w:tab w:val="left" w:pos="8445"/>
        </w:tabs>
        <w:spacing w:after="0" w:line="240" w:lineRule="auto"/>
        <w:jc w:val="both"/>
        <w:rPr>
          <w:rFonts w:ascii="Arial" w:eastAsia="Arial" w:hAnsi="Arial" w:cs="Arial"/>
        </w:rPr>
      </w:pPr>
    </w:p>
    <w:p w14:paraId="50B44DB9" w14:textId="77777777" w:rsidR="004A3EA2" w:rsidRPr="007F2F90" w:rsidRDefault="004A3EA2" w:rsidP="0000652D">
      <w:pPr>
        <w:spacing w:after="0" w:line="240" w:lineRule="auto"/>
        <w:jc w:val="both"/>
        <w:rPr>
          <w:rFonts w:ascii="Arial" w:eastAsia="Arial" w:hAnsi="Arial" w:cs="Arial"/>
        </w:rPr>
      </w:pPr>
      <w:bookmarkStart w:id="46" w:name="_heading=h.3fwokq0"/>
      <w:bookmarkEnd w:id="46"/>
      <w:r w:rsidRPr="007F2F90">
        <w:rPr>
          <w:rFonts w:ascii="Arial" w:eastAsia="Arial" w:hAnsi="Arial" w:cs="Arial"/>
          <w:b/>
        </w:rPr>
        <w:t>2.4: MONITORING UREĐAJA ZA UPOTREBU PESTICIDA</w:t>
      </w:r>
    </w:p>
    <w:p w14:paraId="74DC7F73" w14:textId="4446898B" w:rsidR="004A3EA2" w:rsidRPr="007F2F90" w:rsidRDefault="004A3EA2" w:rsidP="0000652D">
      <w:pPr>
        <w:spacing w:after="0" w:line="240" w:lineRule="auto"/>
        <w:jc w:val="both"/>
        <w:rPr>
          <w:rFonts w:ascii="Arial" w:eastAsia="Arial" w:hAnsi="Arial" w:cs="Arial"/>
        </w:rPr>
      </w:pPr>
      <w:r w:rsidRPr="007F2F90">
        <w:rPr>
          <w:rFonts w:ascii="Arial" w:eastAsia="Arial" w:hAnsi="Arial" w:cs="Arial"/>
        </w:rPr>
        <w:t xml:space="preserve">Za upotrebu pesticida mogu se koristiti samo uređaji koji garantuju sigurnu upotrebu i koji su u tehnički ispravnom stanju. Vlasnik uređaja za upotrebu sredstava za zaštitu bilja dužan je da uređaje drži u tehnički ispravnom stanju. Vlasnik uređaja za upotrebu sredstava za zaštitu bilja dužan je da čuva tehničku dokumentaciju o uređaju (sertifikat proizvođača, prospekt, dokaz o izvršenoj popravci i sl.). Kontrola uređaja za upotrebu sredstava za zaštitu bilja podrazumijeva primjenu pravila za provjeru tehničke ispravnosti uređaja za upotrebu sredstava za zaštitu bilja čime se obezbjeđuje ispunjavanje ekoloških zahtjeva i na najmanju moguću mjeru smanjuju štetni uticaji na zdravlje ljudi i životnu sredinu koji bi mogli uzrokovati takvi uređaji i da bi se uspostavio sistem redovnog pregleda uređaja koji su već u upotrebi. Ova aktivnost je predviđena i Nacionalnim akcionim planom ali je potrebno sprovesti niz aktivnosti na nacionalnom nivou počev od analize postojećeg stanja uređaja za primjenu pesticida, nacionalne odluke o kategoriji uređaja koje treba provjeravati do samog načina ko i kako će sprovoditi kontrolu uređaja kao i na koji način će se obezbijediti sprovođenje ovih zahtjeva. Pravilna primjena hemijskih sredstava ima veliki uticaj na prinose po hektaru, troškove proizvodnje kao i na ekološke uslove okruženja. Efikasnost primjenjenih sredstava za zaštitu bilja zavisi i od procesa aplikacije, prije svega od stanja i ispravnosti mašina i opreme, kao i od znanja i osposobljenosti korisnika mašina. Radom sa ispravnim, sigurnim i preciznim mašinama ostvaruje se direktna dobit za korisnike (proizvođače), smanjuju se količine hemijskih preparata, što se odražava na smanjenje troškova i povećanje profita u biljnoj proizvodnji. Jedan od zadataka mehanizovane zaštite koji treba da ispuni uređaj za primjenu pesticida je obezbjeđenje ravnomjerne raspodjele radne tečnosti sa preciznim doziranjem u pojedinim  zonama iz ekoloških razloga. Učinak tretmana mašina za nanošenje zavisi od pravilnog funkcionisanja (ispravnosti), podešavanja i dizajna, koji utiču na tačnost distribucije pesticida, tačnost doziranja i gubitke. </w:t>
      </w:r>
    </w:p>
    <w:p w14:paraId="0DE714AA" w14:textId="61177B47" w:rsidR="004A3EA2" w:rsidRPr="007F2F90" w:rsidRDefault="004A3EA2" w:rsidP="0000652D">
      <w:pPr>
        <w:spacing w:after="0" w:line="240" w:lineRule="auto"/>
        <w:jc w:val="both"/>
        <w:rPr>
          <w:rFonts w:ascii="Arial" w:eastAsia="Arial" w:hAnsi="Arial" w:cs="Arial"/>
        </w:rPr>
      </w:pPr>
      <w:r w:rsidRPr="007F2F90">
        <w:rPr>
          <w:rFonts w:ascii="Arial" w:eastAsia="Arial" w:hAnsi="Arial" w:cs="Arial"/>
        </w:rPr>
        <w:t xml:space="preserve">Neadekvatna upotreba pesticida može prouzrokovati štetne efekte na operatera, životinje i životnu sredinu. Nakon sprovedenih Monitoringa u prethodnom periodu, ustanovljeno je da stanje uređaja za aplikaciju pesticida u  Crnoj Gori nije na zadovoljavajućem nivou. Kod većine uređaja detektovane su veće  nepravilnosti koje direktno utiču na nekontrolisano i neravnomjerno nanošenje pesticida i zaključeno je da je neophodno nastaviti sa sprovođenjem Monitoringa uređaja za upotrebu pesticida. </w:t>
      </w:r>
    </w:p>
    <w:p w14:paraId="75106624" w14:textId="77777777" w:rsidR="004A3EA2" w:rsidRPr="00715A01" w:rsidRDefault="004A3EA2" w:rsidP="0000652D">
      <w:pPr>
        <w:spacing w:after="0" w:line="240" w:lineRule="auto"/>
        <w:jc w:val="both"/>
        <w:rPr>
          <w:rFonts w:ascii="Arial" w:eastAsia="Arial" w:hAnsi="Arial" w:cs="Arial"/>
        </w:rPr>
      </w:pPr>
      <w:r w:rsidRPr="00715A01">
        <w:rPr>
          <w:rFonts w:ascii="Arial" w:eastAsia="Arial" w:hAnsi="Arial" w:cs="Arial"/>
        </w:rPr>
        <w:t xml:space="preserve">Kroz program fitosanitarnih mjera za 2024. godinu - Program monitoringa uređaja za upotrebu pesticida za 2024. godinu (Sl. CG br. </w:t>
      </w:r>
      <w:r w:rsidRPr="00715A01">
        <w:rPr>
          <w:rFonts w:ascii="Arial" w:eastAsia="Arial" w:hAnsi="Arial" w:cs="Arial"/>
          <w:color w:val="000000" w:themeColor="text1"/>
        </w:rPr>
        <w:t>40/2024</w:t>
      </w:r>
      <w:r w:rsidRPr="00715A01">
        <w:rPr>
          <w:rFonts w:ascii="Arial" w:eastAsia="Arial" w:hAnsi="Arial" w:cs="Arial"/>
        </w:rPr>
        <w:t xml:space="preserve">) propisano je da se testira ispravnost najmanje 40 uređaja i da se održe dvije edukativne radionice u cilju podizanja svijesti ciljne grupe o značaju  ispravnosti mehanizacije za upotrebu pesticida.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3"/>
      </w:tblGrid>
      <w:tr w:rsidR="004A3EA2" w:rsidRPr="007F2F90" w14:paraId="3D6035DA" w14:textId="77777777" w:rsidTr="00FA44AA">
        <w:trPr>
          <w:trHeight w:val="4035"/>
        </w:trPr>
        <w:tc>
          <w:tcPr>
            <w:tcW w:w="5000" w:type="pct"/>
          </w:tcPr>
          <w:p w14:paraId="112B6F9D" w14:textId="77777777" w:rsidR="004A3EA2" w:rsidRPr="00715A01" w:rsidRDefault="004A3EA2" w:rsidP="0000652D">
            <w:pPr>
              <w:spacing w:after="0" w:line="240" w:lineRule="auto"/>
              <w:ind w:left="150"/>
              <w:jc w:val="both"/>
              <w:rPr>
                <w:rFonts w:ascii="Arial" w:eastAsia="Arial" w:hAnsi="Arial" w:cs="Arial"/>
              </w:rPr>
            </w:pPr>
            <w:r w:rsidRPr="00715A01">
              <w:rPr>
                <w:rFonts w:ascii="Arial" w:eastAsia="Arial" w:hAnsi="Arial" w:cs="Arial"/>
              </w:rPr>
              <w:t>Stanje većeg dijela od ukupnog broja od 40 pregledanih uređaja nije zadovoljavajuće kako u pogledu vizuelnog stanja i loše higijene tako i u pogledu tehničke neispravnosti pa se i nije moglo pristupiti detaljnijem testiranju.</w:t>
            </w:r>
          </w:p>
          <w:p w14:paraId="4A658951" w14:textId="77777777" w:rsidR="004A3EA2" w:rsidRPr="00715A01" w:rsidRDefault="004A3EA2" w:rsidP="0000652D">
            <w:pPr>
              <w:spacing w:after="0" w:line="240" w:lineRule="auto"/>
              <w:ind w:left="150"/>
              <w:jc w:val="both"/>
              <w:rPr>
                <w:rFonts w:ascii="Arial" w:eastAsia="Arial" w:hAnsi="Arial" w:cs="Arial"/>
              </w:rPr>
            </w:pPr>
            <w:r w:rsidRPr="00715A01">
              <w:rPr>
                <w:rFonts w:ascii="Arial" w:eastAsia="Arial" w:hAnsi="Arial" w:cs="Arial"/>
              </w:rPr>
              <w:t>U skladu sa ciljem Monitoringa za 2024. godinu, da se za minimum 10 proizvođača čija tehnička ispravnost mehanizacije zadovolji kriterijume, bude dodijeljen sertifikat o potvrdi ispravnosti uređaja, izvršeno je ponovno testiranje i pregled određenih uređaja koji su pokazali dobro stanje u nekom od prethodna 3 Monitoringa. Više od 50% pregledanih uređaja u prvom ciklusu uz korekciju ustanovljenih manjih nepravilnosti koje se uglavnom odnose na zamjenu dizni koje nemaju odgovarajući protok uslijed zapušenja ili fizičkog oštećenja, kao i uz zamjenu manometara sa ispravnom graduacijom bi bili potencijalni kandidati za dodjelu prvih sertifikata</w:t>
            </w:r>
          </w:p>
          <w:p w14:paraId="3451B381" w14:textId="77777777" w:rsidR="004A3EA2" w:rsidRPr="007F2F90" w:rsidRDefault="004A3EA2" w:rsidP="0000652D">
            <w:pPr>
              <w:spacing w:after="0" w:line="240" w:lineRule="auto"/>
              <w:ind w:left="150"/>
              <w:jc w:val="both"/>
              <w:rPr>
                <w:rFonts w:ascii="Arial" w:eastAsia="Arial" w:hAnsi="Arial" w:cs="Arial"/>
              </w:rPr>
            </w:pPr>
            <w:r w:rsidRPr="00715A01">
              <w:rPr>
                <w:rFonts w:ascii="Arial" w:eastAsia="Arial" w:hAnsi="Arial" w:cs="Arial"/>
              </w:rPr>
              <w:t>Održane su dvije edukativne radionice na temu “Osnovne smjernice za održavanje uređaja za primjenu pesticida”. Prva radionica je održana 29.11.2024. godine u Opštinskoj sali u Bijelom Polju, dok je druga realizovana 06.12.2024. godine u “Kući maslina” u Baru. Na zahtjev ,,Plantaža 13. Jul”, održana je 13.12.2024. godine edukativno pokazna radionica “Osnovne smjernice za održavanje uređaja za primjenu pesticida”, Radionicama su prisustvovala 78 učesnika. Radionice su imale za cilj pružanje relevantnih informacija poljoprivrednim proizvođačima, kako bi unaprijedili praksu održavanja uređaja za primjenu pesticida. Navedene radionice predstavljaju doprinos stvaranju održivije poljoprivredne zajednice, čime će se direktno poboljšati kvalitet proizvoda i zaštita životne sredine.</w:t>
            </w:r>
          </w:p>
        </w:tc>
      </w:tr>
    </w:tbl>
    <w:p w14:paraId="2EFECBCE" w14:textId="77777777" w:rsidR="004A3EA2" w:rsidRPr="007F2F90" w:rsidRDefault="004A3EA2" w:rsidP="0000652D">
      <w:pPr>
        <w:spacing w:after="0" w:line="240" w:lineRule="auto"/>
        <w:jc w:val="both"/>
        <w:rPr>
          <w:rFonts w:ascii="Arial" w:eastAsia="Arial" w:hAnsi="Arial" w:cs="Arial"/>
        </w:rPr>
      </w:pPr>
    </w:p>
    <w:p w14:paraId="5B174E0B" w14:textId="77777777" w:rsidR="004A3EA2" w:rsidRPr="007F2F90" w:rsidRDefault="004A3EA2" w:rsidP="0000652D">
      <w:pPr>
        <w:spacing w:after="0" w:line="240" w:lineRule="auto"/>
        <w:jc w:val="both"/>
        <w:rPr>
          <w:rFonts w:ascii="Arial" w:eastAsia="Arial" w:hAnsi="Arial" w:cs="Arial"/>
          <w:b/>
        </w:rPr>
      </w:pPr>
      <w:bookmarkStart w:id="47" w:name="_heading=h.1v1yuxt"/>
      <w:bookmarkEnd w:id="47"/>
      <w:r w:rsidRPr="007F2F90">
        <w:rPr>
          <w:rFonts w:ascii="Arial" w:eastAsia="Arial" w:hAnsi="Arial" w:cs="Arial"/>
          <w:b/>
        </w:rPr>
        <w:t>2.5: PROGRAM POST-REGISTRACIJSKE KONTROLE SREDSTAVA ZA ZAŠTITU BILJA</w:t>
      </w:r>
    </w:p>
    <w:p w14:paraId="2819D251" w14:textId="77777777" w:rsidR="004A3EA2" w:rsidRPr="007F2F90" w:rsidRDefault="004A3EA2" w:rsidP="0000652D">
      <w:pPr>
        <w:shd w:val="clear" w:color="auto" w:fill="FFFFFF"/>
        <w:spacing w:after="0" w:line="240" w:lineRule="auto"/>
        <w:jc w:val="both"/>
        <w:rPr>
          <w:rFonts w:ascii="Arial" w:eastAsia="Arial" w:hAnsi="Arial" w:cs="Arial"/>
        </w:rPr>
      </w:pPr>
      <w:r w:rsidRPr="007F2F90">
        <w:rPr>
          <w:rFonts w:ascii="Arial" w:eastAsia="Arial" w:hAnsi="Arial" w:cs="Arial"/>
        </w:rPr>
        <w:t>U skladu sa propisima za registraciju sredstava za zaštitu bilja, formulacije sredstva koje se stavljaju na tržište treba da odgovaraju formulaciji navedenoj na rješenju o registraciji. Promjene temperature, uslovi skladištenja, ambalaža i ostali faktori mogu uticati na kvalitet i njegova svojstva</w:t>
      </w:r>
      <w:r w:rsidRPr="007F2F90">
        <w:rPr>
          <w:rFonts w:ascii="Arial" w:hAnsi="Arial" w:cs="Arial"/>
        </w:rPr>
        <w:t xml:space="preserve"> </w:t>
      </w:r>
      <w:r w:rsidRPr="007F2F90">
        <w:rPr>
          <w:rFonts w:ascii="Arial" w:eastAsia="Arial" w:hAnsi="Arial" w:cs="Arial"/>
        </w:rPr>
        <w:t xml:space="preserve">sredstava za zaštitu bilja. Svaka promjena može: uticati na efikasnost sredstva za zaštitu bilja ili predstavljati opasnosti za ljude, životinje, bilje ili životnu sredinu. </w:t>
      </w:r>
    </w:p>
    <w:p w14:paraId="7A1CDF3F" w14:textId="184C3166" w:rsidR="004A3EA2" w:rsidRPr="007F2F90" w:rsidRDefault="004A3EA2" w:rsidP="0000652D">
      <w:pPr>
        <w:shd w:val="clear" w:color="auto" w:fill="FFFFFF"/>
        <w:spacing w:after="0" w:line="240" w:lineRule="auto"/>
        <w:jc w:val="both"/>
        <w:rPr>
          <w:rFonts w:ascii="Arial" w:eastAsia="Arial" w:hAnsi="Arial" w:cs="Arial"/>
        </w:rPr>
      </w:pPr>
      <w:r w:rsidRPr="007F2F90">
        <w:rPr>
          <w:rFonts w:ascii="Arial" w:eastAsia="Arial" w:hAnsi="Arial" w:cs="Arial"/>
        </w:rPr>
        <w:t xml:space="preserve">Postregistracijska kontrola sredstava za zaštitu bilja predstavlja važnu komponentu u procesu registracije, prometa i upotrebe sredstva za zaštitu bilja. Usvoje je i realizovan Program post-registracijske kontrole sredstava za zaštitu bilja u cilju praćenja sredstava za zaštitu bilja nakon izvršene registracije i sprovodi se radi kontrole dejstva i upotrebe sredstava za zaštitu bilja na teritoriji Crne Gore. Sva sredstva za zaštitu bilja koja su provjerena laboratorijskim ispitivanjima ispunjavaju uslove u skladu sa etiketom i rješenjem o registraciji (sadržaj i količina aktivne supstance). Sva ispitivana sredstva za zaštitu bilja odgovarala su propisanim uslovima (sadržaj i količina aktivne supstance). </w:t>
      </w:r>
      <w:r w:rsidRPr="00715A01">
        <w:rPr>
          <w:rFonts w:ascii="Arial" w:eastAsia="Arial" w:hAnsi="Arial" w:cs="Arial"/>
        </w:rPr>
        <w:t>U 2024. godini Programom post-registracijske kontrole sredstava za zaštitu bilja uzeto je ukupno 10 uzoraka (10 preparata) za postupak laboratorisjkog ispitivanja.</w:t>
      </w:r>
    </w:p>
    <w:p w14:paraId="0A11B9FF" w14:textId="77777777" w:rsidR="00113792" w:rsidRPr="007F2F90" w:rsidRDefault="00113792" w:rsidP="0000652D">
      <w:pPr>
        <w:spacing w:after="0" w:line="240" w:lineRule="auto"/>
        <w:jc w:val="both"/>
        <w:rPr>
          <w:rFonts w:ascii="Arial" w:eastAsia="Arial" w:hAnsi="Arial" w:cs="Arial"/>
          <w:b/>
        </w:rPr>
      </w:pPr>
    </w:p>
    <w:p w14:paraId="038DAC08" w14:textId="77777777" w:rsidR="004A3EA2" w:rsidRPr="007F2F90" w:rsidRDefault="004A3EA2" w:rsidP="0000652D">
      <w:pPr>
        <w:spacing w:after="0" w:line="240" w:lineRule="auto"/>
        <w:jc w:val="both"/>
        <w:rPr>
          <w:rFonts w:ascii="Arial" w:eastAsia="Arial" w:hAnsi="Arial" w:cs="Arial"/>
          <w:b/>
        </w:rPr>
      </w:pPr>
      <w:r w:rsidRPr="00715A01">
        <w:rPr>
          <w:rFonts w:ascii="Arial" w:eastAsia="Arial" w:hAnsi="Arial" w:cs="Arial"/>
          <w:b/>
        </w:rPr>
        <w:t>2.6: POST-REGISTRACIJSKA KONTROLA SREDSTAVA ZA ZAŠTITU BILJA – REZISTENTNOST</w:t>
      </w:r>
    </w:p>
    <w:p w14:paraId="1B86E58E" w14:textId="6B74FDDD" w:rsidR="004A3EA2" w:rsidRPr="007F2F90" w:rsidRDefault="004A3EA2" w:rsidP="0000652D">
      <w:pPr>
        <w:spacing w:after="0" w:line="240" w:lineRule="auto"/>
        <w:jc w:val="both"/>
        <w:rPr>
          <w:rFonts w:ascii="Arial" w:eastAsia="Times New Roman" w:hAnsi="Arial" w:cs="Arial"/>
        </w:rPr>
      </w:pPr>
      <w:r w:rsidRPr="007F2F90">
        <w:rPr>
          <w:rFonts w:ascii="Arial" w:eastAsia="Times New Roman" w:hAnsi="Arial" w:cs="Arial"/>
        </w:rPr>
        <w:t>U cilju ispitivanja osjetljivosti izolata prouzrokovača sive truleži (</w:t>
      </w:r>
      <w:r w:rsidRPr="007F2F90">
        <w:rPr>
          <w:rFonts w:ascii="Arial" w:eastAsia="Times New Roman" w:hAnsi="Arial" w:cs="Arial"/>
          <w:i/>
        </w:rPr>
        <w:t>Botrytis cinerea</w:t>
      </w:r>
      <w:r w:rsidRPr="007F2F90">
        <w:rPr>
          <w:rFonts w:ascii="Arial" w:eastAsia="Times New Roman" w:hAnsi="Arial" w:cs="Arial"/>
        </w:rPr>
        <w:t>) obav</w:t>
      </w:r>
      <w:r>
        <w:rPr>
          <w:rFonts w:ascii="Arial" w:eastAsia="Times New Roman" w:hAnsi="Arial" w:cs="Arial"/>
        </w:rPr>
        <w:t>ljeno je</w:t>
      </w:r>
      <w:r w:rsidRPr="007F2F90">
        <w:rPr>
          <w:rFonts w:ascii="Arial" w:eastAsia="Times New Roman" w:hAnsi="Arial" w:cs="Arial"/>
        </w:rPr>
        <w:t xml:space="preserve"> testiranje 3 izolata sa različitih gajenih biljaka na kojima se koriste fungicidi za suzbijanje navedenog patogena. Izolati su uzeti sa dva lokaliteta i to sa sljedećih gajenih biljaka:</w:t>
      </w:r>
      <w:r w:rsidR="00FA44AA">
        <w:rPr>
          <w:rFonts w:ascii="Arial" w:eastAsia="Times New Roman" w:hAnsi="Arial" w:cs="Arial"/>
        </w:rPr>
        <w:t xml:space="preserve"> </w:t>
      </w:r>
      <w:r w:rsidRPr="007F2F90">
        <w:rPr>
          <w:rFonts w:ascii="Arial" w:eastAsia="Times New Roman" w:hAnsi="Arial" w:cs="Arial"/>
        </w:rPr>
        <w:t>1 izolat sa jagode,</w:t>
      </w:r>
      <w:r w:rsidR="00FA44AA">
        <w:rPr>
          <w:rFonts w:ascii="Arial" w:eastAsia="Times New Roman" w:hAnsi="Arial" w:cs="Arial"/>
        </w:rPr>
        <w:t xml:space="preserve"> </w:t>
      </w:r>
      <w:r w:rsidRPr="007F2F90">
        <w:rPr>
          <w:rFonts w:ascii="Arial" w:eastAsia="Times New Roman" w:hAnsi="Arial" w:cs="Arial"/>
        </w:rPr>
        <w:t>1 izolat sa  maline</w:t>
      </w:r>
      <w:r w:rsidR="00FA44AA">
        <w:rPr>
          <w:rFonts w:ascii="Arial" w:eastAsia="Times New Roman" w:hAnsi="Arial" w:cs="Arial"/>
        </w:rPr>
        <w:t xml:space="preserve"> i </w:t>
      </w:r>
      <w:r w:rsidRPr="007F2F90">
        <w:rPr>
          <w:rFonts w:ascii="Arial" w:eastAsia="Times New Roman" w:hAnsi="Arial" w:cs="Arial"/>
        </w:rPr>
        <w:t>1 izolat sa begonije</w:t>
      </w:r>
      <w:r w:rsidR="00FA44AA">
        <w:rPr>
          <w:rFonts w:ascii="Arial" w:eastAsia="Times New Roman" w:hAnsi="Arial" w:cs="Arial"/>
        </w:rPr>
        <w:t xml:space="preserve">. </w:t>
      </w:r>
      <w:r w:rsidRPr="007F2F90">
        <w:rPr>
          <w:rFonts w:ascii="Arial" w:eastAsia="Times New Roman" w:hAnsi="Arial" w:cs="Arial"/>
        </w:rPr>
        <w:t>Polodovi sa simptomima sive truleži uzeti su na lokalitetu Sige (Opština Danilovgrad), a biljke begonije uzete su iz plastenika Gradskog Zelenila u Podgorici (Sitnica).</w:t>
      </w:r>
      <w:r w:rsidR="001A4D9E" w:rsidRPr="007F2F90">
        <w:rPr>
          <w:rFonts w:ascii="Arial" w:eastAsia="Times New Roman" w:hAnsi="Arial" w:cs="Arial"/>
        </w:rPr>
        <w:t xml:space="preserve"> </w:t>
      </w:r>
      <w:r w:rsidRPr="007F2F90">
        <w:rPr>
          <w:rFonts w:ascii="Arial" w:eastAsia="Times New Roman" w:hAnsi="Arial" w:cs="Arial"/>
        </w:rPr>
        <w:t>Osjetljivost izolata testirana je prema sljedećim aktivnim materijama: piraklostrobin, boskalid, ciprodinil, fludioksonil i fenheksamid. Ove aktivne materije su izabrane zbog toga što poljoprivredni proizvođači najviše za suzbijanje prouzrokovača sive truleži (</w:t>
      </w:r>
      <w:r w:rsidRPr="007F2F90">
        <w:rPr>
          <w:rFonts w:ascii="Arial" w:eastAsia="Times New Roman" w:hAnsi="Arial" w:cs="Arial"/>
          <w:i/>
        </w:rPr>
        <w:t>Botrytis cinerea</w:t>
      </w:r>
      <w:r w:rsidRPr="007F2F90">
        <w:rPr>
          <w:rFonts w:ascii="Arial" w:eastAsia="Times New Roman" w:hAnsi="Arial" w:cs="Arial"/>
        </w:rPr>
        <w:t>) koriste sljedeće fungicide: Teldor (aktivna materija fenheksamid), Switch (ciprodinil + fludioksonil) i Signum (piraklostrobin + boskalid).</w:t>
      </w:r>
      <w:r w:rsidR="00FA44AA">
        <w:rPr>
          <w:rFonts w:ascii="Arial" w:eastAsia="Times New Roman" w:hAnsi="Arial" w:cs="Arial"/>
        </w:rPr>
        <w:t xml:space="preserve"> </w:t>
      </w:r>
      <w:r w:rsidRPr="007F2F90">
        <w:rPr>
          <w:rFonts w:ascii="Arial" w:eastAsia="Times New Roman" w:hAnsi="Arial" w:cs="Arial"/>
        </w:rPr>
        <w:t xml:space="preserve">Analiza izolata je obavljena u fitopatološkoj laboratoriji Biotehničkog fakulteta. Nakon izolacije gljive </w:t>
      </w:r>
      <w:r w:rsidRPr="007F2F90">
        <w:rPr>
          <w:rFonts w:ascii="Arial" w:eastAsia="Times New Roman" w:hAnsi="Arial" w:cs="Arial"/>
          <w:i/>
        </w:rPr>
        <w:t>B. cinerea,</w:t>
      </w:r>
      <w:r w:rsidRPr="007F2F90">
        <w:rPr>
          <w:rFonts w:ascii="Arial" w:eastAsia="Times New Roman" w:hAnsi="Arial" w:cs="Arial"/>
        </w:rPr>
        <w:t xml:space="preserve"> ona je izlagana različitim koncentracijama fungicida (0,05%, 0,1%, 0,15% i 0,2%) koji su inkorporirani u hranljivu podlogu krompir dekstrozni agar (KDA). Uticaj fungicida je poređen sa kontrolom u kojoj nije bilo fungicida i ona je označena sa 0%. </w:t>
      </w:r>
    </w:p>
    <w:p w14:paraId="12284207" w14:textId="28757D55" w:rsidR="004A3EA2" w:rsidRPr="007F2F90" w:rsidRDefault="004A3EA2" w:rsidP="0000652D">
      <w:pPr>
        <w:spacing w:after="0" w:line="240" w:lineRule="auto"/>
        <w:jc w:val="both"/>
        <w:rPr>
          <w:rFonts w:ascii="Arial" w:eastAsia="Times New Roman" w:hAnsi="Arial" w:cs="Arial"/>
        </w:rPr>
      </w:pPr>
      <w:r w:rsidRPr="007F2F90">
        <w:rPr>
          <w:rFonts w:ascii="Arial" w:eastAsia="Times New Roman" w:hAnsi="Arial" w:cs="Arial"/>
        </w:rPr>
        <w:t>Rezultati</w:t>
      </w:r>
      <w:r w:rsidRPr="007F2F90">
        <w:rPr>
          <w:rFonts w:ascii="Arial" w:eastAsia="Times New Roman" w:hAnsi="Arial" w:cs="Arial"/>
          <w:b/>
        </w:rPr>
        <w:t xml:space="preserve">: </w:t>
      </w:r>
      <w:r w:rsidRPr="007F2F90">
        <w:rPr>
          <w:rFonts w:ascii="Arial" w:eastAsia="Times New Roman" w:hAnsi="Arial" w:cs="Arial"/>
        </w:rPr>
        <w:t xml:space="preserve">Analizom dobijenih rezultata nije utvrđena pojava porasta gljive na podlozi u koju je inkorporiran fungicid, tako da se može trvrditi da kod navedenih izolata nema pojave rezistentnosti. </w:t>
      </w:r>
    </w:p>
    <w:p w14:paraId="2D79CCAD" w14:textId="77777777" w:rsidR="004A3EA2" w:rsidRPr="007F2F90" w:rsidRDefault="004A3EA2" w:rsidP="0000652D">
      <w:pPr>
        <w:spacing w:after="0" w:line="240" w:lineRule="auto"/>
        <w:jc w:val="both"/>
        <w:rPr>
          <w:rFonts w:ascii="Arial" w:eastAsia="Times New Roman" w:hAnsi="Arial" w:cs="Arial"/>
        </w:rPr>
      </w:pPr>
      <w:r w:rsidRPr="007F2F90">
        <w:rPr>
          <w:rFonts w:ascii="Arial" w:eastAsia="Times New Roman" w:hAnsi="Arial" w:cs="Arial"/>
        </w:rPr>
        <w:t xml:space="preserve">Rezultati: nakon obavljenog pregleda nije uočena pojava sporulacije pseudogljive </w:t>
      </w:r>
      <w:r w:rsidRPr="007F2F90">
        <w:rPr>
          <w:rFonts w:ascii="Arial" w:eastAsia="Times New Roman" w:hAnsi="Arial" w:cs="Arial"/>
          <w:i/>
        </w:rPr>
        <w:t>P. viticola</w:t>
      </w:r>
      <w:r w:rsidRPr="007F2F90">
        <w:rPr>
          <w:rFonts w:ascii="Arial" w:eastAsia="Times New Roman" w:hAnsi="Arial" w:cs="Arial"/>
        </w:rPr>
        <w:t xml:space="preserve"> na tretiranim isječcima (osim u kontroli), pa se smatra da nema pojave rezistentnosti.</w:t>
      </w:r>
    </w:p>
    <w:p w14:paraId="0DF54A94" w14:textId="6519216F" w:rsidR="004A3EA2" w:rsidRPr="00113792" w:rsidRDefault="004A3EA2" w:rsidP="0000652D">
      <w:pPr>
        <w:spacing w:after="0" w:line="240" w:lineRule="auto"/>
        <w:jc w:val="both"/>
        <w:rPr>
          <w:rFonts w:ascii="Arial" w:eastAsia="Times New Roman" w:hAnsi="Arial" w:cs="Arial"/>
        </w:rPr>
      </w:pPr>
      <w:r w:rsidRPr="007F2F90">
        <w:rPr>
          <w:rFonts w:ascii="Arial" w:eastAsia="Times New Roman" w:hAnsi="Arial" w:cs="Arial"/>
        </w:rPr>
        <w:t xml:space="preserve"> </w:t>
      </w:r>
    </w:p>
    <w:p w14:paraId="163AC831" w14:textId="77777777" w:rsidR="004A3EA2" w:rsidRDefault="004A3EA2" w:rsidP="0000652D">
      <w:pPr>
        <w:spacing w:after="0" w:line="240" w:lineRule="auto"/>
        <w:jc w:val="both"/>
        <w:rPr>
          <w:rFonts w:ascii="Arial" w:eastAsia="Arial" w:hAnsi="Arial" w:cs="Arial"/>
          <w:b/>
        </w:rPr>
      </w:pPr>
      <w:bookmarkStart w:id="48" w:name="_Hlk189482744"/>
      <w:r w:rsidRPr="007F2F90">
        <w:rPr>
          <w:rFonts w:ascii="Arial" w:eastAsia="Arial" w:hAnsi="Arial" w:cs="Arial"/>
          <w:b/>
        </w:rPr>
        <w:t xml:space="preserve">2.7: MONITORING ODRŽIVE UPOTREBE PESTICIDA </w:t>
      </w:r>
      <w:bookmarkEnd w:id="48"/>
      <w:r w:rsidRPr="000405E4">
        <w:rPr>
          <w:rFonts w:ascii="Arial" w:eastAsia="Arial" w:hAnsi="Arial" w:cs="Arial"/>
          <w:b/>
        </w:rPr>
        <w:t>NA GAZDINSTVIMA ZA 2024. GODINU</w:t>
      </w:r>
    </w:p>
    <w:p w14:paraId="736A1BE8" w14:textId="30FB965C" w:rsidR="004A3EA2" w:rsidRDefault="004A3EA2" w:rsidP="0000652D">
      <w:pPr>
        <w:spacing w:after="0" w:line="240" w:lineRule="auto"/>
        <w:jc w:val="both"/>
        <w:rPr>
          <w:rFonts w:ascii="Arial" w:eastAsia="Arial" w:hAnsi="Arial" w:cs="Arial"/>
        </w:rPr>
      </w:pPr>
      <w:r w:rsidRPr="000405E4">
        <w:rPr>
          <w:rFonts w:ascii="Arial" w:eastAsia="Arial" w:hAnsi="Arial" w:cs="Arial"/>
        </w:rPr>
        <w:t xml:space="preserve">U Crnoj Gori do 2024. godine registrovana su </w:t>
      </w:r>
      <w:r w:rsidRPr="00207261">
        <w:rPr>
          <w:rFonts w:ascii="Arial" w:eastAsia="Arial" w:hAnsi="Arial" w:cs="Arial"/>
        </w:rPr>
        <w:t xml:space="preserve">4354 </w:t>
      </w:r>
      <w:r w:rsidRPr="000405E4">
        <w:rPr>
          <w:rFonts w:ascii="Arial" w:eastAsia="Arial" w:hAnsi="Arial" w:cs="Arial"/>
        </w:rPr>
        <w:t xml:space="preserve">poljoprivrednih proizvođača hrane biljnog porijekla na nivou primarne proizvodnje. </w:t>
      </w:r>
      <w:r w:rsidRPr="007F2F90">
        <w:rPr>
          <w:rFonts w:ascii="Arial" w:eastAsia="Arial" w:hAnsi="Arial" w:cs="Arial"/>
        </w:rPr>
        <w:t>Bezbjednost korisnika sredstava za zaštitu bilja (poljoprivrednih proizvođača i njihovih radnika) važan su dio održive i pravilne upotrebe pesticida kroz primjenu preventivnih mjera zaštite i kroz pravilno rukovanje. Korisnici često ne poštuju bezbjedonosne, zaštitne i higijenske mjere, naročito u oblastima sa visokim temperaturama, gdje nošenje zaštitne opreme može biti neugodno. Pravilna primjena propisanih mjera, pravilno rukovanje sredstvima za zaštitu bilja smanjuje rizike koje nosi primjena sredstava za zaštitu bilja i osigurava bezbjednost korisnika.</w:t>
      </w:r>
      <w:r w:rsidR="00FA44AA">
        <w:rPr>
          <w:rFonts w:ascii="Arial" w:eastAsia="Arial" w:hAnsi="Arial" w:cs="Arial"/>
        </w:rPr>
        <w:t xml:space="preserve"> </w:t>
      </w:r>
      <w:r w:rsidRPr="007F2F90">
        <w:rPr>
          <w:rFonts w:ascii="Arial" w:eastAsia="Arial" w:hAnsi="Arial" w:cs="Arial"/>
        </w:rPr>
        <w:t xml:space="preserve">Usvojen je i realizovan Program monitoringa kroz praćenje transporta, skladištenja, pripreme za upotrebu, upotrebe, vođenja evidencija, pa i rezidua pesticida kroz primjenu kontrolne liste. U periodu od februara do decembra izvršen je </w:t>
      </w:r>
      <w:r w:rsidRPr="00C84582">
        <w:rPr>
          <w:rFonts w:ascii="Arial" w:eastAsia="Arial" w:hAnsi="Arial" w:cs="Arial"/>
        </w:rPr>
        <w:t xml:space="preserve">obilazak preko </w:t>
      </w:r>
      <w:r w:rsidR="00C84582" w:rsidRPr="00C84582">
        <w:rPr>
          <w:rFonts w:ascii="Arial" w:eastAsia="Arial" w:hAnsi="Arial" w:cs="Arial"/>
        </w:rPr>
        <w:t>76</w:t>
      </w:r>
      <w:r w:rsidRPr="00C84582">
        <w:rPr>
          <w:rFonts w:ascii="Arial" w:eastAsia="Arial" w:hAnsi="Arial" w:cs="Arial"/>
        </w:rPr>
        <w:t xml:space="preserve"> gazdinstava</w:t>
      </w:r>
      <w:r w:rsidRPr="007F2F90">
        <w:rPr>
          <w:rFonts w:ascii="Arial" w:eastAsia="Arial" w:hAnsi="Arial" w:cs="Arial"/>
        </w:rPr>
        <w:t xml:space="preserve"> </w:t>
      </w:r>
      <w:r w:rsidR="00C84582">
        <w:rPr>
          <w:rFonts w:ascii="Arial" w:eastAsia="Arial" w:hAnsi="Arial" w:cs="Arial"/>
        </w:rPr>
        <w:t xml:space="preserve">na </w:t>
      </w:r>
      <w:r w:rsidRPr="007F2F90">
        <w:rPr>
          <w:rFonts w:ascii="Arial" w:eastAsia="Arial" w:hAnsi="Arial" w:cs="Arial"/>
        </w:rPr>
        <w:t>koji</w:t>
      </w:r>
      <w:r w:rsidR="00C84582">
        <w:rPr>
          <w:rFonts w:ascii="Arial" w:eastAsia="Arial" w:hAnsi="Arial" w:cs="Arial"/>
        </w:rPr>
        <w:t>ma se</w:t>
      </w:r>
      <w:r w:rsidRPr="007F2F90">
        <w:rPr>
          <w:rFonts w:ascii="Arial" w:eastAsia="Arial" w:hAnsi="Arial" w:cs="Arial"/>
        </w:rPr>
        <w:t xml:space="preserve"> gaj</w:t>
      </w:r>
      <w:r w:rsidR="00C84582">
        <w:rPr>
          <w:rFonts w:ascii="Arial" w:eastAsia="Arial" w:hAnsi="Arial" w:cs="Arial"/>
        </w:rPr>
        <w:t>i</w:t>
      </w:r>
      <w:r w:rsidRPr="007F2F90">
        <w:rPr>
          <w:rFonts w:ascii="Arial" w:eastAsia="Arial" w:hAnsi="Arial" w:cs="Arial"/>
        </w:rPr>
        <w:t xml:space="preserve"> povrće i voće.</w:t>
      </w:r>
      <w:r w:rsidR="00FA44AA">
        <w:rPr>
          <w:rFonts w:ascii="Arial" w:eastAsia="Arial" w:hAnsi="Arial" w:cs="Arial"/>
        </w:rPr>
        <w:t xml:space="preserve"> </w:t>
      </w:r>
      <w:r w:rsidRPr="0064228C">
        <w:rPr>
          <w:rFonts w:ascii="Arial" w:eastAsia="Arial" w:hAnsi="Arial" w:cs="Arial"/>
        </w:rPr>
        <w:t xml:space="preserve">Skladištenje sredstava za zaštitu bilja na poljoprivrednom gazdinstvu je od izuzetne važnosti radi sprječavanja kontaminacije i samog korisnika pesticida ali i za zaštitu životne sredine. Skladište za sredstva za zaštitu bilja treba da se koristi samo za tu svrhu i da kapacitetima odgovara veličini proizvodnje, treba da je fizički odvojeno od hrane, hrane za životinje i drugih osjetljivih proizvoda koji se mogu kontaminirati direktnim ili indirektnim putem.  </w:t>
      </w:r>
    </w:p>
    <w:p w14:paraId="150B1B4C" w14:textId="77777777" w:rsidR="004A3EA2" w:rsidRDefault="004A3EA2" w:rsidP="0000652D">
      <w:pPr>
        <w:spacing w:after="0" w:line="240" w:lineRule="auto"/>
        <w:rPr>
          <w:rFonts w:ascii="Arial" w:eastAsia="Arial" w:hAnsi="Arial" w:cs="Arial"/>
          <w:b/>
        </w:rPr>
      </w:pPr>
      <w:bookmarkStart w:id="49" w:name="_heading=h.2u6wntf"/>
      <w:bookmarkEnd w:id="49"/>
    </w:p>
    <w:p w14:paraId="6382CFEE" w14:textId="6A5D6119" w:rsidR="004A3EA2" w:rsidRPr="007F2F90" w:rsidRDefault="004A3EA2" w:rsidP="0000652D">
      <w:pPr>
        <w:spacing w:after="0" w:line="240" w:lineRule="auto"/>
        <w:jc w:val="both"/>
        <w:rPr>
          <w:rFonts w:ascii="Arial" w:eastAsia="Arial" w:hAnsi="Arial" w:cs="Arial"/>
          <w:b/>
        </w:rPr>
      </w:pPr>
      <w:r w:rsidRPr="0051687E">
        <w:rPr>
          <w:rFonts w:ascii="Arial" w:eastAsia="Arial" w:hAnsi="Arial" w:cs="Arial"/>
          <w:b/>
        </w:rPr>
        <w:t xml:space="preserve">2.8: </w:t>
      </w:r>
      <w:r w:rsidRPr="00715A01">
        <w:rPr>
          <w:rFonts w:ascii="Arial" w:eastAsia="Arial" w:hAnsi="Arial" w:cs="Arial"/>
          <w:b/>
        </w:rPr>
        <w:t>PROGRAM INTEGRALNE ZAŠTITE BILJA – JABUKA</w:t>
      </w:r>
    </w:p>
    <w:p w14:paraId="63C88CBF" w14:textId="7F33034E" w:rsidR="004A3EA2" w:rsidRPr="007F2F90" w:rsidRDefault="004A3EA2" w:rsidP="0000652D">
      <w:pPr>
        <w:autoSpaceDE w:val="0"/>
        <w:autoSpaceDN w:val="0"/>
        <w:adjustRightInd w:val="0"/>
        <w:spacing w:after="0" w:line="240" w:lineRule="auto"/>
        <w:jc w:val="both"/>
        <w:rPr>
          <w:rFonts w:ascii="Arial" w:eastAsia="Arial" w:hAnsi="Arial" w:cs="Arial"/>
          <w:lang w:val="sr-Latn-RS"/>
        </w:rPr>
      </w:pPr>
      <w:r w:rsidRPr="007F2F90">
        <w:rPr>
          <w:rFonts w:ascii="Arial" w:eastAsia="Arial" w:hAnsi="Arial" w:cs="Arial"/>
          <w:lang w:val="sr-Latn-RS"/>
        </w:rPr>
        <w:t>Integralna zaštita bilja vrši se racionalnom upotrebom kombinacije bioloških, biotehnoloških, hemijskih i drugih mjera za uzgoj bilja, uz ograničenu upotrebu sredstava za zaštitu bilja, neophodnih za održavanje populacije štetnih organizama na nivou koji ne izaziva ekonomski neprihvatljivu štetu ili gubitak.</w:t>
      </w:r>
      <w:r w:rsidR="00FA44AA">
        <w:rPr>
          <w:rFonts w:ascii="Arial" w:eastAsia="Arial" w:hAnsi="Arial" w:cs="Arial"/>
          <w:lang w:val="sr-Latn-RS"/>
        </w:rPr>
        <w:t xml:space="preserve"> </w:t>
      </w:r>
      <w:r w:rsidRPr="007F2F90">
        <w:rPr>
          <w:rFonts w:ascii="Arial" w:eastAsia="Arial" w:hAnsi="Arial" w:cs="Arial"/>
          <w:lang w:val="sr-Latn-RS"/>
        </w:rPr>
        <w:t xml:space="preserve">Integralna zaštita bilja obuhvata mjere zaštite bilja, kroz smanjenu upotrebu sredstava za zaštitu bilja uz prednost primjene nehemijskih metoda zaštite bilja, koje se zasnivaju na agronomskim tehnikama ili fizičkim, mehaničkim ili biološkim metodama suzbijanja štetnih organizama. Prilikom smanjene upotrebe sredstava za zaštitu bilja koriste se ona sredstva za zaštitu bilja, koja imaju najmanji rizik za zdravlje ljudi i životnu sredinu. </w:t>
      </w:r>
    </w:p>
    <w:p w14:paraId="7B36EE32" w14:textId="77777777" w:rsidR="001A4D9E" w:rsidRDefault="004A3EA2" w:rsidP="0000652D">
      <w:pPr>
        <w:autoSpaceDE w:val="0"/>
        <w:autoSpaceDN w:val="0"/>
        <w:adjustRightInd w:val="0"/>
        <w:spacing w:after="0" w:line="240" w:lineRule="auto"/>
        <w:jc w:val="both"/>
        <w:rPr>
          <w:rFonts w:ascii="Arial" w:eastAsia="Arial" w:hAnsi="Arial" w:cs="Arial"/>
          <w:lang w:val="sr-Latn-RS"/>
        </w:rPr>
      </w:pPr>
      <w:r w:rsidRPr="007F2F90">
        <w:rPr>
          <w:rFonts w:ascii="Arial" w:eastAsia="Arial" w:hAnsi="Arial" w:cs="Arial"/>
          <w:lang w:val="sr-Latn-RS"/>
        </w:rPr>
        <w:t>Program integralne zaštite bilja obuhvata pripremu i objavljivanje smjernica za integralnu zaštitu najmanje jedne kulture koje su usklađene sa propisima o sredstvima za zaštitu bilja, o zaštiti životne sredine i o dobroj poljoprivrednoj praksi.</w:t>
      </w:r>
    </w:p>
    <w:p w14:paraId="3E46EFC0" w14:textId="71739C0F" w:rsidR="004A3EA2" w:rsidRPr="001A4D9E" w:rsidRDefault="004A3EA2" w:rsidP="0000652D">
      <w:pPr>
        <w:autoSpaceDE w:val="0"/>
        <w:autoSpaceDN w:val="0"/>
        <w:adjustRightInd w:val="0"/>
        <w:spacing w:after="0" w:line="240" w:lineRule="auto"/>
        <w:jc w:val="both"/>
        <w:rPr>
          <w:rFonts w:ascii="Arial" w:eastAsia="Arial" w:hAnsi="Arial" w:cs="Arial"/>
          <w:lang w:val="sr-Latn-RS"/>
        </w:rPr>
      </w:pPr>
      <w:r>
        <w:rPr>
          <w:rFonts w:ascii="Arial" w:hAnsi="Arial" w:cs="Arial"/>
          <w:lang w:val="sr-Latn-RS"/>
        </w:rPr>
        <w:t xml:space="preserve">                                                 </w:t>
      </w:r>
    </w:p>
    <w:p w14:paraId="42686447" w14:textId="77777777" w:rsidR="004A3EA2" w:rsidRPr="007F2F90" w:rsidRDefault="004A3EA2" w:rsidP="0000652D">
      <w:pPr>
        <w:spacing w:after="0" w:line="240" w:lineRule="auto"/>
        <w:jc w:val="both"/>
        <w:rPr>
          <w:rFonts w:ascii="Arial" w:eastAsia="Arial" w:hAnsi="Arial" w:cs="Arial"/>
          <w:b/>
        </w:rPr>
      </w:pPr>
      <w:bookmarkStart w:id="50" w:name="_heading=h.19c6y18"/>
      <w:bookmarkEnd w:id="50"/>
      <w:r w:rsidRPr="00715A01">
        <w:rPr>
          <w:rFonts w:ascii="Arial" w:eastAsia="Arial" w:hAnsi="Arial" w:cs="Arial"/>
          <w:b/>
        </w:rPr>
        <w:t>2.9  PROGRAM PRIMJENE FUNGICIDA BIOLOŠKOG PORIJEKLA</w:t>
      </w:r>
    </w:p>
    <w:p w14:paraId="14B83E2E" w14:textId="501FB582" w:rsidR="004A3EA2" w:rsidRPr="007F2F90" w:rsidRDefault="004A3EA2" w:rsidP="0000652D">
      <w:pPr>
        <w:spacing w:after="0" w:line="240" w:lineRule="auto"/>
        <w:jc w:val="both"/>
        <w:rPr>
          <w:rFonts w:ascii="Arial" w:hAnsi="Arial" w:cs="Arial"/>
          <w:kern w:val="2"/>
          <w:lang w:val="sr-Latn-ME"/>
        </w:rPr>
      </w:pPr>
      <w:r w:rsidRPr="007F2F90">
        <w:rPr>
          <w:rFonts w:ascii="Arial" w:hAnsi="Arial" w:cs="Arial"/>
          <w:kern w:val="2"/>
          <w:lang w:val="sr-Latn-ME"/>
        </w:rPr>
        <w:t>Tokom 2024. godine je sprovedeno više aktivnosti u cilju ispitivanja efikasnosti komercijalnih biofungicida prema nekim od najznačajnijih patogena prouzrokovača bolesti biljaka u Crnoj Gori. Takođe, aktivnosti su obuhvatale i proučavanje biofungicidnog potencijala pojedinih endofitnih mikroorganizama izolovanih u Crnoj Gori. Istraživanjem je provjerena efikasnost komercijalnih preparata Vintec® (</w:t>
      </w:r>
      <w:r w:rsidRPr="007F2F90">
        <w:rPr>
          <w:rFonts w:ascii="Arial" w:hAnsi="Arial" w:cs="Arial"/>
          <w:i/>
          <w:iCs/>
          <w:kern w:val="2"/>
          <w:lang w:val="sr-Latn-ME"/>
        </w:rPr>
        <w:t>Trichoderma atroviride</w:t>
      </w:r>
      <w:r w:rsidRPr="007F2F90">
        <w:rPr>
          <w:rFonts w:ascii="Arial" w:hAnsi="Arial" w:cs="Arial"/>
          <w:kern w:val="2"/>
          <w:lang w:val="sr-Latn-ME"/>
        </w:rPr>
        <w:t xml:space="preserve"> SC1), Taegro® (</w:t>
      </w:r>
      <w:r w:rsidRPr="007F2F90">
        <w:rPr>
          <w:rFonts w:ascii="Arial" w:hAnsi="Arial" w:cs="Arial"/>
          <w:i/>
          <w:iCs/>
          <w:kern w:val="2"/>
          <w:lang w:val="sr-Latn-ME"/>
        </w:rPr>
        <w:t>Bacillus amyloliquefaciens</w:t>
      </w:r>
      <w:r w:rsidRPr="007F2F90">
        <w:rPr>
          <w:rFonts w:ascii="Arial" w:hAnsi="Arial" w:cs="Arial"/>
          <w:kern w:val="2"/>
          <w:lang w:val="sr-Latn-ME"/>
        </w:rPr>
        <w:t xml:space="preserve"> FZB24), VitiSan® (kalijum hidrogenkarbonat 994,9 g/kg), endofitne gljive </w:t>
      </w:r>
      <w:r w:rsidRPr="007F2F90">
        <w:rPr>
          <w:rFonts w:ascii="Arial" w:hAnsi="Arial" w:cs="Arial"/>
          <w:i/>
          <w:iCs/>
          <w:kern w:val="2"/>
          <w:lang w:val="sr-Latn-ME"/>
        </w:rPr>
        <w:t>Trichoderma citrinoviride</w:t>
      </w:r>
      <w:r w:rsidRPr="007F2F90">
        <w:rPr>
          <w:rFonts w:ascii="Arial" w:hAnsi="Arial" w:cs="Arial"/>
          <w:kern w:val="2"/>
          <w:lang w:val="sr-Latn-ME"/>
        </w:rPr>
        <w:t xml:space="preserve"> (izolovana u Crnoj Gori) prema patogenima izolovanim Crnoj Gori: </w:t>
      </w:r>
      <w:r w:rsidRPr="007F2F90">
        <w:rPr>
          <w:rFonts w:ascii="Arial" w:hAnsi="Arial" w:cs="Arial"/>
          <w:i/>
          <w:iCs/>
          <w:kern w:val="2"/>
          <w:lang w:val="sr-Latn-ME"/>
        </w:rPr>
        <w:t>Phomopsis viticola</w:t>
      </w:r>
      <w:r w:rsidRPr="007F2F90">
        <w:rPr>
          <w:rFonts w:ascii="Arial" w:hAnsi="Arial" w:cs="Arial"/>
          <w:kern w:val="2"/>
          <w:lang w:val="sr-Latn-ME"/>
        </w:rPr>
        <w:t xml:space="preserve"> (vinova loza), </w:t>
      </w:r>
      <w:r w:rsidRPr="007F2F90">
        <w:rPr>
          <w:rFonts w:ascii="Arial" w:hAnsi="Arial" w:cs="Arial"/>
          <w:i/>
          <w:iCs/>
          <w:kern w:val="2"/>
          <w:lang w:val="sr-Latn-ME"/>
        </w:rPr>
        <w:t>Botrytis</w:t>
      </w:r>
      <w:r w:rsidRPr="007F2F90">
        <w:rPr>
          <w:rFonts w:ascii="Arial" w:hAnsi="Arial" w:cs="Arial"/>
          <w:kern w:val="2"/>
          <w:lang w:val="sr-Latn-ME"/>
        </w:rPr>
        <w:t xml:space="preserve"> </w:t>
      </w:r>
      <w:r w:rsidRPr="007F2F90">
        <w:rPr>
          <w:rFonts w:ascii="Arial" w:hAnsi="Arial" w:cs="Arial"/>
          <w:i/>
          <w:iCs/>
          <w:kern w:val="2"/>
          <w:lang w:val="sr-Latn-ME"/>
        </w:rPr>
        <w:t>cinerea</w:t>
      </w:r>
      <w:r w:rsidRPr="007F2F90">
        <w:rPr>
          <w:rFonts w:ascii="Arial" w:hAnsi="Arial" w:cs="Arial"/>
          <w:kern w:val="2"/>
          <w:lang w:val="sr-Latn-ME"/>
        </w:rPr>
        <w:t xml:space="preserve"> (malina), </w:t>
      </w:r>
      <w:r w:rsidRPr="007F2F90">
        <w:rPr>
          <w:rFonts w:ascii="Arial" w:hAnsi="Arial" w:cs="Arial"/>
          <w:i/>
          <w:iCs/>
          <w:kern w:val="2"/>
          <w:lang w:val="sr-Latn-ME"/>
        </w:rPr>
        <w:t>Botrytis cinerea</w:t>
      </w:r>
      <w:r w:rsidRPr="007F2F90">
        <w:rPr>
          <w:rFonts w:ascii="Arial" w:hAnsi="Arial" w:cs="Arial"/>
          <w:kern w:val="2"/>
          <w:lang w:val="sr-Latn-ME"/>
        </w:rPr>
        <w:t xml:space="preserve"> (jagoda), </w:t>
      </w:r>
      <w:r w:rsidRPr="007F2F90">
        <w:rPr>
          <w:rFonts w:ascii="Arial" w:hAnsi="Arial" w:cs="Arial"/>
          <w:i/>
          <w:iCs/>
          <w:kern w:val="2"/>
          <w:lang w:val="sr-Latn-ME"/>
        </w:rPr>
        <w:t>Botrytis cinerea</w:t>
      </w:r>
      <w:r w:rsidRPr="007F2F90">
        <w:rPr>
          <w:rFonts w:ascii="Arial" w:hAnsi="Arial" w:cs="Arial"/>
          <w:kern w:val="2"/>
          <w:lang w:val="sr-Latn-ME"/>
        </w:rPr>
        <w:t xml:space="preserve"> (begonija), </w:t>
      </w:r>
      <w:r w:rsidRPr="007F2F90">
        <w:rPr>
          <w:rFonts w:ascii="Arial" w:hAnsi="Arial" w:cs="Arial"/>
          <w:i/>
          <w:iCs/>
          <w:kern w:val="2"/>
          <w:lang w:val="sr-Latn-ME"/>
        </w:rPr>
        <w:t>Erysiphe elevata</w:t>
      </w:r>
      <w:r w:rsidRPr="007F2F90">
        <w:rPr>
          <w:rFonts w:ascii="Arial" w:hAnsi="Arial" w:cs="Arial"/>
          <w:kern w:val="2"/>
          <w:lang w:val="sr-Latn-ME"/>
        </w:rPr>
        <w:t xml:space="preserve"> (katalpa), </w:t>
      </w:r>
      <w:r w:rsidRPr="007F2F90">
        <w:rPr>
          <w:rFonts w:ascii="Arial" w:hAnsi="Arial" w:cs="Arial"/>
          <w:i/>
          <w:iCs/>
          <w:kern w:val="2"/>
          <w:lang w:val="sr-Latn-ME"/>
        </w:rPr>
        <w:t>Erysiphe platani</w:t>
      </w:r>
      <w:r w:rsidRPr="007F2F90">
        <w:rPr>
          <w:rFonts w:ascii="Arial" w:hAnsi="Arial" w:cs="Arial"/>
          <w:kern w:val="2"/>
          <w:lang w:val="sr-Latn-ME"/>
        </w:rPr>
        <w:t xml:space="preserve"> (platan), kao i više patogena prouzrokovača pepelnica na različitim vrstama ukrasnog bilja. Biofungicidni kapacitet utvrđen je direktnim </w:t>
      </w:r>
      <w:r w:rsidRPr="007F2F90">
        <w:rPr>
          <w:rFonts w:ascii="Arial" w:hAnsi="Arial" w:cs="Arial"/>
          <w:i/>
          <w:iCs/>
          <w:kern w:val="2"/>
          <w:lang w:val="sr-Latn-ME"/>
        </w:rPr>
        <w:t xml:space="preserve">in vitro </w:t>
      </w:r>
      <w:r w:rsidRPr="007F2F90">
        <w:rPr>
          <w:rFonts w:ascii="Arial" w:hAnsi="Arial" w:cs="Arial"/>
          <w:kern w:val="2"/>
          <w:lang w:val="sr-Latn-ME"/>
        </w:rPr>
        <w:t>i</w:t>
      </w:r>
      <w:r w:rsidRPr="007F2F90">
        <w:rPr>
          <w:rFonts w:ascii="Arial" w:hAnsi="Arial" w:cs="Arial"/>
          <w:i/>
          <w:iCs/>
          <w:kern w:val="2"/>
          <w:lang w:val="sr-Latn-ME"/>
        </w:rPr>
        <w:t xml:space="preserve"> in vivo</w:t>
      </w:r>
      <w:r w:rsidRPr="007F2F90">
        <w:rPr>
          <w:rFonts w:ascii="Arial" w:hAnsi="Arial" w:cs="Arial"/>
          <w:kern w:val="2"/>
          <w:lang w:val="sr-Latn-ME"/>
        </w:rPr>
        <w:t xml:space="preserve"> testovima sprovedenim u laboratorijama Biotehničkog fakulteta u Podgorici kao i u </w:t>
      </w:r>
      <w:r w:rsidRPr="007F2F90">
        <w:rPr>
          <w:rFonts w:ascii="Arial" w:hAnsi="Arial" w:cs="Arial"/>
          <w:i/>
          <w:iCs/>
          <w:kern w:val="2"/>
          <w:lang w:val="sr-Latn-ME"/>
        </w:rPr>
        <w:t>in vivo</w:t>
      </w:r>
      <w:r w:rsidRPr="007F2F90">
        <w:rPr>
          <w:rFonts w:ascii="Arial" w:hAnsi="Arial" w:cs="Arial"/>
          <w:kern w:val="2"/>
          <w:lang w:val="sr-Latn-ME"/>
        </w:rPr>
        <w:t xml:space="preserve"> eksperimentu u vinogradu Biotehničkog fakulteta. Testiranje mogućnosti upotrebe komercijalnog preparata Vintec® i endofitne gljive </w:t>
      </w:r>
      <w:r w:rsidRPr="007F2F90">
        <w:rPr>
          <w:rFonts w:ascii="Arial" w:hAnsi="Arial" w:cs="Arial"/>
          <w:i/>
          <w:iCs/>
          <w:kern w:val="2"/>
          <w:lang w:val="sr-Latn-ME"/>
        </w:rPr>
        <w:t xml:space="preserve">Trichoderma citrinoviride </w:t>
      </w:r>
      <w:r w:rsidRPr="007F2F90">
        <w:rPr>
          <w:rFonts w:ascii="Arial" w:hAnsi="Arial" w:cs="Arial"/>
          <w:kern w:val="2"/>
          <w:lang w:val="sr-Latn-ME"/>
        </w:rPr>
        <w:t>u suzbijanju crne pjegavosti vinove loze (</w:t>
      </w:r>
      <w:r w:rsidRPr="007F2F90">
        <w:rPr>
          <w:rFonts w:ascii="Arial" w:hAnsi="Arial" w:cs="Arial"/>
          <w:i/>
          <w:iCs/>
          <w:kern w:val="2"/>
          <w:lang w:val="sr-Latn-ME"/>
        </w:rPr>
        <w:t>P. viticola</w:t>
      </w:r>
      <w:r w:rsidRPr="007F2F90">
        <w:rPr>
          <w:rFonts w:ascii="Arial" w:hAnsi="Arial" w:cs="Arial"/>
          <w:kern w:val="2"/>
          <w:lang w:val="sr-Latn-ME"/>
        </w:rPr>
        <w:t xml:space="preserve">) obavljeno u vinogradu Biotehničkog fakulteta. Tokom eksperimenta sprovedena su tri tretmana u različitim periodima vegetacije prema kritičnim momentima za ostvarenje infekcije. Preprat Vintec® primijenjen u dozi preporučenoj od strane proizvođača, a suspenzija spora gljive </w:t>
      </w:r>
      <w:r w:rsidRPr="007F2F90">
        <w:rPr>
          <w:rFonts w:ascii="Arial" w:hAnsi="Arial" w:cs="Arial"/>
          <w:i/>
          <w:iCs/>
          <w:kern w:val="2"/>
          <w:lang w:val="sr-Latn-ME"/>
        </w:rPr>
        <w:t>Trichoderma citrinoviride</w:t>
      </w:r>
      <w:r w:rsidRPr="007F2F90">
        <w:rPr>
          <w:rFonts w:ascii="Arial" w:hAnsi="Arial" w:cs="Arial"/>
          <w:kern w:val="2"/>
          <w:lang w:val="sr-Latn-ME"/>
        </w:rPr>
        <w:t xml:space="preserve"> prije tretman je podešena upotrebom hemocitometra. Prvi tretman obavljen u fenofazi vunastog pupoljka, a sledeća dva tretmana u periodu kretanja vegetacije, dok su lastari dostigli dužinu maksimalno do 20 cm. Očitavanje rezultata obavljeno tokom Juna. Klimatski činioci tokom 2024. godine uslovili su nizak intenzitet infekcije i razvoja crne pjegavosti na vinovoj lozi, pa stoga u cilju dobijanja preciznijih podataka o biološkoj efikasnosti testiranih preparata potrebno je ogled ponoviti u narednoj vegetaciji. </w:t>
      </w:r>
      <w:r w:rsidR="00FA44AA">
        <w:rPr>
          <w:rFonts w:ascii="Arial" w:hAnsi="Arial" w:cs="Arial"/>
          <w:kern w:val="2"/>
          <w:lang w:val="sr-Latn-ME"/>
        </w:rPr>
        <w:t xml:space="preserve"> </w:t>
      </w:r>
      <w:r w:rsidRPr="007F2F90">
        <w:rPr>
          <w:rFonts w:ascii="Arial" w:hAnsi="Arial" w:cs="Arial"/>
          <w:kern w:val="2"/>
          <w:lang w:val="sr-Latn-ME"/>
        </w:rPr>
        <w:t xml:space="preserve">Testiranje antagonističkog potencijala </w:t>
      </w:r>
      <w:r w:rsidRPr="007F2F90">
        <w:rPr>
          <w:rFonts w:ascii="Arial" w:hAnsi="Arial" w:cs="Arial"/>
          <w:i/>
          <w:iCs/>
          <w:kern w:val="2"/>
          <w:lang w:val="sr-Latn-ME"/>
        </w:rPr>
        <w:t>Trichoderma atroviride</w:t>
      </w:r>
      <w:r w:rsidRPr="007F2F90">
        <w:rPr>
          <w:rFonts w:ascii="Arial" w:hAnsi="Arial" w:cs="Arial"/>
          <w:kern w:val="2"/>
          <w:lang w:val="sr-Latn-ME"/>
        </w:rPr>
        <w:t xml:space="preserve"> SC1 (Vintec®), </w:t>
      </w:r>
      <w:r w:rsidRPr="007F2F90">
        <w:rPr>
          <w:rFonts w:ascii="Arial" w:hAnsi="Arial" w:cs="Arial"/>
          <w:i/>
          <w:iCs/>
          <w:kern w:val="2"/>
          <w:lang w:val="sr-Latn-ME"/>
        </w:rPr>
        <w:t>Bacillus amyloliquefaciens</w:t>
      </w:r>
      <w:r w:rsidRPr="007F2F90">
        <w:rPr>
          <w:rFonts w:ascii="Arial" w:hAnsi="Arial" w:cs="Arial"/>
          <w:kern w:val="2"/>
          <w:lang w:val="sr-Latn-ME"/>
        </w:rPr>
        <w:t xml:space="preserve"> (Taegro®) i </w:t>
      </w:r>
      <w:r w:rsidRPr="007F2F90">
        <w:rPr>
          <w:rFonts w:ascii="Arial" w:hAnsi="Arial" w:cs="Arial"/>
          <w:i/>
          <w:iCs/>
          <w:kern w:val="2"/>
          <w:lang w:val="sr-Latn-ME"/>
        </w:rPr>
        <w:t>Trichoderma citrinoviride</w:t>
      </w:r>
      <w:r w:rsidRPr="007F2F90">
        <w:rPr>
          <w:rFonts w:ascii="Arial" w:hAnsi="Arial" w:cs="Arial"/>
          <w:kern w:val="2"/>
          <w:lang w:val="sr-Latn-ME"/>
        </w:rPr>
        <w:t xml:space="preserve"> prema fitopatogenoj gljivi </w:t>
      </w:r>
      <w:r w:rsidRPr="007F2F90">
        <w:rPr>
          <w:rFonts w:ascii="Arial" w:hAnsi="Arial" w:cs="Arial"/>
          <w:i/>
          <w:iCs/>
          <w:kern w:val="2"/>
          <w:lang w:val="sr-Latn-ME"/>
        </w:rPr>
        <w:t>Phomopsis viticola</w:t>
      </w:r>
      <w:r w:rsidRPr="007F2F90">
        <w:rPr>
          <w:rFonts w:ascii="Arial" w:hAnsi="Arial" w:cs="Arial"/>
          <w:kern w:val="2"/>
          <w:lang w:val="sr-Latn-ME"/>
        </w:rPr>
        <w:t xml:space="preserve"> obavljeno direktnim </w:t>
      </w:r>
      <w:r w:rsidRPr="007F2F90">
        <w:rPr>
          <w:rFonts w:ascii="Arial" w:hAnsi="Arial" w:cs="Arial"/>
          <w:i/>
          <w:iCs/>
          <w:kern w:val="2"/>
          <w:lang w:val="sr-Latn-ME"/>
        </w:rPr>
        <w:t>in vitro</w:t>
      </w:r>
      <w:r w:rsidRPr="007F2F90">
        <w:rPr>
          <w:rFonts w:ascii="Arial" w:hAnsi="Arial" w:cs="Arial"/>
          <w:kern w:val="2"/>
          <w:lang w:val="sr-Latn-ME"/>
        </w:rPr>
        <w:t xml:space="preserve"> testom u fitopatološkoj laboratoriji Biotehničkog fakulteta. Rezultati antagonističkih testova su pokazali različit stepen inhibicije u rasponu od 26,53% do 51,25%. Sa prikupljenih plodova jagode i maline kao i sadnica begonije koje su pokazivale simptome sive truleži, obavljena je izolacija fitopatogene gljive </w:t>
      </w:r>
      <w:r w:rsidRPr="007F2F90">
        <w:rPr>
          <w:rFonts w:ascii="Arial" w:hAnsi="Arial" w:cs="Arial"/>
          <w:i/>
          <w:iCs/>
          <w:kern w:val="2"/>
          <w:lang w:val="sr-Latn-ME"/>
        </w:rPr>
        <w:t>Botrytis cinerea</w:t>
      </w:r>
      <w:r w:rsidRPr="007F2F90">
        <w:rPr>
          <w:rFonts w:ascii="Arial" w:hAnsi="Arial" w:cs="Arial"/>
          <w:kern w:val="2"/>
          <w:lang w:val="sr-Latn-ME"/>
        </w:rPr>
        <w:t xml:space="preserve">. Nakon dobijanja čiste kulture patogena, direktnim </w:t>
      </w:r>
      <w:r w:rsidRPr="007F2F90">
        <w:rPr>
          <w:rFonts w:ascii="Arial" w:hAnsi="Arial" w:cs="Arial"/>
          <w:i/>
          <w:iCs/>
          <w:kern w:val="2"/>
          <w:lang w:val="sr-Latn-ME"/>
        </w:rPr>
        <w:t>in vitro</w:t>
      </w:r>
      <w:r w:rsidRPr="007F2F90">
        <w:rPr>
          <w:rFonts w:ascii="Arial" w:hAnsi="Arial" w:cs="Arial"/>
          <w:kern w:val="2"/>
          <w:lang w:val="sr-Latn-ME"/>
        </w:rPr>
        <w:t xml:space="preserve"> testom utvrđen je antagonički potencijal </w:t>
      </w:r>
      <w:r w:rsidRPr="007F2F90">
        <w:rPr>
          <w:rFonts w:ascii="Arial" w:hAnsi="Arial" w:cs="Arial"/>
          <w:i/>
          <w:iCs/>
          <w:kern w:val="2"/>
          <w:lang w:val="sr-Latn-ME"/>
        </w:rPr>
        <w:t>Trichoderma atroviride</w:t>
      </w:r>
      <w:r w:rsidRPr="007F2F90">
        <w:rPr>
          <w:rFonts w:ascii="Arial" w:hAnsi="Arial" w:cs="Arial"/>
          <w:kern w:val="2"/>
          <w:lang w:val="sr-Latn-ME"/>
        </w:rPr>
        <w:t xml:space="preserve"> SC1 (Vintec®), </w:t>
      </w:r>
      <w:r w:rsidRPr="007F2F90">
        <w:rPr>
          <w:rFonts w:ascii="Arial" w:hAnsi="Arial" w:cs="Arial"/>
          <w:i/>
          <w:iCs/>
          <w:kern w:val="2"/>
          <w:lang w:val="sr-Latn-ME"/>
        </w:rPr>
        <w:t>Bacillus amyloliquefaciens</w:t>
      </w:r>
      <w:r w:rsidRPr="007F2F90">
        <w:rPr>
          <w:rFonts w:ascii="Arial" w:hAnsi="Arial" w:cs="Arial"/>
          <w:kern w:val="2"/>
          <w:lang w:val="sr-Latn-ME"/>
        </w:rPr>
        <w:t xml:space="preserve"> (Taegro®) i </w:t>
      </w:r>
      <w:r w:rsidRPr="007F2F90">
        <w:rPr>
          <w:rFonts w:ascii="Arial" w:hAnsi="Arial" w:cs="Arial"/>
          <w:i/>
          <w:iCs/>
          <w:kern w:val="2"/>
          <w:lang w:val="sr-Latn-ME"/>
        </w:rPr>
        <w:t xml:space="preserve">Trichoderma citrinoviride, </w:t>
      </w:r>
      <w:r w:rsidRPr="007F2F90">
        <w:rPr>
          <w:rFonts w:ascii="Arial" w:hAnsi="Arial" w:cs="Arial"/>
          <w:kern w:val="2"/>
          <w:lang w:val="sr-Latn-ME"/>
        </w:rPr>
        <w:t xml:space="preserve">prema izolatima </w:t>
      </w:r>
      <w:r w:rsidRPr="007F2F90">
        <w:rPr>
          <w:rFonts w:ascii="Arial" w:hAnsi="Arial" w:cs="Arial"/>
          <w:i/>
          <w:iCs/>
          <w:kern w:val="2"/>
          <w:lang w:val="sr-Latn-ME"/>
        </w:rPr>
        <w:t xml:space="preserve">B. </w:t>
      </w:r>
      <w:r w:rsidR="00C35469" w:rsidRPr="007F2F90">
        <w:rPr>
          <w:rFonts w:ascii="Arial" w:hAnsi="Arial" w:cs="Arial"/>
          <w:i/>
          <w:iCs/>
          <w:kern w:val="2"/>
          <w:lang w:val="sr-Latn-ME"/>
        </w:rPr>
        <w:t>C</w:t>
      </w:r>
      <w:r w:rsidRPr="007F2F90">
        <w:rPr>
          <w:rFonts w:ascii="Arial" w:hAnsi="Arial" w:cs="Arial"/>
          <w:i/>
          <w:iCs/>
          <w:kern w:val="2"/>
          <w:lang w:val="sr-Latn-ME"/>
        </w:rPr>
        <w:t>inerea</w:t>
      </w:r>
      <w:r w:rsidR="00C35469">
        <w:rPr>
          <w:rFonts w:ascii="Arial" w:hAnsi="Arial" w:cs="Arial"/>
          <w:kern w:val="2"/>
          <w:lang w:val="sr-Latn-ME"/>
        </w:rPr>
        <w:t xml:space="preserve">. </w:t>
      </w:r>
      <w:r w:rsidRPr="007F2F90">
        <w:rPr>
          <w:rFonts w:ascii="Arial" w:hAnsi="Arial" w:cs="Arial"/>
          <w:kern w:val="2"/>
          <w:lang w:val="sr-Latn-ME"/>
        </w:rPr>
        <w:t xml:space="preserve">Rezultati testiranja su pokazali efikasnost testiranih biofungicida u rasponu od 45,93% - 65,75% prema izolatima </w:t>
      </w:r>
      <w:r w:rsidRPr="007F2F90">
        <w:rPr>
          <w:rFonts w:ascii="Arial" w:hAnsi="Arial" w:cs="Arial"/>
          <w:i/>
          <w:iCs/>
          <w:kern w:val="2"/>
          <w:lang w:val="sr-Latn-ME"/>
        </w:rPr>
        <w:t>B. cinerea</w:t>
      </w:r>
      <w:r w:rsidRPr="007F2F90">
        <w:rPr>
          <w:rFonts w:ascii="Arial" w:hAnsi="Arial" w:cs="Arial"/>
          <w:kern w:val="2"/>
          <w:lang w:val="sr-Latn-ME"/>
        </w:rPr>
        <w:t xml:space="preserve"> koji su dobijeni sa različitih biljnih vrsta.</w:t>
      </w:r>
      <w:r w:rsidRPr="007F2F90">
        <w:rPr>
          <w:rFonts w:ascii="Arial" w:hAnsi="Arial" w:cs="Arial"/>
          <w:noProof/>
          <w:kern w:val="2"/>
          <w:lang w:val="sr-Latn-ME"/>
        </w:rPr>
        <w:t xml:space="preserve"> </w:t>
      </w:r>
    </w:p>
    <w:p w14:paraId="0279A867" w14:textId="07E96E47" w:rsidR="004A3EA2" w:rsidRPr="007F2F90" w:rsidRDefault="004A3EA2" w:rsidP="0000652D">
      <w:pPr>
        <w:spacing w:after="0" w:line="240" w:lineRule="auto"/>
        <w:jc w:val="both"/>
        <w:rPr>
          <w:rFonts w:ascii="Arial" w:eastAsia="Times New Roman" w:hAnsi="Arial" w:cs="Arial"/>
          <w:b/>
          <w:sz w:val="24"/>
          <w:szCs w:val="24"/>
          <w:lang w:val="sr-Latn-RS"/>
        </w:rPr>
      </w:pPr>
      <w:r w:rsidRPr="007F2F90">
        <w:rPr>
          <w:rFonts w:ascii="Arial" w:hAnsi="Arial" w:cs="Arial"/>
          <w:kern w:val="2"/>
          <w:lang w:val="sr-Latn-ME"/>
        </w:rPr>
        <w:t xml:space="preserve">U laboratoriji Biotehničkog fakulteta sprovedeno je testiranje fungicidnog efekta preparata VitiSan® (kalijum hidrogenkarbonat 994,9 g/kg) u cilju provjere mogućnosti suzbijanja pepelnica na različitim vrstama ukrasnog bilja. Tokom 2024. godine na više stabala u urbanom dijelu Podgorice kao i rasadnicima ukrasnog bilja su uočeni simptomi pepelnice na različitim biljnim vrstama. Simptomatični listovi su sakupljeni i dopremljeni u fitofarmaceutsku laboratoriju u cilju pripreme suspenzije spora patogena. Eksperimentalne biljke </w:t>
      </w:r>
      <w:r w:rsidRPr="007F2F90">
        <w:rPr>
          <w:rFonts w:ascii="Arial" w:hAnsi="Arial" w:cs="Arial"/>
          <w:i/>
          <w:iCs/>
          <w:kern w:val="2"/>
          <w:lang w:val="sr-Latn-ME"/>
        </w:rPr>
        <w:t>Catalpa bignoinoides</w:t>
      </w:r>
      <w:r w:rsidRPr="007F2F90">
        <w:rPr>
          <w:rFonts w:ascii="Arial" w:hAnsi="Arial" w:cs="Arial"/>
          <w:kern w:val="2"/>
          <w:lang w:val="sr-Latn-ME"/>
        </w:rPr>
        <w:t xml:space="preserve">, </w:t>
      </w:r>
      <w:r w:rsidRPr="007F2F90">
        <w:rPr>
          <w:rFonts w:ascii="Arial" w:hAnsi="Arial" w:cs="Arial"/>
          <w:i/>
          <w:iCs/>
          <w:kern w:val="2"/>
          <w:lang w:val="sr-Latn-ME"/>
        </w:rPr>
        <w:t>Euonymus japonicus</w:t>
      </w:r>
      <w:r w:rsidRPr="007F2F90">
        <w:rPr>
          <w:rFonts w:ascii="Arial" w:hAnsi="Arial" w:cs="Arial"/>
          <w:kern w:val="2"/>
          <w:lang w:val="sr-Latn-ME"/>
        </w:rPr>
        <w:t xml:space="preserve"> „Benkomasaki“, </w:t>
      </w:r>
      <w:r w:rsidRPr="007F2F90">
        <w:rPr>
          <w:rFonts w:ascii="Arial" w:hAnsi="Arial" w:cs="Arial"/>
          <w:i/>
          <w:iCs/>
          <w:kern w:val="2"/>
          <w:lang w:val="sr-Latn-ME"/>
        </w:rPr>
        <w:t>Lagerostroemia indica</w:t>
      </w:r>
      <w:r w:rsidRPr="007F2F90">
        <w:rPr>
          <w:rFonts w:ascii="Arial" w:hAnsi="Arial" w:cs="Arial"/>
          <w:kern w:val="2"/>
          <w:lang w:val="sr-Latn-ME"/>
        </w:rPr>
        <w:t xml:space="preserve">, </w:t>
      </w:r>
      <w:r w:rsidRPr="007F2F90">
        <w:rPr>
          <w:rFonts w:ascii="Arial" w:hAnsi="Arial" w:cs="Arial"/>
          <w:i/>
          <w:iCs/>
          <w:kern w:val="2"/>
          <w:lang w:val="sr-Latn-ME"/>
        </w:rPr>
        <w:t>Platanus orientalis</w:t>
      </w:r>
      <w:r w:rsidRPr="007F2F90">
        <w:rPr>
          <w:rFonts w:ascii="Arial" w:hAnsi="Arial" w:cs="Arial"/>
          <w:kern w:val="2"/>
          <w:lang w:val="sr-Latn-ME"/>
        </w:rPr>
        <w:t xml:space="preserve"> raspoređene su u pet grupa po četiri biljke. Prva i druga grupa biljaka su tretirane preparatom VitiSan® u preporučenim koncentracijama od 0,3% i 1,5% uz dodatak okvašivača Vegex Fos Soap. Treća i četvrta grupa biljaka su tretirane preparatom Vivando i Kumulus u cilju poređenja rezultata efikasnosti. Tretman je obavljen upotrebom ručne prskalice, kojom je rastvor preparata podjednako nanešen na listove biljaka. Kontrola, odnosno peta grupa od četiri biljke, nije tretirana. Upotrebom hemocitometra pripremljena je suspenzija spora (10³), kojom je obavljena inokulacija svih pet grupa biljaka, nakon sušenja depozita primijenjenih sredstava. Procjena efikasnosti preparata obavljena je nakon 10 i 15 dana, pri čemu je utvrđeno da koncentracija preparata VitiSan® od 1,5%  je u potpunosti spriječila razvoj pepelnica na tretiranim ukrasnim biljkama što ukazuje na značajan potencijal korišćenja kalijum hidrogenkarbonata u koncentraciji 1.5% u kontroli prouzrokovača pepelnica na ukrasnom bilju. </w:t>
      </w:r>
    </w:p>
    <w:p w14:paraId="103E3397" w14:textId="77777777" w:rsidR="004A3EA2" w:rsidRPr="007F2F90" w:rsidRDefault="004A3EA2" w:rsidP="0000652D">
      <w:pPr>
        <w:autoSpaceDE w:val="0"/>
        <w:autoSpaceDN w:val="0"/>
        <w:adjustRightInd w:val="0"/>
        <w:spacing w:after="0" w:line="240" w:lineRule="auto"/>
        <w:jc w:val="both"/>
        <w:rPr>
          <w:rFonts w:ascii="Arial" w:eastAsia="Times New Roman" w:hAnsi="Arial" w:cs="Arial"/>
          <w:b/>
          <w:bCs/>
        </w:rPr>
      </w:pPr>
    </w:p>
    <w:p w14:paraId="6E125DFE" w14:textId="38650385" w:rsidR="004A3EA2" w:rsidRPr="00715A01" w:rsidRDefault="004A3EA2" w:rsidP="0000652D">
      <w:pPr>
        <w:spacing w:after="0" w:line="240" w:lineRule="auto"/>
        <w:jc w:val="both"/>
        <w:rPr>
          <w:rFonts w:ascii="Arial" w:eastAsia="Arial" w:hAnsi="Arial" w:cs="Arial"/>
          <w:b/>
        </w:rPr>
      </w:pPr>
      <w:r w:rsidRPr="00715A01">
        <w:rPr>
          <w:rFonts w:ascii="Arial" w:eastAsia="Arial" w:hAnsi="Arial" w:cs="Arial"/>
          <w:b/>
        </w:rPr>
        <w:t>2.10: UNAPREĐENJE SISTEMA ZA POSTUPANJA I UPRAVLJANJA OTPADOM ODNOSNO POSTUPANJA SA AMBALAŽOM NAKON UPOTREBE PESTICIDA</w:t>
      </w:r>
    </w:p>
    <w:p w14:paraId="6CCA09F7" w14:textId="6B831CBB" w:rsidR="004A3EA2" w:rsidRPr="00FA44AA" w:rsidRDefault="004A3EA2" w:rsidP="00FA44AA">
      <w:pPr>
        <w:spacing w:after="0" w:line="240" w:lineRule="auto"/>
        <w:ind w:left="-5" w:right="338" w:hanging="10"/>
        <w:jc w:val="both"/>
        <w:rPr>
          <w:rFonts w:ascii="Arial" w:eastAsia="Times New Roman" w:hAnsi="Arial" w:cs="Arial"/>
          <w:color w:val="000000"/>
        </w:rPr>
      </w:pPr>
      <w:r w:rsidRPr="00715A01">
        <w:rPr>
          <w:rFonts w:ascii="Arial" w:eastAsia="Times New Roman" w:hAnsi="Arial" w:cs="Arial"/>
          <w:color w:val="000000"/>
        </w:rPr>
        <w:t xml:space="preserve">Programom za unaprjeđenje sistema za postupanje i upravljanje otpadom odnosno za postupanje sa ambalažom nakon upotrebe pesticida za 2024. godinu određuju se vršioci, broj objekata i kontrolne liste za poljoprivredna gazdinstva na kojima se upotrebljavaju pesticidi, skladište ali i postupa i upravlja otpadom odnosno postupa sa ambalažom nakon upotrebe pesticida. </w:t>
      </w:r>
      <w:r w:rsidRPr="00715A01">
        <w:rPr>
          <w:rFonts w:ascii="Arial" w:eastAsia="Times New Roman" w:hAnsi="Arial" w:cs="Arial"/>
          <w:bCs/>
        </w:rPr>
        <w:t xml:space="preserve">Bezbjednost korisnika sredstava za zaštitu bilja (poljoprivrednih proizvođača i njihovih radnika) važan su dio održive i pravilne upotrebe pesticida kroz primjenu preventivnih mjera zaštite i pravilno rukovanje ali i unaprjeđenje sistema za postupanje i upravljanje otpadom odnosno za postupanje sa ambalažom nakon upotrebe pesticida.  Korisnici često ne poštuju preporuke za trostruko ispiranje i bezbjedono odlaganje ambalaže nakon upotrebe pesticida.  </w:t>
      </w:r>
    </w:p>
    <w:p w14:paraId="6024BAE8" w14:textId="302006C1" w:rsidR="00BB15BA" w:rsidRPr="00FA44AA" w:rsidRDefault="004A3EA2" w:rsidP="0000652D">
      <w:pPr>
        <w:spacing w:after="0" w:line="240" w:lineRule="auto"/>
        <w:jc w:val="both"/>
        <w:rPr>
          <w:rFonts w:ascii="Arial" w:eastAsia="Times New Roman" w:hAnsi="Arial" w:cs="Arial"/>
          <w:bCs/>
        </w:rPr>
      </w:pPr>
      <w:r w:rsidRPr="00715A01">
        <w:rPr>
          <w:rFonts w:ascii="Arial" w:eastAsia="Times New Roman" w:hAnsi="Arial" w:cs="Arial"/>
          <w:bCs/>
        </w:rPr>
        <w:t>Pravilno odlaganje  ambalaže nakon upotrebe pesticida zajedno sa skladištenjem, pravilnom primjenom i rukovanjem pesticidima je osnova bezbjednosti. Programom su određeni prioriteti u skladu sa analizom rizika, na osnovu veličine poljoprivrednih površina, radi utvrđivanja nepravilnosti sa ciljem sistema za postupanje i upravljanje otpadom odnosno za postupanje sa ambalažom nakon upotrebe pesticida i utvrđivanja stanja na gazdinstvima na kojima se upotrebljavaju pesticidi.  Svako odlaganje otpada i svako postupanje sa ambalažom nakon upotrebe pesticida koje nije u skladu sa propisanim treba da bude evidentirano i otklonjeno jer može i imati  negativan uticaj i na životnu sredinu i zdravlje ljudi. Program ima za cilj utvrđivanje nepravilnosti radi njihovog otklanjanja i sprovođenja pravovremenih aktivnosti u cilju otklanjanja potencijalne opasnosti za ljude, bilje, životinje ili životnu sredinu.</w:t>
      </w:r>
    </w:p>
    <w:p w14:paraId="6EF0F04D" w14:textId="77777777" w:rsidR="00BB15BA" w:rsidRDefault="00BB15BA" w:rsidP="0000652D">
      <w:pPr>
        <w:spacing w:after="0" w:line="240" w:lineRule="auto"/>
        <w:jc w:val="both"/>
        <w:rPr>
          <w:rFonts w:ascii="Arial" w:eastAsia="Arial" w:hAnsi="Arial" w:cs="Arial"/>
          <w:b/>
          <w:highlight w:val="red"/>
        </w:rPr>
      </w:pPr>
    </w:p>
    <w:p w14:paraId="7C315A5A" w14:textId="57AFF17B" w:rsidR="004A3EA2" w:rsidRPr="00FA44AA" w:rsidRDefault="004A3EA2" w:rsidP="0000652D">
      <w:pPr>
        <w:spacing w:after="0" w:line="240" w:lineRule="auto"/>
        <w:jc w:val="both"/>
        <w:rPr>
          <w:rFonts w:ascii="Arial" w:eastAsia="Arial" w:hAnsi="Arial" w:cs="Arial"/>
          <w:b/>
        </w:rPr>
      </w:pPr>
      <w:r w:rsidRPr="00BB15BA">
        <w:rPr>
          <w:rFonts w:ascii="Arial" w:eastAsia="Arial" w:hAnsi="Arial" w:cs="Arial"/>
          <w:b/>
        </w:rPr>
        <w:t>2.11: MONITORING UTICAJA UPOTREBE PESTICIDA NA ŽIVOTNU SREDINU- VODE, PTICE, PČELE, RIBE I ZEMLJIŠTE</w:t>
      </w:r>
    </w:p>
    <w:p w14:paraId="5C32D325" w14:textId="2E48476C" w:rsidR="00EF1B93" w:rsidRPr="00EF1B93" w:rsidRDefault="00EF1B93" w:rsidP="0000652D">
      <w:pPr>
        <w:spacing w:after="0" w:line="240" w:lineRule="auto"/>
        <w:jc w:val="both"/>
        <w:rPr>
          <w:rFonts w:ascii="Arial" w:eastAsia="Times New Roman" w:hAnsi="Arial" w:cs="Arial"/>
          <w:bCs/>
        </w:rPr>
      </w:pPr>
      <w:bookmarkStart w:id="51" w:name="_heading=h.3tbugp1"/>
      <w:bookmarkEnd w:id="51"/>
      <w:r w:rsidRPr="00EF1B93">
        <w:rPr>
          <w:rFonts w:ascii="Arial" w:eastAsia="Times New Roman" w:hAnsi="Arial" w:cs="Arial"/>
          <w:bCs/>
        </w:rPr>
        <w:t>Komponenta podražava realizaciju Nacionalnog plana za održivu upotrebu sredstava za zaštitu bilja za period od 2021. do 2026. godine (</w:t>
      </w:r>
      <w:r w:rsidR="0000652D">
        <w:rPr>
          <w:rFonts w:ascii="Arial" w:eastAsia="Times New Roman" w:hAnsi="Arial" w:cs="Arial"/>
          <w:bCs/>
        </w:rPr>
        <w:t xml:space="preserve">“Sl. list CG”, br. </w:t>
      </w:r>
      <w:r w:rsidRPr="00EF1B93">
        <w:rPr>
          <w:rFonts w:ascii="Arial" w:eastAsia="Times New Roman" w:hAnsi="Arial" w:cs="Arial"/>
          <w:bCs/>
        </w:rPr>
        <w:t xml:space="preserve"> 115/21) i to realizaciju Cilja 5.8 Smanjenje rizika od upotrebe pesticida na životnu sredinu odnosno – vode, ptice, pčele, ribe i zemljišta.</w:t>
      </w:r>
    </w:p>
    <w:p w14:paraId="39006C08" w14:textId="37B336D4" w:rsidR="00EF1B93" w:rsidRPr="00EF1B93" w:rsidRDefault="00EF1B93" w:rsidP="0000652D">
      <w:pPr>
        <w:spacing w:after="0" w:line="240" w:lineRule="auto"/>
        <w:jc w:val="both"/>
        <w:rPr>
          <w:rFonts w:ascii="Arial" w:eastAsia="Times New Roman" w:hAnsi="Arial" w:cs="Arial"/>
          <w:bCs/>
        </w:rPr>
      </w:pPr>
      <w:r w:rsidRPr="00EF1B93">
        <w:rPr>
          <w:rFonts w:ascii="Arial" w:eastAsia="Times New Roman" w:hAnsi="Arial" w:cs="Arial"/>
          <w:bCs/>
        </w:rPr>
        <w:t>Sredstva za zaštitu bilja ne smiju se upotrebljavati na način koji bi prouzrokovao zagađenje stambenih, privrednih i drugih objekata u kojima borave ljudi i životinje, kao i zagađenje voda i okolnih zemljišta.Uticaj upotrebe pesticida na životnu sredinu je jedna od aktivnosti utvrđena Zakonom o sredstvima za zaštitu bilja, ali i propisima koji uređuju vode, ptice, pčele, ribe i zemljišta, zaštitu prirode i otpad i druge aktivnosti utvrđene posebnim propisima, a koji imaju direktnu ili indirektnu vezu sa upotrebom pesticida.</w:t>
      </w:r>
      <w:r w:rsidR="00FA44AA">
        <w:rPr>
          <w:rFonts w:ascii="Arial" w:eastAsia="Times New Roman" w:hAnsi="Arial" w:cs="Arial"/>
          <w:bCs/>
        </w:rPr>
        <w:t xml:space="preserve"> </w:t>
      </w:r>
      <w:r w:rsidRPr="00EF1B93">
        <w:rPr>
          <w:rFonts w:ascii="Arial" w:eastAsia="Times New Roman" w:hAnsi="Arial" w:cs="Arial"/>
          <w:bCs/>
        </w:rPr>
        <w:t>Zagađenja se odnose na moguće izvore: nepravlina priprema, curenje ili isticanje, primjena sredstava za zaštitu bilja, nepravilno ispiranja ambalaže (prosipanje tokom pripreme), čišćenja ili na nepropisno odlaganje preostale količine radnog rastvora.</w:t>
      </w:r>
    </w:p>
    <w:p w14:paraId="441048B9" w14:textId="3D4074C6" w:rsidR="00EF1B93" w:rsidRPr="00EF1B93" w:rsidRDefault="00EF1B93" w:rsidP="0000652D">
      <w:pPr>
        <w:spacing w:after="0" w:line="240" w:lineRule="auto"/>
        <w:jc w:val="both"/>
        <w:rPr>
          <w:rFonts w:ascii="Arial" w:eastAsia="Times New Roman" w:hAnsi="Arial" w:cs="Arial"/>
          <w:bCs/>
        </w:rPr>
      </w:pPr>
      <w:r w:rsidRPr="00EF1B93">
        <w:rPr>
          <w:rFonts w:ascii="Arial" w:eastAsia="Times New Roman" w:hAnsi="Arial" w:cs="Arial"/>
          <w:bCs/>
        </w:rPr>
        <w:t>Monitoring se sprovodi u skladu sa posebnim monitoringom radi prikupljanja podataka o zagađenjima izazvanih pesticidima i izradi godišnjeg izvještaja o zagađenjima izazvanih pesticidima.</w:t>
      </w:r>
      <w:r>
        <w:rPr>
          <w:rFonts w:ascii="Arial" w:eastAsia="Times New Roman" w:hAnsi="Arial" w:cs="Arial"/>
          <w:bCs/>
        </w:rPr>
        <w:t xml:space="preserve"> U 2024. godini nije bilo dostavljenih uzoraka </w:t>
      </w:r>
      <w:r w:rsidRPr="00EF1B93">
        <w:rPr>
          <w:rFonts w:ascii="Arial" w:eastAsia="Times New Roman" w:hAnsi="Arial" w:cs="Arial"/>
          <w:bCs/>
        </w:rPr>
        <w:t>vode, ptice, pčele, ribe i zemljišta</w:t>
      </w:r>
      <w:r>
        <w:rPr>
          <w:rFonts w:ascii="Arial" w:eastAsia="Times New Roman" w:hAnsi="Arial" w:cs="Arial"/>
          <w:bCs/>
        </w:rPr>
        <w:t>, te će se uzeti u obzir rezultati posebnih monitoringa životne sredine.</w:t>
      </w:r>
    </w:p>
    <w:p w14:paraId="1475888E" w14:textId="77777777" w:rsidR="004A3EA2" w:rsidRPr="007F2F90" w:rsidRDefault="004A3EA2" w:rsidP="0000652D">
      <w:pPr>
        <w:spacing w:after="0" w:line="240" w:lineRule="auto"/>
        <w:jc w:val="both"/>
        <w:rPr>
          <w:rFonts w:ascii="Arial" w:eastAsia="Arial" w:hAnsi="Arial" w:cs="Arial"/>
        </w:rPr>
      </w:pPr>
    </w:p>
    <w:p w14:paraId="7C04774A" w14:textId="77777777" w:rsidR="004A3EA2" w:rsidRPr="007F2F90" w:rsidRDefault="004A3EA2" w:rsidP="0000652D">
      <w:pPr>
        <w:spacing w:after="0" w:line="240" w:lineRule="auto"/>
        <w:jc w:val="both"/>
        <w:rPr>
          <w:rFonts w:ascii="Arial" w:eastAsia="Arial" w:hAnsi="Arial" w:cs="Arial"/>
          <w:b/>
        </w:rPr>
      </w:pPr>
      <w:r w:rsidRPr="007F2F90">
        <w:rPr>
          <w:rFonts w:ascii="Arial" w:eastAsia="Arial" w:hAnsi="Arial" w:cs="Arial"/>
          <w:b/>
        </w:rPr>
        <w:t xml:space="preserve">2.12: MONITORING KARAKTERISTIKA SREDSTAVA ZA ISHRANU BILJA </w:t>
      </w:r>
    </w:p>
    <w:p w14:paraId="52614B91" w14:textId="77777777" w:rsidR="004A3EA2" w:rsidRPr="007F2F90" w:rsidRDefault="004A3EA2" w:rsidP="0000652D">
      <w:pPr>
        <w:spacing w:after="0" w:line="240" w:lineRule="auto"/>
        <w:jc w:val="both"/>
        <w:rPr>
          <w:rFonts w:ascii="Arial" w:eastAsia="Arial" w:hAnsi="Arial" w:cs="Arial"/>
        </w:rPr>
      </w:pPr>
      <w:r w:rsidRPr="007F2F90">
        <w:rPr>
          <w:rFonts w:ascii="Arial" w:eastAsia="Arial" w:hAnsi="Arial" w:cs="Arial"/>
        </w:rPr>
        <w:t>Na tržištu Crne Gore mogu se stavljati samo sredstva za ishranu bilja koja su određenih karakteristika i treba da imaju određeni najmanji sadržaj hraniva, kao i odgovarajuća hemijska, fizička, fiziološka i druga svojstva i moraju odgovarati karakteristikama navedenim u deklaraciji. Sredstva za ishranu bilja mogu biti u prometu ako: ispunjavaju uslove, označena na propisani način i pravilnom upotrebom ne ugrožavaju zdravlje ljudi, životinja, bilja i životnu sredinu.</w:t>
      </w:r>
    </w:p>
    <w:p w14:paraId="799CD2EA" w14:textId="77777777" w:rsidR="004A3EA2" w:rsidRPr="007F2F90" w:rsidRDefault="004A3EA2" w:rsidP="0000652D">
      <w:pPr>
        <w:spacing w:after="0" w:line="240" w:lineRule="auto"/>
        <w:jc w:val="both"/>
        <w:rPr>
          <w:rFonts w:ascii="Arial" w:eastAsia="Arial" w:hAnsi="Arial" w:cs="Arial"/>
        </w:rPr>
      </w:pPr>
      <w:r w:rsidRPr="007F2F90">
        <w:rPr>
          <w:rFonts w:ascii="Arial" w:eastAsia="Arial" w:hAnsi="Arial" w:cs="Arial"/>
        </w:rPr>
        <w:t xml:space="preserve"> </w:t>
      </w:r>
    </w:p>
    <w:tbl>
      <w:tblPr>
        <w:tblStyle w:val="TableGrid"/>
        <w:tblW w:w="0" w:type="auto"/>
        <w:tblLook w:val="04A0" w:firstRow="1" w:lastRow="0" w:firstColumn="1" w:lastColumn="0" w:noHBand="0" w:noVBand="1"/>
      </w:tblPr>
      <w:tblGrid>
        <w:gridCol w:w="9623"/>
      </w:tblGrid>
      <w:tr w:rsidR="004A3EA2" w:rsidRPr="007F2F90" w14:paraId="0B67C48B" w14:textId="77777777" w:rsidTr="004A3EA2">
        <w:tc>
          <w:tcPr>
            <w:tcW w:w="9751" w:type="dxa"/>
            <w:tcBorders>
              <w:top w:val="single" w:sz="4" w:space="0" w:color="auto"/>
              <w:left w:val="single" w:sz="4" w:space="0" w:color="auto"/>
              <w:bottom w:val="single" w:sz="4" w:space="0" w:color="auto"/>
              <w:right w:val="single" w:sz="4" w:space="0" w:color="auto"/>
            </w:tcBorders>
            <w:hideMark/>
          </w:tcPr>
          <w:p w14:paraId="105441AA" w14:textId="77777777" w:rsidR="004A3EA2" w:rsidRPr="007F2F90" w:rsidRDefault="004A3EA2" w:rsidP="0000652D">
            <w:pPr>
              <w:jc w:val="both"/>
              <w:rPr>
                <w:rFonts w:ascii="Arial" w:eastAsia="Arial" w:hAnsi="Arial" w:cs="Arial"/>
                <w:b/>
              </w:rPr>
            </w:pPr>
            <w:r w:rsidRPr="007F2F90">
              <w:rPr>
                <w:rFonts w:ascii="Arial" w:eastAsia="Arial" w:hAnsi="Arial" w:cs="Arial"/>
                <w:b/>
              </w:rPr>
              <w:t xml:space="preserve">Od ukupno uzetih </w:t>
            </w:r>
            <w:r w:rsidRPr="00AF1990">
              <w:rPr>
                <w:rFonts w:ascii="Arial" w:eastAsia="Arial" w:hAnsi="Arial" w:cs="Arial"/>
                <w:b/>
              </w:rPr>
              <w:t>74 uzoraka 11 nije</w:t>
            </w:r>
            <w:r w:rsidRPr="007F2F90">
              <w:rPr>
                <w:rFonts w:ascii="Arial" w:eastAsia="Arial" w:hAnsi="Arial" w:cs="Arial"/>
                <w:b/>
              </w:rPr>
              <w:t xml:space="preserve"> odgovaralo karakteristikama navedenim u deklaraciji odnosno </w:t>
            </w:r>
            <w:r w:rsidRPr="008700DF">
              <w:rPr>
                <w:rFonts w:ascii="Arial" w:eastAsia="Arial" w:hAnsi="Arial" w:cs="Arial"/>
                <w:b/>
              </w:rPr>
              <w:t>14,86%, što je za 0,63% manje nego 2023. godine kada je postotak iznosio 15,49%.</w:t>
            </w:r>
          </w:p>
        </w:tc>
      </w:tr>
    </w:tbl>
    <w:p w14:paraId="26EBBB4D" w14:textId="77777777" w:rsidR="004A3EA2" w:rsidRPr="007F2F90" w:rsidRDefault="004A3EA2" w:rsidP="0000652D">
      <w:pPr>
        <w:spacing w:after="0" w:line="240" w:lineRule="auto"/>
        <w:jc w:val="both"/>
        <w:rPr>
          <w:rFonts w:ascii="Arial" w:eastAsia="Arial" w:hAnsi="Arial" w:cs="Arial"/>
          <w:b/>
          <w:sz w:val="20"/>
          <w:szCs w:val="20"/>
        </w:rPr>
      </w:pPr>
    </w:p>
    <w:p w14:paraId="3C7D324B" w14:textId="77777777" w:rsidR="004A3EA2" w:rsidRPr="007F2F90" w:rsidRDefault="004A3EA2" w:rsidP="0000652D">
      <w:pPr>
        <w:spacing w:after="0" w:line="240" w:lineRule="auto"/>
        <w:jc w:val="both"/>
        <w:rPr>
          <w:rFonts w:ascii="Arial" w:eastAsia="Arial" w:hAnsi="Arial" w:cs="Arial"/>
          <w:b/>
          <w:sz w:val="20"/>
          <w:szCs w:val="20"/>
        </w:rPr>
      </w:pPr>
    </w:p>
    <w:p w14:paraId="29FF3F5D" w14:textId="77777777" w:rsidR="004A3EA2" w:rsidRPr="00715A01" w:rsidRDefault="004A3EA2" w:rsidP="0000652D">
      <w:pPr>
        <w:spacing w:after="0" w:line="240" w:lineRule="auto"/>
        <w:jc w:val="both"/>
        <w:rPr>
          <w:rFonts w:ascii="Arial" w:eastAsia="Arial" w:hAnsi="Arial" w:cs="Arial"/>
          <w:b/>
        </w:rPr>
      </w:pPr>
      <w:r w:rsidRPr="00715A01">
        <w:rPr>
          <w:rFonts w:ascii="Arial" w:eastAsia="Arial" w:hAnsi="Arial" w:cs="Arial"/>
          <w:b/>
        </w:rPr>
        <w:t xml:space="preserve">MONITORING REZIDUA PESTICIDA </w:t>
      </w:r>
    </w:p>
    <w:p w14:paraId="4234F22C" w14:textId="6C28A939" w:rsidR="004A3EA2" w:rsidRPr="00715A01" w:rsidRDefault="004A3EA2" w:rsidP="0000652D">
      <w:pPr>
        <w:spacing w:after="0" w:line="240" w:lineRule="auto"/>
        <w:jc w:val="both"/>
        <w:rPr>
          <w:rFonts w:ascii="Arial" w:eastAsia="Arial" w:hAnsi="Arial" w:cs="Arial"/>
        </w:rPr>
      </w:pPr>
      <w:r w:rsidRPr="00715A01">
        <w:rPr>
          <w:rFonts w:ascii="Arial" w:eastAsia="Arial" w:hAnsi="Arial" w:cs="Arial"/>
        </w:rPr>
        <w:t>Preliminarni podaci se odnose isključivo na uzorke uzete po Programu monitoringa rezidua pesticida u hrani biljnog i životinjskog porijekla za 2024. godinu ("Sl. list CG" br</w:t>
      </w:r>
      <w:r w:rsidRPr="00715A01">
        <w:rPr>
          <w:rFonts w:ascii="Arial" w:eastAsia="Arial" w:hAnsi="Arial" w:cs="Arial"/>
          <w:color w:val="000000" w:themeColor="text1"/>
        </w:rPr>
        <w:t>. 37/24</w:t>
      </w:r>
      <w:r w:rsidRPr="00715A01">
        <w:rPr>
          <w:rFonts w:ascii="Arial" w:eastAsia="Arial" w:hAnsi="Arial" w:cs="Arial"/>
        </w:rPr>
        <w:t>). Detaljan izvještaj po Programu monitoringa rezidua pesticida u hrani biljnog i životinjskog porijekla za 2024. godinu biće prezentovan u Izvještaju o realizaciji nacionalnog plana za odživu upotrebu pesticida za 2024. godinu.</w:t>
      </w:r>
    </w:p>
    <w:p w14:paraId="043B5B87" w14:textId="77777777" w:rsidR="004A3EA2" w:rsidRPr="00715A01" w:rsidRDefault="004A3EA2" w:rsidP="0000652D">
      <w:pPr>
        <w:spacing w:after="0" w:line="240" w:lineRule="auto"/>
        <w:jc w:val="both"/>
        <w:rPr>
          <w:rFonts w:ascii="Arial" w:eastAsia="Arial" w:hAnsi="Arial" w:cs="Arial"/>
        </w:rPr>
      </w:pPr>
      <w:r w:rsidRPr="00715A01">
        <w:rPr>
          <w:rFonts w:ascii="Arial" w:eastAsia="Arial" w:hAnsi="Arial" w:cs="Arial"/>
        </w:rPr>
        <w:t>Ukupan broj uzetih uzoraka je 148 od čega:</w:t>
      </w:r>
    </w:p>
    <w:p w14:paraId="7432FFD7" w14:textId="77777777" w:rsidR="004A3EA2" w:rsidRPr="00715A01" w:rsidRDefault="004A3EA2" w:rsidP="0000652D">
      <w:pPr>
        <w:spacing w:after="0" w:line="240" w:lineRule="auto"/>
        <w:jc w:val="both"/>
        <w:rPr>
          <w:rFonts w:ascii="Arial" w:eastAsia="Arial" w:hAnsi="Arial" w:cs="Arial"/>
        </w:rPr>
      </w:pPr>
      <w:r w:rsidRPr="00715A01">
        <w:rPr>
          <w:rFonts w:ascii="Arial" w:eastAsia="Arial" w:hAnsi="Arial" w:cs="Arial"/>
        </w:rPr>
        <w:t>- 103 uzoraka je bez ostataka pesticida;</w:t>
      </w:r>
    </w:p>
    <w:p w14:paraId="638DC4FA" w14:textId="77777777" w:rsidR="004A3EA2" w:rsidRPr="00715A01" w:rsidRDefault="004A3EA2" w:rsidP="0000652D">
      <w:pPr>
        <w:spacing w:after="0" w:line="240" w:lineRule="auto"/>
        <w:jc w:val="both"/>
        <w:rPr>
          <w:rFonts w:ascii="Arial" w:eastAsia="Arial" w:hAnsi="Arial" w:cs="Arial"/>
        </w:rPr>
      </w:pPr>
      <w:r w:rsidRPr="00715A01">
        <w:rPr>
          <w:rFonts w:ascii="Arial" w:eastAsia="Arial" w:hAnsi="Arial" w:cs="Arial"/>
        </w:rPr>
        <w:t>- 45 uzoraka sa ostacima jedne ili više aktivnih supstanci od čega:</w:t>
      </w:r>
    </w:p>
    <w:p w14:paraId="50CA9DFC" w14:textId="77777777" w:rsidR="004A3EA2" w:rsidRPr="00715A01" w:rsidRDefault="004A3EA2" w:rsidP="0000652D">
      <w:pPr>
        <w:pStyle w:val="ListParagraph"/>
        <w:numPr>
          <w:ilvl w:val="0"/>
          <w:numId w:val="19"/>
        </w:numPr>
        <w:spacing w:after="0" w:line="240" w:lineRule="auto"/>
        <w:jc w:val="both"/>
        <w:rPr>
          <w:rFonts w:ascii="Arial" w:eastAsia="Arial" w:hAnsi="Arial" w:cs="Arial"/>
        </w:rPr>
      </w:pPr>
      <w:r w:rsidRPr="00715A01">
        <w:rPr>
          <w:rFonts w:ascii="Arial" w:eastAsia="Arial" w:hAnsi="Arial" w:cs="Arial"/>
        </w:rPr>
        <w:t>u 35 uzoraka sa aktivnim supstancama ispod maksimalno dozvoljenih količina,</w:t>
      </w:r>
    </w:p>
    <w:p w14:paraId="28D6499C" w14:textId="2A2A6B59" w:rsidR="004A3EA2" w:rsidRPr="00113792" w:rsidRDefault="004A3EA2" w:rsidP="0000652D">
      <w:pPr>
        <w:pStyle w:val="ListParagraph"/>
        <w:numPr>
          <w:ilvl w:val="0"/>
          <w:numId w:val="19"/>
        </w:numPr>
        <w:spacing w:after="0" w:line="240" w:lineRule="auto"/>
        <w:jc w:val="both"/>
        <w:rPr>
          <w:rFonts w:ascii="Arial" w:eastAsia="Arial" w:hAnsi="Arial" w:cs="Arial"/>
        </w:rPr>
      </w:pPr>
      <w:r w:rsidRPr="00715A01">
        <w:rPr>
          <w:rFonts w:ascii="Arial" w:eastAsia="Arial" w:hAnsi="Arial" w:cs="Arial"/>
        </w:rPr>
        <w:t>u 10 iznad maksimalno dozvoljenih količina.</w:t>
      </w:r>
    </w:p>
    <w:p w14:paraId="3FD2BF70" w14:textId="77777777" w:rsidR="004A3EA2" w:rsidRPr="00715A01" w:rsidRDefault="004A3EA2" w:rsidP="0000652D">
      <w:pPr>
        <w:spacing w:after="0" w:line="240" w:lineRule="auto"/>
        <w:jc w:val="both"/>
        <w:rPr>
          <w:rFonts w:ascii="Arial" w:eastAsiaTheme="minorHAnsi" w:hAnsi="Arial" w:cs="Arial"/>
        </w:rPr>
      </w:pPr>
      <w:r w:rsidRPr="00715A01">
        <w:rPr>
          <w:rFonts w:ascii="Arial" w:hAnsi="Arial" w:cs="Arial"/>
        </w:rPr>
        <w:t>U 2024. godini  osim uzoraka koji su obuhvaćeni programom monitoringa, ispitano je još 3226 uzorka na prisustvo pesticida.</w:t>
      </w:r>
    </w:p>
    <w:p w14:paraId="1306F665" w14:textId="77777777" w:rsidR="004A3EA2" w:rsidRPr="00715A01" w:rsidRDefault="004A3EA2" w:rsidP="0000652D">
      <w:pPr>
        <w:spacing w:after="0" w:line="240" w:lineRule="auto"/>
        <w:rPr>
          <w:rFonts w:ascii="Arial" w:hAnsi="Arial" w:cs="Arial"/>
        </w:rPr>
      </w:pPr>
      <w:r w:rsidRPr="00715A01">
        <w:rPr>
          <w:rFonts w:ascii="Arial" w:hAnsi="Arial" w:cs="Arial"/>
        </w:rPr>
        <w:t>Od tog broja ispitano je:</w:t>
      </w:r>
    </w:p>
    <w:p w14:paraId="0D2737D8" w14:textId="77777777" w:rsidR="004A3EA2" w:rsidRPr="00715A01" w:rsidRDefault="004A3EA2" w:rsidP="0000652D">
      <w:pPr>
        <w:pStyle w:val="ListParagraph"/>
        <w:numPr>
          <w:ilvl w:val="0"/>
          <w:numId w:val="79"/>
        </w:numPr>
        <w:spacing w:after="0" w:line="240" w:lineRule="auto"/>
        <w:rPr>
          <w:rFonts w:ascii="Arial" w:hAnsi="Arial" w:cs="Arial"/>
        </w:rPr>
      </w:pPr>
      <w:r w:rsidRPr="00715A01">
        <w:rPr>
          <w:rFonts w:ascii="Arial" w:hAnsi="Arial" w:cs="Arial"/>
        </w:rPr>
        <w:t>1102 uzoraka voća;</w:t>
      </w:r>
    </w:p>
    <w:p w14:paraId="349600F5" w14:textId="77777777" w:rsidR="004A3EA2" w:rsidRPr="00715A01" w:rsidRDefault="004A3EA2" w:rsidP="0000652D">
      <w:pPr>
        <w:pStyle w:val="ListParagraph"/>
        <w:numPr>
          <w:ilvl w:val="0"/>
          <w:numId w:val="79"/>
        </w:numPr>
        <w:spacing w:after="0" w:line="240" w:lineRule="auto"/>
        <w:rPr>
          <w:rFonts w:ascii="Arial" w:hAnsi="Arial" w:cs="Arial"/>
        </w:rPr>
      </w:pPr>
      <w:r w:rsidRPr="00715A01">
        <w:rPr>
          <w:rFonts w:ascii="Arial" w:hAnsi="Arial" w:cs="Arial"/>
        </w:rPr>
        <w:t>1512 uzoraka povrća;</w:t>
      </w:r>
    </w:p>
    <w:p w14:paraId="79AF8646" w14:textId="77777777" w:rsidR="004A3EA2" w:rsidRPr="00715A01" w:rsidRDefault="004A3EA2" w:rsidP="0000652D">
      <w:pPr>
        <w:pStyle w:val="ListParagraph"/>
        <w:numPr>
          <w:ilvl w:val="0"/>
          <w:numId w:val="79"/>
        </w:numPr>
        <w:spacing w:after="0" w:line="240" w:lineRule="auto"/>
        <w:rPr>
          <w:rFonts w:ascii="Arial" w:hAnsi="Arial" w:cs="Arial"/>
        </w:rPr>
      </w:pPr>
      <w:r w:rsidRPr="00715A01">
        <w:rPr>
          <w:rFonts w:ascii="Arial" w:hAnsi="Arial" w:cs="Arial"/>
        </w:rPr>
        <w:t>121 uzoraka žita i proizvoda od žita;</w:t>
      </w:r>
    </w:p>
    <w:p w14:paraId="5DBF3260" w14:textId="77777777" w:rsidR="004A3EA2" w:rsidRPr="00715A01" w:rsidRDefault="004A3EA2" w:rsidP="0000652D">
      <w:pPr>
        <w:pStyle w:val="ListParagraph"/>
        <w:numPr>
          <w:ilvl w:val="0"/>
          <w:numId w:val="79"/>
        </w:numPr>
        <w:spacing w:after="0" w:line="240" w:lineRule="auto"/>
        <w:rPr>
          <w:rFonts w:ascii="Arial" w:hAnsi="Arial" w:cs="Arial"/>
        </w:rPr>
      </w:pPr>
      <w:r w:rsidRPr="00715A01">
        <w:rPr>
          <w:rFonts w:ascii="Arial" w:hAnsi="Arial" w:cs="Arial"/>
        </w:rPr>
        <w:t>19 uzoraka mesa i proizvoda od mesa, ribe i ribljih proizvoda;</w:t>
      </w:r>
    </w:p>
    <w:p w14:paraId="0AFC6BF6" w14:textId="77777777" w:rsidR="004A3EA2" w:rsidRPr="00715A01" w:rsidRDefault="004A3EA2" w:rsidP="0000652D">
      <w:pPr>
        <w:pStyle w:val="ListParagraph"/>
        <w:numPr>
          <w:ilvl w:val="0"/>
          <w:numId w:val="79"/>
        </w:numPr>
        <w:spacing w:after="0" w:line="240" w:lineRule="auto"/>
        <w:rPr>
          <w:rFonts w:ascii="Arial" w:hAnsi="Arial" w:cs="Arial"/>
        </w:rPr>
      </w:pPr>
      <w:r w:rsidRPr="00715A01">
        <w:rPr>
          <w:rFonts w:ascii="Arial" w:hAnsi="Arial" w:cs="Arial"/>
        </w:rPr>
        <w:t>34 uzoraka stočne hrane;</w:t>
      </w:r>
    </w:p>
    <w:p w14:paraId="10C6831A" w14:textId="77777777" w:rsidR="004A3EA2" w:rsidRPr="00715A01" w:rsidRDefault="004A3EA2" w:rsidP="0000652D">
      <w:pPr>
        <w:pStyle w:val="ListParagraph"/>
        <w:numPr>
          <w:ilvl w:val="0"/>
          <w:numId w:val="79"/>
        </w:numPr>
        <w:spacing w:after="0" w:line="240" w:lineRule="auto"/>
        <w:rPr>
          <w:rFonts w:ascii="Arial" w:hAnsi="Arial" w:cs="Arial"/>
        </w:rPr>
      </w:pPr>
      <w:r w:rsidRPr="00715A01">
        <w:rPr>
          <w:rFonts w:ascii="Arial" w:hAnsi="Arial" w:cs="Arial"/>
        </w:rPr>
        <w:t>10 uzoraka mlijeka i mliječnih proizvoda;</w:t>
      </w:r>
    </w:p>
    <w:p w14:paraId="2AA041E8" w14:textId="77777777" w:rsidR="004A3EA2" w:rsidRPr="00715A01" w:rsidRDefault="004A3EA2" w:rsidP="0000652D">
      <w:pPr>
        <w:pStyle w:val="ListParagraph"/>
        <w:numPr>
          <w:ilvl w:val="0"/>
          <w:numId w:val="79"/>
        </w:numPr>
        <w:spacing w:after="0" w:line="240" w:lineRule="auto"/>
        <w:rPr>
          <w:rFonts w:ascii="Arial" w:hAnsi="Arial" w:cs="Arial"/>
        </w:rPr>
      </w:pPr>
      <w:r w:rsidRPr="00715A01">
        <w:rPr>
          <w:rFonts w:ascii="Arial" w:hAnsi="Arial" w:cs="Arial"/>
        </w:rPr>
        <w:t>7 uzoraka dječje hrane;</w:t>
      </w:r>
    </w:p>
    <w:p w14:paraId="610D235E" w14:textId="77777777" w:rsidR="004A3EA2" w:rsidRPr="00715A01" w:rsidRDefault="004A3EA2" w:rsidP="0000652D">
      <w:pPr>
        <w:pStyle w:val="ListParagraph"/>
        <w:numPr>
          <w:ilvl w:val="0"/>
          <w:numId w:val="79"/>
        </w:numPr>
        <w:spacing w:after="0" w:line="240" w:lineRule="auto"/>
        <w:rPr>
          <w:rFonts w:ascii="Arial" w:hAnsi="Arial" w:cs="Arial"/>
        </w:rPr>
      </w:pPr>
      <w:r w:rsidRPr="00715A01">
        <w:rPr>
          <w:rFonts w:ascii="Arial" w:hAnsi="Arial" w:cs="Arial"/>
        </w:rPr>
        <w:t>i 421 uzoraka ostalih proizvoda.</w:t>
      </w:r>
    </w:p>
    <w:p w14:paraId="5012AEEE" w14:textId="77777777" w:rsidR="004A3EA2" w:rsidRPr="00715A01" w:rsidRDefault="004A3EA2" w:rsidP="0000652D">
      <w:pPr>
        <w:spacing w:after="0" w:line="240" w:lineRule="auto"/>
        <w:rPr>
          <w:rFonts w:ascii="Arial" w:hAnsi="Arial" w:cs="Arial"/>
        </w:rPr>
      </w:pPr>
      <w:r w:rsidRPr="00715A01">
        <w:rPr>
          <w:rFonts w:ascii="Arial" w:hAnsi="Arial" w:cs="Arial"/>
        </w:rPr>
        <w:t>U uzorcima životinjskog porijekla nije utvrđeno prisustvo rezidua pesticida.</w:t>
      </w:r>
    </w:p>
    <w:p w14:paraId="77CDBBDF" w14:textId="77777777" w:rsidR="004A3EA2" w:rsidRPr="00715A01" w:rsidRDefault="004A3EA2" w:rsidP="0000652D">
      <w:pPr>
        <w:spacing w:after="0" w:line="240" w:lineRule="auto"/>
        <w:rPr>
          <w:rFonts w:ascii="Arial" w:hAnsi="Arial" w:cs="Arial"/>
        </w:rPr>
      </w:pPr>
      <w:r w:rsidRPr="00715A01">
        <w:rPr>
          <w:rFonts w:ascii="Arial" w:hAnsi="Arial" w:cs="Arial"/>
        </w:rPr>
        <w:t>U 1562 uzoraka neživotinjskog porijekla nijesu pronađene rezidue pesticida.</w:t>
      </w:r>
    </w:p>
    <w:p w14:paraId="45DE6B42" w14:textId="11E94E3D" w:rsidR="004A3EA2" w:rsidRDefault="004A3EA2" w:rsidP="0000652D">
      <w:pPr>
        <w:spacing w:after="0" w:line="240" w:lineRule="auto"/>
        <w:rPr>
          <w:rFonts w:ascii="Arial" w:hAnsi="Arial" w:cs="Arial"/>
        </w:rPr>
      </w:pPr>
      <w:r w:rsidRPr="00715A01">
        <w:rPr>
          <w:rFonts w:ascii="Arial" w:hAnsi="Arial" w:cs="Arial"/>
        </w:rPr>
        <w:t>U 1594 uzorka je utvrđeno prisustvo pesticida, a od toga 1456 uzorka su ispod maksimalno dozvoljene koncentracije i 138 uzoraka iznad maksimalno dozvoljene koncentracije.</w:t>
      </w:r>
      <w:r w:rsidRPr="007F2F90">
        <w:rPr>
          <w:rFonts w:ascii="Arial" w:hAnsi="Arial" w:cs="Arial"/>
        </w:rPr>
        <w:t xml:space="preserve"> </w:t>
      </w:r>
    </w:p>
    <w:p w14:paraId="3E6B36A1" w14:textId="77777777" w:rsidR="00675CB2" w:rsidRPr="00EF1B93" w:rsidRDefault="00675CB2" w:rsidP="0000652D">
      <w:pPr>
        <w:spacing w:after="0" w:line="240" w:lineRule="auto"/>
        <w:rPr>
          <w:rFonts w:ascii="Arial" w:hAnsi="Arial" w:cs="Arial"/>
        </w:rPr>
      </w:pPr>
    </w:p>
    <w:p w14:paraId="7D335B14" w14:textId="6EF0DFDF" w:rsidR="001A4D9E" w:rsidRDefault="004A3EA2" w:rsidP="00FA44AA">
      <w:pPr>
        <w:spacing w:after="0" w:line="240" w:lineRule="auto"/>
        <w:rPr>
          <w:rFonts w:ascii="Arial" w:eastAsia="Arial" w:hAnsi="Arial" w:cs="Arial"/>
          <w:b/>
        </w:rPr>
      </w:pPr>
      <w:r w:rsidRPr="00AE3DAA">
        <w:rPr>
          <w:rFonts w:ascii="Arial" w:eastAsia="Times New Roman" w:hAnsi="Arial" w:cs="Arial"/>
          <w:b/>
        </w:rPr>
        <w:t>2.13 IZVJEŠTAJNO PROGNOZNI PROGRAMI</w:t>
      </w:r>
    </w:p>
    <w:p w14:paraId="35D369FB" w14:textId="7E46CCFF" w:rsidR="004A3EA2" w:rsidRPr="007F2F90" w:rsidRDefault="004A3EA2" w:rsidP="0000652D">
      <w:pPr>
        <w:tabs>
          <w:tab w:val="left" w:pos="6690"/>
        </w:tabs>
        <w:spacing w:after="0" w:line="240" w:lineRule="auto"/>
        <w:rPr>
          <w:rFonts w:ascii="Arial" w:eastAsia="Arial" w:hAnsi="Arial" w:cs="Arial"/>
          <w:b/>
        </w:rPr>
      </w:pPr>
      <w:r w:rsidRPr="007F2F90">
        <w:rPr>
          <w:rFonts w:ascii="Arial" w:eastAsia="Arial" w:hAnsi="Arial" w:cs="Arial"/>
          <w:b/>
        </w:rPr>
        <w:t>2.13.</w:t>
      </w:r>
      <w:r>
        <w:rPr>
          <w:rFonts w:ascii="Arial" w:eastAsia="Arial" w:hAnsi="Arial" w:cs="Arial"/>
          <w:b/>
        </w:rPr>
        <w:t>1</w:t>
      </w:r>
      <w:r w:rsidRPr="007F2F90">
        <w:rPr>
          <w:rFonts w:ascii="Arial" w:eastAsia="Arial" w:hAnsi="Arial" w:cs="Arial"/>
          <w:b/>
        </w:rPr>
        <w:t xml:space="preserve"> Izvještajno prognozni program: </w:t>
      </w:r>
      <w:r w:rsidRPr="00E07421">
        <w:rPr>
          <w:rFonts w:ascii="Arial" w:eastAsia="Arial" w:hAnsi="Arial" w:cs="Arial"/>
          <w:b/>
          <w:i/>
        </w:rPr>
        <w:t>Drosophila suzukii</w:t>
      </w:r>
    </w:p>
    <w:p w14:paraId="4C9246FE" w14:textId="66D91D4F" w:rsidR="004A3EA2" w:rsidRPr="00C35469" w:rsidRDefault="004A3EA2" w:rsidP="0000652D">
      <w:pPr>
        <w:spacing w:after="0" w:line="240" w:lineRule="auto"/>
        <w:jc w:val="both"/>
        <w:rPr>
          <w:rFonts w:ascii="Arial" w:eastAsia="Times New Roman" w:hAnsi="Arial" w:cs="Arial"/>
          <w:lang w:val="hr-HR"/>
        </w:rPr>
      </w:pPr>
      <w:r w:rsidRPr="00EF1B93">
        <w:rPr>
          <w:rFonts w:ascii="Arial" w:eastAsia="Times New Roman" w:hAnsi="Arial" w:cs="Arial"/>
          <w:lang w:val="sr-Latn-CS"/>
        </w:rPr>
        <w:t>U sklopu rada na programu monitoringa</w:t>
      </w:r>
      <w:r w:rsidRPr="00EF1B93">
        <w:rPr>
          <w:rFonts w:ascii="Arial" w:eastAsia="Times New Roman" w:hAnsi="Arial" w:cs="Arial"/>
          <w:lang w:val="hr-HR"/>
        </w:rPr>
        <w:t xml:space="preserve"> </w:t>
      </w:r>
      <w:r w:rsidRPr="00EF1B93">
        <w:rPr>
          <w:rFonts w:ascii="Arial" w:eastAsia="Times New Roman" w:hAnsi="Arial" w:cs="Arial"/>
          <w:i/>
          <w:lang w:val="hr-HR"/>
        </w:rPr>
        <w:t>Drosophila suzukii</w:t>
      </w:r>
      <w:r w:rsidRPr="00EF1B93">
        <w:rPr>
          <w:rFonts w:ascii="Arial" w:eastAsia="Times New Roman" w:hAnsi="Arial" w:cs="Arial"/>
          <w:lang w:val="hr-HR"/>
        </w:rPr>
        <w:t>, 12.6.2024. postavljene su klopke sa atraktantom (jabukovo sirće) za monitoring u zasadima maline na sjeveru Crne Gore na području Mojkovca (Lepenac) i Bijelog Polja (Kruševo i Nedakusi) i u drugoj dekadi avgusta u vinogradima u lokalitetima na jugu - Lješkopolje i Godinje.</w:t>
      </w:r>
      <w:r w:rsidR="00C35469">
        <w:rPr>
          <w:rFonts w:ascii="Arial" w:eastAsia="Times New Roman" w:hAnsi="Arial" w:cs="Arial"/>
          <w:lang w:val="hr-HR"/>
        </w:rPr>
        <w:t xml:space="preserve"> </w:t>
      </w:r>
      <w:r w:rsidRPr="004E442B">
        <w:rPr>
          <w:rFonts w:ascii="Arial" w:eastAsia="Times New Roman" w:hAnsi="Arial" w:cs="Arial"/>
          <w:lang w:val="sr-Latn-RS"/>
        </w:rPr>
        <w:t>P</w:t>
      </w:r>
      <w:r w:rsidRPr="004E442B">
        <w:rPr>
          <w:rFonts w:ascii="Arial" w:eastAsia="Times New Roman" w:hAnsi="Arial" w:cs="Arial"/>
          <w:lang w:val="hr-HR"/>
        </w:rPr>
        <w:t xml:space="preserve">rilikom svakog obilaska lokaliteta, pa do završetka rada na programu krajem oktobra, sadržaj klopki je na licu mjesta pregledan na prisustvo imaga </w:t>
      </w:r>
      <w:r w:rsidRPr="004E442B">
        <w:rPr>
          <w:rFonts w:ascii="Arial" w:eastAsia="Times New Roman" w:hAnsi="Arial" w:cs="Arial"/>
          <w:i/>
          <w:lang w:val="hr-HR"/>
        </w:rPr>
        <w:t>D. suzukii.</w:t>
      </w:r>
      <w:r w:rsidRPr="004E442B">
        <w:rPr>
          <w:rFonts w:ascii="Arial" w:eastAsia="Times New Roman" w:hAnsi="Arial" w:cs="Arial"/>
          <w:lang w:val="hr-HR"/>
        </w:rPr>
        <w:t xml:space="preserve"> Insekti koji su uhvaćeni u periodu između dva pregleda prebacivani su u flakone sa 70% etanolom. Prilikom svakog obilaska terena vršena je i zamjena atraktanta. U entomološkoj laboratoriji su pod stereomikroskopom odvajane jedinke </w:t>
      </w:r>
      <w:r w:rsidRPr="004E442B">
        <w:rPr>
          <w:rFonts w:ascii="Arial" w:eastAsia="Times New Roman" w:hAnsi="Arial" w:cs="Arial"/>
          <w:i/>
          <w:lang w:val="hr-HR"/>
        </w:rPr>
        <w:t>D. suzukii</w:t>
      </w:r>
      <w:r w:rsidRPr="004E442B">
        <w:rPr>
          <w:rFonts w:ascii="Arial" w:eastAsia="Times New Roman" w:hAnsi="Arial" w:cs="Arial"/>
          <w:lang w:val="hr-HR"/>
        </w:rPr>
        <w:t xml:space="preserve"> od ostalih insekatskih vrsta koje se, takođe, hvataju u klopkama i utvrđena brojnost </w:t>
      </w:r>
      <w:r w:rsidRPr="004E442B">
        <w:rPr>
          <w:rFonts w:ascii="Arial" w:eastAsia="Times New Roman" w:hAnsi="Arial" w:cs="Arial"/>
          <w:i/>
          <w:lang w:val="hr-HR"/>
        </w:rPr>
        <w:t xml:space="preserve">D. suzukii </w:t>
      </w:r>
      <w:r w:rsidRPr="004E442B">
        <w:rPr>
          <w:rFonts w:ascii="Arial" w:eastAsia="Times New Roman" w:hAnsi="Arial" w:cs="Arial"/>
          <w:lang w:val="hr-HR"/>
        </w:rPr>
        <w:t xml:space="preserve">(ukupan broj i po polovima). </w:t>
      </w:r>
    </w:p>
    <w:p w14:paraId="18DB3435" w14:textId="2FB20BE9" w:rsidR="001A4D9E" w:rsidRDefault="004A3EA2" w:rsidP="0000652D">
      <w:pPr>
        <w:spacing w:after="0" w:line="240" w:lineRule="auto"/>
        <w:jc w:val="both"/>
        <w:rPr>
          <w:rFonts w:ascii="Arial" w:eastAsia="Times New Roman" w:hAnsi="Arial" w:cs="Arial"/>
          <w:lang w:val="hr-HR"/>
        </w:rPr>
      </w:pPr>
      <w:r w:rsidRPr="00BA72A7">
        <w:rPr>
          <w:rFonts w:ascii="Arial" w:eastAsia="Times New Roman" w:hAnsi="Arial" w:cs="Arial"/>
          <w:lang w:val="hr-HR"/>
        </w:rPr>
        <w:t>U periodu 21-24.6.2024. kada je nakon postavljanja klopki izvršen prvi pregled u za</w:t>
      </w:r>
      <w:r>
        <w:rPr>
          <w:rFonts w:ascii="Arial" w:eastAsia="Times New Roman" w:hAnsi="Arial" w:cs="Arial"/>
          <w:lang w:val="hr-HR"/>
        </w:rPr>
        <w:t>sadi</w:t>
      </w:r>
      <w:r w:rsidRPr="00BA72A7">
        <w:rPr>
          <w:rFonts w:ascii="Arial" w:eastAsia="Times New Roman" w:hAnsi="Arial" w:cs="Arial"/>
          <w:lang w:val="hr-HR"/>
        </w:rPr>
        <w:t>ma maline nađene su dvije ženke u lokalitetu Nedakusi.</w:t>
      </w:r>
      <w:r w:rsidR="00C35469">
        <w:rPr>
          <w:rFonts w:ascii="Arial" w:eastAsia="Times New Roman" w:hAnsi="Arial" w:cs="Arial"/>
          <w:lang w:val="hr-HR"/>
        </w:rPr>
        <w:t xml:space="preserve"> </w:t>
      </w:r>
      <w:r w:rsidRPr="00BA72A7">
        <w:rPr>
          <w:rFonts w:ascii="Arial" w:eastAsia="Times New Roman" w:hAnsi="Arial" w:cs="Arial"/>
          <w:lang w:val="hr-HR"/>
        </w:rPr>
        <w:t xml:space="preserve">Obilaskom terena je uočeno da se, u zavisnosti od sorte, u mnogim lokalitetima malina nalazi ili u fazi berbe ili u fazi kada plodovi počinju da sazrijevaju. S obzirom na zabilježeno hvatanje imaga na području Bijelog Polja, odnosno početka aktivnog leta </w:t>
      </w:r>
      <w:r w:rsidRPr="00BA72A7">
        <w:rPr>
          <w:rFonts w:ascii="Arial" w:eastAsia="Times New Roman" w:hAnsi="Arial" w:cs="Arial"/>
          <w:i/>
          <w:lang w:val="hr-HR"/>
        </w:rPr>
        <w:t>D. suzukii</w:t>
      </w:r>
      <w:r w:rsidRPr="00BA72A7">
        <w:rPr>
          <w:rFonts w:ascii="Arial" w:eastAsia="Times New Roman" w:hAnsi="Arial" w:cs="Arial"/>
          <w:lang w:val="hr-HR"/>
        </w:rPr>
        <w:t xml:space="preserve"> u Izvještaju br.</w:t>
      </w:r>
      <w:r w:rsidRPr="00BA72A7">
        <w:rPr>
          <w:rFonts w:ascii="Arial" w:eastAsia="Times New Roman" w:hAnsi="Arial" w:cs="Arial"/>
          <w:i/>
          <w:lang w:val="hr-HR"/>
        </w:rPr>
        <w:t xml:space="preserve"> </w:t>
      </w:r>
      <w:r w:rsidRPr="00BA72A7">
        <w:rPr>
          <w:rFonts w:ascii="Arial" w:eastAsia="Times New Roman" w:hAnsi="Arial" w:cs="Arial"/>
          <w:lang w:val="hr-HR"/>
        </w:rPr>
        <w:t xml:space="preserve"> 04-2648 od 25.6. 2024. preporučuene su mjere borbe i ukazano da se očekuje pojava i u ostalim lokalitetima. Prilikom sledećeg pregleda (5.7. 2024) </w:t>
      </w:r>
      <w:r>
        <w:rPr>
          <w:rFonts w:ascii="Arial" w:eastAsia="Times New Roman" w:hAnsi="Arial" w:cs="Arial"/>
          <w:lang w:val="hr-HR"/>
        </w:rPr>
        <w:t xml:space="preserve"> </w:t>
      </w:r>
      <w:r w:rsidRPr="00BA72A7">
        <w:rPr>
          <w:rFonts w:ascii="Arial" w:eastAsia="Times New Roman" w:hAnsi="Arial" w:cs="Arial"/>
          <w:lang w:val="hr-HR"/>
        </w:rPr>
        <w:t>nađena su imaga u sva tri lokaliteta: Nedakusi (Bijelo Polje) 3 imaga - 2 mužjaka i 1 ženka; Kruševo (Bijelo Polje) 2 ženke i Lepenac (Mojkovac) 1 mužjak.</w:t>
      </w:r>
      <w:r w:rsidR="001A4D9E">
        <w:rPr>
          <w:rFonts w:ascii="Arial" w:eastAsia="Times New Roman" w:hAnsi="Arial" w:cs="Arial"/>
          <w:lang w:val="hr-HR"/>
        </w:rPr>
        <w:t xml:space="preserve"> </w:t>
      </w:r>
      <w:r w:rsidRPr="00964230">
        <w:rPr>
          <w:rFonts w:ascii="Arial" w:eastAsia="Times New Roman" w:hAnsi="Arial" w:cs="Arial"/>
          <w:lang w:val="hr-HR"/>
        </w:rPr>
        <w:t>Obilaskom terena uočeno je da se u svim lokalitetima plodovi malina beru, a u zavisnosti od sortimenta u malinjacima se sukcesivno i formiraju i dozrijevaju novi plodovi, tako da su ponovo u izvještaju  koji je pratio ovaj obilazak terena preporučene mjere borbe</w:t>
      </w:r>
      <w:r w:rsidRPr="007F2F90">
        <w:rPr>
          <w:rFonts w:ascii="Arial" w:eastAsia="Times New Roman" w:hAnsi="Arial" w:cs="Arial"/>
          <w:sz w:val="24"/>
          <w:szCs w:val="24"/>
          <w:lang w:val="hr-HR"/>
        </w:rPr>
        <w:t xml:space="preserve">.  </w:t>
      </w:r>
    </w:p>
    <w:p w14:paraId="0EA19C7F" w14:textId="22CAE52C" w:rsidR="006B1D1B" w:rsidRPr="00C35469" w:rsidRDefault="004A3EA2" w:rsidP="0000652D">
      <w:pPr>
        <w:spacing w:after="0" w:line="240" w:lineRule="auto"/>
        <w:jc w:val="both"/>
        <w:rPr>
          <w:rFonts w:ascii="Arial" w:eastAsia="Times New Roman" w:hAnsi="Arial" w:cs="Arial"/>
        </w:rPr>
      </w:pPr>
      <w:r w:rsidRPr="00964230">
        <w:rPr>
          <w:rFonts w:ascii="Arial" w:eastAsia="Times New Roman" w:hAnsi="Arial" w:cs="Arial"/>
        </w:rPr>
        <w:t>Prilikom pregleda 19. jula 2024. g. bilježi se povećanje broja uhvaćenih imaga: Nedakusi (Bijelo Polje) 8 (2♂♂ i 6 ♀♀; Kruševo (Bijelo Polje) 6 (4♂♂ i 2 ♀♀): Lepenac (Mojkovac) 11 (7♂♂ i 4 ♀♀) uz napomenu u Izvještaju br. 04-3321 od 23.7. 2024. da se u narednom periodu očekuje dalje povećanje brojnosti i u vezi sa tim moguće štete, naročito imajući u vidu kratkotrajno zahlađenje koje je nastupilo na sjeveru praćeno povremenim kišnim periodima (što veoma odgovara ovoj vrsti, naročito u smislu povišene relativne vlažnosti vazduha).</w:t>
      </w:r>
      <w:r w:rsidR="00C35469">
        <w:rPr>
          <w:rFonts w:ascii="Arial" w:eastAsia="Times New Roman" w:hAnsi="Arial" w:cs="Arial"/>
        </w:rPr>
        <w:t xml:space="preserve"> </w:t>
      </w:r>
      <w:r w:rsidRPr="00964230">
        <w:rPr>
          <w:rFonts w:ascii="Arial" w:eastAsia="Times New Roman" w:hAnsi="Arial" w:cs="Arial"/>
          <w:lang w:val="hr-HR"/>
        </w:rPr>
        <w:t>Obilaskom lokaliteta u periodu od poslednje dekade avgusta do 13. septembra 2024. po dva puta su obiđeni su lokaliteti na sjeveru (Lepenac, Kruševo i Nedakusi) i u drugoj dekadi avgusta postavljene klopke u vinogradima u lokalitetima Lješkopolje (Podgorica) i Godinje (Crmnica).</w:t>
      </w:r>
      <w:r w:rsidR="00C35469">
        <w:rPr>
          <w:rFonts w:ascii="Arial" w:eastAsia="Times New Roman" w:hAnsi="Arial" w:cs="Arial"/>
        </w:rPr>
        <w:t xml:space="preserve"> </w:t>
      </w:r>
      <w:r w:rsidRPr="00964230">
        <w:rPr>
          <w:rFonts w:ascii="Arial" w:eastAsia="Times New Roman" w:hAnsi="Arial" w:cs="Arial"/>
          <w:lang w:val="hr-HR"/>
        </w:rPr>
        <w:t xml:space="preserve">Pregledom od 30. avgusta u lokalitetu Lepenac uhvaćeno je ukupno četiri jedinke (4 ♀♀), u  lokalitetu Kruešvo  tri (2 ♀♀+1 ♂) i u Nedakusima dvije jedinke (1 ♀+1 ♂). </w:t>
      </w:r>
      <w:r w:rsidR="00C35469">
        <w:rPr>
          <w:rFonts w:ascii="Arial" w:eastAsia="Times New Roman" w:hAnsi="Arial" w:cs="Arial"/>
        </w:rPr>
        <w:t xml:space="preserve"> </w:t>
      </w:r>
      <w:r w:rsidRPr="00964230">
        <w:rPr>
          <w:rFonts w:ascii="Arial" w:eastAsia="Times New Roman" w:hAnsi="Arial" w:cs="Arial"/>
          <w:lang w:val="hr-HR"/>
        </w:rPr>
        <w:t xml:space="preserve">U periodu od 10-13. septemba izvršen je pregled svih pet lokaliteta i utvrđeno sledeće brojno stanje:  a) 10. septembar – Lješkopolje, 9 jedinki ( 6 ♀♀+ 3 ♂♂) i Godinje 5 (2♀♀ + 3♂♂) i b)  Lepenac, dvije jedinke (1♀ + 1♂ ), Kruešvo jedna ženka (1 ♀) i Nedakusi tri jedinke (2 ♀♀+1 ♂). Konstatovano je smanjenje brojnosti na lokalitetima na sjeveru Crne Gore u odnosu na julski pregled, i ponovno potvrđeno prisustvo vrste u vinogradima u južnom dijelu (kao i prethodnih godina), iako u relativno maloj brojnosti. Takođe, bez obzira na brojnost, imaga  </w:t>
      </w:r>
      <w:r w:rsidRPr="00964230">
        <w:rPr>
          <w:rFonts w:ascii="Arial" w:eastAsia="Times New Roman" w:hAnsi="Arial" w:cs="Arial"/>
          <w:i/>
          <w:lang w:val="hr-HR"/>
        </w:rPr>
        <w:t>D. suzukii</w:t>
      </w:r>
      <w:r w:rsidRPr="00964230">
        <w:rPr>
          <w:rFonts w:ascii="Arial" w:eastAsia="Times New Roman" w:hAnsi="Arial" w:cs="Arial"/>
          <w:lang w:val="hr-HR"/>
        </w:rPr>
        <w:t xml:space="preserve"> su aktivna (lete) i u posmatranim lokalitetima na sjeveru i na jugu Crne Gore.</w:t>
      </w:r>
    </w:p>
    <w:p w14:paraId="5B071141" w14:textId="0BE67F81" w:rsidR="004A3EA2" w:rsidRPr="00FA44AA" w:rsidRDefault="004A3EA2" w:rsidP="0000652D">
      <w:pPr>
        <w:spacing w:after="0" w:line="240" w:lineRule="auto"/>
        <w:jc w:val="both"/>
        <w:rPr>
          <w:rFonts w:ascii="Arial" w:eastAsia="Times New Roman" w:hAnsi="Arial" w:cs="Arial"/>
          <w:lang w:val="hr-HR"/>
        </w:rPr>
      </w:pPr>
      <w:r w:rsidRPr="00964230">
        <w:rPr>
          <w:rFonts w:ascii="Arial" w:eastAsia="Times New Roman" w:hAnsi="Arial" w:cs="Arial"/>
          <w:lang w:val="hr-HR"/>
        </w:rPr>
        <w:t xml:space="preserve">Pregledom 24.9. 2024. uočeno je u odnosu na prethodni pregled povećanje brojnosti u lokalitetu Nedakusi  gdje je uhvaćeno 8 jedinki (5 ♀♀ i 3 ♂♂), 3 imaga (2 ♀♀  + 1♂♂) u lokalitetu Kruševo i 3 ♂♂ u lokalitetu Lepenac,  a u lokalitetu Godinje 14 imaga (4 ♀♀+ 10 ♂♂) i u Lješkopolju 19 (11♀♀+ 8 ♂♂). Početkom oktobra (8 i 10. 10. 2024) bilježi se izvjesno smanjenje brojnosti u svim lokalitetima (Nedakusi 3 imaga (1 ♀♀ i 1 ♂♂), 2 u Kruševu (2♀♀) , 1 mužjak u Lepencu, u Godinju 5 imaga (1 ♀♀+ 4♂♂) i u Lješkopolju 7 (4♀♀+ 3♂♂).  U periodu od 25-29. 10. 2024. skinute su klopke u svim lokalitetima i zabilježeno prisustvo dvije odrasle jedinke u Nedakusima (2 ♀♀) i jedna ženka u Godinju. Razvoju ove vrste pogoduju vremenski uslovi koji se karakterišu većom relativnom vlažnošću vazduha i umjerenim temperaturama, odnosno godine sa čestim padavinama i srednjim dnevnim temperaturama vazduha oko 20-25◦C. Prema navodu u publikaciji (Ryan i sar., 2016) (https://pubmed.ncbi.nlm.nih.gov/26880397/) optimalna temperatura za razvoj generacije (jaje-odrasla jedinka) je 28.2°C  i 22.9°C za reproduktivnu aktivnost. Nema pojave imaga na temperaturama ispod 8.1°C ili preko 30.9°C. S obzirom da su tokom jula i avgusta 2024. zabilježene izuzetno visoke temperature na sjeveru Crne Gore koje su dostizale vrijednosti i do 37-38◦C, i periodom bez padavima, može objasniti nisku brojnost populacije, odnosno relativno mali broj jedinki koji je uhvaćen tokom ova dva ljetnja mjeseca, odnosno kasnije izvjesno povećanja brojnosti nakon pada temperatura i povremenih jesenjih kiša koje su uslovile i povećanje relativne vlađnosti vazduha. Na brojnost i dinamiku populacije pored vremenskih prilika uticaja ima i  to da se u mnogim lokalitetima malina bere tokom dužeg vremenskog perioda (ljeto i početak jeseni), da je zastupljen različit sortiment, ali i da ima slučajeva da određeni broj plodova uvijek ostane nepobran. Upravo ovi plodovi imaju važnu ulogu u održavanju brojnosti populacije. Pored toga, prisustvo u širem okruženju samonikle biljke </w:t>
      </w:r>
      <w:r w:rsidRPr="00964230">
        <w:rPr>
          <w:rFonts w:ascii="Arial" w:eastAsia="Times New Roman" w:hAnsi="Arial" w:cs="Arial"/>
          <w:i/>
          <w:lang w:val="hr-HR"/>
        </w:rPr>
        <w:t>Sambucus ebulus</w:t>
      </w:r>
      <w:r w:rsidRPr="00964230">
        <w:rPr>
          <w:rFonts w:ascii="Arial" w:eastAsia="Times New Roman" w:hAnsi="Arial" w:cs="Arial"/>
          <w:lang w:val="hr-HR"/>
        </w:rPr>
        <w:t xml:space="preserve">  L. (burjan) koja je registrovana kao domaćin </w:t>
      </w:r>
      <w:r w:rsidRPr="00964230">
        <w:rPr>
          <w:rFonts w:ascii="Arial" w:eastAsia="Times New Roman" w:hAnsi="Arial" w:cs="Arial"/>
          <w:i/>
          <w:lang w:val="hr-HR"/>
        </w:rPr>
        <w:t>D. suzukii</w:t>
      </w:r>
      <w:r w:rsidRPr="00964230">
        <w:rPr>
          <w:rFonts w:ascii="Arial" w:eastAsia="Times New Roman" w:hAnsi="Arial" w:cs="Arial"/>
          <w:lang w:val="hr-HR"/>
        </w:rPr>
        <w:t xml:space="preserve">  (Kenis et al., 2016), ali i drugih biljaka spontane flore kojih ima u blizini (divlja kupina) utiču na uspješno održavanje brojnosti populacije </w:t>
      </w:r>
      <w:r w:rsidRPr="00964230">
        <w:rPr>
          <w:rFonts w:ascii="Arial" w:eastAsia="Times New Roman" w:hAnsi="Arial" w:cs="Arial"/>
          <w:i/>
          <w:lang w:val="hr-HR"/>
        </w:rPr>
        <w:t>D. suzukii</w:t>
      </w:r>
      <w:r w:rsidRPr="00964230">
        <w:rPr>
          <w:rFonts w:ascii="Arial" w:eastAsia="Times New Roman" w:hAnsi="Arial" w:cs="Arial"/>
          <w:lang w:val="hr-HR"/>
        </w:rPr>
        <w:t xml:space="preserve"> u ovom području. Isti autori su, polazeći od činjenice da je ovo izuzetno polifagna štetočina, testirali prijemčivost plodova 165 biljnih vrsta potencijalnih domaćina i zabilježili je u više od 80. Veliki broj njih su biljke spontane flore, a kao veoma pogodni domaćini utvrđeni su plodovi </w:t>
      </w:r>
      <w:r w:rsidRPr="00964230">
        <w:rPr>
          <w:rFonts w:ascii="Arial" w:eastAsia="Times New Roman" w:hAnsi="Arial" w:cs="Arial"/>
          <w:i/>
          <w:lang w:val="hr-HR"/>
        </w:rPr>
        <w:t>Rubus</w:t>
      </w:r>
      <w:r w:rsidRPr="00964230">
        <w:rPr>
          <w:rFonts w:ascii="Arial" w:eastAsia="Times New Roman" w:hAnsi="Arial" w:cs="Arial"/>
          <w:lang w:val="hr-HR"/>
        </w:rPr>
        <w:t xml:space="preserve"> spp., </w:t>
      </w:r>
      <w:r w:rsidRPr="00964230">
        <w:rPr>
          <w:rFonts w:ascii="Arial" w:eastAsia="Times New Roman" w:hAnsi="Arial" w:cs="Arial"/>
          <w:i/>
          <w:lang w:val="hr-HR"/>
        </w:rPr>
        <w:t xml:space="preserve">Sambucus </w:t>
      </w:r>
      <w:r w:rsidRPr="00964230">
        <w:rPr>
          <w:rFonts w:ascii="Arial" w:eastAsia="Times New Roman" w:hAnsi="Arial" w:cs="Arial"/>
          <w:lang w:val="hr-HR"/>
        </w:rPr>
        <w:t xml:space="preserve">spp., </w:t>
      </w:r>
      <w:r w:rsidRPr="00964230">
        <w:rPr>
          <w:rFonts w:ascii="Arial" w:eastAsia="Times New Roman" w:hAnsi="Arial" w:cs="Arial"/>
          <w:i/>
          <w:lang w:val="hr-HR"/>
        </w:rPr>
        <w:t xml:space="preserve">Prunus </w:t>
      </w:r>
      <w:r w:rsidRPr="00964230">
        <w:rPr>
          <w:rFonts w:ascii="Arial" w:eastAsia="Times New Roman" w:hAnsi="Arial" w:cs="Arial"/>
          <w:lang w:val="hr-HR"/>
        </w:rPr>
        <w:t xml:space="preserve">spp., </w:t>
      </w:r>
      <w:r w:rsidRPr="00964230">
        <w:rPr>
          <w:rFonts w:ascii="Arial" w:eastAsia="Times New Roman" w:hAnsi="Arial" w:cs="Arial"/>
          <w:i/>
          <w:lang w:val="hr-HR"/>
        </w:rPr>
        <w:t xml:space="preserve">Lonicera </w:t>
      </w:r>
      <w:r w:rsidRPr="00964230">
        <w:rPr>
          <w:rFonts w:ascii="Arial" w:eastAsia="Times New Roman" w:hAnsi="Arial" w:cs="Arial"/>
          <w:lang w:val="hr-HR"/>
        </w:rPr>
        <w:t xml:space="preserve">spp. i </w:t>
      </w:r>
      <w:r w:rsidRPr="00964230">
        <w:rPr>
          <w:rFonts w:ascii="Arial" w:eastAsia="Times New Roman" w:hAnsi="Arial" w:cs="Arial"/>
          <w:i/>
          <w:lang w:val="hr-HR"/>
        </w:rPr>
        <w:t>Frangula alnus</w:t>
      </w:r>
      <w:r w:rsidRPr="00964230">
        <w:rPr>
          <w:rFonts w:ascii="Arial" w:eastAsia="Times New Roman" w:hAnsi="Arial" w:cs="Arial"/>
          <w:lang w:val="hr-HR"/>
        </w:rPr>
        <w:t xml:space="preserve">. I neka novija istraživanja ukazuju da su plodovi krušine, </w:t>
      </w:r>
      <w:r w:rsidRPr="00964230">
        <w:rPr>
          <w:rFonts w:ascii="Arial" w:eastAsia="Times New Roman" w:hAnsi="Arial" w:cs="Arial"/>
          <w:i/>
          <w:lang w:val="hr-HR"/>
        </w:rPr>
        <w:t>Frangula alnus</w:t>
      </w:r>
      <w:r w:rsidRPr="00964230">
        <w:rPr>
          <w:rFonts w:ascii="Arial" w:eastAsia="Times New Roman" w:hAnsi="Arial" w:cs="Arial"/>
          <w:lang w:val="hr-HR"/>
        </w:rPr>
        <w:t xml:space="preserve"> Mill., veoma pogodni kao domaćini i da mogu značajno uticati na održavanje populacije D. suzukii (Greenleaf i sar., 2023). Ovo je vrsta koja je takođe prisutna na sjeveru Crne Gore.</w:t>
      </w:r>
      <w:r w:rsidRPr="007F2F90">
        <w:rPr>
          <w:rFonts w:ascii="Arial" w:eastAsia="Times New Roman" w:hAnsi="Arial" w:cs="Arial"/>
          <w:sz w:val="24"/>
          <w:szCs w:val="24"/>
          <w:lang w:val="hr-HR"/>
        </w:rPr>
        <w:t xml:space="preserve">  </w:t>
      </w:r>
      <w:r w:rsidRPr="00964230">
        <w:rPr>
          <w:rFonts w:ascii="Arial" w:eastAsia="Times New Roman" w:hAnsi="Arial" w:cs="Arial"/>
          <w:lang w:val="sr-Latn-RS"/>
        </w:rPr>
        <w:t xml:space="preserve">Podaci o dinamici populacije </w:t>
      </w:r>
      <w:r w:rsidRPr="00964230">
        <w:rPr>
          <w:rFonts w:ascii="Arial" w:eastAsia="Times New Roman" w:hAnsi="Arial" w:cs="Arial"/>
          <w:i/>
          <w:lang w:val="sr-Latn-RS"/>
        </w:rPr>
        <w:t xml:space="preserve">D. suzukii </w:t>
      </w:r>
      <w:r w:rsidRPr="00964230">
        <w:rPr>
          <w:rFonts w:ascii="Arial" w:eastAsia="Times New Roman" w:hAnsi="Arial" w:cs="Arial"/>
          <w:lang w:val="sr-Latn-RS"/>
        </w:rPr>
        <w:t>u lokalitetima na sjeveru Crne Gore predstavljeni su u grafi</w:t>
      </w:r>
      <w:r w:rsidR="006B1D1B">
        <w:rPr>
          <w:rFonts w:ascii="Arial" w:eastAsia="Times New Roman" w:hAnsi="Arial" w:cs="Arial"/>
          <w:lang w:val="sr-Latn-RS"/>
        </w:rPr>
        <w:t>čki</w:t>
      </w:r>
      <w:r w:rsidRPr="00964230">
        <w:rPr>
          <w:rFonts w:ascii="Arial" w:eastAsia="Times New Roman" w:hAnsi="Arial" w:cs="Arial"/>
          <w:lang w:val="sr-Latn-RS"/>
        </w:rPr>
        <w:t>. Iz grafika se vidi da su (iako je bila niska brojnost populacije) postignuta dva maksimuima i to 19. 7. i 24.9. 2024. godine. Imajući u vidu da su poslednjih godina na području sjevera Crne Gore izuzetno topla i sušna ljeta (a ovo su uslovi koji ne odgovaraju za razviće</w:t>
      </w:r>
      <w:r w:rsidRPr="00964230">
        <w:rPr>
          <w:rFonts w:ascii="Arial" w:eastAsia="Times New Roman" w:hAnsi="Arial" w:cs="Arial"/>
          <w:i/>
          <w:lang w:val="sr-Latn-RS"/>
        </w:rPr>
        <w:t xml:space="preserve"> D. suzukii</w:t>
      </w:r>
      <w:r w:rsidRPr="00964230">
        <w:rPr>
          <w:rFonts w:ascii="Arial" w:eastAsia="Times New Roman" w:hAnsi="Arial" w:cs="Arial"/>
          <w:lang w:val="sr-Latn-RS"/>
        </w:rPr>
        <w:t>), može se pretpostaviti da na povećanje brojnosti populacije u drugom dijelu vegetacije (pored poboljšanja vremenskih uslova- pada temperature i povećanja relativne vlažnosti) značajno mogu doprinijeti i biljke spontane flore čiji plodovi sazrijevaju tokom ljeta i u drugoj polovini ljeta. Služe kao alternativni domaćini za održavanje populacije u područjima u kojima nema kasnijih sorti maline, ali i  u lokalitetima u kojima se one gaje (npr. Maline sorti Polka ili Himbo top – beru se od jula do kasne jeseni tj. prvih mrazeva), što je sve od značaja za kontinuitet populacije i uspješno prezimljavanje (</w:t>
      </w:r>
      <w:r w:rsidRPr="00964230">
        <w:rPr>
          <w:rFonts w:ascii="Arial" w:eastAsia="Times New Roman" w:hAnsi="Arial" w:cs="Arial"/>
          <w:i/>
          <w:lang w:val="sr-Latn-RS"/>
        </w:rPr>
        <w:t>D. suzukii</w:t>
      </w:r>
      <w:r w:rsidRPr="00964230">
        <w:rPr>
          <w:rFonts w:ascii="Arial" w:eastAsia="Times New Roman" w:hAnsi="Arial" w:cs="Arial"/>
          <w:lang w:val="sr-Latn-RS"/>
        </w:rPr>
        <w:t xml:space="preserve"> prezimljava u stadijumu imaga na zaštićenim mjestima – šuma, nekultivisana područja gdje ima prirodnih domaćina, biljke spontane flore).</w:t>
      </w:r>
      <w:r w:rsidRPr="00964230">
        <w:rPr>
          <w:rFonts w:ascii="Arial" w:eastAsia="Times New Roman" w:hAnsi="Arial" w:cs="Arial"/>
        </w:rPr>
        <w:t xml:space="preserve"> N</w:t>
      </w:r>
      <w:r w:rsidRPr="00964230">
        <w:rPr>
          <w:rFonts w:ascii="Arial" w:eastAsia="Times New Roman" w:hAnsi="Arial" w:cs="Arial"/>
          <w:lang w:val="sr-Latn-RS"/>
        </w:rPr>
        <w:t>epotpuna berba tj. zaostajanje plodova u malinjaku nakon berbe, takođe mođe biti jedan od faktora koji dovodi do povećanja brojnosti populacije u drugom dijelu vegetacije.</w:t>
      </w:r>
      <w:r w:rsidR="00FA44AA">
        <w:rPr>
          <w:rFonts w:ascii="Arial" w:eastAsia="Times New Roman" w:hAnsi="Arial" w:cs="Arial"/>
          <w:lang w:val="hr-HR"/>
        </w:rPr>
        <w:t xml:space="preserve"> </w:t>
      </w:r>
      <w:r w:rsidR="006B1D1B">
        <w:rPr>
          <w:rFonts w:ascii="Arial" w:eastAsia="Times New Roman" w:hAnsi="Arial" w:cs="Arial"/>
          <w:lang w:val="sr-Latn-RS"/>
        </w:rPr>
        <w:t>Grafički</w:t>
      </w:r>
      <w:r w:rsidRPr="00964230">
        <w:rPr>
          <w:rFonts w:ascii="Arial" w:eastAsia="Times New Roman" w:hAnsi="Arial" w:cs="Arial"/>
          <w:lang w:val="sr-Latn-RS"/>
        </w:rPr>
        <w:t xml:space="preserve"> </w:t>
      </w:r>
      <w:r w:rsidR="006B1D1B">
        <w:rPr>
          <w:rFonts w:ascii="Arial" w:eastAsia="Times New Roman" w:hAnsi="Arial" w:cs="Arial"/>
          <w:lang w:val="sr-Latn-RS"/>
        </w:rPr>
        <w:t xml:space="preserve">su </w:t>
      </w:r>
      <w:r w:rsidRPr="00964230">
        <w:rPr>
          <w:rFonts w:ascii="Arial" w:eastAsia="Times New Roman" w:hAnsi="Arial" w:cs="Arial"/>
          <w:lang w:val="sr-Latn-RS"/>
        </w:rPr>
        <w:t xml:space="preserve">predstavljeni </w:t>
      </w:r>
      <w:r w:rsidR="006B1D1B">
        <w:rPr>
          <w:rFonts w:ascii="Arial" w:eastAsia="Times New Roman" w:hAnsi="Arial" w:cs="Arial"/>
          <w:lang w:val="sr-Latn-RS"/>
        </w:rPr>
        <w:t>i</w:t>
      </w:r>
      <w:r w:rsidRPr="00964230">
        <w:rPr>
          <w:rFonts w:ascii="Arial" w:eastAsia="Times New Roman" w:hAnsi="Arial" w:cs="Arial"/>
          <w:lang w:val="sr-Latn-RS"/>
        </w:rPr>
        <w:t xml:space="preserve"> podaci o ukupnom broju jedinki uhvećanih tokom perioda praćenja na sva tri lokaliteta na sjeveru.</w:t>
      </w:r>
      <w:r w:rsidR="006B1D1B">
        <w:rPr>
          <w:rFonts w:ascii="Arial" w:eastAsia="Times New Roman" w:hAnsi="Arial" w:cs="Arial"/>
          <w:lang w:val="sr-Latn-RS"/>
        </w:rPr>
        <w:t xml:space="preserve"> </w:t>
      </w:r>
      <w:r w:rsidRPr="00964230">
        <w:rPr>
          <w:rFonts w:ascii="Arial" w:eastAsia="Times New Roman" w:hAnsi="Arial" w:cs="Arial"/>
          <w:lang w:val="sr-Latn-RS"/>
        </w:rPr>
        <w:t xml:space="preserve">Najviše imaga uhvaćeno u lokalitetu Nedakusi, ukupno 32, zatim u lokalitetu Lepenac – 22 i u Kruševu 17 imaga. </w:t>
      </w:r>
      <w:r w:rsidRPr="00964230">
        <w:rPr>
          <w:rFonts w:ascii="Arial" w:eastAsia="Times New Roman" w:hAnsi="Arial" w:cs="Arial"/>
          <w:lang w:val="sr-Latn-CS"/>
        </w:rPr>
        <w:t xml:space="preserve">U vinogradima u okolini Podgorice i Crmnice (Lješkopolje i Godinje) pregledom sadržaja klopki u periodu od kraja avgusta do kraja oktobra konstatovano je prisustvo </w:t>
      </w:r>
      <w:r w:rsidRPr="00964230">
        <w:rPr>
          <w:rFonts w:ascii="Arial" w:eastAsia="Times New Roman" w:hAnsi="Arial" w:cs="Arial"/>
          <w:i/>
          <w:lang w:val="sr-Latn-CS"/>
        </w:rPr>
        <w:t>D. suzukii</w:t>
      </w:r>
      <w:r w:rsidRPr="00964230">
        <w:rPr>
          <w:rFonts w:ascii="Arial" w:eastAsia="Times New Roman" w:hAnsi="Arial" w:cs="Arial"/>
          <w:lang w:val="sr-Latn-CS"/>
        </w:rPr>
        <w:t xml:space="preserve">. Iako u relativno niskoj brojnosti (na šta je takođe moglo uticati veoma sušno i toplo ljeto) može se govoriti o odomaćenju vrste u ovim područjima što je, imajući u vidu njenu veliku polifagnost, činjenica koja se stalno mora uzimati u obzir. S obzirom da se radi o vrsti koja, dodatno, ima i visok biološki potencijal i mogućnost da u povoljnim uslovima (vremenske prilike, biljke domaćini) razvije i do 15 generacija godišnje, a da životni ciklus može završiti i za 10 dana ukazuje da se bez obzira na njenu trenutnu brojnost mora stalno pratiti </w:t>
      </w:r>
      <w:r w:rsidRPr="00964230">
        <w:rPr>
          <w:rFonts w:ascii="Arial" w:eastAsia="Times New Roman" w:hAnsi="Arial" w:cs="Arial"/>
          <w:b/>
          <w:lang w:val="sr-Latn-CS"/>
        </w:rPr>
        <w:t xml:space="preserve">jer kada se postignu povoljni uslovi brojnost populacije može naglo da ‚‚eksplodira'', što se primjera radi poslednje dvije godine dešava sa mediteranskom voćnom muvom </w:t>
      </w:r>
      <w:r w:rsidRPr="00964230">
        <w:rPr>
          <w:rFonts w:ascii="Arial" w:eastAsia="Times New Roman" w:hAnsi="Arial" w:cs="Arial"/>
          <w:b/>
          <w:i/>
          <w:lang w:val="sr-Latn-CS"/>
        </w:rPr>
        <w:t>C. capitata</w:t>
      </w:r>
      <w:r w:rsidRPr="00964230">
        <w:rPr>
          <w:rFonts w:ascii="Arial" w:eastAsia="Times New Roman" w:hAnsi="Arial" w:cs="Arial"/>
          <w:b/>
          <w:lang w:val="sr-Latn-CS"/>
        </w:rPr>
        <w:t xml:space="preserve">. </w:t>
      </w:r>
      <w:r w:rsidRPr="00964230">
        <w:rPr>
          <w:rFonts w:ascii="Arial" w:eastAsia="Times New Roman" w:hAnsi="Arial" w:cs="Arial"/>
          <w:lang w:val="sr-Latn-CS"/>
        </w:rPr>
        <w:t xml:space="preserve">Podaci o dinamici populacije </w:t>
      </w:r>
      <w:r w:rsidRPr="00964230">
        <w:rPr>
          <w:rFonts w:ascii="Arial" w:eastAsia="Times New Roman" w:hAnsi="Arial" w:cs="Arial"/>
          <w:i/>
          <w:lang w:val="sr-Latn-CS"/>
        </w:rPr>
        <w:t>D. suzukii</w:t>
      </w:r>
      <w:r w:rsidRPr="00964230">
        <w:rPr>
          <w:rFonts w:ascii="Arial" w:eastAsia="Times New Roman" w:hAnsi="Arial" w:cs="Arial"/>
          <w:lang w:val="sr-Latn-CS"/>
        </w:rPr>
        <w:t xml:space="preserve"> u lokalitetima na lokalitetima u južnom dijelu Crne Gore predstavljeni su u grafi</w:t>
      </w:r>
      <w:r w:rsidR="006B1D1B">
        <w:rPr>
          <w:rFonts w:ascii="Arial" w:eastAsia="Times New Roman" w:hAnsi="Arial" w:cs="Arial"/>
          <w:lang w:val="sr-Latn-CS"/>
        </w:rPr>
        <w:t xml:space="preserve">čki: </w:t>
      </w:r>
      <w:r w:rsidRPr="00964230">
        <w:rPr>
          <w:rFonts w:ascii="Arial" w:eastAsia="Times New Roman" w:hAnsi="Arial" w:cs="Arial"/>
          <w:lang w:val="hr-HR"/>
        </w:rPr>
        <w:t>podaci o ukupnom broju uhvaćanih jedinki</w:t>
      </w:r>
      <w:r w:rsidR="006B1D1B">
        <w:rPr>
          <w:rFonts w:ascii="Arial" w:eastAsia="Times New Roman" w:hAnsi="Arial" w:cs="Arial"/>
          <w:lang w:val="hr-HR"/>
        </w:rPr>
        <w:t xml:space="preserve"> i u</w:t>
      </w:r>
      <w:r w:rsidRPr="00964230">
        <w:rPr>
          <w:rFonts w:ascii="Arial" w:eastAsia="Times New Roman" w:hAnsi="Arial" w:cs="Arial"/>
          <w:lang w:val="hr-HR"/>
        </w:rPr>
        <w:t xml:space="preserve">kupan broj imaga </w:t>
      </w:r>
      <w:r w:rsidRPr="00964230">
        <w:rPr>
          <w:rFonts w:ascii="Arial" w:eastAsia="Times New Roman" w:hAnsi="Arial" w:cs="Arial"/>
          <w:i/>
          <w:lang w:val="hr-HR"/>
        </w:rPr>
        <w:t>D. suzukii</w:t>
      </w:r>
      <w:r w:rsidRPr="00964230">
        <w:rPr>
          <w:rFonts w:ascii="Arial" w:eastAsia="Times New Roman" w:hAnsi="Arial" w:cs="Arial"/>
          <w:lang w:val="hr-HR"/>
        </w:rPr>
        <w:t xml:space="preserve"> u lokalitetima na jugu Crne Gore</w:t>
      </w:r>
      <w:r w:rsidR="006B1D1B">
        <w:rPr>
          <w:rFonts w:ascii="Arial" w:eastAsia="Times New Roman" w:hAnsi="Arial" w:cs="Arial"/>
          <w:lang w:val="hr-HR"/>
        </w:rPr>
        <w:t>.</w:t>
      </w:r>
      <w:r w:rsidR="006B1D1B">
        <w:rPr>
          <w:rFonts w:ascii="Arial" w:eastAsia="Times New Roman" w:hAnsi="Arial" w:cs="Arial"/>
          <w:lang w:val="sr-Latn-CS"/>
        </w:rPr>
        <w:t xml:space="preserve"> </w:t>
      </w:r>
      <w:r w:rsidRPr="00964230">
        <w:rPr>
          <w:rFonts w:ascii="Arial" w:eastAsia="Times New Roman" w:hAnsi="Arial" w:cs="Arial"/>
          <w:lang w:val="hr-HR"/>
        </w:rPr>
        <w:t>U lokalitetima u južnom dijelu Crne Gore najviše imaga je uhvaćeno u Lješkopolju - 35, odnosno 25 lokalitetu Godinje.</w:t>
      </w:r>
    </w:p>
    <w:p w14:paraId="392DCF3E" w14:textId="77777777" w:rsidR="004A3EA2" w:rsidRPr="00964230" w:rsidRDefault="004A3EA2" w:rsidP="0000652D">
      <w:pPr>
        <w:spacing w:after="0" w:line="240" w:lineRule="auto"/>
        <w:ind w:left="142" w:firstLine="578"/>
        <w:jc w:val="both"/>
        <w:rPr>
          <w:rFonts w:ascii="Arial" w:eastAsia="Times New Roman" w:hAnsi="Arial" w:cs="Arial"/>
          <w:lang w:val="hr-HR"/>
        </w:rPr>
      </w:pPr>
    </w:p>
    <w:p w14:paraId="2D745531" w14:textId="77777777" w:rsidR="004A3EA2" w:rsidRDefault="004A3EA2" w:rsidP="0000652D">
      <w:pPr>
        <w:autoSpaceDE w:val="0"/>
        <w:autoSpaceDN w:val="0"/>
        <w:adjustRightInd w:val="0"/>
        <w:spacing w:after="0" w:line="240" w:lineRule="auto"/>
        <w:jc w:val="center"/>
        <w:rPr>
          <w:rFonts w:ascii="Arial" w:eastAsia="Times New Roman" w:hAnsi="Arial" w:cs="Arial"/>
          <w:b/>
        </w:rPr>
      </w:pPr>
    </w:p>
    <w:p w14:paraId="6C15CF10" w14:textId="24B6377B" w:rsidR="004A3EA2" w:rsidRPr="00FA44AA" w:rsidRDefault="004A3EA2" w:rsidP="00FA44AA">
      <w:pPr>
        <w:spacing w:after="0" w:line="240" w:lineRule="auto"/>
        <w:ind w:left="360" w:right="279"/>
        <w:jc w:val="center"/>
        <w:rPr>
          <w:rFonts w:ascii="Arial" w:eastAsia="Times New Roman" w:hAnsi="Arial" w:cs="Arial"/>
          <w:b/>
          <w:lang w:val="sr-Latn-CS"/>
        </w:rPr>
      </w:pPr>
      <w:r w:rsidRPr="00AE3DAA">
        <w:rPr>
          <w:rFonts w:ascii="Arial" w:eastAsia="Times New Roman" w:hAnsi="Arial" w:cs="Arial"/>
          <w:b/>
        </w:rPr>
        <w:t xml:space="preserve">2.13.3 Izvještajno prognozni program: </w:t>
      </w:r>
      <w:r w:rsidRPr="00E07421">
        <w:rPr>
          <w:rFonts w:ascii="Arial" w:eastAsia="Times New Roman" w:hAnsi="Arial" w:cs="Arial"/>
          <w:b/>
          <w:i/>
          <w:lang w:val="sr-Latn-CS"/>
        </w:rPr>
        <w:t>Bactrocera oleae</w:t>
      </w:r>
      <w:r w:rsidRPr="00E07421">
        <w:rPr>
          <w:rFonts w:ascii="Arial" w:eastAsia="Times New Roman" w:hAnsi="Arial" w:cs="Arial"/>
          <w:b/>
          <w:lang w:val="sr-Latn-CS"/>
        </w:rPr>
        <w:t xml:space="preserve"> (muva masline) </w:t>
      </w:r>
    </w:p>
    <w:p w14:paraId="1F6D34AD" w14:textId="374F8FD0" w:rsidR="004A3EA2" w:rsidRDefault="004A3EA2" w:rsidP="0000652D">
      <w:pPr>
        <w:spacing w:after="0" w:line="240" w:lineRule="auto"/>
        <w:jc w:val="both"/>
        <w:rPr>
          <w:rFonts w:ascii="Arial" w:eastAsia="Times New Roman" w:hAnsi="Arial" w:cs="Arial"/>
          <w:lang w:val="sr-Latn-CS" w:eastAsia="sr-Latn-ME"/>
        </w:rPr>
      </w:pPr>
      <w:r w:rsidRPr="00DC19CC">
        <w:rPr>
          <w:rFonts w:ascii="Arial" w:eastAsia="Times New Roman" w:hAnsi="Arial" w:cs="Arial"/>
          <w:lang w:val="sr-Latn-CS" w:eastAsia="sr-Latn-ME"/>
        </w:rPr>
        <w:t>Klopke za kontrolu brojnosti muve masline na području Bara i Ulcinja (kako je to predviđeno planom i programom rada) postavljene 25.06. Klopke su postavljene na tri lokaliteta na području Bara i četiri u Ulcinju (veliki maslinjaci)</w:t>
      </w:r>
      <w:r w:rsidR="00C35469">
        <w:rPr>
          <w:rFonts w:ascii="Arial" w:eastAsia="Times New Roman" w:hAnsi="Arial" w:cs="Arial"/>
          <w:lang w:val="sr-Latn-CS" w:eastAsia="sr-Latn-ME"/>
        </w:rPr>
        <w:t xml:space="preserve">. </w:t>
      </w:r>
      <w:r w:rsidRPr="00DC19CC">
        <w:rPr>
          <w:rFonts w:ascii="Arial" w:eastAsia="Times New Roman" w:hAnsi="Arial" w:cs="Arial"/>
          <w:lang w:val="sr-Latn-CS" w:eastAsia="sr-Latn-ME"/>
        </w:rPr>
        <w:t>Na svim lokalitetima postavljene su žute ljepljive ploče i Mc Phail klopke sa amonijevom soli kao hranidbenim atraktantom. Prilikom postavljanja klopki uzorkovani su i plodovi radi pregleda u laboratoriji na prisustvo aktivne infestacije.</w:t>
      </w:r>
      <w:r w:rsidR="00C35469">
        <w:rPr>
          <w:rFonts w:ascii="Arial" w:eastAsia="Times New Roman" w:hAnsi="Arial" w:cs="Arial"/>
          <w:lang w:val="sr-Latn-CS" w:eastAsia="sr-Latn-ME"/>
        </w:rPr>
        <w:t xml:space="preserve"> </w:t>
      </w:r>
      <w:r w:rsidRPr="00DC19CC">
        <w:rPr>
          <w:rFonts w:ascii="Arial" w:eastAsia="Times New Roman" w:hAnsi="Arial" w:cs="Arial"/>
          <w:lang w:val="sr-Latn-CS" w:eastAsia="sr-Latn-ME"/>
        </w:rPr>
        <w:t>Do završetka rada na programu klopke su pregledane 13 puta i Upravi za bezbjednost hrane, veterinu i fitosanitarne poslove ukupno poslato je 14 periodičnih izvještaja. Prilikom svakog pregleda zamijenjene su žute ljepljive ploče i atraktant u Mc Phail klopkama i uzorkovani plodovi radi pregleda u laboratoriji. Pregledi su rađeni jednom nedjeljno do kraja septembra u sljedećim terminima: 02.07.; 10.07.; 18.07.;  25.07.; 31.07.;  08.08.; 14.08.: 21.08.; 28.08.; 03.09.; 10.09.; 17.09 i 24.09.</w:t>
      </w:r>
      <w:r w:rsidR="00C35469">
        <w:rPr>
          <w:rFonts w:ascii="Arial" w:eastAsia="Times New Roman" w:hAnsi="Arial" w:cs="Arial"/>
          <w:lang w:val="sr-Latn-CS" w:eastAsia="sr-Latn-ME"/>
        </w:rPr>
        <w:t xml:space="preserve"> </w:t>
      </w:r>
      <w:r w:rsidRPr="00DC19CC">
        <w:rPr>
          <w:rFonts w:ascii="Arial" w:eastAsia="Times New Roman" w:hAnsi="Arial" w:cs="Arial"/>
          <w:lang w:val="sr-Latn-CS"/>
        </w:rPr>
        <w:t>Dinamika leta muve na području Bara</w:t>
      </w:r>
      <w:r w:rsidR="00C35469">
        <w:rPr>
          <w:rFonts w:ascii="Arial" w:eastAsia="Times New Roman" w:hAnsi="Arial" w:cs="Arial"/>
          <w:lang w:val="sr-Latn-CS"/>
        </w:rPr>
        <w:t xml:space="preserve"> i</w:t>
      </w:r>
      <w:r w:rsidRPr="00DC19CC">
        <w:rPr>
          <w:rFonts w:ascii="Arial" w:eastAsia="Times New Roman" w:hAnsi="Arial" w:cs="Arial"/>
          <w:lang w:val="sr-Latn-CS"/>
        </w:rPr>
        <w:t xml:space="preserve"> za područje Valdanosa </w:t>
      </w:r>
      <w:r w:rsidR="00C35469">
        <w:rPr>
          <w:rFonts w:ascii="Arial" w:eastAsia="Times New Roman" w:hAnsi="Arial" w:cs="Arial"/>
          <w:lang w:val="sr-Latn-CS"/>
        </w:rPr>
        <w:t xml:space="preserve">data je posebno </w:t>
      </w:r>
      <w:r w:rsidRPr="00DC19CC">
        <w:rPr>
          <w:rFonts w:ascii="Arial" w:eastAsia="Times New Roman" w:hAnsi="Arial" w:cs="Arial"/>
          <w:lang w:val="sr-Latn-CS"/>
        </w:rPr>
        <w:t xml:space="preserve">na </w:t>
      </w:r>
      <w:r w:rsidR="00C35469">
        <w:rPr>
          <w:rFonts w:ascii="Arial" w:eastAsia="Times New Roman" w:hAnsi="Arial" w:cs="Arial"/>
          <w:lang w:val="sr-Latn-CS"/>
        </w:rPr>
        <w:t>g</w:t>
      </w:r>
      <w:r w:rsidRPr="00DC19CC">
        <w:rPr>
          <w:rFonts w:ascii="Arial" w:eastAsia="Times New Roman" w:hAnsi="Arial" w:cs="Arial"/>
          <w:lang w:val="sr-Latn-CS"/>
        </w:rPr>
        <w:t>rafikonima</w:t>
      </w:r>
      <w:r w:rsidR="00C35469">
        <w:rPr>
          <w:rFonts w:ascii="Arial" w:eastAsia="Times New Roman" w:hAnsi="Arial" w:cs="Arial"/>
          <w:lang w:val="sr-Latn-CS"/>
        </w:rPr>
        <w:t xml:space="preserve">, </w:t>
      </w:r>
      <w:r w:rsidRPr="00DC19CC">
        <w:rPr>
          <w:rFonts w:ascii="Arial" w:eastAsia="Times New Roman" w:hAnsi="Arial" w:cs="Arial"/>
          <w:lang w:val="sr-Latn-CS"/>
        </w:rPr>
        <w:t xml:space="preserve">kao </w:t>
      </w:r>
      <w:r w:rsidR="00C35469">
        <w:rPr>
          <w:rFonts w:ascii="Arial" w:eastAsia="Times New Roman" w:hAnsi="Arial" w:cs="Arial"/>
          <w:lang w:val="sr-Latn-CS"/>
        </w:rPr>
        <w:t xml:space="preserve">i </w:t>
      </w:r>
      <w:r w:rsidRPr="00DC19CC">
        <w:rPr>
          <w:rFonts w:ascii="Arial" w:eastAsia="Times New Roman" w:hAnsi="Arial" w:cs="Arial"/>
          <w:lang w:val="sr-Latn-CS"/>
        </w:rPr>
        <w:t xml:space="preserve">dinamika leta oba pola u različitim klopkama i dinamika leta odvojeno za mužjake i ženke. </w:t>
      </w:r>
      <w:r w:rsidR="00C35469">
        <w:rPr>
          <w:rFonts w:ascii="Arial" w:eastAsia="Times New Roman" w:hAnsi="Arial" w:cs="Arial"/>
          <w:lang w:val="sr-Latn-CS" w:eastAsia="sr-Latn-ME"/>
        </w:rPr>
        <w:t xml:space="preserve"> </w:t>
      </w:r>
      <w:r w:rsidRPr="00DC19CC">
        <w:rPr>
          <w:rFonts w:ascii="Arial" w:eastAsia="Times New Roman" w:hAnsi="Arial" w:cs="Arial"/>
          <w:lang w:val="sr-Latn-CS" w:eastAsia="sr-Latn-ME"/>
        </w:rPr>
        <w:t xml:space="preserve">Prvi pregled plodova, koji je urađen u laboratoriji, pokazao je da u uzorkovanim plodovima nije zabilježena infestacija osim lokaliteta Bar 1 gdje je registrovana aktivna infestacija od 3,3 % kao i mrtve larve prvog stupnja. Prvi pregled klopki je pokazao da se muva hvatala u svim lokalitetima u Mc Phail klopkama. Na žutim pločama muve su uhvaćene samo na lokalitetu Bar 1, dok su se na drugim lokalitetima hvatali razni neciljani insekti, a domnantno cikade. Imajući u vidu broj muva u klopkama maslinarima je preporučeno da urade tretman sa preparatima na bazi spinetorama ili spinosada. Generalno posmatrano ozbiljan problem u zaštiti od muve malsline je ograničen broj aktivnih materija (deltametrin, spinetoram, spinosad) koji imaju dozvolu za primjenu u maslini zbog čega je maslinarima savjetovano da ozbiljno shvate preporuke i tretmane rade pema uputstvima. Drugi pregled plodova pokazao je da je u većini  uzoraka zabilježena aktivna infestacija.Pregled klopki i plodova koji je urađen 10.07. pokazao je da su se muve hvatale na svim lokalitetima u Mc Phail klopkama i na većini žutih ljepljivih ploča. Pregled plodova pokazao je da samo na lokalitetu Bar 3 nije bilo aktivne infestacije. Maslinarima je ponovljena preporuka od prethodnog pregleda je jer očigledno da nije bilo tretmana. Na grafikonima se može vidjeti da se u svim pregledima klopki muva više hvatala u Mc Phail klopkama u odnosu na žute ljepljive ploče. Izuzetak je jedino pregled od 24.09. i to na području Bara kada je uhvaćeno više muva na žutim ljepljivim pločama. Neznatno više muva na žutim pločama zabilježeno je u pregledu 10.09. na lokalitetima u Baru i 17.09. i na području Bara i Valdanosa. Na grafikonima mogu se izdvojiti maksimumi hvatanje muve u Mc Phail klopkama. Prvi maksimum, zabilježen je u pregledu od 10.07. u oba područja, nakon čega dolazi do pada brojnosti muve. Rast broja muva posebno u McPhail klopkama počinje u posljendjem julskom pregledu da bi dostigao drugi maksimum na području Bara 14.08. a na području Valdanosa u pregledima 08.08. i 14.08. U periodu između 14.08. i 21.08. pala je olujna kiša i veliki broj plodova je pao na zemlju. Treći maksimum zabilježen je 28.08. na oba područja. U toku septembra dolazi do pada brojnosti muve, i u pregledu od 10.09. muva se hvatala samo na žutoj ploči na lokalitetu Bar 3. Na kraju septembra ponovo je došlo do blagog povećanja brojnosti muve u klopkama. Slični maksimumi su i registrovani i na žutim pločama samo sa značajno manjim brojem uhvaćenih muva. </w:t>
      </w:r>
      <w:r w:rsidRPr="00DC19CC">
        <w:rPr>
          <w:rFonts w:ascii="Arial" w:eastAsia="Times New Roman" w:hAnsi="Arial" w:cs="Arial"/>
          <w:lang w:val="sr-Latn-CS"/>
        </w:rPr>
        <w:t>U oba područja u klopkama se hvatalo više mužjaka. Izuzetak su pregledi koji su rađeni 18.07. na području Bara i 08.08. na području Valdanosa kao i  25.07. u oba područja. U ovim pregledima hvatano je neznatno više ženki.</w:t>
      </w:r>
      <w:r w:rsidR="0000652D">
        <w:rPr>
          <w:rFonts w:ascii="Arial" w:eastAsia="Times New Roman" w:hAnsi="Arial" w:cs="Arial"/>
          <w:lang w:val="sr-Latn-CS" w:eastAsia="sr-Latn-ME"/>
        </w:rPr>
        <w:t xml:space="preserve"> </w:t>
      </w:r>
      <w:r w:rsidRPr="00DC19CC">
        <w:rPr>
          <w:rFonts w:ascii="Arial" w:eastAsia="Times New Roman" w:hAnsi="Arial" w:cs="Arial"/>
          <w:lang w:val="sr-Latn-CS"/>
        </w:rPr>
        <w:t>Aktivna infestacija je bilježena gotovo u svakom pregledu, osim u pregledu koji je urađen početkom septembra kada je na svim lokalietetima zabilježena nulta infestacija. U toku jula na većini lokaliteta infestacija je prelazila 10 %, osim na lokalitetu Bar 3 gdje nije bilo infestacije do polovine avgusta. U pregledima plodova koji su rađeni u toku jula i avgusta bilježen je visok procenat sterilnih uboda i uginulih larvi (uglavnom L1 i L2). U pregledu koji je urađen 25.07. pored oštećenja od muve zabilježe je i visok procenat plodova koji su zaraženi sa truleži plodova (</w:t>
      </w:r>
      <w:r w:rsidRPr="00DC19CC">
        <w:rPr>
          <w:rFonts w:ascii="Arial" w:eastAsia="Times New Roman" w:hAnsi="Arial" w:cs="Arial"/>
          <w:i/>
          <w:lang w:val="sr-Latn-CS"/>
        </w:rPr>
        <w:t>Botryosphaeria dothidea</w:t>
      </w:r>
      <w:r w:rsidRPr="00DC19CC">
        <w:rPr>
          <w:rFonts w:ascii="Arial" w:eastAsia="Times New Roman" w:hAnsi="Arial" w:cs="Arial"/>
          <w:lang w:val="sr-Latn-CS"/>
        </w:rPr>
        <w:t xml:space="preserve"> tj. </w:t>
      </w:r>
      <w:r w:rsidRPr="00DC19CC">
        <w:rPr>
          <w:rFonts w:ascii="Arial" w:eastAsia="Times New Roman" w:hAnsi="Arial" w:cs="Arial"/>
          <w:i/>
          <w:lang w:val="sr-Latn-CS"/>
        </w:rPr>
        <w:t>Sphaeropsis dalmatica</w:t>
      </w:r>
      <w:r w:rsidRPr="00DC19CC">
        <w:rPr>
          <w:rFonts w:ascii="Arial" w:eastAsia="Times New Roman" w:hAnsi="Arial" w:cs="Arial"/>
          <w:lang w:val="sr-Latn-CS"/>
        </w:rPr>
        <w:t xml:space="preserve">), a na mjestu formiranja „fleke“ na većini plodova vidljiv je ubod od muve masline. Zabiljženo je i prisustvo predatorske muve </w:t>
      </w:r>
      <w:r w:rsidRPr="00DC19CC">
        <w:rPr>
          <w:rFonts w:ascii="Arial" w:eastAsia="Times New Roman" w:hAnsi="Arial" w:cs="Arial"/>
          <w:i/>
          <w:lang w:val="sr-Latn-CS"/>
        </w:rPr>
        <w:t>Lasioptera</w:t>
      </w:r>
      <w:r w:rsidRPr="00DC19CC">
        <w:rPr>
          <w:rFonts w:ascii="Arial" w:eastAsia="Times New Roman" w:hAnsi="Arial" w:cs="Arial"/>
          <w:lang w:val="sr-Latn-CS"/>
        </w:rPr>
        <w:t xml:space="preserve"> (</w:t>
      </w:r>
      <w:r w:rsidRPr="00DC19CC">
        <w:rPr>
          <w:rFonts w:ascii="Arial" w:eastAsia="Times New Roman" w:hAnsi="Arial" w:cs="Arial"/>
          <w:i/>
          <w:lang w:val="sr-Latn-CS"/>
        </w:rPr>
        <w:t>Prolasioptera</w:t>
      </w:r>
      <w:r w:rsidRPr="00DC19CC">
        <w:rPr>
          <w:rFonts w:ascii="Arial" w:eastAsia="Times New Roman" w:hAnsi="Arial" w:cs="Arial"/>
          <w:lang w:val="sr-Latn-CS"/>
        </w:rPr>
        <w:t xml:space="preserve">) </w:t>
      </w:r>
      <w:r w:rsidRPr="00DC19CC">
        <w:rPr>
          <w:rFonts w:ascii="Arial" w:eastAsia="Times New Roman" w:hAnsi="Arial" w:cs="Arial"/>
          <w:i/>
          <w:lang w:val="sr-Latn-CS"/>
        </w:rPr>
        <w:t>berlesiana</w:t>
      </w:r>
      <w:r w:rsidRPr="00DC19CC">
        <w:rPr>
          <w:rFonts w:ascii="Arial" w:eastAsia="Times New Roman" w:hAnsi="Arial" w:cs="Arial"/>
          <w:lang w:val="sr-Latn-CS"/>
        </w:rPr>
        <w:t xml:space="preserve"> koja je predator jaja i larvi muve masline, međutim, istovremeno je povezana sa razvojem truleži plodova zbog čega se smatra i štetnom. Takođe, utvrđeno je prisustvo larvi parazitskih osica</w:t>
      </w:r>
      <w:r w:rsidR="0000652D">
        <w:rPr>
          <w:rFonts w:ascii="Arial" w:eastAsia="Times New Roman" w:hAnsi="Arial" w:cs="Arial"/>
          <w:lang w:val="sr-Latn-CS"/>
        </w:rPr>
        <w:t xml:space="preserve">. </w:t>
      </w:r>
      <w:r w:rsidRPr="00DC19CC">
        <w:rPr>
          <w:rFonts w:ascii="Arial" w:eastAsia="Times New Roman" w:hAnsi="Arial" w:cs="Arial"/>
          <w:lang w:val="sr-Latn-CS"/>
        </w:rPr>
        <w:t>Krajem avgusta i tokom septembra na svim lokalitetetima, aktivna infestacija, bila je ispod 10 %, osim na lokalitetu Valdanos 2 gdje je bila 10% tokom cijelog septembra i lokaliteta Bar 3 gdje je u posljednjem pregledu iznosila 13.3 %.  Pri posljed</w:t>
      </w:r>
      <w:r w:rsidR="00EF1B93">
        <w:rPr>
          <w:rFonts w:ascii="Arial" w:eastAsia="Times New Roman" w:hAnsi="Arial" w:cs="Arial"/>
          <w:lang w:val="sr-Latn-CS"/>
        </w:rPr>
        <w:t>n</w:t>
      </w:r>
      <w:r w:rsidRPr="00DC19CC">
        <w:rPr>
          <w:rFonts w:ascii="Arial" w:eastAsia="Times New Roman" w:hAnsi="Arial" w:cs="Arial"/>
          <w:lang w:val="sr-Latn-CS"/>
        </w:rPr>
        <w:t>jem pregledu maslinarima koji nisu namjeravali ubrzo brati maslinu preporučeno je da urade tretman sa preparatima na bazi deltametrina.  Ma</w:t>
      </w:r>
      <w:r w:rsidR="00EF1B93">
        <w:rPr>
          <w:rFonts w:ascii="Arial" w:eastAsia="Times New Roman" w:hAnsi="Arial" w:cs="Arial"/>
          <w:lang w:val="sr-Latn-CS"/>
        </w:rPr>
        <w:t>sli</w:t>
      </w:r>
      <w:r w:rsidRPr="00DC19CC">
        <w:rPr>
          <w:rFonts w:ascii="Arial" w:eastAsia="Times New Roman" w:hAnsi="Arial" w:cs="Arial"/>
          <w:lang w:val="sr-Latn-CS"/>
        </w:rPr>
        <w:t>narima je više puta preporučivano da urade hemijske tretmane zbog prerane visoke aktivne infestacije (prva polovina jula), međutim, većina ih nije poštovala preporučeno. Samo zbog visokih temperatura koje su dovodile do ginjavanja larvi prvog i drugog stupnja aktivana infestacija na kraju pregleda nije prelazila 10 %. Plodovi su bili izbodeni od sterilnih uboda i ubuda gdje su uginule larve što je uticalo na njihov izgled i kvalitet.</w:t>
      </w:r>
    </w:p>
    <w:p w14:paraId="582E53BA" w14:textId="77777777" w:rsidR="006B1D1B" w:rsidRDefault="006B1D1B" w:rsidP="0000652D">
      <w:pPr>
        <w:spacing w:after="0" w:line="240" w:lineRule="auto"/>
        <w:jc w:val="both"/>
        <w:rPr>
          <w:rFonts w:ascii="Arial" w:eastAsia="Times New Roman" w:hAnsi="Arial" w:cs="Arial"/>
          <w:lang w:val="sr-Latn-CS"/>
        </w:rPr>
      </w:pPr>
    </w:p>
    <w:p w14:paraId="453CCAC7" w14:textId="7D7B2553" w:rsidR="004A3EA2" w:rsidRPr="00AE3DAA" w:rsidRDefault="004A3EA2" w:rsidP="00FA44AA">
      <w:pPr>
        <w:autoSpaceDE w:val="0"/>
        <w:autoSpaceDN w:val="0"/>
        <w:adjustRightInd w:val="0"/>
        <w:spacing w:after="0" w:line="240" w:lineRule="auto"/>
        <w:jc w:val="center"/>
        <w:rPr>
          <w:rFonts w:ascii="Arial" w:eastAsia="Times New Roman" w:hAnsi="Arial" w:cs="Arial"/>
          <w:b/>
        </w:rPr>
      </w:pPr>
      <w:r w:rsidRPr="00AE3DAA">
        <w:rPr>
          <w:rFonts w:ascii="Arial" w:eastAsia="Times New Roman" w:hAnsi="Arial" w:cs="Arial"/>
          <w:b/>
        </w:rPr>
        <w:t>2.13.</w:t>
      </w:r>
      <w:r>
        <w:rPr>
          <w:rFonts w:ascii="Arial" w:eastAsia="Times New Roman" w:hAnsi="Arial" w:cs="Arial"/>
          <w:b/>
        </w:rPr>
        <w:t>3</w:t>
      </w:r>
      <w:r w:rsidRPr="00AE3DAA">
        <w:rPr>
          <w:rFonts w:ascii="Arial" w:eastAsia="Times New Roman" w:hAnsi="Arial" w:cs="Arial"/>
          <w:b/>
        </w:rPr>
        <w:t xml:space="preserve"> Izvještajno prognozni program: </w:t>
      </w:r>
      <w:r w:rsidRPr="00AE3DAA">
        <w:rPr>
          <w:rFonts w:ascii="Arial" w:eastAsia="Times New Roman" w:hAnsi="Arial" w:cs="Arial"/>
          <w:b/>
          <w:i/>
        </w:rPr>
        <w:t>Ceratitis capitata</w:t>
      </w:r>
      <w:r w:rsidRPr="00AE3DAA">
        <w:rPr>
          <w:rFonts w:ascii="Arial" w:eastAsia="Times New Roman" w:hAnsi="Arial" w:cs="Arial"/>
          <w:b/>
        </w:rPr>
        <w:t xml:space="preserve"> (voćna muva)</w:t>
      </w:r>
      <w:r w:rsidRPr="00AE3DAA">
        <w:rPr>
          <w:rFonts w:ascii="Arial" w:eastAsia="Times New Roman" w:hAnsi="Arial" w:cs="Arial"/>
        </w:rPr>
        <w:t xml:space="preserve"> </w:t>
      </w:r>
    </w:p>
    <w:p w14:paraId="2C031690" w14:textId="1477102C" w:rsidR="004A3EA2" w:rsidRPr="00FA44AA" w:rsidRDefault="004A3EA2" w:rsidP="00FA44AA">
      <w:pPr>
        <w:spacing w:after="0" w:line="240" w:lineRule="auto"/>
        <w:ind w:right="3"/>
        <w:jc w:val="both"/>
        <w:rPr>
          <w:rFonts w:ascii="Arial" w:eastAsia="Times New Roman" w:hAnsi="Arial" w:cs="Arial"/>
          <w:lang w:val="hr-HR"/>
        </w:rPr>
      </w:pPr>
      <w:r w:rsidRPr="00AE3DAA">
        <w:rPr>
          <w:rFonts w:ascii="Arial" w:eastAsia="Times New Roman" w:hAnsi="Arial" w:cs="Arial"/>
          <w:lang w:val="sr-Latn-CS"/>
        </w:rPr>
        <w:t xml:space="preserve">Tokom rada na </w:t>
      </w:r>
      <w:r w:rsidRPr="00AE3DAA">
        <w:rPr>
          <w:rFonts w:ascii="Arial" w:eastAsia="Times New Roman" w:hAnsi="Arial" w:cs="Arial"/>
          <w:lang w:val="hr-HR"/>
        </w:rPr>
        <w:t xml:space="preserve">programu, a </w:t>
      </w:r>
      <w:r w:rsidRPr="00AE3DAA">
        <w:rPr>
          <w:rFonts w:ascii="Arial" w:eastAsia="Times New Roman" w:hAnsi="Arial" w:cs="Arial"/>
          <w:lang w:val="sr-Latn-BA"/>
        </w:rPr>
        <w:t>predviđeno je planom rada p</w:t>
      </w:r>
      <w:r w:rsidRPr="00AE3DAA">
        <w:rPr>
          <w:rFonts w:ascii="Arial" w:eastAsia="Times New Roman" w:hAnsi="Arial" w:cs="Arial"/>
          <w:lang w:val="hr-HR"/>
        </w:rPr>
        <w:t xml:space="preserve">ostavljene su Tephri klopke (sa trikomponentnim hranidbenim atraktantom) i Jackson klopke (sa paraferomonskim atraktantom) u lokalitetima Baošići, Bigovo, Bar (Čeluga) i Ulcinj (Štoj i Zoganje). Klopke su postavljene u mješovitim voćnim zasadima (Bigova: smokva, citrusi, breskva, jabuka, šljiva), Baošići (smokva, citrusi, vinova loza), Čeluga (citrusi, smokva, japanska jabuka, jabuka, vinova loza) i Štoj  i Zoganje (plantažni zasadi citrusa). </w:t>
      </w:r>
      <w:r w:rsidRPr="00AB2761">
        <w:rPr>
          <w:rFonts w:ascii="Arial" w:eastAsia="Times New Roman" w:hAnsi="Arial" w:cs="Arial"/>
          <w:lang w:val="hr-HR"/>
        </w:rPr>
        <w:t xml:space="preserve">2024. pregledom klopki konstatovan je početak leta muve čije je prisustvo zabilježeno u svim posmatranim lokalitetima, premda sa razlikama u brojnosti u zavisnosti od lokaliteta, odnosno od 2 uhvaćene jedinke u Gornjem Štoju, 29 u Baošićima do 72 uhvaćena imaga u Donjem Štoju.  </w:t>
      </w:r>
      <w:r w:rsidRPr="00714A15">
        <w:rPr>
          <w:rFonts w:ascii="Arial" w:eastAsia="Times New Roman" w:hAnsi="Arial" w:cs="Arial"/>
          <w:lang w:val="hr-HR"/>
        </w:rPr>
        <w:t xml:space="preserve">S obzirom da je od 2021. godine zabilježena pojava </w:t>
      </w:r>
      <w:r w:rsidRPr="00714A15">
        <w:rPr>
          <w:rFonts w:ascii="Arial" w:eastAsia="Times New Roman" w:hAnsi="Arial" w:cs="Arial"/>
          <w:i/>
          <w:lang w:val="hr-HR"/>
        </w:rPr>
        <w:t>C. capitata</w:t>
      </w:r>
      <w:r w:rsidRPr="00714A15">
        <w:rPr>
          <w:rFonts w:ascii="Arial" w:eastAsia="Times New Roman" w:hAnsi="Arial" w:cs="Arial"/>
          <w:lang w:val="hr-HR"/>
        </w:rPr>
        <w:t xml:space="preserve"> u lokalitetima u širem području Podgorice, a tokom  2023. godini konstatovane i velike štete naročito na mandarini, tokom avgusta 2024. godine klopke su, pored lokaliteta Godinje, postavljene i u Šušunji, Berima i Donjim Kokotima, kao i u lokalitetima Lješkopolje i Nudo. Napominjemo i u završnom izvještaju kao i u Izvještaju br. 04-3362 od 29.7. 2024. da je prilikom pregleda žutih ljepljivih ploča u lokalitetu Nudo (Opština Nikšić) (24-26. jul 2024) koje se u tom lokalitetu postavljaju radi praćenja cikade vinove loze </w:t>
      </w:r>
      <w:r w:rsidRPr="00714A15">
        <w:rPr>
          <w:rFonts w:ascii="Arial" w:eastAsia="Times New Roman" w:hAnsi="Arial" w:cs="Arial"/>
          <w:i/>
          <w:lang w:val="hr-HR"/>
        </w:rPr>
        <w:t xml:space="preserve">S. titanus </w:t>
      </w:r>
      <w:r w:rsidRPr="00714A15">
        <w:rPr>
          <w:rFonts w:ascii="Arial" w:eastAsia="Times New Roman" w:hAnsi="Arial" w:cs="Arial"/>
          <w:lang w:val="hr-HR"/>
        </w:rPr>
        <w:t xml:space="preserve">zabilježeno je po prvi put hvatanje imaga </w:t>
      </w:r>
      <w:r w:rsidRPr="00714A15">
        <w:rPr>
          <w:rFonts w:ascii="Arial" w:eastAsia="Times New Roman" w:hAnsi="Arial" w:cs="Arial"/>
          <w:i/>
          <w:lang w:val="hr-HR"/>
        </w:rPr>
        <w:t>C. capitata</w:t>
      </w:r>
      <w:r w:rsidRPr="00714A15">
        <w:rPr>
          <w:rFonts w:ascii="Arial" w:eastAsia="Times New Roman" w:hAnsi="Arial" w:cs="Arial"/>
          <w:lang w:val="hr-HR"/>
        </w:rPr>
        <w:t xml:space="preserve">  na žutim ljepljivim pločama (dvije jedinke na četiri ploče.</w:t>
      </w:r>
      <w:r w:rsidR="0000652D">
        <w:rPr>
          <w:rFonts w:ascii="Arial" w:eastAsia="Times New Roman" w:hAnsi="Arial" w:cs="Arial"/>
          <w:lang w:val="hr-HR"/>
        </w:rPr>
        <w:t xml:space="preserve"> </w:t>
      </w:r>
      <w:r w:rsidRPr="00714A15">
        <w:rPr>
          <w:rFonts w:ascii="Arial" w:eastAsia="Times New Roman" w:hAnsi="Arial" w:cs="Arial"/>
          <w:lang w:val="hr-HR"/>
        </w:rPr>
        <w:t>U avgustovskom izvještaju je, takođe, navedeno da</w:t>
      </w:r>
      <w:r w:rsidRPr="00714A15">
        <w:rPr>
          <w:rFonts w:ascii="Arial" w:eastAsia="Times New Roman" w:hAnsi="Arial" w:cs="Arial"/>
        </w:rPr>
        <w:t xml:space="preserve"> se zbog </w:t>
      </w:r>
      <w:r w:rsidRPr="00714A15">
        <w:rPr>
          <w:rFonts w:ascii="Arial" w:eastAsia="Times New Roman" w:hAnsi="Arial" w:cs="Arial"/>
          <w:lang w:val="hr-HR"/>
        </w:rPr>
        <w:t xml:space="preserve">vremenskih prilika (druga polovina avgusta), a naročito kiše koja je padala nekoliko dana, i sve veće raspoloživosti plodova biljaka domaćina, u periodu koji slijedi može očekivati povećanje brojnosti populacije  u svim lokalitetima, a naročito zbog činjenice da je muva aktivna na cijelom primorju. Navedeno je i to da su smokve, koje su veoma dobri domaćini za početno, ljetnje, održavanje populacije već duže vremena ,,na raspolaganju’’ i sukcesivno sazrijevaju (a tradicionalno se nikada ne prskaju, što izuzetno odgovara muvi za uvećanje populacije), prisutne su i kasnije sorte breskve, a najranije sorte mandarine ubrzo počinju da sazrijevaju, a zatim japanska jabuka, kasnije sorte mandarine, itd.).  </w:t>
      </w:r>
      <w:r w:rsidR="0000652D">
        <w:rPr>
          <w:rFonts w:ascii="Arial" w:eastAsia="Times New Roman" w:hAnsi="Arial" w:cs="Arial"/>
          <w:lang w:val="hr-HR"/>
        </w:rPr>
        <w:t xml:space="preserve"> </w:t>
      </w:r>
      <w:r w:rsidRPr="00714A15">
        <w:rPr>
          <w:rFonts w:ascii="Arial" w:eastAsia="Times New Roman" w:hAnsi="Arial" w:cs="Arial"/>
          <w:lang w:val="hr-HR"/>
        </w:rPr>
        <w:t xml:space="preserve">U vezi sa tim proizvođačima i držaocima bilja preporučene su odgovarajuće mjere koje je trebalo da primijene. Nastavkom rada na Programu i pregledima koji su uslijedili tokom druge dekade septembra zabilježeno je da je došlo do povećanja brojnosti populacije (naročito u Baru i Ulcinju) i konstatovana velika brojnost i u lokalitetima u  Podgorici i u Godinju. Prisustvo i aktivnost muve konstatovano je u cjelom posmatranom području. Brojnost se kretala od 14 uhvaćenih jedinki u lokalitetu Beri (Podgorica) do 925 u Donjem Štoju, što je navedeno u Izvještaju 04-4511 od 29.9. 2024. uz preporučene mjere suzbijanja proizvođačima. U ovom izvještaju je navedeno i to da je uočeno da su se odrasle jedinke </w:t>
      </w:r>
      <w:r w:rsidRPr="00714A15">
        <w:rPr>
          <w:rFonts w:ascii="Arial" w:eastAsia="Times New Roman" w:hAnsi="Arial" w:cs="Arial"/>
          <w:i/>
          <w:lang w:val="hr-HR"/>
        </w:rPr>
        <w:t>C. capitata</w:t>
      </w:r>
      <w:r w:rsidRPr="00714A15">
        <w:rPr>
          <w:rFonts w:ascii="Arial" w:eastAsia="Times New Roman" w:hAnsi="Arial" w:cs="Arial"/>
          <w:lang w:val="hr-HR"/>
        </w:rPr>
        <w:t xml:space="preserve"> (i mužjaci i ženke) hvatale na žutim ljepljivim pločama koje se koriste za monitoring </w:t>
      </w:r>
      <w:r w:rsidRPr="00714A15">
        <w:rPr>
          <w:rFonts w:ascii="Arial" w:eastAsia="Times New Roman" w:hAnsi="Arial" w:cs="Arial"/>
          <w:i/>
          <w:lang w:val="hr-HR"/>
        </w:rPr>
        <w:t>A. spiniferus</w:t>
      </w:r>
      <w:r w:rsidRPr="00714A15">
        <w:rPr>
          <w:rFonts w:ascii="Arial" w:eastAsia="Times New Roman" w:hAnsi="Arial" w:cs="Arial"/>
          <w:lang w:val="hr-HR"/>
        </w:rPr>
        <w:t xml:space="preserve"> na području Ulcinja. </w:t>
      </w:r>
      <w:r w:rsidRPr="00714A15">
        <w:rPr>
          <w:rFonts w:ascii="Arial" w:eastAsia="Times New Roman" w:hAnsi="Arial" w:cs="Arial"/>
          <w:b/>
          <w:lang w:val="hr-HR"/>
        </w:rPr>
        <w:t xml:space="preserve">Ovo je napomenuto (pored ostalih preporuka koje su navedene u septembarskom izvještaju) da imaju u vidu proizvođači, odnosno da u nedostatku specifičnih atraktanata na našem tržištu mogu koristiti i žute ljepljive ploče za praćenje prisustva i aktivnosti imaga </w:t>
      </w:r>
      <w:r w:rsidRPr="00714A15">
        <w:rPr>
          <w:rFonts w:ascii="Arial" w:eastAsia="Times New Roman" w:hAnsi="Arial" w:cs="Arial"/>
          <w:b/>
          <w:i/>
          <w:lang w:val="hr-HR"/>
        </w:rPr>
        <w:t>C. capitata</w:t>
      </w:r>
      <w:r w:rsidRPr="00714A15">
        <w:rPr>
          <w:rFonts w:ascii="Arial" w:eastAsia="Times New Roman" w:hAnsi="Arial" w:cs="Arial"/>
          <w:b/>
          <w:lang w:val="hr-HR"/>
        </w:rPr>
        <w:t xml:space="preserve"> i da žute ljepljive ploče treba  postavljati u većem broju u voćnjaku.</w:t>
      </w:r>
      <w:r w:rsidR="0000652D">
        <w:rPr>
          <w:rFonts w:ascii="Arial" w:eastAsia="Times New Roman" w:hAnsi="Arial" w:cs="Arial"/>
          <w:lang w:val="hr-HR"/>
        </w:rPr>
        <w:t xml:space="preserve"> </w:t>
      </w:r>
      <w:r w:rsidRPr="00714A15">
        <w:rPr>
          <w:rFonts w:ascii="Arial" w:eastAsia="Times New Roman" w:hAnsi="Arial" w:cs="Arial"/>
          <w:lang w:val="hr-HR"/>
        </w:rPr>
        <w:t xml:space="preserve">U većini lokaliteta mandarina u periodu septembarskog pregleda nalazila u fazi izuzetno pogodnoj za napad muvom, a dodatno je bila i raznovrsna </w:t>
      </w:r>
      <w:r w:rsidRPr="00714A15">
        <w:rPr>
          <w:rFonts w:ascii="Arial" w:eastAsia="Times New Roman" w:hAnsi="Arial" w:cs="Arial"/>
        </w:rPr>
        <w:t>raspoloživost plodova drugih biljaka domaćina (japanska jabuka, jabuka, iglica, kasnije sorte mandarine), tako da je se očekivalo da u periodu koji slijedi brojnost populacije može ostati na visokom nivou, ili da eventualno dođe do povećanja brojnosti, što se i desilo tokom oktobra. Kao i u prethodnim izvještajima i u ovom su preporučene mjere zaštite.</w:t>
      </w:r>
      <w:r w:rsidR="006B1D1B">
        <w:rPr>
          <w:rFonts w:ascii="Arial" w:eastAsia="Times New Roman" w:hAnsi="Arial" w:cs="Arial"/>
        </w:rPr>
        <w:t xml:space="preserve"> </w:t>
      </w:r>
      <w:r w:rsidRPr="00714A15">
        <w:rPr>
          <w:rFonts w:ascii="Arial" w:eastAsia="Times New Roman" w:hAnsi="Arial" w:cs="Arial"/>
          <w:lang w:val="hr-HR"/>
        </w:rPr>
        <w:t xml:space="preserve">Oktobarski pregled (11-17. oktobar) je potvrdio prisustvo </w:t>
      </w:r>
      <w:r w:rsidRPr="00714A15">
        <w:rPr>
          <w:rFonts w:ascii="Arial" w:eastAsia="Times New Roman" w:hAnsi="Arial" w:cs="Arial"/>
          <w:i/>
          <w:lang w:val="hr-HR"/>
        </w:rPr>
        <w:t>C. capitata</w:t>
      </w:r>
      <w:r w:rsidRPr="00714A15">
        <w:rPr>
          <w:rFonts w:ascii="Arial" w:eastAsia="Times New Roman" w:hAnsi="Arial" w:cs="Arial"/>
          <w:lang w:val="hr-HR"/>
        </w:rPr>
        <w:t xml:space="preserve"> u svim posmatranim lokalitetima: na Primorju od Ulcinja do lokaliteta u Bokokotroskom zalivu, i u svim lokalitetima u okolini Podgorice i u Nudolu. </w:t>
      </w:r>
      <w:r w:rsidRPr="003345E1">
        <w:rPr>
          <w:rFonts w:ascii="Arial" w:eastAsia="Times New Roman" w:hAnsi="Arial" w:cs="Arial"/>
          <w:lang w:val="hr-HR"/>
        </w:rPr>
        <w:t>Naročito velika brojnost zabilježena je u nekim lokalitetima u Ulcinju i u okolini Podgorice.</w:t>
      </w:r>
      <w:r w:rsidR="00FA44AA">
        <w:rPr>
          <w:rFonts w:ascii="Arial" w:eastAsia="Times New Roman" w:hAnsi="Arial" w:cs="Arial"/>
          <w:lang w:val="hr-HR"/>
        </w:rPr>
        <w:t xml:space="preserve"> </w:t>
      </w:r>
      <w:r w:rsidRPr="003345E1">
        <w:rPr>
          <w:rFonts w:ascii="Arial" w:eastAsia="Times New Roman" w:hAnsi="Arial" w:cs="Arial"/>
          <w:lang w:val="hr-HR"/>
        </w:rPr>
        <w:t>Pregledom klopki utvrđeno je da se broj uhvaćenih jedinki kretao od 17 u Nudolu, 42 u Godinju,  do 1110 u Zoganju i 1206 u Donjem Štoju. Velika brojnost je zabilježena i u svim lokalitetima u okolini Podgorice (Šušunja 637, Donji Kokoti 639, Beri  310).</w:t>
      </w:r>
      <w:r w:rsidR="006B1D1B">
        <w:rPr>
          <w:rFonts w:ascii="Arial" w:eastAsia="Times New Roman" w:hAnsi="Arial" w:cs="Arial"/>
          <w:lang w:val="hr-HR"/>
        </w:rPr>
        <w:t xml:space="preserve"> </w:t>
      </w:r>
      <w:r w:rsidRPr="003345E1">
        <w:rPr>
          <w:rFonts w:ascii="Arial" w:eastAsia="Times New Roman" w:hAnsi="Arial" w:cs="Arial"/>
          <w:lang w:val="hr-HR"/>
        </w:rPr>
        <w:t>Kao što je i u septembarskom izvještaju navedeno i tokom oktobra se nastavio period održavanja populacije u visokoj brojnosti, a u nekim lokalitetima došlo je i do povećanja u odnosu na septembarski pregled. Tome su pogodovale izuzetno povoljne vremenske prilike i raspoloživost plodova domaćina. Zabilježeni su simptomi napada i štete naročito na mandarini i japanskoj jabuci.</w:t>
      </w:r>
      <w:r w:rsidR="0000652D">
        <w:rPr>
          <w:rFonts w:ascii="Arial" w:eastAsia="Times New Roman" w:hAnsi="Arial" w:cs="Arial"/>
          <w:lang w:val="hr-HR"/>
        </w:rPr>
        <w:t xml:space="preserve"> </w:t>
      </w:r>
      <w:r w:rsidRPr="004E442B">
        <w:rPr>
          <w:rFonts w:ascii="Arial" w:eastAsia="Times New Roman" w:hAnsi="Arial" w:cs="Arial"/>
          <w:lang w:val="hr-HR"/>
        </w:rPr>
        <w:t xml:space="preserve">Izuzetna aktivnost </w:t>
      </w:r>
      <w:r w:rsidRPr="004E442B">
        <w:rPr>
          <w:rFonts w:ascii="Arial" w:eastAsia="Times New Roman" w:hAnsi="Arial" w:cs="Arial"/>
          <w:i/>
          <w:lang w:val="hr-HR"/>
        </w:rPr>
        <w:t>C. capitata</w:t>
      </w:r>
      <w:r w:rsidRPr="004E442B">
        <w:rPr>
          <w:rFonts w:ascii="Arial" w:eastAsia="Times New Roman" w:hAnsi="Arial" w:cs="Arial"/>
          <w:lang w:val="hr-HR"/>
        </w:rPr>
        <w:t xml:space="preserve"> na cijelom području praćenja  uzrokovana je, ne samo veoma povoljnim vremenskim prilikama i raspoloživošću plodova domaćina, već vrlo vjerovatno i potpunim ili djelimičnim odsustvom pravovremene i adekvatne primjene preporučenih mjera suzbijanja. U oktobarskom izvještaju br. 04-4511 od 29.10. 2024 je takođe navedeno da, ukoliko su mjere suzbijanja bile primijenjene ili su bile nepravovremene ili neadekvatne. Ono što je svakako bio rezultat ovog pregleda je da se na osnovu brojnog stanja i šteta koje su bile evidentne očekivalo održavanje relativno visoke brojnosti  </w:t>
      </w:r>
      <w:r w:rsidRPr="004E442B">
        <w:rPr>
          <w:rFonts w:ascii="Arial" w:eastAsia="Times New Roman" w:hAnsi="Arial" w:cs="Arial"/>
          <w:i/>
          <w:lang w:val="hr-HR"/>
        </w:rPr>
        <w:t>C. capitata</w:t>
      </w:r>
      <w:r w:rsidRPr="004E442B">
        <w:rPr>
          <w:rFonts w:ascii="Arial" w:eastAsia="Times New Roman" w:hAnsi="Arial" w:cs="Arial"/>
          <w:lang w:val="hr-HR"/>
        </w:rPr>
        <w:t xml:space="preserve"> i u narednom periodu, što je i potvrđeno novembarskim obilaskom terena. </w:t>
      </w:r>
      <w:r w:rsidRPr="004E442B">
        <w:rPr>
          <w:rFonts w:ascii="Arial" w:eastAsia="Times New Roman" w:hAnsi="Arial" w:cs="Arial"/>
          <w:b/>
          <w:lang w:val="hr-HR"/>
        </w:rPr>
        <w:t xml:space="preserve">Dodatno, veoma visoka brojnost u širem području Podgorice, i ponovno registrovanje uhvaćenih imaga u lokalitetu Nudo ukazuje na širenje populacije </w:t>
      </w:r>
      <w:r w:rsidRPr="004E442B">
        <w:rPr>
          <w:rFonts w:ascii="Arial" w:eastAsia="Times New Roman" w:hAnsi="Arial" w:cs="Arial"/>
          <w:b/>
          <w:i/>
          <w:lang w:val="hr-HR"/>
        </w:rPr>
        <w:t xml:space="preserve">C. capitata </w:t>
      </w:r>
      <w:r w:rsidRPr="004E442B">
        <w:rPr>
          <w:rFonts w:ascii="Arial" w:eastAsia="Times New Roman" w:hAnsi="Arial" w:cs="Arial"/>
          <w:b/>
          <w:lang w:val="hr-HR"/>
        </w:rPr>
        <w:t xml:space="preserve">od Primorja prema unutrašnjosti zemlje. </w:t>
      </w:r>
      <w:r w:rsidRPr="004E442B">
        <w:rPr>
          <w:rFonts w:ascii="Arial" w:eastAsia="Times New Roman" w:hAnsi="Arial" w:cs="Arial"/>
          <w:lang w:val="hr-HR"/>
        </w:rPr>
        <w:t xml:space="preserve">Postavljanjem Tephri klopke tokom septembra u jednom lokalitetu na području </w:t>
      </w:r>
      <w:r w:rsidRPr="004E442B">
        <w:rPr>
          <w:rFonts w:ascii="Arial" w:eastAsia="Times New Roman" w:hAnsi="Arial" w:cs="Arial"/>
          <w:b/>
          <w:lang w:val="hr-HR"/>
        </w:rPr>
        <w:t xml:space="preserve">opštine Danilovgrad (Klikovača) </w:t>
      </w:r>
      <w:r w:rsidRPr="004E442B">
        <w:rPr>
          <w:rFonts w:ascii="Arial" w:eastAsia="Times New Roman" w:hAnsi="Arial" w:cs="Arial"/>
          <w:lang w:val="hr-HR"/>
        </w:rPr>
        <w:t>i pregledom tokom oktobra zabilježeno je hvatanje imaga i u ovom lokalitetu i štete na japanskoj jabuci.</w:t>
      </w:r>
      <w:r w:rsidR="0000652D">
        <w:rPr>
          <w:rFonts w:ascii="Arial" w:eastAsia="Times New Roman" w:hAnsi="Arial" w:cs="Arial"/>
          <w:lang w:val="hr-HR"/>
        </w:rPr>
        <w:t xml:space="preserve"> </w:t>
      </w:r>
      <w:r w:rsidRPr="004E442B">
        <w:rPr>
          <w:rFonts w:ascii="Arial" w:eastAsia="Times New Roman" w:hAnsi="Arial" w:cs="Arial"/>
          <w:lang w:val="hr-HR"/>
        </w:rPr>
        <w:t xml:space="preserve">Prilikom novembarskog pregleda (26-27. novembar) zabilježeno je izvjesno smanjenje brojnosti, koja je i dalje ostala visoka u mnogim lokalitetima. S obzirom na vremenske prilike koje su vladale tokom novembra, i početka decembra očekuje se nastavak aktivanog leta muve i tokom decembra. Iz grafika </w:t>
      </w:r>
      <w:r w:rsidR="0000652D">
        <w:rPr>
          <w:rFonts w:ascii="Arial" w:eastAsia="Times New Roman" w:hAnsi="Arial" w:cs="Arial"/>
          <w:lang w:val="hr-HR"/>
        </w:rPr>
        <w:t xml:space="preserve">se </w:t>
      </w:r>
      <w:r w:rsidRPr="004E442B">
        <w:rPr>
          <w:rFonts w:ascii="Arial" w:eastAsia="Times New Roman" w:hAnsi="Arial" w:cs="Arial"/>
          <w:lang w:val="hr-HR"/>
        </w:rPr>
        <w:t xml:space="preserve">uočava da je nakon početka leta </w:t>
      </w:r>
      <w:r w:rsidRPr="004E442B">
        <w:rPr>
          <w:rFonts w:ascii="Arial" w:eastAsia="Times New Roman" w:hAnsi="Arial" w:cs="Arial"/>
          <w:i/>
          <w:lang w:val="hr-HR"/>
        </w:rPr>
        <w:t xml:space="preserve">C. capitata </w:t>
      </w:r>
      <w:r w:rsidRPr="004E442B">
        <w:rPr>
          <w:rFonts w:ascii="Arial" w:eastAsia="Times New Roman" w:hAnsi="Arial" w:cs="Arial"/>
          <w:lang w:val="hr-HR"/>
        </w:rPr>
        <w:t>na području Primorja u drugoj dekadi avgusta, tokom septembra došlo do povećanja brojnosti u svim lokalitetima, a naročito u Donjem Štoju, Zoganju, Čelugi i Đenovićima. Taj porast je bio najdrastičniji u Donjem Štoju (sa 72 na 925 uhvaćenih imaga). Visoka brojnost bilježi se i tokom oktobra, gdje se ponovo najveći broj imaga registruje u Donjem Štoju (1206), ali u odnosu na septembarski pregled najdrastičniji porast brojnosti bilježi se u lokalitetu Zoganj (sa 127 na 1110 uhvaćenih imaga). Značajno povećenje brojnosti tokom oktobarskog pregleda uočava se i u lokalitetima Baošići, Đenovići i Čeluga. Kao što je već navedeno i tokom novembra je zadržana visoka brojnost u gotovo svim lokalitetima.</w:t>
      </w:r>
      <w:r w:rsidR="0000652D">
        <w:rPr>
          <w:rFonts w:ascii="Arial" w:eastAsia="Times New Roman" w:hAnsi="Arial" w:cs="Arial"/>
          <w:lang w:val="hr-HR"/>
        </w:rPr>
        <w:t xml:space="preserve"> </w:t>
      </w:r>
      <w:r w:rsidRPr="004E442B">
        <w:rPr>
          <w:rFonts w:ascii="Arial" w:eastAsia="Times New Roman" w:hAnsi="Arial" w:cs="Arial"/>
          <w:lang w:val="hr-HR"/>
        </w:rPr>
        <w:t xml:space="preserve">Iz grafika </w:t>
      </w:r>
      <w:r w:rsidR="0000652D" w:rsidRPr="004E442B">
        <w:rPr>
          <w:rFonts w:ascii="Arial" w:eastAsia="Times New Roman" w:hAnsi="Arial" w:cs="Arial"/>
          <w:lang w:val="hr-HR"/>
        </w:rPr>
        <w:t xml:space="preserve">se </w:t>
      </w:r>
      <w:r w:rsidRPr="004E442B">
        <w:rPr>
          <w:rFonts w:ascii="Arial" w:eastAsia="Times New Roman" w:hAnsi="Arial" w:cs="Arial"/>
          <w:lang w:val="hr-HR"/>
        </w:rPr>
        <w:t>uočava da je nakon postavljanja klopki na širem području Podgorice polovinom avgusta, prilikom septembarskog pregleda zabilježeno prisustvo muve u oba tipa klopki u svij pet lokaliteta. Pril</w:t>
      </w:r>
      <w:r w:rsidR="0000652D">
        <w:rPr>
          <w:rFonts w:ascii="Arial" w:eastAsia="Times New Roman" w:hAnsi="Arial" w:cs="Arial"/>
          <w:lang w:val="hr-HR"/>
        </w:rPr>
        <w:t>i</w:t>
      </w:r>
      <w:r w:rsidRPr="004E442B">
        <w:rPr>
          <w:rFonts w:ascii="Arial" w:eastAsia="Times New Roman" w:hAnsi="Arial" w:cs="Arial"/>
          <w:lang w:val="hr-HR"/>
        </w:rPr>
        <w:t xml:space="preserve">kom ovog pregleda najveća brojnost je konstatovana u Šušunji (112 imaga) i u Godinju 92 uhvaćene jedinke. Prilikom narednog pregleda u prvoj dekadi oktobra bilježi se značajno povećanje brojnosti u svim lokalitetima i najveći broj imaga hvata se u Donjim Kokotima (638) i Šušunji (637), a značajno povećanje bilježi se i u Berima gdje je uhvaćeno 310 imaga (14 je bilo tokom septembarskog pregleda). Visoka brojnost zadržava se i početkom novembra u Šušunji, Berima i Donjim Kokotima, a najviše se smanjuje u Godinju (sa 42 na tri uhvaćene jedinke). U lokalitetu Lješkopolje takođe dolazi do smanjenja brojnosti i hvataju se 32 jedinke. Trend snižavanja brojnosti konstatuje se tokom poslednjeg pregleda krajem novembra, iako se i dalje u svim lokalitetima na širem području Podgorice bilježi prisustvo muve u klopkama. </w:t>
      </w:r>
      <w:r w:rsidR="006B1D1B">
        <w:rPr>
          <w:rFonts w:ascii="Arial" w:eastAsia="Times New Roman" w:hAnsi="Arial" w:cs="Arial"/>
          <w:lang w:val="hr-HR"/>
        </w:rPr>
        <w:t>Grafički je</w:t>
      </w:r>
      <w:r w:rsidRPr="004E442B">
        <w:rPr>
          <w:rFonts w:ascii="Arial" w:eastAsia="Times New Roman" w:hAnsi="Arial" w:cs="Arial"/>
          <w:lang w:val="hr-HR"/>
        </w:rPr>
        <w:t xml:space="preserve"> prikazan </w:t>
      </w:r>
      <w:r w:rsidR="006B1D1B">
        <w:rPr>
          <w:rFonts w:ascii="Arial" w:eastAsia="Times New Roman" w:hAnsi="Arial" w:cs="Arial"/>
          <w:lang w:val="hr-HR"/>
        </w:rPr>
        <w:t>i</w:t>
      </w:r>
      <w:r w:rsidRPr="004E442B">
        <w:rPr>
          <w:rFonts w:ascii="Arial" w:eastAsia="Times New Roman" w:hAnsi="Arial" w:cs="Arial"/>
          <w:lang w:val="hr-HR"/>
        </w:rPr>
        <w:t xml:space="preserve"> ukupan broj jedinki koje su tokom 2024. godine uhvaćene u svakom posmatranom lokalitetu u okolini P</w:t>
      </w:r>
      <w:r>
        <w:rPr>
          <w:rFonts w:ascii="Arial" w:eastAsia="Times New Roman" w:hAnsi="Arial" w:cs="Arial"/>
          <w:lang w:val="hr-HR"/>
        </w:rPr>
        <w:t>o</w:t>
      </w:r>
      <w:r w:rsidRPr="004E442B">
        <w:rPr>
          <w:rFonts w:ascii="Arial" w:eastAsia="Times New Roman" w:hAnsi="Arial" w:cs="Arial"/>
          <w:lang w:val="hr-HR"/>
        </w:rPr>
        <w:t xml:space="preserve">dgorice. </w:t>
      </w:r>
      <w:r w:rsidR="0000652D">
        <w:rPr>
          <w:rFonts w:ascii="Arial" w:eastAsia="Times New Roman" w:hAnsi="Arial" w:cs="Arial"/>
          <w:lang w:val="hr-HR"/>
        </w:rPr>
        <w:t xml:space="preserve"> </w:t>
      </w:r>
      <w:r w:rsidRPr="004E442B">
        <w:rPr>
          <w:rFonts w:ascii="Arial" w:eastAsia="Times New Roman" w:hAnsi="Arial" w:cs="Arial"/>
          <w:lang w:val="hr-HR"/>
        </w:rPr>
        <w:t xml:space="preserve">Najviše imaga uhvaćeno je u Šušunji (1346), zatim u u Donjim Kokotima (1041) i u Berima 693. Približan broj imaga uhvaćen je u lokalitetima Lješkopolje (136) i Godinje (139). Ono što je više puta do sada napominjano u mnogim prethodnim izvještajima je </w:t>
      </w:r>
      <w:r w:rsidRPr="004E442B">
        <w:rPr>
          <w:rFonts w:ascii="Arial" w:eastAsia="Times New Roman" w:hAnsi="Arial" w:cs="Arial"/>
          <w:b/>
          <w:lang w:val="hr-HR"/>
        </w:rPr>
        <w:t xml:space="preserve">da se </w:t>
      </w:r>
      <w:r w:rsidRPr="004E442B">
        <w:rPr>
          <w:rFonts w:ascii="Arial" w:eastAsia="Times New Roman" w:hAnsi="Arial" w:cs="Arial"/>
          <w:b/>
          <w:i/>
          <w:lang w:val="hr-HR"/>
        </w:rPr>
        <w:t>C. capitata</w:t>
      </w:r>
      <w:r w:rsidRPr="004E442B">
        <w:rPr>
          <w:rFonts w:ascii="Arial" w:eastAsia="Times New Roman" w:hAnsi="Arial" w:cs="Arial"/>
          <w:b/>
          <w:lang w:val="hr-HR"/>
        </w:rPr>
        <w:t xml:space="preserve"> zbog svojih bioloških karakteristika smatra jednom od ekonomski najznačajnijih štetočina u svijetu</w:t>
      </w:r>
      <w:r w:rsidRPr="004E442B">
        <w:rPr>
          <w:rFonts w:ascii="Arial" w:eastAsia="Times New Roman" w:hAnsi="Arial" w:cs="Arial"/>
          <w:lang w:val="hr-HR"/>
        </w:rPr>
        <w:t xml:space="preserve">. </w:t>
      </w:r>
      <w:r w:rsidRPr="004E442B">
        <w:rPr>
          <w:rFonts w:ascii="Arial" w:eastAsia="Times New Roman" w:hAnsi="Arial" w:cs="Arial"/>
          <w:b/>
          <w:u w:val="single"/>
          <w:lang w:val="hr-HR"/>
        </w:rPr>
        <w:t>Tu se prije svega misli na izrazitu polifagnost, ekološku plastičnost (prilagođavanje hladnijim klimatima u odnosu na ostale vrste tropskih muva), izraženu visoku plodnost u uslovima koji pogoduju njenom razviću (misli se na raspoloživost plodova domaćina, sukcesivno sazrijevanje različitih biljnih vrsta, povoljne vremenske prilike, izostanak ili nepravovremene mjere zaštite).</w:t>
      </w:r>
      <w:r w:rsidRPr="004E442B">
        <w:rPr>
          <w:rFonts w:ascii="Arial" w:eastAsia="Times New Roman" w:hAnsi="Arial" w:cs="Arial"/>
          <w:lang w:val="hr-HR"/>
        </w:rPr>
        <w:t xml:space="preserve"> U takvim uslovima, a naročito kada nakon sušnih ljetnjih mjeseci (što je kod nas jul i avgust) u septembru i početkom oktobra dođe do povećanja vlažnosti vazduha usled ljetnjih/jesenjih padavina, za kratko vrijeme na izgled ‚‚mala brojnost'' populacije (koja može da ‚‚zavara'' i da se upravo zbog toga ne primijene preporučene i neophodne mjere suzbijanja u svim područjima njenog prisustva) brojnošću može ‚‚eksplodira'', pa dolazi do njenog naglog povećenja i shodno tome velikih šteta. </w:t>
      </w:r>
      <w:r w:rsidR="0000652D">
        <w:rPr>
          <w:rFonts w:ascii="Arial" w:eastAsia="Times New Roman" w:hAnsi="Arial" w:cs="Arial"/>
          <w:lang w:val="hr-HR"/>
        </w:rPr>
        <w:t xml:space="preserve"> </w:t>
      </w:r>
      <w:r w:rsidRPr="004E442B">
        <w:rPr>
          <w:rFonts w:ascii="Arial" w:eastAsia="Times New Roman" w:hAnsi="Arial" w:cs="Arial"/>
          <w:lang w:val="hr-HR"/>
        </w:rPr>
        <w:t xml:space="preserve">Rezultati monitoringa u 2024. godini ukazuju da je </w:t>
      </w:r>
      <w:r w:rsidRPr="004E442B">
        <w:rPr>
          <w:rFonts w:ascii="Arial" w:eastAsia="Times New Roman" w:hAnsi="Arial" w:cs="Arial"/>
          <w:i/>
          <w:lang w:val="hr-HR"/>
        </w:rPr>
        <w:t xml:space="preserve">C. capitata </w:t>
      </w:r>
      <w:r w:rsidRPr="004E442B">
        <w:rPr>
          <w:rFonts w:ascii="Arial" w:eastAsia="Times New Roman" w:hAnsi="Arial" w:cs="Arial"/>
          <w:lang w:val="hr-HR"/>
        </w:rPr>
        <w:t xml:space="preserve">prisutna na cijelom primorju, pri čemu je naročito visoka brojnost zabilježena na području Ulcinja i konstatovano značajno povećanje brojnosti u širem području Podgorice u odnosu na prethodne godine. Ovo je kao i u lokalitetima na primorju bilo praćeno štatama naročito na mandarini i japanskoj jabuci. </w:t>
      </w:r>
      <w:r w:rsidRPr="004E442B">
        <w:rPr>
          <w:rFonts w:ascii="Arial" w:eastAsia="Times New Roman" w:hAnsi="Arial" w:cs="Arial"/>
          <w:b/>
          <w:lang w:val="hr-HR"/>
        </w:rPr>
        <w:t xml:space="preserve"> </w:t>
      </w:r>
      <w:r w:rsidRPr="004E442B">
        <w:rPr>
          <w:rFonts w:ascii="Arial" w:eastAsia="Times New Roman" w:hAnsi="Arial" w:cs="Arial"/>
          <w:lang w:val="hr-HR"/>
        </w:rPr>
        <w:t>U vezi sa ovim kao zaključak se može smatrati: mediteranska voćna muva</w:t>
      </w:r>
      <w:r w:rsidRPr="004E442B">
        <w:rPr>
          <w:rFonts w:ascii="Arial" w:eastAsia="Times New Roman" w:hAnsi="Arial" w:cs="Arial"/>
          <w:i/>
          <w:lang w:val="hr-HR"/>
        </w:rPr>
        <w:t xml:space="preserve"> C. capitata</w:t>
      </w:r>
      <w:r w:rsidRPr="004E442B">
        <w:rPr>
          <w:rFonts w:ascii="Arial" w:eastAsia="Times New Roman" w:hAnsi="Arial" w:cs="Arial"/>
          <w:lang w:val="hr-HR"/>
        </w:rPr>
        <w:t xml:space="preserve"> je vrsta koja je odomaćena u južnom dijelu Crne Gore. Iako brojnost populacije fluktuira u zavisnosti od godine i lokaliteta, </w:t>
      </w:r>
      <w:r w:rsidRPr="004E442B">
        <w:rPr>
          <w:rFonts w:ascii="Arial" w:eastAsia="Times New Roman" w:hAnsi="Arial" w:cs="Arial"/>
          <w:b/>
          <w:lang w:val="hr-HR"/>
        </w:rPr>
        <w:t xml:space="preserve">ono što se nikako ne smije zanemariti je da je ovo odomaćena vrsta koja nakon nekoliko godina ‚‚slabije pojave'', iznenada ‚‚bukne'' brojnošću i dovodi do ogromnih šteta, a poslednjih godina, naročito od 2022. pokazuje i tendenciju širenja ka unutrašnjosti zemlje. Najsjevernija tačka trenutne pojave </w:t>
      </w:r>
      <w:r w:rsidRPr="004E442B">
        <w:rPr>
          <w:rFonts w:ascii="Arial" w:eastAsia="Times New Roman" w:hAnsi="Arial" w:cs="Arial"/>
          <w:b/>
          <w:i/>
          <w:lang w:val="hr-HR"/>
        </w:rPr>
        <w:t xml:space="preserve">C. </w:t>
      </w:r>
      <w:r w:rsidRPr="004E442B">
        <w:rPr>
          <w:rFonts w:ascii="Arial" w:eastAsia="Times New Roman" w:hAnsi="Arial" w:cs="Arial"/>
          <w:b/>
          <w:lang w:val="hr-HR"/>
        </w:rPr>
        <w:t>capitata u Crnoj Gori pored lokaliteta Nudo (N 42</w:t>
      </w:r>
      <w:r w:rsidRPr="004E442B">
        <w:rPr>
          <w:rFonts w:ascii="Arial" w:eastAsia="Times New Roman" w:hAnsi="Arial" w:cs="Arial"/>
          <w:b/>
          <w:vertAlign w:val="superscript"/>
          <w:lang w:val="hr-HR"/>
        </w:rPr>
        <w:t>o</w:t>
      </w:r>
      <w:r w:rsidRPr="004E442B">
        <w:rPr>
          <w:rFonts w:ascii="Arial" w:eastAsia="Times New Roman" w:hAnsi="Arial" w:cs="Arial"/>
          <w:b/>
          <w:lang w:val="hr-HR"/>
        </w:rPr>
        <w:t>40'19'' E 18</w:t>
      </w:r>
      <w:r w:rsidRPr="004E442B">
        <w:rPr>
          <w:rFonts w:ascii="Arial" w:eastAsia="Times New Roman" w:hAnsi="Arial" w:cs="Arial"/>
          <w:b/>
          <w:vertAlign w:val="superscript"/>
          <w:lang w:val="hr-HR"/>
        </w:rPr>
        <w:t>o</w:t>
      </w:r>
      <w:r w:rsidRPr="004E442B">
        <w:rPr>
          <w:rFonts w:ascii="Arial" w:eastAsia="Times New Roman" w:hAnsi="Arial" w:cs="Arial"/>
          <w:b/>
          <w:lang w:val="hr-HR"/>
        </w:rPr>
        <w:t>34'33)  gdje su na žutim pločama uhvaćena imaga krajem jula je   je lokalitet Nikoljac Polje  N 43</w:t>
      </w:r>
      <w:r w:rsidRPr="004E442B">
        <w:rPr>
          <w:rFonts w:ascii="Arial" w:eastAsia="Times New Roman" w:hAnsi="Arial" w:cs="Arial"/>
          <w:b/>
          <w:vertAlign w:val="superscript"/>
          <w:lang w:val="hr-HR"/>
        </w:rPr>
        <w:t>o</w:t>
      </w:r>
      <w:r w:rsidRPr="004E442B">
        <w:rPr>
          <w:rFonts w:ascii="Arial" w:eastAsia="Times New Roman" w:hAnsi="Arial" w:cs="Arial"/>
          <w:b/>
          <w:lang w:val="hr-HR"/>
        </w:rPr>
        <w:t>1'42'' E 19</w:t>
      </w:r>
      <w:r w:rsidRPr="004E442B">
        <w:rPr>
          <w:rFonts w:ascii="Arial" w:eastAsia="Times New Roman" w:hAnsi="Arial" w:cs="Arial"/>
          <w:b/>
          <w:vertAlign w:val="superscript"/>
          <w:lang w:val="hr-HR"/>
        </w:rPr>
        <w:t>o</w:t>
      </w:r>
      <w:r w:rsidRPr="004E442B">
        <w:rPr>
          <w:rFonts w:ascii="Arial" w:eastAsia="Times New Roman" w:hAnsi="Arial" w:cs="Arial"/>
          <w:b/>
          <w:lang w:val="hr-HR"/>
        </w:rPr>
        <w:t xml:space="preserve">44'43'' (Bijelo Polje) gdje je 30. avgusta prilikom redovnog pregleda žutih ljepljivih ploča koje se koriste za monitoring orahove muve </w:t>
      </w:r>
      <w:r w:rsidRPr="004E442B">
        <w:rPr>
          <w:rFonts w:ascii="Arial" w:eastAsia="Times New Roman" w:hAnsi="Arial" w:cs="Arial"/>
          <w:b/>
          <w:i/>
          <w:lang w:val="hr-HR"/>
        </w:rPr>
        <w:t xml:space="preserve">R. </w:t>
      </w:r>
      <w:r w:rsidRPr="004E442B">
        <w:rPr>
          <w:rFonts w:ascii="Arial" w:eastAsia="Times New Roman" w:hAnsi="Arial" w:cs="Arial"/>
          <w:b/>
          <w:lang w:val="hr-HR"/>
        </w:rPr>
        <w:t>completa uhvaćena jedna jedinka.</w:t>
      </w:r>
      <w:r w:rsidR="00FA44AA">
        <w:rPr>
          <w:rFonts w:ascii="Arial" w:eastAsia="Times New Roman" w:hAnsi="Arial" w:cs="Arial"/>
          <w:lang w:val="hr-HR"/>
        </w:rPr>
        <w:t xml:space="preserve"> N</w:t>
      </w:r>
      <w:r w:rsidRPr="004E442B">
        <w:rPr>
          <w:rFonts w:ascii="Arial" w:eastAsia="Times New Roman" w:hAnsi="Arial" w:cs="Arial"/>
          <w:lang w:val="hr-HR"/>
        </w:rPr>
        <w:t xml:space="preserve">apominjemo da je za smanjenje brojnosti populacije </w:t>
      </w:r>
      <w:r w:rsidRPr="004E442B">
        <w:rPr>
          <w:rFonts w:ascii="Arial" w:eastAsia="Times New Roman" w:hAnsi="Arial" w:cs="Arial"/>
          <w:i/>
          <w:lang w:val="hr-HR"/>
        </w:rPr>
        <w:t>C. capitata</w:t>
      </w:r>
      <w:r w:rsidRPr="004E442B">
        <w:rPr>
          <w:rFonts w:ascii="Arial" w:eastAsia="Times New Roman" w:hAnsi="Arial" w:cs="Arial"/>
          <w:lang w:val="hr-HR"/>
        </w:rPr>
        <w:t xml:space="preserve"> pored hemijske zaštite od velikog značaja i primjena drugih mjera. Tu se prije svega misli na održavanje higijene voćnjaka i druge mjere koje treba primjenjivati: stalno sakupljanje otpalih plodova i onih koji pokazuju sumnju na napad </w:t>
      </w:r>
      <w:r w:rsidRPr="004E442B">
        <w:rPr>
          <w:rFonts w:ascii="Arial" w:eastAsia="Times New Roman" w:hAnsi="Arial" w:cs="Arial"/>
          <w:i/>
          <w:lang w:val="hr-HR"/>
        </w:rPr>
        <w:t>C. capitata</w:t>
      </w:r>
      <w:r w:rsidRPr="004E442B">
        <w:rPr>
          <w:rFonts w:ascii="Arial" w:eastAsia="Times New Roman" w:hAnsi="Arial" w:cs="Arial"/>
          <w:lang w:val="hr-HR"/>
        </w:rPr>
        <w:t xml:space="preserve"> i eliminacije iz voćnjaka u najkraćem mogućem roku bilo spaljivanjem ili zakopavanjem i pokrivanjem slojem zemlje debljine minimalno 30 centimetara ili sakupljanjem u plastične vreće i čuvanjem u zatvorenim vrećama na otvorenom, na suncu nekoliko dana (ima navoda da to treba da bude i do 15 dana) ili sakupljanjem plodova i držanjem u hladnjačama na temperaturi od minimalno 0°C najmanje 10 dana. </w:t>
      </w:r>
      <w:r w:rsidRPr="004E442B">
        <w:rPr>
          <w:rFonts w:ascii="Arial" w:eastAsia="Times New Roman" w:hAnsi="Arial" w:cs="Arial"/>
          <w:lang w:val="sr-Latn-CS"/>
        </w:rPr>
        <w:t xml:space="preserve">Ovo sve treba raditi od perioda kada počne sazrijevanje pa do završetka i nakon berbe (prilikom sortiranja u skladištima). Takođe, polazeći od istraživanja koja su svojevremeno sprovedena u okolini Soluna i na osnovu kojih je utvrđeno da na tom području </w:t>
      </w:r>
      <w:r w:rsidRPr="004E442B">
        <w:rPr>
          <w:rFonts w:ascii="Arial" w:eastAsia="Times New Roman" w:hAnsi="Arial" w:cs="Arial"/>
          <w:i/>
          <w:lang w:val="sr-Latn-CS"/>
        </w:rPr>
        <w:t xml:space="preserve">C. capitata </w:t>
      </w:r>
      <w:r w:rsidRPr="004E442B">
        <w:rPr>
          <w:rFonts w:ascii="Arial" w:eastAsia="Times New Roman" w:hAnsi="Arial" w:cs="Arial"/>
          <w:lang w:val="sr-Latn-CS"/>
        </w:rPr>
        <w:t xml:space="preserve"> prezimljava u stadijumu larve (L</w:t>
      </w:r>
      <w:r w:rsidRPr="004E442B">
        <w:rPr>
          <w:rFonts w:ascii="Arial" w:eastAsia="Times New Roman" w:hAnsi="Arial" w:cs="Arial"/>
          <w:vertAlign w:val="subscript"/>
          <w:lang w:val="sr-Latn-CS"/>
        </w:rPr>
        <w:t>1</w:t>
      </w:r>
      <w:r w:rsidRPr="004E442B">
        <w:rPr>
          <w:rFonts w:ascii="Arial" w:eastAsia="Times New Roman" w:hAnsi="Arial" w:cs="Arial"/>
          <w:lang w:val="sr-Latn-CS"/>
        </w:rPr>
        <w:t xml:space="preserve">) u plodovima biljka domaćina koji ostanu nepobrani tokom zime, ali i na osnovu iskustava i sa našeg primorja iz prethodnih godina (naročito istraživanja koja su rađena prije desetak godina), utvrđeno je da su i u našim uslovima u zaostalim plodovima biljaka domaćina, a misli se prije svega na citruse (pomorandža i manje mandarine) nađene prezimljujuće larve u januaru i februaru. Zbog toga je kompletna berba, bez zaostalih plodova u krošnji, takođe, jedna od izuzetno važnih higijenskih mjera. </w:t>
      </w:r>
      <w:r w:rsidR="00FA44AA">
        <w:rPr>
          <w:rFonts w:ascii="Arial" w:eastAsia="Times New Roman" w:hAnsi="Arial" w:cs="Arial"/>
          <w:b/>
          <w:u w:val="single"/>
          <w:lang w:val="sr-Latn-CS"/>
        </w:rPr>
        <w:t>U</w:t>
      </w:r>
      <w:r w:rsidRPr="004E442B">
        <w:rPr>
          <w:rFonts w:ascii="Arial" w:eastAsia="Times New Roman" w:hAnsi="Arial" w:cs="Arial"/>
          <w:b/>
          <w:u w:val="single"/>
          <w:lang w:val="sr-Latn-CS"/>
        </w:rPr>
        <w:t xml:space="preserve">kazujemo da proizvođači imaju u vidu, da u nedostatku mogućnosti da na našem tržištu nabave specifične atraktanate mogu koristiti i žute ljepljive ploče za praćenje prisustva i aktivnosti imaga </w:t>
      </w:r>
      <w:r w:rsidRPr="004E442B">
        <w:rPr>
          <w:rFonts w:ascii="Arial" w:eastAsia="Times New Roman" w:hAnsi="Arial" w:cs="Arial"/>
          <w:b/>
          <w:i/>
          <w:u w:val="single"/>
          <w:lang w:val="sr-Latn-CS"/>
        </w:rPr>
        <w:t>C. capitata</w:t>
      </w:r>
      <w:r w:rsidRPr="004E442B">
        <w:rPr>
          <w:rFonts w:ascii="Arial" w:eastAsia="Times New Roman" w:hAnsi="Arial" w:cs="Arial"/>
          <w:b/>
          <w:u w:val="single"/>
          <w:lang w:val="sr-Latn-CS"/>
        </w:rPr>
        <w:t xml:space="preserve"> koje treba  postaviti  u što većem broju u voćnjaku i redovno pregledati počev od jula mjeseca.</w:t>
      </w:r>
      <w:r w:rsidR="00FA44AA">
        <w:rPr>
          <w:rFonts w:ascii="Arial" w:eastAsia="Times New Roman" w:hAnsi="Arial" w:cs="Arial"/>
          <w:lang w:val="hr-HR"/>
        </w:rPr>
        <w:t xml:space="preserve"> </w:t>
      </w:r>
      <w:r w:rsidRPr="004E442B">
        <w:rPr>
          <w:rFonts w:ascii="Arial" w:eastAsia="Times New Roman" w:hAnsi="Arial" w:cs="Arial"/>
          <w:lang w:val="sr-Latn-BA"/>
        </w:rPr>
        <w:t xml:space="preserve">Imajući u vidu ekonomski značaj </w:t>
      </w:r>
      <w:r w:rsidRPr="004E442B">
        <w:rPr>
          <w:rFonts w:ascii="Arial" w:eastAsia="Times New Roman" w:hAnsi="Arial" w:cs="Arial"/>
          <w:i/>
          <w:lang w:val="sr-Latn-BA"/>
        </w:rPr>
        <w:t>C. capitata</w:t>
      </w:r>
      <w:r w:rsidRPr="004E442B">
        <w:rPr>
          <w:rFonts w:ascii="Arial" w:eastAsia="Times New Roman" w:hAnsi="Arial" w:cs="Arial"/>
          <w:lang w:val="sr-Latn-BA"/>
        </w:rPr>
        <w:t xml:space="preserve"> (izrazito polifagna, napada više od 350 biljaka domaćina, nalazi se na mnogim karantinskim listama u svijetu kao i na EPPO A2  listi), ali i značaj proizvodnje citrusa i ostalih voćnih vrsta koje su joj domaćini u Crnoj Gori, a dodatno i iz razloga njene uzastopne pojave od 2021. na području Podgorice i postignutu visoku brojnost tokom 2024. </w:t>
      </w:r>
      <w:r w:rsidRPr="004E442B">
        <w:rPr>
          <w:rFonts w:ascii="Arial" w:eastAsia="Times New Roman" w:hAnsi="Arial" w:cs="Arial"/>
          <w:b/>
          <w:lang w:val="sr-Latn-BA"/>
        </w:rPr>
        <w:t xml:space="preserve">smatramo da je neophodno veće angažovanje i savjesniji pristup svih proizvođača i držalaca voćnih vrsta na Primorju i, posebno, ’’vikend’’ poljoprivrednika problemu prisustva </w:t>
      </w:r>
      <w:r w:rsidRPr="004E442B">
        <w:rPr>
          <w:rFonts w:ascii="Arial" w:eastAsia="Times New Roman" w:hAnsi="Arial" w:cs="Arial"/>
          <w:b/>
          <w:i/>
          <w:lang w:val="sr-Latn-BA"/>
        </w:rPr>
        <w:t>C. capitata</w:t>
      </w:r>
      <w:r w:rsidRPr="004E442B">
        <w:rPr>
          <w:rFonts w:ascii="Arial" w:eastAsia="Times New Roman" w:hAnsi="Arial" w:cs="Arial"/>
          <w:b/>
          <w:lang w:val="sr-Latn-BA"/>
        </w:rPr>
        <w:t xml:space="preserve"> u njihovim voćnjacima i primjeni obaveznih preporučenih mjera zaštite. Takođe, imajući u vidu kompleksnost problema koje sa sobom nosi prisustvo </w:t>
      </w:r>
      <w:r w:rsidRPr="004E442B">
        <w:rPr>
          <w:rFonts w:ascii="Arial" w:eastAsia="Times New Roman" w:hAnsi="Arial" w:cs="Arial"/>
          <w:b/>
          <w:i/>
          <w:lang w:val="sr-Latn-BA"/>
        </w:rPr>
        <w:t xml:space="preserve">C. capitata </w:t>
      </w:r>
      <w:r w:rsidRPr="004E442B">
        <w:rPr>
          <w:rFonts w:ascii="Arial" w:eastAsia="Times New Roman" w:hAnsi="Arial" w:cs="Arial"/>
          <w:b/>
          <w:lang w:val="sr-Latn-BA"/>
        </w:rPr>
        <w:t xml:space="preserve"> smatramo da je neophodno uključivanje i fitosanitarnih inspektora i Savjetodavne službe u biljnoj proizvodnji, kao i opštinskih stručnih službi radi stalnih kontakata sa proizvođačima i pravovremene i adekvatne primjene preporučenih mjera suzbijanja.</w:t>
      </w:r>
    </w:p>
    <w:p w14:paraId="51A170B4" w14:textId="5B12B66B" w:rsidR="004A3EA2" w:rsidRPr="00EF1B93" w:rsidRDefault="004A3EA2" w:rsidP="0000652D">
      <w:pPr>
        <w:spacing w:after="0" w:line="240" w:lineRule="auto"/>
        <w:ind w:left="142" w:right="141" w:firstLine="425"/>
        <w:jc w:val="both"/>
        <w:rPr>
          <w:rFonts w:ascii="Arial" w:eastAsia="Times New Roman" w:hAnsi="Arial" w:cs="Arial"/>
          <w:lang w:val="sr-Latn-BA"/>
        </w:rPr>
      </w:pPr>
      <w:r w:rsidRPr="004E442B">
        <w:rPr>
          <w:rFonts w:ascii="Arial" w:eastAsia="Times New Roman" w:hAnsi="Arial" w:cs="Arial"/>
          <w:lang w:val="sr-Latn-BA"/>
        </w:rPr>
        <w:tab/>
      </w:r>
    </w:p>
    <w:p w14:paraId="39617F55" w14:textId="19AE9EE7" w:rsidR="004A3EA2" w:rsidRPr="00EF1B93" w:rsidRDefault="004A3EA2" w:rsidP="0000652D">
      <w:pPr>
        <w:tabs>
          <w:tab w:val="left" w:pos="6690"/>
        </w:tabs>
        <w:spacing w:after="0" w:line="240" w:lineRule="auto"/>
        <w:jc w:val="both"/>
        <w:rPr>
          <w:rFonts w:ascii="Arial" w:eastAsia="Arial" w:hAnsi="Arial" w:cs="Arial"/>
          <w:b/>
        </w:rPr>
      </w:pPr>
      <w:r w:rsidRPr="007F2F90">
        <w:rPr>
          <w:rFonts w:ascii="Arial" w:eastAsia="Arial" w:hAnsi="Arial" w:cs="Arial"/>
          <w:b/>
        </w:rPr>
        <w:t xml:space="preserve">2.14: EDUKACIJE </w:t>
      </w:r>
    </w:p>
    <w:p w14:paraId="6C5EA08A" w14:textId="5EDFDCF3" w:rsidR="004A3EA2" w:rsidRPr="00B347B0" w:rsidRDefault="004A3EA2" w:rsidP="0000652D">
      <w:pPr>
        <w:pStyle w:val="ListParagraph"/>
        <w:numPr>
          <w:ilvl w:val="0"/>
          <w:numId w:val="82"/>
        </w:numPr>
        <w:spacing w:after="0" w:line="240" w:lineRule="auto"/>
        <w:jc w:val="both"/>
        <w:rPr>
          <w:rFonts w:ascii="Arial" w:hAnsi="Arial" w:cs="Arial"/>
        </w:rPr>
      </w:pPr>
      <w:r w:rsidRPr="00B347B0">
        <w:rPr>
          <w:rFonts w:ascii="Arial" w:hAnsi="Arial" w:cs="Arial"/>
          <w:b/>
        </w:rPr>
        <w:t xml:space="preserve">Radionica “Integralna zaštita masline” - </w:t>
      </w:r>
      <w:r w:rsidRPr="00B347B0">
        <w:rPr>
          <w:rFonts w:ascii="Arial" w:hAnsi="Arial" w:cs="Arial"/>
        </w:rPr>
        <w:t>U prostorijama Biznis start centra Bar 21. marta 2024. godine;</w:t>
      </w:r>
    </w:p>
    <w:p w14:paraId="0541C4F9" w14:textId="33EB38D0" w:rsidR="004A3EA2" w:rsidRPr="00B347B0" w:rsidRDefault="004A3EA2" w:rsidP="0000652D">
      <w:pPr>
        <w:pStyle w:val="ListParagraph"/>
        <w:numPr>
          <w:ilvl w:val="0"/>
          <w:numId w:val="82"/>
        </w:numPr>
        <w:spacing w:after="0" w:line="240" w:lineRule="auto"/>
        <w:jc w:val="both"/>
        <w:rPr>
          <w:rFonts w:ascii="Arial" w:hAnsi="Arial" w:cs="Arial"/>
        </w:rPr>
      </w:pPr>
      <w:r w:rsidRPr="00B347B0">
        <w:rPr>
          <w:rFonts w:ascii="Arial" w:eastAsia="Arial" w:hAnsi="Arial" w:cs="Arial"/>
          <w:b/>
        </w:rPr>
        <w:t>Regionalna obuka za fitosanitarne inspektore</w:t>
      </w:r>
      <w:r w:rsidRPr="00B347B0">
        <w:rPr>
          <w:rFonts w:ascii="Arial" w:eastAsia="Arial" w:hAnsi="Arial" w:cs="Arial"/>
        </w:rPr>
        <w:t xml:space="preserve"> -  Podrška regionalnoj ekonomskoj integraciji 12. i 13. juna u Beogradu / Smederevu i 21. i 22. juna u Podgorici;</w:t>
      </w:r>
    </w:p>
    <w:p w14:paraId="472E3B3B" w14:textId="61EF4BDE" w:rsidR="004A3EA2" w:rsidRPr="00B347B0" w:rsidRDefault="004A3EA2" w:rsidP="0000652D">
      <w:pPr>
        <w:pStyle w:val="ListParagraph"/>
        <w:numPr>
          <w:ilvl w:val="0"/>
          <w:numId w:val="82"/>
        </w:numPr>
        <w:spacing w:after="0" w:line="240" w:lineRule="auto"/>
        <w:jc w:val="both"/>
        <w:rPr>
          <w:rFonts w:ascii="Arial" w:hAnsi="Arial" w:cs="Arial"/>
          <w:b/>
        </w:rPr>
      </w:pPr>
      <w:r w:rsidRPr="00B347B0">
        <w:rPr>
          <w:rFonts w:ascii="Arial" w:hAnsi="Arial" w:cs="Arial"/>
          <w:b/>
        </w:rPr>
        <w:t xml:space="preserve">Radionica o važnosti održavanja uređaja za primjenu pesticida </w:t>
      </w:r>
      <w:r w:rsidRPr="00B347B0">
        <w:rPr>
          <w:rFonts w:ascii="Arial" w:hAnsi="Arial" w:cs="Arial"/>
        </w:rPr>
        <w:t>Inovaciono preduzetnički centar „Tehnopolis“ organizovao je u Plantažama radionicu o važnosti održavanja uređaja za primjenu pesticida</w:t>
      </w:r>
      <w:r w:rsidR="00EF1B93">
        <w:rPr>
          <w:rFonts w:ascii="Arial" w:hAnsi="Arial" w:cs="Arial"/>
        </w:rPr>
        <w:t xml:space="preserve"> </w:t>
      </w:r>
      <w:r w:rsidRPr="00B347B0">
        <w:rPr>
          <w:rFonts w:ascii="Arial" w:hAnsi="Arial" w:cs="Arial"/>
          <w:b/>
        </w:rPr>
        <w:t>13.12.2024. godine</w:t>
      </w:r>
      <w:r w:rsidRPr="00B347B0">
        <w:rPr>
          <w:rFonts w:ascii="Arial" w:hAnsi="Arial" w:cs="Arial"/>
        </w:rPr>
        <w:t>;</w:t>
      </w:r>
    </w:p>
    <w:p w14:paraId="53A317CE" w14:textId="77777777" w:rsidR="004A3EA2" w:rsidRPr="00B347B0" w:rsidRDefault="004A3EA2" w:rsidP="0000652D">
      <w:pPr>
        <w:pStyle w:val="ListParagraph"/>
        <w:numPr>
          <w:ilvl w:val="0"/>
          <w:numId w:val="82"/>
        </w:numPr>
        <w:spacing w:after="0" w:line="240" w:lineRule="auto"/>
        <w:jc w:val="both"/>
        <w:rPr>
          <w:rFonts w:ascii="Arial" w:hAnsi="Arial" w:cs="Arial"/>
        </w:rPr>
      </w:pPr>
      <w:r w:rsidRPr="00B347B0">
        <w:rPr>
          <w:rFonts w:ascii="Arial" w:hAnsi="Arial" w:cs="Arial"/>
          <w:b/>
        </w:rPr>
        <w:t xml:space="preserve">Edukativna radionica na temu “Osnovne smjernice za održavanje uređaja za primjenu pesticida” -  </w:t>
      </w:r>
      <w:r w:rsidRPr="00B347B0">
        <w:rPr>
          <w:rFonts w:ascii="Arial" w:hAnsi="Arial" w:cs="Arial"/>
        </w:rPr>
        <w:t>29.11.2024. godine u Opštinskoj sali u Bijelom Polju;</w:t>
      </w:r>
    </w:p>
    <w:p w14:paraId="32D51DB7" w14:textId="77777777" w:rsidR="004A3EA2" w:rsidRPr="00B347B0" w:rsidRDefault="004A3EA2" w:rsidP="0000652D">
      <w:pPr>
        <w:pStyle w:val="ListParagraph"/>
        <w:numPr>
          <w:ilvl w:val="0"/>
          <w:numId w:val="82"/>
        </w:numPr>
        <w:spacing w:after="0" w:line="240" w:lineRule="auto"/>
        <w:ind w:right="279"/>
        <w:jc w:val="both"/>
        <w:rPr>
          <w:rFonts w:ascii="Arial" w:eastAsia="Times New Roman" w:hAnsi="Arial" w:cs="Arial"/>
          <w:lang w:val="sl-SI"/>
        </w:rPr>
      </w:pPr>
      <w:r w:rsidRPr="00B347B0">
        <w:rPr>
          <w:rFonts w:ascii="Arial" w:hAnsi="Arial" w:cs="Arial"/>
          <w:b/>
        </w:rPr>
        <w:t xml:space="preserve">Edukativna radionica na temu “Osnovne smjernice za održavanje uređaja za primjenu pesticida” - </w:t>
      </w:r>
      <w:r w:rsidRPr="00B347B0">
        <w:rPr>
          <w:rFonts w:ascii="Arial" w:hAnsi="Arial" w:cs="Arial"/>
        </w:rPr>
        <w:t>06.12.2024. godine u “Kući maslina” u Baru;</w:t>
      </w:r>
    </w:p>
    <w:p w14:paraId="593EC126" w14:textId="51A23329" w:rsidR="004A3EA2" w:rsidRPr="006B1D1B" w:rsidRDefault="004A3EA2" w:rsidP="0000652D">
      <w:pPr>
        <w:pStyle w:val="ListParagraph"/>
        <w:numPr>
          <w:ilvl w:val="0"/>
          <w:numId w:val="82"/>
        </w:numPr>
        <w:spacing w:after="0" w:line="240" w:lineRule="auto"/>
        <w:jc w:val="both"/>
        <w:rPr>
          <w:rFonts w:ascii="Arial" w:eastAsia="Times New Roman" w:hAnsi="Arial" w:cs="Arial"/>
          <w:b/>
          <w:lang w:val="sl-SI"/>
        </w:rPr>
      </w:pPr>
      <w:r w:rsidRPr="00B347B0">
        <w:rPr>
          <w:rFonts w:ascii="Arial" w:eastAsia="Times New Roman" w:hAnsi="Arial" w:cs="Arial"/>
          <w:b/>
          <w:lang w:val="sl-SI"/>
        </w:rPr>
        <w:t>Edukacija lica odgovornih za promet sredstava za zaštitu bilja</w:t>
      </w:r>
    </w:p>
    <w:tbl>
      <w:tblPr>
        <w:tblStyle w:val="TableGrid"/>
        <w:tblW w:w="9859" w:type="dxa"/>
        <w:tblInd w:w="5" w:type="dxa"/>
        <w:tblLook w:val="04A0" w:firstRow="1" w:lastRow="0" w:firstColumn="1" w:lastColumn="0" w:noHBand="0" w:noVBand="1"/>
      </w:tblPr>
      <w:tblGrid>
        <w:gridCol w:w="2428"/>
        <w:gridCol w:w="2567"/>
        <w:gridCol w:w="1556"/>
        <w:gridCol w:w="1834"/>
        <w:gridCol w:w="1474"/>
      </w:tblGrid>
      <w:tr w:rsidR="004A3EA2" w:rsidRPr="00675CB2" w14:paraId="192F3DA1" w14:textId="77777777" w:rsidTr="00EF1B93">
        <w:trPr>
          <w:trHeight w:val="188"/>
        </w:trPr>
        <w:tc>
          <w:tcPr>
            <w:tcW w:w="9859" w:type="dxa"/>
            <w:gridSpan w:val="5"/>
            <w:hideMark/>
          </w:tcPr>
          <w:p w14:paraId="5784B561"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b/>
                <w:bCs/>
                <w:sz w:val="16"/>
                <w:szCs w:val="16"/>
                <w:lang w:val="en-US"/>
              </w:rPr>
              <w:t>BTSF, 2024</w:t>
            </w:r>
          </w:p>
        </w:tc>
      </w:tr>
      <w:tr w:rsidR="004A3EA2" w:rsidRPr="00675CB2" w14:paraId="0FC5C2DF" w14:textId="77777777" w:rsidTr="004A3EA2">
        <w:trPr>
          <w:trHeight w:val="357"/>
        </w:trPr>
        <w:tc>
          <w:tcPr>
            <w:tcW w:w="2428" w:type="dxa"/>
            <w:hideMark/>
          </w:tcPr>
          <w:p w14:paraId="445C18D6"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Integralna zaštita bilja</w:t>
            </w:r>
          </w:p>
        </w:tc>
        <w:tc>
          <w:tcPr>
            <w:tcW w:w="2567" w:type="dxa"/>
            <w:hideMark/>
          </w:tcPr>
          <w:p w14:paraId="1C31B14C"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Riga, Latvia</w:t>
            </w:r>
          </w:p>
        </w:tc>
        <w:tc>
          <w:tcPr>
            <w:tcW w:w="1556" w:type="dxa"/>
            <w:hideMark/>
          </w:tcPr>
          <w:p w14:paraId="396B6523"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17-20 Jun</w:t>
            </w:r>
          </w:p>
        </w:tc>
        <w:tc>
          <w:tcPr>
            <w:tcW w:w="1834" w:type="dxa"/>
            <w:hideMark/>
          </w:tcPr>
          <w:p w14:paraId="6813AFDA"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Milena Đurišić / Matija Tomić</w:t>
            </w:r>
          </w:p>
        </w:tc>
        <w:tc>
          <w:tcPr>
            <w:tcW w:w="1474" w:type="dxa"/>
            <w:hideMark/>
          </w:tcPr>
          <w:p w14:paraId="564E2A9E"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BTF</w:t>
            </w:r>
          </w:p>
        </w:tc>
      </w:tr>
      <w:tr w:rsidR="004A3EA2" w:rsidRPr="00675CB2" w14:paraId="22B8DBF7" w14:textId="77777777" w:rsidTr="00FA44AA">
        <w:trPr>
          <w:trHeight w:val="449"/>
        </w:trPr>
        <w:tc>
          <w:tcPr>
            <w:tcW w:w="2428" w:type="dxa"/>
            <w:hideMark/>
          </w:tcPr>
          <w:p w14:paraId="30D1A5D3" w14:textId="77777777" w:rsidR="004A3EA2" w:rsidRPr="00675CB2" w:rsidRDefault="004A3EA2" w:rsidP="0000652D">
            <w:pPr>
              <w:pStyle w:val="NoSpacing"/>
              <w:rPr>
                <w:rFonts w:ascii="Arial" w:hAnsi="Arial" w:cs="Arial"/>
                <w:sz w:val="16"/>
                <w:szCs w:val="16"/>
                <w:lang w:val="en-US"/>
              </w:rPr>
            </w:pPr>
            <w:r w:rsidRPr="00675CB2">
              <w:rPr>
                <w:rFonts w:ascii="Arial" w:hAnsi="Arial" w:cs="Arial"/>
                <w:sz w:val="16"/>
                <w:szCs w:val="16"/>
                <w:lang w:val="en-US"/>
              </w:rPr>
              <w:t>Inspekcija i kalibracija uređaja za zaštitu bilja u skladu sa odredbama Direktive 2019/128/EC</w:t>
            </w:r>
          </w:p>
        </w:tc>
        <w:tc>
          <w:tcPr>
            <w:tcW w:w="2567" w:type="dxa"/>
            <w:hideMark/>
          </w:tcPr>
          <w:p w14:paraId="75D36E0F"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 xml:space="preserve">Wageningen, The Netherlands </w:t>
            </w:r>
          </w:p>
        </w:tc>
        <w:tc>
          <w:tcPr>
            <w:tcW w:w="1556" w:type="dxa"/>
            <w:hideMark/>
          </w:tcPr>
          <w:p w14:paraId="4B32308E"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2 - 5 Jul</w:t>
            </w:r>
          </w:p>
        </w:tc>
        <w:tc>
          <w:tcPr>
            <w:tcW w:w="1834" w:type="dxa"/>
            <w:hideMark/>
          </w:tcPr>
          <w:p w14:paraId="5F7DA235"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Milijana Aleksić / Boban Backović / Slavica Milić</w:t>
            </w:r>
          </w:p>
        </w:tc>
        <w:tc>
          <w:tcPr>
            <w:tcW w:w="1474" w:type="dxa"/>
            <w:hideMark/>
          </w:tcPr>
          <w:p w14:paraId="71C4B74C"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Tehnopolis</w:t>
            </w:r>
          </w:p>
        </w:tc>
      </w:tr>
      <w:tr w:rsidR="004A3EA2" w:rsidRPr="00675CB2" w14:paraId="4A4B8798" w14:textId="77777777" w:rsidTr="004A3EA2">
        <w:trPr>
          <w:trHeight w:val="440"/>
        </w:trPr>
        <w:tc>
          <w:tcPr>
            <w:tcW w:w="2428" w:type="dxa"/>
            <w:hideMark/>
          </w:tcPr>
          <w:p w14:paraId="28DB683A"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Procjena rizika od mikroorganizama koji se koriste kao pesticidi i biocidi</w:t>
            </w:r>
          </w:p>
        </w:tc>
        <w:tc>
          <w:tcPr>
            <w:tcW w:w="2567" w:type="dxa"/>
            <w:hideMark/>
          </w:tcPr>
          <w:p w14:paraId="043A3637"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Riga, Latvia</w:t>
            </w:r>
          </w:p>
        </w:tc>
        <w:tc>
          <w:tcPr>
            <w:tcW w:w="1556" w:type="dxa"/>
            <w:hideMark/>
          </w:tcPr>
          <w:p w14:paraId="483E97D9"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8 Oct - 11 Oct</w:t>
            </w:r>
          </w:p>
        </w:tc>
        <w:tc>
          <w:tcPr>
            <w:tcW w:w="1834" w:type="dxa"/>
            <w:hideMark/>
          </w:tcPr>
          <w:p w14:paraId="24543EB1"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Nevena Cupara / Vanja Vučetić</w:t>
            </w:r>
          </w:p>
        </w:tc>
        <w:tc>
          <w:tcPr>
            <w:tcW w:w="1474" w:type="dxa"/>
            <w:hideMark/>
          </w:tcPr>
          <w:p w14:paraId="4EF5E47E"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IPH</w:t>
            </w:r>
          </w:p>
        </w:tc>
      </w:tr>
      <w:tr w:rsidR="004A3EA2" w:rsidRPr="00675CB2" w14:paraId="18C84E0E" w14:textId="77777777" w:rsidTr="004A3EA2">
        <w:trPr>
          <w:trHeight w:val="255"/>
        </w:trPr>
        <w:tc>
          <w:tcPr>
            <w:tcW w:w="2428" w:type="dxa"/>
            <w:hideMark/>
          </w:tcPr>
          <w:p w14:paraId="4E9DB98B"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RA in Pest &amp; Plant Protection, session 2</w:t>
            </w:r>
          </w:p>
        </w:tc>
        <w:tc>
          <w:tcPr>
            <w:tcW w:w="2567" w:type="dxa"/>
            <w:hideMark/>
          </w:tcPr>
          <w:p w14:paraId="13E3F5D8"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Valencia, Spain</w:t>
            </w:r>
          </w:p>
        </w:tc>
        <w:tc>
          <w:tcPr>
            <w:tcW w:w="1556" w:type="dxa"/>
            <w:hideMark/>
          </w:tcPr>
          <w:p w14:paraId="2B5B2BF9"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18-22 Nov</w:t>
            </w:r>
          </w:p>
        </w:tc>
        <w:tc>
          <w:tcPr>
            <w:tcW w:w="1834" w:type="dxa"/>
            <w:hideMark/>
          </w:tcPr>
          <w:p w14:paraId="63B2B464"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Nevena Cupara / Ljubica Ivanović</w:t>
            </w:r>
          </w:p>
        </w:tc>
        <w:tc>
          <w:tcPr>
            <w:tcW w:w="1474" w:type="dxa"/>
            <w:hideMark/>
          </w:tcPr>
          <w:p w14:paraId="59BF3E5D" w14:textId="77777777" w:rsidR="004A3EA2" w:rsidRPr="00675CB2" w:rsidRDefault="004A3EA2" w:rsidP="0000652D">
            <w:pPr>
              <w:ind w:right="279"/>
              <w:jc w:val="both"/>
              <w:rPr>
                <w:rFonts w:ascii="Arial" w:eastAsia="Times New Roman" w:hAnsi="Arial" w:cs="Arial"/>
                <w:sz w:val="16"/>
                <w:szCs w:val="16"/>
                <w:lang w:val="en-US"/>
              </w:rPr>
            </w:pPr>
            <w:r w:rsidRPr="00675CB2">
              <w:rPr>
                <w:rFonts w:ascii="Arial" w:eastAsia="Times New Roman" w:hAnsi="Arial" w:cs="Arial"/>
                <w:sz w:val="16"/>
                <w:szCs w:val="16"/>
                <w:lang w:val="en-US"/>
              </w:rPr>
              <w:t>IPH</w:t>
            </w:r>
          </w:p>
        </w:tc>
      </w:tr>
    </w:tbl>
    <w:p w14:paraId="57672183" w14:textId="77777777" w:rsidR="004A3EA2" w:rsidRPr="007F2F90" w:rsidRDefault="004A3EA2" w:rsidP="0000652D">
      <w:pPr>
        <w:spacing w:after="0" w:line="240" w:lineRule="auto"/>
        <w:ind w:right="279"/>
        <w:jc w:val="both"/>
        <w:rPr>
          <w:rFonts w:ascii="Arial" w:eastAsia="Times New Roman" w:hAnsi="Arial" w:cs="Arial"/>
          <w:sz w:val="20"/>
          <w:szCs w:val="20"/>
          <w:lang w:val="sl-SI"/>
        </w:rPr>
      </w:pPr>
    </w:p>
    <w:p w14:paraId="2BCF1D4A" w14:textId="36B422BB" w:rsidR="00FD7453" w:rsidRDefault="00FD7453" w:rsidP="0000652D">
      <w:pPr>
        <w:spacing w:after="0" w:line="240" w:lineRule="auto"/>
        <w:jc w:val="both"/>
        <w:rPr>
          <w:rFonts w:ascii="Arial" w:eastAsia="Arial" w:hAnsi="Arial" w:cs="Arial"/>
        </w:rPr>
      </w:pPr>
    </w:p>
    <w:p w14:paraId="37A522FF" w14:textId="553C59EA" w:rsidR="00FA44AA" w:rsidRDefault="00FA44AA" w:rsidP="0000652D">
      <w:pPr>
        <w:spacing w:after="0" w:line="240" w:lineRule="auto"/>
        <w:jc w:val="both"/>
        <w:rPr>
          <w:rFonts w:ascii="Arial" w:eastAsia="Arial" w:hAnsi="Arial" w:cs="Arial"/>
        </w:rPr>
      </w:pPr>
    </w:p>
    <w:p w14:paraId="07525894" w14:textId="77777777" w:rsidR="00FA44AA" w:rsidRPr="00EA3E03" w:rsidRDefault="00FA44AA" w:rsidP="0000652D">
      <w:pPr>
        <w:spacing w:after="0" w:line="240" w:lineRule="auto"/>
        <w:jc w:val="both"/>
        <w:rPr>
          <w:rFonts w:ascii="Arial" w:eastAsia="Arial" w:hAnsi="Arial" w:cs="Arial"/>
        </w:rPr>
      </w:pPr>
    </w:p>
    <w:p w14:paraId="003C03A4" w14:textId="77777777" w:rsidR="007A65E0" w:rsidRPr="00EA3E03" w:rsidRDefault="007A65E0" w:rsidP="0000652D">
      <w:pPr>
        <w:spacing w:after="0" w:line="240" w:lineRule="auto"/>
        <w:jc w:val="center"/>
        <w:rPr>
          <w:rFonts w:ascii="Arial" w:eastAsia="Arial" w:hAnsi="Arial" w:cs="Arial"/>
          <w:b/>
          <w:sz w:val="32"/>
          <w:szCs w:val="32"/>
        </w:rPr>
      </w:pPr>
      <w:r w:rsidRPr="00EA3E03">
        <w:rPr>
          <w:rFonts w:ascii="Arial" w:eastAsia="Arial" w:hAnsi="Arial" w:cs="Arial"/>
          <w:b/>
          <w:sz w:val="32"/>
          <w:szCs w:val="32"/>
        </w:rPr>
        <w:t xml:space="preserve">PROGRAM 3 </w:t>
      </w:r>
      <w:r w:rsidRPr="00EA3E03">
        <w:rPr>
          <w:rFonts w:ascii="Arial" w:eastAsia="Arial" w:hAnsi="Arial" w:cs="Arial"/>
          <w:b/>
          <w:sz w:val="32"/>
          <w:szCs w:val="32"/>
        </w:rPr>
        <w:br/>
        <w:t>PROGRAM KONTROLNIH ISPITIVANJA PROIZVODNJE SJEMENSKOG I SADNOG MATERIJALA I BILJNI GENETIČKI RESURSI</w:t>
      </w:r>
    </w:p>
    <w:p w14:paraId="19645AC2" w14:textId="77777777" w:rsidR="007A65E0" w:rsidRPr="00EA3E03" w:rsidRDefault="007A65E0" w:rsidP="0000652D">
      <w:pPr>
        <w:spacing w:after="0" w:line="240" w:lineRule="auto"/>
        <w:jc w:val="both"/>
        <w:rPr>
          <w:rFonts w:ascii="Arial" w:eastAsia="Arial" w:hAnsi="Arial" w:cs="Arial"/>
        </w:rPr>
      </w:pPr>
      <w:r w:rsidRPr="00EA3E03">
        <w:rPr>
          <w:rFonts w:ascii="Arial" w:eastAsia="Arial" w:hAnsi="Arial" w:cs="Arial"/>
          <w:b/>
        </w:rPr>
        <w:t>Cilj:</w:t>
      </w:r>
      <w:r w:rsidRPr="00EA3E03">
        <w:rPr>
          <w:rFonts w:ascii="Arial" w:eastAsia="Arial" w:hAnsi="Arial" w:cs="Arial"/>
        </w:rPr>
        <w:t xml:space="preserve"> Razvoj domaće proizvodnje sjemenskog i sadnog materijala je izuzetno važan preduslov za održivost poljoprivredne proizvodnje voća, povrća, žitarica, vinove loze, ukrasnog i drugog bilja u Crnoj Gori. Obezbijeđivanje kvalitetnog polaznog, domaćeg, rasada, sjemenskog i sadnog materijala za proizvodnju biljnih kultura koje se tradicionalno gaje u Crnoj Gori. Ovo je preduslov sigurne proizvodnje bilja, a utiče i na poboljšanje ekonomskog položaja proizvođača, obezbijeđuje konkurentnost domaćoj proizvodnji povrća, voća, vinove loze, ukrasnog bilja, kao i raspoloživost i blagovremenu dostupnost sjemenskog i sadnog materijala iz domaće proizvodnje. Ovim Programom se doprinosi smanjenju uvoza sjemenskog i sadnog materijala, a indirektno i smanjenju uvoza konzumnih kategorija biljnih proizvoda uz očuvanje biljnih genetičkih resursa i kontroli GMO. </w:t>
      </w:r>
    </w:p>
    <w:p w14:paraId="12447D70" w14:textId="5537632C" w:rsidR="007A65E0" w:rsidRPr="00FA44AA" w:rsidRDefault="007A65E0" w:rsidP="0000652D">
      <w:pPr>
        <w:spacing w:after="0" w:line="240" w:lineRule="auto"/>
        <w:jc w:val="both"/>
        <w:rPr>
          <w:rFonts w:ascii="Arial" w:eastAsia="Arial" w:hAnsi="Arial" w:cs="Arial"/>
        </w:rPr>
      </w:pPr>
      <w:r w:rsidRPr="00EA3E03">
        <w:rPr>
          <w:rFonts w:ascii="Arial" w:eastAsia="Arial" w:hAnsi="Arial" w:cs="Arial"/>
          <w:b/>
        </w:rPr>
        <w:t>Pravni osnov:</w:t>
      </w:r>
      <w:r w:rsidRPr="00EA3E03">
        <w:rPr>
          <w:rFonts w:ascii="Arial" w:eastAsia="Arial" w:hAnsi="Arial" w:cs="Arial"/>
        </w:rPr>
        <w:t xml:space="preserve"> Zakon o sjemenskom materijalu poljoprivrednog bilja ("Službeni list RCG", broj 28/06 i "Službeni list CG", br. 61/11 i 48/15), Zakon o sadnom materijalu ("Službeni list RCG", broj 28/06 i "Službeni list CG", br. 61/11 i 48/15), Zakon o genetički modifikovanim organizmima (</w:t>
      </w:r>
      <w:r w:rsidR="0000652D">
        <w:rPr>
          <w:rFonts w:ascii="Arial" w:eastAsia="Arial" w:hAnsi="Arial" w:cs="Arial"/>
        </w:rPr>
        <w:t xml:space="preserve">“Sl. list CG”, br. </w:t>
      </w:r>
      <w:r w:rsidRPr="00EA3E03">
        <w:rPr>
          <w:rFonts w:ascii="Arial" w:eastAsia="Arial" w:hAnsi="Arial" w:cs="Arial"/>
        </w:rPr>
        <w:t xml:space="preserve"> 22/08), Zakon o zaštiti biljnih sorti ("Službeni list RCG", br. 48/07 i "Službeni list CG", br. 48/08), Zakon o potvrđivanju međunarodnog ugovora o biljnim genetičkim resursima za hranu i poljoprivredu ("Službeni list CG - Međunarodni ugovori", broj 3/10) i godišnji plan službenih kontrola.</w:t>
      </w:r>
    </w:p>
    <w:p w14:paraId="380A3362" w14:textId="7D1CCED3" w:rsidR="007A65E0" w:rsidRPr="00FA44AA" w:rsidRDefault="007A65E0" w:rsidP="0000652D">
      <w:pPr>
        <w:spacing w:after="0" w:line="240" w:lineRule="auto"/>
        <w:jc w:val="both"/>
        <w:rPr>
          <w:rFonts w:ascii="Arial" w:eastAsia="Arial" w:hAnsi="Arial" w:cs="Arial"/>
          <w:b/>
          <w:sz w:val="24"/>
          <w:szCs w:val="24"/>
        </w:rPr>
      </w:pPr>
      <w:r w:rsidRPr="00EA3E03">
        <w:rPr>
          <w:rFonts w:ascii="Arial" w:eastAsia="Arial" w:hAnsi="Arial" w:cs="Arial"/>
          <w:b/>
          <w:sz w:val="24"/>
          <w:szCs w:val="24"/>
        </w:rPr>
        <w:t>Komponenta 3.1: SJEMENSKA PROIZVODNJA KROMPIRA</w:t>
      </w:r>
    </w:p>
    <w:p w14:paraId="7A6209EB" w14:textId="77777777" w:rsidR="007A65E0" w:rsidRPr="00EA3E03" w:rsidRDefault="007A65E0" w:rsidP="0000652D">
      <w:pPr>
        <w:tabs>
          <w:tab w:val="left" w:pos="1560"/>
        </w:tabs>
        <w:spacing w:after="0" w:line="240" w:lineRule="auto"/>
        <w:jc w:val="both"/>
        <w:rPr>
          <w:rFonts w:ascii="Arial" w:eastAsia="Times New Roman" w:hAnsi="Arial" w:cs="Arial"/>
          <w:lang w:val="sl-SI"/>
        </w:rPr>
      </w:pPr>
      <w:r w:rsidRPr="00EA3E03">
        <w:rPr>
          <w:rFonts w:ascii="Arial" w:eastAsia="Times New Roman" w:hAnsi="Arial" w:cs="Arial"/>
          <w:lang w:val="sl-SI"/>
        </w:rPr>
        <w:t xml:space="preserve">U 2024. godini sjemenski krompir u Crnoj Gori proizvodilo je 5 registrovanih proizvođača: </w:t>
      </w:r>
    </w:p>
    <w:p w14:paraId="1E237BFA" w14:textId="77777777" w:rsidR="007A65E0" w:rsidRPr="00EA3E03" w:rsidRDefault="007A65E0" w:rsidP="0000652D">
      <w:pPr>
        <w:numPr>
          <w:ilvl w:val="0"/>
          <w:numId w:val="17"/>
        </w:numPr>
        <w:tabs>
          <w:tab w:val="left" w:pos="1560"/>
        </w:tabs>
        <w:spacing w:after="0" w:line="240" w:lineRule="auto"/>
        <w:jc w:val="both"/>
        <w:rPr>
          <w:rFonts w:ascii="Arial" w:eastAsia="Times New Roman" w:hAnsi="Arial" w:cs="Arial"/>
          <w:lang w:val="sl-SI"/>
        </w:rPr>
      </w:pPr>
      <w:r w:rsidRPr="00EA3E03">
        <w:rPr>
          <w:rFonts w:ascii="Arial" w:eastAsia="Times New Roman" w:hAnsi="Arial" w:cs="Arial"/>
          <w:lang w:val="sl-SI"/>
        </w:rPr>
        <w:t>Agan d.o.o. Nikšić  (01)</w:t>
      </w:r>
    </w:p>
    <w:p w14:paraId="5257E62F" w14:textId="77777777" w:rsidR="007A65E0" w:rsidRPr="00EA3E03" w:rsidRDefault="007A65E0" w:rsidP="0000652D">
      <w:pPr>
        <w:numPr>
          <w:ilvl w:val="0"/>
          <w:numId w:val="17"/>
        </w:numPr>
        <w:tabs>
          <w:tab w:val="left" w:pos="1560"/>
        </w:tabs>
        <w:spacing w:after="0" w:line="240" w:lineRule="auto"/>
        <w:jc w:val="both"/>
        <w:rPr>
          <w:rFonts w:ascii="Arial" w:eastAsia="Times New Roman" w:hAnsi="Arial" w:cs="Arial"/>
          <w:lang w:val="sl-SI"/>
        </w:rPr>
      </w:pPr>
      <w:r w:rsidRPr="00EA3E03">
        <w:rPr>
          <w:rFonts w:ascii="Arial" w:eastAsia="Times New Roman" w:hAnsi="Arial" w:cs="Arial"/>
          <w:lang w:val="sl-SI"/>
        </w:rPr>
        <w:t xml:space="preserve">Agrokooperativa Jezera MNE Žabljak  (03)                                          </w:t>
      </w:r>
    </w:p>
    <w:p w14:paraId="1126740A" w14:textId="77777777" w:rsidR="007A65E0" w:rsidRPr="00EA3E03" w:rsidRDefault="007A65E0" w:rsidP="0000652D">
      <w:pPr>
        <w:numPr>
          <w:ilvl w:val="0"/>
          <w:numId w:val="17"/>
        </w:numPr>
        <w:tabs>
          <w:tab w:val="left" w:pos="1560"/>
        </w:tabs>
        <w:spacing w:after="0" w:line="240" w:lineRule="auto"/>
        <w:jc w:val="both"/>
        <w:rPr>
          <w:rFonts w:ascii="Arial" w:eastAsia="Times New Roman" w:hAnsi="Arial" w:cs="Arial"/>
          <w:lang w:val="sl-SI"/>
        </w:rPr>
      </w:pPr>
      <w:r w:rsidRPr="00EA3E03">
        <w:rPr>
          <w:rFonts w:ascii="Arial" w:eastAsia="Times New Roman" w:hAnsi="Arial" w:cs="Arial"/>
          <w:lang w:val="sl-SI"/>
        </w:rPr>
        <w:t>ZZ Vrbica, Berane, kooperant Melis Adrović (06)</w:t>
      </w:r>
    </w:p>
    <w:p w14:paraId="0B3E6ABE" w14:textId="77777777" w:rsidR="007A65E0" w:rsidRPr="00EA3E03" w:rsidRDefault="007A65E0" w:rsidP="0000652D">
      <w:pPr>
        <w:numPr>
          <w:ilvl w:val="0"/>
          <w:numId w:val="17"/>
        </w:numPr>
        <w:tabs>
          <w:tab w:val="left" w:pos="1560"/>
        </w:tabs>
        <w:spacing w:after="0" w:line="240" w:lineRule="auto"/>
        <w:jc w:val="both"/>
        <w:rPr>
          <w:rFonts w:ascii="Arial" w:eastAsia="Times New Roman" w:hAnsi="Arial" w:cs="Arial"/>
          <w:lang w:val="sl-SI"/>
        </w:rPr>
      </w:pPr>
      <w:r w:rsidRPr="00EA3E03">
        <w:rPr>
          <w:rFonts w:ascii="Arial" w:eastAsia="Times New Roman" w:hAnsi="Arial" w:cs="Arial"/>
          <w:lang w:val="sl-SI"/>
        </w:rPr>
        <w:t xml:space="preserve">Agro-Mil d.o.o., Nikšić (07) </w:t>
      </w:r>
    </w:p>
    <w:p w14:paraId="3EA0E459" w14:textId="4B4FD2FF" w:rsidR="007A65E0" w:rsidRPr="006B1D1B" w:rsidRDefault="007A65E0" w:rsidP="0000652D">
      <w:pPr>
        <w:numPr>
          <w:ilvl w:val="0"/>
          <w:numId w:val="17"/>
        </w:numPr>
        <w:tabs>
          <w:tab w:val="left" w:pos="1560"/>
        </w:tabs>
        <w:spacing w:after="0" w:line="240" w:lineRule="auto"/>
        <w:jc w:val="both"/>
        <w:rPr>
          <w:rFonts w:ascii="Arial" w:eastAsia="Times New Roman" w:hAnsi="Arial" w:cs="Arial"/>
          <w:lang w:val="sl-SI"/>
        </w:rPr>
      </w:pPr>
      <w:r w:rsidRPr="00EA3E03">
        <w:rPr>
          <w:rFonts w:ascii="Arial" w:eastAsia="Times New Roman" w:hAnsi="Arial" w:cs="Arial"/>
          <w:lang w:val="sl-SI"/>
        </w:rPr>
        <w:t>Preduzetnik Zdravko Perović, Danilovgrad (11)</w:t>
      </w:r>
    </w:p>
    <w:p w14:paraId="66020D4D" w14:textId="48E465D3"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 xml:space="preserve">Sjemenski krompir se u 2024. godini uzgajao na 58,66 ha, uz zastupljenost 12 sorti korompira. </w:t>
      </w:r>
    </w:p>
    <w:p w14:paraId="77C542A6" w14:textId="5DAA5658"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 xml:space="preserve">Od ukupno prijavljenih </w:t>
      </w:r>
      <w:bookmarkStart w:id="52" w:name="_Hlk153138799"/>
      <w:r w:rsidRPr="00EA3E03">
        <w:rPr>
          <w:rFonts w:ascii="Arial" w:eastAsia="Times New Roman" w:hAnsi="Arial" w:cs="Arial"/>
          <w:lang w:val="sl-SI"/>
        </w:rPr>
        <w:t>58,66 ha (100%) sjemenskim krompirom:</w:t>
      </w:r>
    </w:p>
    <w:bookmarkEnd w:id="52"/>
    <w:p w14:paraId="7DF49F0B" w14:textId="2718972E" w:rsidR="007A65E0" w:rsidRPr="00EA3E03" w:rsidRDefault="007A65E0" w:rsidP="0000652D">
      <w:pPr>
        <w:numPr>
          <w:ilvl w:val="0"/>
          <w:numId w:val="26"/>
        </w:numPr>
        <w:spacing w:after="0" w:line="240" w:lineRule="auto"/>
        <w:contextualSpacing/>
        <w:jc w:val="both"/>
        <w:rPr>
          <w:rFonts w:ascii="Arial" w:eastAsia="Times New Roman" w:hAnsi="Arial" w:cs="Arial"/>
          <w:lang w:val="sl-SI"/>
        </w:rPr>
      </w:pPr>
      <w:r w:rsidRPr="00EA3E03">
        <w:rPr>
          <w:rFonts w:ascii="Arial" w:eastAsia="Times New Roman" w:hAnsi="Arial" w:cs="Arial"/>
          <w:lang w:val="sl-SI"/>
        </w:rPr>
        <w:t>kategorije elita 51,</w:t>
      </w:r>
      <w:r w:rsidR="00D44361" w:rsidRPr="00EA3E03">
        <w:rPr>
          <w:rFonts w:ascii="Arial" w:eastAsia="Times New Roman" w:hAnsi="Arial" w:cs="Arial"/>
          <w:lang w:val="sl-SI"/>
        </w:rPr>
        <w:t>7</w:t>
      </w:r>
      <w:r w:rsidRPr="00EA3E03">
        <w:rPr>
          <w:rFonts w:ascii="Arial" w:eastAsia="Times New Roman" w:hAnsi="Arial" w:cs="Arial"/>
          <w:lang w:val="sl-SI"/>
        </w:rPr>
        <w:t xml:space="preserve"> ha (</w:t>
      </w:r>
      <w:r w:rsidR="00D44361" w:rsidRPr="00EA3E03">
        <w:rPr>
          <w:rFonts w:ascii="Arial" w:eastAsia="Times New Roman" w:hAnsi="Arial" w:cs="Arial"/>
          <w:lang w:val="sl-SI"/>
        </w:rPr>
        <w:t>91</w:t>
      </w:r>
      <w:r w:rsidRPr="00EA3E03">
        <w:rPr>
          <w:rFonts w:ascii="Arial" w:eastAsia="Times New Roman" w:hAnsi="Arial" w:cs="Arial"/>
          <w:lang w:val="sl-SI"/>
        </w:rPr>
        <w:t>,</w:t>
      </w:r>
      <w:r w:rsidR="00D44361" w:rsidRPr="00EA3E03">
        <w:rPr>
          <w:rFonts w:ascii="Arial" w:eastAsia="Times New Roman" w:hAnsi="Arial" w:cs="Arial"/>
          <w:lang w:val="sl-SI"/>
        </w:rPr>
        <w:t>2</w:t>
      </w:r>
      <w:r w:rsidRPr="00EA3E03">
        <w:rPr>
          <w:rFonts w:ascii="Arial" w:eastAsia="Times New Roman" w:hAnsi="Arial" w:cs="Arial"/>
          <w:lang w:val="sl-SI"/>
        </w:rPr>
        <w:t>%);</w:t>
      </w:r>
    </w:p>
    <w:p w14:paraId="3A67C7E5" w14:textId="40F9FEE0" w:rsidR="007A65E0" w:rsidRPr="00FA44AA" w:rsidRDefault="007A65E0" w:rsidP="0000652D">
      <w:pPr>
        <w:numPr>
          <w:ilvl w:val="0"/>
          <w:numId w:val="26"/>
        </w:numPr>
        <w:spacing w:after="0" w:line="240" w:lineRule="auto"/>
        <w:contextualSpacing/>
        <w:jc w:val="both"/>
        <w:rPr>
          <w:rFonts w:ascii="Arial" w:eastAsia="Times New Roman" w:hAnsi="Arial" w:cs="Arial"/>
          <w:lang w:val="sl-SI"/>
        </w:rPr>
      </w:pPr>
      <w:r w:rsidRPr="00EA3E03">
        <w:rPr>
          <w:rFonts w:ascii="Arial" w:eastAsia="Times New Roman" w:hAnsi="Arial" w:cs="Arial"/>
          <w:lang w:val="sl-SI"/>
        </w:rPr>
        <w:t xml:space="preserve">kategorije A (original) </w:t>
      </w:r>
      <w:r w:rsidR="00D44361" w:rsidRPr="00EA3E03">
        <w:rPr>
          <w:rFonts w:ascii="Arial" w:eastAsia="Times New Roman" w:hAnsi="Arial" w:cs="Arial"/>
          <w:lang w:val="sl-SI"/>
        </w:rPr>
        <w:t>6</w:t>
      </w:r>
      <w:r w:rsidRPr="00EA3E03">
        <w:rPr>
          <w:rFonts w:ascii="Arial" w:eastAsia="Times New Roman" w:hAnsi="Arial" w:cs="Arial"/>
          <w:lang w:val="sl-SI"/>
        </w:rPr>
        <w:t>,9</w:t>
      </w:r>
      <w:r w:rsidR="00D44361" w:rsidRPr="00EA3E03">
        <w:rPr>
          <w:rFonts w:ascii="Arial" w:eastAsia="Times New Roman" w:hAnsi="Arial" w:cs="Arial"/>
          <w:lang w:val="sl-SI"/>
        </w:rPr>
        <w:t>6</w:t>
      </w:r>
      <w:r w:rsidRPr="00EA3E03">
        <w:rPr>
          <w:rFonts w:ascii="Arial" w:eastAsia="Times New Roman" w:hAnsi="Arial" w:cs="Arial"/>
          <w:lang w:val="sl-SI"/>
        </w:rPr>
        <w:t xml:space="preserve"> ha (</w:t>
      </w:r>
      <w:r w:rsidR="00D44361" w:rsidRPr="00EA3E03">
        <w:rPr>
          <w:rFonts w:ascii="Arial" w:eastAsia="Times New Roman" w:hAnsi="Arial" w:cs="Arial"/>
          <w:lang w:val="sl-SI"/>
        </w:rPr>
        <w:t>9</w:t>
      </w:r>
      <w:r w:rsidRPr="00EA3E03">
        <w:rPr>
          <w:rFonts w:ascii="Arial" w:eastAsia="Times New Roman" w:hAnsi="Arial" w:cs="Arial"/>
          <w:lang w:val="sl-SI"/>
        </w:rPr>
        <w:t>,</w:t>
      </w:r>
      <w:r w:rsidR="00D44361" w:rsidRPr="00EA3E03">
        <w:rPr>
          <w:rFonts w:ascii="Arial" w:eastAsia="Times New Roman" w:hAnsi="Arial" w:cs="Arial"/>
          <w:lang w:val="sl-SI"/>
        </w:rPr>
        <w:t>8</w:t>
      </w:r>
      <w:r w:rsidRPr="00EA3E03">
        <w:rPr>
          <w:rFonts w:ascii="Arial" w:eastAsia="Times New Roman" w:hAnsi="Arial" w:cs="Arial"/>
          <w:lang w:val="sl-SI"/>
        </w:rPr>
        <w:t>%).</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484"/>
        <w:gridCol w:w="484"/>
        <w:gridCol w:w="484"/>
        <w:gridCol w:w="348"/>
        <w:gridCol w:w="484"/>
        <w:gridCol w:w="422"/>
        <w:gridCol w:w="277"/>
        <w:gridCol w:w="424"/>
        <w:gridCol w:w="484"/>
        <w:gridCol w:w="424"/>
        <w:gridCol w:w="422"/>
        <w:gridCol w:w="426"/>
        <w:gridCol w:w="484"/>
        <w:gridCol w:w="424"/>
        <w:gridCol w:w="424"/>
        <w:gridCol w:w="422"/>
        <w:gridCol w:w="8"/>
        <w:gridCol w:w="535"/>
        <w:gridCol w:w="484"/>
        <w:gridCol w:w="8"/>
        <w:gridCol w:w="535"/>
        <w:gridCol w:w="8"/>
      </w:tblGrid>
      <w:tr w:rsidR="00EA3E03" w:rsidRPr="00EA3E03" w14:paraId="7C7122FF" w14:textId="77777777" w:rsidTr="00D44361">
        <w:trPr>
          <w:jc w:val="center"/>
        </w:trPr>
        <w:tc>
          <w:tcPr>
            <w:tcW w:w="556" w:type="pct"/>
            <w:vMerge w:val="restart"/>
            <w:shd w:val="clear" w:color="auto" w:fill="9CC2E5"/>
          </w:tcPr>
          <w:p w14:paraId="3A6C6D44"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p>
          <w:p w14:paraId="6CA891B5"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p>
          <w:p w14:paraId="19EABBF3"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Proizvođač</w:t>
            </w:r>
          </w:p>
        </w:tc>
        <w:tc>
          <w:tcPr>
            <w:tcW w:w="3623" w:type="pct"/>
            <w:gridSpan w:val="17"/>
            <w:shd w:val="clear" w:color="auto" w:fill="9CC2E5"/>
          </w:tcPr>
          <w:p w14:paraId="5D392208" w14:textId="77777777" w:rsidR="007A65E0" w:rsidRPr="00EA3E03" w:rsidRDefault="007A65E0" w:rsidP="0000652D">
            <w:pPr>
              <w:spacing w:after="0" w:line="240" w:lineRule="auto"/>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Posađena sorta i kategorija</w:t>
            </w:r>
          </w:p>
        </w:tc>
        <w:tc>
          <w:tcPr>
            <w:tcW w:w="537" w:type="pct"/>
            <w:gridSpan w:val="3"/>
            <w:shd w:val="clear" w:color="auto" w:fill="DEEAF6"/>
          </w:tcPr>
          <w:p w14:paraId="73DB750E" w14:textId="77777777" w:rsidR="007A65E0" w:rsidRPr="00EA3E03" w:rsidRDefault="007A65E0" w:rsidP="0000652D">
            <w:pPr>
              <w:spacing w:after="0" w:line="240" w:lineRule="auto"/>
              <w:jc w:val="center"/>
              <w:rPr>
                <w:rFonts w:ascii="Arial" w:eastAsia="Times New Roman" w:hAnsi="Arial" w:cs="Arial"/>
                <w:b/>
                <w:sz w:val="12"/>
                <w:szCs w:val="12"/>
                <w:vertAlign w:val="subscript"/>
                <w:lang w:val="sr-Latn-CS"/>
              </w:rPr>
            </w:pPr>
          </w:p>
          <w:p w14:paraId="4526865B" w14:textId="77777777" w:rsidR="007A65E0" w:rsidRPr="00EA3E03" w:rsidRDefault="007A65E0" w:rsidP="0000652D">
            <w:pPr>
              <w:spacing w:after="0" w:line="240" w:lineRule="auto"/>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Po kategorijama</w:t>
            </w:r>
          </w:p>
          <w:p w14:paraId="71FD3D07"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(ha)</w:t>
            </w:r>
          </w:p>
        </w:tc>
        <w:tc>
          <w:tcPr>
            <w:tcW w:w="284" w:type="pct"/>
            <w:gridSpan w:val="2"/>
            <w:shd w:val="clear" w:color="auto" w:fill="DEEAF6"/>
            <w:textDirection w:val="btLr"/>
          </w:tcPr>
          <w:p w14:paraId="1B1B2BEF" w14:textId="77777777" w:rsidR="007A65E0" w:rsidRPr="00EA3E03" w:rsidRDefault="007A65E0" w:rsidP="0000652D">
            <w:pPr>
              <w:spacing w:after="0" w:line="240" w:lineRule="auto"/>
              <w:ind w:left="113" w:right="113"/>
              <w:jc w:val="center"/>
              <w:rPr>
                <w:rFonts w:ascii="Arial" w:eastAsia="Times New Roman" w:hAnsi="Arial" w:cs="Arial"/>
                <w:b/>
                <w:caps/>
                <w:sz w:val="12"/>
                <w:szCs w:val="12"/>
                <w:vertAlign w:val="subscript"/>
                <w:lang w:val="sr-Latn-CS"/>
              </w:rPr>
            </w:pPr>
            <w:r w:rsidRPr="00EA3E03">
              <w:rPr>
                <w:rFonts w:ascii="Arial" w:eastAsia="Times New Roman" w:hAnsi="Arial" w:cs="Arial"/>
                <w:b/>
                <w:caps/>
                <w:sz w:val="12"/>
                <w:szCs w:val="12"/>
                <w:vertAlign w:val="subscript"/>
                <w:lang w:val="sr-Latn-CS"/>
              </w:rPr>
              <w:t>Ukupno (</w:t>
            </w:r>
            <w:r w:rsidRPr="00EA3E03">
              <w:rPr>
                <w:rFonts w:ascii="Arial" w:eastAsia="Times New Roman" w:hAnsi="Arial" w:cs="Arial"/>
                <w:b/>
                <w:sz w:val="12"/>
                <w:szCs w:val="12"/>
                <w:vertAlign w:val="subscript"/>
                <w:lang w:val="sr-Latn-CS"/>
              </w:rPr>
              <w:t>ha</w:t>
            </w:r>
            <w:r w:rsidRPr="00EA3E03">
              <w:rPr>
                <w:rFonts w:ascii="Arial" w:eastAsia="Times New Roman" w:hAnsi="Arial" w:cs="Arial"/>
                <w:b/>
                <w:caps/>
                <w:sz w:val="12"/>
                <w:szCs w:val="12"/>
                <w:vertAlign w:val="subscript"/>
                <w:lang w:val="sr-Latn-CS"/>
              </w:rPr>
              <w:t>)</w:t>
            </w:r>
          </w:p>
        </w:tc>
      </w:tr>
      <w:tr w:rsidR="00EA3E03" w:rsidRPr="00EA3E03" w14:paraId="18BB6BFF" w14:textId="77777777" w:rsidTr="00D44361">
        <w:trPr>
          <w:gridAfter w:val="1"/>
          <w:wAfter w:w="3" w:type="pct"/>
          <w:cantSplit/>
          <w:trHeight w:val="1421"/>
          <w:jc w:val="center"/>
        </w:trPr>
        <w:tc>
          <w:tcPr>
            <w:tcW w:w="556" w:type="pct"/>
            <w:vMerge/>
            <w:shd w:val="clear" w:color="auto" w:fill="auto"/>
          </w:tcPr>
          <w:p w14:paraId="1B58932A"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p>
        </w:tc>
        <w:tc>
          <w:tcPr>
            <w:tcW w:w="506" w:type="pct"/>
            <w:gridSpan w:val="2"/>
            <w:shd w:val="clear" w:color="auto" w:fill="auto"/>
          </w:tcPr>
          <w:p w14:paraId="301275EB"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p>
          <w:p w14:paraId="4F429309"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Rudolph</w:t>
            </w:r>
          </w:p>
        </w:tc>
        <w:tc>
          <w:tcPr>
            <w:tcW w:w="435" w:type="pct"/>
            <w:gridSpan w:val="2"/>
            <w:shd w:val="clear" w:color="auto" w:fill="auto"/>
          </w:tcPr>
          <w:p w14:paraId="480F91DE"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p>
          <w:p w14:paraId="185BC413"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Agria</w:t>
            </w:r>
          </w:p>
        </w:tc>
        <w:tc>
          <w:tcPr>
            <w:tcW w:w="253" w:type="pct"/>
            <w:shd w:val="clear" w:color="auto" w:fill="auto"/>
            <w:textDirection w:val="btLr"/>
          </w:tcPr>
          <w:p w14:paraId="137DB8E3" w14:textId="77777777" w:rsidR="007A65E0" w:rsidRPr="00EA3E03" w:rsidRDefault="007A65E0" w:rsidP="0000652D">
            <w:pPr>
              <w:spacing w:after="0" w:line="240" w:lineRule="auto"/>
              <w:ind w:left="113" w:right="113"/>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Kennebec</w:t>
            </w:r>
          </w:p>
        </w:tc>
        <w:tc>
          <w:tcPr>
            <w:tcW w:w="366" w:type="pct"/>
            <w:gridSpan w:val="2"/>
            <w:shd w:val="clear" w:color="auto" w:fill="auto"/>
          </w:tcPr>
          <w:p w14:paraId="592AA7D7"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p>
          <w:p w14:paraId="5475D8F7"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Riviera</w:t>
            </w:r>
          </w:p>
        </w:tc>
        <w:tc>
          <w:tcPr>
            <w:tcW w:w="222" w:type="pct"/>
            <w:shd w:val="clear" w:color="auto" w:fill="auto"/>
            <w:textDirection w:val="btLr"/>
          </w:tcPr>
          <w:p w14:paraId="48117138" w14:textId="77777777" w:rsidR="007A65E0" w:rsidRPr="00EA3E03" w:rsidRDefault="007A65E0" w:rsidP="0000652D">
            <w:pPr>
              <w:spacing w:after="0" w:line="240" w:lineRule="auto"/>
              <w:ind w:left="113" w:right="113"/>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Kingsman</w:t>
            </w:r>
          </w:p>
          <w:p w14:paraId="603143FD" w14:textId="77777777" w:rsidR="007A65E0" w:rsidRPr="00EA3E03" w:rsidRDefault="007A65E0" w:rsidP="0000652D">
            <w:pPr>
              <w:spacing w:after="0" w:line="240" w:lineRule="auto"/>
              <w:ind w:left="113" w:right="113"/>
              <w:jc w:val="center"/>
              <w:rPr>
                <w:rFonts w:ascii="Arial" w:eastAsia="Times New Roman" w:hAnsi="Arial" w:cs="Arial"/>
                <w:b/>
                <w:sz w:val="12"/>
                <w:szCs w:val="12"/>
                <w:vertAlign w:val="subscript"/>
                <w:lang w:val="sr-Latn-CS"/>
              </w:rPr>
            </w:pPr>
          </w:p>
        </w:tc>
        <w:tc>
          <w:tcPr>
            <w:tcW w:w="253" w:type="pct"/>
            <w:tcBorders>
              <w:left w:val="single" w:sz="4" w:space="0" w:color="auto"/>
            </w:tcBorders>
            <w:shd w:val="clear" w:color="auto" w:fill="auto"/>
            <w:textDirection w:val="btLr"/>
          </w:tcPr>
          <w:p w14:paraId="5D0A2829"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Prince</w:t>
            </w:r>
          </w:p>
        </w:tc>
        <w:tc>
          <w:tcPr>
            <w:tcW w:w="222" w:type="pct"/>
            <w:shd w:val="clear" w:color="auto" w:fill="auto"/>
            <w:textDirection w:val="btLr"/>
          </w:tcPr>
          <w:p w14:paraId="69B39245"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Sunred</w:t>
            </w:r>
          </w:p>
        </w:tc>
        <w:tc>
          <w:tcPr>
            <w:tcW w:w="444" w:type="pct"/>
            <w:gridSpan w:val="2"/>
            <w:tcBorders>
              <w:bottom w:val="single" w:sz="4" w:space="0" w:color="auto"/>
            </w:tcBorders>
            <w:shd w:val="clear" w:color="auto" w:fill="auto"/>
          </w:tcPr>
          <w:p w14:paraId="28FF580E" w14:textId="77777777" w:rsidR="007A65E0" w:rsidRPr="00EA3E03" w:rsidRDefault="007A65E0" w:rsidP="0000652D">
            <w:pPr>
              <w:spacing w:after="0" w:line="240" w:lineRule="auto"/>
              <w:jc w:val="center"/>
              <w:rPr>
                <w:rFonts w:ascii="Arial" w:eastAsia="Times New Roman" w:hAnsi="Arial" w:cs="Arial"/>
                <w:b/>
                <w:sz w:val="12"/>
                <w:szCs w:val="12"/>
                <w:vertAlign w:val="subscript"/>
                <w:lang w:val="sr-Latn-CS"/>
              </w:rPr>
            </w:pPr>
          </w:p>
          <w:p w14:paraId="66E1D5A5" w14:textId="77777777" w:rsidR="007A65E0" w:rsidRPr="00EA3E03" w:rsidRDefault="007A65E0" w:rsidP="0000652D">
            <w:pPr>
              <w:spacing w:after="0" w:line="240" w:lineRule="auto"/>
              <w:jc w:val="center"/>
              <w:rPr>
                <w:rFonts w:ascii="Arial" w:eastAsia="Times New Roman" w:hAnsi="Arial" w:cs="Arial"/>
                <w:b/>
                <w:sz w:val="12"/>
                <w:szCs w:val="12"/>
                <w:vertAlign w:val="subscript"/>
                <w:lang w:val="sr-Latn-CS"/>
              </w:rPr>
            </w:pPr>
          </w:p>
          <w:p w14:paraId="00CDFC81" w14:textId="77777777" w:rsidR="007A65E0" w:rsidRPr="00EA3E03" w:rsidRDefault="007A65E0" w:rsidP="0000652D">
            <w:pPr>
              <w:spacing w:after="0" w:line="240" w:lineRule="auto"/>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Arizona</w:t>
            </w:r>
          </w:p>
        </w:tc>
        <w:tc>
          <w:tcPr>
            <w:tcW w:w="253" w:type="pct"/>
            <w:shd w:val="clear" w:color="auto" w:fill="auto"/>
            <w:textDirection w:val="btLr"/>
          </w:tcPr>
          <w:p w14:paraId="795C8101"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Universa</w:t>
            </w:r>
          </w:p>
        </w:tc>
        <w:tc>
          <w:tcPr>
            <w:tcW w:w="222" w:type="pct"/>
            <w:textDirection w:val="btLr"/>
          </w:tcPr>
          <w:p w14:paraId="6CCE00A4" w14:textId="77777777" w:rsidR="007A65E0" w:rsidRPr="00EA3E03" w:rsidRDefault="007A65E0" w:rsidP="0000652D">
            <w:pPr>
              <w:spacing w:after="0" w:line="240" w:lineRule="auto"/>
              <w:ind w:left="113" w:right="113"/>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Esmee</w:t>
            </w:r>
          </w:p>
        </w:tc>
        <w:tc>
          <w:tcPr>
            <w:tcW w:w="222" w:type="pct"/>
            <w:textDirection w:val="btLr"/>
          </w:tcPr>
          <w:p w14:paraId="35FB93EE"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Severina</w:t>
            </w:r>
          </w:p>
        </w:tc>
        <w:tc>
          <w:tcPr>
            <w:tcW w:w="221" w:type="pct"/>
            <w:shd w:val="clear" w:color="auto" w:fill="auto"/>
            <w:textDirection w:val="btLr"/>
          </w:tcPr>
          <w:p w14:paraId="0F66F126" w14:textId="77777777" w:rsidR="007A65E0" w:rsidRPr="00EA3E03" w:rsidRDefault="007A65E0" w:rsidP="0000652D">
            <w:pPr>
              <w:spacing w:after="0" w:line="240" w:lineRule="auto"/>
              <w:ind w:left="113" w:right="113"/>
              <w:jc w:val="center"/>
              <w:rPr>
                <w:rFonts w:ascii="Arial" w:eastAsia="Times New Roman" w:hAnsi="Arial" w:cs="Arial"/>
                <w:b/>
                <w:sz w:val="12"/>
                <w:szCs w:val="12"/>
                <w:vertAlign w:val="subscript"/>
                <w:lang w:val="sr-Latn-CS"/>
              </w:rPr>
            </w:pPr>
            <w:r w:rsidRPr="00EA3E03">
              <w:rPr>
                <w:rFonts w:ascii="Arial" w:eastAsia="Times New Roman" w:hAnsi="Arial" w:cs="Arial"/>
                <w:b/>
                <w:sz w:val="12"/>
                <w:szCs w:val="12"/>
                <w:vertAlign w:val="subscript"/>
                <w:lang w:val="sr-Latn-CS"/>
              </w:rPr>
              <w:t>Yona</w:t>
            </w:r>
          </w:p>
        </w:tc>
        <w:tc>
          <w:tcPr>
            <w:tcW w:w="537" w:type="pct"/>
            <w:gridSpan w:val="3"/>
            <w:tcBorders>
              <w:bottom w:val="single" w:sz="4" w:space="0" w:color="auto"/>
            </w:tcBorders>
            <w:shd w:val="clear" w:color="auto" w:fill="BDD6EE"/>
          </w:tcPr>
          <w:p w14:paraId="7B3DF08E"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p>
        </w:tc>
        <w:tc>
          <w:tcPr>
            <w:tcW w:w="284" w:type="pct"/>
            <w:gridSpan w:val="2"/>
            <w:vMerge w:val="restart"/>
            <w:shd w:val="clear" w:color="auto" w:fill="BDD6EE"/>
            <w:textDirection w:val="btLr"/>
          </w:tcPr>
          <w:p w14:paraId="124268CE" w14:textId="77777777" w:rsidR="007A65E0" w:rsidRPr="00EA3E03" w:rsidRDefault="007A65E0" w:rsidP="0000652D">
            <w:pPr>
              <w:spacing w:after="0" w:line="240" w:lineRule="auto"/>
              <w:ind w:left="113" w:right="113"/>
              <w:jc w:val="center"/>
              <w:rPr>
                <w:rFonts w:ascii="Arial" w:eastAsia="Times New Roman" w:hAnsi="Arial" w:cs="Arial"/>
                <w:b/>
                <w:sz w:val="12"/>
                <w:szCs w:val="12"/>
                <w:vertAlign w:val="subscript"/>
                <w:lang w:val="sr-Latn-CS"/>
              </w:rPr>
            </w:pPr>
          </w:p>
        </w:tc>
      </w:tr>
      <w:tr w:rsidR="00EA3E03" w:rsidRPr="00EA3E03" w14:paraId="6228A47F" w14:textId="77777777" w:rsidTr="00D44361">
        <w:trPr>
          <w:gridAfter w:val="1"/>
          <w:wAfter w:w="3" w:type="pct"/>
          <w:jc w:val="center"/>
        </w:trPr>
        <w:tc>
          <w:tcPr>
            <w:tcW w:w="556" w:type="pct"/>
            <w:vMerge/>
            <w:shd w:val="clear" w:color="auto" w:fill="auto"/>
          </w:tcPr>
          <w:p w14:paraId="692AE236"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p>
        </w:tc>
        <w:tc>
          <w:tcPr>
            <w:tcW w:w="253" w:type="pct"/>
            <w:tcBorders>
              <w:bottom w:val="single" w:sz="4" w:space="0" w:color="auto"/>
              <w:right w:val="dashed" w:sz="4" w:space="0" w:color="auto"/>
            </w:tcBorders>
            <w:shd w:val="clear" w:color="auto" w:fill="9CC2E5"/>
          </w:tcPr>
          <w:p w14:paraId="2D3523E2"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E</w:t>
            </w:r>
          </w:p>
        </w:tc>
        <w:tc>
          <w:tcPr>
            <w:tcW w:w="253" w:type="pct"/>
            <w:tcBorders>
              <w:left w:val="dashed" w:sz="4" w:space="0" w:color="auto"/>
              <w:bottom w:val="single" w:sz="4" w:space="0" w:color="auto"/>
              <w:right w:val="single" w:sz="4" w:space="0" w:color="auto"/>
            </w:tcBorders>
            <w:shd w:val="clear" w:color="auto" w:fill="9CC2E5"/>
          </w:tcPr>
          <w:p w14:paraId="6AAE6F03"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A</w:t>
            </w:r>
          </w:p>
        </w:tc>
        <w:tc>
          <w:tcPr>
            <w:tcW w:w="253" w:type="pct"/>
            <w:tcBorders>
              <w:bottom w:val="single" w:sz="4" w:space="0" w:color="auto"/>
              <w:right w:val="dashed" w:sz="4" w:space="0" w:color="auto"/>
            </w:tcBorders>
            <w:shd w:val="clear" w:color="auto" w:fill="9CC2E5"/>
          </w:tcPr>
          <w:p w14:paraId="40E5C518"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E</w:t>
            </w:r>
          </w:p>
        </w:tc>
        <w:tc>
          <w:tcPr>
            <w:tcW w:w="182" w:type="pct"/>
            <w:tcBorders>
              <w:left w:val="dashed" w:sz="4" w:space="0" w:color="auto"/>
              <w:bottom w:val="single" w:sz="4" w:space="0" w:color="auto"/>
            </w:tcBorders>
            <w:shd w:val="clear" w:color="auto" w:fill="9CC2E5"/>
          </w:tcPr>
          <w:p w14:paraId="49C6FEFD"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A</w:t>
            </w:r>
          </w:p>
        </w:tc>
        <w:tc>
          <w:tcPr>
            <w:tcW w:w="253" w:type="pct"/>
            <w:tcBorders>
              <w:right w:val="dashed" w:sz="4" w:space="0" w:color="auto"/>
            </w:tcBorders>
            <w:shd w:val="clear" w:color="auto" w:fill="9CC2E5"/>
          </w:tcPr>
          <w:p w14:paraId="7230FE82"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E</w:t>
            </w:r>
          </w:p>
        </w:tc>
        <w:tc>
          <w:tcPr>
            <w:tcW w:w="221" w:type="pct"/>
            <w:tcBorders>
              <w:bottom w:val="single" w:sz="4" w:space="0" w:color="auto"/>
              <w:right w:val="dashed" w:sz="4" w:space="0" w:color="auto"/>
            </w:tcBorders>
            <w:shd w:val="clear" w:color="auto" w:fill="9CC2E5"/>
          </w:tcPr>
          <w:p w14:paraId="5CA0AFD2"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E</w:t>
            </w:r>
          </w:p>
        </w:tc>
        <w:tc>
          <w:tcPr>
            <w:tcW w:w="144" w:type="pct"/>
            <w:tcBorders>
              <w:left w:val="dashed" w:sz="4" w:space="0" w:color="auto"/>
              <w:bottom w:val="single" w:sz="4" w:space="0" w:color="auto"/>
            </w:tcBorders>
            <w:shd w:val="clear" w:color="auto" w:fill="9CC2E5"/>
          </w:tcPr>
          <w:p w14:paraId="1B85E907"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A</w:t>
            </w:r>
          </w:p>
        </w:tc>
        <w:tc>
          <w:tcPr>
            <w:tcW w:w="222" w:type="pct"/>
            <w:tcBorders>
              <w:right w:val="dashed" w:sz="4" w:space="0" w:color="auto"/>
            </w:tcBorders>
            <w:shd w:val="clear" w:color="auto" w:fill="9CC2E5"/>
          </w:tcPr>
          <w:p w14:paraId="7B496DEF"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E</w:t>
            </w:r>
          </w:p>
        </w:tc>
        <w:tc>
          <w:tcPr>
            <w:tcW w:w="253" w:type="pct"/>
            <w:tcBorders>
              <w:right w:val="dashed" w:sz="4" w:space="0" w:color="auto"/>
            </w:tcBorders>
            <w:shd w:val="clear" w:color="auto" w:fill="9CC2E5"/>
          </w:tcPr>
          <w:p w14:paraId="4B0B5319"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E</w:t>
            </w:r>
          </w:p>
        </w:tc>
        <w:tc>
          <w:tcPr>
            <w:tcW w:w="222" w:type="pct"/>
            <w:tcBorders>
              <w:right w:val="single" w:sz="4" w:space="0" w:color="auto"/>
            </w:tcBorders>
            <w:shd w:val="clear" w:color="auto" w:fill="9CC2E5"/>
          </w:tcPr>
          <w:p w14:paraId="0C7FC7DE"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A</w:t>
            </w:r>
          </w:p>
        </w:tc>
        <w:tc>
          <w:tcPr>
            <w:tcW w:w="221" w:type="pct"/>
            <w:tcBorders>
              <w:top w:val="single" w:sz="4" w:space="0" w:color="auto"/>
              <w:left w:val="single" w:sz="4" w:space="0" w:color="auto"/>
              <w:bottom w:val="single" w:sz="4" w:space="0" w:color="auto"/>
              <w:right w:val="dashed" w:sz="4" w:space="0" w:color="auto"/>
            </w:tcBorders>
            <w:shd w:val="clear" w:color="auto" w:fill="9CC2E5"/>
          </w:tcPr>
          <w:p w14:paraId="1D2344B3"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E</w:t>
            </w:r>
          </w:p>
        </w:tc>
        <w:tc>
          <w:tcPr>
            <w:tcW w:w="222" w:type="pct"/>
            <w:tcBorders>
              <w:top w:val="single" w:sz="4" w:space="0" w:color="auto"/>
              <w:left w:val="dashed" w:sz="4" w:space="0" w:color="auto"/>
              <w:bottom w:val="single" w:sz="4" w:space="0" w:color="auto"/>
              <w:right w:val="single" w:sz="4" w:space="0" w:color="auto"/>
            </w:tcBorders>
            <w:shd w:val="clear" w:color="auto" w:fill="9CC2E5"/>
          </w:tcPr>
          <w:p w14:paraId="6D0F5194"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A</w:t>
            </w:r>
          </w:p>
        </w:tc>
        <w:tc>
          <w:tcPr>
            <w:tcW w:w="253" w:type="pct"/>
            <w:tcBorders>
              <w:left w:val="single" w:sz="4" w:space="0" w:color="auto"/>
            </w:tcBorders>
            <w:shd w:val="clear" w:color="auto" w:fill="9CC2E5"/>
          </w:tcPr>
          <w:p w14:paraId="7FB990B3"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A</w:t>
            </w:r>
          </w:p>
        </w:tc>
        <w:tc>
          <w:tcPr>
            <w:tcW w:w="222" w:type="pct"/>
            <w:shd w:val="clear" w:color="auto" w:fill="DEEAF6"/>
          </w:tcPr>
          <w:p w14:paraId="0CF11FA3" w14:textId="77777777" w:rsidR="007A65E0" w:rsidRPr="00EA3E03" w:rsidRDefault="007A65E0" w:rsidP="0000652D">
            <w:pPr>
              <w:spacing w:after="0" w:line="240" w:lineRule="auto"/>
              <w:ind w:right="113"/>
              <w:jc w:val="center"/>
              <w:rPr>
                <w:rFonts w:ascii="Arial" w:eastAsia="Times New Roman" w:hAnsi="Arial" w:cs="Arial"/>
                <w:b/>
                <w:caps/>
                <w:sz w:val="12"/>
                <w:szCs w:val="12"/>
                <w:vertAlign w:val="subscript"/>
                <w:lang w:val="sr-Latn-CS"/>
              </w:rPr>
            </w:pPr>
            <w:r w:rsidRPr="00EA3E03">
              <w:rPr>
                <w:rFonts w:ascii="Arial" w:eastAsia="Times New Roman" w:hAnsi="Arial" w:cs="Arial"/>
                <w:b/>
                <w:caps/>
                <w:sz w:val="12"/>
                <w:szCs w:val="12"/>
                <w:vertAlign w:val="subscript"/>
                <w:lang w:val="sr-Latn-CS"/>
              </w:rPr>
              <w:t>A</w:t>
            </w:r>
          </w:p>
        </w:tc>
        <w:tc>
          <w:tcPr>
            <w:tcW w:w="222" w:type="pct"/>
            <w:shd w:val="clear" w:color="auto" w:fill="DEEAF6"/>
          </w:tcPr>
          <w:p w14:paraId="19576664" w14:textId="77777777" w:rsidR="007A65E0" w:rsidRPr="00EA3E03" w:rsidRDefault="007A65E0" w:rsidP="0000652D">
            <w:pPr>
              <w:spacing w:after="0" w:line="240" w:lineRule="auto"/>
              <w:ind w:right="113"/>
              <w:jc w:val="center"/>
              <w:rPr>
                <w:rFonts w:ascii="Arial" w:eastAsia="Times New Roman" w:hAnsi="Arial" w:cs="Arial"/>
                <w:b/>
                <w:caps/>
                <w:sz w:val="12"/>
                <w:szCs w:val="12"/>
                <w:vertAlign w:val="subscript"/>
                <w:lang w:val="sr-Latn-CS"/>
              </w:rPr>
            </w:pPr>
            <w:r w:rsidRPr="00EA3E03">
              <w:rPr>
                <w:rFonts w:ascii="Arial" w:eastAsia="Times New Roman" w:hAnsi="Arial" w:cs="Arial"/>
                <w:b/>
                <w:caps/>
                <w:sz w:val="12"/>
                <w:szCs w:val="12"/>
                <w:vertAlign w:val="subscript"/>
                <w:lang w:val="sr-Latn-CS"/>
              </w:rPr>
              <w:t>A</w:t>
            </w:r>
          </w:p>
        </w:tc>
        <w:tc>
          <w:tcPr>
            <w:tcW w:w="221" w:type="pct"/>
            <w:tcBorders>
              <w:right w:val="single" w:sz="4" w:space="0" w:color="auto"/>
            </w:tcBorders>
            <w:shd w:val="clear" w:color="auto" w:fill="DEEAF6"/>
          </w:tcPr>
          <w:p w14:paraId="48FFCA51" w14:textId="77777777" w:rsidR="007A65E0" w:rsidRPr="00EA3E03" w:rsidRDefault="007A65E0" w:rsidP="0000652D">
            <w:pPr>
              <w:spacing w:after="0" w:line="240" w:lineRule="auto"/>
              <w:ind w:right="113"/>
              <w:jc w:val="center"/>
              <w:rPr>
                <w:rFonts w:ascii="Arial" w:eastAsia="Times New Roman" w:hAnsi="Arial" w:cs="Arial"/>
                <w:b/>
                <w:caps/>
                <w:sz w:val="12"/>
                <w:szCs w:val="12"/>
                <w:vertAlign w:val="subscript"/>
                <w:lang w:val="sr-Latn-CS"/>
              </w:rPr>
            </w:pPr>
            <w:r w:rsidRPr="00EA3E03">
              <w:rPr>
                <w:rFonts w:ascii="Arial" w:eastAsia="Times New Roman" w:hAnsi="Arial" w:cs="Arial"/>
                <w:b/>
                <w:caps/>
                <w:sz w:val="12"/>
                <w:szCs w:val="12"/>
                <w:vertAlign w:val="subscript"/>
                <w:lang w:val="sr-Latn-CS"/>
              </w:rPr>
              <w:t>E</w:t>
            </w:r>
          </w:p>
        </w:tc>
        <w:tc>
          <w:tcPr>
            <w:tcW w:w="284" w:type="pct"/>
            <w:gridSpan w:val="2"/>
            <w:tcBorders>
              <w:left w:val="single" w:sz="4" w:space="0" w:color="auto"/>
              <w:right w:val="dashed" w:sz="4" w:space="0" w:color="auto"/>
            </w:tcBorders>
            <w:shd w:val="clear" w:color="auto" w:fill="DEEAF6"/>
          </w:tcPr>
          <w:p w14:paraId="180163EA"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E</w:t>
            </w:r>
          </w:p>
        </w:tc>
        <w:tc>
          <w:tcPr>
            <w:tcW w:w="253" w:type="pct"/>
            <w:tcBorders>
              <w:left w:val="dashed" w:sz="4" w:space="0" w:color="auto"/>
              <w:right w:val="dashed" w:sz="4" w:space="0" w:color="auto"/>
            </w:tcBorders>
            <w:shd w:val="clear" w:color="auto" w:fill="DEEAF6"/>
          </w:tcPr>
          <w:p w14:paraId="0862BD5C"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caps/>
                <w:sz w:val="12"/>
                <w:szCs w:val="12"/>
                <w:vertAlign w:val="subscript"/>
                <w:lang w:val="sr-Latn-CS"/>
              </w:rPr>
              <w:t>A</w:t>
            </w:r>
          </w:p>
        </w:tc>
        <w:tc>
          <w:tcPr>
            <w:tcW w:w="284" w:type="pct"/>
            <w:gridSpan w:val="2"/>
            <w:vMerge/>
            <w:shd w:val="clear" w:color="auto" w:fill="BDD6EE"/>
          </w:tcPr>
          <w:p w14:paraId="4F07327C"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p>
        </w:tc>
      </w:tr>
      <w:tr w:rsidR="00EA3E03" w:rsidRPr="00EA3E03" w14:paraId="42BC3C45" w14:textId="77777777" w:rsidTr="00D44361">
        <w:trPr>
          <w:gridAfter w:val="1"/>
          <w:wAfter w:w="3" w:type="pct"/>
          <w:jc w:val="center"/>
        </w:trPr>
        <w:tc>
          <w:tcPr>
            <w:tcW w:w="556" w:type="pct"/>
            <w:shd w:val="clear" w:color="auto" w:fill="auto"/>
          </w:tcPr>
          <w:p w14:paraId="4C3B9A17" w14:textId="77777777" w:rsidR="007A65E0" w:rsidRPr="00EA3E03" w:rsidRDefault="007A65E0" w:rsidP="0000652D">
            <w:pPr>
              <w:spacing w:after="0" w:line="240" w:lineRule="auto"/>
              <w:jc w:val="center"/>
              <w:rPr>
                <w:rFonts w:ascii="Arial" w:eastAsia="Times New Roman" w:hAnsi="Arial" w:cs="Arial"/>
                <w:sz w:val="12"/>
                <w:szCs w:val="12"/>
                <w:vertAlign w:val="subscript"/>
                <w:lang w:val="sr-Latn-CS"/>
              </w:rPr>
            </w:pPr>
            <w:r w:rsidRPr="00EA3E03">
              <w:rPr>
                <w:rFonts w:ascii="Arial" w:eastAsia="Times New Roman" w:hAnsi="Arial" w:cs="Arial"/>
                <w:sz w:val="12"/>
                <w:szCs w:val="12"/>
                <w:vertAlign w:val="subscript"/>
                <w:lang w:val="sr-Latn-CS"/>
              </w:rPr>
              <w:t>Agan d.o.o. Nikšić (01)</w:t>
            </w:r>
          </w:p>
          <w:p w14:paraId="25934B29"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p>
        </w:tc>
        <w:tc>
          <w:tcPr>
            <w:tcW w:w="253" w:type="pct"/>
            <w:tcBorders>
              <w:right w:val="dashed" w:sz="4" w:space="0" w:color="auto"/>
            </w:tcBorders>
            <w:shd w:val="clear" w:color="auto" w:fill="auto"/>
          </w:tcPr>
          <w:p w14:paraId="1EB71F77" w14:textId="77777777" w:rsidR="007A65E0" w:rsidRPr="00EA3E03" w:rsidRDefault="007A65E0" w:rsidP="0000652D">
            <w:pPr>
              <w:spacing w:after="0" w:line="240" w:lineRule="auto"/>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1,23</w:t>
            </w:r>
          </w:p>
        </w:tc>
        <w:tc>
          <w:tcPr>
            <w:tcW w:w="253" w:type="pct"/>
            <w:tcBorders>
              <w:left w:val="dashed" w:sz="4" w:space="0" w:color="auto"/>
              <w:right w:val="single" w:sz="4" w:space="0" w:color="auto"/>
            </w:tcBorders>
            <w:shd w:val="clear" w:color="auto" w:fill="auto"/>
          </w:tcPr>
          <w:p w14:paraId="723EDB37" w14:textId="77777777" w:rsidR="007A65E0" w:rsidRPr="00EA3E03" w:rsidRDefault="007A65E0" w:rsidP="0000652D">
            <w:pPr>
              <w:spacing w:after="0" w:line="240" w:lineRule="auto"/>
              <w:ind w:right="37"/>
              <w:jc w:val="center"/>
              <w:rPr>
                <w:rFonts w:ascii="Arial" w:eastAsia="Times New Roman" w:hAnsi="Arial" w:cs="Arial"/>
                <w:bCs/>
                <w:sz w:val="12"/>
                <w:szCs w:val="12"/>
                <w:vertAlign w:val="subscript"/>
                <w:lang w:val="sr-Latn-CS"/>
              </w:rPr>
            </w:pPr>
          </w:p>
        </w:tc>
        <w:tc>
          <w:tcPr>
            <w:tcW w:w="253" w:type="pct"/>
            <w:tcBorders>
              <w:right w:val="dashed" w:sz="4" w:space="0" w:color="auto"/>
            </w:tcBorders>
            <w:shd w:val="clear" w:color="auto" w:fill="auto"/>
          </w:tcPr>
          <w:p w14:paraId="706CB5A7" w14:textId="77777777" w:rsidR="007A65E0" w:rsidRPr="00EA3E03" w:rsidRDefault="007A65E0" w:rsidP="0000652D">
            <w:pPr>
              <w:spacing w:after="0" w:line="240" w:lineRule="auto"/>
              <w:ind w:right="-17"/>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8,64</w:t>
            </w:r>
          </w:p>
        </w:tc>
        <w:tc>
          <w:tcPr>
            <w:tcW w:w="182" w:type="pct"/>
            <w:tcBorders>
              <w:left w:val="dashed" w:sz="4" w:space="0" w:color="auto"/>
            </w:tcBorders>
            <w:shd w:val="clear" w:color="auto" w:fill="auto"/>
          </w:tcPr>
          <w:p w14:paraId="1581BE6F"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53" w:type="pct"/>
            <w:shd w:val="clear" w:color="auto" w:fill="auto"/>
          </w:tcPr>
          <w:p w14:paraId="2D73580E"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4</w:t>
            </w:r>
          </w:p>
        </w:tc>
        <w:tc>
          <w:tcPr>
            <w:tcW w:w="221" w:type="pct"/>
            <w:tcBorders>
              <w:right w:val="dashed" w:sz="4" w:space="0" w:color="auto"/>
            </w:tcBorders>
            <w:shd w:val="clear" w:color="auto" w:fill="auto"/>
          </w:tcPr>
          <w:p w14:paraId="3D05DF9C"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144" w:type="pct"/>
            <w:tcBorders>
              <w:left w:val="dashed" w:sz="4" w:space="0" w:color="auto"/>
            </w:tcBorders>
            <w:shd w:val="clear" w:color="auto" w:fill="auto"/>
          </w:tcPr>
          <w:p w14:paraId="25604B4D"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22" w:type="pct"/>
            <w:tcBorders>
              <w:top w:val="single" w:sz="4" w:space="0" w:color="auto"/>
            </w:tcBorders>
            <w:shd w:val="clear" w:color="auto" w:fill="auto"/>
          </w:tcPr>
          <w:p w14:paraId="7A358476"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53" w:type="pct"/>
            <w:tcBorders>
              <w:top w:val="single" w:sz="4" w:space="0" w:color="auto"/>
            </w:tcBorders>
            <w:shd w:val="clear" w:color="auto" w:fill="auto"/>
          </w:tcPr>
          <w:p w14:paraId="7227AB9C"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22" w:type="pct"/>
            <w:tcBorders>
              <w:top w:val="single" w:sz="4" w:space="0" w:color="auto"/>
              <w:bottom w:val="single" w:sz="4" w:space="0" w:color="auto"/>
              <w:right w:val="single" w:sz="4" w:space="0" w:color="auto"/>
            </w:tcBorders>
            <w:shd w:val="clear" w:color="auto" w:fill="auto"/>
          </w:tcPr>
          <w:p w14:paraId="76EF6C8A"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21" w:type="pct"/>
            <w:tcBorders>
              <w:top w:val="single" w:sz="4" w:space="0" w:color="auto"/>
              <w:left w:val="single" w:sz="4" w:space="0" w:color="auto"/>
              <w:bottom w:val="single" w:sz="4" w:space="0" w:color="auto"/>
              <w:right w:val="dashed" w:sz="4" w:space="0" w:color="auto"/>
            </w:tcBorders>
            <w:shd w:val="clear" w:color="auto" w:fill="auto"/>
          </w:tcPr>
          <w:p w14:paraId="5A23E77D"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2" w:type="pct"/>
            <w:tcBorders>
              <w:top w:val="single" w:sz="4" w:space="0" w:color="auto"/>
              <w:left w:val="dashed" w:sz="4" w:space="0" w:color="auto"/>
              <w:bottom w:val="single" w:sz="4" w:space="0" w:color="auto"/>
              <w:right w:val="single" w:sz="4" w:space="0" w:color="auto"/>
            </w:tcBorders>
            <w:shd w:val="clear" w:color="auto" w:fill="auto"/>
          </w:tcPr>
          <w:p w14:paraId="2E747BE8"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53" w:type="pct"/>
            <w:tcBorders>
              <w:left w:val="single" w:sz="4" w:space="0" w:color="auto"/>
              <w:bottom w:val="single" w:sz="4" w:space="0" w:color="auto"/>
            </w:tcBorders>
            <w:shd w:val="clear" w:color="auto" w:fill="auto"/>
          </w:tcPr>
          <w:p w14:paraId="45C2306C"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0,81</w:t>
            </w:r>
          </w:p>
        </w:tc>
        <w:tc>
          <w:tcPr>
            <w:tcW w:w="222" w:type="pct"/>
          </w:tcPr>
          <w:p w14:paraId="45C88177"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2" w:type="pct"/>
          </w:tcPr>
          <w:p w14:paraId="381B9117"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1" w:type="pct"/>
            <w:tcBorders>
              <w:right w:val="single" w:sz="4" w:space="0" w:color="auto"/>
            </w:tcBorders>
          </w:tcPr>
          <w:p w14:paraId="1499F78D"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84" w:type="pct"/>
            <w:gridSpan w:val="2"/>
            <w:tcBorders>
              <w:left w:val="single" w:sz="4" w:space="0" w:color="auto"/>
              <w:right w:val="dashed" w:sz="4" w:space="0" w:color="auto"/>
            </w:tcBorders>
            <w:shd w:val="clear" w:color="auto" w:fill="auto"/>
          </w:tcPr>
          <w:p w14:paraId="71BA87AE"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13,87</w:t>
            </w:r>
          </w:p>
        </w:tc>
        <w:tc>
          <w:tcPr>
            <w:tcW w:w="253" w:type="pct"/>
            <w:tcBorders>
              <w:left w:val="dashed" w:sz="4" w:space="0" w:color="auto"/>
            </w:tcBorders>
            <w:shd w:val="clear" w:color="auto" w:fill="auto"/>
          </w:tcPr>
          <w:p w14:paraId="1BF4058A"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0,81</w:t>
            </w:r>
          </w:p>
        </w:tc>
        <w:tc>
          <w:tcPr>
            <w:tcW w:w="284" w:type="pct"/>
            <w:gridSpan w:val="2"/>
          </w:tcPr>
          <w:p w14:paraId="7B854530"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14,68</w:t>
            </w:r>
          </w:p>
        </w:tc>
      </w:tr>
      <w:tr w:rsidR="00EA3E03" w:rsidRPr="00EA3E03" w14:paraId="329993D7" w14:textId="77777777" w:rsidTr="00D44361">
        <w:trPr>
          <w:gridAfter w:val="1"/>
          <w:wAfter w:w="3" w:type="pct"/>
          <w:jc w:val="center"/>
        </w:trPr>
        <w:tc>
          <w:tcPr>
            <w:tcW w:w="556" w:type="pct"/>
            <w:shd w:val="clear" w:color="auto" w:fill="auto"/>
          </w:tcPr>
          <w:p w14:paraId="4A610A64"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sz w:val="12"/>
                <w:szCs w:val="12"/>
                <w:vertAlign w:val="subscript"/>
                <w:lang w:val="sr-Latn-CS"/>
              </w:rPr>
              <w:t>Agrokooperativa Jezera MNE Žabljak  (03)</w:t>
            </w:r>
          </w:p>
        </w:tc>
        <w:tc>
          <w:tcPr>
            <w:tcW w:w="253" w:type="pct"/>
            <w:tcBorders>
              <w:right w:val="dashed" w:sz="4" w:space="0" w:color="auto"/>
            </w:tcBorders>
            <w:shd w:val="clear" w:color="auto" w:fill="auto"/>
          </w:tcPr>
          <w:p w14:paraId="07D88AAE" w14:textId="77777777" w:rsidR="007A65E0" w:rsidRPr="00EA3E03" w:rsidRDefault="007A65E0" w:rsidP="0000652D">
            <w:pPr>
              <w:spacing w:after="0" w:line="240" w:lineRule="auto"/>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3,5</w:t>
            </w:r>
          </w:p>
        </w:tc>
        <w:tc>
          <w:tcPr>
            <w:tcW w:w="253" w:type="pct"/>
            <w:tcBorders>
              <w:left w:val="dashed" w:sz="4" w:space="0" w:color="auto"/>
              <w:right w:val="single" w:sz="4" w:space="0" w:color="auto"/>
            </w:tcBorders>
            <w:shd w:val="clear" w:color="auto" w:fill="auto"/>
          </w:tcPr>
          <w:p w14:paraId="194CDB5A" w14:textId="77777777" w:rsidR="007A65E0" w:rsidRPr="00EA3E03" w:rsidRDefault="007A65E0" w:rsidP="0000652D">
            <w:pPr>
              <w:spacing w:after="0" w:line="240" w:lineRule="auto"/>
              <w:ind w:right="37"/>
              <w:jc w:val="center"/>
              <w:rPr>
                <w:rFonts w:ascii="Arial" w:eastAsia="Times New Roman" w:hAnsi="Arial" w:cs="Arial"/>
                <w:bCs/>
                <w:sz w:val="12"/>
                <w:szCs w:val="12"/>
                <w:vertAlign w:val="subscript"/>
                <w:lang w:val="sr-Latn-CS"/>
              </w:rPr>
            </w:pPr>
          </w:p>
        </w:tc>
        <w:tc>
          <w:tcPr>
            <w:tcW w:w="253" w:type="pct"/>
            <w:tcBorders>
              <w:right w:val="dashed" w:sz="4" w:space="0" w:color="auto"/>
            </w:tcBorders>
            <w:shd w:val="clear" w:color="auto" w:fill="auto"/>
          </w:tcPr>
          <w:p w14:paraId="3487D0A1" w14:textId="77777777" w:rsidR="007A65E0" w:rsidRPr="00EA3E03" w:rsidRDefault="007A65E0" w:rsidP="0000652D">
            <w:pPr>
              <w:spacing w:after="0" w:line="240" w:lineRule="auto"/>
              <w:ind w:right="-17"/>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4,5</w:t>
            </w:r>
          </w:p>
        </w:tc>
        <w:tc>
          <w:tcPr>
            <w:tcW w:w="182" w:type="pct"/>
            <w:tcBorders>
              <w:left w:val="dashed" w:sz="4" w:space="0" w:color="auto"/>
            </w:tcBorders>
            <w:shd w:val="clear" w:color="auto" w:fill="auto"/>
          </w:tcPr>
          <w:p w14:paraId="595B8E86"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53" w:type="pct"/>
            <w:shd w:val="clear" w:color="auto" w:fill="auto"/>
          </w:tcPr>
          <w:p w14:paraId="287782F2"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6,9</w:t>
            </w:r>
          </w:p>
        </w:tc>
        <w:tc>
          <w:tcPr>
            <w:tcW w:w="221" w:type="pct"/>
            <w:tcBorders>
              <w:right w:val="dashed" w:sz="4" w:space="0" w:color="auto"/>
            </w:tcBorders>
            <w:shd w:val="clear" w:color="auto" w:fill="auto"/>
          </w:tcPr>
          <w:p w14:paraId="0BE756B5" w14:textId="77777777" w:rsidR="007A65E0" w:rsidRPr="00EA3E03" w:rsidRDefault="007A65E0" w:rsidP="0000652D">
            <w:pPr>
              <w:spacing w:after="0" w:line="240" w:lineRule="auto"/>
              <w:ind w:right="67"/>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0,8</w:t>
            </w:r>
          </w:p>
        </w:tc>
        <w:tc>
          <w:tcPr>
            <w:tcW w:w="144" w:type="pct"/>
            <w:tcBorders>
              <w:left w:val="dashed" w:sz="4" w:space="0" w:color="auto"/>
            </w:tcBorders>
            <w:shd w:val="clear" w:color="auto" w:fill="auto"/>
          </w:tcPr>
          <w:p w14:paraId="44F61A99"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22" w:type="pct"/>
            <w:shd w:val="clear" w:color="auto" w:fill="auto"/>
          </w:tcPr>
          <w:p w14:paraId="306725F1"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2,5</w:t>
            </w:r>
          </w:p>
        </w:tc>
        <w:tc>
          <w:tcPr>
            <w:tcW w:w="253" w:type="pct"/>
            <w:shd w:val="clear" w:color="auto" w:fill="auto"/>
          </w:tcPr>
          <w:p w14:paraId="00275789"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1,34</w:t>
            </w:r>
          </w:p>
        </w:tc>
        <w:tc>
          <w:tcPr>
            <w:tcW w:w="222" w:type="pct"/>
            <w:tcBorders>
              <w:top w:val="single" w:sz="4" w:space="0" w:color="auto"/>
              <w:bottom w:val="single" w:sz="4" w:space="0" w:color="auto"/>
              <w:right w:val="single" w:sz="4" w:space="0" w:color="auto"/>
            </w:tcBorders>
            <w:shd w:val="clear" w:color="auto" w:fill="auto"/>
          </w:tcPr>
          <w:p w14:paraId="0055D31A"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21" w:type="pct"/>
            <w:tcBorders>
              <w:top w:val="single" w:sz="4" w:space="0" w:color="auto"/>
              <w:left w:val="single" w:sz="4" w:space="0" w:color="auto"/>
              <w:bottom w:val="single" w:sz="4" w:space="0" w:color="auto"/>
              <w:right w:val="dashed" w:sz="4" w:space="0" w:color="auto"/>
            </w:tcBorders>
            <w:shd w:val="clear" w:color="auto" w:fill="auto"/>
          </w:tcPr>
          <w:p w14:paraId="779045FD"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1,2</w:t>
            </w:r>
          </w:p>
        </w:tc>
        <w:tc>
          <w:tcPr>
            <w:tcW w:w="222" w:type="pct"/>
            <w:tcBorders>
              <w:top w:val="single" w:sz="4" w:space="0" w:color="auto"/>
              <w:left w:val="dashed" w:sz="4" w:space="0" w:color="auto"/>
              <w:bottom w:val="single" w:sz="4" w:space="0" w:color="auto"/>
              <w:right w:val="single" w:sz="4" w:space="0" w:color="auto"/>
            </w:tcBorders>
            <w:shd w:val="clear" w:color="auto" w:fill="auto"/>
          </w:tcPr>
          <w:p w14:paraId="74D9F64D"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53" w:type="pct"/>
            <w:tcBorders>
              <w:top w:val="single" w:sz="4" w:space="0" w:color="auto"/>
              <w:left w:val="single" w:sz="4" w:space="0" w:color="auto"/>
              <w:bottom w:val="single" w:sz="4" w:space="0" w:color="auto"/>
            </w:tcBorders>
            <w:shd w:val="clear" w:color="auto" w:fill="auto"/>
          </w:tcPr>
          <w:p w14:paraId="68CAE8C6"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2" w:type="pct"/>
          </w:tcPr>
          <w:p w14:paraId="4B50D70F"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0,5</w:t>
            </w:r>
          </w:p>
        </w:tc>
        <w:tc>
          <w:tcPr>
            <w:tcW w:w="222" w:type="pct"/>
          </w:tcPr>
          <w:p w14:paraId="77574033"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1" w:type="pct"/>
          </w:tcPr>
          <w:p w14:paraId="6946D7FD"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84" w:type="pct"/>
            <w:gridSpan w:val="2"/>
            <w:tcBorders>
              <w:left w:val="dashed" w:sz="4" w:space="0" w:color="auto"/>
              <w:right w:val="dashed" w:sz="4" w:space="0" w:color="auto"/>
            </w:tcBorders>
            <w:shd w:val="clear" w:color="auto" w:fill="auto"/>
          </w:tcPr>
          <w:p w14:paraId="5DD901AA"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20,74</w:t>
            </w:r>
          </w:p>
        </w:tc>
        <w:tc>
          <w:tcPr>
            <w:tcW w:w="253" w:type="pct"/>
            <w:tcBorders>
              <w:left w:val="dashed" w:sz="4" w:space="0" w:color="auto"/>
            </w:tcBorders>
            <w:shd w:val="clear" w:color="auto" w:fill="auto"/>
          </w:tcPr>
          <w:p w14:paraId="6921C127"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0,5</w:t>
            </w:r>
          </w:p>
        </w:tc>
        <w:tc>
          <w:tcPr>
            <w:tcW w:w="284" w:type="pct"/>
            <w:gridSpan w:val="2"/>
          </w:tcPr>
          <w:p w14:paraId="4EFBF2AC"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21,24</w:t>
            </w:r>
          </w:p>
        </w:tc>
      </w:tr>
      <w:tr w:rsidR="00EA3E03" w:rsidRPr="00EA3E03" w14:paraId="3494B98D" w14:textId="77777777" w:rsidTr="00D44361">
        <w:trPr>
          <w:gridAfter w:val="1"/>
          <w:wAfter w:w="3" w:type="pct"/>
          <w:jc w:val="center"/>
        </w:trPr>
        <w:tc>
          <w:tcPr>
            <w:tcW w:w="556" w:type="pct"/>
            <w:shd w:val="clear" w:color="auto" w:fill="auto"/>
          </w:tcPr>
          <w:p w14:paraId="48C97366"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sz w:val="12"/>
                <w:szCs w:val="12"/>
                <w:vertAlign w:val="subscript"/>
                <w:lang w:val="sr-Latn-CS"/>
              </w:rPr>
              <w:t>ZZ Vrbica Berane, Kooperant Melis Adrović (06)</w:t>
            </w:r>
          </w:p>
        </w:tc>
        <w:tc>
          <w:tcPr>
            <w:tcW w:w="253" w:type="pct"/>
            <w:tcBorders>
              <w:right w:val="dashed" w:sz="4" w:space="0" w:color="auto"/>
            </w:tcBorders>
            <w:shd w:val="clear" w:color="auto" w:fill="auto"/>
          </w:tcPr>
          <w:p w14:paraId="735CF727" w14:textId="77777777" w:rsidR="007A65E0" w:rsidRPr="00EA3E03" w:rsidRDefault="007A65E0" w:rsidP="0000652D">
            <w:pPr>
              <w:spacing w:after="0" w:line="240" w:lineRule="auto"/>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0,63</w:t>
            </w:r>
          </w:p>
        </w:tc>
        <w:tc>
          <w:tcPr>
            <w:tcW w:w="253" w:type="pct"/>
            <w:tcBorders>
              <w:left w:val="dashed" w:sz="4" w:space="0" w:color="auto"/>
              <w:right w:val="single" w:sz="4" w:space="0" w:color="auto"/>
            </w:tcBorders>
            <w:shd w:val="clear" w:color="auto" w:fill="auto"/>
          </w:tcPr>
          <w:p w14:paraId="508290F9" w14:textId="77777777" w:rsidR="007A65E0" w:rsidRPr="00EA3E03" w:rsidRDefault="007A65E0" w:rsidP="0000652D">
            <w:pPr>
              <w:spacing w:after="0" w:line="240" w:lineRule="auto"/>
              <w:ind w:right="37"/>
              <w:jc w:val="center"/>
              <w:rPr>
                <w:rFonts w:ascii="Arial" w:eastAsia="Times New Roman" w:hAnsi="Arial" w:cs="Arial"/>
                <w:bCs/>
                <w:sz w:val="12"/>
                <w:szCs w:val="12"/>
                <w:vertAlign w:val="subscript"/>
                <w:lang w:val="sr-Latn-CS"/>
              </w:rPr>
            </w:pPr>
          </w:p>
        </w:tc>
        <w:tc>
          <w:tcPr>
            <w:tcW w:w="253" w:type="pct"/>
            <w:tcBorders>
              <w:right w:val="dashed" w:sz="4" w:space="0" w:color="auto"/>
            </w:tcBorders>
            <w:shd w:val="clear" w:color="auto" w:fill="auto"/>
          </w:tcPr>
          <w:p w14:paraId="3C007966" w14:textId="77777777" w:rsidR="007A65E0" w:rsidRPr="00EA3E03" w:rsidRDefault="007A65E0" w:rsidP="0000652D">
            <w:pPr>
              <w:spacing w:after="0" w:line="240" w:lineRule="auto"/>
              <w:ind w:right="-17"/>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1,36</w:t>
            </w:r>
          </w:p>
        </w:tc>
        <w:tc>
          <w:tcPr>
            <w:tcW w:w="182" w:type="pct"/>
            <w:tcBorders>
              <w:left w:val="dashed" w:sz="4" w:space="0" w:color="auto"/>
            </w:tcBorders>
            <w:shd w:val="clear" w:color="auto" w:fill="auto"/>
          </w:tcPr>
          <w:p w14:paraId="793E08D4"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53" w:type="pct"/>
            <w:shd w:val="clear" w:color="auto" w:fill="auto"/>
          </w:tcPr>
          <w:p w14:paraId="5BE5B7DB"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1" w:type="pct"/>
            <w:tcBorders>
              <w:right w:val="dashed" w:sz="4" w:space="0" w:color="auto"/>
            </w:tcBorders>
            <w:shd w:val="clear" w:color="auto" w:fill="auto"/>
          </w:tcPr>
          <w:p w14:paraId="16CB3CBB" w14:textId="77777777" w:rsidR="007A65E0" w:rsidRPr="00EA3E03" w:rsidRDefault="007A65E0" w:rsidP="0000652D">
            <w:pPr>
              <w:spacing w:after="0" w:line="240" w:lineRule="auto"/>
              <w:ind w:right="67"/>
              <w:jc w:val="center"/>
              <w:rPr>
                <w:rFonts w:ascii="Arial" w:eastAsia="Times New Roman" w:hAnsi="Arial" w:cs="Arial"/>
                <w:bCs/>
                <w:sz w:val="12"/>
                <w:szCs w:val="12"/>
                <w:vertAlign w:val="subscript"/>
                <w:lang w:val="sr-Latn-CS"/>
              </w:rPr>
            </w:pPr>
          </w:p>
        </w:tc>
        <w:tc>
          <w:tcPr>
            <w:tcW w:w="144" w:type="pct"/>
            <w:tcBorders>
              <w:left w:val="dashed" w:sz="4" w:space="0" w:color="auto"/>
            </w:tcBorders>
            <w:shd w:val="clear" w:color="auto" w:fill="auto"/>
          </w:tcPr>
          <w:p w14:paraId="0DE58231"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22" w:type="pct"/>
            <w:shd w:val="clear" w:color="auto" w:fill="auto"/>
          </w:tcPr>
          <w:p w14:paraId="38C04461"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53" w:type="pct"/>
            <w:shd w:val="clear" w:color="auto" w:fill="auto"/>
          </w:tcPr>
          <w:p w14:paraId="430C0804"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22" w:type="pct"/>
            <w:tcBorders>
              <w:top w:val="single" w:sz="4" w:space="0" w:color="auto"/>
              <w:right w:val="single" w:sz="4" w:space="0" w:color="auto"/>
            </w:tcBorders>
            <w:shd w:val="clear" w:color="auto" w:fill="auto"/>
          </w:tcPr>
          <w:p w14:paraId="3F9C65EF"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21" w:type="pct"/>
            <w:tcBorders>
              <w:top w:val="single" w:sz="4" w:space="0" w:color="auto"/>
              <w:left w:val="single" w:sz="4" w:space="0" w:color="auto"/>
              <w:bottom w:val="single" w:sz="4" w:space="0" w:color="auto"/>
              <w:right w:val="dashed" w:sz="4" w:space="0" w:color="auto"/>
            </w:tcBorders>
            <w:shd w:val="clear" w:color="auto" w:fill="auto"/>
          </w:tcPr>
          <w:p w14:paraId="6DFF4B8D"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2" w:type="pct"/>
            <w:tcBorders>
              <w:top w:val="single" w:sz="4" w:space="0" w:color="auto"/>
              <w:left w:val="dashed" w:sz="4" w:space="0" w:color="auto"/>
              <w:bottom w:val="single" w:sz="4" w:space="0" w:color="auto"/>
              <w:right w:val="single" w:sz="4" w:space="0" w:color="auto"/>
            </w:tcBorders>
            <w:shd w:val="clear" w:color="auto" w:fill="auto"/>
          </w:tcPr>
          <w:p w14:paraId="7602563B"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53" w:type="pct"/>
            <w:tcBorders>
              <w:top w:val="single" w:sz="4" w:space="0" w:color="auto"/>
              <w:left w:val="single" w:sz="4" w:space="0" w:color="auto"/>
            </w:tcBorders>
            <w:shd w:val="clear" w:color="auto" w:fill="auto"/>
          </w:tcPr>
          <w:p w14:paraId="52B318EF"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2" w:type="pct"/>
          </w:tcPr>
          <w:p w14:paraId="3BD05A46"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2" w:type="pct"/>
          </w:tcPr>
          <w:p w14:paraId="4323F3EA"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1" w:type="pct"/>
          </w:tcPr>
          <w:p w14:paraId="55513298"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0,9</w:t>
            </w:r>
          </w:p>
        </w:tc>
        <w:tc>
          <w:tcPr>
            <w:tcW w:w="284" w:type="pct"/>
            <w:gridSpan w:val="2"/>
            <w:tcBorders>
              <w:left w:val="dashed" w:sz="4" w:space="0" w:color="auto"/>
              <w:right w:val="dashed" w:sz="4" w:space="0" w:color="auto"/>
            </w:tcBorders>
            <w:shd w:val="clear" w:color="auto" w:fill="auto"/>
          </w:tcPr>
          <w:p w14:paraId="270EE236"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2,89</w:t>
            </w:r>
          </w:p>
        </w:tc>
        <w:tc>
          <w:tcPr>
            <w:tcW w:w="253" w:type="pct"/>
            <w:tcBorders>
              <w:left w:val="dashed" w:sz="4" w:space="0" w:color="auto"/>
            </w:tcBorders>
            <w:shd w:val="clear" w:color="auto" w:fill="auto"/>
          </w:tcPr>
          <w:p w14:paraId="0109082A"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0</w:t>
            </w:r>
          </w:p>
        </w:tc>
        <w:tc>
          <w:tcPr>
            <w:tcW w:w="284" w:type="pct"/>
            <w:gridSpan w:val="2"/>
          </w:tcPr>
          <w:p w14:paraId="528ADEDE"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2,89</w:t>
            </w:r>
          </w:p>
        </w:tc>
      </w:tr>
      <w:tr w:rsidR="00EA3E03" w:rsidRPr="00EA3E03" w14:paraId="1E754ED5" w14:textId="77777777" w:rsidTr="00D44361">
        <w:trPr>
          <w:gridAfter w:val="1"/>
          <w:wAfter w:w="3" w:type="pct"/>
          <w:jc w:val="center"/>
        </w:trPr>
        <w:tc>
          <w:tcPr>
            <w:tcW w:w="556" w:type="pct"/>
            <w:shd w:val="clear" w:color="auto" w:fill="auto"/>
          </w:tcPr>
          <w:p w14:paraId="489F1F6D" w14:textId="77777777" w:rsidR="007A65E0" w:rsidRPr="00EA3E03" w:rsidRDefault="007A65E0" w:rsidP="0000652D">
            <w:pPr>
              <w:spacing w:after="0" w:line="240" w:lineRule="auto"/>
              <w:jc w:val="center"/>
              <w:rPr>
                <w:rFonts w:ascii="Arial" w:eastAsia="Times New Roman" w:hAnsi="Arial" w:cs="Arial"/>
                <w:sz w:val="12"/>
                <w:szCs w:val="12"/>
                <w:vertAlign w:val="subscript"/>
                <w:lang w:val="sr-Latn-CS"/>
              </w:rPr>
            </w:pPr>
            <w:r w:rsidRPr="00EA3E03">
              <w:rPr>
                <w:rFonts w:ascii="Arial" w:eastAsia="Times New Roman" w:hAnsi="Arial" w:cs="Arial"/>
                <w:sz w:val="12"/>
                <w:szCs w:val="12"/>
                <w:vertAlign w:val="subscript"/>
                <w:lang w:val="sr-Latn-CS"/>
              </w:rPr>
              <w:t>Agro-Mil d.o.o Nikšić (07)</w:t>
            </w:r>
          </w:p>
          <w:p w14:paraId="1B858432"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p>
        </w:tc>
        <w:tc>
          <w:tcPr>
            <w:tcW w:w="253" w:type="pct"/>
            <w:tcBorders>
              <w:right w:val="dashed" w:sz="4" w:space="0" w:color="auto"/>
            </w:tcBorders>
            <w:shd w:val="clear" w:color="auto" w:fill="auto"/>
          </w:tcPr>
          <w:p w14:paraId="6C2D45B5" w14:textId="77777777" w:rsidR="007A65E0" w:rsidRPr="00EA3E03" w:rsidRDefault="007A65E0" w:rsidP="0000652D">
            <w:pPr>
              <w:spacing w:after="0" w:line="240" w:lineRule="auto"/>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1</w:t>
            </w:r>
          </w:p>
        </w:tc>
        <w:tc>
          <w:tcPr>
            <w:tcW w:w="253" w:type="pct"/>
            <w:tcBorders>
              <w:left w:val="dashed" w:sz="4" w:space="0" w:color="auto"/>
              <w:right w:val="single" w:sz="4" w:space="0" w:color="auto"/>
            </w:tcBorders>
            <w:shd w:val="clear" w:color="auto" w:fill="auto"/>
          </w:tcPr>
          <w:p w14:paraId="1FD81EE7" w14:textId="77777777" w:rsidR="007A65E0" w:rsidRPr="00EA3E03" w:rsidRDefault="007A65E0" w:rsidP="0000652D">
            <w:pPr>
              <w:spacing w:after="0" w:line="240" w:lineRule="auto"/>
              <w:ind w:right="37"/>
              <w:jc w:val="center"/>
              <w:rPr>
                <w:rFonts w:ascii="Arial" w:eastAsia="Times New Roman" w:hAnsi="Arial" w:cs="Arial"/>
                <w:bCs/>
                <w:sz w:val="12"/>
                <w:szCs w:val="12"/>
                <w:vertAlign w:val="subscript"/>
                <w:lang w:val="sr-Latn-CS"/>
              </w:rPr>
            </w:pPr>
          </w:p>
        </w:tc>
        <w:tc>
          <w:tcPr>
            <w:tcW w:w="253" w:type="pct"/>
            <w:tcBorders>
              <w:right w:val="dashed" w:sz="4" w:space="0" w:color="auto"/>
            </w:tcBorders>
            <w:shd w:val="clear" w:color="auto" w:fill="auto"/>
          </w:tcPr>
          <w:p w14:paraId="412637FE" w14:textId="77777777" w:rsidR="007A65E0" w:rsidRPr="00EA3E03" w:rsidRDefault="007A65E0" w:rsidP="0000652D">
            <w:pPr>
              <w:spacing w:after="0" w:line="240" w:lineRule="auto"/>
              <w:ind w:right="-17"/>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2,3</w:t>
            </w:r>
          </w:p>
        </w:tc>
        <w:tc>
          <w:tcPr>
            <w:tcW w:w="182" w:type="pct"/>
            <w:tcBorders>
              <w:left w:val="dashed" w:sz="4" w:space="0" w:color="auto"/>
            </w:tcBorders>
            <w:shd w:val="clear" w:color="auto" w:fill="auto"/>
          </w:tcPr>
          <w:p w14:paraId="723EEE53"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53" w:type="pct"/>
            <w:shd w:val="clear" w:color="auto" w:fill="auto"/>
          </w:tcPr>
          <w:p w14:paraId="7349EB4C"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4,2</w:t>
            </w:r>
          </w:p>
        </w:tc>
        <w:tc>
          <w:tcPr>
            <w:tcW w:w="221" w:type="pct"/>
            <w:tcBorders>
              <w:right w:val="dashed" w:sz="4" w:space="0" w:color="auto"/>
            </w:tcBorders>
            <w:shd w:val="clear" w:color="auto" w:fill="auto"/>
          </w:tcPr>
          <w:p w14:paraId="75D4BA44" w14:textId="77777777" w:rsidR="007A65E0" w:rsidRPr="00EA3E03" w:rsidRDefault="007A65E0" w:rsidP="0000652D">
            <w:pPr>
              <w:spacing w:after="0" w:line="240" w:lineRule="auto"/>
              <w:ind w:right="67"/>
              <w:jc w:val="center"/>
              <w:rPr>
                <w:rFonts w:ascii="Arial" w:eastAsia="Times New Roman" w:hAnsi="Arial" w:cs="Arial"/>
                <w:bCs/>
                <w:sz w:val="12"/>
                <w:szCs w:val="12"/>
                <w:vertAlign w:val="subscript"/>
                <w:lang w:val="sr-Latn-CS"/>
              </w:rPr>
            </w:pPr>
          </w:p>
        </w:tc>
        <w:tc>
          <w:tcPr>
            <w:tcW w:w="144" w:type="pct"/>
            <w:tcBorders>
              <w:left w:val="dashed" w:sz="4" w:space="0" w:color="auto"/>
            </w:tcBorders>
            <w:shd w:val="clear" w:color="auto" w:fill="auto"/>
          </w:tcPr>
          <w:p w14:paraId="7CFAC60D"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22" w:type="pct"/>
            <w:shd w:val="clear" w:color="auto" w:fill="auto"/>
          </w:tcPr>
          <w:p w14:paraId="3B8CCA99" w14:textId="77777777" w:rsidR="007A65E0" w:rsidRPr="00EA3E03" w:rsidRDefault="007A65E0" w:rsidP="0000652D">
            <w:pPr>
              <w:spacing w:after="0" w:line="240" w:lineRule="auto"/>
              <w:ind w:right="-43"/>
              <w:jc w:val="center"/>
              <w:rPr>
                <w:rFonts w:ascii="Arial" w:eastAsia="Times New Roman" w:hAnsi="Arial" w:cs="Arial"/>
                <w:bCs/>
                <w:sz w:val="12"/>
                <w:szCs w:val="12"/>
                <w:vertAlign w:val="subscript"/>
                <w:lang w:val="sr-Latn-CS"/>
              </w:rPr>
            </w:pPr>
          </w:p>
        </w:tc>
        <w:tc>
          <w:tcPr>
            <w:tcW w:w="253" w:type="pct"/>
            <w:shd w:val="clear" w:color="auto" w:fill="auto"/>
          </w:tcPr>
          <w:p w14:paraId="23451C63"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22" w:type="pct"/>
            <w:tcBorders>
              <w:right w:val="single" w:sz="4" w:space="0" w:color="auto"/>
            </w:tcBorders>
            <w:shd w:val="clear" w:color="auto" w:fill="auto"/>
          </w:tcPr>
          <w:p w14:paraId="2D5EBC69"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21" w:type="pct"/>
            <w:tcBorders>
              <w:top w:val="single" w:sz="4" w:space="0" w:color="auto"/>
              <w:left w:val="single" w:sz="4" w:space="0" w:color="auto"/>
              <w:bottom w:val="single" w:sz="4" w:space="0" w:color="auto"/>
              <w:right w:val="dashed" w:sz="4" w:space="0" w:color="auto"/>
            </w:tcBorders>
            <w:shd w:val="clear" w:color="auto" w:fill="auto"/>
          </w:tcPr>
          <w:p w14:paraId="266ED5B2"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2" w:type="pct"/>
            <w:tcBorders>
              <w:top w:val="single" w:sz="4" w:space="0" w:color="auto"/>
              <w:left w:val="dashed" w:sz="4" w:space="0" w:color="auto"/>
              <w:bottom w:val="single" w:sz="4" w:space="0" w:color="auto"/>
              <w:right w:val="single" w:sz="4" w:space="0" w:color="auto"/>
            </w:tcBorders>
            <w:shd w:val="clear" w:color="auto" w:fill="auto"/>
          </w:tcPr>
          <w:p w14:paraId="0508E76F"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53" w:type="pct"/>
            <w:tcBorders>
              <w:left w:val="single" w:sz="4" w:space="0" w:color="auto"/>
            </w:tcBorders>
            <w:shd w:val="clear" w:color="auto" w:fill="auto"/>
          </w:tcPr>
          <w:p w14:paraId="41A331AA"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1</w:t>
            </w:r>
          </w:p>
        </w:tc>
        <w:tc>
          <w:tcPr>
            <w:tcW w:w="222" w:type="pct"/>
          </w:tcPr>
          <w:p w14:paraId="2CB52445"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2" w:type="pct"/>
          </w:tcPr>
          <w:p w14:paraId="3C3D38EB"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1" w:type="pct"/>
          </w:tcPr>
          <w:p w14:paraId="13BD5EA6"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84" w:type="pct"/>
            <w:gridSpan w:val="2"/>
            <w:tcBorders>
              <w:left w:val="dashed" w:sz="4" w:space="0" w:color="auto"/>
              <w:right w:val="dashed" w:sz="4" w:space="0" w:color="auto"/>
            </w:tcBorders>
            <w:shd w:val="clear" w:color="auto" w:fill="auto"/>
          </w:tcPr>
          <w:p w14:paraId="62E4C086"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7,5</w:t>
            </w:r>
          </w:p>
        </w:tc>
        <w:tc>
          <w:tcPr>
            <w:tcW w:w="253" w:type="pct"/>
            <w:tcBorders>
              <w:left w:val="dashed" w:sz="4" w:space="0" w:color="auto"/>
            </w:tcBorders>
            <w:shd w:val="clear" w:color="auto" w:fill="auto"/>
          </w:tcPr>
          <w:p w14:paraId="7CBAB3AF"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1</w:t>
            </w:r>
          </w:p>
        </w:tc>
        <w:tc>
          <w:tcPr>
            <w:tcW w:w="284" w:type="pct"/>
            <w:gridSpan w:val="2"/>
          </w:tcPr>
          <w:p w14:paraId="218C4D11"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8,5</w:t>
            </w:r>
          </w:p>
        </w:tc>
      </w:tr>
      <w:tr w:rsidR="00EA3E03" w:rsidRPr="00EA3E03" w14:paraId="17307102" w14:textId="77777777" w:rsidTr="00D44361">
        <w:trPr>
          <w:gridAfter w:val="1"/>
          <w:wAfter w:w="3" w:type="pct"/>
          <w:jc w:val="center"/>
        </w:trPr>
        <w:tc>
          <w:tcPr>
            <w:tcW w:w="556" w:type="pct"/>
            <w:shd w:val="clear" w:color="auto" w:fill="auto"/>
          </w:tcPr>
          <w:p w14:paraId="155E0A10"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sz w:val="12"/>
                <w:szCs w:val="12"/>
                <w:vertAlign w:val="subscript"/>
                <w:lang w:val="sr-Latn-CS"/>
              </w:rPr>
              <w:t>Preduzetnik Zdravko Perović, Danilovgrad (11)</w:t>
            </w:r>
          </w:p>
        </w:tc>
        <w:tc>
          <w:tcPr>
            <w:tcW w:w="253" w:type="pct"/>
            <w:tcBorders>
              <w:right w:val="dashed" w:sz="4" w:space="0" w:color="auto"/>
            </w:tcBorders>
            <w:shd w:val="clear" w:color="auto" w:fill="auto"/>
          </w:tcPr>
          <w:p w14:paraId="53B4C2A1" w14:textId="77777777" w:rsidR="007A65E0" w:rsidRPr="00EA3E03" w:rsidRDefault="007A65E0" w:rsidP="0000652D">
            <w:pPr>
              <w:spacing w:after="0" w:line="240" w:lineRule="auto"/>
              <w:rPr>
                <w:rFonts w:ascii="Arial" w:eastAsia="Times New Roman" w:hAnsi="Arial" w:cs="Arial"/>
                <w:bCs/>
                <w:sz w:val="12"/>
                <w:szCs w:val="12"/>
                <w:vertAlign w:val="subscript"/>
                <w:lang w:val="sr-Latn-CS"/>
              </w:rPr>
            </w:pPr>
          </w:p>
        </w:tc>
        <w:tc>
          <w:tcPr>
            <w:tcW w:w="253" w:type="pct"/>
            <w:tcBorders>
              <w:left w:val="dashed" w:sz="4" w:space="0" w:color="auto"/>
              <w:right w:val="single" w:sz="4" w:space="0" w:color="auto"/>
            </w:tcBorders>
            <w:shd w:val="clear" w:color="auto" w:fill="auto"/>
          </w:tcPr>
          <w:p w14:paraId="589B8AE1" w14:textId="77777777" w:rsidR="007A65E0" w:rsidRPr="00EA3E03" w:rsidRDefault="007A65E0" w:rsidP="0000652D">
            <w:pPr>
              <w:spacing w:after="0" w:line="240" w:lineRule="auto"/>
              <w:ind w:right="37"/>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0,85</w:t>
            </w:r>
          </w:p>
        </w:tc>
        <w:tc>
          <w:tcPr>
            <w:tcW w:w="253" w:type="pct"/>
            <w:tcBorders>
              <w:right w:val="dashed" w:sz="4" w:space="0" w:color="auto"/>
            </w:tcBorders>
            <w:shd w:val="clear" w:color="auto" w:fill="auto"/>
          </w:tcPr>
          <w:p w14:paraId="622BC542" w14:textId="77777777" w:rsidR="007A65E0" w:rsidRPr="00EA3E03" w:rsidRDefault="007A65E0" w:rsidP="0000652D">
            <w:pPr>
              <w:spacing w:after="0" w:line="240" w:lineRule="auto"/>
              <w:ind w:right="-17"/>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3</w:t>
            </w:r>
          </w:p>
        </w:tc>
        <w:tc>
          <w:tcPr>
            <w:tcW w:w="182" w:type="pct"/>
            <w:tcBorders>
              <w:left w:val="dashed" w:sz="4" w:space="0" w:color="auto"/>
            </w:tcBorders>
            <w:shd w:val="clear" w:color="auto" w:fill="auto"/>
          </w:tcPr>
          <w:p w14:paraId="443B67EB" w14:textId="77777777" w:rsidR="007A65E0" w:rsidRPr="00EA3E03" w:rsidRDefault="007A65E0" w:rsidP="0000652D">
            <w:pPr>
              <w:spacing w:after="0" w:line="240" w:lineRule="auto"/>
              <w:ind w:right="113"/>
              <w:jc w:val="center"/>
              <w:rPr>
                <w:rFonts w:ascii="Arial" w:eastAsia="Times New Roman" w:hAnsi="Arial" w:cs="Arial"/>
                <w:bCs/>
                <w:sz w:val="12"/>
                <w:szCs w:val="12"/>
                <w:vertAlign w:val="subscript"/>
                <w:lang w:val="sr-Latn-CS"/>
              </w:rPr>
            </w:pPr>
          </w:p>
        </w:tc>
        <w:tc>
          <w:tcPr>
            <w:tcW w:w="253" w:type="pct"/>
            <w:shd w:val="clear" w:color="auto" w:fill="auto"/>
          </w:tcPr>
          <w:p w14:paraId="360E6E46"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3,7</w:t>
            </w:r>
          </w:p>
        </w:tc>
        <w:tc>
          <w:tcPr>
            <w:tcW w:w="221" w:type="pct"/>
            <w:tcBorders>
              <w:right w:val="dashed" w:sz="4" w:space="0" w:color="auto"/>
            </w:tcBorders>
            <w:shd w:val="clear" w:color="auto" w:fill="auto"/>
          </w:tcPr>
          <w:p w14:paraId="62A94D58"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144" w:type="pct"/>
            <w:tcBorders>
              <w:left w:val="dashed" w:sz="4" w:space="0" w:color="auto"/>
            </w:tcBorders>
            <w:shd w:val="clear" w:color="auto" w:fill="auto"/>
          </w:tcPr>
          <w:p w14:paraId="1409019D"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1</w:t>
            </w:r>
          </w:p>
        </w:tc>
        <w:tc>
          <w:tcPr>
            <w:tcW w:w="222" w:type="pct"/>
            <w:shd w:val="clear" w:color="auto" w:fill="auto"/>
          </w:tcPr>
          <w:p w14:paraId="388F92F1"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53" w:type="pct"/>
            <w:shd w:val="clear" w:color="auto" w:fill="auto"/>
          </w:tcPr>
          <w:p w14:paraId="7704F626"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2" w:type="pct"/>
            <w:tcBorders>
              <w:right w:val="single" w:sz="4" w:space="0" w:color="auto"/>
            </w:tcBorders>
            <w:shd w:val="clear" w:color="auto" w:fill="auto"/>
          </w:tcPr>
          <w:p w14:paraId="1463FE67"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0,5</w:t>
            </w:r>
          </w:p>
        </w:tc>
        <w:tc>
          <w:tcPr>
            <w:tcW w:w="221" w:type="pct"/>
            <w:tcBorders>
              <w:top w:val="single" w:sz="4" w:space="0" w:color="auto"/>
              <w:left w:val="single" w:sz="4" w:space="0" w:color="auto"/>
              <w:bottom w:val="single" w:sz="4" w:space="0" w:color="auto"/>
              <w:right w:val="dashed" w:sz="4" w:space="0" w:color="auto"/>
            </w:tcBorders>
            <w:shd w:val="clear" w:color="auto" w:fill="auto"/>
          </w:tcPr>
          <w:p w14:paraId="5B236CCA"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2" w:type="pct"/>
            <w:tcBorders>
              <w:top w:val="single" w:sz="4" w:space="0" w:color="auto"/>
              <w:left w:val="dashed" w:sz="4" w:space="0" w:color="auto"/>
              <w:bottom w:val="single" w:sz="4" w:space="0" w:color="auto"/>
              <w:right w:val="single" w:sz="4" w:space="0" w:color="auto"/>
            </w:tcBorders>
            <w:shd w:val="clear" w:color="auto" w:fill="auto"/>
          </w:tcPr>
          <w:p w14:paraId="79116423"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1,6</w:t>
            </w:r>
          </w:p>
        </w:tc>
        <w:tc>
          <w:tcPr>
            <w:tcW w:w="253" w:type="pct"/>
            <w:tcBorders>
              <w:left w:val="single" w:sz="4" w:space="0" w:color="auto"/>
            </w:tcBorders>
            <w:shd w:val="clear" w:color="auto" w:fill="auto"/>
          </w:tcPr>
          <w:p w14:paraId="2B3B7BFE"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2" w:type="pct"/>
          </w:tcPr>
          <w:p w14:paraId="24107AB2"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22" w:type="pct"/>
          </w:tcPr>
          <w:p w14:paraId="273FB3B7"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0,7</w:t>
            </w:r>
          </w:p>
        </w:tc>
        <w:tc>
          <w:tcPr>
            <w:tcW w:w="221" w:type="pct"/>
          </w:tcPr>
          <w:p w14:paraId="51DE3E09"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p>
        </w:tc>
        <w:tc>
          <w:tcPr>
            <w:tcW w:w="284" w:type="pct"/>
            <w:gridSpan w:val="2"/>
            <w:tcBorders>
              <w:left w:val="dashed" w:sz="4" w:space="0" w:color="auto"/>
              <w:right w:val="dashed" w:sz="4" w:space="0" w:color="auto"/>
            </w:tcBorders>
            <w:shd w:val="clear" w:color="auto" w:fill="auto"/>
          </w:tcPr>
          <w:p w14:paraId="55FEAED8"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6,7</w:t>
            </w:r>
          </w:p>
        </w:tc>
        <w:tc>
          <w:tcPr>
            <w:tcW w:w="253" w:type="pct"/>
            <w:tcBorders>
              <w:left w:val="dashed" w:sz="4" w:space="0" w:color="auto"/>
            </w:tcBorders>
            <w:shd w:val="clear" w:color="auto" w:fill="auto"/>
          </w:tcPr>
          <w:p w14:paraId="26866A90"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4,65</w:t>
            </w:r>
          </w:p>
          <w:p w14:paraId="0DB2E4D7" w14:textId="77777777" w:rsidR="007A65E0" w:rsidRPr="00EA3E03" w:rsidRDefault="007A65E0" w:rsidP="0000652D">
            <w:pPr>
              <w:spacing w:after="0" w:line="240" w:lineRule="auto"/>
              <w:rPr>
                <w:rFonts w:ascii="Arial" w:eastAsia="Times New Roman" w:hAnsi="Arial" w:cs="Arial"/>
                <w:bCs/>
                <w:sz w:val="12"/>
                <w:szCs w:val="12"/>
                <w:vertAlign w:val="subscript"/>
                <w:lang w:val="sr-Latn-CS"/>
              </w:rPr>
            </w:pPr>
          </w:p>
        </w:tc>
        <w:tc>
          <w:tcPr>
            <w:tcW w:w="284" w:type="pct"/>
            <w:gridSpan w:val="2"/>
          </w:tcPr>
          <w:p w14:paraId="2301CD5F" w14:textId="77777777" w:rsidR="007A65E0" w:rsidRPr="00EA3E03" w:rsidRDefault="007A65E0" w:rsidP="0000652D">
            <w:pPr>
              <w:spacing w:after="0" w:line="240" w:lineRule="auto"/>
              <w:jc w:val="center"/>
              <w:rPr>
                <w:rFonts w:ascii="Arial" w:eastAsia="Times New Roman" w:hAnsi="Arial" w:cs="Arial"/>
                <w:bCs/>
                <w:sz w:val="12"/>
                <w:szCs w:val="12"/>
                <w:vertAlign w:val="subscript"/>
                <w:lang w:val="sr-Latn-CS"/>
              </w:rPr>
            </w:pPr>
            <w:r w:rsidRPr="00EA3E03">
              <w:rPr>
                <w:rFonts w:ascii="Arial" w:eastAsia="Times New Roman" w:hAnsi="Arial" w:cs="Arial"/>
                <w:bCs/>
                <w:sz w:val="12"/>
                <w:szCs w:val="12"/>
                <w:vertAlign w:val="subscript"/>
                <w:lang w:val="sr-Latn-CS"/>
              </w:rPr>
              <w:t>11,35</w:t>
            </w:r>
          </w:p>
        </w:tc>
      </w:tr>
      <w:tr w:rsidR="00EA3E03" w:rsidRPr="00EA3E03" w14:paraId="491BD9E8" w14:textId="77777777" w:rsidTr="00D44361">
        <w:trPr>
          <w:gridAfter w:val="1"/>
          <w:wAfter w:w="3" w:type="pct"/>
          <w:jc w:val="center"/>
        </w:trPr>
        <w:tc>
          <w:tcPr>
            <w:tcW w:w="556" w:type="pct"/>
            <w:shd w:val="clear" w:color="auto" w:fill="auto"/>
          </w:tcPr>
          <w:p w14:paraId="386C15BF" w14:textId="77777777" w:rsidR="007A65E0" w:rsidRPr="00EA3E03" w:rsidRDefault="007A65E0" w:rsidP="0000652D">
            <w:pPr>
              <w:spacing w:after="0" w:line="240" w:lineRule="auto"/>
              <w:ind w:right="113"/>
              <w:jc w:val="center"/>
              <w:rPr>
                <w:rFonts w:ascii="Arial" w:eastAsia="Times New Roman" w:hAnsi="Arial" w:cs="Arial"/>
                <w:b/>
                <w:sz w:val="12"/>
                <w:szCs w:val="12"/>
                <w:vertAlign w:val="subscript"/>
                <w:lang w:val="sr-Latn-CS"/>
              </w:rPr>
            </w:pPr>
            <w:r w:rsidRPr="00EA3E03">
              <w:rPr>
                <w:rFonts w:ascii="Arial" w:eastAsia="Times New Roman" w:hAnsi="Arial" w:cs="Arial"/>
                <w:b/>
                <w:w w:val="85"/>
                <w:sz w:val="12"/>
                <w:szCs w:val="12"/>
                <w:vertAlign w:val="subscript"/>
                <w:lang w:val="sr-Latn-CS"/>
              </w:rPr>
              <w:t>Po kategorijama</w:t>
            </w:r>
          </w:p>
        </w:tc>
        <w:tc>
          <w:tcPr>
            <w:tcW w:w="253" w:type="pct"/>
            <w:tcBorders>
              <w:right w:val="dashed" w:sz="4" w:space="0" w:color="auto"/>
            </w:tcBorders>
            <w:shd w:val="clear" w:color="auto" w:fill="auto"/>
            <w:vAlign w:val="center"/>
          </w:tcPr>
          <w:p w14:paraId="258B06D2"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6,36</w:t>
            </w:r>
          </w:p>
        </w:tc>
        <w:tc>
          <w:tcPr>
            <w:tcW w:w="253" w:type="pct"/>
            <w:tcBorders>
              <w:left w:val="dashed" w:sz="4" w:space="0" w:color="auto"/>
              <w:right w:val="single" w:sz="4" w:space="0" w:color="auto"/>
            </w:tcBorders>
            <w:shd w:val="clear" w:color="auto" w:fill="auto"/>
            <w:vAlign w:val="center"/>
          </w:tcPr>
          <w:p w14:paraId="6191763C" w14:textId="77777777" w:rsidR="007A65E0" w:rsidRPr="00EA3E03" w:rsidRDefault="007A65E0" w:rsidP="0000652D">
            <w:pPr>
              <w:spacing w:after="0" w:line="240" w:lineRule="auto"/>
              <w:ind w:right="37"/>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0,85</w:t>
            </w:r>
          </w:p>
        </w:tc>
        <w:tc>
          <w:tcPr>
            <w:tcW w:w="253" w:type="pct"/>
            <w:tcBorders>
              <w:right w:val="dashed" w:sz="4" w:space="0" w:color="auto"/>
            </w:tcBorders>
            <w:shd w:val="clear" w:color="auto" w:fill="auto"/>
            <w:vAlign w:val="center"/>
          </w:tcPr>
          <w:p w14:paraId="2471D4BC" w14:textId="77777777" w:rsidR="007A65E0" w:rsidRPr="00EA3E03" w:rsidRDefault="007A65E0" w:rsidP="0000652D">
            <w:pPr>
              <w:spacing w:after="0" w:line="240" w:lineRule="auto"/>
              <w:ind w:right="-17"/>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19,8</w:t>
            </w:r>
          </w:p>
        </w:tc>
        <w:tc>
          <w:tcPr>
            <w:tcW w:w="182" w:type="pct"/>
            <w:tcBorders>
              <w:left w:val="dashed" w:sz="4" w:space="0" w:color="auto"/>
            </w:tcBorders>
            <w:shd w:val="clear" w:color="auto" w:fill="auto"/>
            <w:vAlign w:val="center"/>
          </w:tcPr>
          <w:p w14:paraId="3DFAEA38" w14:textId="77777777" w:rsidR="007A65E0" w:rsidRPr="00EA3E03" w:rsidRDefault="007A65E0" w:rsidP="0000652D">
            <w:pPr>
              <w:spacing w:after="0" w:line="240" w:lineRule="auto"/>
              <w:ind w:right="113"/>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0</w:t>
            </w:r>
          </w:p>
        </w:tc>
        <w:tc>
          <w:tcPr>
            <w:tcW w:w="253" w:type="pct"/>
            <w:tcBorders>
              <w:bottom w:val="single" w:sz="4" w:space="0" w:color="auto"/>
            </w:tcBorders>
            <w:shd w:val="clear" w:color="auto" w:fill="auto"/>
            <w:vAlign w:val="center"/>
          </w:tcPr>
          <w:p w14:paraId="5DF8297A"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18,8</w:t>
            </w:r>
          </w:p>
        </w:tc>
        <w:tc>
          <w:tcPr>
            <w:tcW w:w="221" w:type="pct"/>
            <w:tcBorders>
              <w:right w:val="dashed" w:sz="4" w:space="0" w:color="auto"/>
            </w:tcBorders>
            <w:shd w:val="clear" w:color="auto" w:fill="auto"/>
            <w:vAlign w:val="center"/>
          </w:tcPr>
          <w:p w14:paraId="145C23EF"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0,8</w:t>
            </w:r>
          </w:p>
        </w:tc>
        <w:tc>
          <w:tcPr>
            <w:tcW w:w="144" w:type="pct"/>
            <w:tcBorders>
              <w:left w:val="dashed" w:sz="4" w:space="0" w:color="auto"/>
            </w:tcBorders>
            <w:shd w:val="clear" w:color="auto" w:fill="auto"/>
            <w:vAlign w:val="center"/>
          </w:tcPr>
          <w:p w14:paraId="2DDB4FE8"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1</w:t>
            </w:r>
          </w:p>
        </w:tc>
        <w:tc>
          <w:tcPr>
            <w:tcW w:w="222" w:type="pct"/>
            <w:tcBorders>
              <w:bottom w:val="single" w:sz="4" w:space="0" w:color="auto"/>
            </w:tcBorders>
            <w:shd w:val="clear" w:color="auto" w:fill="auto"/>
            <w:vAlign w:val="center"/>
          </w:tcPr>
          <w:p w14:paraId="51954714"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2,5</w:t>
            </w:r>
          </w:p>
        </w:tc>
        <w:tc>
          <w:tcPr>
            <w:tcW w:w="253" w:type="pct"/>
            <w:tcBorders>
              <w:bottom w:val="single" w:sz="4" w:space="0" w:color="auto"/>
            </w:tcBorders>
            <w:shd w:val="clear" w:color="auto" w:fill="auto"/>
            <w:vAlign w:val="center"/>
          </w:tcPr>
          <w:p w14:paraId="66D4B543"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1,34</w:t>
            </w:r>
          </w:p>
        </w:tc>
        <w:tc>
          <w:tcPr>
            <w:tcW w:w="222" w:type="pct"/>
            <w:tcBorders>
              <w:bottom w:val="single" w:sz="4" w:space="0" w:color="auto"/>
            </w:tcBorders>
            <w:shd w:val="clear" w:color="auto" w:fill="auto"/>
            <w:vAlign w:val="center"/>
          </w:tcPr>
          <w:p w14:paraId="093AB3DE"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0,5</w:t>
            </w:r>
          </w:p>
        </w:tc>
        <w:tc>
          <w:tcPr>
            <w:tcW w:w="221" w:type="pct"/>
            <w:tcBorders>
              <w:bottom w:val="single" w:sz="4" w:space="0" w:color="auto"/>
            </w:tcBorders>
            <w:shd w:val="clear" w:color="auto" w:fill="auto"/>
            <w:vAlign w:val="center"/>
          </w:tcPr>
          <w:p w14:paraId="2C130E09"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1,2</w:t>
            </w:r>
          </w:p>
        </w:tc>
        <w:tc>
          <w:tcPr>
            <w:tcW w:w="222" w:type="pct"/>
            <w:tcBorders>
              <w:bottom w:val="single" w:sz="4" w:space="0" w:color="auto"/>
            </w:tcBorders>
            <w:shd w:val="clear" w:color="auto" w:fill="auto"/>
            <w:vAlign w:val="center"/>
          </w:tcPr>
          <w:p w14:paraId="720E468F"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1,6</w:t>
            </w:r>
          </w:p>
        </w:tc>
        <w:tc>
          <w:tcPr>
            <w:tcW w:w="253" w:type="pct"/>
            <w:tcBorders>
              <w:bottom w:val="single" w:sz="4" w:space="0" w:color="auto"/>
            </w:tcBorders>
            <w:shd w:val="clear" w:color="auto" w:fill="auto"/>
            <w:vAlign w:val="center"/>
          </w:tcPr>
          <w:p w14:paraId="28B5CD3E"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1,81</w:t>
            </w:r>
          </w:p>
        </w:tc>
        <w:tc>
          <w:tcPr>
            <w:tcW w:w="222" w:type="pct"/>
            <w:tcBorders>
              <w:bottom w:val="single" w:sz="4" w:space="0" w:color="auto"/>
            </w:tcBorders>
            <w:shd w:val="clear" w:color="auto" w:fill="auto"/>
            <w:vAlign w:val="center"/>
          </w:tcPr>
          <w:p w14:paraId="618F8F93"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0,5</w:t>
            </w:r>
          </w:p>
        </w:tc>
        <w:tc>
          <w:tcPr>
            <w:tcW w:w="222" w:type="pct"/>
            <w:tcBorders>
              <w:bottom w:val="single" w:sz="4" w:space="0" w:color="auto"/>
            </w:tcBorders>
            <w:shd w:val="clear" w:color="auto" w:fill="auto"/>
            <w:vAlign w:val="center"/>
          </w:tcPr>
          <w:p w14:paraId="5B83E240"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0,7</w:t>
            </w:r>
          </w:p>
        </w:tc>
        <w:tc>
          <w:tcPr>
            <w:tcW w:w="221" w:type="pct"/>
            <w:tcBorders>
              <w:bottom w:val="single" w:sz="4" w:space="0" w:color="auto"/>
            </w:tcBorders>
            <w:shd w:val="clear" w:color="auto" w:fill="auto"/>
            <w:vAlign w:val="center"/>
          </w:tcPr>
          <w:p w14:paraId="6D8BA802"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0,9</w:t>
            </w:r>
          </w:p>
        </w:tc>
        <w:tc>
          <w:tcPr>
            <w:tcW w:w="284" w:type="pct"/>
            <w:gridSpan w:val="2"/>
            <w:tcBorders>
              <w:left w:val="dashed" w:sz="4" w:space="0" w:color="auto"/>
              <w:bottom w:val="single" w:sz="4" w:space="0" w:color="auto"/>
              <w:right w:val="dashed" w:sz="4" w:space="0" w:color="auto"/>
            </w:tcBorders>
            <w:shd w:val="clear" w:color="auto" w:fill="auto"/>
            <w:vAlign w:val="center"/>
          </w:tcPr>
          <w:p w14:paraId="21B9511C"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51,7</w:t>
            </w:r>
          </w:p>
        </w:tc>
        <w:tc>
          <w:tcPr>
            <w:tcW w:w="253" w:type="pct"/>
            <w:tcBorders>
              <w:left w:val="dashed" w:sz="4" w:space="0" w:color="auto"/>
              <w:bottom w:val="single" w:sz="4" w:space="0" w:color="auto"/>
            </w:tcBorders>
            <w:shd w:val="clear" w:color="auto" w:fill="auto"/>
            <w:vAlign w:val="center"/>
          </w:tcPr>
          <w:p w14:paraId="5D6966BA"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6,96</w:t>
            </w:r>
          </w:p>
        </w:tc>
        <w:tc>
          <w:tcPr>
            <w:tcW w:w="284" w:type="pct"/>
            <w:gridSpan w:val="2"/>
            <w:tcBorders>
              <w:bottom w:val="single" w:sz="4" w:space="0" w:color="auto"/>
            </w:tcBorders>
            <w:shd w:val="clear" w:color="auto" w:fill="auto"/>
            <w:vAlign w:val="center"/>
          </w:tcPr>
          <w:p w14:paraId="2F96D952"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58,66</w:t>
            </w:r>
          </w:p>
        </w:tc>
      </w:tr>
      <w:tr w:rsidR="00EA3E03" w:rsidRPr="00EA3E03" w14:paraId="72443C04" w14:textId="77777777" w:rsidTr="00D44361">
        <w:trPr>
          <w:gridAfter w:val="1"/>
          <w:wAfter w:w="3" w:type="pct"/>
          <w:jc w:val="center"/>
        </w:trPr>
        <w:tc>
          <w:tcPr>
            <w:tcW w:w="556" w:type="pct"/>
            <w:shd w:val="clear" w:color="auto" w:fill="auto"/>
          </w:tcPr>
          <w:p w14:paraId="4C837F2F" w14:textId="77777777" w:rsidR="007A65E0" w:rsidRPr="00EA3E03" w:rsidRDefault="007A65E0" w:rsidP="0000652D">
            <w:pPr>
              <w:spacing w:after="0" w:line="240" w:lineRule="auto"/>
              <w:ind w:right="113"/>
              <w:jc w:val="center"/>
              <w:rPr>
                <w:rFonts w:ascii="Arial" w:eastAsia="Times New Roman" w:hAnsi="Arial" w:cs="Arial"/>
                <w:b/>
                <w:w w:val="85"/>
                <w:sz w:val="12"/>
                <w:szCs w:val="12"/>
                <w:vertAlign w:val="subscript"/>
                <w:lang w:val="sr-Latn-CS"/>
              </w:rPr>
            </w:pPr>
            <w:r w:rsidRPr="00EA3E03">
              <w:rPr>
                <w:rFonts w:ascii="Arial" w:eastAsia="Times New Roman" w:hAnsi="Arial" w:cs="Arial"/>
                <w:b/>
                <w:w w:val="85"/>
                <w:sz w:val="12"/>
                <w:szCs w:val="12"/>
                <w:vertAlign w:val="subscript"/>
                <w:lang w:val="sr-Latn-CS"/>
              </w:rPr>
              <w:t>Ukupno po sorti</w:t>
            </w:r>
          </w:p>
        </w:tc>
        <w:tc>
          <w:tcPr>
            <w:tcW w:w="506" w:type="pct"/>
            <w:gridSpan w:val="2"/>
            <w:shd w:val="clear" w:color="auto" w:fill="auto"/>
            <w:vAlign w:val="center"/>
          </w:tcPr>
          <w:p w14:paraId="6BB3091C"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7,21</w:t>
            </w:r>
          </w:p>
        </w:tc>
        <w:tc>
          <w:tcPr>
            <w:tcW w:w="435" w:type="pct"/>
            <w:gridSpan w:val="2"/>
            <w:shd w:val="clear" w:color="auto" w:fill="auto"/>
            <w:vAlign w:val="center"/>
          </w:tcPr>
          <w:p w14:paraId="4E716B9C"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19,8</w:t>
            </w:r>
          </w:p>
        </w:tc>
        <w:tc>
          <w:tcPr>
            <w:tcW w:w="253" w:type="pct"/>
            <w:tcBorders>
              <w:bottom w:val="single" w:sz="4" w:space="0" w:color="auto"/>
            </w:tcBorders>
            <w:shd w:val="clear" w:color="auto" w:fill="auto"/>
            <w:vAlign w:val="center"/>
          </w:tcPr>
          <w:p w14:paraId="703A2400"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18,8</w:t>
            </w:r>
          </w:p>
        </w:tc>
        <w:tc>
          <w:tcPr>
            <w:tcW w:w="366" w:type="pct"/>
            <w:gridSpan w:val="2"/>
            <w:shd w:val="clear" w:color="auto" w:fill="auto"/>
            <w:vAlign w:val="center"/>
          </w:tcPr>
          <w:p w14:paraId="0183F629"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1,8</w:t>
            </w:r>
          </w:p>
        </w:tc>
        <w:tc>
          <w:tcPr>
            <w:tcW w:w="222" w:type="pct"/>
            <w:tcBorders>
              <w:bottom w:val="single" w:sz="4" w:space="0" w:color="auto"/>
            </w:tcBorders>
            <w:shd w:val="clear" w:color="auto" w:fill="auto"/>
            <w:vAlign w:val="center"/>
          </w:tcPr>
          <w:p w14:paraId="3E873493"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2,5</w:t>
            </w:r>
          </w:p>
        </w:tc>
        <w:tc>
          <w:tcPr>
            <w:tcW w:w="253" w:type="pct"/>
            <w:tcBorders>
              <w:bottom w:val="single" w:sz="4" w:space="0" w:color="auto"/>
            </w:tcBorders>
            <w:shd w:val="clear" w:color="auto" w:fill="auto"/>
            <w:vAlign w:val="center"/>
          </w:tcPr>
          <w:p w14:paraId="63F8AF49"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1,34</w:t>
            </w:r>
          </w:p>
        </w:tc>
        <w:tc>
          <w:tcPr>
            <w:tcW w:w="222" w:type="pct"/>
            <w:tcBorders>
              <w:bottom w:val="single" w:sz="4" w:space="0" w:color="auto"/>
            </w:tcBorders>
            <w:shd w:val="clear" w:color="auto" w:fill="auto"/>
            <w:vAlign w:val="center"/>
          </w:tcPr>
          <w:p w14:paraId="56697E8D"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0,5</w:t>
            </w:r>
          </w:p>
        </w:tc>
        <w:tc>
          <w:tcPr>
            <w:tcW w:w="444" w:type="pct"/>
            <w:gridSpan w:val="2"/>
            <w:tcBorders>
              <w:bottom w:val="single" w:sz="4" w:space="0" w:color="auto"/>
            </w:tcBorders>
            <w:shd w:val="clear" w:color="auto" w:fill="auto"/>
            <w:vAlign w:val="center"/>
          </w:tcPr>
          <w:p w14:paraId="2828CACE"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2,8</w:t>
            </w:r>
          </w:p>
        </w:tc>
        <w:tc>
          <w:tcPr>
            <w:tcW w:w="253" w:type="pct"/>
            <w:tcBorders>
              <w:bottom w:val="single" w:sz="4" w:space="0" w:color="auto"/>
            </w:tcBorders>
            <w:shd w:val="clear" w:color="auto" w:fill="auto"/>
            <w:vAlign w:val="center"/>
          </w:tcPr>
          <w:p w14:paraId="3FF903AC"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1,81</w:t>
            </w:r>
          </w:p>
        </w:tc>
        <w:tc>
          <w:tcPr>
            <w:tcW w:w="222" w:type="pct"/>
            <w:tcBorders>
              <w:bottom w:val="single" w:sz="4" w:space="0" w:color="auto"/>
            </w:tcBorders>
            <w:shd w:val="clear" w:color="auto" w:fill="auto"/>
            <w:vAlign w:val="center"/>
          </w:tcPr>
          <w:p w14:paraId="4F0EB839"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0,5</w:t>
            </w:r>
          </w:p>
        </w:tc>
        <w:tc>
          <w:tcPr>
            <w:tcW w:w="222" w:type="pct"/>
            <w:tcBorders>
              <w:bottom w:val="single" w:sz="4" w:space="0" w:color="auto"/>
            </w:tcBorders>
            <w:shd w:val="clear" w:color="auto" w:fill="auto"/>
            <w:vAlign w:val="center"/>
          </w:tcPr>
          <w:p w14:paraId="02BE3B47"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0,7</w:t>
            </w:r>
          </w:p>
        </w:tc>
        <w:tc>
          <w:tcPr>
            <w:tcW w:w="221" w:type="pct"/>
            <w:tcBorders>
              <w:bottom w:val="single" w:sz="4" w:space="0" w:color="auto"/>
            </w:tcBorders>
            <w:shd w:val="clear" w:color="auto" w:fill="auto"/>
            <w:vAlign w:val="center"/>
          </w:tcPr>
          <w:p w14:paraId="56F4BABB"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0,9</w:t>
            </w:r>
          </w:p>
        </w:tc>
        <w:tc>
          <w:tcPr>
            <w:tcW w:w="537" w:type="pct"/>
            <w:gridSpan w:val="3"/>
            <w:tcBorders>
              <w:bottom w:val="single" w:sz="4" w:space="0" w:color="auto"/>
            </w:tcBorders>
            <w:shd w:val="clear" w:color="auto" w:fill="auto"/>
            <w:vAlign w:val="center"/>
          </w:tcPr>
          <w:p w14:paraId="05AC6AA9"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p>
        </w:tc>
        <w:tc>
          <w:tcPr>
            <w:tcW w:w="284" w:type="pct"/>
            <w:gridSpan w:val="2"/>
            <w:tcBorders>
              <w:bottom w:val="single" w:sz="4" w:space="0" w:color="auto"/>
            </w:tcBorders>
            <w:shd w:val="clear" w:color="auto" w:fill="auto"/>
            <w:vAlign w:val="center"/>
          </w:tcPr>
          <w:p w14:paraId="42848DE4" w14:textId="77777777" w:rsidR="007A65E0" w:rsidRPr="00EA3E03" w:rsidRDefault="007A65E0" w:rsidP="0000652D">
            <w:pPr>
              <w:spacing w:after="0" w:line="240" w:lineRule="auto"/>
              <w:jc w:val="center"/>
              <w:rPr>
                <w:rFonts w:ascii="Arial" w:eastAsia="Times New Roman" w:hAnsi="Arial" w:cs="Arial"/>
                <w:b/>
                <w:bCs/>
                <w:sz w:val="12"/>
                <w:szCs w:val="12"/>
                <w:vertAlign w:val="subscript"/>
                <w:lang w:val="sr-Latn-CS"/>
              </w:rPr>
            </w:pPr>
            <w:r w:rsidRPr="00EA3E03">
              <w:rPr>
                <w:rFonts w:ascii="Arial" w:eastAsia="Times New Roman" w:hAnsi="Arial" w:cs="Arial"/>
                <w:b/>
                <w:bCs/>
                <w:sz w:val="12"/>
                <w:szCs w:val="12"/>
                <w:vertAlign w:val="subscript"/>
                <w:lang w:val="sr-Latn-CS"/>
              </w:rPr>
              <w:t>58,66</w:t>
            </w:r>
          </w:p>
        </w:tc>
      </w:tr>
    </w:tbl>
    <w:p w14:paraId="1DDB7704" w14:textId="51B3B629"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Proizvođači su na 58,66 ha uzgajali 12 sorti korompira. Od ukupno prijavljenih 58,66 ha sjemenskim materijalom krompira kategorije elita zasađeno je 51,7 ha (91,2%), a sa sjemenom kategorije A (original) 6,96 ha (9,8%). Sjemenski materijal krompira koji je proizveden je uvezen iz Holandije, Belgije, Danske i Francuske. U ovoj godini posađena je i značajna količina sjemenskog materijala kategorije elita proizvedene u Crnoj Gori, kao i manje količine sjemenskog materijala krompira kategorije A (original). Sjemenski krompir je proizveden na teritoriji 8 opšitna (Nikšić, Žabljak, Kolašin, Berane, Pljevlja, Šavnik i Petnjica), u centralnom i sjevernom dijelu Crne Gore, na 53 parcele (72 partije), prosječne veličine 1,1 ha. Iako je promet sjemenskog i merkantilnog krompira u prethodnoj godini bio veoma uspješan, površine pod sjemenskim krompirom su se zadržale na približno istom nivou kao i prošle godine.</w:t>
      </w:r>
      <w:r w:rsidRPr="00EA3E03">
        <w:rPr>
          <w:rFonts w:ascii="Arial" w:eastAsia="Times New Roman" w:hAnsi="Arial" w:cs="Arial"/>
          <w:lang w:val="en-GB"/>
        </w:rPr>
        <w:t xml:space="preserve"> </w:t>
      </w:r>
      <w:r w:rsidRPr="00EA3E03">
        <w:rPr>
          <w:rFonts w:ascii="Arial" w:eastAsia="Times New Roman" w:hAnsi="Arial" w:cs="Arial"/>
          <w:lang w:val="sl-SI"/>
        </w:rPr>
        <w:t>U 2024. godini sadnja krompira počela je sredinom aprila u nižim predjelima, dok je sadnja završena početkom jula u višim planinskim područjima. Nakon sadnje nastupio je duži kišni period koji je odložio početak nicanja, a sasmim tim i vegetacije.</w:t>
      </w:r>
    </w:p>
    <w:p w14:paraId="5B8D0DB3" w14:textId="69118E3C" w:rsidR="007A65E0" w:rsidRPr="00253985" w:rsidRDefault="007A65E0" w:rsidP="00253985">
      <w:pPr>
        <w:spacing w:after="0" w:line="240" w:lineRule="auto"/>
        <w:jc w:val="both"/>
        <w:rPr>
          <w:rFonts w:ascii="Arial" w:eastAsia="Times New Roman" w:hAnsi="Arial" w:cs="Arial"/>
          <w:lang w:val="sl-SI"/>
        </w:rPr>
      </w:pPr>
      <w:r w:rsidRPr="00EA3E03">
        <w:rPr>
          <w:rFonts w:ascii="Arial" w:eastAsia="Times New Roman" w:hAnsi="Arial" w:cs="Arial"/>
          <w:b/>
          <w:lang w:val="sl-SI"/>
        </w:rPr>
        <w:t>Pregled sjemenskog krompira u toku vegetacionog perioda</w:t>
      </w:r>
      <w:r w:rsidRPr="00EA3E03">
        <w:rPr>
          <w:rFonts w:ascii="Arial" w:eastAsia="Times New Roman" w:hAnsi="Arial" w:cs="Arial"/>
          <w:lang w:val="sl-SI"/>
        </w:rPr>
        <w:t xml:space="preserve"> </w:t>
      </w:r>
    </w:p>
    <w:p w14:paraId="4D5362A5" w14:textId="77777777"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b/>
          <w:lang w:val="sl-SI"/>
        </w:rPr>
        <w:t>VEGETACIONI PREGLEDI</w:t>
      </w:r>
      <w:r w:rsidRPr="00EA3E03">
        <w:rPr>
          <w:rFonts w:ascii="Arial" w:eastAsia="Times New Roman" w:hAnsi="Arial" w:cs="Arial"/>
          <w:lang w:val="sl-SI"/>
        </w:rPr>
        <w:t xml:space="preserve"> su obavljeni u optimalnoj fazi razvoja usjeva:</w:t>
      </w:r>
    </w:p>
    <w:p w14:paraId="12FC2CE2" w14:textId="77777777" w:rsidR="007A65E0" w:rsidRPr="00EA3E03" w:rsidRDefault="007A65E0" w:rsidP="0000652D">
      <w:pPr>
        <w:numPr>
          <w:ilvl w:val="0"/>
          <w:numId w:val="66"/>
        </w:numPr>
        <w:spacing w:after="0" w:line="240" w:lineRule="auto"/>
        <w:contextualSpacing/>
        <w:jc w:val="both"/>
        <w:rPr>
          <w:rFonts w:ascii="Arial" w:eastAsia="Times New Roman" w:hAnsi="Arial" w:cs="Arial"/>
          <w:b/>
          <w:lang w:val="sl-SI"/>
        </w:rPr>
      </w:pPr>
      <w:r w:rsidRPr="00EA3E03">
        <w:rPr>
          <w:rFonts w:ascii="Arial" w:eastAsia="Times New Roman" w:hAnsi="Arial" w:cs="Arial"/>
          <w:b/>
          <w:lang w:val="sl-SI"/>
        </w:rPr>
        <w:t xml:space="preserve">prvi vegetacioni pregled </w:t>
      </w:r>
      <w:r w:rsidRPr="00EA3E03">
        <w:rPr>
          <w:rFonts w:ascii="Arial" w:eastAsia="Times New Roman" w:hAnsi="Arial" w:cs="Arial"/>
          <w:lang w:val="sl-SI"/>
        </w:rPr>
        <w:t>obavljan je pri uzrastu biljaka od 15 do 25 cm;</w:t>
      </w:r>
    </w:p>
    <w:p w14:paraId="6F52A4E1" w14:textId="77777777" w:rsidR="007A65E0" w:rsidRPr="00EA3E03" w:rsidRDefault="007A65E0" w:rsidP="0000652D">
      <w:pPr>
        <w:numPr>
          <w:ilvl w:val="0"/>
          <w:numId w:val="66"/>
        </w:numPr>
        <w:spacing w:after="0" w:line="240" w:lineRule="auto"/>
        <w:contextualSpacing/>
        <w:jc w:val="both"/>
        <w:rPr>
          <w:rFonts w:ascii="Arial" w:eastAsia="Times New Roman" w:hAnsi="Arial" w:cs="Arial"/>
          <w:b/>
          <w:lang w:val="sl-SI"/>
        </w:rPr>
      </w:pPr>
      <w:r w:rsidRPr="00EA3E03">
        <w:rPr>
          <w:rFonts w:ascii="Arial" w:eastAsia="Times New Roman" w:hAnsi="Arial" w:cs="Arial"/>
          <w:b/>
          <w:lang w:val="sl-SI"/>
        </w:rPr>
        <w:t xml:space="preserve">drugi vegetacioni pregled </w:t>
      </w:r>
      <w:r w:rsidRPr="00EA3E03">
        <w:rPr>
          <w:rFonts w:ascii="Arial" w:eastAsia="Times New Roman" w:hAnsi="Arial" w:cs="Arial"/>
          <w:lang w:val="sl-SI"/>
        </w:rPr>
        <w:t>kada su biljke bile u fazi punog cvjetanja;</w:t>
      </w:r>
    </w:p>
    <w:p w14:paraId="508C3037" w14:textId="77777777" w:rsidR="007A65E0" w:rsidRPr="00EA3E03" w:rsidRDefault="007A65E0" w:rsidP="0000652D">
      <w:pPr>
        <w:numPr>
          <w:ilvl w:val="0"/>
          <w:numId w:val="66"/>
        </w:numPr>
        <w:spacing w:after="0" w:line="240" w:lineRule="auto"/>
        <w:contextualSpacing/>
        <w:jc w:val="both"/>
        <w:rPr>
          <w:rFonts w:ascii="Arial" w:eastAsia="Times New Roman" w:hAnsi="Arial" w:cs="Arial"/>
          <w:b/>
          <w:lang w:val="sl-SI"/>
        </w:rPr>
      </w:pPr>
      <w:r w:rsidRPr="00EA3E03">
        <w:rPr>
          <w:rFonts w:ascii="Arial" w:eastAsia="Times New Roman" w:hAnsi="Arial" w:cs="Arial"/>
          <w:b/>
          <w:lang w:val="sl-SI"/>
        </w:rPr>
        <w:t xml:space="preserve">treći vegetacioni pregled </w:t>
      </w:r>
      <w:r w:rsidRPr="00EA3E03">
        <w:rPr>
          <w:rFonts w:ascii="Arial" w:eastAsia="Times New Roman" w:hAnsi="Arial" w:cs="Arial"/>
          <w:lang w:val="sl-SI"/>
        </w:rPr>
        <w:t>u fazi nalijevanja krtola krompira (kada su određeni termini za desikaciju);</w:t>
      </w:r>
    </w:p>
    <w:p w14:paraId="2D229E26" w14:textId="77777777" w:rsidR="007A65E0" w:rsidRPr="00EA3E03" w:rsidRDefault="007A65E0" w:rsidP="0000652D">
      <w:pPr>
        <w:numPr>
          <w:ilvl w:val="0"/>
          <w:numId w:val="66"/>
        </w:numPr>
        <w:spacing w:after="0" w:line="240" w:lineRule="auto"/>
        <w:contextualSpacing/>
        <w:jc w:val="both"/>
        <w:rPr>
          <w:rFonts w:ascii="Arial" w:eastAsia="Times New Roman" w:hAnsi="Arial" w:cs="Arial"/>
          <w:b/>
          <w:lang w:val="sl-SI"/>
        </w:rPr>
      </w:pPr>
      <w:r w:rsidRPr="00EA3E03">
        <w:rPr>
          <w:rFonts w:ascii="Arial" w:eastAsia="Times New Roman" w:hAnsi="Arial" w:cs="Arial"/>
          <w:b/>
          <w:lang w:val="sl-SI"/>
        </w:rPr>
        <w:t xml:space="preserve">četvrti vegetacioni pregled </w:t>
      </w:r>
      <w:r w:rsidRPr="00EA3E03">
        <w:rPr>
          <w:rFonts w:ascii="Arial" w:eastAsia="Times New Roman" w:hAnsi="Arial" w:cs="Arial"/>
          <w:lang w:val="sl-SI"/>
        </w:rPr>
        <w:t>u vađenju krtola krompira.</w:t>
      </w:r>
    </w:p>
    <w:p w14:paraId="5FF6F535" w14:textId="77777777" w:rsidR="00675CB2"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 xml:space="preserve">U toku </w:t>
      </w:r>
      <w:r w:rsidRPr="00EA3E03">
        <w:rPr>
          <w:rFonts w:ascii="Arial" w:eastAsia="Times New Roman" w:hAnsi="Arial" w:cs="Arial"/>
          <w:b/>
          <w:lang w:val="sl-SI"/>
        </w:rPr>
        <w:t>PRVOG PREGLEDA</w:t>
      </w:r>
      <w:r w:rsidRPr="00EA3E03">
        <w:rPr>
          <w:rFonts w:ascii="Arial" w:eastAsia="Times New Roman" w:hAnsi="Arial" w:cs="Arial"/>
          <w:lang w:val="sl-SI"/>
        </w:rPr>
        <w:t>, koji je obavljen u periodu od 15. juna do 10. jula, pregledano je svih 58,66 ha (53 parcele, odnosno 72 partije sjemena). U ovom pregledu je konstatovano prisustvo korovskih biljaka kao i samorasta na pojedinim parcelama. Proizvođačima je dat nalog da do sljedećeg pregleda otklone sve zatečene nepravilnosti. Nakon prvog pregleda u procesu sertifikacije ostale su su sve prijavljene površine.</w:t>
      </w:r>
    </w:p>
    <w:p w14:paraId="7DA6760E" w14:textId="0F984760" w:rsidR="007A65E0" w:rsidRPr="00675CB2" w:rsidRDefault="007A65E0" w:rsidP="0000652D">
      <w:pPr>
        <w:spacing w:after="0" w:line="240" w:lineRule="auto"/>
        <w:jc w:val="both"/>
        <w:rPr>
          <w:rFonts w:ascii="Arial" w:eastAsia="Times New Roman" w:hAnsi="Arial" w:cs="Arial"/>
          <w:lang w:val="sl-SI"/>
        </w:rPr>
      </w:pPr>
      <w:r w:rsidRPr="00EA3E03">
        <w:rPr>
          <w:rFonts w:ascii="Aptos Narrow" w:eastAsia="Times New Roman" w:hAnsi="Aptos Narrow"/>
          <w:sz w:val="24"/>
          <w:szCs w:val="24"/>
          <w:lang w:val="sl-SI"/>
        </w:rPr>
        <w:t>DRUGI PREGLED je obavljen u periodu od 3-20. jula. Tokom ovog pregleda iz daljeg praćenja su zbog povećane zakorovljenosti isključene 3 parcele, odnosno 1,1 ha:</w:t>
      </w:r>
    </w:p>
    <w:p w14:paraId="760BF018" w14:textId="77777777" w:rsidR="007A65E0" w:rsidRPr="00EA3E03" w:rsidRDefault="007A65E0" w:rsidP="0000652D">
      <w:pPr>
        <w:numPr>
          <w:ilvl w:val="0"/>
          <w:numId w:val="67"/>
        </w:numPr>
        <w:spacing w:after="0" w:line="240" w:lineRule="auto"/>
        <w:ind w:left="788" w:hanging="357"/>
        <w:jc w:val="both"/>
        <w:rPr>
          <w:rFonts w:ascii="Aptos Narrow" w:eastAsia="Times New Roman" w:hAnsi="Aptos Narrow"/>
          <w:sz w:val="24"/>
          <w:szCs w:val="24"/>
          <w:lang w:val="sl-SI"/>
        </w:rPr>
      </w:pPr>
      <w:r w:rsidRPr="00EA3E03">
        <w:rPr>
          <w:rFonts w:ascii="Aptos Narrow" w:eastAsia="Times New Roman" w:hAnsi="Aptos Narrow"/>
          <w:sz w:val="24"/>
          <w:szCs w:val="24"/>
          <w:lang w:val="sl-SI"/>
        </w:rPr>
        <w:t>parcela 07/1, površine 0,6 ha i</w:t>
      </w:r>
    </w:p>
    <w:p w14:paraId="4306B00C" w14:textId="77777777" w:rsidR="007A65E0" w:rsidRPr="00EA3E03" w:rsidRDefault="007A65E0" w:rsidP="0000652D">
      <w:pPr>
        <w:numPr>
          <w:ilvl w:val="0"/>
          <w:numId w:val="67"/>
        </w:numPr>
        <w:spacing w:after="0" w:line="240" w:lineRule="auto"/>
        <w:ind w:left="788" w:hanging="357"/>
        <w:jc w:val="both"/>
        <w:rPr>
          <w:rFonts w:ascii="Aptos Narrow" w:eastAsia="Times New Roman" w:hAnsi="Aptos Narrow"/>
          <w:sz w:val="24"/>
          <w:szCs w:val="24"/>
          <w:lang w:val="sl-SI"/>
        </w:rPr>
      </w:pPr>
      <w:r w:rsidRPr="00EA3E03">
        <w:rPr>
          <w:rFonts w:ascii="Aptos Narrow" w:eastAsia="Times New Roman" w:hAnsi="Aptos Narrow"/>
          <w:sz w:val="24"/>
          <w:szCs w:val="24"/>
          <w:lang w:val="sl-SI"/>
        </w:rPr>
        <w:t>parcela 07/2, površine 0,5 ha).</w:t>
      </w:r>
    </w:p>
    <w:p w14:paraId="729C826A" w14:textId="77777777" w:rsidR="007A65E0" w:rsidRPr="00EA3E03" w:rsidRDefault="007A65E0" w:rsidP="0000652D">
      <w:pPr>
        <w:spacing w:after="0" w:line="240" w:lineRule="auto"/>
        <w:jc w:val="both"/>
        <w:rPr>
          <w:rFonts w:ascii="Aptos Narrow" w:eastAsia="Times New Roman" w:hAnsi="Aptos Narrow"/>
          <w:sz w:val="24"/>
          <w:szCs w:val="24"/>
          <w:lang w:val="sl-SI"/>
        </w:rPr>
      </w:pPr>
      <w:r w:rsidRPr="00EA3E03">
        <w:rPr>
          <w:rFonts w:ascii="Aptos Narrow" w:eastAsia="Times New Roman" w:hAnsi="Aptos Narrow"/>
          <w:sz w:val="24"/>
          <w:szCs w:val="24"/>
          <w:lang w:val="sl-SI"/>
        </w:rPr>
        <w:t>Isključena je i jedna parcela zbog prisustva samorasta:</w:t>
      </w:r>
    </w:p>
    <w:p w14:paraId="79441657" w14:textId="77777777" w:rsidR="007A65E0" w:rsidRPr="00EA3E03" w:rsidRDefault="007A65E0" w:rsidP="0000652D">
      <w:pPr>
        <w:numPr>
          <w:ilvl w:val="0"/>
          <w:numId w:val="68"/>
        </w:numPr>
        <w:spacing w:after="0" w:line="240" w:lineRule="auto"/>
        <w:jc w:val="both"/>
        <w:rPr>
          <w:rFonts w:ascii="Aptos Narrow" w:eastAsia="Times New Roman" w:hAnsi="Aptos Narrow"/>
          <w:sz w:val="24"/>
          <w:szCs w:val="24"/>
          <w:lang w:val="sl-SI"/>
        </w:rPr>
      </w:pPr>
      <w:r w:rsidRPr="00EA3E03">
        <w:rPr>
          <w:rFonts w:ascii="Aptos Narrow" w:eastAsia="Times New Roman" w:hAnsi="Aptos Narrow"/>
          <w:sz w:val="24"/>
          <w:szCs w:val="24"/>
          <w:lang w:val="sl-SI"/>
        </w:rPr>
        <w:t xml:space="preserve">parcela 11/6, površine 0,5 ha. </w:t>
      </w:r>
    </w:p>
    <w:p w14:paraId="4419EEEF" w14:textId="77777777" w:rsidR="007A65E0" w:rsidRPr="00EA3E03" w:rsidRDefault="007A65E0" w:rsidP="0000652D">
      <w:pPr>
        <w:spacing w:after="0" w:line="240" w:lineRule="auto"/>
        <w:jc w:val="both"/>
        <w:rPr>
          <w:rFonts w:ascii="Aptos Narrow" w:eastAsia="Times New Roman" w:hAnsi="Aptos Narrow"/>
          <w:sz w:val="24"/>
          <w:szCs w:val="24"/>
          <w:lang w:val="sl-SI"/>
        </w:rPr>
      </w:pPr>
      <w:r w:rsidRPr="00EA3E03">
        <w:rPr>
          <w:rFonts w:ascii="Aptos Narrow" w:eastAsia="Times New Roman" w:hAnsi="Aptos Narrow"/>
          <w:sz w:val="24"/>
          <w:szCs w:val="24"/>
          <w:lang w:val="sl-SI"/>
        </w:rPr>
        <w:t>U toku drugog pregleda na većini usjeva krompira vidni su bili tragovi suše. Ova sezona se odlikovala sa dva duga topla talasa: prvi, krajem juna i drugi, od sredine do kraja jula. Nakon drugog pregleda u procesu sertifikacije je ostala su 57,06 ha, odnosno 69 partija sjemena.</w:t>
      </w:r>
    </w:p>
    <w:p w14:paraId="3547AE2A" w14:textId="77777777"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b/>
          <w:lang w:val="sl-SI"/>
        </w:rPr>
        <w:t>TREĆI PREGLED</w:t>
      </w:r>
      <w:r w:rsidRPr="00EA3E03">
        <w:rPr>
          <w:rFonts w:ascii="Arial" w:eastAsia="Times New Roman" w:hAnsi="Arial" w:cs="Arial"/>
          <w:lang w:val="sl-SI"/>
        </w:rPr>
        <w:t xml:space="preserve"> je obavljen u periodu od 20. jula do 15. avgusta.</w:t>
      </w:r>
      <w:r w:rsidRPr="00EA3E03">
        <w:rPr>
          <w:rFonts w:ascii="Arial" w:eastAsia="Times New Roman" w:hAnsi="Arial" w:cs="Arial"/>
          <w:lang w:val="en-GB"/>
        </w:rPr>
        <w:t xml:space="preserve"> </w:t>
      </w:r>
      <w:r w:rsidRPr="00EA3E03">
        <w:rPr>
          <w:rFonts w:ascii="Arial" w:eastAsia="Times New Roman" w:hAnsi="Arial" w:cs="Arial"/>
          <w:lang w:val="sl-SI"/>
        </w:rPr>
        <w:t>Izvršen je pregled svih preostalih 57,06 ha, odnosno 69 partija sjemena. Zbog izuzetno jake suše i visokih temperatura većina usjeva (naročito onih gajenih bez navodnjavanja) bila je u prilično lošoj kondiciji. Proizvođačima je dat nalog za desikaciju samo za usjeve sa parcela iz ranijeg roka sadnje, kao i za navodnjavane parcele i parcele na kojima su uzgajane rane sorte.</w:t>
      </w:r>
    </w:p>
    <w:p w14:paraId="65F916C3" w14:textId="618A8C94" w:rsidR="007A65E0" w:rsidRPr="00EA3E03" w:rsidRDefault="007A65E0" w:rsidP="00253985">
      <w:pPr>
        <w:spacing w:after="0" w:line="240" w:lineRule="auto"/>
        <w:jc w:val="both"/>
        <w:rPr>
          <w:rFonts w:ascii="Arial" w:eastAsia="Times New Roman" w:hAnsi="Arial" w:cs="Arial"/>
          <w:lang w:val="sl-SI"/>
        </w:rPr>
      </w:pPr>
      <w:r w:rsidRPr="00EA3E03">
        <w:rPr>
          <w:rFonts w:ascii="Arial" w:eastAsia="Times New Roman" w:hAnsi="Arial" w:cs="Arial"/>
          <w:b/>
          <w:caps/>
          <w:lang w:val="sl-SI"/>
        </w:rPr>
        <w:t>četvrti</w:t>
      </w:r>
      <w:r w:rsidRPr="00EA3E03">
        <w:rPr>
          <w:rFonts w:ascii="Arial" w:eastAsia="Times New Roman" w:hAnsi="Arial" w:cs="Arial"/>
          <w:b/>
          <w:lang w:val="sl-SI"/>
        </w:rPr>
        <w:t xml:space="preserve"> PREGLED</w:t>
      </w:r>
      <w:r w:rsidRPr="00EA3E03">
        <w:rPr>
          <w:rFonts w:ascii="Arial" w:eastAsia="Times New Roman" w:hAnsi="Arial" w:cs="Arial"/>
          <w:lang w:val="sl-SI"/>
        </w:rPr>
        <w:t xml:space="preserve"> je obavljen u periodu od 5-18. septembra. U ovom pregledu je kontrolisan kvalitet obavljene desikacije na osnovu naloga iz prethodnih predmeta. U toku ovog pregleda zbog neizvršene desikacije isključena je jedna parcela (parcela 01/6, površine 4 ha). Tokom ovog pregleda obavljen je i detaljan zdravstveni pregled krtola na svim usjevima krompira i uzeti uzorci krtola sa 66 partija za postkontolna ispitivanja. Svi uzorci su uzeti direktno sa njive. U periodu ovog pregleda nijedan proizvođač nije bio počeo sa postupkom vađenja krompira. U procesu dalje sertifikacije ostala su 53,06 ha, odnosno 66 partije sjemena.</w:t>
      </w:r>
    </w:p>
    <w:p w14:paraId="28846015" w14:textId="77777777"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 xml:space="preserve">Broj uzoraka i krtola u pojedinačnim uzorcima uzet je na osnovu važećih pravilnika. Tokom ovog pregleda obavljen je i detaljan zdravstveni pregled krtola na svim usjevima krompira i uzeti uzorci krtola sa 66 partija za postkontolna ispitivanja. Dio uzoraka uzet je direktno sa njive, a dio iz magacina nakon vađenja. Uzorci krtola svih partija sjemena dostavljeni su fitosanitarnoj i virusološkoj laboratori radi utvrđivanja konačnog zdravstvenog stanja. Uzimanje uzoraka i naknadna zdravstvena kontrola u ovoj godini obavljeni su blagovremeno. </w:t>
      </w:r>
    </w:p>
    <w:p w14:paraId="76B53D02" w14:textId="1B40027A" w:rsidR="007A65E0" w:rsidRPr="00253985" w:rsidRDefault="007A65E0" w:rsidP="00253985">
      <w:pPr>
        <w:spacing w:after="0" w:line="240" w:lineRule="auto"/>
        <w:jc w:val="both"/>
        <w:rPr>
          <w:rFonts w:ascii="Aptos Narrow" w:eastAsia="Times New Roman" w:hAnsi="Aptos Narrow"/>
          <w:sz w:val="24"/>
          <w:szCs w:val="24"/>
          <w:lang w:val="sl-SI"/>
        </w:rPr>
      </w:pPr>
      <w:r w:rsidRPr="00EA3E03">
        <w:rPr>
          <w:rFonts w:ascii="Arial" w:eastAsia="Times New Roman" w:hAnsi="Arial" w:cs="Arial"/>
          <w:lang w:val="sl-SI"/>
        </w:rPr>
        <w:t xml:space="preserve">Nakon postkontrolnih ispitivanja na viruse iz daljeg praćenja je isključeno još 11,36 ha, odnosno 11 parcela ili 14 partija sjemena. To znači da je u procesu sertifikacije na kraju ostalo 41,7 ha, odnosno 55 partija. Naturalni prinos krtola u 2024. godini iznosio je </w:t>
      </w:r>
      <w:r w:rsidRPr="00EA3E03">
        <w:rPr>
          <w:rFonts w:ascii="Arial" w:eastAsia="Times New Roman" w:hAnsi="Arial" w:cs="Arial"/>
          <w:bCs/>
          <w:lang w:val="hr-HR"/>
        </w:rPr>
        <w:t>642 t</w:t>
      </w:r>
      <w:r w:rsidRPr="00EA3E03">
        <w:rPr>
          <w:rFonts w:ascii="Arial" w:eastAsia="Times New Roman" w:hAnsi="Arial" w:cs="Arial"/>
          <w:lang w:val="sl-SI"/>
        </w:rPr>
        <w:t xml:space="preserve">, odnosno 15,4 t/ha, a prinos sjemena </w:t>
      </w:r>
      <w:r w:rsidRPr="00EA3E03">
        <w:rPr>
          <w:rFonts w:ascii="Arial" w:eastAsia="Times New Roman" w:hAnsi="Arial" w:cs="Arial"/>
          <w:bCs/>
          <w:lang w:val="hr-HR"/>
        </w:rPr>
        <w:t xml:space="preserve">322,7 t, odnosno </w:t>
      </w:r>
      <w:r w:rsidRPr="00EA3E03">
        <w:rPr>
          <w:rFonts w:ascii="Arial" w:eastAsia="Times New Roman" w:hAnsi="Arial" w:cs="Arial"/>
          <w:lang w:val="sl-SI"/>
        </w:rPr>
        <w:t>7,8 t/ha. Navedeni rezultati su veoma loši i pokazuju da je ova proizvodnja u velikoj krizi i da proizvođači sjemenskog krompira ne uspijevaju da se prilagode klimatskim promjenama.</w:t>
      </w:r>
    </w:p>
    <w:p w14:paraId="21F27BED" w14:textId="77777777" w:rsidR="007A65E0" w:rsidRPr="00EA3E03" w:rsidRDefault="007A65E0" w:rsidP="0000652D">
      <w:pPr>
        <w:spacing w:after="0" w:line="240" w:lineRule="auto"/>
        <w:jc w:val="center"/>
        <w:rPr>
          <w:rFonts w:ascii="Arial" w:eastAsia="Times New Roman" w:hAnsi="Arial" w:cs="Arial"/>
          <w:b/>
          <w:iCs/>
          <w:lang w:val="sr-Latn-CS"/>
        </w:rPr>
      </w:pPr>
      <w:r w:rsidRPr="00EA3E03">
        <w:rPr>
          <w:rFonts w:ascii="Arial" w:eastAsia="Times New Roman" w:hAnsi="Arial" w:cs="Arial"/>
          <w:b/>
          <w:iCs/>
          <w:lang w:val="sr-Latn-CS"/>
        </w:rPr>
        <w:t>Z</w:t>
      </w:r>
      <w:r w:rsidRPr="00EA3E03">
        <w:rPr>
          <w:rFonts w:ascii="Arial" w:eastAsia="Times New Roman" w:hAnsi="Arial" w:cs="Arial"/>
          <w:b/>
          <w:iCs/>
        </w:rPr>
        <w:t xml:space="preserve">dravstveni pregled </w:t>
      </w:r>
      <w:r w:rsidRPr="00EA3E03">
        <w:rPr>
          <w:rFonts w:ascii="Arial" w:eastAsia="Times New Roman" w:hAnsi="Arial" w:cs="Arial"/>
          <w:b/>
          <w:iCs/>
          <w:lang w:val="sr-Latn-CS"/>
        </w:rPr>
        <w:t>sjemenskog krompira nakon izvršene desikacije</w:t>
      </w:r>
    </w:p>
    <w:p w14:paraId="16D9D1DE" w14:textId="3789267F" w:rsidR="007A65E0" w:rsidRPr="00675CB2" w:rsidRDefault="007A65E0" w:rsidP="0000652D">
      <w:pPr>
        <w:spacing w:after="0" w:line="240" w:lineRule="auto"/>
        <w:jc w:val="center"/>
        <w:rPr>
          <w:rFonts w:ascii="Arial" w:eastAsia="Times New Roman" w:hAnsi="Arial" w:cs="Arial"/>
          <w:iCs/>
          <w:lang w:val="sr-Latn-CS"/>
        </w:rPr>
      </w:pPr>
      <w:r w:rsidRPr="00EA3E03">
        <w:rPr>
          <w:rFonts w:ascii="Arial" w:eastAsia="Times New Roman" w:hAnsi="Arial" w:cs="Arial"/>
          <w:b/>
          <w:iCs/>
          <w:lang w:val="sr-Latn-CS"/>
        </w:rPr>
        <w:t>(neposredno prije vađenja)</w:t>
      </w:r>
    </w:p>
    <w:p w14:paraId="7F0EB576" w14:textId="5BD54359" w:rsidR="007A65E0" w:rsidRPr="00675CB2" w:rsidRDefault="0000652D" w:rsidP="0000652D">
      <w:pPr>
        <w:spacing w:after="0" w:line="240" w:lineRule="auto"/>
        <w:jc w:val="both"/>
        <w:rPr>
          <w:rFonts w:ascii="Arial" w:eastAsia="Times New Roman" w:hAnsi="Arial" w:cs="Arial"/>
          <w:iCs/>
          <w:lang w:val="sr-Latn-CS"/>
        </w:rPr>
      </w:pPr>
      <w:r>
        <w:rPr>
          <w:rFonts w:ascii="Arial" w:eastAsia="Times New Roman" w:hAnsi="Arial" w:cs="Arial"/>
          <w:lang w:val="sr-Latn-CS"/>
        </w:rPr>
        <w:t>Tabelarno</w:t>
      </w:r>
      <w:r w:rsidR="007A65E0" w:rsidRPr="00EA3E03">
        <w:rPr>
          <w:rFonts w:ascii="Arial" w:eastAsia="Times New Roman" w:hAnsi="Arial" w:cs="Arial"/>
          <w:lang w:val="sr-Latn-CS"/>
        </w:rPr>
        <w:t xml:space="preserve"> su predstavljeni rezultati z</w:t>
      </w:r>
      <w:r w:rsidR="007A65E0" w:rsidRPr="00EA3E03">
        <w:rPr>
          <w:rFonts w:ascii="Arial" w:eastAsia="Times New Roman" w:hAnsi="Arial" w:cs="Arial"/>
        </w:rPr>
        <w:t xml:space="preserve">dravstvenog pregleda krtola </w:t>
      </w:r>
      <w:r w:rsidR="007A65E0" w:rsidRPr="00EA3E03">
        <w:rPr>
          <w:rFonts w:ascii="Arial" w:eastAsia="Times New Roman" w:hAnsi="Arial" w:cs="Arial"/>
          <w:iCs/>
          <w:lang w:val="sr-Latn-CS"/>
        </w:rPr>
        <w:t>sjemenskog krompira koji su obavljeni u periodu od 05-18. septembra 2024. godine, nakon izvršene desikacije, odnosno neposredno prije vađenja krtola.</w:t>
      </w:r>
    </w:p>
    <w:p w14:paraId="3578C240" w14:textId="77777777" w:rsidR="007A65E0" w:rsidRPr="00EA3E03" w:rsidRDefault="007A65E0" w:rsidP="00253985">
      <w:pPr>
        <w:spacing w:after="0" w:line="240" w:lineRule="auto"/>
        <w:jc w:val="center"/>
        <w:rPr>
          <w:rFonts w:ascii="Arial" w:eastAsia="Times New Roman" w:hAnsi="Arial" w:cs="Arial"/>
          <w:b/>
          <w:sz w:val="24"/>
          <w:szCs w:val="24"/>
          <w:lang w:val="sl-SI"/>
        </w:rPr>
      </w:pPr>
      <w:r w:rsidRPr="00EA3E03">
        <w:rPr>
          <w:rFonts w:ascii="Arial" w:eastAsia="Times New Roman" w:hAnsi="Arial" w:cs="Arial"/>
          <w:b/>
          <w:sz w:val="24"/>
          <w:szCs w:val="24"/>
          <w:lang w:val="sl-SI"/>
        </w:rPr>
        <w:t>Postkontrolna ispitivanja</w:t>
      </w:r>
    </w:p>
    <w:p w14:paraId="74C0E3F8" w14:textId="77777777" w:rsidR="007A65E0" w:rsidRPr="00EA3E03" w:rsidRDefault="007A65E0" w:rsidP="0000652D">
      <w:pPr>
        <w:shd w:val="clear" w:color="auto" w:fill="FFFFFF"/>
        <w:spacing w:after="0" w:line="240" w:lineRule="auto"/>
        <w:jc w:val="center"/>
        <w:rPr>
          <w:rFonts w:ascii="Aptos Narrow" w:eastAsia="Times New Roman" w:hAnsi="Aptos Narrow"/>
          <w:b/>
          <w:sz w:val="24"/>
          <w:szCs w:val="24"/>
        </w:rPr>
      </w:pPr>
      <w:r w:rsidRPr="00EA3E03">
        <w:rPr>
          <w:rFonts w:ascii="Aptos Narrow" w:eastAsia="Times New Roman" w:hAnsi="Aptos Narrow"/>
          <w:b/>
          <w:sz w:val="24"/>
          <w:szCs w:val="24"/>
        </w:rPr>
        <w:t>Izvještaj o postkontrolnom nadzoru sjemenskog krompira nad virusima</w:t>
      </w:r>
    </w:p>
    <w:p w14:paraId="26F68F51" w14:textId="77777777" w:rsidR="007A65E0" w:rsidRPr="00EA3E03" w:rsidRDefault="007A65E0" w:rsidP="0000652D">
      <w:pPr>
        <w:spacing w:after="0" w:line="240" w:lineRule="auto"/>
        <w:jc w:val="both"/>
        <w:rPr>
          <w:rFonts w:ascii="Arial" w:eastAsia="Times New Roman" w:hAnsi="Arial" w:cs="Arial"/>
          <w:b/>
          <w:lang w:val="sl-SI"/>
        </w:rPr>
      </w:pPr>
      <w:r w:rsidRPr="00EA3E03">
        <w:rPr>
          <w:rFonts w:ascii="Arial" w:eastAsia="Times New Roman" w:hAnsi="Arial" w:cs="Arial"/>
        </w:rPr>
        <w:t xml:space="preserve">Na osnovu obavljenih vizuelnih pregleda usjeva sjemenskog krompira tokom vegetacije, Virusološkoj laboratoriji su dostavljeni podaci o izvršenom uzorkovanju određenih partija sjemenskog krompira u cilju obavljanja naknadne zdravstvene kontrole (postkontrole). Postkontrolni nadzor je obuhvatio sadnju i testiranje 18 partija sjemenskog krompira koje su u procesu za proizvodnju sertifikovanog sjemena. Shodno Pravilniku o proizvodnji i stavljanju u promet sjemenskog materijala krompira (Službeni list CG br. 8/15), partije su testirane na prisustvo </w:t>
      </w:r>
      <w:r w:rsidRPr="00EA3E03">
        <w:rPr>
          <w:rFonts w:ascii="Arial" w:eastAsia="Times New Roman" w:hAnsi="Arial" w:cs="Arial"/>
          <w:lang w:val="sr-Latn-ME"/>
        </w:rPr>
        <w:t>dva ekonomski najznačajnija virusa krompira</w:t>
      </w:r>
      <w:r w:rsidRPr="00EA3E03">
        <w:rPr>
          <w:rFonts w:ascii="Arial" w:eastAsia="Times New Roman" w:hAnsi="Arial" w:cs="Arial"/>
        </w:rPr>
        <w:t>. Od ukupnog broja partija koje su bile testirane u postkontroli, 16 partija je ušlo u proces za proizvodnju kategorije “original”, dok su 2 partije konkurisale za proizvodnju kategorije “I sortna reprodukcija”.</w:t>
      </w:r>
    </w:p>
    <w:p w14:paraId="5BE4D165" w14:textId="77777777" w:rsidR="007A65E0" w:rsidRPr="00EA3E03" w:rsidRDefault="007A65E0" w:rsidP="0000652D">
      <w:pPr>
        <w:shd w:val="clear" w:color="auto" w:fill="FFFFFF"/>
        <w:spacing w:after="0" w:line="240" w:lineRule="auto"/>
        <w:jc w:val="both"/>
        <w:rPr>
          <w:rFonts w:ascii="Arial" w:eastAsia="Times New Roman" w:hAnsi="Arial" w:cs="Arial"/>
          <w:lang w:val="sl-SI" w:eastAsia="en-GB"/>
        </w:rPr>
      </w:pPr>
      <w:r w:rsidRPr="00EA3E03">
        <w:rPr>
          <w:rFonts w:ascii="Arial" w:eastAsia="Times New Roman" w:hAnsi="Arial" w:cs="Arial"/>
          <w:lang w:val="sl-SI" w:eastAsia="en-GB"/>
        </w:rPr>
        <w:t>Aktivnosti naknadne zdravstvene kontrole sprovedene su kroz tri faze:</w:t>
      </w:r>
    </w:p>
    <w:p w14:paraId="7441E7A8" w14:textId="77777777" w:rsidR="007A65E0" w:rsidRPr="00EA3E03" w:rsidRDefault="007A65E0" w:rsidP="0000652D">
      <w:pPr>
        <w:numPr>
          <w:ilvl w:val="0"/>
          <w:numId w:val="69"/>
        </w:numPr>
        <w:shd w:val="clear" w:color="auto" w:fill="FFFFFF"/>
        <w:spacing w:after="0" w:line="240" w:lineRule="auto"/>
        <w:contextualSpacing/>
        <w:jc w:val="both"/>
        <w:rPr>
          <w:rFonts w:ascii="Arial" w:eastAsia="Times New Roman" w:hAnsi="Arial" w:cs="Arial"/>
          <w:lang w:eastAsia="en-GB"/>
        </w:rPr>
      </w:pPr>
      <w:r w:rsidRPr="00EA3E03">
        <w:rPr>
          <w:rFonts w:ascii="Arial" w:eastAsia="Times New Roman" w:hAnsi="Arial" w:cs="Arial"/>
          <w:lang w:val="sl-SI" w:eastAsia="en-GB"/>
        </w:rPr>
        <w:t>uzimanje i sadnja apikalnih isječaka krtola krompira u plasteniku;</w:t>
      </w:r>
    </w:p>
    <w:p w14:paraId="1F60FB50" w14:textId="77777777" w:rsidR="007A65E0" w:rsidRPr="00EA3E03" w:rsidRDefault="007A65E0" w:rsidP="0000652D">
      <w:pPr>
        <w:numPr>
          <w:ilvl w:val="0"/>
          <w:numId w:val="69"/>
        </w:numPr>
        <w:shd w:val="clear" w:color="auto" w:fill="FFFFFF"/>
        <w:spacing w:after="0" w:line="240" w:lineRule="auto"/>
        <w:contextualSpacing/>
        <w:jc w:val="both"/>
        <w:rPr>
          <w:rFonts w:ascii="Arial" w:eastAsia="Times New Roman" w:hAnsi="Arial" w:cs="Arial"/>
          <w:lang w:eastAsia="en-GB"/>
        </w:rPr>
      </w:pPr>
      <w:r w:rsidRPr="00EA3E03">
        <w:rPr>
          <w:rFonts w:ascii="Arial" w:eastAsia="Times New Roman" w:hAnsi="Arial" w:cs="Arial"/>
          <w:lang w:val="sl-SI" w:eastAsia="en-GB"/>
        </w:rPr>
        <w:t>uzorkovanje lišća (5-6 nedelja nakon sadnje) i</w:t>
      </w:r>
    </w:p>
    <w:p w14:paraId="2290160F" w14:textId="55612E31" w:rsidR="007A65E0" w:rsidRPr="00253985" w:rsidRDefault="007A65E0" w:rsidP="0000652D">
      <w:pPr>
        <w:numPr>
          <w:ilvl w:val="0"/>
          <w:numId w:val="69"/>
        </w:numPr>
        <w:shd w:val="clear" w:color="auto" w:fill="FFFFFF"/>
        <w:spacing w:after="0" w:line="240" w:lineRule="auto"/>
        <w:contextualSpacing/>
        <w:jc w:val="both"/>
        <w:rPr>
          <w:rFonts w:ascii="Arial" w:eastAsia="Times New Roman" w:hAnsi="Arial" w:cs="Arial"/>
          <w:lang w:eastAsia="en-GB"/>
        </w:rPr>
      </w:pPr>
      <w:r w:rsidRPr="00EA3E03">
        <w:rPr>
          <w:rFonts w:ascii="Arial" w:eastAsia="Times New Roman" w:hAnsi="Arial" w:cs="Arial"/>
          <w:lang w:val="sl-SI" w:eastAsia="en-GB"/>
        </w:rPr>
        <w:t>laboratorijsko testiranje biljaka na prisustvo virusa krompira primjenom DAS-ELISA testa.</w:t>
      </w:r>
    </w:p>
    <w:p w14:paraId="0CAB1066" w14:textId="77777777" w:rsidR="007A65E0" w:rsidRPr="00EA3E03" w:rsidRDefault="007A65E0" w:rsidP="00253985">
      <w:pPr>
        <w:spacing w:after="0" w:line="240" w:lineRule="auto"/>
        <w:contextualSpacing/>
        <w:jc w:val="center"/>
        <w:rPr>
          <w:rFonts w:ascii="Arial" w:eastAsia="Times New Roman" w:hAnsi="Arial" w:cs="Arial"/>
          <w:b/>
          <w:bCs/>
          <w:i/>
          <w:iCs/>
          <w:lang w:val="sr-Latn-CS"/>
        </w:rPr>
      </w:pPr>
      <w:r w:rsidRPr="00EA3E03">
        <w:rPr>
          <w:rFonts w:ascii="Arial" w:eastAsia="Times New Roman" w:hAnsi="Arial" w:cs="Arial"/>
          <w:b/>
          <w:bCs/>
          <w:i/>
          <w:iCs/>
          <w:lang w:val="sr-Latn-CS"/>
        </w:rPr>
        <w:t>Aktivnosti u plasteniku</w:t>
      </w:r>
    </w:p>
    <w:p w14:paraId="49436A09" w14:textId="0E236C4D" w:rsidR="007A65E0" w:rsidRPr="00EA3E03" w:rsidRDefault="007A65E0" w:rsidP="00253985">
      <w:pPr>
        <w:spacing w:after="0" w:line="240" w:lineRule="auto"/>
        <w:contextualSpacing/>
        <w:jc w:val="both"/>
        <w:rPr>
          <w:rFonts w:ascii="Arial" w:eastAsia="Times New Roman" w:hAnsi="Arial" w:cs="Arial"/>
          <w:lang w:val="sr-Latn-CS"/>
        </w:rPr>
      </w:pPr>
      <w:r w:rsidRPr="00EA3E03">
        <w:rPr>
          <w:rFonts w:ascii="Arial" w:eastAsia="Times New Roman" w:hAnsi="Arial" w:cs="Arial"/>
          <w:lang w:val="sr-Latn-CS"/>
        </w:rPr>
        <w:t>Prva faza postkontrolnog nadzora obuhvatila je uzimanje apikalnih isječaka krtola krompira, tretiranje isječaka giberelinskom kiselinom u cilju prekida stanja mirovanja i njihovu sadnju u plasteniku.  Druga etapa naknadne zdravstvene kontrole podrazumjevala je uzimanje uzoraka lišća u cilju daljeg laboratorijskog testiranja na prisustvo virusa. Uzorkovanje lišća obavljeno je 5-6 nedelja nakon sadnje isječaka krtole krompira.</w:t>
      </w:r>
    </w:p>
    <w:p w14:paraId="320CB189" w14:textId="7FFE7E3D" w:rsidR="007A65E0" w:rsidRPr="00EA3E03" w:rsidRDefault="007A65E0" w:rsidP="00253985">
      <w:pPr>
        <w:spacing w:after="0" w:line="240" w:lineRule="auto"/>
        <w:contextualSpacing/>
        <w:jc w:val="center"/>
        <w:rPr>
          <w:rFonts w:ascii="Arial" w:eastAsia="Times New Roman" w:hAnsi="Arial" w:cs="Arial"/>
          <w:b/>
          <w:bCs/>
          <w:i/>
          <w:iCs/>
          <w:lang w:val="sr-Latn-CS"/>
        </w:rPr>
      </w:pPr>
      <w:r w:rsidRPr="00EA3E03">
        <w:rPr>
          <w:rFonts w:ascii="Arial" w:eastAsia="Times New Roman" w:hAnsi="Arial" w:cs="Arial"/>
          <w:b/>
          <w:bCs/>
          <w:i/>
          <w:iCs/>
          <w:lang w:val="sr-Latn-CS"/>
        </w:rPr>
        <w:t>Laboratorijske analize</w:t>
      </w:r>
    </w:p>
    <w:p w14:paraId="235CF336" w14:textId="613DFA2C" w:rsidR="007A65E0" w:rsidRDefault="007A65E0" w:rsidP="0000652D">
      <w:pPr>
        <w:spacing w:after="0" w:line="240" w:lineRule="auto"/>
        <w:contextualSpacing/>
        <w:jc w:val="both"/>
        <w:rPr>
          <w:rFonts w:ascii="Arial" w:eastAsia="Times New Roman" w:hAnsi="Arial" w:cs="Arial"/>
          <w:lang w:val="sr-Latn-CS"/>
        </w:rPr>
      </w:pPr>
      <w:r w:rsidRPr="00EA3E03">
        <w:rPr>
          <w:rFonts w:ascii="Arial" w:eastAsia="Times New Roman" w:hAnsi="Arial" w:cs="Arial"/>
          <w:lang w:val="sr-Latn-CS"/>
        </w:rPr>
        <w:t>Tokom treće etape postkontrolnog nadzora sjemenskog krompira obavljeno je laboratorijsko testiranje uzoraka lišća primjenom DAS-ELISA testa. Primjena DAS-ELISA testa podrazumjevala je korišćenje komercijalnih antitijela i antitijela konjugovanih enzimom specifičnih za detekciju PLRV i PVY. Komercijalni antiserumi, pozitivne i negativne kontrole obezbjeđene su od firme Bioreba (Švajcarska). Od ukupnog broja partija (18) koje su bile predmet naknadne zdravstvene kontrole, njih 11 nije zadovoljilo normative kvaliteta koji su propisani za sjemenski krompir (</w:t>
      </w:r>
      <w:r w:rsidRPr="00EA3E03">
        <w:rPr>
          <w:rFonts w:ascii="Arial" w:eastAsia="Times New Roman" w:hAnsi="Arial" w:cs="Arial"/>
        </w:rPr>
        <w:t>Pravilnik o proizvodnji i stavljanju u promet sjemenskog materijala krompira, Službeni list CG br. 8/15</w:t>
      </w:r>
      <w:r w:rsidRPr="00EA3E03">
        <w:rPr>
          <w:rFonts w:ascii="Arial" w:eastAsia="Times New Roman" w:hAnsi="Arial" w:cs="Arial"/>
          <w:lang w:val="sr-Latn-CS"/>
        </w:rPr>
        <w:t>).</w:t>
      </w:r>
    </w:p>
    <w:p w14:paraId="7ED3353E" w14:textId="77777777" w:rsidR="007A65E0" w:rsidRPr="00EA3E03" w:rsidRDefault="007A65E0" w:rsidP="0000652D">
      <w:pPr>
        <w:spacing w:after="0" w:line="240" w:lineRule="auto"/>
        <w:jc w:val="center"/>
        <w:rPr>
          <w:rFonts w:ascii="Arial" w:eastAsia="Times New Roman" w:hAnsi="Arial" w:cs="Arial"/>
          <w:b/>
          <w:bCs/>
        </w:rPr>
      </w:pPr>
      <w:r w:rsidRPr="00EA3E03">
        <w:rPr>
          <w:rFonts w:ascii="Arial" w:eastAsia="Times New Roman" w:hAnsi="Arial" w:cs="Arial"/>
          <w:b/>
          <w:bCs/>
        </w:rPr>
        <w:t>Rezultati za partije koje su konkurisale za proizvodnju</w:t>
      </w:r>
    </w:p>
    <w:p w14:paraId="07AE94B9" w14:textId="77777777" w:rsidR="007A65E0" w:rsidRPr="00EA3E03" w:rsidRDefault="007A65E0" w:rsidP="0000652D">
      <w:pPr>
        <w:spacing w:after="0" w:line="240" w:lineRule="auto"/>
        <w:jc w:val="center"/>
        <w:rPr>
          <w:rFonts w:ascii="Arial" w:eastAsia="Times New Roman" w:hAnsi="Arial" w:cs="Arial"/>
          <w:b/>
          <w:bCs/>
        </w:rPr>
      </w:pPr>
      <w:r w:rsidRPr="00EA3E03">
        <w:rPr>
          <w:rFonts w:ascii="Arial" w:eastAsia="Times New Roman" w:hAnsi="Arial" w:cs="Arial"/>
          <w:b/>
          <w:bCs/>
        </w:rPr>
        <w:t>sertifikovanog sjemena kategorije ‘original’</w:t>
      </w:r>
    </w:p>
    <w:p w14:paraId="4DD316AA" w14:textId="21B34852" w:rsidR="007A65E0" w:rsidRPr="00EA3E03" w:rsidRDefault="007A65E0" w:rsidP="0000652D">
      <w:pPr>
        <w:spacing w:after="0" w:line="240" w:lineRule="auto"/>
        <w:jc w:val="both"/>
        <w:rPr>
          <w:rFonts w:ascii="Arial" w:eastAsia="Times New Roman" w:hAnsi="Arial" w:cs="Arial"/>
          <w:lang w:val="sr-Latn-CS"/>
        </w:rPr>
      </w:pPr>
      <w:r w:rsidRPr="00EA3E03">
        <w:rPr>
          <w:rFonts w:ascii="Arial" w:eastAsia="Times New Roman" w:hAnsi="Arial" w:cs="Arial"/>
          <w:lang w:val="sr-Latn-CS"/>
        </w:rPr>
        <w:t xml:space="preserve">Prosječan nivo virusnih zaraza kod usjeva koji su konkurisali za proizvodnju kategorije 'original' iznosio je 26,2%. Od ukupnog broja partija (16) koje su bile predmet seroloških analiza, četiri su zadovoljile normative kvaliteta za kategoriju 'original', dvije za kategoriju 'I sortna reprodukcija', dok je 10 partija isključeno. </w:t>
      </w:r>
    </w:p>
    <w:p w14:paraId="36194875" w14:textId="77777777" w:rsidR="007A65E0" w:rsidRPr="00EA3E03" w:rsidRDefault="007A65E0" w:rsidP="0000652D">
      <w:pPr>
        <w:spacing w:after="0" w:line="240" w:lineRule="auto"/>
        <w:jc w:val="center"/>
        <w:rPr>
          <w:rFonts w:ascii="Arial" w:eastAsia="Times New Roman" w:hAnsi="Arial" w:cs="Arial"/>
          <w:b/>
          <w:bCs/>
        </w:rPr>
      </w:pPr>
      <w:r w:rsidRPr="00EA3E03">
        <w:rPr>
          <w:rFonts w:ascii="Arial" w:eastAsia="Times New Roman" w:hAnsi="Arial" w:cs="Arial"/>
          <w:b/>
          <w:bCs/>
        </w:rPr>
        <w:t>Rezultati za partije koje su konkurisale za proizvodnju</w:t>
      </w:r>
    </w:p>
    <w:p w14:paraId="02FD7C09" w14:textId="77777777" w:rsidR="007A65E0" w:rsidRPr="00EA3E03" w:rsidRDefault="007A65E0" w:rsidP="0000652D">
      <w:pPr>
        <w:spacing w:after="0" w:line="240" w:lineRule="auto"/>
        <w:jc w:val="center"/>
        <w:rPr>
          <w:rFonts w:ascii="Arial" w:eastAsia="Times New Roman" w:hAnsi="Arial" w:cs="Arial"/>
          <w:b/>
          <w:bCs/>
          <w:lang w:val="sr-Latn-CS"/>
        </w:rPr>
      </w:pPr>
      <w:r w:rsidRPr="00EA3E03">
        <w:rPr>
          <w:rFonts w:ascii="Arial" w:eastAsia="Times New Roman" w:hAnsi="Arial" w:cs="Arial"/>
          <w:b/>
          <w:bCs/>
        </w:rPr>
        <w:t>sertifikovanog sjemena kategorije ‘I sortna reprodukcija’</w:t>
      </w:r>
    </w:p>
    <w:p w14:paraId="518C1C57" w14:textId="77777777" w:rsidR="007A65E0" w:rsidRPr="00EA3E03" w:rsidRDefault="007A65E0" w:rsidP="0000652D">
      <w:pPr>
        <w:spacing w:after="0" w:line="240" w:lineRule="auto"/>
        <w:jc w:val="both"/>
        <w:rPr>
          <w:rFonts w:ascii="Arial" w:eastAsia="Times New Roman" w:hAnsi="Arial" w:cs="Arial"/>
          <w:lang w:val="sr-Latn-CS"/>
        </w:rPr>
      </w:pPr>
      <w:r w:rsidRPr="00EA3E03">
        <w:rPr>
          <w:rFonts w:ascii="Arial" w:eastAsia="Times New Roman" w:hAnsi="Arial" w:cs="Arial"/>
          <w:lang w:val="sr-Latn-CS"/>
        </w:rPr>
        <w:t xml:space="preserve">Prosječan nivo virusnih zaraza kod usjeva koji su konkurisali za proizvodnju kategorije 'I sortna reprodukcija' iznosio je 49,9%. Od ukupnog broja testiranih partija (2), jedna je zadovoljila normative kvaliteta za kategoriju 'I sortna reprodukcija', dok jedna partija nije deklarisana. </w:t>
      </w:r>
    </w:p>
    <w:p w14:paraId="29CDEF98" w14:textId="77777777" w:rsidR="007A65E0" w:rsidRPr="00EA3E03" w:rsidRDefault="007A65E0" w:rsidP="00253985">
      <w:pPr>
        <w:spacing w:after="0" w:line="240" w:lineRule="auto"/>
        <w:jc w:val="center"/>
        <w:rPr>
          <w:rFonts w:ascii="Arial" w:eastAsia="Times New Roman" w:hAnsi="Arial" w:cs="Arial"/>
          <w:b/>
          <w:lang w:val="sr-Latn-CS" w:eastAsia="x-none"/>
        </w:rPr>
      </w:pPr>
      <w:r w:rsidRPr="00EA3E03">
        <w:rPr>
          <w:rFonts w:ascii="Arial" w:eastAsia="Times New Roman" w:hAnsi="Arial" w:cs="Arial"/>
          <w:b/>
          <w:lang w:val="sr-Latn-CS" w:eastAsia="x-none"/>
        </w:rPr>
        <w:t>Izvještaj o pregledu uzoraka sjemenskog krompira na prisustvo moljaca</w:t>
      </w:r>
    </w:p>
    <w:p w14:paraId="5C6D715C" w14:textId="77777777" w:rsidR="007A65E0" w:rsidRPr="00EA3E03" w:rsidRDefault="007A65E0" w:rsidP="0000652D">
      <w:pPr>
        <w:spacing w:after="0" w:line="240" w:lineRule="auto"/>
        <w:jc w:val="both"/>
        <w:rPr>
          <w:rFonts w:ascii="Arial" w:eastAsia="Times New Roman" w:hAnsi="Arial" w:cs="Arial"/>
        </w:rPr>
      </w:pPr>
      <w:r w:rsidRPr="00EA3E03">
        <w:rPr>
          <w:rFonts w:ascii="Arial" w:eastAsia="Times New Roman" w:hAnsi="Arial" w:cs="Arial"/>
          <w:lang w:val="sr-Latn-CS"/>
        </w:rPr>
        <w:t xml:space="preserve">U dijelu programa postkontrole sjemenskog krompira, koji se odnosi na pregled krtola krompira na prisustvo moljca krompira </w:t>
      </w:r>
      <w:r w:rsidRPr="00EA3E03">
        <w:rPr>
          <w:rFonts w:ascii="Arial" w:eastAsia="Times New Roman" w:hAnsi="Arial" w:cs="Arial"/>
          <w:i/>
          <w:iCs/>
          <w:lang w:val="sr-Latn-CS"/>
        </w:rPr>
        <w:t>Phtorimea operculella</w:t>
      </w:r>
      <w:r w:rsidRPr="00EA3E03">
        <w:rPr>
          <w:rFonts w:ascii="Arial" w:eastAsia="Times New Roman" w:hAnsi="Arial" w:cs="Arial"/>
          <w:lang w:val="sr-Latn-CS"/>
        </w:rPr>
        <w:t xml:space="preserve"> Zeller, izvršen je pregled 22 uzoraka sjemenskog krompira od uzoraka koji su dostavljeni za kontrolu na viruse iz proizvodnje 2024. godine.</w:t>
      </w:r>
      <w:r w:rsidRPr="00EA3E03">
        <w:rPr>
          <w:rFonts w:ascii="Arial" w:eastAsia="Times New Roman" w:hAnsi="Arial" w:cs="Arial"/>
        </w:rPr>
        <w:t xml:space="preserve"> </w:t>
      </w:r>
    </w:p>
    <w:p w14:paraId="5C476A18" w14:textId="77777777" w:rsidR="007A65E0" w:rsidRPr="00EA3E03" w:rsidRDefault="007A65E0" w:rsidP="0000652D">
      <w:pPr>
        <w:spacing w:after="0" w:line="240" w:lineRule="auto"/>
        <w:jc w:val="both"/>
        <w:rPr>
          <w:rFonts w:ascii="Aptos Narrow" w:eastAsia="Times New Roman" w:hAnsi="Aptos Narrow"/>
          <w:sz w:val="24"/>
          <w:szCs w:val="24"/>
          <w:lang w:val="sr-Latn-CS"/>
        </w:rPr>
      </w:pPr>
      <w:r w:rsidRPr="00EA3E03">
        <w:rPr>
          <w:rFonts w:ascii="Arial" w:eastAsia="Times New Roman" w:hAnsi="Arial" w:cs="Arial"/>
          <w:lang w:val="sr-Latn-CS"/>
        </w:rPr>
        <w:t>U pregledanim uzorcima nije utvrđeno prisustvo niti znaci prisustva moljaca. Utvrđena su oštećenja od žičnjaka i larvi sovica ili gundelja</w:t>
      </w:r>
      <w:r w:rsidRPr="00EA3E03">
        <w:rPr>
          <w:rFonts w:ascii="Aptos Narrow" w:eastAsia="Times New Roman" w:hAnsi="Aptos Narrow"/>
          <w:sz w:val="24"/>
          <w:szCs w:val="24"/>
          <w:lang w:val="sr-Latn-CS"/>
        </w:rPr>
        <w:t>.</w:t>
      </w:r>
    </w:p>
    <w:p w14:paraId="3ABDF0BD" w14:textId="77777777" w:rsidR="007A65E0" w:rsidRPr="00EA3E03" w:rsidRDefault="007A65E0" w:rsidP="00253985">
      <w:pPr>
        <w:spacing w:after="0" w:line="240" w:lineRule="auto"/>
        <w:jc w:val="center"/>
        <w:rPr>
          <w:rFonts w:ascii="Arial" w:eastAsia="Times New Roman" w:hAnsi="Arial" w:cs="Arial"/>
          <w:b/>
          <w:i/>
          <w:lang w:val="sr-Latn-CS"/>
        </w:rPr>
      </w:pPr>
      <w:r w:rsidRPr="00EA3E03">
        <w:rPr>
          <w:rFonts w:ascii="Arial" w:eastAsia="Times New Roman" w:hAnsi="Arial" w:cs="Arial"/>
          <w:b/>
          <w:i/>
          <w:lang w:val="sr-Latn-CS"/>
        </w:rPr>
        <w:t>Gljive i bakterije</w:t>
      </w:r>
    </w:p>
    <w:p w14:paraId="23C94A38" w14:textId="77777777" w:rsidR="007A65E0" w:rsidRPr="00EA3E03" w:rsidRDefault="007A65E0" w:rsidP="0000652D">
      <w:pPr>
        <w:spacing w:after="0" w:line="240" w:lineRule="auto"/>
        <w:jc w:val="both"/>
        <w:rPr>
          <w:rFonts w:ascii="Arial" w:eastAsia="Times New Roman" w:hAnsi="Arial" w:cs="Arial"/>
        </w:rPr>
      </w:pPr>
      <w:r w:rsidRPr="00EA3E03">
        <w:rPr>
          <w:rFonts w:ascii="Arial" w:eastAsia="Times New Roman" w:hAnsi="Arial" w:cs="Arial"/>
          <w:lang w:val="sr-Latn-CS"/>
        </w:rPr>
        <w:t xml:space="preserve">Zdravstveno stanje posmatrano sa aspekta fitopatogenih gljiva i bakterija, osim u dva vegetaciona pregleda prati se i tokom magacinskih kontrola. </w:t>
      </w:r>
      <w:r w:rsidRPr="00EA3E03">
        <w:rPr>
          <w:rFonts w:ascii="Arial" w:eastAsia="Times New Roman" w:hAnsi="Arial" w:cs="Arial"/>
        </w:rPr>
        <w:t xml:space="preserve">Svi uzorci koji su nakon ELISA testiranja ostali u daljem procesu sertifikacije neposredno prije isporuke na tržište ponovo se kontrolišu u magacinu. </w:t>
      </w:r>
    </w:p>
    <w:p w14:paraId="7C310BB9" w14:textId="77777777" w:rsidR="007A65E0" w:rsidRPr="00EA3E03" w:rsidRDefault="007A65E0" w:rsidP="0000652D">
      <w:pPr>
        <w:spacing w:after="0" w:line="240" w:lineRule="auto"/>
        <w:jc w:val="both"/>
        <w:rPr>
          <w:rFonts w:ascii="Aptos Narrow" w:eastAsia="Times New Roman" w:hAnsi="Aptos Narrow"/>
          <w:sz w:val="24"/>
          <w:szCs w:val="24"/>
          <w:lang w:val="sr-Latn-CS"/>
        </w:rPr>
      </w:pPr>
      <w:r w:rsidRPr="00EA3E03">
        <w:rPr>
          <w:rFonts w:ascii="Arial" w:eastAsia="Times New Roman" w:hAnsi="Arial" w:cs="Arial"/>
          <w:lang w:val="sr-Latn-CS"/>
        </w:rPr>
        <w:t xml:space="preserve">Kontrola skladišta sa dorađenim i spakovanim sjemenskim krompirom obavlja se nakon podnošenja zahtjeva za izdavanje deklaracija i biljnih pasoša od strane proizvođača. Nakon dobijanja takvog zahtjeva </w:t>
      </w:r>
      <w:r w:rsidRPr="00EA3E03">
        <w:rPr>
          <w:rFonts w:ascii="Arial" w:eastAsia="Times New Roman" w:hAnsi="Arial" w:cs="Arial"/>
        </w:rPr>
        <w:t xml:space="preserve">u roku od 3 dana pregledaju se prijavljene partije sjemena. Tokom kontrole </w:t>
      </w:r>
      <w:r w:rsidRPr="00EA3E03">
        <w:rPr>
          <w:rFonts w:ascii="Arial" w:eastAsia="Times New Roman" w:hAnsi="Arial" w:cs="Arial"/>
          <w:lang w:val="sr-Latn-CS"/>
        </w:rPr>
        <w:t xml:space="preserve">magacina proizvođača uzimaju se uzorci krtola radi zdravstvene kontrole (kod kavitetnih partija sjemenskog materijala kompletna analiza završava se u magacinu proizvođača). </w:t>
      </w:r>
    </w:p>
    <w:p w14:paraId="2A8347C4" w14:textId="77777777" w:rsidR="007A65E0" w:rsidRPr="00EA3E03" w:rsidRDefault="007A65E0" w:rsidP="0000652D">
      <w:pPr>
        <w:spacing w:after="0" w:line="240" w:lineRule="auto"/>
        <w:jc w:val="both"/>
        <w:rPr>
          <w:rFonts w:ascii="Arial" w:eastAsia="Times New Roman" w:hAnsi="Arial" w:cs="Arial"/>
          <w:lang w:val="sr-Latn-CS"/>
        </w:rPr>
      </w:pPr>
      <w:r w:rsidRPr="00EA3E03">
        <w:rPr>
          <w:rFonts w:ascii="Arial" w:hAnsi="Arial" w:cs="Arial"/>
          <w:lang w:val="sr-Latn-CS"/>
        </w:rPr>
        <w:t>Dijagnostika tokom postkontrolnih pregleda krtola krompira sa aspekta prisustva fitopatogenih gljiva i bakterija, radi se na osnovu vizuelno – simptomatoloških (</w:t>
      </w:r>
      <w:r w:rsidRPr="00EA3E03">
        <w:rPr>
          <w:rFonts w:ascii="Arial" w:hAnsi="Arial" w:cs="Arial"/>
          <w:i/>
          <w:lang w:val="sr-Latn-CS"/>
        </w:rPr>
        <w:t>Rhizoctonia solani</w:t>
      </w:r>
      <w:r w:rsidRPr="00EA3E03">
        <w:rPr>
          <w:rFonts w:ascii="Arial" w:hAnsi="Arial" w:cs="Arial"/>
          <w:lang w:val="sr-Latn-CS"/>
        </w:rPr>
        <w:t xml:space="preserve">, bakterije roda </w:t>
      </w:r>
      <w:r w:rsidRPr="00EA3E03">
        <w:rPr>
          <w:rFonts w:ascii="Arial" w:hAnsi="Arial" w:cs="Arial"/>
          <w:i/>
          <w:lang w:val="sr-Latn-CS"/>
        </w:rPr>
        <w:t>Erwinia</w:t>
      </w:r>
      <w:r w:rsidRPr="00EA3E03">
        <w:rPr>
          <w:rFonts w:ascii="Arial" w:hAnsi="Arial" w:cs="Arial"/>
          <w:lang w:val="sr-Latn-CS"/>
        </w:rPr>
        <w:t xml:space="preserve"> i </w:t>
      </w:r>
      <w:r w:rsidRPr="00EA3E03">
        <w:rPr>
          <w:rFonts w:ascii="Arial" w:hAnsi="Arial" w:cs="Arial"/>
          <w:i/>
          <w:lang w:val="sr-Latn-CS"/>
        </w:rPr>
        <w:t>Streptomyces</w:t>
      </w:r>
      <w:r w:rsidRPr="00EA3E03">
        <w:rPr>
          <w:rFonts w:ascii="Arial" w:hAnsi="Arial" w:cs="Arial"/>
          <w:lang w:val="sr-Latn-CS"/>
        </w:rPr>
        <w:t>) i mikroskopskih pregleda (</w:t>
      </w:r>
      <w:r w:rsidRPr="00EA3E03">
        <w:rPr>
          <w:rFonts w:ascii="Arial" w:hAnsi="Arial" w:cs="Arial"/>
          <w:i/>
          <w:lang w:val="sr-Latn-CS"/>
        </w:rPr>
        <w:t>Fusarium</w:t>
      </w:r>
      <w:r w:rsidRPr="00EA3E03">
        <w:rPr>
          <w:rFonts w:ascii="Arial" w:hAnsi="Arial" w:cs="Arial"/>
          <w:lang w:val="sr-Latn-CS"/>
        </w:rPr>
        <w:t xml:space="preserve"> sp.). U nedostatku sredstava, laboratorijske analize na skrivene zaraze bakterija roda </w:t>
      </w:r>
      <w:r w:rsidRPr="00EA3E03">
        <w:rPr>
          <w:rFonts w:ascii="Arial" w:hAnsi="Arial" w:cs="Arial"/>
          <w:i/>
          <w:iCs/>
          <w:lang w:val="sr-Latn-CS"/>
        </w:rPr>
        <w:t>Erwinia</w:t>
      </w:r>
      <w:r w:rsidRPr="00EA3E03">
        <w:rPr>
          <w:rFonts w:ascii="Arial" w:hAnsi="Arial" w:cs="Arial"/>
          <w:lang w:val="sr-Latn-CS"/>
        </w:rPr>
        <w:t xml:space="preserve"> se ne rade.</w:t>
      </w:r>
    </w:p>
    <w:p w14:paraId="54E181CD" w14:textId="77777777"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r-Latn-CS"/>
        </w:rPr>
        <w:t xml:space="preserve">Nakon sprovedene kontrole magacina stiču se svi neophodni uslovi za izdavanje deklaracije i biljnog pasoša. </w:t>
      </w:r>
      <w:r w:rsidRPr="00EA3E03">
        <w:rPr>
          <w:rFonts w:ascii="Arial" w:eastAsia="Times New Roman" w:hAnsi="Arial" w:cs="Arial"/>
          <w:lang w:val="sl-SI"/>
        </w:rPr>
        <w:t xml:space="preserve">Do danas je obavljeno 6 kontrola </w:t>
      </w:r>
      <w:r w:rsidRPr="00EA3E03">
        <w:rPr>
          <w:rFonts w:ascii="Arial" w:eastAsia="Times New Roman" w:hAnsi="Arial" w:cs="Arial"/>
          <w:lang w:val="sr-Latn-CS"/>
        </w:rPr>
        <w:t xml:space="preserve">i izdato oko 13 400 biljnih pasoša, odnosno više od 180 tona </w:t>
      </w:r>
      <w:r w:rsidRPr="00EA3E03">
        <w:rPr>
          <w:rFonts w:ascii="Arial" w:eastAsia="Times New Roman" w:hAnsi="Arial" w:cs="Arial"/>
          <w:lang w:val="sl-SI"/>
        </w:rPr>
        <w:t xml:space="preserve">sjemenskog krompira. </w:t>
      </w:r>
    </w:p>
    <w:p w14:paraId="6C9F5096" w14:textId="51EDBDF2" w:rsidR="007A65E0" w:rsidRPr="00EA3E03" w:rsidRDefault="007A65E0" w:rsidP="00253985">
      <w:pPr>
        <w:spacing w:after="0" w:line="240" w:lineRule="auto"/>
        <w:jc w:val="center"/>
        <w:rPr>
          <w:rFonts w:ascii="Arial" w:eastAsia="Times New Roman" w:hAnsi="Arial" w:cs="Arial"/>
          <w:b/>
          <w:sz w:val="24"/>
          <w:szCs w:val="24"/>
          <w:lang w:val="x-none" w:eastAsia="x-none"/>
        </w:rPr>
      </w:pPr>
      <w:r w:rsidRPr="00EA3E03">
        <w:rPr>
          <w:rFonts w:ascii="Arial" w:eastAsia="Times New Roman" w:hAnsi="Arial" w:cs="Arial"/>
          <w:b/>
          <w:sz w:val="24"/>
          <w:szCs w:val="24"/>
          <w:lang w:val="x-none" w:eastAsia="x-none"/>
        </w:rPr>
        <w:t>Posebni nadzor Globodera pallida i Globodera rostochiensis(krompirove cistolike nematode)</w:t>
      </w:r>
    </w:p>
    <w:p w14:paraId="36E36C46" w14:textId="77777777" w:rsidR="007A65E0" w:rsidRPr="00EA3E03" w:rsidRDefault="007A65E0" w:rsidP="0000652D">
      <w:pPr>
        <w:spacing w:after="0" w:line="240" w:lineRule="auto"/>
        <w:jc w:val="both"/>
        <w:rPr>
          <w:rFonts w:ascii="Arial" w:eastAsia="Times New Roman" w:hAnsi="Arial" w:cs="Arial"/>
          <w:lang w:val="hr-HR"/>
        </w:rPr>
      </w:pPr>
      <w:r w:rsidRPr="00EA3E03">
        <w:rPr>
          <w:rFonts w:ascii="Arial" w:eastAsia="Times New Roman" w:hAnsi="Arial" w:cs="Arial"/>
          <w:lang w:val="sr-Latn-CS"/>
        </w:rPr>
        <w:t>P</w:t>
      </w:r>
      <w:r w:rsidRPr="00EA3E03">
        <w:rPr>
          <w:rFonts w:ascii="Arial" w:eastAsia="Times New Roman" w:hAnsi="Arial" w:cs="Arial"/>
          <w:lang w:val="hr-HR"/>
        </w:rPr>
        <w:t xml:space="preserve">osebni nadzor nad KCN se sprovodi u Crnoj Gori od 2007. godine u cilju sprječavanja unošenja i utvrđivanja eventualnog prisustva krompirovih cistolikih nematoda - </w:t>
      </w:r>
      <w:r w:rsidRPr="00EA3E03">
        <w:rPr>
          <w:rFonts w:ascii="Arial" w:eastAsia="Times New Roman" w:hAnsi="Arial" w:cs="Arial"/>
          <w:i/>
          <w:lang w:val="hr-HR"/>
        </w:rPr>
        <w:t>Globodera pallida</w:t>
      </w:r>
      <w:r w:rsidRPr="00EA3E03">
        <w:rPr>
          <w:rFonts w:ascii="Arial" w:eastAsia="Times New Roman" w:hAnsi="Arial" w:cs="Arial"/>
          <w:lang w:val="hr-HR"/>
        </w:rPr>
        <w:t xml:space="preserve"> i </w:t>
      </w:r>
      <w:r w:rsidRPr="00EA3E03">
        <w:rPr>
          <w:rFonts w:ascii="Arial" w:eastAsia="Times New Roman" w:hAnsi="Arial" w:cs="Arial"/>
          <w:i/>
          <w:lang w:val="hr-HR"/>
        </w:rPr>
        <w:t>Globodera rostochiensis</w:t>
      </w:r>
      <w:r w:rsidRPr="00EA3E03">
        <w:rPr>
          <w:rFonts w:ascii="Arial" w:eastAsia="Times New Roman" w:hAnsi="Arial" w:cs="Arial"/>
          <w:lang w:val="hr-HR"/>
        </w:rPr>
        <w:t xml:space="preserve">. Vrši se radi otkrivanja pojave, odnosno prisustva i sprječavanja unošenja, krompirovih cistolikih nematoda i obuhvata: </w:t>
      </w:r>
    </w:p>
    <w:p w14:paraId="4DBD94EB" w14:textId="77777777" w:rsidR="007A65E0" w:rsidRPr="00EA3E03" w:rsidRDefault="007A65E0" w:rsidP="0000652D">
      <w:pPr>
        <w:numPr>
          <w:ilvl w:val="0"/>
          <w:numId w:val="24"/>
        </w:numPr>
        <w:spacing w:after="0" w:line="240" w:lineRule="auto"/>
        <w:jc w:val="both"/>
        <w:rPr>
          <w:rFonts w:ascii="Arial" w:eastAsia="Times New Roman" w:hAnsi="Arial" w:cs="Arial"/>
          <w:lang w:val="hr-HR"/>
        </w:rPr>
      </w:pPr>
      <w:r w:rsidRPr="00EA3E03">
        <w:rPr>
          <w:rFonts w:ascii="Arial" w:eastAsia="Times New Roman" w:hAnsi="Arial" w:cs="Arial"/>
          <w:lang w:val="hr-HR"/>
        </w:rPr>
        <w:t>uzorkovanje zemljišta sa parcela za proizvodnju sjemenskog krompira (100%) u periodu prije sjetve (aktivnost fitosanitarne inspekcije),</w:t>
      </w:r>
    </w:p>
    <w:p w14:paraId="7D06CCE4" w14:textId="77777777" w:rsidR="007A65E0" w:rsidRPr="00EA3E03" w:rsidRDefault="007A65E0" w:rsidP="0000652D">
      <w:pPr>
        <w:numPr>
          <w:ilvl w:val="0"/>
          <w:numId w:val="24"/>
        </w:numPr>
        <w:spacing w:after="0" w:line="240" w:lineRule="auto"/>
        <w:jc w:val="both"/>
        <w:rPr>
          <w:rFonts w:ascii="Arial" w:eastAsia="Times New Roman" w:hAnsi="Arial" w:cs="Arial"/>
          <w:lang w:val="hr-HR"/>
        </w:rPr>
      </w:pPr>
      <w:r w:rsidRPr="00EA3E03">
        <w:rPr>
          <w:rFonts w:ascii="Arial" w:eastAsia="Times New Roman" w:hAnsi="Arial" w:cs="Arial"/>
          <w:lang w:val="hr-HR"/>
        </w:rPr>
        <w:t xml:space="preserve">uzorkovanje zemljišta sa parcela za proizvodnju merkantilnog krompira (0,5%), u periodu (aktivnost fitosanitarne inspekcije): prije sjetve ili; poslije vizuelnog pregleda korijena sa mjesta gdje su vidljivi simptomi ili; u toku ili neposredno nakon vađenja krompira, zajedno sa krtolama i </w:t>
      </w:r>
    </w:p>
    <w:p w14:paraId="08EF38A6" w14:textId="77777777" w:rsidR="007A65E0" w:rsidRPr="00EA3E03" w:rsidRDefault="007A65E0" w:rsidP="0000652D">
      <w:pPr>
        <w:numPr>
          <w:ilvl w:val="0"/>
          <w:numId w:val="24"/>
        </w:numPr>
        <w:spacing w:after="0" w:line="240" w:lineRule="auto"/>
        <w:jc w:val="both"/>
        <w:rPr>
          <w:rFonts w:ascii="Arial" w:eastAsia="Times New Roman" w:hAnsi="Arial" w:cs="Arial"/>
          <w:lang w:val="hr-HR"/>
        </w:rPr>
      </w:pPr>
      <w:r w:rsidRPr="00EA3E03">
        <w:rPr>
          <w:rFonts w:ascii="Arial" w:eastAsia="Times New Roman" w:hAnsi="Arial" w:cs="Arial"/>
          <w:lang w:val="hr-HR"/>
        </w:rPr>
        <w:t>uzorkovanje krtola sjemenskog i merkantilnog krompira u prometu (aktivnost fitosanitarne inspekcije).</w:t>
      </w:r>
    </w:p>
    <w:p w14:paraId="5C5CE87B" w14:textId="77777777" w:rsidR="007A65E0" w:rsidRPr="00EA3E03" w:rsidRDefault="007A65E0" w:rsidP="0000652D">
      <w:pPr>
        <w:spacing w:after="0" w:line="240" w:lineRule="auto"/>
        <w:jc w:val="both"/>
        <w:rPr>
          <w:rFonts w:ascii="Arial" w:eastAsia="Times New Roman" w:hAnsi="Arial" w:cs="Arial"/>
          <w:lang w:val="sr-Latn-CS"/>
        </w:rPr>
      </w:pPr>
      <w:r w:rsidRPr="00EA3E03">
        <w:rPr>
          <w:rFonts w:ascii="Arial" w:hAnsi="Arial" w:cs="Arial"/>
          <w:lang w:val="sr-Latn-CS"/>
        </w:rPr>
        <w:t xml:space="preserve">Posebni nadzor se sprovodi u skladu sa </w:t>
      </w:r>
      <w:r w:rsidRPr="00EA3E03">
        <w:rPr>
          <w:rFonts w:ascii="Arial" w:eastAsia="Times New Roman" w:hAnsi="Arial" w:cs="Arial"/>
          <w:lang w:val="hr-HR"/>
        </w:rPr>
        <w:t xml:space="preserve">Zakonom o zdravstvenoj zaštiti bilja („Sl. list RCG” broj 28/06 i „Sl. list CG” broj 28/11 i „Sl. list CG” broj 48/15); Pravilnikom o fitosanitarnim mjerama za sprječavanje unošenja, širenja i suzbijanje štetnih organizama i listama štetnih organizama bilja, biljnih proizvoda i objekata pod nadzorom („Sl.list CG”, br. 39/11); Pravilnikom o fitosanitarnim mjerama za otkrivanje, sprječavanje širenja i suzbijanje krompirovih cistolikih nematoda („Sl.list CG”, br. 43/10) i Programom fiosanitarnih mjera za 2024. godinu. U ovoj godini obavljeno je uzorkovanje zemljišta sa </w:t>
      </w:r>
      <w:r w:rsidRPr="00EA3E03">
        <w:rPr>
          <w:rFonts w:ascii="Arial" w:eastAsia="Times New Roman" w:hAnsi="Arial" w:cs="Arial"/>
          <w:b/>
          <w:bCs/>
          <w:lang w:val="hr-HR"/>
        </w:rPr>
        <w:t>100% parcela za proizvodnju sjemenskog krompira</w:t>
      </w:r>
      <w:r w:rsidRPr="00EA3E03">
        <w:rPr>
          <w:rFonts w:ascii="Arial" w:eastAsia="Times New Roman" w:hAnsi="Arial" w:cs="Arial"/>
          <w:lang w:val="hr-HR"/>
        </w:rPr>
        <w:t>.</w:t>
      </w:r>
      <w:r w:rsidRPr="00EA3E03">
        <w:rPr>
          <w:rFonts w:ascii="Arial" w:eastAsia="Times New Roman" w:hAnsi="Arial" w:cs="Arial"/>
          <w:lang w:val="sr-Latn-CS"/>
        </w:rPr>
        <w:t xml:space="preserve"> </w:t>
      </w:r>
    </w:p>
    <w:p w14:paraId="3D52ABFD" w14:textId="77777777" w:rsidR="00D44361" w:rsidRPr="00EA3E03" w:rsidRDefault="00D44361" w:rsidP="0000652D">
      <w:pPr>
        <w:spacing w:after="0" w:line="240" w:lineRule="auto"/>
        <w:rPr>
          <w:rFonts w:ascii="Arial" w:eastAsia="Times New Roman" w:hAnsi="Arial" w:cs="Arial"/>
          <w:b/>
          <w:sz w:val="24"/>
          <w:szCs w:val="24"/>
        </w:rPr>
      </w:pPr>
    </w:p>
    <w:p w14:paraId="4924B26F" w14:textId="4CA1F983" w:rsidR="00675CB2" w:rsidRPr="00543AF3" w:rsidRDefault="007A65E0" w:rsidP="00543AF3">
      <w:pPr>
        <w:spacing w:after="0" w:line="240" w:lineRule="auto"/>
        <w:rPr>
          <w:rFonts w:ascii="Arial" w:eastAsia="Times New Roman" w:hAnsi="Arial" w:cs="Arial"/>
          <w:b/>
          <w:sz w:val="24"/>
          <w:szCs w:val="24"/>
        </w:rPr>
      </w:pPr>
      <w:r w:rsidRPr="00EA3E03">
        <w:rPr>
          <w:rFonts w:ascii="Arial" w:eastAsia="Times New Roman" w:hAnsi="Arial" w:cs="Arial"/>
          <w:b/>
          <w:sz w:val="24"/>
          <w:szCs w:val="24"/>
        </w:rPr>
        <w:t>Komponenta 3.3</w:t>
      </w:r>
      <w:r w:rsidR="00543AF3">
        <w:rPr>
          <w:rFonts w:ascii="Arial" w:eastAsia="Times New Roman" w:hAnsi="Arial" w:cs="Arial"/>
          <w:b/>
          <w:sz w:val="24"/>
          <w:szCs w:val="24"/>
        </w:rPr>
        <w:t xml:space="preserve"> </w:t>
      </w:r>
      <w:r w:rsidRPr="00EA3E03">
        <w:rPr>
          <w:rFonts w:ascii="Arial" w:eastAsia="Times New Roman" w:hAnsi="Arial" w:cs="Arial"/>
          <w:b/>
          <w:caps/>
          <w:w w:val="90"/>
          <w:sz w:val="24"/>
          <w:szCs w:val="24"/>
        </w:rPr>
        <w:t>Monitoring kvaliteta sjemenskog materijala</w:t>
      </w:r>
    </w:p>
    <w:p w14:paraId="66FD758B" w14:textId="099235C0" w:rsidR="007A65E0" w:rsidRPr="00EA3E03" w:rsidRDefault="007A65E0" w:rsidP="0000652D">
      <w:pPr>
        <w:spacing w:after="0" w:line="240" w:lineRule="auto"/>
        <w:jc w:val="both"/>
        <w:rPr>
          <w:rFonts w:ascii="Arial" w:eastAsia="Times New Roman" w:hAnsi="Arial" w:cs="Arial"/>
          <w:bCs/>
          <w:lang w:val="pt-BR"/>
        </w:rPr>
      </w:pPr>
      <w:r w:rsidRPr="00EA3E03">
        <w:rPr>
          <w:rFonts w:ascii="Arial" w:eastAsia="Times New Roman" w:hAnsi="Arial" w:cs="Arial"/>
          <w:bCs/>
          <w:lang w:val="pt-BR"/>
        </w:rPr>
        <w:t>U 2024. godini je Laboratoriji za sjeme Biotehničkog fakulteta od strane Fitosanitarne ispekcije dostavljeno je 51 uzorak sjemenskog materijala poljoprivrednog bilja. Dostavljena su sjemena sljedećih grupa kultura:</w:t>
      </w:r>
    </w:p>
    <w:p w14:paraId="249333AF" w14:textId="77777777" w:rsidR="007A65E0" w:rsidRPr="00EA3E03" w:rsidRDefault="007A65E0" w:rsidP="0000652D">
      <w:pPr>
        <w:numPr>
          <w:ilvl w:val="0"/>
          <w:numId w:val="71"/>
        </w:numPr>
        <w:spacing w:after="0" w:line="240" w:lineRule="auto"/>
        <w:jc w:val="both"/>
        <w:rPr>
          <w:rFonts w:ascii="Arial" w:eastAsia="Times New Roman" w:hAnsi="Arial" w:cs="Arial"/>
          <w:lang w:val="sl-SI"/>
        </w:rPr>
      </w:pPr>
      <w:r w:rsidRPr="00EA3E03">
        <w:rPr>
          <w:rFonts w:ascii="Arial" w:eastAsia="Times New Roman" w:hAnsi="Arial" w:cs="Arial"/>
          <w:lang w:val="sl-SI"/>
        </w:rPr>
        <w:t xml:space="preserve">povrće – 36 uzoraka, </w:t>
      </w:r>
    </w:p>
    <w:p w14:paraId="3E32806A" w14:textId="77777777" w:rsidR="007A65E0" w:rsidRPr="00EA3E03" w:rsidRDefault="007A65E0" w:rsidP="0000652D">
      <w:pPr>
        <w:numPr>
          <w:ilvl w:val="0"/>
          <w:numId w:val="71"/>
        </w:numPr>
        <w:spacing w:after="0" w:line="240" w:lineRule="auto"/>
        <w:jc w:val="both"/>
        <w:rPr>
          <w:rFonts w:ascii="Arial" w:eastAsia="Times New Roman" w:hAnsi="Arial" w:cs="Arial"/>
          <w:lang w:val="sl-SI"/>
        </w:rPr>
      </w:pPr>
      <w:r w:rsidRPr="00EA3E03">
        <w:rPr>
          <w:rFonts w:ascii="Arial" w:eastAsia="Times New Roman" w:hAnsi="Arial" w:cs="Arial"/>
          <w:lang w:val="sl-SI"/>
        </w:rPr>
        <w:t>žita – 2 uzorka,</w:t>
      </w:r>
    </w:p>
    <w:p w14:paraId="3275330F" w14:textId="77777777" w:rsidR="007A65E0" w:rsidRPr="00EA3E03" w:rsidRDefault="007A65E0" w:rsidP="0000652D">
      <w:pPr>
        <w:numPr>
          <w:ilvl w:val="0"/>
          <w:numId w:val="71"/>
        </w:numPr>
        <w:spacing w:after="0" w:line="240" w:lineRule="auto"/>
        <w:jc w:val="both"/>
        <w:rPr>
          <w:rFonts w:ascii="Arial" w:eastAsia="Times New Roman" w:hAnsi="Arial" w:cs="Arial"/>
          <w:lang w:val="sl-SI"/>
        </w:rPr>
      </w:pPr>
      <w:r w:rsidRPr="00EA3E03">
        <w:rPr>
          <w:rFonts w:ascii="Arial" w:eastAsia="Times New Roman" w:hAnsi="Arial" w:cs="Arial"/>
          <w:lang w:val="sl-SI"/>
        </w:rPr>
        <w:t xml:space="preserve">krmne kulture – 11 uzoraka i </w:t>
      </w:r>
    </w:p>
    <w:p w14:paraId="5534840A" w14:textId="77777777" w:rsidR="007A65E0" w:rsidRPr="00EA3E03" w:rsidRDefault="007A65E0" w:rsidP="0000652D">
      <w:pPr>
        <w:numPr>
          <w:ilvl w:val="0"/>
          <w:numId w:val="71"/>
        </w:numPr>
        <w:spacing w:after="0" w:line="240" w:lineRule="auto"/>
        <w:jc w:val="both"/>
        <w:rPr>
          <w:rFonts w:ascii="Arial" w:eastAsia="Times New Roman" w:hAnsi="Arial" w:cs="Arial"/>
          <w:lang w:val="sl-SI"/>
        </w:rPr>
      </w:pPr>
      <w:r w:rsidRPr="00EA3E03">
        <w:rPr>
          <w:rFonts w:ascii="Arial" w:eastAsia="Times New Roman" w:hAnsi="Arial" w:cs="Arial"/>
          <w:lang w:val="sl-SI"/>
        </w:rPr>
        <w:t>ljekovito, aromatično i začinsko bilje i cvijeće – 2 uzorka.</w:t>
      </w:r>
    </w:p>
    <w:p w14:paraId="5ABA594F" w14:textId="77777777" w:rsidR="007A65E0" w:rsidRPr="00EA3E03" w:rsidRDefault="007A65E0" w:rsidP="0000652D">
      <w:pPr>
        <w:spacing w:after="0" w:line="240" w:lineRule="auto"/>
        <w:jc w:val="both"/>
        <w:rPr>
          <w:rFonts w:ascii="Arial" w:eastAsia="Times New Roman" w:hAnsi="Arial" w:cs="Arial"/>
          <w:bCs/>
          <w:lang w:val="pt-BR"/>
        </w:rPr>
      </w:pPr>
      <w:r w:rsidRPr="00EA3E03">
        <w:rPr>
          <w:rFonts w:ascii="Arial" w:eastAsia="Times New Roman" w:hAnsi="Arial" w:cs="Arial"/>
          <w:bCs/>
          <w:lang w:val="pt-BR"/>
        </w:rPr>
        <w:t>Od ukupnog broja uzoraka njih 11 proizvedeno je u Italiji, 20 u Srbiji, 6 u Sloveniji, 9 u Crnoj Gori, i po 1 u Mađarskoj, Njemačkoj, Francuskoj, Holandiji i SAD-u.</w:t>
      </w:r>
    </w:p>
    <w:p w14:paraId="3A011832" w14:textId="77777777" w:rsidR="007A65E0" w:rsidRPr="00EA3E03" w:rsidRDefault="007A65E0" w:rsidP="0000652D">
      <w:pPr>
        <w:spacing w:after="0" w:line="240" w:lineRule="auto"/>
        <w:jc w:val="both"/>
        <w:rPr>
          <w:rFonts w:ascii="Arial" w:eastAsia="Times New Roman" w:hAnsi="Arial" w:cs="Arial"/>
          <w:bCs/>
          <w:lang w:val="pt-BR"/>
        </w:rPr>
      </w:pPr>
      <w:r w:rsidRPr="00EA3E03">
        <w:rPr>
          <w:rFonts w:ascii="Arial" w:eastAsia="Times New Roman" w:hAnsi="Arial" w:cs="Arial"/>
          <w:bCs/>
          <w:lang w:val="pt-BR"/>
        </w:rPr>
        <w:t>Dostavljeni uzorci uzeti su u 9 opština: Podgorica (8 uzoraka), Danilovgrad (7 uzoraka), Nikšić (9 uzoraka), Berane (7 uzoraka), Bijelo Polje (4 uzorka), Kotor (7 uzoraka), Kolašin (2 uzorka) i Petnjica (1 uzorak).</w:t>
      </w:r>
    </w:p>
    <w:p w14:paraId="570A109A" w14:textId="77777777"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Kvalitet zrnastih sjemenskih kultura utvrđen je ocjenjivanjem sljedećih parametara:</w:t>
      </w:r>
    </w:p>
    <w:p w14:paraId="382BC700" w14:textId="77777777" w:rsidR="007A65E0" w:rsidRPr="00EA3E03" w:rsidRDefault="007A65E0" w:rsidP="0000652D">
      <w:pPr>
        <w:numPr>
          <w:ilvl w:val="0"/>
          <w:numId w:val="70"/>
        </w:numPr>
        <w:spacing w:after="0" w:line="240" w:lineRule="auto"/>
        <w:jc w:val="both"/>
        <w:rPr>
          <w:rFonts w:ascii="Arial" w:eastAsia="Times New Roman" w:hAnsi="Arial" w:cs="Arial"/>
          <w:lang w:val="sl-SI"/>
        </w:rPr>
      </w:pPr>
      <w:r w:rsidRPr="00EA3E03">
        <w:rPr>
          <w:rFonts w:ascii="Arial" w:eastAsia="Times New Roman" w:hAnsi="Arial" w:cs="Arial"/>
          <w:lang w:val="sl-SI"/>
        </w:rPr>
        <w:t>klijavost (%) i</w:t>
      </w:r>
    </w:p>
    <w:p w14:paraId="7B095A10" w14:textId="77777777" w:rsidR="00543AF3" w:rsidRDefault="007A65E0" w:rsidP="0000652D">
      <w:pPr>
        <w:numPr>
          <w:ilvl w:val="0"/>
          <w:numId w:val="70"/>
        </w:numPr>
        <w:spacing w:after="0" w:line="240" w:lineRule="auto"/>
        <w:jc w:val="both"/>
        <w:rPr>
          <w:rFonts w:ascii="Arial" w:eastAsia="Times New Roman" w:hAnsi="Arial" w:cs="Arial"/>
          <w:lang w:val="sl-SI"/>
        </w:rPr>
      </w:pPr>
      <w:r w:rsidRPr="00EA3E03">
        <w:rPr>
          <w:rFonts w:ascii="Arial" w:eastAsia="Times New Roman" w:hAnsi="Arial" w:cs="Arial"/>
          <w:lang w:val="sl-SI"/>
        </w:rPr>
        <w:t>energija klijanja (%).</w:t>
      </w:r>
    </w:p>
    <w:p w14:paraId="23146740" w14:textId="30D11684" w:rsidR="007A65E0" w:rsidRPr="00543AF3" w:rsidRDefault="007A65E0" w:rsidP="00543AF3">
      <w:pPr>
        <w:spacing w:after="0" w:line="240" w:lineRule="auto"/>
        <w:jc w:val="both"/>
        <w:rPr>
          <w:rFonts w:ascii="Arial" w:eastAsia="Times New Roman" w:hAnsi="Arial" w:cs="Arial"/>
          <w:lang w:val="sl-SI"/>
        </w:rPr>
      </w:pPr>
      <w:r w:rsidRPr="00543AF3">
        <w:rPr>
          <w:rFonts w:ascii="Arial" w:eastAsia="Times New Roman" w:hAnsi="Arial" w:cs="Arial"/>
          <w:b/>
          <w:bCs/>
          <w:lang w:val="pt-BR"/>
        </w:rPr>
        <w:t>Kvalitet luka utvrđen je praćenjem sljedećih karakteristika:</w:t>
      </w:r>
    </w:p>
    <w:p w14:paraId="60C9D292" w14:textId="77777777" w:rsidR="007A65E0" w:rsidRPr="00EA3E03" w:rsidRDefault="007A65E0" w:rsidP="0000652D">
      <w:pPr>
        <w:numPr>
          <w:ilvl w:val="0"/>
          <w:numId w:val="72"/>
        </w:numPr>
        <w:spacing w:after="0" w:line="240" w:lineRule="auto"/>
        <w:jc w:val="both"/>
        <w:rPr>
          <w:rFonts w:ascii="Arial" w:eastAsia="Times New Roman" w:hAnsi="Arial" w:cs="Arial"/>
          <w:b/>
          <w:lang w:val="hr-HR"/>
        </w:rPr>
      </w:pPr>
      <w:r w:rsidRPr="00EA3E03">
        <w:rPr>
          <w:rFonts w:ascii="Arial" w:eastAsia="Times New Roman" w:hAnsi="Arial" w:cs="Arial"/>
          <w:lang w:val="hr-HR"/>
        </w:rPr>
        <w:t>Veličina arpadžika (kalibraža) u mm,</w:t>
      </w:r>
    </w:p>
    <w:p w14:paraId="39A02074" w14:textId="77777777" w:rsidR="007A65E0" w:rsidRPr="00EA3E03" w:rsidRDefault="007A65E0" w:rsidP="0000652D">
      <w:pPr>
        <w:numPr>
          <w:ilvl w:val="0"/>
          <w:numId w:val="72"/>
        </w:numPr>
        <w:spacing w:after="0" w:line="240" w:lineRule="auto"/>
        <w:jc w:val="both"/>
        <w:rPr>
          <w:rFonts w:ascii="Arial" w:eastAsia="Times New Roman" w:hAnsi="Arial" w:cs="Arial"/>
          <w:b/>
          <w:lang w:val="hr-HR"/>
        </w:rPr>
      </w:pPr>
      <w:r w:rsidRPr="00EA3E03">
        <w:rPr>
          <w:rFonts w:ascii="Arial" w:eastAsia="Times New Roman" w:hAnsi="Arial" w:cs="Arial"/>
          <w:lang w:val="hr-HR"/>
        </w:rPr>
        <w:t xml:space="preserve">Sortna čistoća, u %, </w:t>
      </w:r>
    </w:p>
    <w:p w14:paraId="4F09CDD1" w14:textId="77777777" w:rsidR="007A65E0" w:rsidRPr="00EA3E03" w:rsidRDefault="007A65E0" w:rsidP="0000652D">
      <w:pPr>
        <w:numPr>
          <w:ilvl w:val="0"/>
          <w:numId w:val="72"/>
        </w:numPr>
        <w:spacing w:after="0" w:line="240" w:lineRule="auto"/>
        <w:jc w:val="both"/>
        <w:rPr>
          <w:rFonts w:ascii="Arial" w:eastAsia="Times New Roman" w:hAnsi="Arial" w:cs="Arial"/>
          <w:b/>
          <w:lang w:val="hr-HR"/>
        </w:rPr>
      </w:pPr>
      <w:r w:rsidRPr="00EA3E03">
        <w:rPr>
          <w:rFonts w:ascii="Arial" w:eastAsia="Times New Roman" w:hAnsi="Arial" w:cs="Arial"/>
          <w:lang w:val="hr-HR"/>
        </w:rPr>
        <w:t xml:space="preserve">Strane primjese, u masenim %, </w:t>
      </w:r>
    </w:p>
    <w:p w14:paraId="4629B64C" w14:textId="77777777" w:rsidR="007A65E0" w:rsidRPr="00EA3E03" w:rsidRDefault="007A65E0" w:rsidP="0000652D">
      <w:pPr>
        <w:numPr>
          <w:ilvl w:val="0"/>
          <w:numId w:val="72"/>
        </w:numPr>
        <w:spacing w:after="0" w:line="240" w:lineRule="auto"/>
        <w:jc w:val="both"/>
        <w:rPr>
          <w:rFonts w:ascii="Arial" w:eastAsia="Times New Roman" w:hAnsi="Arial" w:cs="Arial"/>
          <w:b/>
          <w:lang w:val="hr-HR"/>
        </w:rPr>
      </w:pPr>
      <w:r w:rsidRPr="00EA3E03">
        <w:rPr>
          <w:rFonts w:ascii="Arial" w:eastAsia="Times New Roman" w:hAnsi="Arial" w:cs="Arial"/>
          <w:lang w:val="hr-HR"/>
        </w:rPr>
        <w:t xml:space="preserve">Tragovi oštećenja trljanjem, u %, </w:t>
      </w:r>
    </w:p>
    <w:p w14:paraId="4943669D" w14:textId="77777777" w:rsidR="007A65E0" w:rsidRPr="00EA3E03" w:rsidRDefault="007A65E0" w:rsidP="0000652D">
      <w:pPr>
        <w:numPr>
          <w:ilvl w:val="0"/>
          <w:numId w:val="72"/>
        </w:numPr>
        <w:spacing w:after="0" w:line="240" w:lineRule="auto"/>
        <w:jc w:val="both"/>
        <w:rPr>
          <w:rFonts w:ascii="Arial" w:eastAsia="Times New Roman" w:hAnsi="Arial" w:cs="Arial"/>
          <w:lang w:val="hr-HR"/>
        </w:rPr>
      </w:pPr>
      <w:r w:rsidRPr="00EA3E03">
        <w:rPr>
          <w:rFonts w:ascii="Arial" w:eastAsia="Times New Roman" w:hAnsi="Arial" w:cs="Arial"/>
          <w:lang w:val="hr-HR"/>
        </w:rPr>
        <w:t xml:space="preserve">Mehanička oštećenja arpadžika, u masenim %, </w:t>
      </w:r>
    </w:p>
    <w:p w14:paraId="39C4692E" w14:textId="77777777" w:rsidR="007A65E0" w:rsidRPr="00EA3E03" w:rsidRDefault="007A65E0" w:rsidP="0000652D">
      <w:pPr>
        <w:numPr>
          <w:ilvl w:val="0"/>
          <w:numId w:val="72"/>
        </w:numPr>
        <w:spacing w:after="0" w:line="240" w:lineRule="auto"/>
        <w:jc w:val="both"/>
        <w:rPr>
          <w:rFonts w:ascii="Arial" w:eastAsia="Times New Roman" w:hAnsi="Arial" w:cs="Arial"/>
          <w:lang w:val="hr-HR"/>
        </w:rPr>
      </w:pPr>
      <w:r w:rsidRPr="00EA3E03">
        <w:rPr>
          <w:rFonts w:ascii="Arial" w:eastAsia="Times New Roman" w:hAnsi="Arial" w:cs="Arial"/>
          <w:lang w:val="hr-HR"/>
        </w:rPr>
        <w:t xml:space="preserve">Prva pojava rasta, masenim % i </w:t>
      </w:r>
    </w:p>
    <w:p w14:paraId="3F03E2E0" w14:textId="77777777" w:rsidR="007A65E0" w:rsidRPr="00EA3E03" w:rsidRDefault="007A65E0" w:rsidP="0000652D">
      <w:pPr>
        <w:numPr>
          <w:ilvl w:val="0"/>
          <w:numId w:val="72"/>
        </w:numPr>
        <w:spacing w:after="0" w:line="240" w:lineRule="auto"/>
        <w:ind w:left="714" w:hanging="357"/>
        <w:jc w:val="both"/>
        <w:rPr>
          <w:rFonts w:ascii="Arial" w:eastAsia="Times New Roman" w:hAnsi="Arial" w:cs="Arial"/>
          <w:lang w:val="hr-HR"/>
        </w:rPr>
      </w:pPr>
      <w:r w:rsidRPr="00EA3E03">
        <w:rPr>
          <w:rFonts w:ascii="Arial" w:eastAsia="Times New Roman" w:hAnsi="Arial" w:cs="Arial"/>
          <w:lang w:val="hr-HR"/>
        </w:rPr>
        <w:t>Tragovi djelovanja parazita, u masenim %.</w:t>
      </w:r>
    </w:p>
    <w:p w14:paraId="13238B10" w14:textId="1F37606F" w:rsidR="007A65E0" w:rsidRPr="00EA3E03" w:rsidRDefault="007A65E0" w:rsidP="0000652D">
      <w:pPr>
        <w:spacing w:after="0" w:line="240" w:lineRule="auto"/>
        <w:jc w:val="both"/>
        <w:rPr>
          <w:rFonts w:ascii="Arial" w:eastAsia="Times New Roman" w:hAnsi="Arial" w:cs="Arial"/>
          <w:b/>
          <w:bCs/>
          <w:lang w:val="pt-BR"/>
        </w:rPr>
      </w:pPr>
      <w:r w:rsidRPr="00EA3E03">
        <w:rPr>
          <w:rFonts w:ascii="Arial" w:eastAsia="Times New Roman" w:hAnsi="Arial" w:cs="Arial"/>
          <w:b/>
          <w:bCs/>
          <w:lang w:val="pt-BR"/>
        </w:rPr>
        <w:t>Kvalitet krompira određen je na osno</w:t>
      </w:r>
      <w:r w:rsidR="00EA3E03">
        <w:rPr>
          <w:rFonts w:ascii="Arial" w:eastAsia="Times New Roman" w:hAnsi="Arial" w:cs="Arial"/>
          <w:b/>
          <w:bCs/>
          <w:lang w:val="pt-BR"/>
        </w:rPr>
        <w:t>v</w:t>
      </w:r>
      <w:r w:rsidRPr="00EA3E03">
        <w:rPr>
          <w:rFonts w:ascii="Arial" w:eastAsia="Times New Roman" w:hAnsi="Arial" w:cs="Arial"/>
          <w:b/>
          <w:bCs/>
          <w:lang w:val="pt-BR"/>
        </w:rPr>
        <w:t>u sljedećih parametara:</w:t>
      </w:r>
    </w:p>
    <w:p w14:paraId="559A9690" w14:textId="77777777" w:rsidR="007A65E0" w:rsidRPr="00EA3E03" w:rsidRDefault="007A65E0" w:rsidP="0000652D">
      <w:pPr>
        <w:numPr>
          <w:ilvl w:val="0"/>
          <w:numId w:val="73"/>
        </w:numPr>
        <w:spacing w:after="0" w:line="240" w:lineRule="auto"/>
        <w:jc w:val="both"/>
        <w:rPr>
          <w:rFonts w:ascii="Arial" w:eastAsia="Times New Roman" w:hAnsi="Arial" w:cs="Arial"/>
          <w:b/>
          <w:lang w:val="hr-HR"/>
        </w:rPr>
      </w:pPr>
      <w:r w:rsidRPr="00EA3E03">
        <w:rPr>
          <w:rFonts w:ascii="Arial" w:eastAsia="Times New Roman" w:hAnsi="Arial" w:cs="Arial"/>
          <w:lang w:val="hr-HR"/>
        </w:rPr>
        <w:t xml:space="preserve">Veličina krtola u poprečnom presjeku (kalibraža) u mm, </w:t>
      </w:r>
    </w:p>
    <w:p w14:paraId="268F0388" w14:textId="77777777" w:rsidR="007A65E0" w:rsidRPr="00EA3E03" w:rsidRDefault="007A65E0" w:rsidP="0000652D">
      <w:pPr>
        <w:numPr>
          <w:ilvl w:val="0"/>
          <w:numId w:val="73"/>
        </w:numPr>
        <w:spacing w:after="0" w:line="240" w:lineRule="auto"/>
        <w:jc w:val="both"/>
        <w:rPr>
          <w:rFonts w:ascii="Arial" w:eastAsia="Times New Roman" w:hAnsi="Arial" w:cs="Arial"/>
          <w:b/>
          <w:lang w:val="hr-HR"/>
        </w:rPr>
      </w:pPr>
      <w:r w:rsidRPr="00EA3E03">
        <w:rPr>
          <w:rFonts w:ascii="Arial" w:eastAsia="Times New Roman" w:hAnsi="Arial" w:cs="Arial"/>
          <w:lang w:val="hr-HR"/>
        </w:rPr>
        <w:t xml:space="preserve">Sortna čistoća, u %, </w:t>
      </w:r>
    </w:p>
    <w:p w14:paraId="57873D7D" w14:textId="77777777" w:rsidR="007A65E0" w:rsidRPr="00EA3E03" w:rsidRDefault="007A65E0" w:rsidP="0000652D">
      <w:pPr>
        <w:numPr>
          <w:ilvl w:val="0"/>
          <w:numId w:val="73"/>
        </w:numPr>
        <w:spacing w:after="0" w:line="240" w:lineRule="auto"/>
        <w:jc w:val="both"/>
        <w:rPr>
          <w:rFonts w:ascii="Arial" w:eastAsia="Times New Roman" w:hAnsi="Arial" w:cs="Arial"/>
          <w:b/>
          <w:lang w:val="hr-HR"/>
        </w:rPr>
      </w:pPr>
      <w:r w:rsidRPr="00EA3E03">
        <w:rPr>
          <w:rFonts w:ascii="Arial" w:eastAsia="Times New Roman" w:hAnsi="Arial" w:cs="Arial"/>
          <w:lang w:val="hr-HR"/>
        </w:rPr>
        <w:t xml:space="preserve">Mehaničke primjese, u %, </w:t>
      </w:r>
    </w:p>
    <w:p w14:paraId="7A4ED061" w14:textId="77777777" w:rsidR="007A65E0" w:rsidRPr="00EA3E03" w:rsidRDefault="007A65E0" w:rsidP="0000652D">
      <w:pPr>
        <w:numPr>
          <w:ilvl w:val="0"/>
          <w:numId w:val="73"/>
        </w:numPr>
        <w:spacing w:after="0" w:line="240" w:lineRule="auto"/>
        <w:jc w:val="both"/>
        <w:rPr>
          <w:rFonts w:ascii="Arial" w:eastAsia="Times New Roman" w:hAnsi="Arial" w:cs="Arial"/>
          <w:b/>
          <w:lang w:val="hr-HR"/>
        </w:rPr>
      </w:pPr>
      <w:r w:rsidRPr="00EA3E03">
        <w:rPr>
          <w:rFonts w:ascii="Arial" w:eastAsia="Times New Roman" w:hAnsi="Arial" w:cs="Arial"/>
          <w:lang w:val="hr-HR"/>
        </w:rPr>
        <w:t xml:space="preserve">Mehanički oštećene krtole, </w:t>
      </w:r>
      <w:bookmarkStart w:id="53" w:name="_Hlk91747541"/>
      <w:r w:rsidRPr="00EA3E03">
        <w:rPr>
          <w:rFonts w:ascii="Arial" w:eastAsia="Times New Roman" w:hAnsi="Arial" w:cs="Arial"/>
          <w:lang w:val="hr-HR"/>
        </w:rPr>
        <w:t>u masenim %</w:t>
      </w:r>
      <w:bookmarkEnd w:id="53"/>
      <w:r w:rsidRPr="00EA3E03">
        <w:rPr>
          <w:rFonts w:ascii="Arial" w:eastAsia="Times New Roman" w:hAnsi="Arial" w:cs="Arial"/>
          <w:lang w:val="hr-HR"/>
        </w:rPr>
        <w:t xml:space="preserve"> i</w:t>
      </w:r>
    </w:p>
    <w:p w14:paraId="3C9D0FA0" w14:textId="77777777" w:rsidR="007A65E0" w:rsidRPr="00EA3E03" w:rsidRDefault="007A65E0" w:rsidP="0000652D">
      <w:pPr>
        <w:numPr>
          <w:ilvl w:val="0"/>
          <w:numId w:val="73"/>
        </w:numPr>
        <w:spacing w:after="0" w:line="240" w:lineRule="auto"/>
        <w:ind w:left="714" w:hanging="357"/>
        <w:jc w:val="both"/>
        <w:rPr>
          <w:rFonts w:ascii="Arial" w:eastAsia="Times New Roman" w:hAnsi="Arial" w:cs="Arial"/>
          <w:bCs/>
          <w:lang w:val="hr-HR"/>
        </w:rPr>
      </w:pPr>
      <w:r w:rsidRPr="00EA3E03">
        <w:rPr>
          <w:rFonts w:ascii="Arial" w:eastAsia="Times New Roman" w:hAnsi="Arial" w:cs="Arial"/>
          <w:bCs/>
          <w:lang w:val="hr-HR"/>
        </w:rPr>
        <w:t>Prisustvo unutrašnjih modrica (</w:t>
      </w:r>
      <w:r w:rsidRPr="00EA3E03">
        <w:rPr>
          <w:rFonts w:ascii="Arial" w:eastAsia="Times New Roman" w:hAnsi="Arial" w:cs="Arial"/>
          <w:lang w:val="hr-HR"/>
        </w:rPr>
        <w:t>u masenim %).</w:t>
      </w:r>
    </w:p>
    <w:p w14:paraId="706D46A9" w14:textId="77777777" w:rsidR="007A65E0" w:rsidRPr="00EA3E03" w:rsidRDefault="007A65E0" w:rsidP="0000652D">
      <w:pPr>
        <w:numPr>
          <w:ilvl w:val="0"/>
          <w:numId w:val="73"/>
        </w:numPr>
        <w:spacing w:after="0" w:line="240" w:lineRule="auto"/>
        <w:contextualSpacing/>
        <w:jc w:val="both"/>
        <w:rPr>
          <w:rFonts w:ascii="Arial" w:eastAsia="Times New Roman" w:hAnsi="Arial" w:cs="Arial"/>
        </w:rPr>
      </w:pPr>
      <w:r w:rsidRPr="00EA3E03">
        <w:rPr>
          <w:rFonts w:ascii="Arial" w:eastAsia="Times New Roman" w:hAnsi="Arial" w:cs="Arial"/>
        </w:rPr>
        <w:t xml:space="preserve">Laboratorijske analize su pokazale da od dostavljenih 51 uzorak njih 3 nijesu zadovoljili propisane standarde kvaliteta (po jedan uzorak iz Italije, Srbije i Crne Gore).Radi se o sljedećim biljnim vrstama: </w:t>
      </w:r>
    </w:p>
    <w:p w14:paraId="2B3CC3EC" w14:textId="77777777" w:rsidR="007A65E0" w:rsidRPr="00EA3E03" w:rsidRDefault="007A65E0" w:rsidP="0000652D">
      <w:pPr>
        <w:numPr>
          <w:ilvl w:val="0"/>
          <w:numId w:val="73"/>
        </w:numPr>
        <w:spacing w:after="0" w:line="240" w:lineRule="auto"/>
        <w:contextualSpacing/>
        <w:jc w:val="both"/>
        <w:rPr>
          <w:rFonts w:ascii="Arial" w:eastAsia="Times New Roman" w:hAnsi="Arial" w:cs="Arial"/>
        </w:rPr>
      </w:pPr>
      <w:r w:rsidRPr="00EA3E03">
        <w:rPr>
          <w:rFonts w:ascii="Arial" w:eastAsia="Times New Roman" w:hAnsi="Arial" w:cs="Arial"/>
        </w:rPr>
        <w:t xml:space="preserve">krompir (Crna Gora); </w:t>
      </w:r>
    </w:p>
    <w:p w14:paraId="5534F865" w14:textId="77777777" w:rsidR="007A65E0" w:rsidRPr="00EA3E03" w:rsidRDefault="007A65E0" w:rsidP="0000652D">
      <w:pPr>
        <w:numPr>
          <w:ilvl w:val="0"/>
          <w:numId w:val="73"/>
        </w:numPr>
        <w:spacing w:after="0" w:line="240" w:lineRule="auto"/>
        <w:contextualSpacing/>
        <w:jc w:val="both"/>
        <w:rPr>
          <w:rFonts w:ascii="Arial" w:eastAsia="Times New Roman" w:hAnsi="Arial" w:cs="Arial"/>
        </w:rPr>
      </w:pPr>
      <w:r w:rsidRPr="00EA3E03">
        <w:rPr>
          <w:rFonts w:ascii="Arial" w:eastAsia="Times New Roman" w:hAnsi="Arial" w:cs="Arial"/>
        </w:rPr>
        <w:t xml:space="preserve">matičnjak (Italija) i </w:t>
      </w:r>
    </w:p>
    <w:p w14:paraId="6C2A155A" w14:textId="77777777" w:rsidR="007A65E0" w:rsidRPr="00EA3E03" w:rsidRDefault="007A65E0" w:rsidP="0000652D">
      <w:pPr>
        <w:numPr>
          <w:ilvl w:val="0"/>
          <w:numId w:val="73"/>
        </w:numPr>
        <w:spacing w:after="0" w:line="240" w:lineRule="auto"/>
        <w:contextualSpacing/>
        <w:jc w:val="both"/>
        <w:rPr>
          <w:rFonts w:ascii="Arial" w:eastAsia="Times New Roman" w:hAnsi="Arial" w:cs="Arial"/>
        </w:rPr>
      </w:pPr>
      <w:r w:rsidRPr="00EA3E03">
        <w:rPr>
          <w:rFonts w:ascii="Arial" w:eastAsia="Times New Roman" w:hAnsi="Arial" w:cs="Arial"/>
        </w:rPr>
        <w:t xml:space="preserve">peršun (Srbija). </w:t>
      </w:r>
    </w:p>
    <w:p w14:paraId="0A85A088" w14:textId="41262FAD" w:rsidR="007A65E0" w:rsidRDefault="007A65E0" w:rsidP="0000652D">
      <w:pPr>
        <w:spacing w:after="0" w:line="240" w:lineRule="auto"/>
        <w:jc w:val="both"/>
        <w:rPr>
          <w:rFonts w:ascii="Arial" w:eastAsia="Times New Roman" w:hAnsi="Arial" w:cs="Arial"/>
        </w:rPr>
      </w:pPr>
      <w:r w:rsidRPr="00EA3E03">
        <w:rPr>
          <w:rFonts w:ascii="Arial" w:eastAsia="Times New Roman" w:hAnsi="Arial" w:cs="Arial"/>
        </w:rPr>
        <w:t>Imajući u vidu da je 6% sjemena dostavljenog na ispitivanja u Laboratoriju za sjeme Biotehničkog fakulteta u Podgorici bilo nezadovoljavajućeg kvaliteta stoga i u narednom periodu treba nastaviti sa ovom mjerom.</w:t>
      </w:r>
    </w:p>
    <w:p w14:paraId="242263BD" w14:textId="77777777" w:rsidR="00EA3E03" w:rsidRPr="00EA3E03" w:rsidRDefault="00EA3E03" w:rsidP="0000652D">
      <w:pPr>
        <w:spacing w:after="0" w:line="240" w:lineRule="auto"/>
        <w:jc w:val="both"/>
        <w:rPr>
          <w:rFonts w:ascii="Arial" w:eastAsia="Times New Roman" w:hAnsi="Arial" w:cs="Arial"/>
        </w:rPr>
      </w:pPr>
    </w:p>
    <w:p w14:paraId="292174AE" w14:textId="369565FC" w:rsidR="007A65E0" w:rsidRPr="00253985" w:rsidRDefault="007A65E0" w:rsidP="00253985">
      <w:pPr>
        <w:spacing w:after="0" w:line="240" w:lineRule="auto"/>
        <w:jc w:val="both"/>
        <w:rPr>
          <w:rFonts w:ascii="Arial" w:eastAsia="Times New Roman" w:hAnsi="Arial" w:cs="Arial"/>
          <w:b/>
          <w:sz w:val="24"/>
        </w:rPr>
      </w:pPr>
      <w:r w:rsidRPr="00EA3E03">
        <w:rPr>
          <w:rFonts w:ascii="Arial" w:eastAsia="Times New Roman" w:hAnsi="Arial" w:cs="Arial"/>
          <w:b/>
          <w:sz w:val="24"/>
        </w:rPr>
        <w:t>Komponenta 3.4</w:t>
      </w:r>
      <w:r w:rsidR="00253985">
        <w:rPr>
          <w:rFonts w:ascii="Arial" w:eastAsia="Times New Roman" w:hAnsi="Arial" w:cs="Arial"/>
          <w:b/>
          <w:sz w:val="24"/>
        </w:rPr>
        <w:t xml:space="preserve"> </w:t>
      </w:r>
      <w:r w:rsidRPr="00EA3E03">
        <w:rPr>
          <w:rFonts w:ascii="Arial" w:hAnsi="Arial" w:cs="Arial"/>
          <w:b/>
          <w:caps/>
          <w:sz w:val="24"/>
          <w:szCs w:val="24"/>
          <w:lang w:val="sv-SE"/>
        </w:rPr>
        <w:t>Program kontrolnog  ispitivanja sadnog materijala</w:t>
      </w:r>
    </w:p>
    <w:p w14:paraId="03860717" w14:textId="77777777"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U 2024. godini, do 31.12. Fitosanitarni inspektori su dostavili Laboratoriji za ispitivanje kvaliteta sadnog materijala 77 uzoraka sadnog materijala iz prometa sadnog materijala voća, vinove loze, sadnog materijala ukrasnog bilja i drugog hortikulturnog bilja.</w:t>
      </w:r>
    </w:p>
    <w:p w14:paraId="47CAA298" w14:textId="77777777"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Tabela 1. Sadni materijal voća koji je analiziran je sadržao uzorke sljedećih voćnih vrsta: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3287"/>
        <w:gridCol w:w="3101"/>
        <w:gridCol w:w="2406"/>
      </w:tblGrid>
      <w:tr w:rsidR="00EA3E03" w:rsidRPr="00675CB2" w14:paraId="37BE6DF9" w14:textId="77777777" w:rsidTr="00EA3E03">
        <w:trPr>
          <w:jc w:val="center"/>
        </w:trPr>
        <w:tc>
          <w:tcPr>
            <w:tcW w:w="430" w:type="pct"/>
            <w:shd w:val="clear" w:color="auto" w:fill="auto"/>
            <w:tcMar>
              <w:left w:w="0" w:type="dxa"/>
              <w:right w:w="0" w:type="dxa"/>
            </w:tcMar>
          </w:tcPr>
          <w:p w14:paraId="43CC859F" w14:textId="77777777" w:rsidR="007A65E0" w:rsidRPr="00675CB2" w:rsidRDefault="007A65E0" w:rsidP="0000652D">
            <w:pPr>
              <w:spacing w:after="0" w:line="240" w:lineRule="auto"/>
              <w:jc w:val="both"/>
              <w:rPr>
                <w:rFonts w:ascii="Arial" w:eastAsia="Times New Roman" w:hAnsi="Arial" w:cs="Arial"/>
                <w:b/>
                <w:sz w:val="16"/>
                <w:szCs w:val="16"/>
                <w:lang w:val="sl-SI"/>
              </w:rPr>
            </w:pPr>
            <w:r w:rsidRPr="00675CB2">
              <w:rPr>
                <w:rFonts w:ascii="Arial" w:eastAsia="Times New Roman" w:hAnsi="Arial" w:cs="Arial"/>
                <w:b/>
                <w:sz w:val="16"/>
                <w:szCs w:val="16"/>
                <w:lang w:val="sl-SI"/>
              </w:rPr>
              <w:t>Red. br.</w:t>
            </w:r>
          </w:p>
        </w:tc>
        <w:tc>
          <w:tcPr>
            <w:tcW w:w="1708" w:type="pct"/>
            <w:shd w:val="clear" w:color="auto" w:fill="auto"/>
          </w:tcPr>
          <w:p w14:paraId="182F0DE4" w14:textId="77777777" w:rsidR="007A65E0" w:rsidRPr="00675CB2" w:rsidRDefault="007A65E0" w:rsidP="0000652D">
            <w:pPr>
              <w:spacing w:after="0" w:line="240" w:lineRule="auto"/>
              <w:jc w:val="center"/>
              <w:rPr>
                <w:rFonts w:ascii="Arial" w:eastAsia="Times New Roman" w:hAnsi="Arial" w:cs="Arial"/>
                <w:b/>
                <w:sz w:val="16"/>
                <w:szCs w:val="16"/>
                <w:lang w:val="sl-SI"/>
              </w:rPr>
            </w:pPr>
            <w:r w:rsidRPr="00675CB2">
              <w:rPr>
                <w:rFonts w:ascii="Arial" w:eastAsia="Times New Roman" w:hAnsi="Arial" w:cs="Arial"/>
                <w:b/>
                <w:sz w:val="16"/>
                <w:szCs w:val="16"/>
                <w:lang w:val="sl-SI"/>
              </w:rPr>
              <w:t>Vrsta</w:t>
            </w:r>
          </w:p>
        </w:tc>
        <w:tc>
          <w:tcPr>
            <w:tcW w:w="1611" w:type="pct"/>
            <w:shd w:val="clear" w:color="auto" w:fill="auto"/>
          </w:tcPr>
          <w:p w14:paraId="6034913C" w14:textId="77777777" w:rsidR="007A65E0" w:rsidRPr="00675CB2" w:rsidRDefault="007A65E0" w:rsidP="0000652D">
            <w:pPr>
              <w:spacing w:after="0" w:line="240" w:lineRule="auto"/>
              <w:jc w:val="center"/>
              <w:rPr>
                <w:rFonts w:ascii="Arial" w:eastAsia="Times New Roman" w:hAnsi="Arial" w:cs="Arial"/>
                <w:b/>
                <w:sz w:val="16"/>
                <w:szCs w:val="16"/>
                <w:lang w:val="sl-SI"/>
              </w:rPr>
            </w:pPr>
            <w:r w:rsidRPr="00675CB2">
              <w:rPr>
                <w:rFonts w:ascii="Arial" w:eastAsia="Times New Roman" w:hAnsi="Arial" w:cs="Arial"/>
                <w:b/>
                <w:sz w:val="16"/>
                <w:szCs w:val="16"/>
                <w:lang w:val="sl-SI"/>
              </w:rPr>
              <w:t>Broj uzoraka</w:t>
            </w:r>
          </w:p>
        </w:tc>
        <w:tc>
          <w:tcPr>
            <w:tcW w:w="1250" w:type="pct"/>
            <w:shd w:val="clear" w:color="auto" w:fill="auto"/>
          </w:tcPr>
          <w:p w14:paraId="5BB4877B" w14:textId="77777777" w:rsidR="007A65E0" w:rsidRPr="00675CB2" w:rsidRDefault="007A65E0" w:rsidP="0000652D">
            <w:pPr>
              <w:spacing w:after="0" w:line="240" w:lineRule="auto"/>
              <w:jc w:val="center"/>
              <w:rPr>
                <w:rFonts w:ascii="Arial" w:eastAsia="Times New Roman" w:hAnsi="Arial" w:cs="Arial"/>
                <w:b/>
                <w:sz w:val="16"/>
                <w:szCs w:val="16"/>
                <w:lang w:val="sl-SI"/>
              </w:rPr>
            </w:pPr>
            <w:r w:rsidRPr="00675CB2">
              <w:rPr>
                <w:rFonts w:ascii="Arial" w:eastAsia="Times New Roman" w:hAnsi="Arial" w:cs="Arial"/>
                <w:b/>
                <w:sz w:val="16"/>
                <w:szCs w:val="16"/>
                <w:lang w:val="sl-SI"/>
              </w:rPr>
              <w:t>Broj kontrol. jedinki</w:t>
            </w:r>
          </w:p>
        </w:tc>
      </w:tr>
      <w:tr w:rsidR="00EA3E03" w:rsidRPr="00675CB2" w14:paraId="5DFBF208" w14:textId="77777777" w:rsidTr="00EA3E03">
        <w:trPr>
          <w:trHeight w:val="170"/>
          <w:jc w:val="center"/>
        </w:trPr>
        <w:tc>
          <w:tcPr>
            <w:tcW w:w="430" w:type="pct"/>
            <w:shd w:val="clear" w:color="auto" w:fill="auto"/>
            <w:vAlign w:val="center"/>
          </w:tcPr>
          <w:p w14:paraId="1F8DBFB4" w14:textId="77777777" w:rsidR="007A65E0" w:rsidRPr="00675CB2" w:rsidRDefault="007A65E0" w:rsidP="0000652D">
            <w:pPr>
              <w:spacing w:after="0" w:line="240" w:lineRule="auto"/>
              <w:jc w:val="center"/>
              <w:rPr>
                <w:rFonts w:ascii="Arial" w:eastAsia="Times New Roman" w:hAnsi="Arial" w:cs="Arial"/>
                <w:sz w:val="16"/>
                <w:szCs w:val="16"/>
                <w:lang w:val="sl-SI"/>
              </w:rPr>
            </w:pPr>
            <w:bookmarkStart w:id="54" w:name="_Hlk3021157"/>
            <w:r w:rsidRPr="00675CB2">
              <w:rPr>
                <w:rFonts w:ascii="Arial" w:eastAsia="Times New Roman" w:hAnsi="Arial" w:cs="Arial"/>
                <w:sz w:val="16"/>
                <w:szCs w:val="16"/>
                <w:lang w:val="sl-SI"/>
              </w:rPr>
              <w:t>1.</w:t>
            </w:r>
          </w:p>
        </w:tc>
        <w:tc>
          <w:tcPr>
            <w:tcW w:w="1708" w:type="pct"/>
            <w:shd w:val="clear" w:color="auto" w:fill="auto"/>
            <w:vAlign w:val="bottom"/>
          </w:tcPr>
          <w:p w14:paraId="1C00127E" w14:textId="062F17BC" w:rsidR="007A65E0" w:rsidRPr="00675CB2" w:rsidRDefault="00EA3E03" w:rsidP="0000652D">
            <w:pPr>
              <w:spacing w:after="0" w:line="240" w:lineRule="auto"/>
              <w:jc w:val="center"/>
              <w:rPr>
                <w:rFonts w:ascii="Arial" w:eastAsia="Times New Roman" w:hAnsi="Arial" w:cs="Arial"/>
                <w:sz w:val="16"/>
                <w:szCs w:val="16"/>
                <w:lang w:val="sr-Latn-CS"/>
              </w:rPr>
            </w:pPr>
            <w:r w:rsidRPr="00675CB2">
              <w:rPr>
                <w:rFonts w:ascii="Arial" w:eastAsia="Times New Roman" w:hAnsi="Arial" w:cs="Arial"/>
                <w:sz w:val="16"/>
                <w:szCs w:val="16"/>
                <w:lang w:val="sl-SI"/>
              </w:rPr>
              <w:t>vinova loza</w:t>
            </w:r>
          </w:p>
        </w:tc>
        <w:tc>
          <w:tcPr>
            <w:tcW w:w="1611" w:type="pct"/>
            <w:shd w:val="clear" w:color="auto" w:fill="auto"/>
            <w:vAlign w:val="bottom"/>
          </w:tcPr>
          <w:p w14:paraId="49D224CB"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33</w:t>
            </w:r>
          </w:p>
        </w:tc>
        <w:tc>
          <w:tcPr>
            <w:tcW w:w="1250" w:type="pct"/>
            <w:shd w:val="clear" w:color="auto" w:fill="auto"/>
            <w:vAlign w:val="bottom"/>
          </w:tcPr>
          <w:p w14:paraId="1DDA625B"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242</w:t>
            </w:r>
          </w:p>
        </w:tc>
      </w:tr>
      <w:tr w:rsidR="00EA3E03" w:rsidRPr="00675CB2" w14:paraId="52597A0A" w14:textId="77777777" w:rsidTr="00EA3E03">
        <w:trPr>
          <w:trHeight w:val="170"/>
          <w:jc w:val="center"/>
        </w:trPr>
        <w:tc>
          <w:tcPr>
            <w:tcW w:w="430" w:type="pct"/>
            <w:shd w:val="clear" w:color="auto" w:fill="auto"/>
            <w:vAlign w:val="center"/>
          </w:tcPr>
          <w:p w14:paraId="258106DB"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2.</w:t>
            </w:r>
          </w:p>
        </w:tc>
        <w:tc>
          <w:tcPr>
            <w:tcW w:w="1708" w:type="pct"/>
            <w:shd w:val="clear" w:color="auto" w:fill="auto"/>
            <w:vAlign w:val="bottom"/>
          </w:tcPr>
          <w:p w14:paraId="61F0D340" w14:textId="505123C7"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šljiva</w:t>
            </w:r>
          </w:p>
        </w:tc>
        <w:tc>
          <w:tcPr>
            <w:tcW w:w="1611" w:type="pct"/>
            <w:shd w:val="clear" w:color="auto" w:fill="auto"/>
            <w:vAlign w:val="bottom"/>
          </w:tcPr>
          <w:p w14:paraId="6EE53A54"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3</w:t>
            </w:r>
          </w:p>
        </w:tc>
        <w:tc>
          <w:tcPr>
            <w:tcW w:w="1250" w:type="pct"/>
            <w:shd w:val="clear" w:color="auto" w:fill="auto"/>
            <w:vAlign w:val="bottom"/>
          </w:tcPr>
          <w:p w14:paraId="6AFBA0EC"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3</w:t>
            </w:r>
          </w:p>
        </w:tc>
      </w:tr>
      <w:tr w:rsidR="00EA3E03" w:rsidRPr="00675CB2" w14:paraId="2DAD0C6D" w14:textId="77777777" w:rsidTr="00EA3E03">
        <w:trPr>
          <w:trHeight w:val="170"/>
          <w:jc w:val="center"/>
        </w:trPr>
        <w:tc>
          <w:tcPr>
            <w:tcW w:w="430" w:type="pct"/>
            <w:shd w:val="clear" w:color="auto" w:fill="auto"/>
            <w:vAlign w:val="center"/>
          </w:tcPr>
          <w:p w14:paraId="4DABB8A9"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3.</w:t>
            </w:r>
          </w:p>
        </w:tc>
        <w:tc>
          <w:tcPr>
            <w:tcW w:w="1708" w:type="pct"/>
            <w:shd w:val="clear" w:color="auto" w:fill="auto"/>
            <w:vAlign w:val="bottom"/>
          </w:tcPr>
          <w:p w14:paraId="4FD7FBDE" w14:textId="613031D6"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smokva</w:t>
            </w:r>
          </w:p>
        </w:tc>
        <w:tc>
          <w:tcPr>
            <w:tcW w:w="1611" w:type="pct"/>
            <w:shd w:val="clear" w:color="auto" w:fill="auto"/>
            <w:vAlign w:val="bottom"/>
          </w:tcPr>
          <w:p w14:paraId="2BE650A3"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2</w:t>
            </w:r>
          </w:p>
        </w:tc>
        <w:tc>
          <w:tcPr>
            <w:tcW w:w="1250" w:type="pct"/>
            <w:shd w:val="clear" w:color="auto" w:fill="auto"/>
            <w:vAlign w:val="bottom"/>
          </w:tcPr>
          <w:p w14:paraId="3DB040A7"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2</w:t>
            </w:r>
          </w:p>
        </w:tc>
      </w:tr>
      <w:tr w:rsidR="00EA3E03" w:rsidRPr="00675CB2" w14:paraId="19D07A82" w14:textId="77777777" w:rsidTr="00EA3E03">
        <w:trPr>
          <w:trHeight w:val="170"/>
          <w:jc w:val="center"/>
        </w:trPr>
        <w:tc>
          <w:tcPr>
            <w:tcW w:w="430" w:type="pct"/>
            <w:shd w:val="clear" w:color="auto" w:fill="auto"/>
            <w:vAlign w:val="center"/>
          </w:tcPr>
          <w:p w14:paraId="62C28F8E"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4.</w:t>
            </w:r>
          </w:p>
        </w:tc>
        <w:tc>
          <w:tcPr>
            <w:tcW w:w="1708" w:type="pct"/>
            <w:shd w:val="clear" w:color="auto" w:fill="auto"/>
            <w:vAlign w:val="bottom"/>
          </w:tcPr>
          <w:p w14:paraId="5D0A323F" w14:textId="171500E8"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ruzmarin</w:t>
            </w:r>
          </w:p>
        </w:tc>
        <w:tc>
          <w:tcPr>
            <w:tcW w:w="1611" w:type="pct"/>
            <w:shd w:val="clear" w:color="auto" w:fill="auto"/>
            <w:vAlign w:val="bottom"/>
          </w:tcPr>
          <w:p w14:paraId="6B3677CC"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c>
          <w:tcPr>
            <w:tcW w:w="1250" w:type="pct"/>
            <w:shd w:val="clear" w:color="auto" w:fill="auto"/>
            <w:vAlign w:val="bottom"/>
          </w:tcPr>
          <w:p w14:paraId="239EAFF1"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r>
      <w:tr w:rsidR="00EA3E03" w:rsidRPr="00675CB2" w14:paraId="569F652D" w14:textId="77777777" w:rsidTr="00EA3E03">
        <w:trPr>
          <w:trHeight w:val="170"/>
          <w:jc w:val="center"/>
        </w:trPr>
        <w:tc>
          <w:tcPr>
            <w:tcW w:w="430" w:type="pct"/>
            <w:shd w:val="clear" w:color="auto" w:fill="auto"/>
            <w:vAlign w:val="center"/>
          </w:tcPr>
          <w:p w14:paraId="6DF88B6A"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5.</w:t>
            </w:r>
          </w:p>
        </w:tc>
        <w:tc>
          <w:tcPr>
            <w:tcW w:w="1708" w:type="pct"/>
            <w:shd w:val="clear" w:color="auto" w:fill="auto"/>
            <w:vAlign w:val="bottom"/>
          </w:tcPr>
          <w:p w14:paraId="73095891" w14:textId="2AD0B9A5"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kupea</w:t>
            </w:r>
          </w:p>
        </w:tc>
        <w:tc>
          <w:tcPr>
            <w:tcW w:w="1611" w:type="pct"/>
            <w:shd w:val="clear" w:color="auto" w:fill="auto"/>
            <w:vAlign w:val="bottom"/>
          </w:tcPr>
          <w:p w14:paraId="4897A4A4"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c>
          <w:tcPr>
            <w:tcW w:w="1250" w:type="pct"/>
            <w:shd w:val="clear" w:color="auto" w:fill="auto"/>
            <w:vAlign w:val="bottom"/>
          </w:tcPr>
          <w:p w14:paraId="7C940C0E"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r>
      <w:tr w:rsidR="00EA3E03" w:rsidRPr="00675CB2" w14:paraId="5D87B1A0" w14:textId="77777777" w:rsidTr="00EA3E03">
        <w:trPr>
          <w:trHeight w:val="170"/>
          <w:jc w:val="center"/>
        </w:trPr>
        <w:tc>
          <w:tcPr>
            <w:tcW w:w="430" w:type="pct"/>
            <w:shd w:val="clear" w:color="auto" w:fill="auto"/>
            <w:vAlign w:val="center"/>
          </w:tcPr>
          <w:p w14:paraId="3BF9655C"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6.</w:t>
            </w:r>
          </w:p>
        </w:tc>
        <w:tc>
          <w:tcPr>
            <w:tcW w:w="1708" w:type="pct"/>
            <w:shd w:val="clear" w:color="auto" w:fill="auto"/>
            <w:vAlign w:val="bottom"/>
          </w:tcPr>
          <w:p w14:paraId="69B2577B" w14:textId="4827FD31"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begonija</w:t>
            </w:r>
          </w:p>
        </w:tc>
        <w:tc>
          <w:tcPr>
            <w:tcW w:w="1611" w:type="pct"/>
            <w:shd w:val="clear" w:color="auto" w:fill="auto"/>
            <w:vAlign w:val="bottom"/>
          </w:tcPr>
          <w:p w14:paraId="79D2FA73"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c>
          <w:tcPr>
            <w:tcW w:w="1250" w:type="pct"/>
            <w:shd w:val="clear" w:color="auto" w:fill="auto"/>
            <w:vAlign w:val="bottom"/>
          </w:tcPr>
          <w:p w14:paraId="2DDEF5C7"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r>
      <w:tr w:rsidR="00EA3E03" w:rsidRPr="00675CB2" w14:paraId="5E2FE3DE" w14:textId="77777777" w:rsidTr="00EA3E03">
        <w:trPr>
          <w:trHeight w:val="170"/>
          <w:jc w:val="center"/>
        </w:trPr>
        <w:tc>
          <w:tcPr>
            <w:tcW w:w="430" w:type="pct"/>
            <w:shd w:val="clear" w:color="auto" w:fill="auto"/>
            <w:vAlign w:val="center"/>
          </w:tcPr>
          <w:p w14:paraId="39B63B44"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7.</w:t>
            </w:r>
          </w:p>
        </w:tc>
        <w:tc>
          <w:tcPr>
            <w:tcW w:w="1708" w:type="pct"/>
            <w:shd w:val="clear" w:color="auto" w:fill="auto"/>
            <w:vAlign w:val="bottom"/>
          </w:tcPr>
          <w:p w14:paraId="1F0C6803" w14:textId="61011679"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tekoma</w:t>
            </w:r>
          </w:p>
        </w:tc>
        <w:tc>
          <w:tcPr>
            <w:tcW w:w="1611" w:type="pct"/>
            <w:shd w:val="clear" w:color="auto" w:fill="auto"/>
            <w:vAlign w:val="bottom"/>
          </w:tcPr>
          <w:p w14:paraId="39FEF96E"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c>
          <w:tcPr>
            <w:tcW w:w="1250" w:type="pct"/>
            <w:shd w:val="clear" w:color="auto" w:fill="auto"/>
            <w:vAlign w:val="bottom"/>
          </w:tcPr>
          <w:p w14:paraId="05B3CF99"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r>
      <w:tr w:rsidR="00EA3E03" w:rsidRPr="00675CB2" w14:paraId="4CDC5005" w14:textId="77777777" w:rsidTr="00EA3E03">
        <w:trPr>
          <w:trHeight w:val="170"/>
          <w:jc w:val="center"/>
        </w:trPr>
        <w:tc>
          <w:tcPr>
            <w:tcW w:w="430" w:type="pct"/>
            <w:shd w:val="clear" w:color="auto" w:fill="auto"/>
            <w:vAlign w:val="center"/>
          </w:tcPr>
          <w:p w14:paraId="6E4599D5"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8.</w:t>
            </w:r>
          </w:p>
        </w:tc>
        <w:tc>
          <w:tcPr>
            <w:tcW w:w="1708" w:type="pct"/>
            <w:shd w:val="clear" w:color="auto" w:fill="auto"/>
            <w:vAlign w:val="bottom"/>
          </w:tcPr>
          <w:p w14:paraId="7F2B6694" w14:textId="71C0C204"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nar</w:t>
            </w:r>
          </w:p>
        </w:tc>
        <w:tc>
          <w:tcPr>
            <w:tcW w:w="1611" w:type="pct"/>
            <w:shd w:val="clear" w:color="auto" w:fill="auto"/>
            <w:vAlign w:val="bottom"/>
          </w:tcPr>
          <w:p w14:paraId="3F0B32AD"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2</w:t>
            </w:r>
          </w:p>
        </w:tc>
        <w:tc>
          <w:tcPr>
            <w:tcW w:w="1250" w:type="pct"/>
            <w:shd w:val="clear" w:color="auto" w:fill="auto"/>
            <w:vAlign w:val="bottom"/>
          </w:tcPr>
          <w:p w14:paraId="2BA3FAE1"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2</w:t>
            </w:r>
          </w:p>
        </w:tc>
      </w:tr>
      <w:tr w:rsidR="00EA3E03" w:rsidRPr="00675CB2" w14:paraId="50DA9E70" w14:textId="77777777" w:rsidTr="00EA3E03">
        <w:trPr>
          <w:trHeight w:val="170"/>
          <w:jc w:val="center"/>
        </w:trPr>
        <w:tc>
          <w:tcPr>
            <w:tcW w:w="430" w:type="pct"/>
            <w:shd w:val="clear" w:color="auto" w:fill="auto"/>
            <w:vAlign w:val="center"/>
          </w:tcPr>
          <w:p w14:paraId="3AF6B831"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9.</w:t>
            </w:r>
          </w:p>
        </w:tc>
        <w:tc>
          <w:tcPr>
            <w:tcW w:w="1708" w:type="pct"/>
            <w:shd w:val="clear" w:color="auto" w:fill="auto"/>
            <w:vAlign w:val="bottom"/>
          </w:tcPr>
          <w:p w14:paraId="26050A9E" w14:textId="51D7B746"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aktinidija</w:t>
            </w:r>
          </w:p>
        </w:tc>
        <w:tc>
          <w:tcPr>
            <w:tcW w:w="1611" w:type="pct"/>
            <w:shd w:val="clear" w:color="auto" w:fill="auto"/>
            <w:vAlign w:val="bottom"/>
          </w:tcPr>
          <w:p w14:paraId="2A750892"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3</w:t>
            </w:r>
          </w:p>
        </w:tc>
        <w:tc>
          <w:tcPr>
            <w:tcW w:w="1250" w:type="pct"/>
            <w:shd w:val="clear" w:color="auto" w:fill="auto"/>
            <w:vAlign w:val="bottom"/>
          </w:tcPr>
          <w:p w14:paraId="66D69337"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4</w:t>
            </w:r>
          </w:p>
        </w:tc>
      </w:tr>
      <w:tr w:rsidR="00EA3E03" w:rsidRPr="00675CB2" w14:paraId="785A49F9" w14:textId="77777777" w:rsidTr="00EA3E03">
        <w:trPr>
          <w:trHeight w:val="233"/>
          <w:jc w:val="center"/>
        </w:trPr>
        <w:tc>
          <w:tcPr>
            <w:tcW w:w="430" w:type="pct"/>
            <w:shd w:val="clear" w:color="auto" w:fill="auto"/>
            <w:vAlign w:val="center"/>
          </w:tcPr>
          <w:p w14:paraId="6DFD1962"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10.</w:t>
            </w:r>
          </w:p>
        </w:tc>
        <w:tc>
          <w:tcPr>
            <w:tcW w:w="1708" w:type="pct"/>
            <w:shd w:val="clear" w:color="auto" w:fill="auto"/>
            <w:vAlign w:val="bottom"/>
          </w:tcPr>
          <w:p w14:paraId="21C3B79E" w14:textId="785702D4"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pomorandža</w:t>
            </w:r>
          </w:p>
        </w:tc>
        <w:tc>
          <w:tcPr>
            <w:tcW w:w="1611" w:type="pct"/>
            <w:shd w:val="clear" w:color="auto" w:fill="auto"/>
            <w:vAlign w:val="bottom"/>
          </w:tcPr>
          <w:p w14:paraId="6C67FB57"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3</w:t>
            </w:r>
          </w:p>
        </w:tc>
        <w:tc>
          <w:tcPr>
            <w:tcW w:w="1250" w:type="pct"/>
            <w:shd w:val="clear" w:color="auto" w:fill="auto"/>
            <w:vAlign w:val="bottom"/>
          </w:tcPr>
          <w:p w14:paraId="6C223BBA"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3</w:t>
            </w:r>
          </w:p>
        </w:tc>
      </w:tr>
      <w:tr w:rsidR="00EA3E03" w:rsidRPr="00675CB2" w14:paraId="5BC0B7DE" w14:textId="77777777" w:rsidTr="00EA3E03">
        <w:trPr>
          <w:trHeight w:val="170"/>
          <w:jc w:val="center"/>
        </w:trPr>
        <w:tc>
          <w:tcPr>
            <w:tcW w:w="430" w:type="pct"/>
            <w:shd w:val="clear" w:color="auto" w:fill="auto"/>
            <w:vAlign w:val="center"/>
          </w:tcPr>
          <w:p w14:paraId="3AD4DBF4"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11.</w:t>
            </w:r>
          </w:p>
        </w:tc>
        <w:tc>
          <w:tcPr>
            <w:tcW w:w="1708" w:type="pct"/>
            <w:shd w:val="clear" w:color="auto" w:fill="auto"/>
            <w:vAlign w:val="bottom"/>
          </w:tcPr>
          <w:p w14:paraId="1306FB48" w14:textId="5516C7E3"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jagoda</w:t>
            </w:r>
          </w:p>
        </w:tc>
        <w:tc>
          <w:tcPr>
            <w:tcW w:w="1611" w:type="pct"/>
            <w:shd w:val="clear" w:color="auto" w:fill="auto"/>
            <w:vAlign w:val="bottom"/>
          </w:tcPr>
          <w:p w14:paraId="0DE2B241"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4</w:t>
            </w:r>
          </w:p>
        </w:tc>
        <w:tc>
          <w:tcPr>
            <w:tcW w:w="1250" w:type="pct"/>
            <w:shd w:val="clear" w:color="auto" w:fill="auto"/>
            <w:vAlign w:val="bottom"/>
          </w:tcPr>
          <w:p w14:paraId="4CDD2AD3"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6</w:t>
            </w:r>
          </w:p>
        </w:tc>
      </w:tr>
      <w:tr w:rsidR="00EA3E03" w:rsidRPr="00675CB2" w14:paraId="3165FDEE" w14:textId="77777777" w:rsidTr="00EA3E03">
        <w:trPr>
          <w:trHeight w:val="170"/>
          <w:jc w:val="center"/>
        </w:trPr>
        <w:tc>
          <w:tcPr>
            <w:tcW w:w="430" w:type="pct"/>
            <w:shd w:val="clear" w:color="auto" w:fill="auto"/>
            <w:vAlign w:val="center"/>
          </w:tcPr>
          <w:p w14:paraId="0B5AA9FA"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12.</w:t>
            </w:r>
          </w:p>
        </w:tc>
        <w:tc>
          <w:tcPr>
            <w:tcW w:w="1708" w:type="pct"/>
            <w:shd w:val="clear" w:color="auto" w:fill="auto"/>
            <w:vAlign w:val="bottom"/>
          </w:tcPr>
          <w:p w14:paraId="303785A2" w14:textId="0AD77061"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malina</w:t>
            </w:r>
          </w:p>
        </w:tc>
        <w:tc>
          <w:tcPr>
            <w:tcW w:w="1611" w:type="pct"/>
            <w:shd w:val="clear" w:color="auto" w:fill="auto"/>
            <w:vAlign w:val="bottom"/>
          </w:tcPr>
          <w:p w14:paraId="5D0E58F6"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4</w:t>
            </w:r>
          </w:p>
        </w:tc>
        <w:tc>
          <w:tcPr>
            <w:tcW w:w="1250" w:type="pct"/>
            <w:shd w:val="clear" w:color="auto" w:fill="auto"/>
            <w:vAlign w:val="bottom"/>
          </w:tcPr>
          <w:p w14:paraId="0A77CFA7"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8</w:t>
            </w:r>
          </w:p>
        </w:tc>
      </w:tr>
      <w:tr w:rsidR="00EA3E03" w:rsidRPr="00675CB2" w14:paraId="6080374D" w14:textId="77777777" w:rsidTr="00EA3E03">
        <w:trPr>
          <w:trHeight w:val="170"/>
          <w:jc w:val="center"/>
        </w:trPr>
        <w:tc>
          <w:tcPr>
            <w:tcW w:w="430" w:type="pct"/>
            <w:shd w:val="clear" w:color="auto" w:fill="auto"/>
            <w:vAlign w:val="center"/>
          </w:tcPr>
          <w:p w14:paraId="30CB5925"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13.</w:t>
            </w:r>
          </w:p>
        </w:tc>
        <w:tc>
          <w:tcPr>
            <w:tcW w:w="1708" w:type="pct"/>
            <w:shd w:val="clear" w:color="auto" w:fill="auto"/>
            <w:vAlign w:val="bottom"/>
          </w:tcPr>
          <w:p w14:paraId="0427B770" w14:textId="20E2CD9C"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limun</w:t>
            </w:r>
          </w:p>
        </w:tc>
        <w:tc>
          <w:tcPr>
            <w:tcW w:w="1611" w:type="pct"/>
            <w:shd w:val="clear" w:color="auto" w:fill="auto"/>
            <w:vAlign w:val="bottom"/>
          </w:tcPr>
          <w:p w14:paraId="02B4F2BF"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4</w:t>
            </w:r>
          </w:p>
        </w:tc>
        <w:tc>
          <w:tcPr>
            <w:tcW w:w="1250" w:type="pct"/>
            <w:shd w:val="clear" w:color="auto" w:fill="auto"/>
            <w:vAlign w:val="bottom"/>
          </w:tcPr>
          <w:p w14:paraId="72D13F8F"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4</w:t>
            </w:r>
          </w:p>
        </w:tc>
      </w:tr>
      <w:tr w:rsidR="00EA3E03" w:rsidRPr="00675CB2" w14:paraId="66F4AD09" w14:textId="77777777" w:rsidTr="00EA3E03">
        <w:trPr>
          <w:trHeight w:val="170"/>
          <w:jc w:val="center"/>
        </w:trPr>
        <w:tc>
          <w:tcPr>
            <w:tcW w:w="430" w:type="pct"/>
            <w:shd w:val="clear" w:color="auto" w:fill="auto"/>
            <w:vAlign w:val="center"/>
          </w:tcPr>
          <w:p w14:paraId="31D67A89"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14.</w:t>
            </w:r>
          </w:p>
        </w:tc>
        <w:tc>
          <w:tcPr>
            <w:tcW w:w="1708" w:type="pct"/>
            <w:shd w:val="clear" w:color="auto" w:fill="auto"/>
            <w:vAlign w:val="bottom"/>
          </w:tcPr>
          <w:p w14:paraId="0C27B363" w14:textId="0BD636D9"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maslina</w:t>
            </w:r>
          </w:p>
        </w:tc>
        <w:tc>
          <w:tcPr>
            <w:tcW w:w="1611" w:type="pct"/>
            <w:shd w:val="clear" w:color="auto" w:fill="auto"/>
            <w:vAlign w:val="bottom"/>
          </w:tcPr>
          <w:p w14:paraId="6A1999BB"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c>
          <w:tcPr>
            <w:tcW w:w="1250" w:type="pct"/>
            <w:shd w:val="clear" w:color="auto" w:fill="auto"/>
            <w:vAlign w:val="bottom"/>
          </w:tcPr>
          <w:p w14:paraId="732B80AF"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r>
      <w:tr w:rsidR="00EA3E03" w:rsidRPr="00675CB2" w14:paraId="25547F83" w14:textId="77777777" w:rsidTr="00EA3E03">
        <w:trPr>
          <w:trHeight w:val="170"/>
          <w:jc w:val="center"/>
        </w:trPr>
        <w:tc>
          <w:tcPr>
            <w:tcW w:w="430" w:type="pct"/>
            <w:shd w:val="clear" w:color="auto" w:fill="auto"/>
            <w:vAlign w:val="center"/>
          </w:tcPr>
          <w:p w14:paraId="539F2F06"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15.</w:t>
            </w:r>
          </w:p>
        </w:tc>
        <w:tc>
          <w:tcPr>
            <w:tcW w:w="1708" w:type="pct"/>
            <w:shd w:val="clear" w:color="auto" w:fill="auto"/>
            <w:vAlign w:val="bottom"/>
          </w:tcPr>
          <w:p w14:paraId="1CDBE395" w14:textId="6A54D858"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jabuka</w:t>
            </w:r>
          </w:p>
        </w:tc>
        <w:tc>
          <w:tcPr>
            <w:tcW w:w="1611" w:type="pct"/>
            <w:shd w:val="clear" w:color="auto" w:fill="auto"/>
            <w:vAlign w:val="bottom"/>
          </w:tcPr>
          <w:p w14:paraId="3AB67BE8"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4</w:t>
            </w:r>
          </w:p>
        </w:tc>
        <w:tc>
          <w:tcPr>
            <w:tcW w:w="1250" w:type="pct"/>
            <w:shd w:val="clear" w:color="auto" w:fill="auto"/>
            <w:vAlign w:val="bottom"/>
          </w:tcPr>
          <w:p w14:paraId="05BC56A4"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4</w:t>
            </w:r>
          </w:p>
        </w:tc>
      </w:tr>
      <w:tr w:rsidR="00EA3E03" w:rsidRPr="00675CB2" w14:paraId="0E4613F8" w14:textId="77777777" w:rsidTr="00EA3E03">
        <w:trPr>
          <w:trHeight w:val="170"/>
          <w:jc w:val="center"/>
        </w:trPr>
        <w:tc>
          <w:tcPr>
            <w:tcW w:w="430" w:type="pct"/>
            <w:shd w:val="clear" w:color="auto" w:fill="auto"/>
            <w:vAlign w:val="center"/>
          </w:tcPr>
          <w:p w14:paraId="35AC8554"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16.</w:t>
            </w:r>
          </w:p>
        </w:tc>
        <w:tc>
          <w:tcPr>
            <w:tcW w:w="1708" w:type="pct"/>
            <w:shd w:val="clear" w:color="auto" w:fill="auto"/>
            <w:vAlign w:val="bottom"/>
          </w:tcPr>
          <w:p w14:paraId="3683BEF5" w14:textId="1E5696F6"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fotinia</w:t>
            </w:r>
          </w:p>
        </w:tc>
        <w:tc>
          <w:tcPr>
            <w:tcW w:w="1611" w:type="pct"/>
            <w:shd w:val="clear" w:color="auto" w:fill="auto"/>
            <w:vAlign w:val="bottom"/>
          </w:tcPr>
          <w:p w14:paraId="774195DE"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c>
          <w:tcPr>
            <w:tcW w:w="1250" w:type="pct"/>
            <w:shd w:val="clear" w:color="auto" w:fill="auto"/>
            <w:vAlign w:val="bottom"/>
          </w:tcPr>
          <w:p w14:paraId="2A1F4FD3"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r>
      <w:tr w:rsidR="00EA3E03" w:rsidRPr="00675CB2" w14:paraId="5C7E6FC5" w14:textId="77777777" w:rsidTr="00EA3E03">
        <w:trPr>
          <w:trHeight w:val="170"/>
          <w:jc w:val="center"/>
        </w:trPr>
        <w:tc>
          <w:tcPr>
            <w:tcW w:w="430" w:type="pct"/>
            <w:shd w:val="clear" w:color="auto" w:fill="auto"/>
            <w:vAlign w:val="center"/>
          </w:tcPr>
          <w:p w14:paraId="3178BB0E"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17.</w:t>
            </w:r>
          </w:p>
        </w:tc>
        <w:tc>
          <w:tcPr>
            <w:tcW w:w="1708" w:type="pct"/>
            <w:shd w:val="clear" w:color="auto" w:fill="auto"/>
            <w:vAlign w:val="bottom"/>
          </w:tcPr>
          <w:p w14:paraId="7FACD722" w14:textId="028A0C26"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oleander</w:t>
            </w:r>
          </w:p>
        </w:tc>
        <w:tc>
          <w:tcPr>
            <w:tcW w:w="1611" w:type="pct"/>
            <w:shd w:val="clear" w:color="auto" w:fill="auto"/>
            <w:vAlign w:val="bottom"/>
          </w:tcPr>
          <w:p w14:paraId="24C62565"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c>
          <w:tcPr>
            <w:tcW w:w="1250" w:type="pct"/>
            <w:shd w:val="clear" w:color="auto" w:fill="auto"/>
            <w:vAlign w:val="bottom"/>
          </w:tcPr>
          <w:p w14:paraId="609558D9"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r>
      <w:tr w:rsidR="00EA3E03" w:rsidRPr="00675CB2" w14:paraId="18B20FE6" w14:textId="77777777" w:rsidTr="00EA3E03">
        <w:trPr>
          <w:trHeight w:val="170"/>
          <w:jc w:val="center"/>
        </w:trPr>
        <w:tc>
          <w:tcPr>
            <w:tcW w:w="430" w:type="pct"/>
            <w:shd w:val="clear" w:color="auto" w:fill="auto"/>
            <w:vAlign w:val="center"/>
          </w:tcPr>
          <w:p w14:paraId="7992CAD4"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18.</w:t>
            </w:r>
          </w:p>
        </w:tc>
        <w:tc>
          <w:tcPr>
            <w:tcW w:w="1708" w:type="pct"/>
            <w:shd w:val="clear" w:color="auto" w:fill="auto"/>
            <w:vAlign w:val="center"/>
          </w:tcPr>
          <w:p w14:paraId="0F7C274C" w14:textId="0B4E1E74"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r-Latn-CS"/>
              </w:rPr>
              <w:t>kruška</w:t>
            </w:r>
          </w:p>
        </w:tc>
        <w:tc>
          <w:tcPr>
            <w:tcW w:w="1611" w:type="pct"/>
            <w:shd w:val="clear" w:color="auto" w:fill="auto"/>
            <w:vAlign w:val="center"/>
          </w:tcPr>
          <w:p w14:paraId="28FC40E3"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c>
          <w:tcPr>
            <w:tcW w:w="1250" w:type="pct"/>
            <w:shd w:val="clear" w:color="auto" w:fill="auto"/>
            <w:vAlign w:val="center"/>
          </w:tcPr>
          <w:p w14:paraId="705219BB"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r>
      <w:tr w:rsidR="00EA3E03" w:rsidRPr="00675CB2" w14:paraId="791E882B" w14:textId="77777777" w:rsidTr="00EA3E03">
        <w:trPr>
          <w:trHeight w:val="170"/>
          <w:jc w:val="center"/>
        </w:trPr>
        <w:tc>
          <w:tcPr>
            <w:tcW w:w="430" w:type="pct"/>
            <w:shd w:val="clear" w:color="auto" w:fill="auto"/>
            <w:vAlign w:val="center"/>
          </w:tcPr>
          <w:p w14:paraId="0218B2DD"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19.</w:t>
            </w:r>
          </w:p>
        </w:tc>
        <w:tc>
          <w:tcPr>
            <w:tcW w:w="1708" w:type="pct"/>
            <w:shd w:val="clear" w:color="auto" w:fill="auto"/>
            <w:vAlign w:val="center"/>
          </w:tcPr>
          <w:p w14:paraId="089286A1" w14:textId="58CB47AF"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pitomi kesten</w:t>
            </w:r>
          </w:p>
        </w:tc>
        <w:tc>
          <w:tcPr>
            <w:tcW w:w="1611" w:type="pct"/>
            <w:shd w:val="clear" w:color="auto" w:fill="auto"/>
            <w:vAlign w:val="center"/>
          </w:tcPr>
          <w:p w14:paraId="784386C2"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c>
          <w:tcPr>
            <w:tcW w:w="1250" w:type="pct"/>
            <w:shd w:val="clear" w:color="auto" w:fill="auto"/>
            <w:vAlign w:val="center"/>
          </w:tcPr>
          <w:p w14:paraId="5195C11E"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r>
      <w:tr w:rsidR="00EA3E03" w:rsidRPr="00675CB2" w14:paraId="72C5CBB3" w14:textId="77777777" w:rsidTr="00EA3E03">
        <w:trPr>
          <w:trHeight w:val="170"/>
          <w:jc w:val="center"/>
        </w:trPr>
        <w:tc>
          <w:tcPr>
            <w:tcW w:w="430" w:type="pct"/>
            <w:shd w:val="clear" w:color="auto" w:fill="auto"/>
            <w:vAlign w:val="center"/>
          </w:tcPr>
          <w:p w14:paraId="235AC585"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20.</w:t>
            </w:r>
          </w:p>
        </w:tc>
        <w:tc>
          <w:tcPr>
            <w:tcW w:w="1708" w:type="pct"/>
            <w:shd w:val="clear" w:color="auto" w:fill="auto"/>
            <w:vAlign w:val="center"/>
          </w:tcPr>
          <w:p w14:paraId="6C58485E" w14:textId="098815C9"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orah</w:t>
            </w:r>
          </w:p>
        </w:tc>
        <w:tc>
          <w:tcPr>
            <w:tcW w:w="1611" w:type="pct"/>
            <w:shd w:val="clear" w:color="auto" w:fill="auto"/>
            <w:vAlign w:val="center"/>
          </w:tcPr>
          <w:p w14:paraId="11DD422D"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c>
          <w:tcPr>
            <w:tcW w:w="1250" w:type="pct"/>
            <w:shd w:val="clear" w:color="auto" w:fill="auto"/>
            <w:vAlign w:val="center"/>
          </w:tcPr>
          <w:p w14:paraId="70406DEB"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r>
      <w:tr w:rsidR="00EA3E03" w:rsidRPr="00675CB2" w14:paraId="2930C2EF" w14:textId="77777777" w:rsidTr="00EA3E03">
        <w:trPr>
          <w:trHeight w:val="170"/>
          <w:jc w:val="center"/>
        </w:trPr>
        <w:tc>
          <w:tcPr>
            <w:tcW w:w="430" w:type="pct"/>
            <w:shd w:val="clear" w:color="auto" w:fill="auto"/>
            <w:vAlign w:val="center"/>
          </w:tcPr>
          <w:p w14:paraId="292491A2"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21.</w:t>
            </w:r>
          </w:p>
        </w:tc>
        <w:tc>
          <w:tcPr>
            <w:tcW w:w="1708" w:type="pct"/>
            <w:shd w:val="clear" w:color="auto" w:fill="auto"/>
            <w:vAlign w:val="center"/>
          </w:tcPr>
          <w:p w14:paraId="7AF3B436" w14:textId="75220A90"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borovnica</w:t>
            </w:r>
          </w:p>
        </w:tc>
        <w:tc>
          <w:tcPr>
            <w:tcW w:w="1611" w:type="pct"/>
            <w:shd w:val="clear" w:color="auto" w:fill="auto"/>
            <w:vAlign w:val="center"/>
          </w:tcPr>
          <w:p w14:paraId="72557CF1"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4</w:t>
            </w:r>
          </w:p>
        </w:tc>
        <w:tc>
          <w:tcPr>
            <w:tcW w:w="1250" w:type="pct"/>
            <w:shd w:val="clear" w:color="auto" w:fill="auto"/>
            <w:vAlign w:val="center"/>
          </w:tcPr>
          <w:p w14:paraId="54A7172C"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6</w:t>
            </w:r>
          </w:p>
        </w:tc>
      </w:tr>
      <w:tr w:rsidR="00EA3E03" w:rsidRPr="00675CB2" w14:paraId="4BA408B2" w14:textId="77777777" w:rsidTr="00EA3E03">
        <w:trPr>
          <w:trHeight w:val="170"/>
          <w:jc w:val="center"/>
        </w:trPr>
        <w:tc>
          <w:tcPr>
            <w:tcW w:w="430" w:type="pct"/>
            <w:shd w:val="clear" w:color="auto" w:fill="auto"/>
            <w:vAlign w:val="center"/>
          </w:tcPr>
          <w:p w14:paraId="4EB31D65"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22.</w:t>
            </w:r>
          </w:p>
        </w:tc>
        <w:tc>
          <w:tcPr>
            <w:tcW w:w="1708" w:type="pct"/>
            <w:shd w:val="clear" w:color="auto" w:fill="auto"/>
            <w:vAlign w:val="center"/>
          </w:tcPr>
          <w:p w14:paraId="487B8BF9" w14:textId="24F59809" w:rsidR="007A65E0" w:rsidRPr="00675CB2" w:rsidRDefault="00EA3E03"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mandarina</w:t>
            </w:r>
          </w:p>
        </w:tc>
        <w:tc>
          <w:tcPr>
            <w:tcW w:w="1611" w:type="pct"/>
            <w:shd w:val="clear" w:color="auto" w:fill="auto"/>
            <w:vAlign w:val="center"/>
          </w:tcPr>
          <w:p w14:paraId="46B5B8F5"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c>
          <w:tcPr>
            <w:tcW w:w="1250" w:type="pct"/>
            <w:shd w:val="clear" w:color="auto" w:fill="auto"/>
            <w:vAlign w:val="center"/>
          </w:tcPr>
          <w:p w14:paraId="44855F41"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r>
      <w:tr w:rsidR="00EA3E03" w:rsidRPr="00675CB2" w14:paraId="4FE1B191" w14:textId="77777777" w:rsidTr="00EA3E03">
        <w:trPr>
          <w:trHeight w:val="170"/>
          <w:jc w:val="center"/>
        </w:trPr>
        <w:tc>
          <w:tcPr>
            <w:tcW w:w="430" w:type="pct"/>
            <w:shd w:val="clear" w:color="auto" w:fill="auto"/>
            <w:vAlign w:val="center"/>
          </w:tcPr>
          <w:p w14:paraId="6EEE6476"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23.</w:t>
            </w:r>
          </w:p>
        </w:tc>
        <w:tc>
          <w:tcPr>
            <w:tcW w:w="1708" w:type="pct"/>
            <w:shd w:val="clear" w:color="auto" w:fill="auto"/>
            <w:vAlign w:val="center"/>
          </w:tcPr>
          <w:p w14:paraId="4A90EDDD" w14:textId="433D8361" w:rsidR="007A65E0" w:rsidRPr="00675CB2" w:rsidRDefault="00EA3E03" w:rsidP="0000652D">
            <w:pPr>
              <w:spacing w:after="0" w:line="240" w:lineRule="auto"/>
              <w:ind w:firstLine="709"/>
              <w:jc w:val="center"/>
              <w:rPr>
                <w:rFonts w:ascii="Arial" w:eastAsia="Times New Roman" w:hAnsi="Arial" w:cs="Arial"/>
                <w:sz w:val="16"/>
                <w:szCs w:val="16"/>
                <w:lang w:val="sl-SI"/>
              </w:rPr>
            </w:pPr>
            <w:r w:rsidRPr="00675CB2">
              <w:rPr>
                <w:rFonts w:ascii="Arial" w:eastAsia="Times New Roman" w:hAnsi="Arial" w:cs="Arial"/>
                <w:sz w:val="16"/>
                <w:szCs w:val="16"/>
                <w:lang w:val="sl-SI"/>
              </w:rPr>
              <w:t>crvena ribizla</w:t>
            </w:r>
          </w:p>
        </w:tc>
        <w:tc>
          <w:tcPr>
            <w:tcW w:w="1611" w:type="pct"/>
            <w:shd w:val="clear" w:color="auto" w:fill="auto"/>
            <w:vAlign w:val="center"/>
          </w:tcPr>
          <w:p w14:paraId="35021FD0"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c>
          <w:tcPr>
            <w:tcW w:w="1250" w:type="pct"/>
            <w:shd w:val="clear" w:color="auto" w:fill="auto"/>
            <w:vAlign w:val="center"/>
          </w:tcPr>
          <w:p w14:paraId="2D8B30F3"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4</w:t>
            </w:r>
          </w:p>
        </w:tc>
      </w:tr>
      <w:tr w:rsidR="00EA3E03" w:rsidRPr="00675CB2" w14:paraId="7E64F0F5" w14:textId="77777777" w:rsidTr="00EA3E03">
        <w:trPr>
          <w:trHeight w:val="170"/>
          <w:jc w:val="center"/>
        </w:trPr>
        <w:tc>
          <w:tcPr>
            <w:tcW w:w="430" w:type="pct"/>
            <w:shd w:val="clear" w:color="auto" w:fill="auto"/>
            <w:vAlign w:val="center"/>
          </w:tcPr>
          <w:p w14:paraId="2065F8F8"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24.</w:t>
            </w:r>
          </w:p>
        </w:tc>
        <w:tc>
          <w:tcPr>
            <w:tcW w:w="1708" w:type="pct"/>
            <w:shd w:val="clear" w:color="auto" w:fill="auto"/>
            <w:vAlign w:val="center"/>
          </w:tcPr>
          <w:p w14:paraId="030D0E26" w14:textId="7DD430A5" w:rsidR="007A65E0" w:rsidRPr="00675CB2" w:rsidRDefault="00EA3E03" w:rsidP="0000652D">
            <w:pPr>
              <w:spacing w:after="0" w:line="240" w:lineRule="auto"/>
              <w:ind w:firstLine="709"/>
              <w:jc w:val="center"/>
              <w:rPr>
                <w:rFonts w:ascii="Arial" w:eastAsia="Times New Roman" w:hAnsi="Arial" w:cs="Arial"/>
                <w:sz w:val="16"/>
                <w:szCs w:val="16"/>
                <w:lang w:val="sl-SI"/>
              </w:rPr>
            </w:pPr>
            <w:r w:rsidRPr="00675CB2">
              <w:rPr>
                <w:rFonts w:ascii="Arial" w:eastAsia="Times New Roman" w:hAnsi="Arial" w:cs="Arial"/>
                <w:sz w:val="16"/>
                <w:szCs w:val="16"/>
                <w:lang w:val="sl-SI"/>
              </w:rPr>
              <w:t>smrča</w:t>
            </w:r>
          </w:p>
        </w:tc>
        <w:tc>
          <w:tcPr>
            <w:tcW w:w="1611" w:type="pct"/>
            <w:shd w:val="clear" w:color="auto" w:fill="auto"/>
            <w:vAlign w:val="center"/>
          </w:tcPr>
          <w:p w14:paraId="26E4894B"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c>
          <w:tcPr>
            <w:tcW w:w="1250" w:type="pct"/>
            <w:shd w:val="clear" w:color="auto" w:fill="auto"/>
            <w:vAlign w:val="center"/>
          </w:tcPr>
          <w:p w14:paraId="2873D2A6"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1</w:t>
            </w:r>
          </w:p>
        </w:tc>
      </w:tr>
      <w:tr w:rsidR="00EA3E03" w:rsidRPr="00675CB2" w14:paraId="6820EBC3" w14:textId="77777777" w:rsidTr="00EA3E03">
        <w:trPr>
          <w:trHeight w:val="170"/>
          <w:jc w:val="center"/>
        </w:trPr>
        <w:tc>
          <w:tcPr>
            <w:tcW w:w="430" w:type="pct"/>
            <w:shd w:val="clear" w:color="auto" w:fill="auto"/>
            <w:vAlign w:val="center"/>
          </w:tcPr>
          <w:p w14:paraId="017CF23A" w14:textId="77777777" w:rsidR="007A65E0" w:rsidRPr="00675CB2" w:rsidRDefault="007A65E0" w:rsidP="0000652D">
            <w:pPr>
              <w:spacing w:after="0" w:line="240" w:lineRule="auto"/>
              <w:jc w:val="center"/>
              <w:rPr>
                <w:rFonts w:ascii="Arial" w:eastAsia="Times New Roman" w:hAnsi="Arial" w:cs="Arial"/>
                <w:sz w:val="16"/>
                <w:szCs w:val="16"/>
                <w:lang w:val="sl-SI"/>
              </w:rPr>
            </w:pPr>
          </w:p>
        </w:tc>
        <w:tc>
          <w:tcPr>
            <w:tcW w:w="1708" w:type="pct"/>
            <w:shd w:val="clear" w:color="auto" w:fill="auto"/>
            <w:vAlign w:val="center"/>
          </w:tcPr>
          <w:p w14:paraId="31653B11" w14:textId="77777777" w:rsidR="007A65E0" w:rsidRPr="00675CB2" w:rsidRDefault="007A65E0" w:rsidP="0000652D">
            <w:pPr>
              <w:spacing w:after="0" w:line="240" w:lineRule="auto"/>
              <w:ind w:firstLine="709"/>
              <w:jc w:val="center"/>
              <w:rPr>
                <w:rFonts w:ascii="Arial" w:eastAsia="Times New Roman" w:hAnsi="Arial" w:cs="Arial"/>
                <w:sz w:val="16"/>
                <w:szCs w:val="16"/>
                <w:lang w:val="sl-SI"/>
              </w:rPr>
            </w:pPr>
            <w:r w:rsidRPr="00675CB2">
              <w:rPr>
                <w:rFonts w:ascii="Arial" w:eastAsia="Times New Roman" w:hAnsi="Arial" w:cs="Arial"/>
                <w:sz w:val="16"/>
                <w:szCs w:val="16"/>
                <w:lang w:val="sl-SI"/>
              </w:rPr>
              <w:t>UKUPNO:</w:t>
            </w:r>
          </w:p>
        </w:tc>
        <w:tc>
          <w:tcPr>
            <w:tcW w:w="1611" w:type="pct"/>
            <w:shd w:val="clear" w:color="auto" w:fill="auto"/>
            <w:vAlign w:val="center"/>
          </w:tcPr>
          <w:p w14:paraId="1397C429"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77</w:t>
            </w:r>
          </w:p>
        </w:tc>
        <w:tc>
          <w:tcPr>
            <w:tcW w:w="1250" w:type="pct"/>
            <w:shd w:val="clear" w:color="auto" w:fill="auto"/>
            <w:vAlign w:val="center"/>
          </w:tcPr>
          <w:p w14:paraId="404D14BA" w14:textId="77777777" w:rsidR="007A65E0" w:rsidRPr="00675CB2" w:rsidRDefault="007A65E0" w:rsidP="0000652D">
            <w:pPr>
              <w:spacing w:after="0" w:line="240" w:lineRule="auto"/>
              <w:jc w:val="center"/>
              <w:rPr>
                <w:rFonts w:ascii="Arial" w:eastAsia="Times New Roman" w:hAnsi="Arial" w:cs="Arial"/>
                <w:sz w:val="16"/>
                <w:szCs w:val="16"/>
                <w:lang w:val="sl-SI"/>
              </w:rPr>
            </w:pPr>
            <w:r w:rsidRPr="00675CB2">
              <w:rPr>
                <w:rFonts w:ascii="Arial" w:eastAsia="Times New Roman" w:hAnsi="Arial" w:cs="Arial"/>
                <w:sz w:val="16"/>
                <w:szCs w:val="16"/>
                <w:lang w:val="sl-SI"/>
              </w:rPr>
              <w:t>303</w:t>
            </w:r>
          </w:p>
        </w:tc>
      </w:tr>
    </w:tbl>
    <w:bookmarkEnd w:id="54"/>
    <w:p w14:paraId="45AB18DE" w14:textId="64BCA151"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Prema rezultatima ispitivanja standard kvaliteta sadnog materijala u ovoj godini nisu bili ispunjeni kod 5 uzoraka. Uzorci koji nisu ispunili standarde kvaliteta se odnosi na 2 uzoraka vinove loze. Kod jednog uzorka je rađeno ponovno uzorkovanje u skladištu Veletexa. Izvršen je i karantinski nadzor na dva lokaliteta gdje su posađeni ovi kalemovi. Nisu zadovoljili standarde kvaliteta uzorci:</w:t>
      </w:r>
    </w:p>
    <w:p w14:paraId="4FE5D776" w14:textId="77777777" w:rsidR="007A65E0" w:rsidRPr="00EA3E03" w:rsidRDefault="007A65E0" w:rsidP="0000652D">
      <w:pPr>
        <w:numPr>
          <w:ilvl w:val="0"/>
          <w:numId w:val="74"/>
        </w:numPr>
        <w:spacing w:after="0" w:line="240" w:lineRule="auto"/>
        <w:contextualSpacing/>
        <w:jc w:val="both"/>
        <w:rPr>
          <w:rFonts w:ascii="Arial" w:eastAsia="Times New Roman" w:hAnsi="Arial" w:cs="Arial"/>
          <w:lang w:val="sl-SI"/>
        </w:rPr>
      </w:pPr>
      <w:r w:rsidRPr="00EA3E03">
        <w:rPr>
          <w:rFonts w:ascii="Arial" w:eastAsia="Times New Roman" w:hAnsi="Arial" w:cs="Arial"/>
          <w:lang w:val="sl-SI"/>
        </w:rPr>
        <w:t xml:space="preserve">kivi br. 33/24; </w:t>
      </w:r>
    </w:p>
    <w:p w14:paraId="3F87A967" w14:textId="77777777" w:rsidR="007A65E0" w:rsidRPr="00EA3E03" w:rsidRDefault="007A65E0" w:rsidP="0000652D">
      <w:pPr>
        <w:numPr>
          <w:ilvl w:val="0"/>
          <w:numId w:val="74"/>
        </w:numPr>
        <w:spacing w:after="0" w:line="240" w:lineRule="auto"/>
        <w:contextualSpacing/>
        <w:jc w:val="both"/>
        <w:rPr>
          <w:rFonts w:ascii="Arial" w:eastAsia="Times New Roman" w:hAnsi="Arial" w:cs="Arial"/>
          <w:lang w:val="sl-SI"/>
        </w:rPr>
      </w:pPr>
      <w:r w:rsidRPr="00EA3E03">
        <w:rPr>
          <w:rFonts w:ascii="Arial" w:eastAsia="Times New Roman" w:hAnsi="Arial" w:cs="Arial"/>
          <w:lang w:val="sl-SI"/>
        </w:rPr>
        <w:t xml:space="preserve">malina br. 36/24; </w:t>
      </w:r>
    </w:p>
    <w:p w14:paraId="527A9E99" w14:textId="77777777" w:rsidR="007A65E0" w:rsidRPr="00EA3E03" w:rsidRDefault="007A65E0" w:rsidP="0000652D">
      <w:pPr>
        <w:numPr>
          <w:ilvl w:val="0"/>
          <w:numId w:val="74"/>
        </w:numPr>
        <w:spacing w:after="0" w:line="240" w:lineRule="auto"/>
        <w:contextualSpacing/>
        <w:jc w:val="both"/>
        <w:rPr>
          <w:rFonts w:ascii="Arial" w:eastAsia="Times New Roman" w:hAnsi="Arial" w:cs="Arial"/>
          <w:lang w:val="sl-SI"/>
        </w:rPr>
      </w:pPr>
      <w:r w:rsidRPr="00EA3E03">
        <w:rPr>
          <w:rFonts w:ascii="Arial" w:eastAsia="Times New Roman" w:hAnsi="Arial" w:cs="Arial"/>
          <w:lang w:val="sl-SI"/>
        </w:rPr>
        <w:t xml:space="preserve">aktinidija br. 68/24. </w:t>
      </w:r>
    </w:p>
    <w:p w14:paraId="452326AD" w14:textId="77777777"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Jedan uzorak jagode br. 43/24 je bio iz nepredviđene kontrole.</w:t>
      </w:r>
    </w:p>
    <w:p w14:paraId="708FA58B" w14:textId="77777777"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Takođe, uzorak sadnog materijala aktinidije (68/24) je imao etiketu proizvođača, ali se jasno vidi da je u pitanju sijanac koji nije mogao zadovoljiti sortnu čistoću.</w:t>
      </w:r>
    </w:p>
    <w:p w14:paraId="51CEB883" w14:textId="26990B72"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 xml:space="preserve">Najveći dio sadnog materijala koji je kontrolisan je porijeklom iz Srbije, 31 uzorak tj. 42,26% sadnog materijala, što je već tradicionalan način snabdjevanja Crne Gore sadnim materijalom. Ove godine su kontrolisani i uzorci proizvođača i njihovih kooperanata iz Crne Gore. Od ukupno kontrolisanih 18 uzoraka, 5 je bilo sadni materijal ukrasnog bilja, dok se na sadni materijal voća odnosi 13 uzoraka. </w:t>
      </w:r>
    </w:p>
    <w:p w14:paraId="3FED4613" w14:textId="77777777" w:rsidR="00543AF3" w:rsidRDefault="00543AF3" w:rsidP="0000652D">
      <w:pPr>
        <w:spacing w:after="0" w:line="240" w:lineRule="auto"/>
        <w:jc w:val="both"/>
        <w:rPr>
          <w:rFonts w:ascii="Arial" w:eastAsia="Times New Roman" w:hAnsi="Arial" w:cs="Arial"/>
          <w:b/>
          <w:sz w:val="24"/>
          <w:szCs w:val="24"/>
        </w:rPr>
      </w:pPr>
    </w:p>
    <w:p w14:paraId="313F6034" w14:textId="48C8CB9F" w:rsidR="007A65E0" w:rsidRPr="00253985" w:rsidRDefault="007A65E0" w:rsidP="0000652D">
      <w:pPr>
        <w:spacing w:after="0" w:line="240" w:lineRule="auto"/>
        <w:jc w:val="both"/>
        <w:rPr>
          <w:rFonts w:ascii="Arial" w:eastAsia="Times New Roman" w:hAnsi="Arial" w:cs="Arial"/>
          <w:b/>
          <w:sz w:val="24"/>
          <w:szCs w:val="24"/>
        </w:rPr>
      </w:pPr>
      <w:r w:rsidRPr="00EA3E03">
        <w:rPr>
          <w:rFonts w:ascii="Arial" w:eastAsia="Times New Roman" w:hAnsi="Arial" w:cs="Arial"/>
          <w:b/>
          <w:sz w:val="24"/>
          <w:szCs w:val="24"/>
        </w:rPr>
        <w:t>Komponenta 3.5</w:t>
      </w:r>
      <w:r w:rsidR="00253985">
        <w:rPr>
          <w:rFonts w:ascii="Arial" w:eastAsia="Times New Roman" w:hAnsi="Arial" w:cs="Arial"/>
          <w:b/>
          <w:sz w:val="24"/>
          <w:szCs w:val="24"/>
        </w:rPr>
        <w:t xml:space="preserve"> </w:t>
      </w:r>
      <w:r w:rsidRPr="00EA3E03">
        <w:rPr>
          <w:rFonts w:ascii="Arial" w:eastAsia="Times New Roman" w:hAnsi="Arial" w:cs="Arial"/>
          <w:b/>
          <w:caps/>
          <w:sz w:val="24"/>
          <w:szCs w:val="24"/>
          <w:lang w:val="sr-Latn-CS"/>
        </w:rPr>
        <w:t>Program kontrolnog ispitivanja matičnih stabala sadnog materijala</w:t>
      </w:r>
    </w:p>
    <w:p w14:paraId="675A6BB4" w14:textId="77777777" w:rsidR="007A65E0" w:rsidRPr="00EA3E03" w:rsidRDefault="007A65E0" w:rsidP="0000652D">
      <w:pPr>
        <w:spacing w:after="0" w:line="240" w:lineRule="auto"/>
        <w:jc w:val="both"/>
        <w:rPr>
          <w:rFonts w:ascii="Arial" w:eastAsia="Times New Roman" w:hAnsi="Arial" w:cs="Arial"/>
        </w:rPr>
      </w:pPr>
      <w:r w:rsidRPr="00EA3E03">
        <w:rPr>
          <w:rFonts w:ascii="Arial" w:hAnsi="Arial" w:cs="Arial"/>
          <w:lang w:val="pl-PL"/>
        </w:rPr>
        <w:t xml:space="preserve">U  2024. godini </w:t>
      </w:r>
      <w:r w:rsidRPr="00EA3E03">
        <w:rPr>
          <w:rFonts w:ascii="Arial" w:eastAsia="Times New Roman" w:hAnsi="Arial" w:cs="Arial"/>
          <w:lang w:val="sr-Latn-CS"/>
        </w:rPr>
        <w:t>kontrolu matičnih stabala je prijavilo samo tri proizvođača sadnog materijala. Prilikom pregleda uzeti su uzorci listova maslina i citrusa za utvrđivanje prisustva virusa na matičnim stablima. Ukupno je analizirano 10 uzoraka citrusa i 5 uzoraka maslina.</w:t>
      </w:r>
    </w:p>
    <w:p w14:paraId="12E2B6CE" w14:textId="77777777" w:rsidR="007A65E0" w:rsidRPr="00EA3E03" w:rsidRDefault="007A65E0" w:rsidP="0000652D">
      <w:pPr>
        <w:spacing w:after="0" w:line="240" w:lineRule="auto"/>
        <w:jc w:val="both"/>
        <w:rPr>
          <w:rFonts w:ascii="Arial" w:eastAsia="Times New Roman" w:hAnsi="Arial" w:cs="Arial"/>
        </w:rPr>
      </w:pPr>
      <w:r w:rsidRPr="00EA3E03">
        <w:rPr>
          <w:rFonts w:ascii="Arial" w:eastAsia="Times New Roman" w:hAnsi="Arial" w:cs="Arial"/>
          <w:lang w:val="sl-SI"/>
        </w:rPr>
        <w:t>Prijavu za kontrolu matičnih stabala u 2024. godini podnijeli su:</w:t>
      </w:r>
    </w:p>
    <w:p w14:paraId="1E8BAB38" w14:textId="77777777" w:rsidR="007A65E0" w:rsidRPr="00EA3E03" w:rsidRDefault="007A65E0" w:rsidP="0000652D">
      <w:pPr>
        <w:numPr>
          <w:ilvl w:val="0"/>
          <w:numId w:val="18"/>
        </w:numPr>
        <w:spacing w:after="0" w:line="240" w:lineRule="auto"/>
        <w:jc w:val="both"/>
        <w:rPr>
          <w:rFonts w:ascii="Arial" w:eastAsia="Times New Roman" w:hAnsi="Arial" w:cs="Arial"/>
          <w:lang w:val="sl-SI"/>
        </w:rPr>
      </w:pPr>
      <w:r w:rsidRPr="00EA3E03">
        <w:rPr>
          <w:rFonts w:ascii="Arial" w:eastAsia="Times New Roman" w:hAnsi="Arial" w:cs="Arial"/>
          <w:lang w:val="sl-SI"/>
        </w:rPr>
        <w:t>Ekoplant doo, Podgorica;</w:t>
      </w:r>
    </w:p>
    <w:p w14:paraId="6F344787" w14:textId="77777777" w:rsidR="007A65E0" w:rsidRPr="00EA3E03" w:rsidRDefault="007A65E0" w:rsidP="0000652D">
      <w:pPr>
        <w:numPr>
          <w:ilvl w:val="0"/>
          <w:numId w:val="18"/>
        </w:numPr>
        <w:spacing w:after="0" w:line="240" w:lineRule="auto"/>
        <w:jc w:val="both"/>
        <w:rPr>
          <w:rFonts w:ascii="Arial" w:eastAsia="Times New Roman" w:hAnsi="Arial" w:cs="Arial"/>
          <w:lang w:val="sl-SI"/>
        </w:rPr>
      </w:pPr>
      <w:r w:rsidRPr="00EA3E03">
        <w:rPr>
          <w:rFonts w:ascii="Arial" w:eastAsia="Times New Roman" w:hAnsi="Arial" w:cs="Arial"/>
          <w:lang w:val="sl-SI"/>
        </w:rPr>
        <w:t>Ekoplant doo, kooperant Goran Škatarić, Podgorica;</w:t>
      </w:r>
    </w:p>
    <w:p w14:paraId="43A8EB1F" w14:textId="77777777" w:rsidR="007A65E0" w:rsidRPr="00EA3E03" w:rsidRDefault="007A65E0" w:rsidP="0000652D">
      <w:pPr>
        <w:numPr>
          <w:ilvl w:val="0"/>
          <w:numId w:val="18"/>
        </w:numPr>
        <w:spacing w:after="0" w:line="240" w:lineRule="auto"/>
        <w:jc w:val="both"/>
        <w:rPr>
          <w:rFonts w:ascii="Arial" w:eastAsia="Times New Roman" w:hAnsi="Arial" w:cs="Arial"/>
          <w:lang w:val="sl-SI"/>
        </w:rPr>
      </w:pPr>
      <w:r w:rsidRPr="00EA3E03">
        <w:rPr>
          <w:rFonts w:ascii="Arial" w:eastAsia="Times New Roman" w:hAnsi="Arial" w:cs="Arial"/>
          <w:lang w:val="sl-SI"/>
        </w:rPr>
        <w:t>Agro Center ABA doo, Ulcinj.</w:t>
      </w:r>
    </w:p>
    <w:p w14:paraId="4250DF73" w14:textId="77777777" w:rsidR="007A65E0" w:rsidRPr="00EA3E03" w:rsidRDefault="007A65E0" w:rsidP="0000652D">
      <w:pPr>
        <w:autoSpaceDE w:val="0"/>
        <w:autoSpaceDN w:val="0"/>
        <w:adjustRightInd w:val="0"/>
        <w:spacing w:after="0" w:line="240" w:lineRule="auto"/>
        <w:jc w:val="both"/>
        <w:rPr>
          <w:rFonts w:ascii="Arial" w:eastAsia="Times New Roman" w:hAnsi="Arial" w:cs="Arial"/>
          <w:lang w:val="sr-Latn-ME"/>
        </w:rPr>
      </w:pPr>
      <w:r w:rsidRPr="00EA3E03">
        <w:rPr>
          <w:rFonts w:ascii="Arial" w:eastAsia="Times New Roman" w:hAnsi="Arial" w:cs="Arial"/>
          <w:lang w:val="sl-SI"/>
        </w:rPr>
        <w:t>Realizacija</w:t>
      </w:r>
      <w:r w:rsidRPr="00EA3E03">
        <w:rPr>
          <w:rFonts w:ascii="Arial" w:eastAsia="Times New Roman" w:hAnsi="Arial" w:cs="Arial"/>
          <w:lang w:val="sr-Latn-ME"/>
        </w:rPr>
        <w:t xml:space="preserve"> </w:t>
      </w:r>
      <w:r w:rsidRPr="00EA3E03">
        <w:rPr>
          <w:rFonts w:ascii="Arial" w:eastAsia="Times New Roman" w:hAnsi="Arial" w:cs="Arial"/>
          <w:lang w:val="sr-Latn-CS"/>
        </w:rPr>
        <w:t>Programa kontrolnog ispitivanja matičnih stabala sadnog materijala</w:t>
      </w:r>
      <w:r w:rsidRPr="00EA3E03">
        <w:rPr>
          <w:rFonts w:ascii="Arial" w:eastAsia="Times New Roman" w:hAnsi="Arial" w:cs="Arial"/>
          <w:lang w:val="sr-Latn-ME"/>
        </w:rPr>
        <w:t xml:space="preserve"> </w:t>
      </w:r>
      <w:r w:rsidRPr="00EA3E03">
        <w:rPr>
          <w:rFonts w:ascii="Arial" w:eastAsia="Times New Roman" w:hAnsi="Arial" w:cs="Arial"/>
          <w:lang w:val="sl-SI"/>
        </w:rPr>
        <w:t>obuhvatila</w:t>
      </w:r>
      <w:r w:rsidRPr="00EA3E03">
        <w:rPr>
          <w:rFonts w:ascii="Arial" w:eastAsia="Times New Roman" w:hAnsi="Arial" w:cs="Arial"/>
          <w:lang w:val="sr-Latn-ME"/>
        </w:rPr>
        <w:t xml:space="preserve"> </w:t>
      </w:r>
      <w:r w:rsidRPr="00EA3E03">
        <w:rPr>
          <w:rFonts w:ascii="Arial" w:eastAsia="Times New Roman" w:hAnsi="Arial" w:cs="Arial"/>
          <w:lang w:val="sl-SI"/>
        </w:rPr>
        <w:t>je</w:t>
      </w:r>
      <w:r w:rsidRPr="00EA3E03">
        <w:rPr>
          <w:rFonts w:ascii="Arial" w:eastAsia="Times New Roman" w:hAnsi="Arial" w:cs="Arial"/>
          <w:lang w:val="sr-Latn-ME"/>
        </w:rPr>
        <w:t xml:space="preserve"> </w:t>
      </w:r>
      <w:r w:rsidRPr="00EA3E03">
        <w:rPr>
          <w:rFonts w:ascii="Arial" w:eastAsia="Times New Roman" w:hAnsi="Arial" w:cs="Arial"/>
          <w:lang w:val="sl-SI"/>
        </w:rPr>
        <w:t>i</w:t>
      </w:r>
      <w:r w:rsidRPr="00EA3E03">
        <w:rPr>
          <w:rFonts w:ascii="Arial" w:eastAsia="Times New Roman" w:hAnsi="Arial" w:cs="Arial"/>
          <w:lang w:val="sr-Latn-ME"/>
        </w:rPr>
        <w:t xml:space="preserve"> </w:t>
      </w:r>
      <w:r w:rsidRPr="00EA3E03">
        <w:rPr>
          <w:rFonts w:ascii="Arial" w:eastAsia="Times New Roman" w:hAnsi="Arial" w:cs="Arial"/>
          <w:lang w:val="sl-SI"/>
        </w:rPr>
        <w:t>lab</w:t>
      </w:r>
      <w:r w:rsidRPr="00EA3E03">
        <w:rPr>
          <w:rFonts w:ascii="Arial" w:eastAsia="Times New Roman" w:hAnsi="Arial" w:cs="Arial"/>
          <w:lang w:val="sr-Latn-ME"/>
        </w:rPr>
        <w:t>o</w:t>
      </w:r>
      <w:r w:rsidRPr="00EA3E03">
        <w:rPr>
          <w:rFonts w:ascii="Arial" w:eastAsia="Times New Roman" w:hAnsi="Arial" w:cs="Arial"/>
          <w:lang w:val="sl-SI"/>
        </w:rPr>
        <w:t>ratorijsko</w:t>
      </w:r>
      <w:r w:rsidRPr="00EA3E03">
        <w:rPr>
          <w:rFonts w:ascii="Arial" w:eastAsia="Times New Roman" w:hAnsi="Arial" w:cs="Arial"/>
          <w:lang w:val="sr-Latn-ME"/>
        </w:rPr>
        <w:t xml:space="preserve"> </w:t>
      </w:r>
      <w:r w:rsidRPr="00EA3E03">
        <w:rPr>
          <w:rFonts w:ascii="Arial" w:eastAsia="Times New Roman" w:hAnsi="Arial" w:cs="Arial"/>
          <w:lang w:val="sl-SI"/>
        </w:rPr>
        <w:t>testiranje</w:t>
      </w:r>
      <w:r w:rsidRPr="00EA3E03">
        <w:rPr>
          <w:rFonts w:ascii="Arial" w:eastAsia="Times New Roman" w:hAnsi="Arial" w:cs="Arial"/>
          <w:lang w:val="sr-Latn-ME"/>
        </w:rPr>
        <w:t xml:space="preserve"> </w:t>
      </w:r>
      <w:r w:rsidRPr="00EA3E03">
        <w:rPr>
          <w:rFonts w:ascii="Arial" w:eastAsia="Times New Roman" w:hAnsi="Arial" w:cs="Arial"/>
          <w:lang w:val="sl-SI"/>
        </w:rPr>
        <w:t>biljnog</w:t>
      </w:r>
      <w:r w:rsidRPr="00EA3E03">
        <w:rPr>
          <w:rFonts w:ascii="Arial" w:eastAsia="Times New Roman" w:hAnsi="Arial" w:cs="Arial"/>
          <w:lang w:val="sr-Latn-ME"/>
        </w:rPr>
        <w:t xml:space="preserve"> </w:t>
      </w:r>
      <w:r w:rsidRPr="00EA3E03">
        <w:rPr>
          <w:rFonts w:ascii="Arial" w:eastAsia="Times New Roman" w:hAnsi="Arial" w:cs="Arial"/>
          <w:lang w:val="sl-SI"/>
        </w:rPr>
        <w:t>materijala</w:t>
      </w:r>
      <w:r w:rsidRPr="00EA3E03">
        <w:rPr>
          <w:rFonts w:ascii="Arial" w:eastAsia="Times New Roman" w:hAnsi="Arial" w:cs="Arial"/>
          <w:lang w:val="sr-Latn-ME"/>
        </w:rPr>
        <w:t xml:space="preserve"> </w:t>
      </w:r>
      <w:r w:rsidRPr="00EA3E03">
        <w:rPr>
          <w:rFonts w:ascii="Arial" w:eastAsia="Times New Roman" w:hAnsi="Arial" w:cs="Arial"/>
          <w:lang w:val="sl-SI"/>
        </w:rPr>
        <w:t>uzorkovanog</w:t>
      </w:r>
      <w:r w:rsidRPr="00EA3E03">
        <w:rPr>
          <w:rFonts w:ascii="Arial" w:eastAsia="Times New Roman" w:hAnsi="Arial" w:cs="Arial"/>
          <w:lang w:val="sr-Latn-ME"/>
        </w:rPr>
        <w:t xml:space="preserve"> </w:t>
      </w:r>
      <w:r w:rsidRPr="00EA3E03">
        <w:rPr>
          <w:rFonts w:ascii="Arial" w:eastAsia="Times New Roman" w:hAnsi="Arial" w:cs="Arial"/>
          <w:lang w:val="sl-SI"/>
        </w:rPr>
        <w:t>sa</w:t>
      </w:r>
      <w:r w:rsidRPr="00EA3E03">
        <w:rPr>
          <w:rFonts w:ascii="Arial" w:eastAsia="Times New Roman" w:hAnsi="Arial" w:cs="Arial"/>
          <w:lang w:val="sr-Latn-ME"/>
        </w:rPr>
        <w:t xml:space="preserve"> </w:t>
      </w:r>
      <w:r w:rsidRPr="00EA3E03">
        <w:rPr>
          <w:rFonts w:ascii="Arial" w:eastAsia="Times New Roman" w:hAnsi="Arial" w:cs="Arial"/>
          <w:lang w:val="sl-SI"/>
        </w:rPr>
        <w:t>mati</w:t>
      </w:r>
      <w:r w:rsidRPr="00EA3E03">
        <w:rPr>
          <w:rFonts w:ascii="Arial" w:eastAsia="Times New Roman" w:hAnsi="Arial" w:cs="Arial"/>
          <w:lang w:val="sr-Latn-ME"/>
        </w:rPr>
        <w:t>č</w:t>
      </w:r>
      <w:r w:rsidRPr="00EA3E03">
        <w:rPr>
          <w:rFonts w:ascii="Arial" w:eastAsia="Times New Roman" w:hAnsi="Arial" w:cs="Arial"/>
          <w:lang w:val="sl-SI"/>
        </w:rPr>
        <w:t>nih</w:t>
      </w:r>
      <w:r w:rsidRPr="00EA3E03">
        <w:rPr>
          <w:rFonts w:ascii="Arial" w:eastAsia="Times New Roman" w:hAnsi="Arial" w:cs="Arial"/>
          <w:lang w:val="sr-Latn-ME"/>
        </w:rPr>
        <w:t xml:space="preserve"> </w:t>
      </w:r>
      <w:r w:rsidRPr="00EA3E03">
        <w:rPr>
          <w:rFonts w:ascii="Arial" w:eastAsia="Times New Roman" w:hAnsi="Arial" w:cs="Arial"/>
          <w:lang w:val="sl-SI"/>
        </w:rPr>
        <w:t>stabala</w:t>
      </w:r>
      <w:r w:rsidRPr="00EA3E03">
        <w:rPr>
          <w:rFonts w:ascii="Arial" w:eastAsia="Times New Roman" w:hAnsi="Arial" w:cs="Arial"/>
          <w:lang w:val="sr-Latn-ME"/>
        </w:rPr>
        <w:t xml:space="preserve"> </w:t>
      </w:r>
      <w:r w:rsidRPr="00EA3E03">
        <w:rPr>
          <w:rFonts w:ascii="Arial" w:eastAsia="Times New Roman" w:hAnsi="Arial" w:cs="Arial"/>
          <w:lang w:val="sl-SI"/>
        </w:rPr>
        <w:t>citrusa</w:t>
      </w:r>
      <w:r w:rsidRPr="00EA3E03">
        <w:rPr>
          <w:rFonts w:ascii="Arial" w:eastAsia="Times New Roman" w:hAnsi="Arial" w:cs="Arial"/>
          <w:lang w:val="sr-Latn-ME"/>
        </w:rPr>
        <w:t xml:space="preserve"> </w:t>
      </w:r>
      <w:r w:rsidRPr="00EA3E03">
        <w:rPr>
          <w:rFonts w:ascii="Arial" w:eastAsia="Times New Roman" w:hAnsi="Arial" w:cs="Arial"/>
          <w:lang w:val="sl-SI"/>
        </w:rPr>
        <w:t>i</w:t>
      </w:r>
      <w:r w:rsidRPr="00EA3E03">
        <w:rPr>
          <w:rFonts w:ascii="Arial" w:eastAsia="Times New Roman" w:hAnsi="Arial" w:cs="Arial"/>
          <w:lang w:val="sr-Latn-ME"/>
        </w:rPr>
        <w:t xml:space="preserve"> </w:t>
      </w:r>
      <w:r w:rsidRPr="00EA3E03">
        <w:rPr>
          <w:rFonts w:ascii="Arial" w:eastAsia="Times New Roman" w:hAnsi="Arial" w:cs="Arial"/>
          <w:lang w:val="sl-SI"/>
        </w:rPr>
        <w:t>masline</w:t>
      </w:r>
      <w:r w:rsidRPr="00EA3E03">
        <w:rPr>
          <w:rFonts w:ascii="Arial" w:eastAsia="Times New Roman" w:hAnsi="Arial" w:cs="Arial"/>
          <w:lang w:val="sr-Latn-ME"/>
        </w:rPr>
        <w:t xml:space="preserve">. </w:t>
      </w:r>
      <w:r w:rsidRPr="00EA3E03">
        <w:rPr>
          <w:rFonts w:ascii="Arial" w:eastAsia="Times New Roman" w:hAnsi="Arial" w:cs="Arial"/>
          <w:lang w:val="pl-PL"/>
        </w:rPr>
        <w:t>Prilikom</w:t>
      </w:r>
      <w:r w:rsidRPr="00EA3E03">
        <w:rPr>
          <w:rFonts w:ascii="Arial" w:eastAsia="Times New Roman" w:hAnsi="Arial" w:cs="Arial"/>
          <w:lang w:val="sr-Latn-ME"/>
        </w:rPr>
        <w:t xml:space="preserve"> </w:t>
      </w:r>
      <w:r w:rsidRPr="00EA3E03">
        <w:rPr>
          <w:rFonts w:ascii="Arial" w:eastAsia="Times New Roman" w:hAnsi="Arial" w:cs="Arial"/>
          <w:lang w:val="pl-PL"/>
        </w:rPr>
        <w:t>vizuelnih</w:t>
      </w:r>
      <w:r w:rsidRPr="00EA3E03">
        <w:rPr>
          <w:rFonts w:ascii="Arial" w:eastAsia="Times New Roman" w:hAnsi="Arial" w:cs="Arial"/>
          <w:lang w:val="sr-Latn-ME"/>
        </w:rPr>
        <w:t xml:space="preserve"> </w:t>
      </w:r>
      <w:r w:rsidRPr="00EA3E03">
        <w:rPr>
          <w:rFonts w:ascii="Arial" w:eastAsia="Times New Roman" w:hAnsi="Arial" w:cs="Arial"/>
          <w:lang w:val="pl-PL"/>
        </w:rPr>
        <w:t>pregleda</w:t>
      </w:r>
      <w:r w:rsidRPr="00EA3E03">
        <w:rPr>
          <w:rFonts w:ascii="Arial" w:eastAsia="Times New Roman" w:hAnsi="Arial" w:cs="Arial"/>
          <w:lang w:val="sr-Latn-ME"/>
        </w:rPr>
        <w:t xml:space="preserve"> </w:t>
      </w:r>
      <w:r w:rsidRPr="00EA3E03">
        <w:rPr>
          <w:rFonts w:ascii="Arial" w:eastAsia="Times New Roman" w:hAnsi="Arial" w:cs="Arial"/>
          <w:lang w:val="pl-PL"/>
        </w:rPr>
        <w:t>sakupljeno</w:t>
      </w:r>
      <w:r w:rsidRPr="00EA3E03">
        <w:rPr>
          <w:rFonts w:ascii="Arial" w:eastAsia="Times New Roman" w:hAnsi="Arial" w:cs="Arial"/>
          <w:lang w:val="sr-Latn-ME"/>
        </w:rPr>
        <w:t xml:space="preserve"> </w:t>
      </w:r>
      <w:r w:rsidRPr="00EA3E03">
        <w:rPr>
          <w:rFonts w:ascii="Arial" w:eastAsia="Times New Roman" w:hAnsi="Arial" w:cs="Arial"/>
          <w:lang w:val="pl-PL"/>
        </w:rPr>
        <w:t>je</w:t>
      </w:r>
      <w:r w:rsidRPr="00EA3E03">
        <w:rPr>
          <w:rFonts w:ascii="Arial" w:eastAsia="Times New Roman" w:hAnsi="Arial" w:cs="Arial"/>
          <w:lang w:val="sr-Latn-ME"/>
        </w:rPr>
        <w:t xml:space="preserve"> 10 </w:t>
      </w:r>
      <w:r w:rsidRPr="00EA3E03">
        <w:rPr>
          <w:rFonts w:ascii="Arial" w:eastAsia="Times New Roman" w:hAnsi="Arial" w:cs="Arial"/>
          <w:lang w:val="pl-PL"/>
        </w:rPr>
        <w:t>uzoraka</w:t>
      </w:r>
      <w:r w:rsidRPr="00EA3E03">
        <w:rPr>
          <w:rFonts w:ascii="Arial" w:eastAsia="Times New Roman" w:hAnsi="Arial" w:cs="Arial"/>
          <w:lang w:val="sr-Latn-ME"/>
        </w:rPr>
        <w:t xml:space="preserve"> </w:t>
      </w:r>
      <w:r w:rsidRPr="00EA3E03">
        <w:rPr>
          <w:rFonts w:ascii="Arial" w:eastAsia="Times New Roman" w:hAnsi="Arial" w:cs="Arial"/>
          <w:lang w:val="pl-PL"/>
        </w:rPr>
        <w:t>citrusa</w:t>
      </w:r>
      <w:r w:rsidRPr="00EA3E03">
        <w:rPr>
          <w:rFonts w:ascii="Arial" w:eastAsia="Times New Roman" w:hAnsi="Arial" w:cs="Arial"/>
          <w:lang w:val="sr-Latn-ME"/>
        </w:rPr>
        <w:t xml:space="preserve"> </w:t>
      </w:r>
      <w:r w:rsidRPr="00EA3E03">
        <w:rPr>
          <w:rFonts w:ascii="Arial" w:eastAsia="Times New Roman" w:hAnsi="Arial" w:cs="Arial"/>
          <w:lang w:val="pl-PL"/>
        </w:rPr>
        <w:t>i</w:t>
      </w:r>
      <w:r w:rsidRPr="00EA3E03">
        <w:rPr>
          <w:rFonts w:ascii="Arial" w:eastAsia="Times New Roman" w:hAnsi="Arial" w:cs="Arial"/>
          <w:lang w:val="sr-Latn-ME"/>
        </w:rPr>
        <w:t xml:space="preserve"> 5 </w:t>
      </w:r>
      <w:r w:rsidRPr="00EA3E03">
        <w:rPr>
          <w:rFonts w:ascii="Arial" w:eastAsia="Times New Roman" w:hAnsi="Arial" w:cs="Arial"/>
          <w:lang w:val="pl-PL"/>
        </w:rPr>
        <w:t>uzoraka</w:t>
      </w:r>
      <w:r w:rsidRPr="00EA3E03">
        <w:rPr>
          <w:rFonts w:ascii="Arial" w:eastAsia="Times New Roman" w:hAnsi="Arial" w:cs="Arial"/>
          <w:lang w:val="sr-Latn-ME"/>
        </w:rPr>
        <w:t xml:space="preserve"> </w:t>
      </w:r>
      <w:r w:rsidRPr="00EA3E03">
        <w:rPr>
          <w:rFonts w:ascii="Arial" w:eastAsia="Times New Roman" w:hAnsi="Arial" w:cs="Arial"/>
          <w:lang w:val="pl-PL"/>
        </w:rPr>
        <w:t>masline</w:t>
      </w:r>
      <w:r w:rsidRPr="00EA3E03">
        <w:rPr>
          <w:rFonts w:ascii="Arial" w:eastAsia="Times New Roman" w:hAnsi="Arial" w:cs="Arial"/>
          <w:lang w:val="sr-Latn-ME"/>
        </w:rPr>
        <w:t xml:space="preserve"> (</w:t>
      </w:r>
      <w:r w:rsidRPr="00EA3E03">
        <w:rPr>
          <w:rFonts w:ascii="Arial" w:eastAsia="Times New Roman" w:hAnsi="Arial" w:cs="Arial"/>
          <w:i/>
          <w:lang w:val="pl-PL"/>
        </w:rPr>
        <w:t>Olea</w:t>
      </w:r>
      <w:r w:rsidRPr="00EA3E03">
        <w:rPr>
          <w:rFonts w:ascii="Arial" w:eastAsia="Times New Roman" w:hAnsi="Arial" w:cs="Arial"/>
          <w:i/>
          <w:lang w:val="sr-Latn-ME"/>
        </w:rPr>
        <w:t xml:space="preserve"> </w:t>
      </w:r>
      <w:r w:rsidRPr="00EA3E03">
        <w:rPr>
          <w:rFonts w:ascii="Arial" w:eastAsia="Times New Roman" w:hAnsi="Arial" w:cs="Arial"/>
          <w:i/>
          <w:lang w:val="pl-PL"/>
        </w:rPr>
        <w:t>europea</w:t>
      </w:r>
      <w:r w:rsidRPr="00EA3E03">
        <w:rPr>
          <w:rFonts w:ascii="Arial" w:eastAsia="Times New Roman" w:hAnsi="Arial" w:cs="Arial"/>
          <w:lang w:val="sr-Latn-ME"/>
        </w:rPr>
        <w:t xml:space="preserve"> </w:t>
      </w:r>
      <w:r w:rsidRPr="00EA3E03">
        <w:rPr>
          <w:rFonts w:ascii="Arial" w:eastAsia="Times New Roman" w:hAnsi="Arial" w:cs="Arial"/>
          <w:lang w:val="pl-PL"/>
        </w:rPr>
        <w:t>L</w:t>
      </w:r>
      <w:r w:rsidRPr="00EA3E03">
        <w:rPr>
          <w:rFonts w:ascii="Arial" w:eastAsia="Times New Roman" w:hAnsi="Arial" w:cs="Arial"/>
          <w:lang w:val="sr-Latn-ME"/>
        </w:rPr>
        <w:t xml:space="preserve">.). </w:t>
      </w:r>
      <w:r w:rsidRPr="00EA3E03">
        <w:rPr>
          <w:rFonts w:ascii="Arial" w:eastAsia="Times New Roman" w:hAnsi="Arial" w:cs="Arial"/>
          <w:lang w:val="pl-PL"/>
        </w:rPr>
        <w:t>Shodno</w:t>
      </w:r>
      <w:r w:rsidRPr="00EA3E03">
        <w:rPr>
          <w:rFonts w:ascii="Arial" w:eastAsia="Times New Roman" w:hAnsi="Arial" w:cs="Arial"/>
          <w:lang w:val="sr-Latn-ME"/>
        </w:rPr>
        <w:t xml:space="preserve"> </w:t>
      </w:r>
      <w:r w:rsidRPr="00EA3E03">
        <w:rPr>
          <w:rFonts w:ascii="Arial" w:eastAsia="Times New Roman" w:hAnsi="Arial" w:cs="Arial"/>
          <w:lang w:val="pl-PL"/>
        </w:rPr>
        <w:t>Pravilniku</w:t>
      </w:r>
      <w:r w:rsidRPr="00EA3E03">
        <w:rPr>
          <w:rFonts w:ascii="Arial" w:eastAsia="Times New Roman" w:hAnsi="Arial" w:cs="Arial"/>
          <w:lang w:val="sr-Latn-ME"/>
        </w:rPr>
        <w:t xml:space="preserve"> </w:t>
      </w:r>
      <w:r w:rsidRPr="00EA3E03">
        <w:rPr>
          <w:rFonts w:ascii="Arial" w:eastAsia="Times New Roman" w:hAnsi="Arial" w:cs="Arial"/>
          <w:lang w:val="pl-PL"/>
        </w:rPr>
        <w:t>o</w:t>
      </w:r>
      <w:r w:rsidRPr="00EA3E03">
        <w:rPr>
          <w:rFonts w:ascii="Arial" w:eastAsia="Times New Roman" w:hAnsi="Arial" w:cs="Arial"/>
          <w:lang w:val="sr-Latn-ME"/>
        </w:rPr>
        <w:t xml:space="preserve"> </w:t>
      </w:r>
      <w:r w:rsidRPr="00EA3E03">
        <w:rPr>
          <w:rFonts w:ascii="Arial" w:eastAsia="Times New Roman" w:hAnsi="Arial" w:cs="Arial"/>
          <w:lang w:val="pl-PL"/>
        </w:rPr>
        <w:t>uslovima</w:t>
      </w:r>
      <w:r w:rsidRPr="00EA3E03">
        <w:rPr>
          <w:rFonts w:ascii="Arial" w:eastAsia="Times New Roman" w:hAnsi="Arial" w:cs="Arial"/>
          <w:lang w:val="sr-Latn-ME"/>
        </w:rPr>
        <w:t xml:space="preserve"> </w:t>
      </w:r>
      <w:r w:rsidRPr="00EA3E03">
        <w:rPr>
          <w:rFonts w:ascii="Arial" w:eastAsia="Times New Roman" w:hAnsi="Arial" w:cs="Arial"/>
          <w:lang w:val="pl-PL"/>
        </w:rPr>
        <w:t>za</w:t>
      </w:r>
      <w:r w:rsidRPr="00EA3E03">
        <w:rPr>
          <w:rFonts w:ascii="Arial" w:eastAsia="Times New Roman" w:hAnsi="Arial" w:cs="Arial"/>
          <w:lang w:val="sr-Latn-ME"/>
        </w:rPr>
        <w:t xml:space="preserve"> </w:t>
      </w:r>
      <w:r w:rsidRPr="00EA3E03">
        <w:rPr>
          <w:rFonts w:ascii="Arial" w:eastAsia="Times New Roman" w:hAnsi="Arial" w:cs="Arial"/>
          <w:lang w:val="pl-PL"/>
        </w:rPr>
        <w:t>proizvodnju</w:t>
      </w:r>
      <w:r w:rsidRPr="00EA3E03">
        <w:rPr>
          <w:rFonts w:ascii="Arial" w:eastAsia="Times New Roman" w:hAnsi="Arial" w:cs="Arial"/>
          <w:lang w:val="sr-Latn-ME"/>
        </w:rPr>
        <w:t xml:space="preserve"> </w:t>
      </w:r>
      <w:r w:rsidRPr="00EA3E03">
        <w:rPr>
          <w:rFonts w:ascii="Arial" w:eastAsia="Times New Roman" w:hAnsi="Arial" w:cs="Arial"/>
          <w:lang w:val="pl-PL"/>
        </w:rPr>
        <w:t>i</w:t>
      </w:r>
      <w:r w:rsidRPr="00EA3E03">
        <w:rPr>
          <w:rFonts w:ascii="Arial" w:eastAsia="Times New Roman" w:hAnsi="Arial" w:cs="Arial"/>
          <w:lang w:val="sr-Latn-ME"/>
        </w:rPr>
        <w:t xml:space="preserve"> </w:t>
      </w:r>
      <w:r w:rsidRPr="00EA3E03">
        <w:rPr>
          <w:rFonts w:ascii="Arial" w:eastAsia="Times New Roman" w:hAnsi="Arial" w:cs="Arial"/>
          <w:lang w:val="pl-PL"/>
        </w:rPr>
        <w:t>stavljanju</w:t>
      </w:r>
      <w:r w:rsidRPr="00EA3E03">
        <w:rPr>
          <w:rFonts w:ascii="Arial" w:eastAsia="Times New Roman" w:hAnsi="Arial" w:cs="Arial"/>
          <w:lang w:val="sr-Latn-ME"/>
        </w:rPr>
        <w:t xml:space="preserve"> </w:t>
      </w:r>
      <w:r w:rsidRPr="00EA3E03">
        <w:rPr>
          <w:rFonts w:ascii="Arial" w:eastAsia="Times New Roman" w:hAnsi="Arial" w:cs="Arial"/>
          <w:lang w:val="pl-PL"/>
        </w:rPr>
        <w:t>u</w:t>
      </w:r>
      <w:r w:rsidRPr="00EA3E03">
        <w:rPr>
          <w:rFonts w:ascii="Arial" w:eastAsia="Times New Roman" w:hAnsi="Arial" w:cs="Arial"/>
          <w:lang w:val="sr-Latn-ME"/>
        </w:rPr>
        <w:t xml:space="preserve"> </w:t>
      </w:r>
      <w:r w:rsidRPr="00EA3E03">
        <w:rPr>
          <w:rFonts w:ascii="Arial" w:eastAsia="Times New Roman" w:hAnsi="Arial" w:cs="Arial"/>
          <w:lang w:val="pl-PL"/>
        </w:rPr>
        <w:t>promet</w:t>
      </w:r>
      <w:r w:rsidRPr="00EA3E03">
        <w:rPr>
          <w:rFonts w:ascii="Arial" w:eastAsia="Times New Roman" w:hAnsi="Arial" w:cs="Arial"/>
          <w:lang w:val="sr-Latn-ME"/>
        </w:rPr>
        <w:t xml:space="preserve"> </w:t>
      </w:r>
      <w:r w:rsidRPr="00EA3E03">
        <w:rPr>
          <w:rFonts w:ascii="Arial" w:eastAsia="Times New Roman" w:hAnsi="Arial" w:cs="Arial"/>
          <w:lang w:val="pl-PL"/>
        </w:rPr>
        <w:t>sadnog</w:t>
      </w:r>
      <w:r w:rsidRPr="00EA3E03">
        <w:rPr>
          <w:rFonts w:ascii="Arial" w:eastAsia="Times New Roman" w:hAnsi="Arial" w:cs="Arial"/>
          <w:lang w:val="sr-Latn-ME"/>
        </w:rPr>
        <w:t xml:space="preserve"> </w:t>
      </w:r>
      <w:r w:rsidRPr="00EA3E03">
        <w:rPr>
          <w:rFonts w:ascii="Arial" w:eastAsia="Times New Roman" w:hAnsi="Arial" w:cs="Arial"/>
          <w:lang w:val="pl-PL"/>
        </w:rPr>
        <w:t>materijala</w:t>
      </w:r>
      <w:r w:rsidRPr="00EA3E03">
        <w:rPr>
          <w:rFonts w:ascii="Arial" w:eastAsia="Times New Roman" w:hAnsi="Arial" w:cs="Arial"/>
          <w:lang w:val="sr-Latn-ME"/>
        </w:rPr>
        <w:t xml:space="preserve"> </w:t>
      </w:r>
      <w:r w:rsidRPr="00EA3E03">
        <w:rPr>
          <w:rFonts w:ascii="Arial" w:eastAsia="Times New Roman" w:hAnsi="Arial" w:cs="Arial"/>
          <w:lang w:val="pl-PL"/>
        </w:rPr>
        <w:t>vo</w:t>
      </w:r>
      <w:r w:rsidRPr="00EA3E03">
        <w:rPr>
          <w:rFonts w:ascii="Arial" w:eastAsia="Times New Roman" w:hAnsi="Arial" w:cs="Arial"/>
          <w:lang w:val="sr-Latn-ME"/>
        </w:rPr>
        <w:t>ć</w:t>
      </w:r>
      <w:r w:rsidRPr="00EA3E03">
        <w:rPr>
          <w:rFonts w:ascii="Arial" w:eastAsia="Times New Roman" w:hAnsi="Arial" w:cs="Arial"/>
          <w:lang w:val="pl-PL"/>
        </w:rPr>
        <w:t>a</w:t>
      </w:r>
      <w:r w:rsidRPr="00EA3E03">
        <w:rPr>
          <w:rFonts w:ascii="Arial" w:eastAsia="Times New Roman" w:hAnsi="Arial" w:cs="Arial"/>
          <w:lang w:val="sr-Latn-ME"/>
        </w:rPr>
        <w:t xml:space="preserve"> (</w:t>
      </w:r>
      <w:r w:rsidRPr="00EA3E03">
        <w:rPr>
          <w:rFonts w:ascii="Arial" w:eastAsia="Times New Roman" w:hAnsi="Arial" w:cs="Arial"/>
          <w:lang w:val="pl-PL"/>
        </w:rPr>
        <w:t>Slu</w:t>
      </w:r>
      <w:r w:rsidRPr="00EA3E03">
        <w:rPr>
          <w:rFonts w:ascii="Arial" w:eastAsia="Times New Roman" w:hAnsi="Arial" w:cs="Arial"/>
          <w:lang w:val="sr-Latn-ME"/>
        </w:rPr>
        <w:t>ž</w:t>
      </w:r>
      <w:r w:rsidRPr="00EA3E03">
        <w:rPr>
          <w:rFonts w:ascii="Arial" w:eastAsia="Times New Roman" w:hAnsi="Arial" w:cs="Arial"/>
          <w:lang w:val="pl-PL"/>
        </w:rPr>
        <w:t>beni</w:t>
      </w:r>
      <w:r w:rsidRPr="00EA3E03">
        <w:rPr>
          <w:rFonts w:ascii="Arial" w:eastAsia="Times New Roman" w:hAnsi="Arial" w:cs="Arial"/>
          <w:lang w:val="sr-Latn-ME"/>
        </w:rPr>
        <w:t xml:space="preserve"> </w:t>
      </w:r>
      <w:r w:rsidRPr="00EA3E03">
        <w:rPr>
          <w:rFonts w:ascii="Arial" w:eastAsia="Times New Roman" w:hAnsi="Arial" w:cs="Arial"/>
          <w:lang w:val="pl-PL"/>
        </w:rPr>
        <w:t>list</w:t>
      </w:r>
      <w:r w:rsidRPr="00EA3E03">
        <w:rPr>
          <w:rFonts w:ascii="Arial" w:eastAsia="Times New Roman" w:hAnsi="Arial" w:cs="Arial"/>
          <w:lang w:val="sr-Latn-ME"/>
        </w:rPr>
        <w:t xml:space="preserve"> </w:t>
      </w:r>
      <w:r w:rsidRPr="00EA3E03">
        <w:rPr>
          <w:rFonts w:ascii="Arial" w:eastAsia="Times New Roman" w:hAnsi="Arial" w:cs="Arial"/>
          <w:lang w:val="pl-PL"/>
        </w:rPr>
        <w:t>CG</w:t>
      </w:r>
      <w:r w:rsidRPr="00EA3E03">
        <w:rPr>
          <w:rFonts w:ascii="Arial" w:eastAsia="Times New Roman" w:hAnsi="Arial" w:cs="Arial"/>
          <w:lang w:val="sr-Latn-ME"/>
        </w:rPr>
        <w:t xml:space="preserve"> </w:t>
      </w:r>
      <w:r w:rsidRPr="00EA3E03">
        <w:rPr>
          <w:rFonts w:ascii="Arial" w:eastAsia="Times New Roman" w:hAnsi="Arial" w:cs="Arial"/>
          <w:lang w:val="pl-PL"/>
        </w:rPr>
        <w:t>br</w:t>
      </w:r>
      <w:r w:rsidRPr="00EA3E03">
        <w:rPr>
          <w:rFonts w:ascii="Arial" w:eastAsia="Times New Roman" w:hAnsi="Arial" w:cs="Arial"/>
          <w:lang w:val="sr-Latn-ME"/>
        </w:rPr>
        <w:t xml:space="preserve">. 81/16), </w:t>
      </w:r>
      <w:r w:rsidRPr="00EA3E03">
        <w:rPr>
          <w:rFonts w:ascii="Arial" w:eastAsia="Times New Roman" w:hAnsi="Arial" w:cs="Arial"/>
          <w:lang w:val="pl-PL"/>
        </w:rPr>
        <w:t>uzorci</w:t>
      </w:r>
      <w:r w:rsidRPr="00EA3E03">
        <w:rPr>
          <w:rFonts w:ascii="Arial" w:eastAsia="Times New Roman" w:hAnsi="Arial" w:cs="Arial"/>
          <w:lang w:val="sr-Latn-ME"/>
        </w:rPr>
        <w:t xml:space="preserve"> </w:t>
      </w:r>
      <w:r w:rsidRPr="00EA3E03">
        <w:rPr>
          <w:rFonts w:ascii="Arial" w:eastAsia="Times New Roman" w:hAnsi="Arial" w:cs="Arial"/>
          <w:lang w:val="pl-PL"/>
        </w:rPr>
        <w:t>citrusa</w:t>
      </w:r>
      <w:r w:rsidRPr="00EA3E03">
        <w:rPr>
          <w:rFonts w:ascii="Arial" w:eastAsia="Times New Roman" w:hAnsi="Arial" w:cs="Arial"/>
          <w:lang w:val="sr-Latn-ME"/>
        </w:rPr>
        <w:t xml:space="preserve"> </w:t>
      </w:r>
      <w:r w:rsidRPr="00EA3E03">
        <w:rPr>
          <w:rFonts w:ascii="Arial" w:eastAsia="Times New Roman" w:hAnsi="Arial" w:cs="Arial"/>
          <w:lang w:val="pl-PL"/>
        </w:rPr>
        <w:t>testirani</w:t>
      </w:r>
      <w:r w:rsidRPr="00EA3E03">
        <w:rPr>
          <w:rFonts w:ascii="Arial" w:eastAsia="Times New Roman" w:hAnsi="Arial" w:cs="Arial"/>
          <w:lang w:val="sr-Latn-ME"/>
        </w:rPr>
        <w:t xml:space="preserve"> </w:t>
      </w:r>
      <w:r w:rsidRPr="00EA3E03">
        <w:rPr>
          <w:rFonts w:ascii="Arial" w:eastAsia="Times New Roman" w:hAnsi="Arial" w:cs="Arial"/>
          <w:lang w:val="pl-PL"/>
        </w:rPr>
        <w:t>su</w:t>
      </w:r>
      <w:r w:rsidRPr="00EA3E03">
        <w:rPr>
          <w:rFonts w:ascii="Arial" w:eastAsia="Times New Roman" w:hAnsi="Arial" w:cs="Arial"/>
          <w:lang w:val="sr-Latn-ME"/>
        </w:rPr>
        <w:t xml:space="preserve"> </w:t>
      </w:r>
      <w:r w:rsidRPr="00EA3E03">
        <w:rPr>
          <w:rFonts w:ascii="Arial" w:eastAsia="Times New Roman" w:hAnsi="Arial" w:cs="Arial"/>
          <w:lang w:val="pl-PL"/>
        </w:rPr>
        <w:t>na</w:t>
      </w:r>
      <w:r w:rsidRPr="00EA3E03">
        <w:rPr>
          <w:rFonts w:ascii="Arial" w:eastAsia="Times New Roman" w:hAnsi="Arial" w:cs="Arial"/>
          <w:lang w:val="sr-Latn-ME"/>
        </w:rPr>
        <w:t xml:space="preserve"> </w:t>
      </w:r>
      <w:r w:rsidRPr="00EA3E03">
        <w:rPr>
          <w:rFonts w:ascii="Arial" w:eastAsia="Times New Roman" w:hAnsi="Arial" w:cs="Arial"/>
          <w:lang w:val="pl-PL"/>
        </w:rPr>
        <w:t>prisustvo</w:t>
      </w:r>
      <w:r w:rsidRPr="00EA3E03">
        <w:rPr>
          <w:rFonts w:ascii="Arial" w:eastAsia="Times New Roman" w:hAnsi="Arial" w:cs="Arial"/>
          <w:lang w:val="sr-Latn-ME"/>
        </w:rPr>
        <w:t xml:space="preserve"> </w:t>
      </w:r>
      <w:r w:rsidRPr="00EA3E03">
        <w:rPr>
          <w:rFonts w:ascii="Arial" w:eastAsia="Times New Roman" w:hAnsi="Arial" w:cs="Arial"/>
          <w:lang w:val="pl-PL"/>
        </w:rPr>
        <w:t>slede</w:t>
      </w:r>
      <w:r w:rsidRPr="00EA3E03">
        <w:rPr>
          <w:rFonts w:ascii="Arial" w:eastAsia="Times New Roman" w:hAnsi="Arial" w:cs="Arial"/>
          <w:lang w:val="sr-Latn-ME"/>
        </w:rPr>
        <w:t>ć</w:t>
      </w:r>
      <w:r w:rsidRPr="00EA3E03">
        <w:rPr>
          <w:rFonts w:ascii="Arial" w:eastAsia="Times New Roman" w:hAnsi="Arial" w:cs="Arial"/>
          <w:lang w:val="pl-PL"/>
        </w:rPr>
        <w:t>ih</w:t>
      </w:r>
      <w:r w:rsidRPr="00EA3E03">
        <w:rPr>
          <w:rFonts w:ascii="Arial" w:eastAsia="Times New Roman" w:hAnsi="Arial" w:cs="Arial"/>
          <w:lang w:val="sr-Latn-ME"/>
        </w:rPr>
        <w:t xml:space="preserve"> </w:t>
      </w:r>
      <w:r w:rsidRPr="00EA3E03">
        <w:rPr>
          <w:rFonts w:ascii="Arial" w:eastAsia="Times New Roman" w:hAnsi="Arial" w:cs="Arial"/>
          <w:lang w:val="pl-PL"/>
        </w:rPr>
        <w:t>virusa</w:t>
      </w:r>
      <w:r w:rsidRPr="00EA3E03">
        <w:rPr>
          <w:rFonts w:ascii="Arial" w:eastAsia="Times New Roman" w:hAnsi="Arial" w:cs="Arial"/>
          <w:lang w:val="sr-Latn-ME"/>
        </w:rPr>
        <w:t>:</w:t>
      </w:r>
    </w:p>
    <w:p w14:paraId="33991ACA" w14:textId="77777777" w:rsidR="007A65E0" w:rsidRPr="00EA3E03" w:rsidRDefault="007A65E0" w:rsidP="0000652D">
      <w:pPr>
        <w:numPr>
          <w:ilvl w:val="0"/>
          <w:numId w:val="75"/>
        </w:numPr>
        <w:autoSpaceDE w:val="0"/>
        <w:autoSpaceDN w:val="0"/>
        <w:adjustRightInd w:val="0"/>
        <w:spacing w:after="0" w:line="240" w:lineRule="auto"/>
        <w:contextualSpacing/>
        <w:jc w:val="both"/>
        <w:rPr>
          <w:rFonts w:ascii="Arial" w:eastAsia="Times New Roman" w:hAnsi="Arial" w:cs="Arial"/>
          <w:lang w:val="sr-Latn-ME"/>
        </w:rPr>
      </w:pPr>
      <w:r w:rsidRPr="00EA3E03">
        <w:rPr>
          <w:rFonts w:ascii="Arial" w:eastAsia="Times New Roman" w:hAnsi="Arial" w:cs="Arial"/>
          <w:lang w:val="sr-Latn-ME"/>
        </w:rPr>
        <w:t>v</w:t>
      </w:r>
      <w:r w:rsidRPr="00EA3E03">
        <w:rPr>
          <w:rFonts w:ascii="Arial" w:eastAsia="Times New Roman" w:hAnsi="Arial" w:cs="Arial"/>
          <w:lang w:val="pl-PL"/>
        </w:rPr>
        <w:t>irus</w:t>
      </w:r>
      <w:r w:rsidRPr="00EA3E03">
        <w:rPr>
          <w:rFonts w:ascii="Arial" w:eastAsia="Times New Roman" w:hAnsi="Arial" w:cs="Arial"/>
          <w:lang w:val="sr-Latn-ME"/>
        </w:rPr>
        <w:t xml:space="preserve"> š</w:t>
      </w:r>
      <w:r w:rsidRPr="00EA3E03">
        <w:rPr>
          <w:rFonts w:ascii="Arial" w:eastAsia="Times New Roman" w:hAnsi="Arial" w:cs="Arial"/>
          <w:lang w:val="pl-PL"/>
        </w:rPr>
        <w:t>arenila</w:t>
      </w:r>
      <w:r w:rsidRPr="00EA3E03">
        <w:rPr>
          <w:rFonts w:ascii="Arial" w:eastAsia="Times New Roman" w:hAnsi="Arial" w:cs="Arial"/>
          <w:lang w:val="sr-Latn-ME"/>
        </w:rPr>
        <w:t xml:space="preserve"> </w:t>
      </w:r>
      <w:r w:rsidRPr="00EA3E03">
        <w:rPr>
          <w:rFonts w:ascii="Arial" w:eastAsia="Times New Roman" w:hAnsi="Arial" w:cs="Arial"/>
          <w:lang w:val="pl-PL"/>
        </w:rPr>
        <w:t>citrusa</w:t>
      </w:r>
      <w:r w:rsidRPr="00EA3E03">
        <w:rPr>
          <w:rFonts w:ascii="Arial" w:eastAsia="Times New Roman" w:hAnsi="Arial" w:cs="Arial"/>
          <w:lang w:val="sr-Latn-ME"/>
        </w:rPr>
        <w:t xml:space="preserve"> (</w:t>
      </w:r>
      <w:r w:rsidRPr="00EA3E03">
        <w:rPr>
          <w:rFonts w:ascii="Arial" w:eastAsia="Times New Roman" w:hAnsi="Arial" w:cs="Arial"/>
          <w:i/>
          <w:lang w:val="pl-PL"/>
        </w:rPr>
        <w:t>Citrus</w:t>
      </w:r>
      <w:r w:rsidRPr="00EA3E03">
        <w:rPr>
          <w:rFonts w:ascii="Arial" w:eastAsia="Times New Roman" w:hAnsi="Arial" w:cs="Arial"/>
          <w:i/>
          <w:lang w:val="sr-Latn-ME"/>
        </w:rPr>
        <w:t xml:space="preserve"> </w:t>
      </w:r>
      <w:r w:rsidRPr="00EA3E03">
        <w:rPr>
          <w:rFonts w:ascii="Arial" w:eastAsia="Times New Roman" w:hAnsi="Arial" w:cs="Arial"/>
          <w:i/>
          <w:lang w:val="pl-PL"/>
        </w:rPr>
        <w:t>veriegation</w:t>
      </w:r>
      <w:r w:rsidRPr="00EA3E03">
        <w:rPr>
          <w:rFonts w:ascii="Arial" w:eastAsia="Times New Roman" w:hAnsi="Arial" w:cs="Arial"/>
          <w:i/>
          <w:lang w:val="sr-Latn-ME"/>
        </w:rPr>
        <w:t xml:space="preserve"> </w:t>
      </w:r>
      <w:r w:rsidRPr="00EA3E03">
        <w:rPr>
          <w:rFonts w:ascii="Arial" w:eastAsia="Times New Roman" w:hAnsi="Arial" w:cs="Arial"/>
          <w:i/>
          <w:lang w:val="pl-PL"/>
        </w:rPr>
        <w:t>virus</w:t>
      </w:r>
      <w:r w:rsidRPr="00EA3E03">
        <w:rPr>
          <w:rFonts w:ascii="Arial" w:eastAsia="Times New Roman" w:hAnsi="Arial" w:cs="Arial"/>
          <w:i/>
          <w:lang w:val="sr-Latn-ME"/>
        </w:rPr>
        <w:t>,</w:t>
      </w:r>
      <w:r w:rsidRPr="00EA3E03">
        <w:rPr>
          <w:rFonts w:ascii="Arial" w:eastAsia="Times New Roman" w:hAnsi="Arial" w:cs="Arial"/>
          <w:lang w:val="pl-PL"/>
        </w:rPr>
        <w:t>CVV</w:t>
      </w:r>
      <w:r w:rsidRPr="00EA3E03">
        <w:rPr>
          <w:rFonts w:ascii="Arial" w:eastAsia="Times New Roman" w:hAnsi="Arial" w:cs="Arial"/>
          <w:lang w:val="sr-Latn-ME"/>
        </w:rPr>
        <w:t xml:space="preserve">); </w:t>
      </w:r>
    </w:p>
    <w:p w14:paraId="13A59353" w14:textId="77777777" w:rsidR="007A65E0" w:rsidRPr="00EA3E03" w:rsidRDefault="007A65E0" w:rsidP="0000652D">
      <w:pPr>
        <w:numPr>
          <w:ilvl w:val="0"/>
          <w:numId w:val="75"/>
        </w:numPr>
        <w:autoSpaceDE w:val="0"/>
        <w:autoSpaceDN w:val="0"/>
        <w:adjustRightInd w:val="0"/>
        <w:spacing w:after="0" w:line="240" w:lineRule="auto"/>
        <w:contextualSpacing/>
        <w:jc w:val="both"/>
        <w:rPr>
          <w:rFonts w:ascii="Arial" w:eastAsia="Times New Roman" w:hAnsi="Arial" w:cs="Arial"/>
          <w:lang w:val="sr-Latn-ME"/>
        </w:rPr>
      </w:pPr>
      <w:r w:rsidRPr="00EA3E03">
        <w:rPr>
          <w:rFonts w:ascii="Arial" w:eastAsia="Times New Roman" w:hAnsi="Arial" w:cs="Arial"/>
          <w:lang w:val="pl-PL"/>
        </w:rPr>
        <w:t>Psorosis</w:t>
      </w:r>
      <w:r w:rsidRPr="00EA3E03">
        <w:rPr>
          <w:rFonts w:ascii="Arial" w:eastAsia="Times New Roman" w:hAnsi="Arial" w:cs="Arial"/>
          <w:lang w:val="sr-Latn-ME"/>
        </w:rPr>
        <w:t xml:space="preserve"> </w:t>
      </w:r>
      <w:r w:rsidRPr="00EA3E03">
        <w:rPr>
          <w:rFonts w:ascii="Arial" w:eastAsia="Times New Roman" w:hAnsi="Arial" w:cs="Arial"/>
          <w:lang w:val="pl-PL"/>
        </w:rPr>
        <w:t>virus</w:t>
      </w:r>
      <w:r w:rsidRPr="00EA3E03">
        <w:rPr>
          <w:rFonts w:ascii="Arial" w:eastAsia="Times New Roman" w:hAnsi="Arial" w:cs="Arial"/>
          <w:lang w:val="sr-Latn-ME"/>
        </w:rPr>
        <w:t xml:space="preserve"> </w:t>
      </w:r>
      <w:r w:rsidRPr="00EA3E03">
        <w:rPr>
          <w:rFonts w:ascii="Arial" w:eastAsia="Times New Roman" w:hAnsi="Arial" w:cs="Arial"/>
          <w:lang w:val="pl-PL"/>
        </w:rPr>
        <w:t>citrusa</w:t>
      </w:r>
      <w:r w:rsidRPr="00EA3E03">
        <w:rPr>
          <w:rFonts w:ascii="Arial" w:eastAsia="Times New Roman" w:hAnsi="Arial" w:cs="Arial"/>
          <w:lang w:val="sr-Latn-ME"/>
        </w:rPr>
        <w:t xml:space="preserve"> (</w:t>
      </w:r>
      <w:r w:rsidRPr="00EA3E03">
        <w:rPr>
          <w:rFonts w:ascii="Arial" w:eastAsia="Times New Roman" w:hAnsi="Arial" w:cs="Arial"/>
          <w:i/>
          <w:lang w:val="pl-PL"/>
        </w:rPr>
        <w:t>Citrus</w:t>
      </w:r>
      <w:r w:rsidRPr="00EA3E03">
        <w:rPr>
          <w:rFonts w:ascii="Arial" w:eastAsia="Times New Roman" w:hAnsi="Arial" w:cs="Arial"/>
          <w:i/>
          <w:lang w:val="sr-Latn-ME"/>
        </w:rPr>
        <w:t xml:space="preserve"> </w:t>
      </w:r>
      <w:r w:rsidRPr="00EA3E03">
        <w:rPr>
          <w:rFonts w:ascii="Arial" w:eastAsia="Times New Roman" w:hAnsi="Arial" w:cs="Arial"/>
          <w:i/>
          <w:lang w:val="pl-PL"/>
        </w:rPr>
        <w:t>psorosis</w:t>
      </w:r>
      <w:r w:rsidRPr="00EA3E03">
        <w:rPr>
          <w:rFonts w:ascii="Arial" w:eastAsia="Times New Roman" w:hAnsi="Arial" w:cs="Arial"/>
          <w:i/>
          <w:lang w:val="sr-Latn-ME"/>
        </w:rPr>
        <w:t xml:space="preserve"> </w:t>
      </w:r>
      <w:r w:rsidRPr="00EA3E03">
        <w:rPr>
          <w:rFonts w:ascii="Arial" w:eastAsia="Times New Roman" w:hAnsi="Arial" w:cs="Arial"/>
          <w:i/>
          <w:lang w:val="pl-PL"/>
        </w:rPr>
        <w:t>virus</w:t>
      </w:r>
      <w:r w:rsidRPr="00EA3E03">
        <w:rPr>
          <w:rFonts w:ascii="Arial" w:eastAsia="Times New Roman" w:hAnsi="Arial" w:cs="Arial"/>
          <w:i/>
          <w:lang w:val="sr-Latn-ME"/>
        </w:rPr>
        <w:t>,</w:t>
      </w:r>
      <w:r w:rsidRPr="00EA3E03">
        <w:rPr>
          <w:rFonts w:ascii="Arial" w:eastAsia="Times New Roman" w:hAnsi="Arial" w:cs="Arial"/>
          <w:lang w:val="pl-PL"/>
        </w:rPr>
        <w:t>CPsV</w:t>
      </w:r>
      <w:r w:rsidRPr="00EA3E03">
        <w:rPr>
          <w:rFonts w:ascii="Arial" w:eastAsia="Times New Roman" w:hAnsi="Arial" w:cs="Arial"/>
          <w:lang w:val="sr-Latn-ME"/>
        </w:rPr>
        <w:t>);</w:t>
      </w:r>
    </w:p>
    <w:p w14:paraId="521185C2" w14:textId="77777777" w:rsidR="007A65E0" w:rsidRPr="00EA3E03" w:rsidRDefault="007A65E0" w:rsidP="0000652D">
      <w:pPr>
        <w:numPr>
          <w:ilvl w:val="0"/>
          <w:numId w:val="75"/>
        </w:numPr>
        <w:autoSpaceDE w:val="0"/>
        <w:autoSpaceDN w:val="0"/>
        <w:adjustRightInd w:val="0"/>
        <w:spacing w:after="0" w:line="240" w:lineRule="auto"/>
        <w:contextualSpacing/>
        <w:jc w:val="both"/>
        <w:rPr>
          <w:rFonts w:ascii="Arial" w:eastAsia="Times New Roman" w:hAnsi="Arial" w:cs="Arial"/>
          <w:lang w:val="sr-Latn-ME"/>
        </w:rPr>
      </w:pPr>
      <w:r w:rsidRPr="00EA3E03">
        <w:rPr>
          <w:rFonts w:ascii="Arial" w:eastAsia="Times New Roman" w:hAnsi="Arial" w:cs="Arial"/>
          <w:lang w:val="pl-PL"/>
        </w:rPr>
        <w:t>virus</w:t>
      </w:r>
      <w:r w:rsidRPr="00EA3E03">
        <w:rPr>
          <w:rFonts w:ascii="Arial" w:eastAsia="Times New Roman" w:hAnsi="Arial" w:cs="Arial"/>
          <w:lang w:val="sr-Latn-ME"/>
        </w:rPr>
        <w:t xml:space="preserve"> </w:t>
      </w:r>
      <w:r w:rsidRPr="00EA3E03">
        <w:rPr>
          <w:rFonts w:ascii="Arial" w:eastAsia="Times New Roman" w:hAnsi="Arial" w:cs="Arial"/>
          <w:lang w:val="pl-PL"/>
        </w:rPr>
        <w:t>mrljavosti</w:t>
      </w:r>
      <w:r w:rsidRPr="00EA3E03">
        <w:rPr>
          <w:rFonts w:ascii="Arial" w:eastAsia="Times New Roman" w:hAnsi="Arial" w:cs="Arial"/>
          <w:lang w:val="sr-Latn-ME"/>
        </w:rPr>
        <w:t xml:space="preserve"> </w:t>
      </w:r>
      <w:r w:rsidRPr="00EA3E03">
        <w:rPr>
          <w:rFonts w:ascii="Arial" w:eastAsia="Times New Roman" w:hAnsi="Arial" w:cs="Arial"/>
          <w:lang w:val="pl-PL"/>
        </w:rPr>
        <w:t>li</w:t>
      </w:r>
      <w:r w:rsidRPr="00EA3E03">
        <w:rPr>
          <w:rFonts w:ascii="Arial" w:eastAsia="Times New Roman" w:hAnsi="Arial" w:cs="Arial"/>
          <w:lang w:val="sr-Latn-ME"/>
        </w:rPr>
        <w:t>šć</w:t>
      </w:r>
      <w:r w:rsidRPr="00EA3E03">
        <w:rPr>
          <w:rFonts w:ascii="Arial" w:eastAsia="Times New Roman" w:hAnsi="Arial" w:cs="Arial"/>
          <w:lang w:val="pl-PL"/>
        </w:rPr>
        <w:t>a</w:t>
      </w:r>
      <w:r w:rsidRPr="00EA3E03">
        <w:rPr>
          <w:rFonts w:ascii="Arial" w:eastAsia="Times New Roman" w:hAnsi="Arial" w:cs="Arial"/>
          <w:lang w:val="sr-Latn-ME"/>
        </w:rPr>
        <w:t xml:space="preserve"> </w:t>
      </w:r>
      <w:r w:rsidRPr="00EA3E03">
        <w:rPr>
          <w:rFonts w:ascii="Arial" w:eastAsia="Times New Roman" w:hAnsi="Arial" w:cs="Arial"/>
          <w:lang w:val="pl-PL"/>
        </w:rPr>
        <w:t>citrusa</w:t>
      </w:r>
      <w:r w:rsidRPr="00EA3E03">
        <w:rPr>
          <w:rFonts w:ascii="Arial" w:eastAsia="Times New Roman" w:hAnsi="Arial" w:cs="Arial"/>
          <w:lang w:val="sr-Latn-ME"/>
        </w:rPr>
        <w:t xml:space="preserve"> (</w:t>
      </w:r>
      <w:r w:rsidRPr="00EA3E03">
        <w:rPr>
          <w:rFonts w:ascii="Arial" w:eastAsia="Times New Roman" w:hAnsi="Arial" w:cs="Arial"/>
          <w:i/>
          <w:lang w:val="pl-PL"/>
        </w:rPr>
        <w:t>Citrus</w:t>
      </w:r>
      <w:r w:rsidRPr="00EA3E03">
        <w:rPr>
          <w:rFonts w:ascii="Arial" w:eastAsia="Times New Roman" w:hAnsi="Arial" w:cs="Arial"/>
          <w:i/>
          <w:lang w:val="sr-Latn-ME"/>
        </w:rPr>
        <w:t xml:space="preserve"> </w:t>
      </w:r>
      <w:r w:rsidRPr="00EA3E03">
        <w:rPr>
          <w:rFonts w:ascii="Arial" w:eastAsia="Times New Roman" w:hAnsi="Arial" w:cs="Arial"/>
          <w:i/>
          <w:lang w:val="pl-PL"/>
        </w:rPr>
        <w:t>leaf</w:t>
      </w:r>
      <w:r w:rsidRPr="00EA3E03">
        <w:rPr>
          <w:rFonts w:ascii="Arial" w:eastAsia="Times New Roman" w:hAnsi="Arial" w:cs="Arial"/>
          <w:i/>
          <w:lang w:val="sr-Latn-ME"/>
        </w:rPr>
        <w:t xml:space="preserve"> </w:t>
      </w:r>
      <w:r w:rsidRPr="00EA3E03">
        <w:rPr>
          <w:rFonts w:ascii="Arial" w:eastAsia="Times New Roman" w:hAnsi="Arial" w:cs="Arial"/>
          <w:i/>
          <w:lang w:val="pl-PL"/>
        </w:rPr>
        <w:t>blotch</w:t>
      </w:r>
      <w:r w:rsidRPr="00EA3E03">
        <w:rPr>
          <w:rFonts w:ascii="Arial" w:eastAsia="Times New Roman" w:hAnsi="Arial" w:cs="Arial"/>
          <w:i/>
          <w:lang w:val="sr-Latn-ME"/>
        </w:rPr>
        <w:t xml:space="preserve"> </w:t>
      </w:r>
      <w:r w:rsidRPr="00EA3E03">
        <w:rPr>
          <w:rFonts w:ascii="Arial" w:eastAsia="Times New Roman" w:hAnsi="Arial" w:cs="Arial"/>
          <w:i/>
          <w:lang w:val="pl-PL"/>
        </w:rPr>
        <w:t>virus</w:t>
      </w:r>
      <w:r w:rsidRPr="00EA3E03">
        <w:rPr>
          <w:rFonts w:ascii="Arial" w:eastAsia="Times New Roman" w:hAnsi="Arial" w:cs="Arial"/>
          <w:lang w:val="sr-Latn-ME"/>
        </w:rPr>
        <w:t xml:space="preserve">, </w:t>
      </w:r>
      <w:r w:rsidRPr="00EA3E03">
        <w:rPr>
          <w:rFonts w:ascii="Arial" w:eastAsia="Times New Roman" w:hAnsi="Arial" w:cs="Arial"/>
          <w:lang w:val="pl-PL"/>
        </w:rPr>
        <w:t>CLBV</w:t>
      </w:r>
      <w:r w:rsidRPr="00EA3E03">
        <w:rPr>
          <w:rFonts w:ascii="Arial" w:eastAsia="Times New Roman" w:hAnsi="Arial" w:cs="Arial"/>
          <w:lang w:val="sr-Latn-ME"/>
        </w:rPr>
        <w:t xml:space="preserve">); </w:t>
      </w:r>
    </w:p>
    <w:p w14:paraId="05453C92" w14:textId="77777777" w:rsidR="007A65E0" w:rsidRPr="00EA3E03" w:rsidRDefault="007A65E0" w:rsidP="0000652D">
      <w:pPr>
        <w:numPr>
          <w:ilvl w:val="0"/>
          <w:numId w:val="75"/>
        </w:numPr>
        <w:autoSpaceDE w:val="0"/>
        <w:autoSpaceDN w:val="0"/>
        <w:adjustRightInd w:val="0"/>
        <w:spacing w:after="0" w:line="240" w:lineRule="auto"/>
        <w:contextualSpacing/>
        <w:jc w:val="both"/>
        <w:rPr>
          <w:rFonts w:ascii="Arial" w:eastAsia="Times New Roman" w:hAnsi="Arial" w:cs="Arial"/>
          <w:lang w:val="sr-Latn-ME"/>
        </w:rPr>
      </w:pPr>
      <w:r w:rsidRPr="00EA3E03">
        <w:rPr>
          <w:rFonts w:ascii="Arial" w:eastAsia="Times New Roman" w:hAnsi="Arial" w:cs="Arial"/>
          <w:lang w:val="pl-PL"/>
        </w:rPr>
        <w:t>Egzokortis</w:t>
      </w:r>
      <w:r w:rsidRPr="00EA3E03">
        <w:rPr>
          <w:rFonts w:ascii="Arial" w:eastAsia="Times New Roman" w:hAnsi="Arial" w:cs="Arial"/>
          <w:lang w:val="sr-Latn-ME"/>
        </w:rPr>
        <w:t xml:space="preserve"> </w:t>
      </w:r>
      <w:r w:rsidRPr="00EA3E03">
        <w:rPr>
          <w:rFonts w:ascii="Arial" w:eastAsia="Times New Roman" w:hAnsi="Arial" w:cs="Arial"/>
          <w:lang w:val="pl-PL"/>
        </w:rPr>
        <w:t>viroid</w:t>
      </w:r>
      <w:r w:rsidRPr="00EA3E03">
        <w:rPr>
          <w:rFonts w:ascii="Arial" w:eastAsia="Times New Roman" w:hAnsi="Arial" w:cs="Arial"/>
          <w:lang w:val="sr-Latn-ME"/>
        </w:rPr>
        <w:t xml:space="preserve"> </w:t>
      </w:r>
      <w:r w:rsidRPr="00EA3E03">
        <w:rPr>
          <w:rFonts w:ascii="Arial" w:eastAsia="Times New Roman" w:hAnsi="Arial" w:cs="Arial"/>
          <w:lang w:val="pl-PL"/>
        </w:rPr>
        <w:t>citrusa</w:t>
      </w:r>
      <w:r w:rsidRPr="00EA3E03">
        <w:rPr>
          <w:rFonts w:ascii="Arial" w:eastAsia="Times New Roman" w:hAnsi="Arial" w:cs="Arial"/>
          <w:lang w:val="sr-Latn-ME"/>
        </w:rPr>
        <w:t xml:space="preserve"> (</w:t>
      </w:r>
      <w:r w:rsidRPr="00EA3E03">
        <w:rPr>
          <w:rFonts w:ascii="Arial" w:eastAsia="Times New Roman" w:hAnsi="Arial" w:cs="Arial"/>
          <w:i/>
          <w:lang w:val="pl-PL"/>
        </w:rPr>
        <w:t>Citrus</w:t>
      </w:r>
      <w:r w:rsidRPr="00EA3E03">
        <w:rPr>
          <w:rFonts w:ascii="Arial" w:eastAsia="Times New Roman" w:hAnsi="Arial" w:cs="Arial"/>
          <w:i/>
          <w:lang w:val="sr-Latn-ME"/>
        </w:rPr>
        <w:t xml:space="preserve"> </w:t>
      </w:r>
      <w:r w:rsidRPr="00EA3E03">
        <w:rPr>
          <w:rFonts w:ascii="Arial" w:eastAsia="Times New Roman" w:hAnsi="Arial" w:cs="Arial"/>
          <w:i/>
          <w:lang w:val="pl-PL"/>
        </w:rPr>
        <w:t>exocortis</w:t>
      </w:r>
      <w:r w:rsidRPr="00EA3E03">
        <w:rPr>
          <w:rFonts w:ascii="Arial" w:eastAsia="Times New Roman" w:hAnsi="Arial" w:cs="Arial"/>
          <w:i/>
          <w:lang w:val="sr-Latn-ME"/>
        </w:rPr>
        <w:t xml:space="preserve"> </w:t>
      </w:r>
      <w:r w:rsidRPr="00EA3E03">
        <w:rPr>
          <w:rFonts w:ascii="Arial" w:eastAsia="Times New Roman" w:hAnsi="Arial" w:cs="Arial"/>
          <w:i/>
          <w:lang w:val="pl-PL"/>
        </w:rPr>
        <w:t>viroid</w:t>
      </w:r>
      <w:r w:rsidRPr="00EA3E03">
        <w:rPr>
          <w:rFonts w:ascii="Arial" w:eastAsia="Times New Roman" w:hAnsi="Arial" w:cs="Arial"/>
          <w:i/>
          <w:lang w:val="sr-Latn-ME"/>
        </w:rPr>
        <w:t>,</w:t>
      </w:r>
      <w:r w:rsidRPr="00EA3E03">
        <w:rPr>
          <w:rFonts w:ascii="Arial" w:eastAsia="Times New Roman" w:hAnsi="Arial" w:cs="Arial"/>
          <w:lang w:val="pl-PL"/>
        </w:rPr>
        <w:t>CEVd</w:t>
      </w:r>
      <w:r w:rsidRPr="00EA3E03">
        <w:rPr>
          <w:rFonts w:ascii="Arial" w:eastAsia="Times New Roman" w:hAnsi="Arial" w:cs="Arial"/>
          <w:lang w:val="sr-Latn-ME"/>
        </w:rPr>
        <w:t xml:space="preserve">); </w:t>
      </w:r>
    </w:p>
    <w:p w14:paraId="4C315F64" w14:textId="77777777" w:rsidR="007A65E0" w:rsidRPr="00EA3E03" w:rsidRDefault="007A65E0" w:rsidP="0000652D">
      <w:pPr>
        <w:numPr>
          <w:ilvl w:val="0"/>
          <w:numId w:val="75"/>
        </w:numPr>
        <w:autoSpaceDE w:val="0"/>
        <w:autoSpaceDN w:val="0"/>
        <w:adjustRightInd w:val="0"/>
        <w:spacing w:after="0" w:line="240" w:lineRule="auto"/>
        <w:contextualSpacing/>
        <w:jc w:val="both"/>
        <w:rPr>
          <w:rFonts w:ascii="Arial" w:eastAsia="Times New Roman" w:hAnsi="Arial" w:cs="Arial"/>
          <w:lang w:val="sr-Latn-ME"/>
        </w:rPr>
      </w:pPr>
      <w:r w:rsidRPr="00EA3E03">
        <w:rPr>
          <w:rFonts w:ascii="Arial" w:eastAsia="Times New Roman" w:hAnsi="Arial" w:cs="Arial"/>
          <w:lang w:val="pl-PL"/>
        </w:rPr>
        <w:t>viroid</w:t>
      </w:r>
      <w:r w:rsidRPr="00EA3E03">
        <w:rPr>
          <w:rFonts w:ascii="Arial" w:eastAsia="Times New Roman" w:hAnsi="Arial" w:cs="Arial"/>
          <w:lang w:val="sr-Latn-ME"/>
        </w:rPr>
        <w:t xml:space="preserve"> </w:t>
      </w:r>
      <w:r w:rsidRPr="00EA3E03">
        <w:rPr>
          <w:rFonts w:ascii="Arial" w:eastAsia="Times New Roman" w:hAnsi="Arial" w:cs="Arial"/>
          <w:lang w:val="pl-PL"/>
        </w:rPr>
        <w:t>kr</w:t>
      </w:r>
      <w:r w:rsidRPr="00EA3E03">
        <w:rPr>
          <w:rFonts w:ascii="Arial" w:eastAsia="Times New Roman" w:hAnsi="Arial" w:cs="Arial"/>
          <w:lang w:val="sr-Latn-ME"/>
        </w:rPr>
        <w:t>ž</w:t>
      </w:r>
      <w:r w:rsidRPr="00EA3E03">
        <w:rPr>
          <w:rFonts w:ascii="Arial" w:eastAsia="Times New Roman" w:hAnsi="Arial" w:cs="Arial"/>
          <w:lang w:val="pl-PL"/>
        </w:rPr>
        <w:t>ljavosti</w:t>
      </w:r>
      <w:r w:rsidRPr="00EA3E03">
        <w:rPr>
          <w:rFonts w:ascii="Arial" w:eastAsia="Times New Roman" w:hAnsi="Arial" w:cs="Arial"/>
          <w:lang w:val="sr-Latn-ME"/>
        </w:rPr>
        <w:t xml:space="preserve"> </w:t>
      </w:r>
      <w:r w:rsidRPr="00EA3E03">
        <w:rPr>
          <w:rFonts w:ascii="Arial" w:eastAsia="Times New Roman" w:hAnsi="Arial" w:cs="Arial"/>
          <w:lang w:val="pl-PL"/>
        </w:rPr>
        <w:t>hmelja</w:t>
      </w:r>
      <w:r w:rsidRPr="00EA3E03">
        <w:rPr>
          <w:rFonts w:ascii="Arial" w:eastAsia="Times New Roman" w:hAnsi="Arial" w:cs="Arial"/>
          <w:lang w:val="sr-Latn-ME"/>
        </w:rPr>
        <w:t xml:space="preserve"> (</w:t>
      </w:r>
      <w:r w:rsidRPr="00EA3E03">
        <w:rPr>
          <w:rFonts w:ascii="Arial" w:eastAsia="Times New Roman" w:hAnsi="Arial" w:cs="Arial"/>
          <w:i/>
          <w:lang w:val="pl-PL"/>
        </w:rPr>
        <w:t>Hop</w:t>
      </w:r>
      <w:r w:rsidRPr="00EA3E03">
        <w:rPr>
          <w:rFonts w:ascii="Arial" w:eastAsia="Times New Roman" w:hAnsi="Arial" w:cs="Arial"/>
          <w:i/>
          <w:lang w:val="sr-Latn-ME"/>
        </w:rPr>
        <w:t xml:space="preserve"> </w:t>
      </w:r>
      <w:r w:rsidRPr="00EA3E03">
        <w:rPr>
          <w:rFonts w:ascii="Arial" w:eastAsia="Times New Roman" w:hAnsi="Arial" w:cs="Arial"/>
          <w:i/>
          <w:lang w:val="pl-PL"/>
        </w:rPr>
        <w:t>stunt</w:t>
      </w:r>
      <w:r w:rsidRPr="00EA3E03">
        <w:rPr>
          <w:rFonts w:ascii="Arial" w:eastAsia="Times New Roman" w:hAnsi="Arial" w:cs="Arial"/>
          <w:i/>
          <w:lang w:val="sr-Latn-ME"/>
        </w:rPr>
        <w:t xml:space="preserve"> </w:t>
      </w:r>
      <w:r w:rsidRPr="00EA3E03">
        <w:rPr>
          <w:rFonts w:ascii="Arial" w:eastAsia="Times New Roman" w:hAnsi="Arial" w:cs="Arial"/>
          <w:i/>
          <w:lang w:val="pl-PL"/>
        </w:rPr>
        <w:t>viroid</w:t>
      </w:r>
      <w:r w:rsidRPr="00EA3E03">
        <w:rPr>
          <w:rFonts w:ascii="Arial" w:eastAsia="Times New Roman" w:hAnsi="Arial" w:cs="Arial"/>
          <w:lang w:val="sr-Latn-ME"/>
        </w:rPr>
        <w:t xml:space="preserve">, </w:t>
      </w:r>
      <w:r w:rsidRPr="00EA3E03">
        <w:rPr>
          <w:rFonts w:ascii="Arial" w:eastAsia="Times New Roman" w:hAnsi="Arial" w:cs="Arial"/>
          <w:lang w:val="pl-PL"/>
        </w:rPr>
        <w:t>HSVd</w:t>
      </w:r>
      <w:r w:rsidRPr="00EA3E03">
        <w:rPr>
          <w:rFonts w:ascii="Arial" w:eastAsia="Times New Roman" w:hAnsi="Arial" w:cs="Arial"/>
          <w:lang w:val="sr-Latn-ME"/>
        </w:rPr>
        <w:t>);</w:t>
      </w:r>
    </w:p>
    <w:p w14:paraId="1D255B91" w14:textId="77777777" w:rsidR="007A65E0" w:rsidRPr="00EA3E03" w:rsidRDefault="007A65E0" w:rsidP="0000652D">
      <w:pPr>
        <w:numPr>
          <w:ilvl w:val="0"/>
          <w:numId w:val="75"/>
        </w:numPr>
        <w:autoSpaceDE w:val="0"/>
        <w:autoSpaceDN w:val="0"/>
        <w:adjustRightInd w:val="0"/>
        <w:spacing w:after="0" w:line="240" w:lineRule="auto"/>
        <w:contextualSpacing/>
        <w:jc w:val="both"/>
        <w:rPr>
          <w:rFonts w:ascii="Arial" w:eastAsia="Times New Roman" w:hAnsi="Arial" w:cs="Arial"/>
          <w:lang w:val="sr-Latn-ME"/>
        </w:rPr>
      </w:pPr>
      <w:r w:rsidRPr="00EA3E03">
        <w:rPr>
          <w:rFonts w:ascii="Arial" w:eastAsia="Times New Roman" w:hAnsi="Arial" w:cs="Arial"/>
          <w:lang w:val="sr-Latn-ME"/>
        </w:rPr>
        <w:t xml:space="preserve">Citrus tristeza virus (CTV). </w:t>
      </w:r>
    </w:p>
    <w:p w14:paraId="3D369428" w14:textId="77777777" w:rsidR="007A65E0" w:rsidRPr="00EA3E03" w:rsidRDefault="007A65E0" w:rsidP="0000652D">
      <w:pPr>
        <w:autoSpaceDE w:val="0"/>
        <w:autoSpaceDN w:val="0"/>
        <w:adjustRightInd w:val="0"/>
        <w:spacing w:after="0" w:line="240" w:lineRule="auto"/>
        <w:jc w:val="both"/>
        <w:rPr>
          <w:rFonts w:ascii="Arial" w:eastAsia="Times New Roman" w:hAnsi="Arial" w:cs="Arial"/>
          <w:bCs/>
          <w:iCs/>
          <w:shd w:val="clear" w:color="auto" w:fill="FFFFFF"/>
          <w:lang w:val="sr-Latn-ME"/>
        </w:rPr>
      </w:pPr>
      <w:r w:rsidRPr="00EA3E03">
        <w:rPr>
          <w:rFonts w:ascii="Arial" w:eastAsia="Times New Roman" w:hAnsi="Arial" w:cs="Arial"/>
          <w:bCs/>
          <w:iCs/>
          <w:shd w:val="clear" w:color="auto" w:fill="FFFFFF"/>
          <w:lang w:val="it-IT"/>
        </w:rPr>
        <w:t>Uzorci</w:t>
      </w:r>
      <w:r w:rsidRPr="00EA3E03">
        <w:rPr>
          <w:rFonts w:ascii="Arial" w:eastAsia="Times New Roman" w:hAnsi="Arial" w:cs="Arial"/>
          <w:bCs/>
          <w:iCs/>
          <w:shd w:val="clear" w:color="auto" w:fill="FFFFFF"/>
          <w:lang w:val="sr-Latn-ME"/>
        </w:rPr>
        <w:t xml:space="preserve"> </w:t>
      </w:r>
      <w:r w:rsidRPr="00EA3E03">
        <w:rPr>
          <w:rFonts w:ascii="Arial" w:eastAsia="Times New Roman" w:hAnsi="Arial" w:cs="Arial"/>
          <w:bCs/>
          <w:iCs/>
          <w:shd w:val="clear" w:color="auto" w:fill="FFFFFF"/>
          <w:lang w:val="it-IT"/>
        </w:rPr>
        <w:t>masline</w:t>
      </w:r>
      <w:r w:rsidRPr="00EA3E03">
        <w:rPr>
          <w:rFonts w:ascii="Arial" w:eastAsia="Times New Roman" w:hAnsi="Arial" w:cs="Arial"/>
          <w:bCs/>
          <w:iCs/>
          <w:shd w:val="clear" w:color="auto" w:fill="FFFFFF"/>
          <w:lang w:val="sr-Latn-ME"/>
        </w:rPr>
        <w:t xml:space="preserve"> </w:t>
      </w:r>
      <w:r w:rsidRPr="00EA3E03">
        <w:rPr>
          <w:rFonts w:ascii="Arial" w:eastAsia="Times New Roman" w:hAnsi="Arial" w:cs="Arial"/>
          <w:bCs/>
          <w:iCs/>
          <w:shd w:val="clear" w:color="auto" w:fill="FFFFFF"/>
          <w:lang w:val="it-IT"/>
        </w:rPr>
        <w:t>testirani</w:t>
      </w:r>
      <w:r w:rsidRPr="00EA3E03">
        <w:rPr>
          <w:rFonts w:ascii="Arial" w:eastAsia="Times New Roman" w:hAnsi="Arial" w:cs="Arial"/>
          <w:bCs/>
          <w:iCs/>
          <w:shd w:val="clear" w:color="auto" w:fill="FFFFFF"/>
          <w:lang w:val="sr-Latn-ME"/>
        </w:rPr>
        <w:t xml:space="preserve"> </w:t>
      </w:r>
      <w:r w:rsidRPr="00EA3E03">
        <w:rPr>
          <w:rFonts w:ascii="Arial" w:eastAsia="Times New Roman" w:hAnsi="Arial" w:cs="Arial"/>
          <w:bCs/>
          <w:iCs/>
          <w:shd w:val="clear" w:color="auto" w:fill="FFFFFF"/>
          <w:lang w:val="it-IT"/>
        </w:rPr>
        <w:t>su</w:t>
      </w:r>
      <w:r w:rsidRPr="00EA3E03">
        <w:rPr>
          <w:rFonts w:ascii="Arial" w:eastAsia="Times New Roman" w:hAnsi="Arial" w:cs="Arial"/>
          <w:bCs/>
          <w:iCs/>
          <w:shd w:val="clear" w:color="auto" w:fill="FFFFFF"/>
          <w:lang w:val="sr-Latn-ME"/>
        </w:rPr>
        <w:t xml:space="preserve"> </w:t>
      </w:r>
      <w:r w:rsidRPr="00EA3E03">
        <w:rPr>
          <w:rFonts w:ascii="Arial" w:eastAsia="Times New Roman" w:hAnsi="Arial" w:cs="Arial"/>
          <w:bCs/>
          <w:iCs/>
          <w:shd w:val="clear" w:color="auto" w:fill="FFFFFF"/>
          <w:lang w:val="it-IT"/>
        </w:rPr>
        <w:t>na</w:t>
      </w:r>
      <w:r w:rsidRPr="00EA3E03">
        <w:rPr>
          <w:rFonts w:ascii="Arial" w:eastAsia="Times New Roman" w:hAnsi="Arial" w:cs="Arial"/>
          <w:bCs/>
          <w:iCs/>
          <w:shd w:val="clear" w:color="auto" w:fill="FFFFFF"/>
          <w:lang w:val="sr-Latn-ME"/>
        </w:rPr>
        <w:t xml:space="preserve"> </w:t>
      </w:r>
      <w:r w:rsidRPr="00EA3E03">
        <w:rPr>
          <w:rFonts w:ascii="Arial" w:eastAsia="Times New Roman" w:hAnsi="Arial" w:cs="Arial"/>
          <w:bCs/>
          <w:iCs/>
          <w:shd w:val="clear" w:color="auto" w:fill="FFFFFF"/>
          <w:lang w:val="it-IT"/>
        </w:rPr>
        <w:t>prisustvo</w:t>
      </w:r>
      <w:r w:rsidRPr="00EA3E03">
        <w:rPr>
          <w:rFonts w:ascii="Arial" w:eastAsia="Times New Roman" w:hAnsi="Arial" w:cs="Arial"/>
          <w:bCs/>
          <w:iCs/>
          <w:shd w:val="clear" w:color="auto" w:fill="FFFFFF"/>
          <w:lang w:val="sr-Latn-ME"/>
        </w:rPr>
        <w:t xml:space="preserve"> </w:t>
      </w:r>
      <w:r w:rsidRPr="00EA3E03">
        <w:rPr>
          <w:rFonts w:ascii="Arial" w:eastAsia="Times New Roman" w:hAnsi="Arial" w:cs="Arial"/>
          <w:bCs/>
          <w:iCs/>
          <w:shd w:val="clear" w:color="auto" w:fill="FFFFFF"/>
          <w:lang w:val="it-IT"/>
        </w:rPr>
        <w:t>slede</w:t>
      </w:r>
      <w:r w:rsidRPr="00EA3E03">
        <w:rPr>
          <w:rFonts w:ascii="Arial" w:eastAsia="Times New Roman" w:hAnsi="Arial" w:cs="Arial"/>
          <w:bCs/>
          <w:iCs/>
          <w:shd w:val="clear" w:color="auto" w:fill="FFFFFF"/>
          <w:lang w:val="sr-Latn-ME"/>
        </w:rPr>
        <w:t>ć</w:t>
      </w:r>
      <w:r w:rsidRPr="00EA3E03">
        <w:rPr>
          <w:rFonts w:ascii="Arial" w:eastAsia="Times New Roman" w:hAnsi="Arial" w:cs="Arial"/>
          <w:bCs/>
          <w:iCs/>
          <w:shd w:val="clear" w:color="auto" w:fill="FFFFFF"/>
          <w:lang w:val="it-IT"/>
        </w:rPr>
        <w:t>ih</w:t>
      </w:r>
      <w:r w:rsidRPr="00EA3E03">
        <w:rPr>
          <w:rFonts w:ascii="Arial" w:eastAsia="Times New Roman" w:hAnsi="Arial" w:cs="Arial"/>
          <w:bCs/>
          <w:iCs/>
          <w:shd w:val="clear" w:color="auto" w:fill="FFFFFF"/>
          <w:lang w:val="sr-Latn-ME"/>
        </w:rPr>
        <w:t xml:space="preserve"> </w:t>
      </w:r>
      <w:r w:rsidRPr="00EA3E03">
        <w:rPr>
          <w:rFonts w:ascii="Arial" w:eastAsia="Times New Roman" w:hAnsi="Arial" w:cs="Arial"/>
          <w:bCs/>
          <w:iCs/>
          <w:shd w:val="clear" w:color="auto" w:fill="FFFFFF"/>
          <w:lang w:val="it-IT"/>
        </w:rPr>
        <w:t>virusa</w:t>
      </w:r>
      <w:r w:rsidRPr="00EA3E03">
        <w:rPr>
          <w:rFonts w:ascii="Arial" w:eastAsia="Times New Roman" w:hAnsi="Arial" w:cs="Arial"/>
          <w:bCs/>
          <w:iCs/>
          <w:shd w:val="clear" w:color="auto" w:fill="FFFFFF"/>
          <w:lang w:val="sr-Latn-ME"/>
        </w:rPr>
        <w:t xml:space="preserve">: </w:t>
      </w:r>
    </w:p>
    <w:p w14:paraId="71DE8B22" w14:textId="77777777" w:rsidR="007A65E0" w:rsidRPr="00EA3E03" w:rsidRDefault="007A65E0" w:rsidP="0000652D">
      <w:pPr>
        <w:autoSpaceDE w:val="0"/>
        <w:autoSpaceDN w:val="0"/>
        <w:adjustRightInd w:val="0"/>
        <w:spacing w:after="0" w:line="240" w:lineRule="auto"/>
        <w:ind w:firstLine="720"/>
        <w:jc w:val="both"/>
        <w:rPr>
          <w:rFonts w:ascii="Arial" w:eastAsia="Times New Roman" w:hAnsi="Arial" w:cs="Arial"/>
          <w:lang w:val="sr-Latn-ME"/>
        </w:rPr>
      </w:pPr>
      <w:r w:rsidRPr="00EA3E03">
        <w:rPr>
          <w:rFonts w:ascii="Arial" w:eastAsia="Times New Roman" w:hAnsi="Arial" w:cs="Arial"/>
          <w:bCs/>
          <w:iCs/>
          <w:sz w:val="24"/>
          <w:szCs w:val="24"/>
          <w:shd w:val="clear" w:color="auto" w:fill="FFFFFF"/>
          <w:lang w:val="sr-Latn-ME"/>
        </w:rPr>
        <w:t>-</w:t>
      </w:r>
      <w:r w:rsidRPr="00EA3E03">
        <w:rPr>
          <w:rFonts w:ascii="Arial" w:eastAsia="Times New Roman" w:hAnsi="Arial" w:cs="Arial"/>
          <w:bCs/>
          <w:iCs/>
          <w:shd w:val="clear" w:color="auto" w:fill="FFFFFF"/>
          <w:lang w:val="it-IT"/>
        </w:rPr>
        <w:t>kompleksa</w:t>
      </w:r>
      <w:r w:rsidRPr="00EA3E03">
        <w:rPr>
          <w:rFonts w:ascii="Arial" w:eastAsia="Times New Roman" w:hAnsi="Arial" w:cs="Arial"/>
          <w:bCs/>
          <w:iCs/>
          <w:shd w:val="clear" w:color="auto" w:fill="FFFFFF"/>
          <w:lang w:val="sr-Latn-ME"/>
        </w:rPr>
        <w:t xml:space="preserve"> </w:t>
      </w:r>
      <w:r w:rsidRPr="00EA3E03">
        <w:rPr>
          <w:rFonts w:ascii="Arial" w:eastAsia="Times New Roman" w:hAnsi="Arial" w:cs="Arial"/>
          <w:bCs/>
          <w:iCs/>
          <w:shd w:val="clear" w:color="auto" w:fill="FFFFFF"/>
          <w:lang w:val="it-IT"/>
        </w:rPr>
        <w:t>virusa</w:t>
      </w:r>
      <w:r w:rsidRPr="00EA3E03">
        <w:rPr>
          <w:rFonts w:ascii="Arial" w:eastAsia="Times New Roman" w:hAnsi="Arial" w:cs="Arial"/>
          <w:bCs/>
          <w:iCs/>
          <w:shd w:val="clear" w:color="auto" w:fill="FFFFFF"/>
          <w:lang w:val="sr-Latn-ME"/>
        </w:rPr>
        <w:t xml:space="preserve"> ž</w:t>
      </w:r>
      <w:r w:rsidRPr="00EA3E03">
        <w:rPr>
          <w:rFonts w:ascii="Arial" w:eastAsia="Times New Roman" w:hAnsi="Arial" w:cs="Arial"/>
          <w:bCs/>
          <w:iCs/>
          <w:shd w:val="clear" w:color="auto" w:fill="FFFFFF"/>
          <w:lang w:val="it-IT"/>
        </w:rPr>
        <w:t>utila</w:t>
      </w:r>
      <w:r w:rsidRPr="00EA3E03">
        <w:rPr>
          <w:rFonts w:ascii="Arial" w:eastAsia="Times New Roman" w:hAnsi="Arial" w:cs="Arial"/>
          <w:bCs/>
          <w:iCs/>
          <w:shd w:val="clear" w:color="auto" w:fill="FFFFFF"/>
          <w:lang w:val="sr-Latn-ME"/>
        </w:rPr>
        <w:t xml:space="preserve"> </w:t>
      </w:r>
      <w:r w:rsidRPr="00EA3E03">
        <w:rPr>
          <w:rFonts w:ascii="Arial" w:eastAsia="Times New Roman" w:hAnsi="Arial" w:cs="Arial"/>
          <w:bCs/>
          <w:iCs/>
          <w:shd w:val="clear" w:color="auto" w:fill="FFFFFF"/>
          <w:lang w:val="it-IT"/>
        </w:rPr>
        <w:t>li</w:t>
      </w:r>
      <w:r w:rsidRPr="00EA3E03">
        <w:rPr>
          <w:rFonts w:ascii="Arial" w:eastAsia="Times New Roman" w:hAnsi="Arial" w:cs="Arial"/>
          <w:bCs/>
          <w:iCs/>
          <w:shd w:val="clear" w:color="auto" w:fill="FFFFFF"/>
          <w:lang w:val="sr-Latn-ME"/>
        </w:rPr>
        <w:t>šć</w:t>
      </w:r>
      <w:r w:rsidRPr="00EA3E03">
        <w:rPr>
          <w:rFonts w:ascii="Arial" w:eastAsia="Times New Roman" w:hAnsi="Arial" w:cs="Arial"/>
          <w:bCs/>
          <w:iCs/>
          <w:shd w:val="clear" w:color="auto" w:fill="FFFFFF"/>
          <w:lang w:val="it-IT"/>
        </w:rPr>
        <w:t>a</w:t>
      </w:r>
      <w:r w:rsidRPr="00EA3E03">
        <w:rPr>
          <w:rFonts w:ascii="Arial" w:eastAsia="Times New Roman" w:hAnsi="Arial" w:cs="Arial"/>
          <w:bCs/>
          <w:iCs/>
          <w:shd w:val="clear" w:color="auto" w:fill="FFFFFF"/>
          <w:lang w:val="sr-Latn-ME"/>
        </w:rPr>
        <w:t xml:space="preserve"> </w:t>
      </w:r>
      <w:r w:rsidRPr="00EA3E03">
        <w:rPr>
          <w:rFonts w:ascii="Arial" w:eastAsia="Times New Roman" w:hAnsi="Arial" w:cs="Arial"/>
          <w:bCs/>
          <w:iCs/>
          <w:shd w:val="clear" w:color="auto" w:fill="FFFFFF"/>
          <w:lang w:val="it-IT"/>
        </w:rPr>
        <w:t>masline</w:t>
      </w:r>
      <w:r w:rsidRPr="00EA3E03">
        <w:rPr>
          <w:rFonts w:ascii="Arial" w:eastAsia="Times New Roman" w:hAnsi="Arial" w:cs="Arial"/>
          <w:bCs/>
          <w:iCs/>
          <w:shd w:val="clear" w:color="auto" w:fill="FFFFFF"/>
          <w:lang w:val="sr-Latn-ME"/>
        </w:rPr>
        <w:t xml:space="preserve"> (</w:t>
      </w:r>
      <w:r w:rsidRPr="00EA3E03">
        <w:rPr>
          <w:rFonts w:ascii="Arial" w:eastAsia="Times New Roman" w:hAnsi="Arial" w:cs="Arial"/>
          <w:i/>
          <w:lang w:val="it-IT"/>
        </w:rPr>
        <w:t>Olive</w:t>
      </w:r>
      <w:r w:rsidRPr="00EA3E03">
        <w:rPr>
          <w:rFonts w:ascii="Arial" w:eastAsia="Times New Roman" w:hAnsi="Arial" w:cs="Arial"/>
          <w:i/>
          <w:lang w:val="sr-Latn-ME"/>
        </w:rPr>
        <w:t xml:space="preserve"> </w:t>
      </w:r>
      <w:r w:rsidRPr="00EA3E03">
        <w:rPr>
          <w:rFonts w:ascii="Arial" w:eastAsia="Times New Roman" w:hAnsi="Arial" w:cs="Arial"/>
          <w:i/>
          <w:lang w:val="it-IT"/>
        </w:rPr>
        <w:t>leaf</w:t>
      </w:r>
      <w:r w:rsidRPr="00EA3E03">
        <w:rPr>
          <w:rFonts w:ascii="Arial" w:eastAsia="Times New Roman" w:hAnsi="Arial" w:cs="Arial"/>
          <w:i/>
          <w:lang w:val="sr-Latn-ME"/>
        </w:rPr>
        <w:t xml:space="preserve"> </w:t>
      </w:r>
      <w:r w:rsidRPr="00EA3E03">
        <w:rPr>
          <w:rFonts w:ascii="Arial" w:eastAsia="Times New Roman" w:hAnsi="Arial" w:cs="Arial"/>
          <w:i/>
          <w:lang w:val="it-IT"/>
        </w:rPr>
        <w:t>yellowing</w:t>
      </w:r>
      <w:r w:rsidRPr="00EA3E03">
        <w:rPr>
          <w:rFonts w:ascii="Arial" w:eastAsia="Times New Roman" w:hAnsi="Arial" w:cs="Arial"/>
          <w:i/>
          <w:lang w:val="sr-Latn-ME"/>
        </w:rPr>
        <w:t>-</w:t>
      </w:r>
      <w:r w:rsidRPr="00EA3E03">
        <w:rPr>
          <w:rFonts w:ascii="Arial" w:eastAsia="Times New Roman" w:hAnsi="Arial" w:cs="Arial"/>
          <w:i/>
          <w:lang w:val="it-IT"/>
        </w:rPr>
        <w:t>associated</w:t>
      </w:r>
      <w:r w:rsidRPr="00EA3E03">
        <w:rPr>
          <w:rFonts w:ascii="Arial" w:eastAsia="Times New Roman" w:hAnsi="Arial" w:cs="Arial"/>
          <w:i/>
          <w:lang w:val="sr-Latn-ME"/>
        </w:rPr>
        <w:t xml:space="preserve"> </w:t>
      </w:r>
      <w:r w:rsidRPr="00EA3E03">
        <w:rPr>
          <w:rFonts w:ascii="Arial" w:eastAsia="Times New Roman" w:hAnsi="Arial" w:cs="Arial"/>
          <w:i/>
          <w:lang w:val="it-IT"/>
        </w:rPr>
        <w:t>virus</w:t>
      </w:r>
      <w:r w:rsidRPr="00EA3E03">
        <w:rPr>
          <w:rFonts w:ascii="Arial" w:eastAsia="Times New Roman" w:hAnsi="Arial" w:cs="Arial"/>
          <w:i/>
          <w:lang w:val="sr-Latn-ME"/>
        </w:rPr>
        <w:t>,</w:t>
      </w:r>
      <w:r w:rsidRPr="00EA3E03">
        <w:rPr>
          <w:rFonts w:ascii="Arial" w:eastAsia="Times New Roman" w:hAnsi="Arial" w:cs="Arial"/>
          <w:lang w:val="sr-Latn-ME"/>
        </w:rPr>
        <w:t xml:space="preserve"> </w:t>
      </w:r>
      <w:r w:rsidRPr="00EA3E03">
        <w:rPr>
          <w:rFonts w:ascii="Arial" w:eastAsia="Times New Roman" w:hAnsi="Arial" w:cs="Arial"/>
          <w:lang w:val="it-IT"/>
        </w:rPr>
        <w:t>OLYaV</w:t>
      </w:r>
      <w:r w:rsidRPr="00EA3E03">
        <w:rPr>
          <w:rFonts w:ascii="Arial" w:eastAsia="Times New Roman" w:hAnsi="Arial" w:cs="Arial"/>
          <w:lang w:val="sr-Latn-ME"/>
        </w:rPr>
        <w:t>),</w:t>
      </w:r>
    </w:p>
    <w:p w14:paraId="018C97EF" w14:textId="77777777" w:rsidR="007A65E0" w:rsidRPr="00EA3E03" w:rsidRDefault="007A65E0" w:rsidP="0000652D">
      <w:pPr>
        <w:autoSpaceDE w:val="0"/>
        <w:autoSpaceDN w:val="0"/>
        <w:adjustRightInd w:val="0"/>
        <w:spacing w:after="0" w:line="240" w:lineRule="auto"/>
        <w:ind w:firstLine="720"/>
        <w:jc w:val="both"/>
        <w:rPr>
          <w:rFonts w:ascii="Arial" w:eastAsia="Times New Roman" w:hAnsi="Arial" w:cs="Arial"/>
          <w:lang w:val="sr-Latn-ME"/>
        </w:rPr>
      </w:pPr>
      <w:r w:rsidRPr="00EA3E03">
        <w:rPr>
          <w:rFonts w:ascii="Arial" w:eastAsia="Times New Roman" w:hAnsi="Arial" w:cs="Arial"/>
          <w:lang w:val="sr-Latn-ME"/>
        </w:rPr>
        <w:t xml:space="preserve">- </w:t>
      </w:r>
      <w:r w:rsidRPr="00EA3E03">
        <w:rPr>
          <w:rFonts w:ascii="Arial" w:eastAsia="Times New Roman" w:hAnsi="Arial" w:cs="Arial"/>
          <w:lang w:val="it-IT"/>
        </w:rPr>
        <w:t>virusa</w:t>
      </w:r>
      <w:r w:rsidRPr="00EA3E03">
        <w:rPr>
          <w:rFonts w:ascii="Arial" w:eastAsia="Times New Roman" w:hAnsi="Arial" w:cs="Arial"/>
          <w:lang w:val="sr-Latn-ME"/>
        </w:rPr>
        <w:t xml:space="preserve"> </w:t>
      </w:r>
      <w:r w:rsidRPr="00EA3E03">
        <w:rPr>
          <w:rFonts w:ascii="Arial" w:eastAsia="Times New Roman" w:hAnsi="Arial" w:cs="Arial"/>
          <w:lang w:val="it-IT"/>
        </w:rPr>
        <w:t>mozaika</w:t>
      </w:r>
      <w:r w:rsidRPr="00EA3E03">
        <w:rPr>
          <w:rFonts w:ascii="Arial" w:eastAsia="Times New Roman" w:hAnsi="Arial" w:cs="Arial"/>
          <w:lang w:val="sr-Latn-ME"/>
        </w:rPr>
        <w:t xml:space="preserve"> </w:t>
      </w:r>
      <w:r w:rsidRPr="00EA3E03">
        <w:rPr>
          <w:rFonts w:ascii="Arial" w:eastAsia="Times New Roman" w:hAnsi="Arial" w:cs="Arial"/>
          <w:lang w:val="it-IT"/>
        </w:rPr>
        <w:t>gu</w:t>
      </w:r>
      <w:r w:rsidRPr="00EA3E03">
        <w:rPr>
          <w:rFonts w:ascii="Arial" w:eastAsia="Times New Roman" w:hAnsi="Arial" w:cs="Arial"/>
          <w:lang w:val="sr-Latn-ME"/>
        </w:rPr>
        <w:t>š</w:t>
      </w:r>
      <w:r w:rsidRPr="00EA3E03">
        <w:rPr>
          <w:rFonts w:ascii="Arial" w:eastAsia="Times New Roman" w:hAnsi="Arial" w:cs="Arial"/>
          <w:lang w:val="it-IT"/>
        </w:rPr>
        <w:t>arke</w:t>
      </w:r>
      <w:r w:rsidRPr="00EA3E03">
        <w:rPr>
          <w:rFonts w:ascii="Arial" w:eastAsia="Times New Roman" w:hAnsi="Arial" w:cs="Arial"/>
          <w:lang w:val="sr-Latn-ME"/>
        </w:rPr>
        <w:t xml:space="preserve"> (</w:t>
      </w:r>
      <w:r w:rsidRPr="00EA3E03">
        <w:rPr>
          <w:rFonts w:ascii="Arial" w:eastAsia="Times New Roman" w:hAnsi="Arial" w:cs="Arial"/>
          <w:i/>
          <w:lang w:val="it-IT"/>
        </w:rPr>
        <w:t>Arabis</w:t>
      </w:r>
      <w:r w:rsidRPr="00EA3E03">
        <w:rPr>
          <w:rFonts w:ascii="Arial" w:eastAsia="Times New Roman" w:hAnsi="Arial" w:cs="Arial"/>
          <w:i/>
          <w:lang w:val="sr-Latn-ME"/>
        </w:rPr>
        <w:t xml:space="preserve"> </w:t>
      </w:r>
      <w:r w:rsidRPr="00EA3E03">
        <w:rPr>
          <w:rFonts w:ascii="Arial" w:eastAsia="Times New Roman" w:hAnsi="Arial" w:cs="Arial"/>
          <w:i/>
          <w:lang w:val="it-IT"/>
        </w:rPr>
        <w:t>mosaic</w:t>
      </w:r>
      <w:r w:rsidRPr="00EA3E03">
        <w:rPr>
          <w:rFonts w:ascii="Arial" w:eastAsia="Times New Roman" w:hAnsi="Arial" w:cs="Arial"/>
          <w:i/>
          <w:lang w:val="sr-Latn-ME"/>
        </w:rPr>
        <w:t xml:space="preserve"> </w:t>
      </w:r>
      <w:r w:rsidRPr="00EA3E03">
        <w:rPr>
          <w:rFonts w:ascii="Arial" w:eastAsia="Times New Roman" w:hAnsi="Arial" w:cs="Arial"/>
          <w:i/>
          <w:lang w:val="it-IT"/>
        </w:rPr>
        <w:t>virus</w:t>
      </w:r>
      <w:r w:rsidRPr="00EA3E03">
        <w:rPr>
          <w:rFonts w:ascii="Arial" w:eastAsia="Times New Roman" w:hAnsi="Arial" w:cs="Arial"/>
          <w:lang w:val="sr-Latn-ME"/>
        </w:rPr>
        <w:t>,</w:t>
      </w:r>
      <w:r w:rsidRPr="00EA3E03">
        <w:rPr>
          <w:rFonts w:ascii="Arial" w:eastAsia="Times New Roman" w:hAnsi="Arial" w:cs="Arial"/>
          <w:lang w:val="it-IT"/>
        </w:rPr>
        <w:t>ArMV</w:t>
      </w:r>
      <w:r w:rsidRPr="00EA3E03">
        <w:rPr>
          <w:rFonts w:ascii="Arial" w:eastAsia="Times New Roman" w:hAnsi="Arial" w:cs="Arial"/>
          <w:lang w:val="sr-Latn-ME"/>
        </w:rPr>
        <w:t xml:space="preserve">), </w:t>
      </w:r>
    </w:p>
    <w:p w14:paraId="09AD539D" w14:textId="77777777" w:rsidR="007A65E0" w:rsidRPr="00EA3E03" w:rsidRDefault="007A65E0" w:rsidP="0000652D">
      <w:pPr>
        <w:autoSpaceDE w:val="0"/>
        <w:autoSpaceDN w:val="0"/>
        <w:adjustRightInd w:val="0"/>
        <w:spacing w:after="0" w:line="240" w:lineRule="auto"/>
        <w:ind w:firstLine="720"/>
        <w:jc w:val="both"/>
        <w:rPr>
          <w:rFonts w:ascii="Arial" w:eastAsia="Times New Roman" w:hAnsi="Arial" w:cs="Arial"/>
          <w:lang w:val="sr-Latn-ME"/>
        </w:rPr>
      </w:pPr>
      <w:r w:rsidRPr="00EA3E03">
        <w:rPr>
          <w:rFonts w:ascii="Arial" w:eastAsia="Times New Roman" w:hAnsi="Arial" w:cs="Arial"/>
          <w:lang w:val="sr-Latn-ME"/>
        </w:rPr>
        <w:t xml:space="preserve">- </w:t>
      </w:r>
      <w:r w:rsidRPr="00EA3E03">
        <w:rPr>
          <w:rFonts w:ascii="Arial" w:eastAsia="Times New Roman" w:hAnsi="Arial" w:cs="Arial"/>
          <w:lang w:val="it-IT"/>
        </w:rPr>
        <w:t>virusa</w:t>
      </w:r>
      <w:r w:rsidRPr="00EA3E03">
        <w:rPr>
          <w:rFonts w:ascii="Arial" w:eastAsia="Times New Roman" w:hAnsi="Arial" w:cs="Arial"/>
          <w:lang w:val="sr-Latn-ME"/>
        </w:rPr>
        <w:t xml:space="preserve"> </w:t>
      </w:r>
      <w:r w:rsidRPr="00EA3E03">
        <w:rPr>
          <w:rFonts w:ascii="Arial" w:eastAsia="Times New Roman" w:hAnsi="Arial" w:cs="Arial"/>
          <w:lang w:val="it-IT"/>
        </w:rPr>
        <w:t>uvijenosti</w:t>
      </w:r>
      <w:r w:rsidRPr="00EA3E03">
        <w:rPr>
          <w:rFonts w:ascii="Arial" w:eastAsia="Times New Roman" w:hAnsi="Arial" w:cs="Arial"/>
          <w:lang w:val="sr-Latn-ME"/>
        </w:rPr>
        <w:t xml:space="preserve"> </w:t>
      </w:r>
      <w:r w:rsidRPr="00EA3E03">
        <w:rPr>
          <w:rFonts w:ascii="Arial" w:eastAsia="Times New Roman" w:hAnsi="Arial" w:cs="Arial"/>
          <w:lang w:val="it-IT"/>
        </w:rPr>
        <w:t>li</w:t>
      </w:r>
      <w:r w:rsidRPr="00EA3E03">
        <w:rPr>
          <w:rFonts w:ascii="Arial" w:eastAsia="Times New Roman" w:hAnsi="Arial" w:cs="Arial"/>
          <w:lang w:val="sr-Latn-ME"/>
        </w:rPr>
        <w:t>šć</w:t>
      </w:r>
      <w:r w:rsidRPr="00EA3E03">
        <w:rPr>
          <w:rFonts w:ascii="Arial" w:eastAsia="Times New Roman" w:hAnsi="Arial" w:cs="Arial"/>
          <w:lang w:val="it-IT"/>
        </w:rPr>
        <w:t>a</w:t>
      </w:r>
      <w:r w:rsidRPr="00EA3E03">
        <w:rPr>
          <w:rFonts w:ascii="Arial" w:eastAsia="Times New Roman" w:hAnsi="Arial" w:cs="Arial"/>
          <w:lang w:val="sr-Latn-ME"/>
        </w:rPr>
        <w:t xml:space="preserve"> </w:t>
      </w:r>
      <w:r w:rsidRPr="00EA3E03">
        <w:rPr>
          <w:rFonts w:ascii="Arial" w:eastAsia="Times New Roman" w:hAnsi="Arial" w:cs="Arial"/>
          <w:lang w:val="it-IT"/>
        </w:rPr>
        <w:t>tre</w:t>
      </w:r>
      <w:r w:rsidRPr="00EA3E03">
        <w:rPr>
          <w:rFonts w:ascii="Arial" w:eastAsia="Times New Roman" w:hAnsi="Arial" w:cs="Arial"/>
          <w:lang w:val="sr-Latn-ME"/>
        </w:rPr>
        <w:t>š</w:t>
      </w:r>
      <w:r w:rsidRPr="00EA3E03">
        <w:rPr>
          <w:rFonts w:ascii="Arial" w:eastAsia="Times New Roman" w:hAnsi="Arial" w:cs="Arial"/>
          <w:lang w:val="it-IT"/>
        </w:rPr>
        <w:t>nje</w:t>
      </w:r>
      <w:r w:rsidRPr="00EA3E03">
        <w:rPr>
          <w:rFonts w:ascii="Arial" w:eastAsia="Times New Roman" w:hAnsi="Arial" w:cs="Arial"/>
          <w:lang w:val="sr-Latn-ME"/>
        </w:rPr>
        <w:t xml:space="preserve"> (</w:t>
      </w:r>
      <w:r w:rsidRPr="00EA3E03">
        <w:rPr>
          <w:rFonts w:ascii="Arial" w:eastAsia="Times New Roman" w:hAnsi="Arial" w:cs="Arial"/>
          <w:i/>
          <w:lang w:val="it-IT"/>
        </w:rPr>
        <w:t>Cherry</w:t>
      </w:r>
      <w:r w:rsidRPr="00EA3E03">
        <w:rPr>
          <w:rFonts w:ascii="Arial" w:eastAsia="Times New Roman" w:hAnsi="Arial" w:cs="Arial"/>
          <w:i/>
          <w:lang w:val="sr-Latn-ME"/>
        </w:rPr>
        <w:t xml:space="preserve"> </w:t>
      </w:r>
      <w:r w:rsidRPr="00EA3E03">
        <w:rPr>
          <w:rFonts w:ascii="Arial" w:eastAsia="Times New Roman" w:hAnsi="Arial" w:cs="Arial"/>
          <w:i/>
          <w:lang w:val="it-IT"/>
        </w:rPr>
        <w:t>leaf</w:t>
      </w:r>
      <w:r w:rsidRPr="00EA3E03">
        <w:rPr>
          <w:rFonts w:ascii="Arial" w:eastAsia="Times New Roman" w:hAnsi="Arial" w:cs="Arial"/>
          <w:i/>
          <w:lang w:val="sr-Latn-ME"/>
        </w:rPr>
        <w:t xml:space="preserve"> </w:t>
      </w:r>
      <w:r w:rsidRPr="00EA3E03">
        <w:rPr>
          <w:rFonts w:ascii="Arial" w:eastAsia="Times New Roman" w:hAnsi="Arial" w:cs="Arial"/>
          <w:i/>
          <w:lang w:val="it-IT"/>
        </w:rPr>
        <w:t>roll</w:t>
      </w:r>
      <w:r w:rsidRPr="00EA3E03">
        <w:rPr>
          <w:rFonts w:ascii="Arial" w:eastAsia="Times New Roman" w:hAnsi="Arial" w:cs="Arial"/>
          <w:i/>
          <w:lang w:val="sr-Latn-ME"/>
        </w:rPr>
        <w:t xml:space="preserve"> </w:t>
      </w:r>
      <w:r w:rsidRPr="00EA3E03">
        <w:rPr>
          <w:rFonts w:ascii="Arial" w:eastAsia="Times New Roman" w:hAnsi="Arial" w:cs="Arial"/>
          <w:i/>
          <w:lang w:val="it-IT"/>
        </w:rPr>
        <w:t>virus</w:t>
      </w:r>
      <w:r w:rsidRPr="00EA3E03">
        <w:rPr>
          <w:rFonts w:ascii="Arial" w:eastAsia="Times New Roman" w:hAnsi="Arial" w:cs="Arial"/>
          <w:lang w:val="sr-Latn-ME"/>
        </w:rPr>
        <w:t xml:space="preserve">, </w:t>
      </w:r>
      <w:r w:rsidRPr="00EA3E03">
        <w:rPr>
          <w:rFonts w:ascii="Arial" w:eastAsia="Times New Roman" w:hAnsi="Arial" w:cs="Arial"/>
          <w:lang w:val="it-IT"/>
        </w:rPr>
        <w:t>CLRV</w:t>
      </w:r>
      <w:r w:rsidRPr="00EA3E03">
        <w:rPr>
          <w:rFonts w:ascii="Arial" w:eastAsia="Times New Roman" w:hAnsi="Arial" w:cs="Arial"/>
          <w:lang w:val="sr-Latn-ME"/>
        </w:rPr>
        <w:t xml:space="preserve">) </w:t>
      </w:r>
      <w:r w:rsidRPr="00EA3E03">
        <w:rPr>
          <w:rFonts w:ascii="Arial" w:eastAsia="Times New Roman" w:hAnsi="Arial" w:cs="Arial"/>
          <w:lang w:val="it-IT"/>
        </w:rPr>
        <w:t>i</w:t>
      </w:r>
      <w:r w:rsidRPr="00EA3E03">
        <w:rPr>
          <w:rFonts w:ascii="Arial" w:eastAsia="Times New Roman" w:hAnsi="Arial" w:cs="Arial"/>
          <w:lang w:val="sr-Latn-ME"/>
        </w:rPr>
        <w:t xml:space="preserve"> </w:t>
      </w:r>
    </w:p>
    <w:p w14:paraId="596D72D2" w14:textId="77777777" w:rsidR="007A65E0" w:rsidRPr="00EA3E03" w:rsidRDefault="007A65E0" w:rsidP="0000652D">
      <w:pPr>
        <w:autoSpaceDE w:val="0"/>
        <w:autoSpaceDN w:val="0"/>
        <w:adjustRightInd w:val="0"/>
        <w:spacing w:after="0" w:line="240" w:lineRule="auto"/>
        <w:ind w:firstLine="720"/>
        <w:jc w:val="both"/>
        <w:rPr>
          <w:rFonts w:ascii="Arial" w:eastAsia="Times New Roman" w:hAnsi="Arial" w:cs="Arial"/>
          <w:lang w:val="sr-Latn-ME"/>
        </w:rPr>
      </w:pPr>
      <w:r w:rsidRPr="00EA3E03">
        <w:rPr>
          <w:rFonts w:ascii="Arial" w:eastAsia="Times New Roman" w:hAnsi="Arial" w:cs="Arial"/>
          <w:lang w:val="sr-Latn-ME"/>
        </w:rPr>
        <w:t xml:space="preserve">- </w:t>
      </w:r>
      <w:r w:rsidRPr="00EA3E03">
        <w:rPr>
          <w:rFonts w:ascii="Arial" w:eastAsia="Times New Roman" w:hAnsi="Arial" w:cs="Arial"/>
          <w:lang w:val="it-IT"/>
        </w:rPr>
        <w:t>virus</w:t>
      </w:r>
      <w:r w:rsidRPr="00EA3E03">
        <w:rPr>
          <w:rFonts w:ascii="Arial" w:eastAsia="Times New Roman" w:hAnsi="Arial" w:cs="Arial"/>
          <w:lang w:val="sr-Latn-ME"/>
        </w:rPr>
        <w:t xml:space="preserve"> </w:t>
      </w:r>
      <w:r w:rsidRPr="00EA3E03">
        <w:rPr>
          <w:rFonts w:ascii="Arial" w:eastAsia="Times New Roman" w:hAnsi="Arial" w:cs="Arial"/>
          <w:lang w:val="it-IT"/>
        </w:rPr>
        <w:t>latentne</w:t>
      </w:r>
      <w:r w:rsidRPr="00EA3E03">
        <w:rPr>
          <w:rFonts w:ascii="Arial" w:eastAsia="Times New Roman" w:hAnsi="Arial" w:cs="Arial"/>
          <w:lang w:val="sr-Latn-ME"/>
        </w:rPr>
        <w:t xml:space="preserve"> </w:t>
      </w:r>
      <w:r w:rsidRPr="00EA3E03">
        <w:rPr>
          <w:rFonts w:ascii="Arial" w:eastAsia="Times New Roman" w:hAnsi="Arial" w:cs="Arial"/>
          <w:lang w:val="it-IT"/>
        </w:rPr>
        <w:t>prstenaste</w:t>
      </w:r>
      <w:r w:rsidRPr="00EA3E03">
        <w:rPr>
          <w:rFonts w:ascii="Arial" w:eastAsia="Times New Roman" w:hAnsi="Arial" w:cs="Arial"/>
          <w:lang w:val="sr-Latn-ME"/>
        </w:rPr>
        <w:t xml:space="preserve"> </w:t>
      </w:r>
      <w:r w:rsidRPr="00EA3E03">
        <w:rPr>
          <w:rFonts w:ascii="Arial" w:eastAsia="Times New Roman" w:hAnsi="Arial" w:cs="Arial"/>
          <w:lang w:val="it-IT"/>
        </w:rPr>
        <w:t>pjegavosti</w:t>
      </w:r>
      <w:r w:rsidRPr="00EA3E03">
        <w:rPr>
          <w:rFonts w:ascii="Arial" w:eastAsia="Times New Roman" w:hAnsi="Arial" w:cs="Arial"/>
          <w:lang w:val="sr-Latn-ME"/>
        </w:rPr>
        <w:t xml:space="preserve"> </w:t>
      </w:r>
      <w:r w:rsidRPr="00EA3E03">
        <w:rPr>
          <w:rFonts w:ascii="Arial" w:eastAsia="Times New Roman" w:hAnsi="Arial" w:cs="Arial"/>
          <w:lang w:val="it-IT"/>
        </w:rPr>
        <w:t>jagode</w:t>
      </w:r>
      <w:r w:rsidRPr="00EA3E03">
        <w:rPr>
          <w:rFonts w:ascii="Arial" w:eastAsia="Times New Roman" w:hAnsi="Arial" w:cs="Arial"/>
          <w:lang w:val="sr-Latn-ME"/>
        </w:rPr>
        <w:t xml:space="preserve"> (</w:t>
      </w:r>
      <w:r w:rsidRPr="00EA3E03">
        <w:rPr>
          <w:rFonts w:ascii="Arial" w:eastAsia="Times New Roman" w:hAnsi="Arial" w:cs="Arial"/>
          <w:i/>
          <w:lang w:val="it-IT"/>
        </w:rPr>
        <w:t>Strawberry</w:t>
      </w:r>
      <w:r w:rsidRPr="00EA3E03">
        <w:rPr>
          <w:rFonts w:ascii="Arial" w:eastAsia="Times New Roman" w:hAnsi="Arial" w:cs="Arial"/>
          <w:i/>
          <w:lang w:val="sr-Latn-ME"/>
        </w:rPr>
        <w:t xml:space="preserve"> </w:t>
      </w:r>
      <w:r w:rsidRPr="00EA3E03">
        <w:rPr>
          <w:rFonts w:ascii="Arial" w:eastAsia="Times New Roman" w:hAnsi="Arial" w:cs="Arial"/>
          <w:i/>
          <w:lang w:val="it-IT"/>
        </w:rPr>
        <w:t>latent</w:t>
      </w:r>
      <w:r w:rsidRPr="00EA3E03">
        <w:rPr>
          <w:rFonts w:ascii="Arial" w:eastAsia="Times New Roman" w:hAnsi="Arial" w:cs="Arial"/>
          <w:i/>
          <w:lang w:val="sr-Latn-ME"/>
        </w:rPr>
        <w:t xml:space="preserve"> </w:t>
      </w:r>
      <w:r w:rsidRPr="00EA3E03">
        <w:rPr>
          <w:rFonts w:ascii="Arial" w:eastAsia="Times New Roman" w:hAnsi="Arial" w:cs="Arial"/>
          <w:i/>
          <w:lang w:val="it-IT"/>
        </w:rPr>
        <w:t>ring</w:t>
      </w:r>
      <w:r w:rsidRPr="00EA3E03">
        <w:rPr>
          <w:rFonts w:ascii="Arial" w:eastAsia="Times New Roman" w:hAnsi="Arial" w:cs="Arial"/>
          <w:i/>
          <w:lang w:val="sr-Latn-ME"/>
        </w:rPr>
        <w:t xml:space="preserve"> </w:t>
      </w:r>
      <w:r w:rsidRPr="00EA3E03">
        <w:rPr>
          <w:rFonts w:ascii="Arial" w:eastAsia="Times New Roman" w:hAnsi="Arial" w:cs="Arial"/>
          <w:i/>
          <w:lang w:val="it-IT"/>
        </w:rPr>
        <w:t>spot</w:t>
      </w:r>
      <w:r w:rsidRPr="00EA3E03">
        <w:rPr>
          <w:rFonts w:ascii="Arial" w:eastAsia="Times New Roman" w:hAnsi="Arial" w:cs="Arial"/>
          <w:i/>
          <w:lang w:val="sr-Latn-ME"/>
        </w:rPr>
        <w:t xml:space="preserve"> </w:t>
      </w:r>
      <w:r w:rsidRPr="00EA3E03">
        <w:rPr>
          <w:rFonts w:ascii="Arial" w:eastAsia="Times New Roman" w:hAnsi="Arial" w:cs="Arial"/>
          <w:i/>
          <w:lang w:val="it-IT"/>
        </w:rPr>
        <w:t>virus</w:t>
      </w:r>
      <w:r w:rsidRPr="00EA3E03">
        <w:rPr>
          <w:rFonts w:ascii="Arial" w:eastAsia="Times New Roman" w:hAnsi="Arial" w:cs="Arial"/>
          <w:lang w:val="sr-Latn-ME"/>
        </w:rPr>
        <w:t xml:space="preserve">, </w:t>
      </w:r>
      <w:r w:rsidRPr="00EA3E03">
        <w:rPr>
          <w:rFonts w:ascii="Arial" w:eastAsia="Times New Roman" w:hAnsi="Arial" w:cs="Arial"/>
          <w:lang w:val="it-IT"/>
        </w:rPr>
        <w:t>SLRSV</w:t>
      </w:r>
      <w:r w:rsidRPr="00EA3E03">
        <w:rPr>
          <w:rFonts w:ascii="Arial" w:eastAsia="Times New Roman" w:hAnsi="Arial" w:cs="Arial"/>
          <w:lang w:val="sr-Latn-ME"/>
        </w:rPr>
        <w:t>).</w:t>
      </w:r>
    </w:p>
    <w:p w14:paraId="031C2949" w14:textId="650596DB" w:rsidR="007A65E0" w:rsidRPr="00253985" w:rsidRDefault="007A65E0" w:rsidP="00253985">
      <w:pPr>
        <w:autoSpaceDE w:val="0"/>
        <w:autoSpaceDN w:val="0"/>
        <w:adjustRightInd w:val="0"/>
        <w:spacing w:after="0" w:line="240" w:lineRule="auto"/>
        <w:jc w:val="both"/>
        <w:rPr>
          <w:rFonts w:ascii="Arial" w:eastAsia="Times New Roman" w:hAnsi="Arial" w:cs="Arial"/>
          <w:b/>
          <w:lang w:val="it-IT"/>
        </w:rPr>
      </w:pPr>
      <w:r w:rsidRPr="00EA3E03">
        <w:rPr>
          <w:rFonts w:ascii="Arial" w:eastAsia="Times New Roman" w:hAnsi="Arial" w:cs="Arial"/>
          <w:b/>
          <w:lang w:val="it-IT"/>
        </w:rPr>
        <w:t>Uzorkovanje</w:t>
      </w:r>
      <w:r w:rsidR="00253985">
        <w:rPr>
          <w:rFonts w:ascii="Arial" w:eastAsia="Times New Roman" w:hAnsi="Arial" w:cs="Arial"/>
          <w:b/>
          <w:lang w:val="it-IT"/>
        </w:rPr>
        <w:t xml:space="preserve">: </w:t>
      </w:r>
      <w:r w:rsidRPr="00EA3E03">
        <w:rPr>
          <w:rFonts w:ascii="Arial" w:eastAsia="Times New Roman" w:hAnsi="Arial" w:cs="Arial"/>
          <w:lang w:val="it-IT"/>
        </w:rPr>
        <w:t>U 2024 godini</w:t>
      </w:r>
      <w:r w:rsidRPr="00EA3E03">
        <w:rPr>
          <w:rFonts w:ascii="Arial" w:eastAsia="Times New Roman" w:hAnsi="Arial" w:cs="Arial"/>
          <w:lang w:val="sr-Latn-ME"/>
        </w:rPr>
        <w:t xml:space="preserve"> </w:t>
      </w:r>
      <w:r w:rsidRPr="00EA3E03">
        <w:rPr>
          <w:rFonts w:ascii="Arial" w:eastAsia="Times New Roman" w:hAnsi="Arial" w:cs="Arial"/>
          <w:lang w:val="it-IT"/>
        </w:rPr>
        <w:t>testiranje</w:t>
      </w:r>
      <w:r w:rsidRPr="00EA3E03">
        <w:rPr>
          <w:rFonts w:ascii="Arial" w:eastAsia="Times New Roman" w:hAnsi="Arial" w:cs="Arial"/>
          <w:lang w:val="sr-Latn-ME"/>
        </w:rPr>
        <w:t xml:space="preserve"> </w:t>
      </w:r>
      <w:r w:rsidRPr="00EA3E03">
        <w:rPr>
          <w:rFonts w:ascii="Arial" w:eastAsia="Times New Roman" w:hAnsi="Arial" w:cs="Arial"/>
          <w:lang w:val="it-IT"/>
        </w:rPr>
        <w:t>mati</w:t>
      </w:r>
      <w:r w:rsidRPr="00EA3E03">
        <w:rPr>
          <w:rFonts w:ascii="Arial" w:eastAsia="Times New Roman" w:hAnsi="Arial" w:cs="Arial"/>
          <w:lang w:val="sr-Latn-ME"/>
        </w:rPr>
        <w:t>č</w:t>
      </w:r>
      <w:r w:rsidRPr="00EA3E03">
        <w:rPr>
          <w:rFonts w:ascii="Arial" w:eastAsia="Times New Roman" w:hAnsi="Arial" w:cs="Arial"/>
          <w:lang w:val="it-IT"/>
        </w:rPr>
        <w:t>nih</w:t>
      </w:r>
      <w:r w:rsidRPr="00EA3E03">
        <w:rPr>
          <w:rFonts w:ascii="Arial" w:eastAsia="Times New Roman" w:hAnsi="Arial" w:cs="Arial"/>
          <w:lang w:val="sr-Latn-ME"/>
        </w:rPr>
        <w:t xml:space="preserve"> </w:t>
      </w:r>
      <w:r w:rsidRPr="00EA3E03">
        <w:rPr>
          <w:rFonts w:ascii="Arial" w:eastAsia="Times New Roman" w:hAnsi="Arial" w:cs="Arial"/>
          <w:lang w:val="it-IT"/>
        </w:rPr>
        <w:t>biljaka</w:t>
      </w:r>
      <w:r w:rsidRPr="00EA3E03">
        <w:rPr>
          <w:rFonts w:ascii="Arial" w:eastAsia="Times New Roman" w:hAnsi="Arial" w:cs="Arial"/>
          <w:lang w:val="sr-Latn-ME"/>
        </w:rPr>
        <w:t xml:space="preserve"> </w:t>
      </w:r>
      <w:r w:rsidRPr="00EA3E03">
        <w:rPr>
          <w:rFonts w:ascii="Arial" w:eastAsia="Times New Roman" w:hAnsi="Arial" w:cs="Arial"/>
          <w:lang w:val="it-IT"/>
        </w:rPr>
        <w:t>je</w:t>
      </w:r>
      <w:r w:rsidRPr="00EA3E03">
        <w:rPr>
          <w:rFonts w:ascii="Arial" w:eastAsia="Times New Roman" w:hAnsi="Arial" w:cs="Arial"/>
          <w:lang w:val="sr-Latn-ME"/>
        </w:rPr>
        <w:t xml:space="preserve"> s</w:t>
      </w:r>
      <w:r w:rsidRPr="00EA3E03">
        <w:rPr>
          <w:rFonts w:ascii="Arial" w:eastAsia="Times New Roman" w:hAnsi="Arial" w:cs="Arial"/>
          <w:lang w:val="it-IT"/>
        </w:rPr>
        <w:t>provedeno</w:t>
      </w:r>
      <w:r w:rsidRPr="00EA3E03">
        <w:rPr>
          <w:rFonts w:ascii="Arial" w:eastAsia="Times New Roman" w:hAnsi="Arial" w:cs="Arial"/>
          <w:lang w:val="sr-Latn-ME"/>
        </w:rPr>
        <w:t xml:space="preserve"> </w:t>
      </w:r>
      <w:r w:rsidRPr="00EA3E03">
        <w:rPr>
          <w:rFonts w:ascii="Arial" w:eastAsia="Times New Roman" w:hAnsi="Arial" w:cs="Arial"/>
          <w:lang w:val="it-IT"/>
        </w:rPr>
        <w:t>u</w:t>
      </w:r>
      <w:r w:rsidRPr="00EA3E03">
        <w:rPr>
          <w:rFonts w:ascii="Arial" w:eastAsia="Times New Roman" w:hAnsi="Arial" w:cs="Arial"/>
          <w:lang w:val="sr-Latn-ME"/>
        </w:rPr>
        <w:t xml:space="preserve"> </w:t>
      </w:r>
      <w:r w:rsidRPr="00EA3E03">
        <w:rPr>
          <w:rFonts w:ascii="Arial" w:eastAsia="Times New Roman" w:hAnsi="Arial" w:cs="Arial"/>
          <w:lang w:val="it-IT"/>
        </w:rPr>
        <w:t xml:space="preserve">rasadniku </w:t>
      </w:r>
      <w:r w:rsidRPr="00EA3E03">
        <w:rPr>
          <w:rFonts w:ascii="Arial" w:eastAsia="Times New Roman" w:hAnsi="Arial" w:cs="Arial"/>
          <w:lang w:val="sr-Latn-ME"/>
        </w:rPr>
        <w:t xml:space="preserve">Agro Center ABA </w:t>
      </w:r>
      <w:r w:rsidRPr="00EA3E03">
        <w:rPr>
          <w:rFonts w:ascii="Arial" w:eastAsia="Times New Roman" w:hAnsi="Arial" w:cs="Arial"/>
          <w:lang w:val="it-IT"/>
        </w:rPr>
        <w:t>u</w:t>
      </w:r>
      <w:r w:rsidRPr="00EA3E03">
        <w:rPr>
          <w:rFonts w:ascii="Arial" w:eastAsia="Times New Roman" w:hAnsi="Arial" w:cs="Arial"/>
          <w:lang w:val="sr-Latn-ME"/>
        </w:rPr>
        <w:t xml:space="preserve"> Ulcinju, Donji Štoj. Sve matične biljke imaju porijeklo, a veći dio i plodove. Uzorkovanje za virusološke analize je izvršeno 14.10.2024. godine.</w:t>
      </w:r>
      <w:r w:rsidR="00253985">
        <w:rPr>
          <w:rFonts w:ascii="Arial" w:eastAsia="Times New Roman" w:hAnsi="Arial" w:cs="Arial"/>
          <w:b/>
          <w:lang w:val="it-IT"/>
        </w:rPr>
        <w:t xml:space="preserve"> </w:t>
      </w:r>
      <w:r w:rsidRPr="00EA3E03">
        <w:rPr>
          <w:rFonts w:ascii="Arial" w:eastAsia="Times New Roman" w:hAnsi="Arial" w:cs="Arial"/>
          <w:lang w:val="pl-PL"/>
        </w:rPr>
        <w:t>U</w:t>
      </w:r>
      <w:r w:rsidRPr="00EA3E03">
        <w:rPr>
          <w:rFonts w:ascii="Arial" w:eastAsia="Times New Roman" w:hAnsi="Arial" w:cs="Arial"/>
          <w:lang w:val="sr-Latn-ME"/>
        </w:rPr>
        <w:t xml:space="preserve"> </w:t>
      </w:r>
      <w:r w:rsidRPr="00EA3E03">
        <w:rPr>
          <w:rFonts w:ascii="Arial" w:eastAsia="Times New Roman" w:hAnsi="Arial" w:cs="Arial"/>
          <w:lang w:val="pl-PL"/>
        </w:rPr>
        <w:t>cilju</w:t>
      </w:r>
      <w:r w:rsidRPr="00EA3E03">
        <w:rPr>
          <w:rFonts w:ascii="Arial" w:eastAsia="Times New Roman" w:hAnsi="Arial" w:cs="Arial"/>
          <w:lang w:val="sr-Latn-ME"/>
        </w:rPr>
        <w:t xml:space="preserve"> </w:t>
      </w:r>
      <w:r w:rsidRPr="00EA3E03">
        <w:rPr>
          <w:rFonts w:ascii="Arial" w:eastAsia="Times New Roman" w:hAnsi="Arial" w:cs="Arial"/>
          <w:lang w:val="pl-PL"/>
        </w:rPr>
        <w:t>pouzdane</w:t>
      </w:r>
      <w:r w:rsidRPr="00EA3E03">
        <w:rPr>
          <w:rFonts w:ascii="Arial" w:eastAsia="Times New Roman" w:hAnsi="Arial" w:cs="Arial"/>
          <w:lang w:val="sr-Latn-ME"/>
        </w:rPr>
        <w:t xml:space="preserve"> </w:t>
      </w:r>
      <w:r w:rsidRPr="00EA3E03">
        <w:rPr>
          <w:rFonts w:ascii="Arial" w:eastAsia="Times New Roman" w:hAnsi="Arial" w:cs="Arial"/>
          <w:lang w:val="pl-PL"/>
        </w:rPr>
        <w:t>detekcije</w:t>
      </w:r>
      <w:r w:rsidRPr="00EA3E03">
        <w:rPr>
          <w:rFonts w:ascii="Arial" w:eastAsia="Times New Roman" w:hAnsi="Arial" w:cs="Arial"/>
          <w:lang w:val="sr-Latn-ME"/>
        </w:rPr>
        <w:t xml:space="preserve"> </w:t>
      </w:r>
      <w:r w:rsidRPr="00EA3E03">
        <w:rPr>
          <w:rFonts w:ascii="Arial" w:eastAsia="Times New Roman" w:hAnsi="Arial" w:cs="Arial"/>
          <w:lang w:val="pl-PL"/>
        </w:rPr>
        <w:t>virusa</w:t>
      </w:r>
      <w:r w:rsidRPr="00EA3E03">
        <w:rPr>
          <w:rFonts w:ascii="Arial" w:eastAsia="Times New Roman" w:hAnsi="Arial" w:cs="Arial"/>
          <w:lang w:val="sr-Latn-ME"/>
        </w:rPr>
        <w:t xml:space="preserve"> </w:t>
      </w:r>
      <w:r w:rsidRPr="00EA3E03">
        <w:rPr>
          <w:rFonts w:ascii="Arial" w:eastAsia="Times New Roman" w:hAnsi="Arial" w:cs="Arial"/>
          <w:lang w:val="pl-PL"/>
        </w:rPr>
        <w:t>i</w:t>
      </w:r>
      <w:r w:rsidRPr="00EA3E03">
        <w:rPr>
          <w:rFonts w:ascii="Arial" w:eastAsia="Times New Roman" w:hAnsi="Arial" w:cs="Arial"/>
          <w:lang w:val="sr-Latn-ME"/>
        </w:rPr>
        <w:t xml:space="preserve"> </w:t>
      </w:r>
      <w:r w:rsidRPr="00EA3E03">
        <w:rPr>
          <w:rFonts w:ascii="Arial" w:eastAsia="Times New Roman" w:hAnsi="Arial" w:cs="Arial"/>
          <w:lang w:val="pl-PL"/>
        </w:rPr>
        <w:t>viroida</w:t>
      </w:r>
      <w:r w:rsidRPr="00EA3E03">
        <w:rPr>
          <w:rFonts w:ascii="Arial" w:eastAsia="Times New Roman" w:hAnsi="Arial" w:cs="Arial"/>
          <w:lang w:val="sr-Latn-ME"/>
        </w:rPr>
        <w:t xml:space="preserve">, </w:t>
      </w:r>
      <w:r w:rsidRPr="00EA3E03">
        <w:rPr>
          <w:rFonts w:ascii="Arial" w:eastAsia="Times New Roman" w:hAnsi="Arial" w:cs="Arial"/>
          <w:lang w:val="pl-PL"/>
        </w:rPr>
        <w:t>a</w:t>
      </w:r>
      <w:r w:rsidRPr="00EA3E03">
        <w:rPr>
          <w:rFonts w:ascii="Arial" w:eastAsia="Times New Roman" w:hAnsi="Arial" w:cs="Arial"/>
          <w:lang w:val="sr-Latn-ME"/>
        </w:rPr>
        <w:t xml:space="preserve"> </w:t>
      </w:r>
      <w:r w:rsidRPr="00EA3E03">
        <w:rPr>
          <w:rFonts w:ascii="Arial" w:eastAsia="Times New Roman" w:hAnsi="Arial" w:cs="Arial"/>
          <w:lang w:val="pl-PL"/>
        </w:rPr>
        <w:t>imaju</w:t>
      </w:r>
      <w:r w:rsidRPr="00EA3E03">
        <w:rPr>
          <w:rFonts w:ascii="Arial" w:eastAsia="Times New Roman" w:hAnsi="Arial" w:cs="Arial"/>
          <w:lang w:val="sr-Latn-ME"/>
        </w:rPr>
        <w:t>ć</w:t>
      </w:r>
      <w:r w:rsidRPr="00EA3E03">
        <w:rPr>
          <w:rFonts w:ascii="Arial" w:eastAsia="Times New Roman" w:hAnsi="Arial" w:cs="Arial"/>
          <w:lang w:val="pl-PL"/>
        </w:rPr>
        <w:t>i</w:t>
      </w:r>
      <w:r w:rsidRPr="00EA3E03">
        <w:rPr>
          <w:rFonts w:ascii="Arial" w:eastAsia="Times New Roman" w:hAnsi="Arial" w:cs="Arial"/>
          <w:lang w:val="sr-Latn-ME"/>
        </w:rPr>
        <w:t xml:space="preserve"> </w:t>
      </w:r>
      <w:r w:rsidRPr="00EA3E03">
        <w:rPr>
          <w:rFonts w:ascii="Arial" w:eastAsia="Times New Roman" w:hAnsi="Arial" w:cs="Arial"/>
          <w:lang w:val="pl-PL"/>
        </w:rPr>
        <w:t>u</w:t>
      </w:r>
      <w:r w:rsidRPr="00EA3E03">
        <w:rPr>
          <w:rFonts w:ascii="Arial" w:eastAsia="Times New Roman" w:hAnsi="Arial" w:cs="Arial"/>
          <w:lang w:val="sr-Latn-ME"/>
        </w:rPr>
        <w:t xml:space="preserve"> </w:t>
      </w:r>
      <w:r w:rsidRPr="00EA3E03">
        <w:rPr>
          <w:rFonts w:ascii="Arial" w:eastAsia="Times New Roman" w:hAnsi="Arial" w:cs="Arial"/>
          <w:lang w:val="pl-PL"/>
        </w:rPr>
        <w:t>vidu</w:t>
      </w:r>
      <w:r w:rsidRPr="00EA3E03">
        <w:rPr>
          <w:rFonts w:ascii="Arial" w:eastAsia="Times New Roman" w:hAnsi="Arial" w:cs="Arial"/>
          <w:lang w:val="sr-Latn-ME"/>
        </w:rPr>
        <w:t xml:space="preserve"> </w:t>
      </w:r>
      <w:r w:rsidRPr="00EA3E03">
        <w:rPr>
          <w:rFonts w:ascii="Arial" w:eastAsia="Times New Roman" w:hAnsi="Arial" w:cs="Arial"/>
          <w:lang w:val="pl-PL"/>
        </w:rPr>
        <w:t>mogu</w:t>
      </w:r>
      <w:r w:rsidRPr="00EA3E03">
        <w:rPr>
          <w:rFonts w:ascii="Arial" w:eastAsia="Times New Roman" w:hAnsi="Arial" w:cs="Arial"/>
          <w:lang w:val="sr-Latn-ME"/>
        </w:rPr>
        <w:t>ć</w:t>
      </w:r>
      <w:r w:rsidRPr="00EA3E03">
        <w:rPr>
          <w:rFonts w:ascii="Arial" w:eastAsia="Times New Roman" w:hAnsi="Arial" w:cs="Arial"/>
          <w:lang w:val="pl-PL"/>
        </w:rPr>
        <w:t>nost</w:t>
      </w:r>
      <w:r w:rsidRPr="00EA3E03">
        <w:rPr>
          <w:rFonts w:ascii="Arial" w:eastAsia="Times New Roman" w:hAnsi="Arial" w:cs="Arial"/>
          <w:lang w:val="sr-Latn-ME"/>
        </w:rPr>
        <w:t xml:space="preserve"> </w:t>
      </w:r>
      <w:r w:rsidRPr="00EA3E03">
        <w:rPr>
          <w:rFonts w:ascii="Arial" w:eastAsia="Times New Roman" w:hAnsi="Arial" w:cs="Arial"/>
          <w:lang w:val="pl-PL"/>
        </w:rPr>
        <w:t>njihove</w:t>
      </w:r>
      <w:r w:rsidRPr="00EA3E03">
        <w:rPr>
          <w:rFonts w:ascii="Arial" w:eastAsia="Times New Roman" w:hAnsi="Arial" w:cs="Arial"/>
          <w:lang w:val="sr-Latn-ME"/>
        </w:rPr>
        <w:t xml:space="preserve"> </w:t>
      </w:r>
      <w:r w:rsidRPr="00EA3E03">
        <w:rPr>
          <w:rFonts w:ascii="Arial" w:eastAsia="Times New Roman" w:hAnsi="Arial" w:cs="Arial"/>
          <w:lang w:val="pl-PL"/>
        </w:rPr>
        <w:t>neravnomjerne</w:t>
      </w:r>
      <w:r w:rsidRPr="00EA3E03">
        <w:rPr>
          <w:rFonts w:ascii="Arial" w:eastAsia="Times New Roman" w:hAnsi="Arial" w:cs="Arial"/>
          <w:lang w:val="sr-Latn-ME"/>
        </w:rPr>
        <w:t xml:space="preserve"> </w:t>
      </w:r>
      <w:r w:rsidRPr="00EA3E03">
        <w:rPr>
          <w:rFonts w:ascii="Arial" w:eastAsia="Times New Roman" w:hAnsi="Arial" w:cs="Arial"/>
          <w:lang w:val="pl-PL"/>
        </w:rPr>
        <w:t>distribucije</w:t>
      </w:r>
      <w:r w:rsidRPr="00EA3E03">
        <w:rPr>
          <w:rFonts w:ascii="Arial" w:eastAsia="Times New Roman" w:hAnsi="Arial" w:cs="Arial"/>
          <w:lang w:val="sr-Latn-ME"/>
        </w:rPr>
        <w:t xml:space="preserve"> </w:t>
      </w:r>
      <w:r w:rsidRPr="00EA3E03">
        <w:rPr>
          <w:rFonts w:ascii="Arial" w:eastAsia="Times New Roman" w:hAnsi="Arial" w:cs="Arial"/>
          <w:lang w:val="pl-PL"/>
        </w:rPr>
        <w:t>u</w:t>
      </w:r>
      <w:r w:rsidRPr="00EA3E03">
        <w:rPr>
          <w:rFonts w:ascii="Arial" w:eastAsia="Times New Roman" w:hAnsi="Arial" w:cs="Arial"/>
          <w:lang w:val="sr-Latn-ME"/>
        </w:rPr>
        <w:t xml:space="preserve"> </w:t>
      </w:r>
      <w:r w:rsidRPr="00EA3E03">
        <w:rPr>
          <w:rFonts w:ascii="Arial" w:eastAsia="Times New Roman" w:hAnsi="Arial" w:cs="Arial"/>
          <w:lang w:val="pl-PL"/>
        </w:rPr>
        <w:t>biljci</w:t>
      </w:r>
      <w:r w:rsidRPr="00EA3E03">
        <w:rPr>
          <w:rFonts w:ascii="Arial" w:eastAsia="Times New Roman" w:hAnsi="Arial" w:cs="Arial"/>
          <w:lang w:val="sr-Latn-ME"/>
        </w:rPr>
        <w:t xml:space="preserve">, </w:t>
      </w:r>
      <w:r w:rsidRPr="00EA3E03">
        <w:rPr>
          <w:rFonts w:ascii="Arial" w:eastAsia="Times New Roman" w:hAnsi="Arial" w:cs="Arial"/>
          <w:lang w:val="pl-PL"/>
        </w:rPr>
        <w:t>jedan</w:t>
      </w:r>
      <w:r w:rsidRPr="00EA3E03">
        <w:rPr>
          <w:rFonts w:ascii="Arial" w:eastAsia="Times New Roman" w:hAnsi="Arial" w:cs="Arial"/>
          <w:lang w:val="sr-Latn-ME"/>
        </w:rPr>
        <w:t xml:space="preserve"> </w:t>
      </w:r>
      <w:r w:rsidRPr="00EA3E03">
        <w:rPr>
          <w:rFonts w:ascii="Arial" w:eastAsia="Times New Roman" w:hAnsi="Arial" w:cs="Arial"/>
          <w:lang w:val="pl-PL"/>
        </w:rPr>
        <w:t>uzorak</w:t>
      </w:r>
      <w:r w:rsidRPr="00EA3E03">
        <w:rPr>
          <w:rFonts w:ascii="Arial" w:eastAsia="Times New Roman" w:hAnsi="Arial" w:cs="Arial"/>
          <w:lang w:val="sr-Latn-ME"/>
        </w:rPr>
        <w:t xml:space="preserve"> </w:t>
      </w:r>
      <w:r w:rsidRPr="00EA3E03">
        <w:rPr>
          <w:rFonts w:ascii="Arial" w:eastAsia="Times New Roman" w:hAnsi="Arial" w:cs="Arial"/>
          <w:lang w:val="pl-PL"/>
        </w:rPr>
        <w:t>je</w:t>
      </w:r>
      <w:r w:rsidRPr="00EA3E03">
        <w:rPr>
          <w:rFonts w:ascii="Arial" w:eastAsia="Times New Roman" w:hAnsi="Arial" w:cs="Arial"/>
          <w:lang w:val="sr-Latn-ME"/>
        </w:rPr>
        <w:t xml:space="preserve"> </w:t>
      </w:r>
      <w:r w:rsidRPr="00EA3E03">
        <w:rPr>
          <w:rFonts w:ascii="Arial" w:eastAsia="Times New Roman" w:hAnsi="Arial" w:cs="Arial"/>
          <w:lang w:val="pl-PL"/>
        </w:rPr>
        <w:t>sadr</w:t>
      </w:r>
      <w:r w:rsidRPr="00EA3E03">
        <w:rPr>
          <w:rFonts w:ascii="Arial" w:eastAsia="Times New Roman" w:hAnsi="Arial" w:cs="Arial"/>
          <w:lang w:val="sr-Latn-ME"/>
        </w:rPr>
        <w:t>ž</w:t>
      </w:r>
      <w:r w:rsidRPr="00EA3E03">
        <w:rPr>
          <w:rFonts w:ascii="Arial" w:eastAsia="Times New Roman" w:hAnsi="Arial" w:cs="Arial"/>
          <w:lang w:val="pl-PL"/>
        </w:rPr>
        <w:t>ao</w:t>
      </w:r>
      <w:r w:rsidRPr="00EA3E03">
        <w:rPr>
          <w:rFonts w:ascii="Arial" w:eastAsia="Times New Roman" w:hAnsi="Arial" w:cs="Arial"/>
          <w:lang w:val="sr-Latn-ME"/>
        </w:rPr>
        <w:t xml:space="preserve"> </w:t>
      </w:r>
      <w:r w:rsidRPr="00EA3E03">
        <w:rPr>
          <w:rFonts w:ascii="Arial" w:eastAsia="Times New Roman" w:hAnsi="Arial" w:cs="Arial"/>
          <w:lang w:val="pl-PL"/>
        </w:rPr>
        <w:t>mlade</w:t>
      </w:r>
      <w:r w:rsidRPr="00EA3E03">
        <w:rPr>
          <w:rFonts w:ascii="Arial" w:eastAsia="Times New Roman" w:hAnsi="Arial" w:cs="Arial"/>
          <w:lang w:val="sr-Latn-ME"/>
        </w:rPr>
        <w:t xml:space="preserve"> </w:t>
      </w:r>
      <w:r w:rsidRPr="00EA3E03">
        <w:rPr>
          <w:rFonts w:ascii="Arial" w:eastAsia="Times New Roman" w:hAnsi="Arial" w:cs="Arial"/>
          <w:lang w:val="pl-PL"/>
        </w:rPr>
        <w:t>gran</w:t>
      </w:r>
      <w:r w:rsidRPr="00EA3E03">
        <w:rPr>
          <w:rFonts w:ascii="Arial" w:eastAsia="Times New Roman" w:hAnsi="Arial" w:cs="Arial"/>
          <w:lang w:val="sr-Latn-ME"/>
        </w:rPr>
        <w:t>č</w:t>
      </w:r>
      <w:r w:rsidRPr="00EA3E03">
        <w:rPr>
          <w:rFonts w:ascii="Arial" w:eastAsia="Times New Roman" w:hAnsi="Arial" w:cs="Arial"/>
          <w:lang w:val="pl-PL"/>
        </w:rPr>
        <w:t>ice</w:t>
      </w:r>
      <w:r w:rsidRPr="00EA3E03">
        <w:rPr>
          <w:rFonts w:ascii="Arial" w:eastAsia="Times New Roman" w:hAnsi="Arial" w:cs="Arial"/>
          <w:lang w:val="sr-Latn-ME"/>
        </w:rPr>
        <w:t xml:space="preserve"> </w:t>
      </w:r>
      <w:r w:rsidRPr="00EA3E03">
        <w:rPr>
          <w:rFonts w:ascii="Arial" w:eastAsia="Times New Roman" w:hAnsi="Arial" w:cs="Arial"/>
          <w:lang w:val="pl-PL"/>
        </w:rPr>
        <w:t>sa</w:t>
      </w:r>
      <w:r w:rsidRPr="00EA3E03">
        <w:rPr>
          <w:rFonts w:ascii="Arial" w:eastAsia="Times New Roman" w:hAnsi="Arial" w:cs="Arial"/>
          <w:lang w:val="sr-Latn-ME"/>
        </w:rPr>
        <w:t xml:space="preserve"> č</w:t>
      </w:r>
      <w:r w:rsidRPr="00EA3E03">
        <w:rPr>
          <w:rFonts w:ascii="Arial" w:eastAsia="Times New Roman" w:hAnsi="Arial" w:cs="Arial"/>
          <w:lang w:val="pl-PL"/>
        </w:rPr>
        <w:t>etiri</w:t>
      </w:r>
      <w:r w:rsidRPr="00EA3E03">
        <w:rPr>
          <w:rFonts w:ascii="Arial" w:eastAsia="Times New Roman" w:hAnsi="Arial" w:cs="Arial"/>
          <w:lang w:val="sr-Latn-ME"/>
        </w:rPr>
        <w:t xml:space="preserve"> </w:t>
      </w:r>
      <w:r w:rsidRPr="00EA3E03">
        <w:rPr>
          <w:rFonts w:ascii="Arial" w:eastAsia="Times New Roman" w:hAnsi="Arial" w:cs="Arial"/>
          <w:lang w:val="pl-PL"/>
        </w:rPr>
        <w:t>razli</w:t>
      </w:r>
      <w:r w:rsidRPr="00EA3E03">
        <w:rPr>
          <w:rFonts w:ascii="Arial" w:eastAsia="Times New Roman" w:hAnsi="Arial" w:cs="Arial"/>
          <w:lang w:val="sr-Latn-ME"/>
        </w:rPr>
        <w:t>č</w:t>
      </w:r>
      <w:r w:rsidRPr="00EA3E03">
        <w:rPr>
          <w:rFonts w:ascii="Arial" w:eastAsia="Times New Roman" w:hAnsi="Arial" w:cs="Arial"/>
          <w:lang w:val="pl-PL"/>
        </w:rPr>
        <w:t>ite</w:t>
      </w:r>
      <w:r w:rsidRPr="00EA3E03">
        <w:rPr>
          <w:rFonts w:ascii="Arial" w:eastAsia="Times New Roman" w:hAnsi="Arial" w:cs="Arial"/>
          <w:lang w:val="sr-Latn-ME"/>
        </w:rPr>
        <w:t xml:space="preserve"> </w:t>
      </w:r>
      <w:r w:rsidRPr="00EA3E03">
        <w:rPr>
          <w:rFonts w:ascii="Arial" w:eastAsia="Times New Roman" w:hAnsi="Arial" w:cs="Arial"/>
          <w:lang w:val="pl-PL"/>
        </w:rPr>
        <w:t>strane</w:t>
      </w:r>
      <w:r w:rsidRPr="00EA3E03">
        <w:rPr>
          <w:rFonts w:ascii="Arial" w:eastAsia="Times New Roman" w:hAnsi="Arial" w:cs="Arial"/>
          <w:lang w:val="sr-Latn-ME"/>
        </w:rPr>
        <w:t xml:space="preserve"> </w:t>
      </w:r>
      <w:r w:rsidRPr="00EA3E03">
        <w:rPr>
          <w:rFonts w:ascii="Arial" w:eastAsia="Times New Roman" w:hAnsi="Arial" w:cs="Arial"/>
          <w:lang w:val="pl-PL"/>
        </w:rPr>
        <w:t>jednog</w:t>
      </w:r>
      <w:r w:rsidRPr="00EA3E03">
        <w:rPr>
          <w:rFonts w:ascii="Arial" w:eastAsia="Times New Roman" w:hAnsi="Arial" w:cs="Arial"/>
          <w:lang w:val="sr-Latn-ME"/>
        </w:rPr>
        <w:t xml:space="preserve"> </w:t>
      </w:r>
      <w:r w:rsidRPr="00EA3E03">
        <w:rPr>
          <w:rFonts w:ascii="Arial" w:eastAsia="Times New Roman" w:hAnsi="Arial" w:cs="Arial"/>
          <w:lang w:val="pl-PL"/>
        </w:rPr>
        <w:t>stabla</w:t>
      </w:r>
      <w:r w:rsidRPr="00EA3E03">
        <w:rPr>
          <w:rFonts w:ascii="Arial" w:eastAsia="Times New Roman" w:hAnsi="Arial" w:cs="Arial"/>
          <w:lang w:val="sr-Latn-ME"/>
        </w:rPr>
        <w:t xml:space="preserve">. </w:t>
      </w:r>
      <w:r w:rsidRPr="00EA3E03">
        <w:rPr>
          <w:rFonts w:ascii="Arial" w:eastAsia="Times New Roman" w:hAnsi="Arial" w:cs="Arial"/>
          <w:lang w:val="pl-PL"/>
        </w:rPr>
        <w:t>Mati</w:t>
      </w:r>
      <w:r w:rsidRPr="00EA3E03">
        <w:rPr>
          <w:rFonts w:ascii="Arial" w:eastAsia="Times New Roman" w:hAnsi="Arial" w:cs="Arial"/>
          <w:lang w:val="sr-Latn-ME"/>
        </w:rPr>
        <w:t>č</w:t>
      </w:r>
      <w:r w:rsidRPr="00EA3E03">
        <w:rPr>
          <w:rFonts w:ascii="Arial" w:eastAsia="Times New Roman" w:hAnsi="Arial" w:cs="Arial"/>
          <w:lang w:val="pl-PL"/>
        </w:rPr>
        <w:t>na</w:t>
      </w:r>
      <w:r w:rsidRPr="00EA3E03">
        <w:rPr>
          <w:rFonts w:ascii="Arial" w:eastAsia="Times New Roman" w:hAnsi="Arial" w:cs="Arial"/>
          <w:lang w:val="sr-Latn-ME"/>
        </w:rPr>
        <w:t xml:space="preserve"> </w:t>
      </w:r>
      <w:r w:rsidRPr="00EA3E03">
        <w:rPr>
          <w:rFonts w:ascii="Arial" w:eastAsia="Times New Roman" w:hAnsi="Arial" w:cs="Arial"/>
          <w:lang w:val="pl-PL"/>
        </w:rPr>
        <w:t>stabla</w:t>
      </w:r>
      <w:r w:rsidRPr="00EA3E03">
        <w:rPr>
          <w:rFonts w:ascii="Arial" w:eastAsia="Times New Roman" w:hAnsi="Arial" w:cs="Arial"/>
          <w:lang w:val="sr-Latn-ME"/>
        </w:rPr>
        <w:t xml:space="preserve"> </w:t>
      </w:r>
      <w:r w:rsidRPr="00EA3E03">
        <w:rPr>
          <w:rFonts w:ascii="Arial" w:eastAsia="Times New Roman" w:hAnsi="Arial" w:cs="Arial"/>
          <w:lang w:val="pl-PL"/>
        </w:rPr>
        <w:t>sa</w:t>
      </w:r>
      <w:r w:rsidRPr="00EA3E03">
        <w:rPr>
          <w:rFonts w:ascii="Arial" w:eastAsia="Times New Roman" w:hAnsi="Arial" w:cs="Arial"/>
          <w:lang w:val="sr-Latn-ME"/>
        </w:rPr>
        <w:t xml:space="preserve"> </w:t>
      </w:r>
      <w:r w:rsidRPr="00EA3E03">
        <w:rPr>
          <w:rFonts w:ascii="Arial" w:eastAsia="Times New Roman" w:hAnsi="Arial" w:cs="Arial"/>
          <w:lang w:val="pl-PL"/>
        </w:rPr>
        <w:t>kojih</w:t>
      </w:r>
      <w:r w:rsidRPr="00EA3E03">
        <w:rPr>
          <w:rFonts w:ascii="Arial" w:eastAsia="Times New Roman" w:hAnsi="Arial" w:cs="Arial"/>
          <w:lang w:val="sr-Latn-ME"/>
        </w:rPr>
        <w:t xml:space="preserve"> </w:t>
      </w:r>
      <w:r w:rsidRPr="00EA3E03">
        <w:rPr>
          <w:rFonts w:ascii="Arial" w:eastAsia="Times New Roman" w:hAnsi="Arial" w:cs="Arial"/>
          <w:lang w:val="pl-PL"/>
        </w:rPr>
        <w:t>je</w:t>
      </w:r>
      <w:r w:rsidRPr="00EA3E03">
        <w:rPr>
          <w:rFonts w:ascii="Arial" w:eastAsia="Times New Roman" w:hAnsi="Arial" w:cs="Arial"/>
          <w:lang w:val="sr-Latn-ME"/>
        </w:rPr>
        <w:t xml:space="preserve"> </w:t>
      </w:r>
      <w:r w:rsidRPr="00EA3E03">
        <w:rPr>
          <w:rFonts w:ascii="Arial" w:eastAsia="Times New Roman" w:hAnsi="Arial" w:cs="Arial"/>
          <w:lang w:val="pl-PL"/>
        </w:rPr>
        <w:t>izvr</w:t>
      </w:r>
      <w:r w:rsidRPr="00EA3E03">
        <w:rPr>
          <w:rFonts w:ascii="Arial" w:eastAsia="Times New Roman" w:hAnsi="Arial" w:cs="Arial"/>
          <w:lang w:val="sr-Latn-ME"/>
        </w:rPr>
        <w:t>š</w:t>
      </w:r>
      <w:r w:rsidRPr="00EA3E03">
        <w:rPr>
          <w:rFonts w:ascii="Arial" w:eastAsia="Times New Roman" w:hAnsi="Arial" w:cs="Arial"/>
          <w:lang w:val="pl-PL"/>
        </w:rPr>
        <w:t>eno</w:t>
      </w:r>
      <w:r w:rsidRPr="00EA3E03">
        <w:rPr>
          <w:rFonts w:ascii="Arial" w:eastAsia="Times New Roman" w:hAnsi="Arial" w:cs="Arial"/>
          <w:lang w:val="sr-Latn-ME"/>
        </w:rPr>
        <w:t xml:space="preserve"> </w:t>
      </w:r>
      <w:r w:rsidRPr="00EA3E03">
        <w:rPr>
          <w:rFonts w:ascii="Arial" w:eastAsia="Times New Roman" w:hAnsi="Arial" w:cs="Arial"/>
          <w:lang w:val="pl-PL"/>
        </w:rPr>
        <w:t>uzorkovanje</w:t>
      </w:r>
      <w:r w:rsidRPr="00EA3E03">
        <w:rPr>
          <w:rFonts w:ascii="Arial" w:eastAsia="Times New Roman" w:hAnsi="Arial" w:cs="Arial"/>
          <w:lang w:val="sr-Latn-ME"/>
        </w:rPr>
        <w:t xml:space="preserve"> </w:t>
      </w:r>
      <w:r w:rsidRPr="00EA3E03">
        <w:rPr>
          <w:rFonts w:ascii="Arial" w:eastAsia="Times New Roman" w:hAnsi="Arial" w:cs="Arial"/>
          <w:lang w:val="pl-PL"/>
        </w:rPr>
        <w:t>adekvatno</w:t>
      </w:r>
      <w:r w:rsidRPr="00EA3E03">
        <w:rPr>
          <w:rFonts w:ascii="Arial" w:eastAsia="Times New Roman" w:hAnsi="Arial" w:cs="Arial"/>
          <w:lang w:val="sr-Latn-ME"/>
        </w:rPr>
        <w:t xml:space="preserve"> </w:t>
      </w:r>
      <w:r w:rsidRPr="00EA3E03">
        <w:rPr>
          <w:rFonts w:ascii="Arial" w:eastAsia="Times New Roman" w:hAnsi="Arial" w:cs="Arial"/>
          <w:lang w:val="pl-PL"/>
        </w:rPr>
        <w:t>su</w:t>
      </w:r>
      <w:r w:rsidRPr="00EA3E03">
        <w:rPr>
          <w:rFonts w:ascii="Arial" w:eastAsia="Times New Roman" w:hAnsi="Arial" w:cs="Arial"/>
          <w:lang w:val="sr-Latn-ME"/>
        </w:rPr>
        <w:t xml:space="preserve"> </w:t>
      </w:r>
      <w:r w:rsidRPr="00EA3E03">
        <w:rPr>
          <w:rFonts w:ascii="Arial" w:eastAsia="Times New Roman" w:hAnsi="Arial" w:cs="Arial"/>
          <w:lang w:val="pl-PL"/>
        </w:rPr>
        <w:t>obilje</w:t>
      </w:r>
      <w:r w:rsidRPr="00EA3E03">
        <w:rPr>
          <w:rFonts w:ascii="Arial" w:eastAsia="Times New Roman" w:hAnsi="Arial" w:cs="Arial"/>
          <w:lang w:val="sr-Latn-ME"/>
        </w:rPr>
        <w:t>ž</w:t>
      </w:r>
      <w:r w:rsidRPr="00EA3E03">
        <w:rPr>
          <w:rFonts w:ascii="Arial" w:eastAsia="Times New Roman" w:hAnsi="Arial" w:cs="Arial"/>
          <w:lang w:val="pl-PL"/>
        </w:rPr>
        <w:t>ena</w:t>
      </w:r>
      <w:r w:rsidRPr="00EA3E03">
        <w:rPr>
          <w:rFonts w:ascii="Arial" w:eastAsia="Times New Roman" w:hAnsi="Arial" w:cs="Arial"/>
          <w:lang w:val="sr-Latn-ME"/>
        </w:rPr>
        <w:t xml:space="preserve">, </w:t>
      </w:r>
      <w:r w:rsidRPr="00EA3E03">
        <w:rPr>
          <w:rFonts w:ascii="Arial" w:eastAsia="Times New Roman" w:hAnsi="Arial" w:cs="Arial"/>
          <w:lang w:val="pl-PL"/>
        </w:rPr>
        <w:t>kako</w:t>
      </w:r>
      <w:r w:rsidRPr="00EA3E03">
        <w:rPr>
          <w:rFonts w:ascii="Arial" w:eastAsia="Times New Roman" w:hAnsi="Arial" w:cs="Arial"/>
          <w:lang w:val="sr-Latn-ME"/>
        </w:rPr>
        <w:t xml:space="preserve"> </w:t>
      </w:r>
      <w:r w:rsidRPr="00EA3E03">
        <w:rPr>
          <w:rFonts w:ascii="Arial" w:eastAsia="Times New Roman" w:hAnsi="Arial" w:cs="Arial"/>
          <w:lang w:val="pl-PL"/>
        </w:rPr>
        <w:t>bi</w:t>
      </w:r>
      <w:r w:rsidRPr="00EA3E03">
        <w:rPr>
          <w:rFonts w:ascii="Arial" w:eastAsia="Times New Roman" w:hAnsi="Arial" w:cs="Arial"/>
          <w:lang w:val="sr-Latn-ME"/>
        </w:rPr>
        <w:t xml:space="preserve"> </w:t>
      </w:r>
      <w:r w:rsidRPr="00EA3E03">
        <w:rPr>
          <w:rFonts w:ascii="Arial" w:eastAsia="Times New Roman" w:hAnsi="Arial" w:cs="Arial"/>
          <w:lang w:val="pl-PL"/>
        </w:rPr>
        <w:t>se</w:t>
      </w:r>
      <w:r w:rsidRPr="00EA3E03">
        <w:rPr>
          <w:rFonts w:ascii="Arial" w:eastAsia="Times New Roman" w:hAnsi="Arial" w:cs="Arial"/>
          <w:lang w:val="sr-Latn-ME"/>
        </w:rPr>
        <w:t xml:space="preserve"> </w:t>
      </w:r>
      <w:r w:rsidRPr="00EA3E03">
        <w:rPr>
          <w:rFonts w:ascii="Arial" w:eastAsia="Times New Roman" w:hAnsi="Arial" w:cs="Arial"/>
          <w:lang w:val="pl-PL"/>
        </w:rPr>
        <w:t>kod</w:t>
      </w:r>
      <w:r w:rsidRPr="00EA3E03">
        <w:rPr>
          <w:rFonts w:ascii="Arial" w:eastAsia="Times New Roman" w:hAnsi="Arial" w:cs="Arial"/>
          <w:lang w:val="sr-Latn-ME"/>
        </w:rPr>
        <w:t xml:space="preserve"> </w:t>
      </w:r>
      <w:r w:rsidRPr="00EA3E03">
        <w:rPr>
          <w:rFonts w:ascii="Arial" w:eastAsia="Times New Roman" w:hAnsi="Arial" w:cs="Arial"/>
          <w:lang w:val="pl-PL"/>
        </w:rPr>
        <w:t>stabala</w:t>
      </w:r>
      <w:r w:rsidRPr="00EA3E03">
        <w:rPr>
          <w:rFonts w:ascii="Arial" w:eastAsia="Times New Roman" w:hAnsi="Arial" w:cs="Arial"/>
          <w:lang w:val="sr-Latn-ME"/>
        </w:rPr>
        <w:t xml:space="preserve"> </w:t>
      </w:r>
      <w:r w:rsidRPr="00EA3E03">
        <w:rPr>
          <w:rFonts w:ascii="Arial" w:eastAsia="Times New Roman" w:hAnsi="Arial" w:cs="Arial"/>
          <w:lang w:val="pl-PL"/>
        </w:rPr>
        <w:t>u</w:t>
      </w:r>
      <w:r w:rsidRPr="00EA3E03">
        <w:rPr>
          <w:rFonts w:ascii="Arial" w:eastAsia="Times New Roman" w:hAnsi="Arial" w:cs="Arial"/>
          <w:lang w:val="sr-Latn-ME"/>
        </w:rPr>
        <w:t xml:space="preserve"> </w:t>
      </w:r>
      <w:r w:rsidRPr="00EA3E03">
        <w:rPr>
          <w:rFonts w:ascii="Arial" w:eastAsia="Times New Roman" w:hAnsi="Arial" w:cs="Arial"/>
          <w:lang w:val="pl-PL"/>
        </w:rPr>
        <w:t>kojima</w:t>
      </w:r>
      <w:r w:rsidRPr="00EA3E03">
        <w:rPr>
          <w:rFonts w:ascii="Arial" w:eastAsia="Times New Roman" w:hAnsi="Arial" w:cs="Arial"/>
          <w:lang w:val="sr-Latn-ME"/>
        </w:rPr>
        <w:t xml:space="preserve"> </w:t>
      </w:r>
      <w:r w:rsidRPr="00EA3E03">
        <w:rPr>
          <w:rFonts w:ascii="Arial" w:eastAsia="Times New Roman" w:hAnsi="Arial" w:cs="Arial"/>
          <w:lang w:val="pl-PL"/>
        </w:rPr>
        <w:t>je</w:t>
      </w:r>
      <w:r w:rsidRPr="00EA3E03">
        <w:rPr>
          <w:rFonts w:ascii="Arial" w:eastAsia="Times New Roman" w:hAnsi="Arial" w:cs="Arial"/>
          <w:lang w:val="sr-Latn-ME"/>
        </w:rPr>
        <w:t xml:space="preserve"> </w:t>
      </w:r>
      <w:r w:rsidRPr="00EA3E03">
        <w:rPr>
          <w:rFonts w:ascii="Arial" w:eastAsia="Times New Roman" w:hAnsi="Arial" w:cs="Arial"/>
          <w:lang w:val="pl-PL"/>
        </w:rPr>
        <w:t>utvr</w:t>
      </w:r>
      <w:r w:rsidRPr="00EA3E03">
        <w:rPr>
          <w:rFonts w:ascii="Arial" w:eastAsia="Times New Roman" w:hAnsi="Arial" w:cs="Arial"/>
          <w:lang w:val="sr-Latn-ME"/>
        </w:rPr>
        <w:t>đ</w:t>
      </w:r>
      <w:r w:rsidRPr="00EA3E03">
        <w:rPr>
          <w:rFonts w:ascii="Arial" w:eastAsia="Times New Roman" w:hAnsi="Arial" w:cs="Arial"/>
          <w:lang w:val="pl-PL"/>
        </w:rPr>
        <w:t>eno</w:t>
      </w:r>
      <w:r w:rsidRPr="00EA3E03">
        <w:rPr>
          <w:rFonts w:ascii="Arial" w:eastAsia="Times New Roman" w:hAnsi="Arial" w:cs="Arial"/>
          <w:lang w:val="sr-Latn-ME"/>
        </w:rPr>
        <w:t xml:space="preserve"> </w:t>
      </w:r>
      <w:r w:rsidRPr="00EA3E03">
        <w:rPr>
          <w:rFonts w:ascii="Arial" w:eastAsia="Times New Roman" w:hAnsi="Arial" w:cs="Arial"/>
          <w:lang w:val="pl-PL"/>
        </w:rPr>
        <w:t>prisustvo</w:t>
      </w:r>
      <w:r w:rsidRPr="00EA3E03">
        <w:rPr>
          <w:rFonts w:ascii="Arial" w:eastAsia="Times New Roman" w:hAnsi="Arial" w:cs="Arial"/>
          <w:lang w:val="sr-Latn-ME"/>
        </w:rPr>
        <w:t xml:space="preserve"> </w:t>
      </w:r>
      <w:r w:rsidRPr="00EA3E03">
        <w:rPr>
          <w:rFonts w:ascii="Arial" w:eastAsia="Times New Roman" w:hAnsi="Arial" w:cs="Arial"/>
          <w:lang w:val="pl-PL"/>
        </w:rPr>
        <w:t>virusa</w:t>
      </w:r>
      <w:r w:rsidRPr="00EA3E03">
        <w:rPr>
          <w:rFonts w:ascii="Arial" w:eastAsia="Times New Roman" w:hAnsi="Arial" w:cs="Arial"/>
          <w:lang w:val="sr-Latn-ME"/>
        </w:rPr>
        <w:t xml:space="preserve"> </w:t>
      </w:r>
      <w:r w:rsidRPr="00EA3E03">
        <w:rPr>
          <w:rFonts w:ascii="Arial" w:eastAsia="Times New Roman" w:hAnsi="Arial" w:cs="Arial"/>
          <w:lang w:val="pl-PL"/>
        </w:rPr>
        <w:t>mogle</w:t>
      </w:r>
      <w:r w:rsidRPr="00EA3E03">
        <w:rPr>
          <w:rFonts w:ascii="Arial" w:eastAsia="Times New Roman" w:hAnsi="Arial" w:cs="Arial"/>
          <w:lang w:val="sr-Latn-ME"/>
        </w:rPr>
        <w:t xml:space="preserve"> </w:t>
      </w:r>
      <w:r w:rsidRPr="00EA3E03">
        <w:rPr>
          <w:rFonts w:ascii="Arial" w:eastAsia="Times New Roman" w:hAnsi="Arial" w:cs="Arial"/>
          <w:lang w:val="pl-PL"/>
        </w:rPr>
        <w:t>preduzeti</w:t>
      </w:r>
      <w:r w:rsidRPr="00EA3E03">
        <w:rPr>
          <w:rFonts w:ascii="Arial" w:eastAsia="Times New Roman" w:hAnsi="Arial" w:cs="Arial"/>
          <w:lang w:val="sr-Latn-ME"/>
        </w:rPr>
        <w:t xml:space="preserve"> </w:t>
      </w:r>
      <w:r w:rsidRPr="00EA3E03">
        <w:rPr>
          <w:rFonts w:ascii="Arial" w:eastAsia="Times New Roman" w:hAnsi="Arial" w:cs="Arial"/>
          <w:lang w:val="pl-PL"/>
        </w:rPr>
        <w:t>adekvatne</w:t>
      </w:r>
      <w:r w:rsidRPr="00EA3E03">
        <w:rPr>
          <w:rFonts w:ascii="Arial" w:eastAsia="Times New Roman" w:hAnsi="Arial" w:cs="Arial"/>
          <w:lang w:val="sr-Latn-ME"/>
        </w:rPr>
        <w:t xml:space="preserve"> </w:t>
      </w:r>
      <w:r w:rsidRPr="00EA3E03">
        <w:rPr>
          <w:rFonts w:ascii="Arial" w:eastAsia="Times New Roman" w:hAnsi="Arial" w:cs="Arial"/>
          <w:lang w:val="pl-PL"/>
        </w:rPr>
        <w:t>mjere</w:t>
      </w:r>
      <w:r w:rsidRPr="00EA3E03">
        <w:rPr>
          <w:rFonts w:ascii="Arial" w:eastAsia="Times New Roman" w:hAnsi="Arial" w:cs="Arial"/>
          <w:lang w:val="sr-Latn-ME"/>
        </w:rPr>
        <w:t xml:space="preserve"> </w:t>
      </w:r>
      <w:r w:rsidRPr="00EA3E03">
        <w:rPr>
          <w:rFonts w:ascii="Arial" w:eastAsia="Times New Roman" w:hAnsi="Arial" w:cs="Arial"/>
          <w:lang w:val="pl-PL"/>
        </w:rPr>
        <w:t>kontrole</w:t>
      </w:r>
      <w:r w:rsidRPr="00EA3E03">
        <w:rPr>
          <w:rFonts w:ascii="Arial" w:eastAsia="Times New Roman" w:hAnsi="Arial" w:cs="Arial"/>
          <w:lang w:val="sr-Latn-ME"/>
        </w:rPr>
        <w:t xml:space="preserve">. </w:t>
      </w:r>
      <w:r w:rsidRPr="00EA3E03">
        <w:rPr>
          <w:rFonts w:ascii="Arial" w:eastAsia="Times New Roman" w:hAnsi="Arial" w:cs="Arial"/>
          <w:lang w:val="pl-PL"/>
        </w:rPr>
        <w:t>Uzorci</w:t>
      </w:r>
      <w:r w:rsidRPr="00EA3E03">
        <w:rPr>
          <w:rFonts w:ascii="Arial" w:eastAsia="Times New Roman" w:hAnsi="Arial" w:cs="Arial"/>
          <w:lang w:val="sr-Latn-ME"/>
        </w:rPr>
        <w:t xml:space="preserve"> </w:t>
      </w:r>
      <w:r w:rsidRPr="00EA3E03">
        <w:rPr>
          <w:rFonts w:ascii="Arial" w:eastAsia="Times New Roman" w:hAnsi="Arial" w:cs="Arial"/>
          <w:lang w:val="pl-PL"/>
        </w:rPr>
        <w:t>su</w:t>
      </w:r>
      <w:r w:rsidRPr="00EA3E03">
        <w:rPr>
          <w:rFonts w:ascii="Arial" w:eastAsia="Times New Roman" w:hAnsi="Arial" w:cs="Arial"/>
          <w:lang w:val="sr-Latn-ME"/>
        </w:rPr>
        <w:t xml:space="preserve"> </w:t>
      </w:r>
      <w:r w:rsidRPr="00EA3E03">
        <w:rPr>
          <w:rFonts w:ascii="Arial" w:eastAsia="Times New Roman" w:hAnsi="Arial" w:cs="Arial"/>
          <w:lang w:val="pl-PL"/>
        </w:rPr>
        <w:t>smje</w:t>
      </w:r>
      <w:r w:rsidRPr="00EA3E03">
        <w:rPr>
          <w:rFonts w:ascii="Arial" w:eastAsia="Times New Roman" w:hAnsi="Arial" w:cs="Arial"/>
          <w:lang w:val="sr-Latn-ME"/>
        </w:rPr>
        <w:t>š</w:t>
      </w:r>
      <w:r w:rsidRPr="00EA3E03">
        <w:rPr>
          <w:rFonts w:ascii="Arial" w:eastAsia="Times New Roman" w:hAnsi="Arial" w:cs="Arial"/>
          <w:lang w:val="pl-PL"/>
        </w:rPr>
        <w:t>tani</w:t>
      </w:r>
      <w:r w:rsidRPr="00EA3E03">
        <w:rPr>
          <w:rFonts w:ascii="Arial" w:eastAsia="Times New Roman" w:hAnsi="Arial" w:cs="Arial"/>
          <w:lang w:val="sr-Latn-ME"/>
        </w:rPr>
        <w:t xml:space="preserve"> </w:t>
      </w:r>
      <w:r w:rsidRPr="00EA3E03">
        <w:rPr>
          <w:rFonts w:ascii="Arial" w:eastAsia="Times New Roman" w:hAnsi="Arial" w:cs="Arial"/>
          <w:lang w:val="pl-PL"/>
        </w:rPr>
        <w:t>u</w:t>
      </w:r>
      <w:r w:rsidRPr="00EA3E03">
        <w:rPr>
          <w:rFonts w:ascii="Arial" w:eastAsia="Times New Roman" w:hAnsi="Arial" w:cs="Arial"/>
          <w:lang w:val="sr-Latn-ME"/>
        </w:rPr>
        <w:t xml:space="preserve"> </w:t>
      </w:r>
      <w:r w:rsidRPr="00EA3E03">
        <w:rPr>
          <w:rFonts w:ascii="Arial" w:eastAsia="Times New Roman" w:hAnsi="Arial" w:cs="Arial"/>
          <w:lang w:val="pl-PL"/>
        </w:rPr>
        <w:t>plasti</w:t>
      </w:r>
      <w:r w:rsidRPr="00EA3E03">
        <w:rPr>
          <w:rFonts w:ascii="Arial" w:eastAsia="Times New Roman" w:hAnsi="Arial" w:cs="Arial"/>
          <w:lang w:val="sr-Latn-ME"/>
        </w:rPr>
        <w:t>č</w:t>
      </w:r>
      <w:r w:rsidRPr="00EA3E03">
        <w:rPr>
          <w:rFonts w:ascii="Arial" w:eastAsia="Times New Roman" w:hAnsi="Arial" w:cs="Arial"/>
          <w:lang w:val="pl-PL"/>
        </w:rPr>
        <w:t>nu</w:t>
      </w:r>
      <w:r w:rsidRPr="00EA3E03">
        <w:rPr>
          <w:rFonts w:ascii="Arial" w:eastAsia="Times New Roman" w:hAnsi="Arial" w:cs="Arial"/>
          <w:lang w:val="sr-Latn-ME"/>
        </w:rPr>
        <w:t xml:space="preserve"> </w:t>
      </w:r>
      <w:r w:rsidRPr="00EA3E03">
        <w:rPr>
          <w:rFonts w:ascii="Arial" w:eastAsia="Times New Roman" w:hAnsi="Arial" w:cs="Arial"/>
          <w:lang w:val="pl-PL"/>
        </w:rPr>
        <w:t>vre</w:t>
      </w:r>
      <w:r w:rsidRPr="00EA3E03">
        <w:rPr>
          <w:rFonts w:ascii="Arial" w:eastAsia="Times New Roman" w:hAnsi="Arial" w:cs="Arial"/>
          <w:lang w:val="sr-Latn-ME"/>
        </w:rPr>
        <w:t>ć</w:t>
      </w:r>
      <w:r w:rsidRPr="00EA3E03">
        <w:rPr>
          <w:rFonts w:ascii="Arial" w:eastAsia="Times New Roman" w:hAnsi="Arial" w:cs="Arial"/>
          <w:lang w:val="pl-PL"/>
        </w:rPr>
        <w:t>icu</w:t>
      </w:r>
      <w:r w:rsidRPr="00EA3E03">
        <w:rPr>
          <w:rFonts w:ascii="Arial" w:eastAsia="Times New Roman" w:hAnsi="Arial" w:cs="Arial"/>
          <w:lang w:val="sr-Latn-ME"/>
        </w:rPr>
        <w:t xml:space="preserve"> </w:t>
      </w:r>
      <w:r w:rsidRPr="00EA3E03">
        <w:rPr>
          <w:rFonts w:ascii="Arial" w:eastAsia="Times New Roman" w:hAnsi="Arial" w:cs="Arial"/>
          <w:lang w:val="pl-PL"/>
        </w:rPr>
        <w:t>i</w:t>
      </w:r>
      <w:r w:rsidRPr="00EA3E03">
        <w:rPr>
          <w:rFonts w:ascii="Arial" w:eastAsia="Times New Roman" w:hAnsi="Arial" w:cs="Arial"/>
          <w:lang w:val="sr-Latn-ME"/>
        </w:rPr>
        <w:t xml:space="preserve"> </w:t>
      </w:r>
      <w:r w:rsidRPr="00EA3E03">
        <w:rPr>
          <w:rFonts w:ascii="Arial" w:eastAsia="Times New Roman" w:hAnsi="Arial" w:cs="Arial"/>
          <w:lang w:val="pl-PL"/>
        </w:rPr>
        <w:t>obilje</w:t>
      </w:r>
      <w:r w:rsidRPr="00EA3E03">
        <w:rPr>
          <w:rFonts w:ascii="Arial" w:eastAsia="Times New Roman" w:hAnsi="Arial" w:cs="Arial"/>
          <w:lang w:val="sr-Latn-ME"/>
        </w:rPr>
        <w:t>ž</w:t>
      </w:r>
      <w:r w:rsidRPr="00EA3E03">
        <w:rPr>
          <w:rFonts w:ascii="Arial" w:eastAsia="Times New Roman" w:hAnsi="Arial" w:cs="Arial"/>
          <w:lang w:val="pl-PL"/>
        </w:rPr>
        <w:t>eni</w:t>
      </w:r>
      <w:r w:rsidRPr="00EA3E03">
        <w:rPr>
          <w:rFonts w:ascii="Arial" w:eastAsia="Times New Roman" w:hAnsi="Arial" w:cs="Arial"/>
          <w:lang w:val="sr-Latn-ME"/>
        </w:rPr>
        <w:t xml:space="preserve"> </w:t>
      </w:r>
      <w:r w:rsidRPr="00EA3E03">
        <w:rPr>
          <w:rFonts w:ascii="Arial" w:eastAsia="Times New Roman" w:hAnsi="Arial" w:cs="Arial"/>
          <w:lang w:val="pl-PL"/>
        </w:rPr>
        <w:t>etiketom</w:t>
      </w:r>
      <w:r w:rsidRPr="00EA3E03">
        <w:rPr>
          <w:rFonts w:ascii="Arial" w:eastAsia="Times New Roman" w:hAnsi="Arial" w:cs="Arial"/>
          <w:lang w:val="sr-Latn-ME"/>
        </w:rPr>
        <w:t xml:space="preserve"> </w:t>
      </w:r>
      <w:r w:rsidRPr="00EA3E03">
        <w:rPr>
          <w:rFonts w:ascii="Arial" w:eastAsia="Times New Roman" w:hAnsi="Arial" w:cs="Arial"/>
          <w:lang w:val="pl-PL"/>
        </w:rPr>
        <w:t>koja</w:t>
      </w:r>
      <w:r w:rsidRPr="00EA3E03">
        <w:rPr>
          <w:rFonts w:ascii="Arial" w:eastAsia="Times New Roman" w:hAnsi="Arial" w:cs="Arial"/>
          <w:lang w:val="sr-Latn-ME"/>
        </w:rPr>
        <w:t xml:space="preserve"> </w:t>
      </w:r>
      <w:r w:rsidRPr="00EA3E03">
        <w:rPr>
          <w:rFonts w:ascii="Arial" w:eastAsia="Times New Roman" w:hAnsi="Arial" w:cs="Arial"/>
          <w:lang w:val="pl-PL"/>
        </w:rPr>
        <w:t>je</w:t>
      </w:r>
      <w:r w:rsidRPr="00EA3E03">
        <w:rPr>
          <w:rFonts w:ascii="Arial" w:eastAsia="Times New Roman" w:hAnsi="Arial" w:cs="Arial"/>
          <w:lang w:val="sr-Latn-ME"/>
        </w:rPr>
        <w:t xml:space="preserve"> </w:t>
      </w:r>
      <w:r w:rsidRPr="00EA3E03">
        <w:rPr>
          <w:rFonts w:ascii="Arial" w:eastAsia="Times New Roman" w:hAnsi="Arial" w:cs="Arial"/>
          <w:lang w:val="pl-PL"/>
        </w:rPr>
        <w:t>sadr</w:t>
      </w:r>
      <w:r w:rsidRPr="00EA3E03">
        <w:rPr>
          <w:rFonts w:ascii="Arial" w:eastAsia="Times New Roman" w:hAnsi="Arial" w:cs="Arial"/>
          <w:lang w:val="sr-Latn-ME"/>
        </w:rPr>
        <w:t>ž</w:t>
      </w:r>
      <w:r w:rsidRPr="00EA3E03">
        <w:rPr>
          <w:rFonts w:ascii="Arial" w:eastAsia="Times New Roman" w:hAnsi="Arial" w:cs="Arial"/>
          <w:lang w:val="pl-PL"/>
        </w:rPr>
        <w:t>ala</w:t>
      </w:r>
      <w:r w:rsidRPr="00EA3E03">
        <w:rPr>
          <w:rFonts w:ascii="Arial" w:eastAsia="Times New Roman" w:hAnsi="Arial" w:cs="Arial"/>
          <w:lang w:val="sr-Latn-ME"/>
        </w:rPr>
        <w:t xml:space="preserve"> </w:t>
      </w:r>
      <w:r w:rsidRPr="00EA3E03">
        <w:rPr>
          <w:rFonts w:ascii="Arial" w:eastAsia="Times New Roman" w:hAnsi="Arial" w:cs="Arial"/>
          <w:lang w:val="pl-PL"/>
        </w:rPr>
        <w:t>podatke</w:t>
      </w:r>
      <w:r w:rsidRPr="00EA3E03">
        <w:rPr>
          <w:rFonts w:ascii="Arial" w:eastAsia="Times New Roman" w:hAnsi="Arial" w:cs="Arial"/>
          <w:lang w:val="sr-Latn-ME"/>
        </w:rPr>
        <w:t xml:space="preserve"> </w:t>
      </w:r>
      <w:r w:rsidRPr="00EA3E03">
        <w:rPr>
          <w:rFonts w:ascii="Arial" w:eastAsia="Times New Roman" w:hAnsi="Arial" w:cs="Arial"/>
          <w:lang w:val="pl-PL"/>
        </w:rPr>
        <w:t>o</w:t>
      </w:r>
      <w:r w:rsidRPr="00EA3E03">
        <w:rPr>
          <w:rFonts w:ascii="Arial" w:eastAsia="Times New Roman" w:hAnsi="Arial" w:cs="Arial"/>
          <w:lang w:val="sr-Latn-ME"/>
        </w:rPr>
        <w:t xml:space="preserve"> </w:t>
      </w:r>
      <w:r w:rsidRPr="00EA3E03">
        <w:rPr>
          <w:rFonts w:ascii="Arial" w:eastAsia="Times New Roman" w:hAnsi="Arial" w:cs="Arial"/>
          <w:lang w:val="pl-PL"/>
        </w:rPr>
        <w:t>biljnoj</w:t>
      </w:r>
      <w:r w:rsidRPr="00EA3E03">
        <w:rPr>
          <w:rFonts w:ascii="Arial" w:eastAsia="Times New Roman" w:hAnsi="Arial" w:cs="Arial"/>
          <w:lang w:val="sr-Latn-ME"/>
        </w:rPr>
        <w:t xml:space="preserve"> </w:t>
      </w:r>
      <w:r w:rsidRPr="00EA3E03">
        <w:rPr>
          <w:rFonts w:ascii="Arial" w:eastAsia="Times New Roman" w:hAnsi="Arial" w:cs="Arial"/>
          <w:lang w:val="pl-PL"/>
        </w:rPr>
        <w:t>vrsti</w:t>
      </w:r>
      <w:r w:rsidRPr="00EA3E03">
        <w:rPr>
          <w:rFonts w:ascii="Arial" w:eastAsia="Times New Roman" w:hAnsi="Arial" w:cs="Arial"/>
          <w:lang w:val="sr-Latn-ME"/>
        </w:rPr>
        <w:t xml:space="preserve"> </w:t>
      </w:r>
      <w:r w:rsidRPr="00EA3E03">
        <w:rPr>
          <w:rFonts w:ascii="Arial" w:eastAsia="Times New Roman" w:hAnsi="Arial" w:cs="Arial"/>
          <w:lang w:val="pl-PL"/>
        </w:rPr>
        <w:t>i</w:t>
      </w:r>
      <w:r w:rsidRPr="00EA3E03">
        <w:rPr>
          <w:rFonts w:ascii="Arial" w:eastAsia="Times New Roman" w:hAnsi="Arial" w:cs="Arial"/>
          <w:lang w:val="sr-Latn-ME"/>
        </w:rPr>
        <w:t xml:space="preserve"> </w:t>
      </w:r>
      <w:r w:rsidRPr="00EA3E03">
        <w:rPr>
          <w:rFonts w:ascii="Arial" w:eastAsia="Times New Roman" w:hAnsi="Arial" w:cs="Arial"/>
          <w:lang w:val="pl-PL"/>
        </w:rPr>
        <w:t>broj</w:t>
      </w:r>
      <w:r w:rsidRPr="00EA3E03">
        <w:rPr>
          <w:rFonts w:ascii="Arial" w:eastAsia="Times New Roman" w:hAnsi="Arial" w:cs="Arial"/>
          <w:lang w:val="sr-Latn-ME"/>
        </w:rPr>
        <w:t xml:space="preserve"> </w:t>
      </w:r>
      <w:r w:rsidRPr="00EA3E03">
        <w:rPr>
          <w:rFonts w:ascii="Arial" w:eastAsia="Times New Roman" w:hAnsi="Arial" w:cs="Arial"/>
          <w:lang w:val="pl-PL"/>
        </w:rPr>
        <w:t>uzorka</w:t>
      </w:r>
      <w:r w:rsidRPr="00EA3E03">
        <w:rPr>
          <w:rFonts w:ascii="Arial" w:eastAsia="Times New Roman" w:hAnsi="Arial" w:cs="Arial"/>
          <w:lang w:val="sr-Latn-ME"/>
        </w:rPr>
        <w:t xml:space="preserve">. </w:t>
      </w:r>
      <w:r w:rsidRPr="00EA3E03">
        <w:rPr>
          <w:rFonts w:ascii="Arial" w:eastAsia="Times New Roman" w:hAnsi="Arial" w:cs="Arial"/>
          <w:lang w:val="pl-PL"/>
        </w:rPr>
        <w:t>Uzorci</w:t>
      </w:r>
      <w:r w:rsidRPr="00EA3E03">
        <w:rPr>
          <w:rFonts w:ascii="Arial" w:eastAsia="Times New Roman" w:hAnsi="Arial" w:cs="Arial"/>
          <w:lang w:val="sr-Latn-ME"/>
        </w:rPr>
        <w:t xml:space="preserve"> </w:t>
      </w:r>
      <w:r w:rsidRPr="00EA3E03">
        <w:rPr>
          <w:rFonts w:ascii="Arial" w:eastAsia="Times New Roman" w:hAnsi="Arial" w:cs="Arial"/>
          <w:lang w:val="pl-PL"/>
        </w:rPr>
        <w:t>su</w:t>
      </w:r>
      <w:r w:rsidRPr="00EA3E03">
        <w:rPr>
          <w:rFonts w:ascii="Arial" w:eastAsia="Times New Roman" w:hAnsi="Arial" w:cs="Arial"/>
          <w:lang w:val="sr-Latn-ME"/>
        </w:rPr>
        <w:t xml:space="preserve"> č</w:t>
      </w:r>
      <w:r w:rsidRPr="00EA3E03">
        <w:rPr>
          <w:rFonts w:ascii="Arial" w:eastAsia="Times New Roman" w:hAnsi="Arial" w:cs="Arial"/>
          <w:lang w:val="pl-PL"/>
        </w:rPr>
        <w:t>uvani</w:t>
      </w:r>
      <w:r w:rsidRPr="00EA3E03">
        <w:rPr>
          <w:rFonts w:ascii="Arial" w:eastAsia="Times New Roman" w:hAnsi="Arial" w:cs="Arial"/>
          <w:lang w:val="sr-Latn-ME"/>
        </w:rPr>
        <w:t xml:space="preserve"> </w:t>
      </w:r>
      <w:r w:rsidRPr="00EA3E03">
        <w:rPr>
          <w:rFonts w:ascii="Arial" w:eastAsia="Times New Roman" w:hAnsi="Arial" w:cs="Arial"/>
          <w:lang w:val="pl-PL"/>
        </w:rPr>
        <w:t>u</w:t>
      </w:r>
      <w:r w:rsidRPr="00EA3E03">
        <w:rPr>
          <w:rFonts w:ascii="Arial" w:eastAsia="Times New Roman" w:hAnsi="Arial" w:cs="Arial"/>
          <w:lang w:val="sr-Latn-ME"/>
        </w:rPr>
        <w:t xml:space="preserve"> </w:t>
      </w:r>
      <w:r w:rsidRPr="00EA3E03">
        <w:rPr>
          <w:rFonts w:ascii="Arial" w:eastAsia="Times New Roman" w:hAnsi="Arial" w:cs="Arial"/>
          <w:lang w:val="pl-PL"/>
        </w:rPr>
        <w:t>fri</w:t>
      </w:r>
      <w:r w:rsidRPr="00EA3E03">
        <w:rPr>
          <w:rFonts w:ascii="Arial" w:eastAsia="Times New Roman" w:hAnsi="Arial" w:cs="Arial"/>
          <w:lang w:val="sr-Latn-ME"/>
        </w:rPr>
        <w:t>ž</w:t>
      </w:r>
      <w:r w:rsidRPr="00EA3E03">
        <w:rPr>
          <w:rFonts w:ascii="Arial" w:eastAsia="Times New Roman" w:hAnsi="Arial" w:cs="Arial"/>
          <w:lang w:val="pl-PL"/>
        </w:rPr>
        <w:t>ideru</w:t>
      </w:r>
      <w:r w:rsidRPr="00EA3E03">
        <w:rPr>
          <w:rFonts w:ascii="Arial" w:eastAsia="Times New Roman" w:hAnsi="Arial" w:cs="Arial"/>
          <w:lang w:val="sr-Latn-ME"/>
        </w:rPr>
        <w:t xml:space="preserve"> (</w:t>
      </w:r>
      <w:r w:rsidRPr="00EA3E03">
        <w:rPr>
          <w:rFonts w:ascii="Arial" w:eastAsia="Times New Roman" w:hAnsi="Arial" w:cs="Arial"/>
          <w:lang w:val="pl-PL"/>
        </w:rPr>
        <w:t>na</w:t>
      </w:r>
      <w:r w:rsidRPr="00EA3E03">
        <w:rPr>
          <w:rFonts w:ascii="Arial" w:eastAsia="Times New Roman" w:hAnsi="Arial" w:cs="Arial"/>
          <w:lang w:val="sr-Latn-ME"/>
        </w:rPr>
        <w:t xml:space="preserve"> +4 °</w:t>
      </w:r>
      <w:r w:rsidRPr="00EA3E03">
        <w:rPr>
          <w:rFonts w:ascii="Arial" w:eastAsia="Times New Roman" w:hAnsi="Arial" w:cs="Arial"/>
          <w:lang w:val="pl-PL"/>
        </w:rPr>
        <w:t>C</w:t>
      </w:r>
      <w:r w:rsidRPr="00EA3E03">
        <w:rPr>
          <w:rFonts w:ascii="Arial" w:eastAsia="Times New Roman" w:hAnsi="Arial" w:cs="Arial"/>
          <w:lang w:val="sr-Latn-ME"/>
        </w:rPr>
        <w:t xml:space="preserve">) </w:t>
      </w:r>
      <w:r w:rsidRPr="00EA3E03">
        <w:rPr>
          <w:rFonts w:ascii="Arial" w:eastAsia="Times New Roman" w:hAnsi="Arial" w:cs="Arial"/>
          <w:lang w:val="pl-PL"/>
        </w:rPr>
        <w:t>do</w:t>
      </w:r>
      <w:r w:rsidRPr="00EA3E03">
        <w:rPr>
          <w:rFonts w:ascii="Arial" w:eastAsia="Times New Roman" w:hAnsi="Arial" w:cs="Arial"/>
          <w:lang w:val="sr-Latn-ME"/>
        </w:rPr>
        <w:t xml:space="preserve"> </w:t>
      </w:r>
      <w:r w:rsidRPr="00EA3E03">
        <w:rPr>
          <w:rFonts w:ascii="Arial" w:eastAsia="Times New Roman" w:hAnsi="Arial" w:cs="Arial"/>
          <w:lang w:val="pl-PL"/>
        </w:rPr>
        <w:t>laboratorijskog</w:t>
      </w:r>
      <w:r w:rsidRPr="00EA3E03">
        <w:rPr>
          <w:rFonts w:ascii="Arial" w:eastAsia="Times New Roman" w:hAnsi="Arial" w:cs="Arial"/>
          <w:lang w:val="sr-Latn-ME"/>
        </w:rPr>
        <w:t xml:space="preserve"> </w:t>
      </w:r>
      <w:r w:rsidRPr="00EA3E03">
        <w:rPr>
          <w:rFonts w:ascii="Arial" w:eastAsia="Times New Roman" w:hAnsi="Arial" w:cs="Arial"/>
          <w:lang w:val="pl-PL"/>
        </w:rPr>
        <w:t>testiranja</w:t>
      </w:r>
      <w:r w:rsidRPr="00EA3E03">
        <w:rPr>
          <w:rFonts w:ascii="Arial" w:eastAsia="Times New Roman" w:hAnsi="Arial" w:cs="Arial"/>
          <w:lang w:val="sr-Latn-ME"/>
        </w:rPr>
        <w:t xml:space="preserve">. </w:t>
      </w:r>
      <w:r w:rsidR="00253985">
        <w:rPr>
          <w:rFonts w:ascii="Arial" w:eastAsia="Times New Roman" w:hAnsi="Arial" w:cs="Arial"/>
          <w:b/>
          <w:lang w:val="it-IT"/>
        </w:rPr>
        <w:t xml:space="preserve"> </w:t>
      </w:r>
      <w:r w:rsidRPr="00EA3E03">
        <w:rPr>
          <w:rFonts w:ascii="Arial" w:eastAsia="Times New Roman" w:hAnsi="Arial" w:cs="Arial"/>
          <w:lang w:val="sr-Latn-CS"/>
        </w:rPr>
        <w:t>Tokom ove godine uvezene su nove sadnice raznih agruma koje su izolovane i od njih su uzeti uzorci za virusološke analize. Po završetku analiza biće poznat i njihov status. S</w:t>
      </w:r>
      <w:r w:rsidRPr="00EA3E03">
        <w:rPr>
          <w:rFonts w:ascii="Arial" w:eastAsia="Times New Roman" w:hAnsi="Arial" w:cs="Arial"/>
          <w:lang w:val="hr-HR"/>
        </w:rPr>
        <w:t xml:space="preserve">vaka uzorkovana biljka ima metalnu pločicu sa brojem uzorka. Matične biljke u rasadniku kooperanta Ekoplant doo Goran Škatarić je pregledan 24. maja i 04. septembra 2024. godine. </w:t>
      </w:r>
    </w:p>
    <w:p w14:paraId="2A99884D" w14:textId="21D08AB5" w:rsidR="007A65E0" w:rsidRPr="00253985" w:rsidRDefault="007A65E0" w:rsidP="0000652D">
      <w:pPr>
        <w:spacing w:after="0" w:line="240" w:lineRule="auto"/>
        <w:jc w:val="both"/>
        <w:rPr>
          <w:rFonts w:ascii="Arial" w:eastAsia="Times New Roman" w:hAnsi="Arial" w:cs="Arial"/>
          <w:lang w:val="hr-HR"/>
        </w:rPr>
      </w:pPr>
      <w:r w:rsidRPr="00EA3E03">
        <w:rPr>
          <w:rFonts w:ascii="Arial" w:eastAsia="Times New Roman" w:hAnsi="Arial" w:cs="Arial"/>
          <w:lang w:val="hr-HR"/>
        </w:rPr>
        <w:t>Matične biljke rasadnika Ekoplant doo koje se nalaze u lokalitetu Potrg su pregledane 18.10.2024. godine. Kontrola  matičnih biljaka u rasadniku Ekoplant doo je izvršena 18.09.2024.godine. U rasadniku se proizvode i tri sorte pistaća.</w:t>
      </w:r>
      <w:r w:rsidRPr="00EA3E03">
        <w:rPr>
          <w:rFonts w:ascii="Arial" w:eastAsia="Times New Roman" w:hAnsi="Arial" w:cs="Arial"/>
          <w:lang w:val="en-GB"/>
        </w:rPr>
        <w:t>Molekularnim analizama uzoraka citrusa, prisustvo virusa detektovano je u tri od ukupno 10 uzoraka. Prisustvo CLBV dokazano je u uzorcima mandarine sorte Chahara /7/24), pomorandže Washington navel (10/24) i Fortunele (15/24), kod koje je konstatovan i virus CLBV i HSVd.Rezultati molekularnih analiza uzoraka masline ukazali su na odsustvo OLYaV, ArMV, CLRV i SLRSV iz svih ispitivanih uzoraka.</w:t>
      </w:r>
      <w:r w:rsidR="00253985">
        <w:rPr>
          <w:rFonts w:ascii="Arial" w:eastAsia="Times New Roman" w:hAnsi="Arial" w:cs="Arial"/>
          <w:lang w:val="hr-HR"/>
        </w:rPr>
        <w:t xml:space="preserve"> </w:t>
      </w:r>
      <w:r w:rsidRPr="00EA3E03">
        <w:rPr>
          <w:rFonts w:ascii="Arial" w:hAnsi="Arial" w:cs="Arial"/>
        </w:rPr>
        <w:t>Laboratorijske analize u cilju detekcije virusa citrusa i masline obavljene su primjenom metode reverzne transkripcije i lančane reakcije polimeraze (Reverse Transcription, Polymerase Chain Reaction, RT-PCR) uz korišćenje odgovarajućih parova prajmera. Sekvence prajmera korišćenih u RT-PCR reakciji, kao i veličine produkata amplifikacije, date su u tabeli 2. Kao početni biljni materijal korišćeno je lišće citrusa i masline.</w:t>
      </w:r>
    </w:p>
    <w:p w14:paraId="5F0ECCB6" w14:textId="77777777" w:rsidR="007A65E0" w:rsidRPr="00675CB2" w:rsidRDefault="007A65E0" w:rsidP="0000652D">
      <w:pPr>
        <w:spacing w:after="0" w:line="240" w:lineRule="auto"/>
        <w:jc w:val="both"/>
        <w:rPr>
          <w:rFonts w:ascii="Arial" w:eastAsia="Times New Roman" w:hAnsi="Arial" w:cs="Arial"/>
        </w:rPr>
      </w:pPr>
      <w:r w:rsidRPr="00675CB2">
        <w:rPr>
          <w:rFonts w:ascii="Arial" w:hAnsi="Arial" w:cs="Arial"/>
        </w:rPr>
        <w:t>RT-PCR metodi, koja je izvođena korišćenjem One-step RT-PCR kita (Qiagen, Njemačka), predhodila je ekstrakcija totalnih ribonukleinskih kiselina (Rneasy Plant Mini kit-a, Qiagen, Njemačka). Produkti RT-PCR vizuelizovani su elektroforetski, u 1,5% agaroznom gelu. Kao DNA marker korišćen je 100 bpDNA ladder (Nippon Genetics, Njemačka).</w:t>
      </w:r>
    </w:p>
    <w:p w14:paraId="6490C3BA" w14:textId="06223377" w:rsidR="007A65E0" w:rsidRDefault="007A65E0" w:rsidP="0000652D">
      <w:pPr>
        <w:spacing w:after="0" w:line="240" w:lineRule="auto"/>
        <w:jc w:val="both"/>
        <w:rPr>
          <w:rFonts w:ascii="Arial" w:eastAsia="Times New Roman" w:hAnsi="Arial" w:cs="Arial"/>
          <w:lang w:val="en-GB"/>
        </w:rPr>
      </w:pPr>
      <w:r w:rsidRPr="00675CB2">
        <w:rPr>
          <w:rFonts w:ascii="Arial" w:eastAsia="Times New Roman" w:hAnsi="Arial" w:cs="Arial"/>
          <w:lang w:val="en-GB"/>
        </w:rPr>
        <w:t>Uzorci sa pozitivnim nalazom virusoloških analiza se isključuju iz evidencije matičnih stabala.</w:t>
      </w:r>
    </w:p>
    <w:p w14:paraId="56813067" w14:textId="77777777" w:rsidR="00675CB2" w:rsidRDefault="00675CB2" w:rsidP="0000652D">
      <w:pPr>
        <w:spacing w:after="0" w:line="240" w:lineRule="auto"/>
        <w:jc w:val="both"/>
        <w:rPr>
          <w:rFonts w:ascii="Arial" w:hAnsi="Arial" w:cs="Arial"/>
          <w:b/>
          <w:bCs/>
        </w:rPr>
      </w:pPr>
    </w:p>
    <w:p w14:paraId="158E3E7A" w14:textId="235BD3A0" w:rsidR="00AA5ABA" w:rsidRPr="00E145B3" w:rsidRDefault="00AA5ABA" w:rsidP="0000652D">
      <w:pPr>
        <w:spacing w:after="0" w:line="240" w:lineRule="auto"/>
        <w:jc w:val="both"/>
        <w:rPr>
          <w:rFonts w:ascii="Arial" w:hAnsi="Arial" w:cs="Arial"/>
        </w:rPr>
      </w:pPr>
      <w:r w:rsidRPr="00E145B3">
        <w:rPr>
          <w:rFonts w:ascii="Arial" w:hAnsi="Arial" w:cs="Arial"/>
          <w:b/>
          <w:bCs/>
        </w:rPr>
        <w:t>KOMPONENTA 3.6: PROGRAM KONTROLNOG ISPITIVANJA SJEMENSKOG I SADNOG MATERIJALA NA GMO</w:t>
      </w:r>
      <w:r w:rsidRPr="00E145B3">
        <w:rPr>
          <w:rFonts w:ascii="Arial" w:hAnsi="Arial" w:cs="Arial"/>
        </w:rPr>
        <w:t xml:space="preserve"> </w:t>
      </w:r>
    </w:p>
    <w:p w14:paraId="48202338" w14:textId="5865F321" w:rsidR="00AA5ABA" w:rsidRPr="00E145B3" w:rsidRDefault="00AA5ABA" w:rsidP="0000652D">
      <w:pPr>
        <w:spacing w:after="0" w:line="240" w:lineRule="auto"/>
        <w:jc w:val="both"/>
        <w:rPr>
          <w:rFonts w:ascii="Arial" w:hAnsi="Arial" w:cs="Arial"/>
        </w:rPr>
      </w:pPr>
      <w:r w:rsidRPr="00E145B3">
        <w:rPr>
          <w:rFonts w:ascii="Arial" w:hAnsi="Arial" w:cs="Arial"/>
        </w:rPr>
        <w:t>Budući da GMO može predstavljati opasnost po biodiverzitet i zdravlje ljudi i životinja, ovaj program omogućava uspostavljanje i primjenu sistema kojim se osiguravaju i sprovode odgovarajuće mjere zaštite vezanih za njihovu upotrebu, namjerno uvođenje u životnu sredinu i stavljanje GMO-a ili proizvoda koji sadrže GMO na tržište u oblasti reproduktivnog GM biljnog materijala. Laboratorijska ispitivanja se sprovode u skladu sa posebnim Programom kontrolnog ispitivanja sjemenskog i sadnog materijala na GMO i Planom službenih kontrola.</w:t>
      </w:r>
    </w:p>
    <w:p w14:paraId="13F3F27D" w14:textId="1B255C11" w:rsidR="00AA5ABA" w:rsidRPr="00E145B3" w:rsidRDefault="00AB11CE" w:rsidP="0000652D">
      <w:pPr>
        <w:spacing w:after="0" w:line="240" w:lineRule="auto"/>
        <w:jc w:val="both"/>
        <w:rPr>
          <w:rFonts w:ascii="Arial" w:hAnsi="Arial" w:cs="Arial"/>
          <w:b/>
        </w:rPr>
      </w:pPr>
      <w:bookmarkStart w:id="55" w:name="_Hlk163216915"/>
      <w:r w:rsidRPr="00E145B3">
        <w:rPr>
          <w:rFonts w:ascii="Arial" w:hAnsi="Arial" w:cs="Arial"/>
          <w:b/>
        </w:rPr>
        <w:t>Broj uzetih uzoraka</w:t>
      </w:r>
      <w:r w:rsidR="00AA5ABA" w:rsidRPr="00E145B3">
        <w:rPr>
          <w:rFonts w:ascii="Arial" w:hAnsi="Arial" w:cs="Arial"/>
          <w:b/>
        </w:rPr>
        <w:t>:</w:t>
      </w:r>
    </w:p>
    <w:tbl>
      <w:tblPr>
        <w:tblStyle w:val="TableGrid"/>
        <w:tblW w:w="0" w:type="auto"/>
        <w:tblLook w:val="04A0" w:firstRow="1" w:lastRow="0" w:firstColumn="1" w:lastColumn="0" w:noHBand="0" w:noVBand="1"/>
      </w:tblPr>
      <w:tblGrid>
        <w:gridCol w:w="704"/>
        <w:gridCol w:w="6236"/>
        <w:gridCol w:w="2683"/>
      </w:tblGrid>
      <w:tr w:rsidR="00AA5ABA" w:rsidRPr="00E145B3" w14:paraId="48E719C9" w14:textId="77777777" w:rsidTr="00AB11CE">
        <w:tc>
          <w:tcPr>
            <w:tcW w:w="704" w:type="dxa"/>
          </w:tcPr>
          <w:p w14:paraId="10AA6268" w14:textId="77777777" w:rsidR="00AA5ABA" w:rsidRPr="00E145B3" w:rsidRDefault="00AA5ABA" w:rsidP="0000652D">
            <w:pPr>
              <w:jc w:val="center"/>
              <w:rPr>
                <w:rFonts w:ascii="Arial" w:hAnsi="Arial" w:cs="Arial"/>
                <w:b/>
                <w:lang w:val="hr-HR"/>
              </w:rPr>
            </w:pPr>
            <w:r w:rsidRPr="00E145B3">
              <w:rPr>
                <w:rFonts w:ascii="Arial" w:hAnsi="Arial" w:cs="Arial"/>
                <w:b/>
                <w:lang w:val="hr-HR"/>
              </w:rPr>
              <w:t>Br.</w:t>
            </w:r>
          </w:p>
        </w:tc>
        <w:tc>
          <w:tcPr>
            <w:tcW w:w="6236" w:type="dxa"/>
          </w:tcPr>
          <w:p w14:paraId="738DDDB6" w14:textId="2B3CCEAC" w:rsidR="00AA5ABA" w:rsidRPr="00E145B3" w:rsidRDefault="00AA5ABA" w:rsidP="0000652D">
            <w:pPr>
              <w:jc w:val="center"/>
              <w:rPr>
                <w:rFonts w:ascii="Arial" w:hAnsi="Arial" w:cs="Arial"/>
                <w:b/>
                <w:lang w:val="hr-HR"/>
              </w:rPr>
            </w:pPr>
            <w:r w:rsidRPr="00E145B3">
              <w:rPr>
                <w:rFonts w:ascii="Arial" w:hAnsi="Arial" w:cs="Arial"/>
                <w:b/>
                <w:lang w:val="hr-HR"/>
              </w:rPr>
              <w:t>Opis</w:t>
            </w:r>
            <w:r w:rsidR="00AB11CE" w:rsidRPr="00E145B3">
              <w:rPr>
                <w:rFonts w:ascii="Arial" w:hAnsi="Arial" w:cs="Arial"/>
                <w:b/>
                <w:lang w:val="hr-HR"/>
              </w:rPr>
              <w:t xml:space="preserve"> uzorka</w:t>
            </w:r>
          </w:p>
        </w:tc>
        <w:tc>
          <w:tcPr>
            <w:tcW w:w="2683" w:type="dxa"/>
          </w:tcPr>
          <w:p w14:paraId="247F7638" w14:textId="75C89A46" w:rsidR="00AA5ABA" w:rsidRPr="00E145B3" w:rsidRDefault="00AB11CE" w:rsidP="0000652D">
            <w:pPr>
              <w:jc w:val="center"/>
              <w:rPr>
                <w:rFonts w:ascii="Arial" w:hAnsi="Arial" w:cs="Arial"/>
                <w:b/>
                <w:lang w:val="hr-HR"/>
              </w:rPr>
            </w:pPr>
            <w:r w:rsidRPr="00E145B3">
              <w:rPr>
                <w:rFonts w:ascii="Arial" w:hAnsi="Arial" w:cs="Arial"/>
                <w:b/>
                <w:lang w:val="hr-HR"/>
              </w:rPr>
              <w:t>UKUPNO</w:t>
            </w:r>
          </w:p>
        </w:tc>
      </w:tr>
      <w:tr w:rsidR="00AA5ABA" w:rsidRPr="00E145B3" w14:paraId="529E4E43" w14:textId="77777777" w:rsidTr="00AB11CE">
        <w:tc>
          <w:tcPr>
            <w:tcW w:w="704" w:type="dxa"/>
          </w:tcPr>
          <w:p w14:paraId="64D50CE2" w14:textId="77777777" w:rsidR="00AA5ABA" w:rsidRPr="00E145B3" w:rsidRDefault="00AA5ABA" w:rsidP="0000652D">
            <w:pPr>
              <w:jc w:val="center"/>
              <w:rPr>
                <w:rFonts w:ascii="Arial" w:hAnsi="Arial" w:cs="Arial"/>
                <w:b/>
                <w:bCs/>
                <w:lang w:val="hr-HR"/>
              </w:rPr>
            </w:pPr>
            <w:r w:rsidRPr="00E145B3">
              <w:rPr>
                <w:rFonts w:ascii="Arial" w:hAnsi="Arial" w:cs="Arial"/>
                <w:b/>
                <w:bCs/>
                <w:lang w:val="hr-HR"/>
              </w:rPr>
              <w:t>3.6</w:t>
            </w:r>
          </w:p>
        </w:tc>
        <w:tc>
          <w:tcPr>
            <w:tcW w:w="6236" w:type="dxa"/>
          </w:tcPr>
          <w:p w14:paraId="5C5C2446" w14:textId="2BF0F6DE" w:rsidR="00AA5ABA" w:rsidRPr="00E145B3" w:rsidRDefault="00AB11CE" w:rsidP="0000652D">
            <w:pPr>
              <w:tabs>
                <w:tab w:val="left" w:pos="530"/>
                <w:tab w:val="center" w:pos="3012"/>
              </w:tabs>
              <w:jc w:val="both"/>
              <w:rPr>
                <w:rFonts w:ascii="Arial" w:hAnsi="Arial" w:cs="Arial"/>
                <w:bCs/>
                <w:lang w:val="hr-HR"/>
              </w:rPr>
            </w:pPr>
            <w:r w:rsidRPr="00E145B3">
              <w:rPr>
                <w:rFonts w:ascii="Arial" w:hAnsi="Arial" w:cs="Arial"/>
                <w:b/>
              </w:rPr>
              <w:t>Kukuruz kokičar, kikiriki, pasulj, pirinač, merkantilni kukuruz, soja</w:t>
            </w:r>
          </w:p>
        </w:tc>
        <w:tc>
          <w:tcPr>
            <w:tcW w:w="2683" w:type="dxa"/>
          </w:tcPr>
          <w:p w14:paraId="55E87A07" w14:textId="48FCE0CC" w:rsidR="00AA5ABA" w:rsidRPr="00E145B3" w:rsidRDefault="00AB11CE" w:rsidP="0000652D">
            <w:pPr>
              <w:jc w:val="right"/>
              <w:rPr>
                <w:rFonts w:ascii="Arial" w:hAnsi="Arial" w:cs="Arial"/>
                <w:b/>
              </w:rPr>
            </w:pPr>
            <w:r w:rsidRPr="00E145B3">
              <w:rPr>
                <w:rFonts w:ascii="Arial" w:hAnsi="Arial" w:cs="Arial"/>
                <w:b/>
              </w:rPr>
              <w:t>4</w:t>
            </w:r>
          </w:p>
        </w:tc>
      </w:tr>
      <w:bookmarkEnd w:id="55"/>
    </w:tbl>
    <w:p w14:paraId="71E44AF5" w14:textId="77777777" w:rsidR="00AA5ABA" w:rsidRDefault="00AA5ABA" w:rsidP="0000652D">
      <w:pPr>
        <w:spacing w:after="0" w:line="240" w:lineRule="auto"/>
        <w:rPr>
          <w:rFonts w:ascii="Arial" w:eastAsia="Times New Roman" w:hAnsi="Arial" w:cs="Arial"/>
          <w:b/>
          <w:sz w:val="24"/>
          <w:szCs w:val="24"/>
        </w:rPr>
      </w:pPr>
    </w:p>
    <w:p w14:paraId="6DA69747" w14:textId="2707CB25" w:rsidR="007A65E0" w:rsidRPr="00675CB2" w:rsidRDefault="007A65E0" w:rsidP="0000652D">
      <w:pPr>
        <w:spacing w:after="0" w:line="240" w:lineRule="auto"/>
        <w:rPr>
          <w:rFonts w:ascii="Arial" w:eastAsia="Times New Roman" w:hAnsi="Arial" w:cs="Arial"/>
          <w:b/>
          <w:sz w:val="24"/>
          <w:szCs w:val="24"/>
        </w:rPr>
      </w:pPr>
      <w:r w:rsidRPr="00EA3E03">
        <w:rPr>
          <w:rFonts w:ascii="Arial" w:eastAsia="Times New Roman" w:hAnsi="Arial" w:cs="Arial"/>
          <w:b/>
          <w:sz w:val="24"/>
          <w:szCs w:val="24"/>
        </w:rPr>
        <w:t>Komponenta 3.7</w:t>
      </w:r>
      <w:r w:rsidR="00675CB2">
        <w:rPr>
          <w:rFonts w:ascii="Arial" w:eastAsia="Times New Roman" w:hAnsi="Arial" w:cs="Arial"/>
          <w:b/>
          <w:sz w:val="24"/>
          <w:szCs w:val="24"/>
        </w:rPr>
        <w:t xml:space="preserve"> </w:t>
      </w:r>
      <w:r w:rsidRPr="00EA3E03">
        <w:rPr>
          <w:rFonts w:ascii="Arial" w:eastAsia="Times New Roman" w:hAnsi="Arial" w:cs="Arial"/>
          <w:b/>
          <w:caps/>
          <w:sz w:val="24"/>
          <w:szCs w:val="24"/>
        </w:rPr>
        <w:t>Program biljnih genetičkih resursa</w:t>
      </w:r>
    </w:p>
    <w:p w14:paraId="6B286261" w14:textId="77777777"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U toku 2024. godini u okviru ovog budžetskog programa obavljene su sljedeće aktivnosti:</w:t>
      </w:r>
    </w:p>
    <w:p w14:paraId="07530878" w14:textId="77777777" w:rsidR="007A65E0" w:rsidRPr="00EA3E03" w:rsidRDefault="007A65E0" w:rsidP="0000652D">
      <w:pPr>
        <w:numPr>
          <w:ilvl w:val="0"/>
          <w:numId w:val="25"/>
        </w:numPr>
        <w:spacing w:after="0" w:line="240" w:lineRule="auto"/>
        <w:jc w:val="both"/>
        <w:rPr>
          <w:rFonts w:ascii="Arial" w:eastAsia="Times New Roman" w:hAnsi="Arial" w:cs="Arial"/>
          <w:lang w:val="sl-SI" w:eastAsia="x-none"/>
        </w:rPr>
      </w:pPr>
      <w:r w:rsidRPr="00EA3E03">
        <w:rPr>
          <w:rFonts w:ascii="Arial" w:eastAsia="Times New Roman" w:hAnsi="Arial" w:cs="Arial"/>
          <w:lang w:val="sl-SI" w:eastAsia="x-none"/>
        </w:rPr>
        <w:t xml:space="preserve">Konzervacija deponovanog biljnog materijala (sušenje, pakovanje i čuvanje na -20 </w:t>
      </w:r>
      <w:r w:rsidRPr="00EA3E03">
        <w:rPr>
          <w:rFonts w:ascii="Arial" w:eastAsia="Times New Roman" w:hAnsi="Arial" w:cs="Arial"/>
          <w:vertAlign w:val="superscript"/>
          <w:lang w:val="sl-SI" w:eastAsia="x-none"/>
        </w:rPr>
        <w:t>o</w:t>
      </w:r>
      <w:r w:rsidRPr="00EA3E03">
        <w:rPr>
          <w:rFonts w:ascii="Arial" w:eastAsia="Times New Roman" w:hAnsi="Arial" w:cs="Arial"/>
          <w:lang w:val="sl-SI" w:eastAsia="x-none"/>
        </w:rPr>
        <w:t>C);</w:t>
      </w:r>
    </w:p>
    <w:p w14:paraId="1778A65C" w14:textId="77777777" w:rsidR="007A65E0" w:rsidRPr="00EA3E03" w:rsidRDefault="007A65E0" w:rsidP="0000652D">
      <w:pPr>
        <w:numPr>
          <w:ilvl w:val="0"/>
          <w:numId w:val="25"/>
        </w:numPr>
        <w:spacing w:after="0" w:line="240" w:lineRule="auto"/>
        <w:jc w:val="both"/>
        <w:rPr>
          <w:rFonts w:ascii="Arial" w:eastAsia="Times New Roman" w:hAnsi="Arial" w:cs="Arial"/>
          <w:lang w:val="sl-SI" w:eastAsia="x-none"/>
        </w:rPr>
      </w:pPr>
      <w:r w:rsidRPr="00EA3E03">
        <w:rPr>
          <w:rFonts w:ascii="Arial" w:eastAsia="Times New Roman" w:hAnsi="Arial" w:cs="Arial"/>
          <w:lang w:val="sl-SI" w:eastAsia="x-none"/>
        </w:rPr>
        <w:t>Regeneracija autohtonih sorti krompira putem poljske banke biljnih gena (4 autohtone i 5 novosakupljenih populacija);</w:t>
      </w:r>
    </w:p>
    <w:p w14:paraId="0A92C4D5" w14:textId="77777777" w:rsidR="007A65E0" w:rsidRPr="00EA3E03" w:rsidRDefault="007A65E0" w:rsidP="0000652D">
      <w:pPr>
        <w:numPr>
          <w:ilvl w:val="0"/>
          <w:numId w:val="25"/>
        </w:numPr>
        <w:spacing w:after="0" w:line="240" w:lineRule="auto"/>
        <w:jc w:val="both"/>
        <w:rPr>
          <w:rFonts w:ascii="Arial" w:eastAsia="Times New Roman" w:hAnsi="Arial" w:cs="Arial"/>
          <w:lang w:val="sl-SI" w:eastAsia="x-none"/>
        </w:rPr>
      </w:pPr>
      <w:r w:rsidRPr="00EA3E03">
        <w:rPr>
          <w:rFonts w:ascii="Arial" w:eastAsia="Times New Roman" w:hAnsi="Arial" w:cs="Arial"/>
          <w:lang w:val="sl-SI"/>
        </w:rPr>
        <w:t>Regeneracija unikatnih genotipova autohtonih populacija tetraploidne pšenice u poljskoj banci biljnih gena u Danilovgradu nakon izvršenih DNK analiza</w:t>
      </w:r>
      <w:r w:rsidRPr="00EA3E03">
        <w:rPr>
          <w:rFonts w:ascii="Arial" w:eastAsia="Times New Roman" w:hAnsi="Arial" w:cs="Arial"/>
          <w:lang w:val="sl-SI" w:eastAsia="x-none"/>
        </w:rPr>
        <w:t>;</w:t>
      </w:r>
    </w:p>
    <w:p w14:paraId="3B95D5B4" w14:textId="77777777" w:rsidR="007A65E0" w:rsidRPr="00EA3E03" w:rsidRDefault="007A65E0" w:rsidP="0000652D">
      <w:pPr>
        <w:numPr>
          <w:ilvl w:val="0"/>
          <w:numId w:val="25"/>
        </w:numPr>
        <w:spacing w:after="0" w:line="240" w:lineRule="auto"/>
        <w:jc w:val="both"/>
        <w:rPr>
          <w:rFonts w:ascii="Arial" w:eastAsia="Times New Roman" w:hAnsi="Arial" w:cs="Arial"/>
          <w:lang w:val="sl-SI" w:eastAsia="x-none"/>
        </w:rPr>
      </w:pPr>
      <w:r w:rsidRPr="00EA3E03">
        <w:rPr>
          <w:rFonts w:ascii="Arial" w:eastAsia="Times New Roman" w:hAnsi="Arial" w:cs="Arial"/>
          <w:lang w:val="sl-SI"/>
        </w:rPr>
        <w:t>Regeneracija unikatnih genotipova autohtonih populacija jednozrnaca i dvozrnaca u poljskoj banci biljnih gena u Danilovgradu nakon izvršenih DNK analiza</w:t>
      </w:r>
      <w:r w:rsidRPr="00EA3E03">
        <w:rPr>
          <w:rFonts w:ascii="Arial" w:eastAsia="Times New Roman" w:hAnsi="Arial" w:cs="Arial"/>
          <w:lang w:val="sl-SI" w:eastAsia="x-none"/>
        </w:rPr>
        <w:t>;</w:t>
      </w:r>
    </w:p>
    <w:p w14:paraId="7E342850" w14:textId="77777777" w:rsidR="007A65E0" w:rsidRPr="00EA3E03" w:rsidRDefault="007A65E0" w:rsidP="0000652D">
      <w:pPr>
        <w:numPr>
          <w:ilvl w:val="0"/>
          <w:numId w:val="25"/>
        </w:numPr>
        <w:spacing w:after="0" w:line="240" w:lineRule="auto"/>
        <w:jc w:val="both"/>
        <w:rPr>
          <w:rFonts w:ascii="Arial" w:eastAsia="Times New Roman" w:hAnsi="Arial" w:cs="Arial"/>
          <w:lang w:val="sl-SI" w:eastAsia="x-none"/>
        </w:rPr>
      </w:pPr>
      <w:r w:rsidRPr="00EA3E03">
        <w:rPr>
          <w:rFonts w:ascii="Arial" w:eastAsia="Times New Roman" w:hAnsi="Arial" w:cs="Arial"/>
          <w:lang w:val="sl-SI" w:eastAsia="x-none"/>
        </w:rPr>
        <w:t>Kontrola farmera koje genetičke resurse gaje u organskoj proizvodnji;</w:t>
      </w:r>
    </w:p>
    <w:p w14:paraId="31FB81AB" w14:textId="77777777" w:rsidR="007A65E0" w:rsidRPr="00EA3E03" w:rsidRDefault="007A65E0" w:rsidP="0000652D">
      <w:pPr>
        <w:numPr>
          <w:ilvl w:val="0"/>
          <w:numId w:val="25"/>
        </w:numPr>
        <w:spacing w:after="0" w:line="240" w:lineRule="auto"/>
        <w:jc w:val="both"/>
        <w:rPr>
          <w:rFonts w:ascii="Arial" w:eastAsia="Times New Roman" w:hAnsi="Arial" w:cs="Arial"/>
          <w:lang w:val="sl-SI" w:eastAsia="x-none"/>
        </w:rPr>
      </w:pPr>
      <w:r w:rsidRPr="00EA3E03">
        <w:rPr>
          <w:rFonts w:ascii="Arial" w:eastAsia="Times New Roman" w:hAnsi="Arial" w:cs="Arial"/>
          <w:lang w:val="sl-SI" w:eastAsia="x-none"/>
        </w:rPr>
        <w:t>Publikovanje naučnih rezultata i nabavka relevatne literaure iz ove oblasti;</w:t>
      </w:r>
    </w:p>
    <w:p w14:paraId="6EE29EFD" w14:textId="40C6F016" w:rsidR="00675CB2" w:rsidRPr="0000652D" w:rsidRDefault="007A65E0" w:rsidP="0000652D">
      <w:pPr>
        <w:numPr>
          <w:ilvl w:val="0"/>
          <w:numId w:val="25"/>
        </w:numPr>
        <w:spacing w:after="0" w:line="240" w:lineRule="auto"/>
        <w:ind w:left="714" w:hanging="357"/>
        <w:jc w:val="both"/>
        <w:rPr>
          <w:rFonts w:ascii="Arial" w:eastAsia="Times New Roman" w:hAnsi="Arial" w:cs="Arial"/>
          <w:lang w:val="sl-SI" w:eastAsia="x-none"/>
        </w:rPr>
      </w:pPr>
      <w:r w:rsidRPr="00EA3E03">
        <w:rPr>
          <w:rFonts w:ascii="Arial" w:eastAsia="Times New Roman" w:hAnsi="Arial" w:cs="Arial"/>
          <w:lang w:val="sl-SI" w:eastAsia="x-none"/>
        </w:rPr>
        <w:t>Međunarodna razmjena uzoraka.</w:t>
      </w:r>
    </w:p>
    <w:p w14:paraId="44A60C73" w14:textId="21DC1331" w:rsidR="00675CB2" w:rsidRPr="0000652D"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 xml:space="preserve">U toku 2024. godine je na području opština Pljevlja, Žabljak, Mojkovac, Berane, Šavnik, Petnjica, Ulcinj, Podgorica, Bijelo Polje i Bar izvršen obilazak 43 farmera koji </w:t>
      </w:r>
      <w:r w:rsidRPr="00EA3E03">
        <w:rPr>
          <w:rFonts w:ascii="Arial" w:eastAsia="Times New Roman" w:hAnsi="Arial" w:cs="Arial"/>
          <w:lang w:val="sr-Latn-ME"/>
        </w:rPr>
        <w:t xml:space="preserve">„on farm“ </w:t>
      </w:r>
      <w:r w:rsidRPr="00EA3E03">
        <w:rPr>
          <w:rFonts w:ascii="Arial" w:eastAsia="Times New Roman" w:hAnsi="Arial" w:cs="Arial"/>
          <w:lang w:val="sl-SI"/>
        </w:rPr>
        <w:t>gaje genetičke resurse radi itvrđivanja njihovog identiteta. Većina ovih farmera genetičke resurse gaje u organskoj proizvodnji.</w:t>
      </w:r>
      <w:r w:rsidR="0000652D">
        <w:rPr>
          <w:rFonts w:ascii="Arial" w:eastAsia="Times New Roman" w:hAnsi="Arial" w:cs="Arial"/>
          <w:lang w:val="sl-SI"/>
        </w:rPr>
        <w:t xml:space="preserve"> </w:t>
      </w:r>
      <w:r w:rsidRPr="00EA3E03">
        <w:rPr>
          <w:rFonts w:ascii="Arial" w:eastAsia="Times New Roman" w:hAnsi="Arial" w:cs="Arial"/>
          <w:lang w:val="sl-SI"/>
        </w:rPr>
        <w:t>Tokom ovih aktivnosti obiđeno je 25 proizvođača u opštini Pljevlja, 4 u Žabljaku, po 3 u Baru i Bijelom Polju, po 2 u Podgorici i Beranama i po 1 u Mojkovcu, Ulcinju, Petnjici i Šavniku.</w:t>
      </w:r>
    </w:p>
    <w:p w14:paraId="254AC04A" w14:textId="31387045" w:rsidR="00EA3E03" w:rsidRPr="00675CB2" w:rsidRDefault="007A65E0" w:rsidP="0000652D">
      <w:pPr>
        <w:spacing w:after="0" w:line="240" w:lineRule="auto"/>
        <w:jc w:val="both"/>
        <w:rPr>
          <w:rFonts w:ascii="Arial" w:eastAsia="Times New Roman" w:hAnsi="Arial" w:cs="Arial"/>
        </w:rPr>
      </w:pPr>
      <w:r w:rsidRPr="00EA3E03">
        <w:rPr>
          <w:rFonts w:ascii="Arial" w:eastAsia="Times New Roman" w:hAnsi="Arial" w:cs="Arial"/>
          <w:noProof/>
          <w:lang w:val="sl-SI"/>
        </w:rPr>
        <w:t xml:space="preserve">Pored navedenih aktivnosti u 2024. godini redovno su </w:t>
      </w:r>
      <w:r w:rsidRPr="00EA3E03">
        <w:rPr>
          <w:rFonts w:ascii="Arial" w:eastAsia="Times New Roman" w:hAnsi="Arial" w:cs="Arial"/>
          <w:lang w:val="sl-SI"/>
        </w:rPr>
        <w:t>izvršavane i međunarodne obaveze u oblasti genetičkih resursa (učešće u aktivnostima radnih grupa ECPGR, razmjeni genetičkog materijala itd.), a objavljeno je i nekoliko publikacija u međunarodnim časopisima.</w:t>
      </w:r>
    </w:p>
    <w:p w14:paraId="65185D33" w14:textId="77777777" w:rsidR="00543AF3" w:rsidRDefault="00543AF3" w:rsidP="0000652D">
      <w:pPr>
        <w:spacing w:after="0" w:line="240" w:lineRule="auto"/>
        <w:rPr>
          <w:rFonts w:ascii="Arial" w:eastAsia="Times New Roman" w:hAnsi="Arial" w:cs="Arial"/>
          <w:b/>
          <w:sz w:val="24"/>
          <w:szCs w:val="24"/>
        </w:rPr>
      </w:pPr>
    </w:p>
    <w:p w14:paraId="7B258AD2" w14:textId="14D25BCC" w:rsidR="007A65E0" w:rsidRPr="00675CB2" w:rsidRDefault="007A65E0" w:rsidP="0000652D">
      <w:pPr>
        <w:spacing w:after="0" w:line="240" w:lineRule="auto"/>
        <w:rPr>
          <w:rFonts w:ascii="Arial" w:eastAsia="Times New Roman" w:hAnsi="Arial" w:cs="Arial"/>
          <w:b/>
          <w:sz w:val="24"/>
          <w:szCs w:val="24"/>
        </w:rPr>
      </w:pPr>
      <w:r w:rsidRPr="00EA3E03">
        <w:rPr>
          <w:rFonts w:ascii="Arial" w:eastAsia="Times New Roman" w:hAnsi="Arial" w:cs="Arial"/>
          <w:b/>
          <w:sz w:val="24"/>
          <w:szCs w:val="24"/>
        </w:rPr>
        <w:t>Komponenta 3.8</w:t>
      </w:r>
      <w:r w:rsidR="00675CB2">
        <w:rPr>
          <w:rFonts w:ascii="Arial" w:eastAsia="Times New Roman" w:hAnsi="Arial" w:cs="Arial"/>
          <w:b/>
          <w:sz w:val="24"/>
          <w:szCs w:val="24"/>
        </w:rPr>
        <w:t xml:space="preserve"> </w:t>
      </w:r>
      <w:r w:rsidRPr="00EA3E03">
        <w:rPr>
          <w:rFonts w:ascii="Arial" w:eastAsia="Times New Roman" w:hAnsi="Arial" w:cs="Arial"/>
          <w:b/>
          <w:caps/>
          <w:sz w:val="24"/>
          <w:szCs w:val="24"/>
        </w:rPr>
        <w:t xml:space="preserve">PROGRAM MJERA ZA LABORATORIJSKA ISPITIVANJA SADNOG I SJEMENSKOG MATERIJALA KOJA SE NE MOGU PREDVIDJETI </w:t>
      </w:r>
    </w:p>
    <w:p w14:paraId="575A56BD" w14:textId="77777777"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Program mjera za laboratorijska ispitivanja sadnog i sjemenskog materijala koja se ne mogu predvidjeti osmišljen je sa ciljem sprječavanja stavljanja u promet sjemenskog i sadnog materijala koji ne ispunjava propisane zahtjeve i nastanka većih šteta koje mogu nastati usljed njihove upotrebe.</w:t>
      </w:r>
    </w:p>
    <w:p w14:paraId="3FBE882C" w14:textId="77777777"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 xml:space="preserve">Ovaj program obuhvatio je kontrolu kvaliteta sjemena i sadnog materijala u iznenadnim situacijama kako bi se spriječilo njihovo stavljanje na tržište. </w:t>
      </w:r>
    </w:p>
    <w:p w14:paraId="0B7ACEF6" w14:textId="77777777" w:rsidR="007A65E0" w:rsidRPr="00EA3E03" w:rsidRDefault="007A65E0" w:rsidP="0000652D">
      <w:pPr>
        <w:spacing w:after="0" w:line="240" w:lineRule="auto"/>
        <w:jc w:val="both"/>
        <w:rPr>
          <w:rFonts w:ascii="Arial" w:eastAsia="Times New Roman" w:hAnsi="Arial" w:cs="Arial"/>
          <w:lang w:val="sl-SI"/>
        </w:rPr>
      </w:pPr>
      <w:r w:rsidRPr="00EA3E03">
        <w:rPr>
          <w:rFonts w:ascii="Arial" w:eastAsia="Times New Roman" w:hAnsi="Arial" w:cs="Arial"/>
          <w:lang w:val="sl-SI"/>
        </w:rPr>
        <w:t>U toku 2024. godine laboratorijama Biotehničkog fakulteta dostavljeni su sljedeći uzorci:</w:t>
      </w:r>
    </w:p>
    <w:p w14:paraId="01627815" w14:textId="77777777" w:rsidR="007A65E0" w:rsidRPr="00EA3E03" w:rsidRDefault="007A65E0" w:rsidP="0000652D">
      <w:pPr>
        <w:numPr>
          <w:ilvl w:val="0"/>
          <w:numId w:val="76"/>
        </w:numPr>
        <w:spacing w:after="0" w:line="240" w:lineRule="auto"/>
        <w:contextualSpacing/>
        <w:jc w:val="both"/>
        <w:rPr>
          <w:rFonts w:ascii="Arial" w:eastAsia="Times New Roman" w:hAnsi="Arial" w:cs="Arial"/>
          <w:lang w:val="sl-SI"/>
        </w:rPr>
      </w:pPr>
      <w:r w:rsidRPr="00EA3E03">
        <w:rPr>
          <w:rFonts w:ascii="Arial" w:eastAsia="Times New Roman" w:hAnsi="Arial" w:cs="Arial"/>
          <w:b/>
          <w:bCs/>
          <w:lang w:val="sl-SI"/>
        </w:rPr>
        <w:t>Laboratoriji za sjeme (Podgorica)</w:t>
      </w:r>
      <w:r w:rsidRPr="00EA3E03">
        <w:rPr>
          <w:rFonts w:ascii="Arial" w:eastAsia="Times New Roman" w:hAnsi="Arial" w:cs="Arial"/>
          <w:lang w:val="sl-SI"/>
        </w:rPr>
        <w:t xml:space="preserve"> – 8 uzoraka rasada povrtarskih kulrura i </w:t>
      </w:r>
    </w:p>
    <w:p w14:paraId="02002DE2" w14:textId="5D2E46D1" w:rsidR="005D44E3" w:rsidRPr="00EA3E03" w:rsidRDefault="007A65E0" w:rsidP="0000652D">
      <w:pPr>
        <w:numPr>
          <w:ilvl w:val="0"/>
          <w:numId w:val="76"/>
        </w:numPr>
        <w:spacing w:after="0" w:line="240" w:lineRule="auto"/>
        <w:contextualSpacing/>
        <w:jc w:val="both"/>
        <w:rPr>
          <w:rFonts w:ascii="Arial" w:eastAsia="Times New Roman" w:hAnsi="Arial" w:cs="Arial"/>
          <w:lang w:val="sl-SI"/>
        </w:rPr>
      </w:pPr>
      <w:r w:rsidRPr="00EA3E03">
        <w:rPr>
          <w:rFonts w:ascii="Arial" w:eastAsia="Times New Roman" w:hAnsi="Arial" w:cs="Arial"/>
          <w:b/>
          <w:bCs/>
          <w:lang w:val="sl-SI"/>
        </w:rPr>
        <w:t>Laboratoriji za sadni materijal (Bar)</w:t>
      </w:r>
      <w:r w:rsidRPr="00EA3E03">
        <w:rPr>
          <w:rFonts w:ascii="Arial" w:eastAsia="Times New Roman" w:hAnsi="Arial" w:cs="Arial"/>
          <w:lang w:val="sl-SI"/>
        </w:rPr>
        <w:t xml:space="preserve"> -  7 uzoraka sadnog materijala vinove loze i drugih voćnih vrsta.</w:t>
      </w:r>
    </w:p>
    <w:sectPr w:rsidR="005D44E3" w:rsidRPr="00EA3E03" w:rsidSect="00A64C6D">
      <w:headerReference w:type="default" r:id="rId17"/>
      <w:footerReference w:type="default" r:id="rId18"/>
      <w:pgSz w:w="11907" w:h="16840"/>
      <w:pgMar w:top="1134" w:right="1140" w:bottom="561" w:left="1134" w:header="851"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FF8A5" w14:textId="77777777" w:rsidR="002746F9" w:rsidRDefault="002746F9">
      <w:pPr>
        <w:spacing w:after="0" w:line="240" w:lineRule="auto"/>
      </w:pPr>
      <w:r>
        <w:separator/>
      </w:r>
    </w:p>
  </w:endnote>
  <w:endnote w:type="continuationSeparator" w:id="0">
    <w:p w14:paraId="719EFFF9" w14:textId="77777777" w:rsidR="002746F9" w:rsidRDefault="00274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Narrow">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1"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Dutch">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9F002" w14:textId="77777777" w:rsidR="00BF2B7A" w:rsidRDefault="00BF2B7A" w:rsidP="00C87267">
    <w:pPr>
      <w:pStyle w:val="Footer"/>
      <w:jc w:val="center"/>
      <w:rPr>
        <w:rStyle w:val="PageNumber"/>
        <w:rFonts w:ascii="Arial" w:hAnsi="Arial" w:cs="Arial"/>
        <w:sz w:val="18"/>
        <w:szCs w:val="18"/>
      </w:rPr>
    </w:pPr>
  </w:p>
  <w:p w14:paraId="31E93958" w14:textId="77777777" w:rsidR="00BF2B7A" w:rsidRDefault="00BF2B7A" w:rsidP="00C87267">
    <w:pPr>
      <w:pStyle w:val="Footer"/>
      <w:jc w:val="center"/>
      <w:rPr>
        <w:rStyle w:val="PageNumber"/>
        <w:rFonts w:ascii="Arial" w:hAnsi="Arial" w:cs="Arial"/>
        <w:sz w:val="18"/>
        <w:szCs w:val="18"/>
      </w:rPr>
    </w:pPr>
  </w:p>
  <w:p w14:paraId="5B49BCC9" w14:textId="77777777" w:rsidR="00BF2B7A" w:rsidRPr="00271E68" w:rsidRDefault="00BF2B7A" w:rsidP="00C87267">
    <w:pPr>
      <w:pStyle w:val="Footer"/>
      <w:jc w:val="center"/>
      <w:rPr>
        <w:rFonts w:ascii="Arial" w:hAnsi="Arial" w:cs="Arial"/>
        <w:sz w:val="18"/>
        <w:szCs w:val="18"/>
        <w:lang w:val="hr-HR"/>
      </w:rPr>
    </w:pPr>
    <w:r>
      <w:rPr>
        <w:rStyle w:val="PageNumber"/>
        <w:rFonts w:ascii="Arial" w:hAnsi="Arial" w:cs="Arial"/>
        <w:sz w:val="18"/>
        <w:szCs w:val="18"/>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F80B3" w14:textId="77777777" w:rsidR="00BF2B7A" w:rsidRPr="00271E68" w:rsidRDefault="00BF2B7A" w:rsidP="00C87267">
    <w:pPr>
      <w:pStyle w:val="Footer"/>
      <w:pBdr>
        <w:top w:val="single" w:sz="6" w:space="1" w:color="auto"/>
      </w:pBdr>
      <w:jc w:val="center"/>
      <w:rPr>
        <w:rFonts w:ascii="Arial" w:hAnsi="Arial" w:cs="Arial"/>
        <w:sz w:val="20"/>
        <w:lang w:val="sl-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9C44" w14:textId="0D6F5867" w:rsidR="00BF2B7A" w:rsidRDefault="00BF2B7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99</w:t>
    </w:r>
    <w:r>
      <w:rPr>
        <w:color w:val="000000"/>
      </w:rPr>
      <w:fldChar w:fldCharType="end"/>
    </w:r>
  </w:p>
  <w:p w14:paraId="79E39379" w14:textId="77777777" w:rsidR="00BF2B7A" w:rsidRDefault="00BF2B7A">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D26D4" w14:textId="77777777" w:rsidR="00BF2B7A" w:rsidRDefault="00BF2B7A">
    <w:pPr>
      <w:pBdr>
        <w:top w:val="single" w:sz="6" w:space="1" w:color="000000"/>
        <w:left w:val="nil"/>
        <w:bottom w:val="nil"/>
        <w:right w:val="nil"/>
        <w:between w:val="nil"/>
      </w:pBdr>
      <w:tabs>
        <w:tab w:val="center" w:pos="4680"/>
        <w:tab w:val="right" w:pos="9360"/>
      </w:tabs>
      <w:spacing w:after="0" w:line="240" w:lineRule="auto"/>
      <w:jc w:val="center"/>
      <w:rPr>
        <w:color w:val="000000"/>
      </w:rPr>
    </w:pPr>
    <w:r>
      <w:rPr>
        <w:color w:val="000000"/>
        <w:sz w:val="24"/>
        <w:szCs w:val="24"/>
      </w:rPr>
      <w:t>Dekan 020 268-437 ;  fax  020-268-432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EBA6B" w14:textId="77777777" w:rsidR="00BF2B7A" w:rsidRDefault="00BF2B7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0F341" w14:textId="77777777" w:rsidR="002746F9" w:rsidRDefault="002746F9">
      <w:pPr>
        <w:spacing w:after="0" w:line="240" w:lineRule="auto"/>
      </w:pPr>
      <w:r>
        <w:separator/>
      </w:r>
    </w:p>
  </w:footnote>
  <w:footnote w:type="continuationSeparator" w:id="0">
    <w:p w14:paraId="62A869CA" w14:textId="77777777" w:rsidR="002746F9" w:rsidRDefault="002746F9">
      <w:pPr>
        <w:spacing w:after="0" w:line="240" w:lineRule="auto"/>
      </w:pPr>
      <w:r>
        <w:continuationSeparator/>
      </w:r>
    </w:p>
  </w:footnote>
  <w:footnote w:id="1">
    <w:p w14:paraId="0D922327" w14:textId="77777777" w:rsidR="00BF2B7A" w:rsidRPr="00140E79" w:rsidRDefault="00BF2B7A" w:rsidP="00F4047B">
      <w:pPr>
        <w:pStyle w:val="FootnoteText"/>
        <w:jc w:val="both"/>
        <w:rPr>
          <w:i/>
          <w:sz w:val="16"/>
          <w:szCs w:val="16"/>
          <w:lang w:val="sr-Latn-ME"/>
        </w:rPr>
      </w:pPr>
      <w:r w:rsidRPr="00140E79">
        <w:rPr>
          <w:rStyle w:val="FootnoteReference"/>
          <w:i/>
          <w:sz w:val="16"/>
          <w:szCs w:val="16"/>
        </w:rPr>
        <w:footnoteRef/>
      </w:r>
      <w:r w:rsidRPr="00140E79">
        <w:rPr>
          <w:i/>
          <w:sz w:val="16"/>
          <w:szCs w:val="16"/>
        </w:rPr>
        <w:t xml:space="preserve"> U ove liste prenijeta je Regulativa Komisije (EU) 2019/2072 оd 28. novembra 2019. o utvrđivanju uslova za sprovođenje Regulative (EU) 2016/2031 Evropskog parlamenta i Savjeta u pogledu zaštitnih mjera protiv organizama štetnih za bilje.</w:t>
      </w:r>
    </w:p>
  </w:footnote>
  <w:footnote w:id="2">
    <w:p w14:paraId="3A5B5A79" w14:textId="77777777" w:rsidR="00BF2B7A" w:rsidRPr="00140E79" w:rsidRDefault="00BF2B7A" w:rsidP="00F4047B">
      <w:pPr>
        <w:pStyle w:val="FootnoteText"/>
        <w:jc w:val="both"/>
        <w:rPr>
          <w:i/>
          <w:sz w:val="16"/>
          <w:szCs w:val="16"/>
        </w:rPr>
      </w:pPr>
      <w:r w:rsidRPr="00140E79">
        <w:rPr>
          <w:rStyle w:val="FootnoteReference"/>
          <w:i/>
          <w:sz w:val="16"/>
          <w:szCs w:val="16"/>
        </w:rPr>
        <w:footnoteRef/>
      </w:r>
      <w:r w:rsidRPr="00140E79">
        <w:rPr>
          <w:i/>
          <w:sz w:val="16"/>
          <w:szCs w:val="16"/>
        </w:rPr>
        <w:t xml:space="preserve"> </w:t>
      </w:r>
      <w:bookmarkStart w:id="18" w:name="_Hlk159621217"/>
      <w:r w:rsidRPr="00140E79">
        <w:rPr>
          <w:i/>
          <w:sz w:val="16"/>
          <w:szCs w:val="16"/>
        </w:rPr>
        <w:t>Commission Implementing Regulation (EU) 2022/1192 of 11 July 2022 establishing measures to eradicate and prevent the spread of Globodera pallida (Stone) Behrens and Globodera rostochiensis (Wollenweber) Behrens</w:t>
      </w:r>
      <w:bookmarkEnd w:id="18"/>
    </w:p>
  </w:footnote>
  <w:footnote w:id="3">
    <w:p w14:paraId="5DAA9C7C" w14:textId="77777777" w:rsidR="00BF2B7A" w:rsidRPr="000E1DBF" w:rsidRDefault="00BF2B7A" w:rsidP="00F4047B">
      <w:pPr>
        <w:pStyle w:val="FootnoteText"/>
        <w:rPr>
          <w:lang w:val="sr-Latn-ME"/>
        </w:rPr>
      </w:pPr>
      <w:r w:rsidRPr="00140E79">
        <w:rPr>
          <w:rStyle w:val="FootnoteReference"/>
          <w:i/>
          <w:sz w:val="16"/>
          <w:szCs w:val="16"/>
        </w:rPr>
        <w:footnoteRef/>
      </w:r>
      <w:r w:rsidRPr="00140E79">
        <w:rPr>
          <w:i/>
          <w:sz w:val="16"/>
          <w:szCs w:val="16"/>
        </w:rPr>
        <w:t xml:space="preserve"> Pest survey card on Globodera rostochiensis and Globodera pallida European Food Safety Authority (EFSA)</w:t>
      </w:r>
    </w:p>
  </w:footnote>
  <w:footnote w:id="4">
    <w:p w14:paraId="001A0B2C" w14:textId="77777777" w:rsidR="00BF2B7A" w:rsidRPr="00BE5CDE" w:rsidRDefault="00BF2B7A" w:rsidP="00F4047B">
      <w:pPr>
        <w:pStyle w:val="FootnoteText"/>
        <w:jc w:val="both"/>
        <w:rPr>
          <w:i/>
          <w:sz w:val="16"/>
          <w:szCs w:val="16"/>
          <w:lang w:val="sr-Latn-ME"/>
        </w:rPr>
      </w:pPr>
      <w:r w:rsidRPr="00BE5CDE">
        <w:rPr>
          <w:rStyle w:val="FootnoteReference"/>
          <w:i/>
          <w:sz w:val="16"/>
          <w:szCs w:val="16"/>
        </w:rPr>
        <w:footnoteRef/>
      </w:r>
      <w:r w:rsidRPr="00BE5CDE">
        <w:rPr>
          <w:i/>
          <w:sz w:val="16"/>
          <w:szCs w:val="16"/>
        </w:rPr>
        <w:t xml:space="preserve"> U ove liste prenijeta je Regulativa Komisije (EU) 2019/2072 оd 28. novembra 2019. o utvrđivanju uslova za sprovođenje Regulative (EU) 2016/2031 Evropskog parlamenta i Savjeta u pogledu zaštitnih mjera protiv organizama štetnih za bilje.</w:t>
      </w:r>
    </w:p>
  </w:footnote>
  <w:footnote w:id="5">
    <w:p w14:paraId="022B4FC9" w14:textId="77777777" w:rsidR="00BF2B7A" w:rsidRPr="002D4054" w:rsidRDefault="00BF2B7A" w:rsidP="00F4047B">
      <w:pPr>
        <w:pStyle w:val="FootnoteText"/>
        <w:jc w:val="both"/>
        <w:rPr>
          <w:lang w:val="sr-Latn-ME"/>
        </w:rPr>
      </w:pPr>
      <w:r w:rsidRPr="00BE5CDE">
        <w:rPr>
          <w:rStyle w:val="FootnoteReference"/>
          <w:i/>
          <w:sz w:val="16"/>
          <w:szCs w:val="16"/>
        </w:rPr>
        <w:footnoteRef/>
      </w:r>
      <w:r w:rsidRPr="00BE5CDE">
        <w:rPr>
          <w:i/>
          <w:sz w:val="16"/>
          <w:szCs w:val="16"/>
        </w:rPr>
        <w:t xml:space="preserve"> U ovaj Pravilnik prenijeta je Implementirajuća Regulativa Evropske Komisije (EU) 2022/1195 od 11. jula 2022. godine o utvrđivanju mjera za iskorjenjivanje i sprečavanje širenja Synchytrium endobioticum (Schilbersky)</w:t>
      </w:r>
    </w:p>
  </w:footnote>
  <w:footnote w:id="6">
    <w:p w14:paraId="5ADB6390" w14:textId="77777777" w:rsidR="00BF2B7A" w:rsidRDefault="00BF2B7A" w:rsidP="003444CD">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r>
        <w:rPr>
          <w:rFonts w:ascii="Arial" w:eastAsia="Arial" w:hAnsi="Arial" w:cs="Arial"/>
          <w:color w:val="000000"/>
          <w:sz w:val="16"/>
          <w:szCs w:val="16"/>
        </w:rPr>
        <w:t>Neregistrovanim (malim) proizvođačima, ispod 1000m2  pripada naknada za vrijednost uzetog uzorka. Ako stranka prilikom uzimanja uzorka zahtijeva nadoknadu vrijednost uzetog uzorka hrane, isti se može fakturisati na račun Uprave, a faktura je jedino validna za plaćanje ukoliko je prati zapisnik nadležnog inspektora o uzetom uzorku na kojem je navedeno da stranka zahtijeva nadoknadu.</w:t>
      </w:r>
    </w:p>
  </w:footnote>
  <w:footnote w:id="7">
    <w:p w14:paraId="01EF827B" w14:textId="77777777" w:rsidR="00BF2B7A" w:rsidRPr="00FA275F" w:rsidRDefault="00BF2B7A" w:rsidP="008D1548">
      <w:pPr>
        <w:pStyle w:val="FootnoteText"/>
        <w:rPr>
          <w:lang w:val="sr-Latn-M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AA9AD" w14:textId="77777777" w:rsidR="00BF2B7A" w:rsidRPr="00EA3E03" w:rsidRDefault="00BF2B7A" w:rsidP="00BF750B">
    <w:pPr>
      <w:spacing w:after="0" w:line="240" w:lineRule="auto"/>
      <w:ind w:left="414" w:firstLine="720"/>
      <w:rPr>
        <w:rFonts w:ascii="Arial" w:eastAsia="Arial" w:hAnsi="Arial" w:cs="Arial"/>
      </w:rPr>
    </w:pPr>
  </w:p>
  <w:p w14:paraId="315C20F9" w14:textId="77777777" w:rsidR="00BF2B7A" w:rsidRPr="00EA3E03" w:rsidRDefault="00BF2B7A" w:rsidP="00BF750B">
    <w:pPr>
      <w:spacing w:after="0" w:line="240" w:lineRule="auto"/>
      <w:ind w:left="414" w:firstLine="720"/>
      <w:rPr>
        <w:rFonts w:ascii="Arial" w:eastAsia="Arial" w:hAnsi="Arial" w:cs="Arial"/>
      </w:rPr>
    </w:pPr>
    <w:r w:rsidRPr="00EA3E03">
      <w:rPr>
        <w:noProof/>
      </w:rPr>
      <mc:AlternateContent>
        <mc:Choice Requires="wps">
          <w:drawing>
            <wp:anchor distT="45720" distB="45720" distL="114300" distR="114300" simplePos="0" relativeHeight="251661312" behindDoc="0" locked="0" layoutInCell="1" hidden="0" allowOverlap="1" wp14:anchorId="132AF659" wp14:editId="72397AD6">
              <wp:simplePos x="0" y="0"/>
              <wp:positionH relativeFrom="column">
                <wp:posOffset>3654425</wp:posOffset>
              </wp:positionH>
              <wp:positionV relativeFrom="paragraph">
                <wp:posOffset>21590</wp:posOffset>
              </wp:positionV>
              <wp:extent cx="2370455" cy="862965"/>
              <wp:effectExtent l="0" t="0" r="0" b="0"/>
              <wp:wrapNone/>
              <wp:docPr id="290" name="Rectangle 290"/>
              <wp:cNvGraphicFramePr/>
              <a:graphic xmlns:a="http://schemas.openxmlformats.org/drawingml/2006/main">
                <a:graphicData uri="http://schemas.microsoft.com/office/word/2010/wordprocessingShape">
                  <wps:wsp>
                    <wps:cNvSpPr/>
                    <wps:spPr>
                      <a:xfrm>
                        <a:off x="0" y="0"/>
                        <a:ext cx="2370455" cy="862965"/>
                      </a:xfrm>
                      <a:prstGeom prst="rect">
                        <a:avLst/>
                      </a:prstGeom>
                      <a:solidFill>
                        <a:srgbClr val="FFFFFF"/>
                      </a:solidFill>
                      <a:ln>
                        <a:noFill/>
                      </a:ln>
                    </wps:spPr>
                    <wps:txbx>
                      <w:txbxContent>
                        <w:p w14:paraId="3CBB0C0E" w14:textId="77777777" w:rsidR="00BF2B7A" w:rsidRDefault="00BF2B7A" w:rsidP="00BF750B">
                          <w:pPr>
                            <w:spacing w:after="0" w:line="240" w:lineRule="auto"/>
                            <w:jc w:val="right"/>
                            <w:textDirection w:val="btLr"/>
                          </w:pPr>
                          <w:r>
                            <w:rPr>
                              <w:color w:val="000000"/>
                              <w:sz w:val="20"/>
                            </w:rPr>
                            <w:t xml:space="preserve">Adresa: Serdara Jola Piletića br.26, </w:t>
                          </w:r>
                        </w:p>
                        <w:p w14:paraId="6ECA41CF" w14:textId="77777777" w:rsidR="00BF2B7A" w:rsidRDefault="00BF2B7A" w:rsidP="00BF750B">
                          <w:pPr>
                            <w:spacing w:after="0" w:line="240" w:lineRule="auto"/>
                            <w:jc w:val="right"/>
                            <w:textDirection w:val="btLr"/>
                          </w:pPr>
                          <w:r>
                            <w:rPr>
                              <w:color w:val="000000"/>
                              <w:sz w:val="20"/>
                            </w:rPr>
                            <w:t>81000 Podgorica, Crna Gora</w:t>
                          </w:r>
                        </w:p>
                        <w:p w14:paraId="604BA266" w14:textId="77777777" w:rsidR="00BF2B7A" w:rsidRDefault="00BF2B7A" w:rsidP="00BF750B">
                          <w:pPr>
                            <w:spacing w:after="0" w:line="240" w:lineRule="auto"/>
                            <w:jc w:val="right"/>
                            <w:textDirection w:val="btLr"/>
                          </w:pPr>
                          <w:r>
                            <w:rPr>
                              <w:color w:val="000000"/>
                              <w:sz w:val="20"/>
                            </w:rPr>
                            <w:t xml:space="preserve">tel: +382 20 201 945 </w:t>
                          </w:r>
                        </w:p>
                        <w:p w14:paraId="50A21B2A" w14:textId="77777777" w:rsidR="00BF2B7A" w:rsidRDefault="00BF2B7A" w:rsidP="00BF750B">
                          <w:pPr>
                            <w:spacing w:after="0" w:line="240" w:lineRule="auto"/>
                            <w:jc w:val="right"/>
                            <w:textDirection w:val="btLr"/>
                          </w:pPr>
                          <w:r>
                            <w:rPr>
                              <w:color w:val="000000"/>
                              <w:sz w:val="20"/>
                            </w:rPr>
                            <w:t>fax: +382 20 201 946</w:t>
                          </w:r>
                        </w:p>
                        <w:p w14:paraId="75F8FA9D" w14:textId="77777777" w:rsidR="00BF2B7A" w:rsidRDefault="00BF2B7A" w:rsidP="00BF750B">
                          <w:pPr>
                            <w:spacing w:after="0" w:line="240" w:lineRule="auto"/>
                            <w:jc w:val="right"/>
                            <w:textDirection w:val="btLr"/>
                          </w:pPr>
                          <w:r>
                            <w:rPr>
                              <w:color w:val="0070C0"/>
                              <w:sz w:val="20"/>
                            </w:rPr>
                            <w:t>www.ubh.gov.me</w:t>
                          </w:r>
                        </w:p>
                        <w:p w14:paraId="6BB34980" w14:textId="77777777" w:rsidR="00BF2B7A" w:rsidRDefault="00BF2B7A" w:rsidP="00BF750B">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132AF659" id="Rectangle 290" o:spid="_x0000_s1026" style="position:absolute;left:0;text-align:left;margin-left:287.75pt;margin-top:1.7pt;width:186.65pt;height:67.9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" stroked="f">
              <v:textbox inset="2.53958mm,1.2694mm,2.53958mm,1.2694mm">
                <w:txbxContent>
                  <w:p w14:paraId="3CBB0C0E" w14:textId="77777777" w:rsidR="00BF2B7A" w:rsidRDefault="00BF2B7A" w:rsidP="00BF750B">
                    <w:pPr>
                      <w:spacing w:after="0" w:line="240" w:lineRule="auto"/>
                      <w:jc w:val="right"/>
                      <w:textDirection w:val="btLr"/>
                    </w:pPr>
                    <w:r>
                      <w:rPr>
                        <w:color w:val="000000"/>
                        <w:sz w:val="20"/>
                      </w:rPr>
                      <w:t xml:space="preserve">Adresa: Serdara Jola Piletića br.26, </w:t>
                    </w:r>
                  </w:p>
                  <w:p w14:paraId="6ECA41CF" w14:textId="77777777" w:rsidR="00BF2B7A" w:rsidRDefault="00BF2B7A" w:rsidP="00BF750B">
                    <w:pPr>
                      <w:spacing w:after="0" w:line="240" w:lineRule="auto"/>
                      <w:jc w:val="right"/>
                      <w:textDirection w:val="btLr"/>
                    </w:pPr>
                    <w:r>
                      <w:rPr>
                        <w:color w:val="000000"/>
                        <w:sz w:val="20"/>
                      </w:rPr>
                      <w:t>81000 Podgorica, Crna Gora</w:t>
                    </w:r>
                  </w:p>
                  <w:p w14:paraId="604BA266" w14:textId="77777777" w:rsidR="00BF2B7A" w:rsidRDefault="00BF2B7A" w:rsidP="00BF750B">
                    <w:pPr>
                      <w:spacing w:after="0" w:line="240" w:lineRule="auto"/>
                      <w:jc w:val="right"/>
                      <w:textDirection w:val="btLr"/>
                    </w:pPr>
                    <w:r>
                      <w:rPr>
                        <w:color w:val="000000"/>
                        <w:sz w:val="20"/>
                      </w:rPr>
                      <w:t xml:space="preserve">tel: +382 20 201 945 </w:t>
                    </w:r>
                  </w:p>
                  <w:p w14:paraId="50A21B2A" w14:textId="77777777" w:rsidR="00BF2B7A" w:rsidRDefault="00BF2B7A" w:rsidP="00BF750B">
                    <w:pPr>
                      <w:spacing w:after="0" w:line="240" w:lineRule="auto"/>
                      <w:jc w:val="right"/>
                      <w:textDirection w:val="btLr"/>
                    </w:pPr>
                    <w:r>
                      <w:rPr>
                        <w:color w:val="000000"/>
                        <w:sz w:val="20"/>
                      </w:rPr>
                      <w:t>fax: +382 20 201 946</w:t>
                    </w:r>
                  </w:p>
                  <w:p w14:paraId="75F8FA9D" w14:textId="77777777" w:rsidR="00BF2B7A" w:rsidRDefault="00BF2B7A" w:rsidP="00BF750B">
                    <w:pPr>
                      <w:spacing w:after="0" w:line="240" w:lineRule="auto"/>
                      <w:jc w:val="right"/>
                      <w:textDirection w:val="btLr"/>
                    </w:pPr>
                    <w:r>
                      <w:rPr>
                        <w:color w:val="0070C0"/>
                        <w:sz w:val="20"/>
                      </w:rPr>
                      <w:t>www.ubh.gov.me</w:t>
                    </w:r>
                  </w:p>
                  <w:p w14:paraId="6BB34980" w14:textId="77777777" w:rsidR="00BF2B7A" w:rsidRDefault="00BF2B7A" w:rsidP="00BF750B">
                    <w:pPr>
                      <w:spacing w:line="240" w:lineRule="auto"/>
                      <w:textDirection w:val="btLr"/>
                    </w:pPr>
                  </w:p>
                </w:txbxContent>
              </v:textbox>
            </v:rect>
          </w:pict>
        </mc:Fallback>
      </mc:AlternateContent>
    </w:r>
  </w:p>
  <w:p w14:paraId="3669C31B" w14:textId="77777777" w:rsidR="00BF2B7A" w:rsidRPr="00EA3E03" w:rsidRDefault="00BF2B7A" w:rsidP="00BF750B">
    <w:pPr>
      <w:spacing w:after="0" w:line="240" w:lineRule="auto"/>
      <w:ind w:left="414" w:firstLine="720"/>
      <w:rPr>
        <w:rFonts w:ascii="Arial" w:eastAsia="Arial" w:hAnsi="Arial" w:cs="Arial"/>
        <w:b/>
      </w:rPr>
    </w:pPr>
    <w:r w:rsidRPr="00EA3E03">
      <w:rPr>
        <w:rFonts w:ascii="Arial" w:eastAsia="Arial" w:hAnsi="Arial" w:cs="Arial"/>
      </w:rPr>
      <w:t>CRNA GORA</w:t>
    </w:r>
    <w:r w:rsidRPr="00EA3E03">
      <w:rPr>
        <w:noProof/>
      </w:rPr>
      <mc:AlternateContent>
        <mc:Choice Requires="wps">
          <w:drawing>
            <wp:anchor distT="0" distB="0" distL="114300" distR="114300" simplePos="0" relativeHeight="251659264" behindDoc="0" locked="0" layoutInCell="1" hidden="0" allowOverlap="1" wp14:anchorId="222A6106" wp14:editId="4ED8F1A1">
              <wp:simplePos x="0" y="0"/>
              <wp:positionH relativeFrom="column">
                <wp:posOffset>609600</wp:posOffset>
              </wp:positionH>
              <wp:positionV relativeFrom="paragraph">
                <wp:posOffset>-25399</wp:posOffset>
              </wp:positionV>
              <wp:extent cx="0" cy="882650"/>
              <wp:effectExtent l="0" t="0" r="0" b="0"/>
              <wp:wrapNone/>
              <wp:docPr id="288" name="Straight Arrow Connector 288"/>
              <wp:cNvGraphicFramePr/>
              <a:graphic xmlns:a="http://schemas.openxmlformats.org/drawingml/2006/main">
                <a:graphicData uri="http://schemas.microsoft.com/office/word/2010/wordprocessingShape">
                  <wps:wsp>
                    <wps:cNvCnPr/>
                    <wps:spPr>
                      <a:xfrm>
                        <a:off x="5346000" y="3338675"/>
                        <a:ext cx="0" cy="882650"/>
                      </a:xfrm>
                      <a:prstGeom prst="straightConnector1">
                        <a:avLst/>
                      </a:prstGeom>
                      <a:noFill/>
                      <a:ln w="19050" cap="flat" cmpd="sng">
                        <a:solidFill>
                          <a:srgbClr val="D5B03D"/>
                        </a:solidFill>
                        <a:prstDash val="solid"/>
                        <a:round/>
                        <a:headEnd type="none" w="sm" len="sm"/>
                        <a:tailEnd type="none" w="sm" len="sm"/>
                      </a:ln>
                    </wps:spPr>
                    <wps:bodyPr/>
                  </wps:wsp>
                </a:graphicData>
              </a:graphic>
            </wp:anchor>
          </w:drawing>
        </mc:Choice>
        <mc:Fallback>
          <w:pict>
            <v:shapetype w14:anchorId="1FF4F725" id="_x0000_t32" coordsize="21600,21600" o:spt="32" o:oned="t" path="m,l21600,21600e" filled="f">
              <v:path arrowok="t" fillok="f" o:connecttype="none"/>
              <o:lock v:ext="edit" shapetype="t"/>
            </v:shapetype>
            <v:shape id="Straight Arrow Connector 288" o:spid="_x0000_s1026" type="#_x0000_t32" style="position:absolute;margin-left:48pt;margin-top:-2pt;width:0;height:6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" strokecolor="#d5b03d" strokeweight="1.5pt">
              <v:stroke startarrowwidth="narrow" startarrowlength="short" endarrowwidth="narrow" endarrowlength="short"/>
            </v:shape>
          </w:pict>
        </mc:Fallback>
      </mc:AlternateContent>
    </w:r>
    <w:r w:rsidRPr="00EA3E03">
      <w:rPr>
        <w:noProof/>
      </w:rPr>
      <w:drawing>
        <wp:anchor distT="0" distB="0" distL="114300" distR="114300" simplePos="0" relativeHeight="251660288" behindDoc="0" locked="0" layoutInCell="1" hidden="0" allowOverlap="1" wp14:anchorId="73BA8E25" wp14:editId="56EC076B">
          <wp:simplePos x="0" y="0"/>
          <wp:positionH relativeFrom="column">
            <wp:posOffset>-361949</wp:posOffset>
          </wp:positionH>
          <wp:positionV relativeFrom="paragraph">
            <wp:posOffset>-27304</wp:posOffset>
          </wp:positionV>
          <wp:extent cx="723900" cy="880583"/>
          <wp:effectExtent l="0" t="0" r="0" b="0"/>
          <wp:wrapNone/>
          <wp:docPr id="343" name="image48.jpg"/>
          <wp:cNvGraphicFramePr/>
          <a:graphic xmlns:a="http://schemas.openxmlformats.org/drawingml/2006/main">
            <a:graphicData uri="http://schemas.openxmlformats.org/drawingml/2006/picture">
              <pic:pic xmlns:pic="http://schemas.openxmlformats.org/drawingml/2006/picture">
                <pic:nvPicPr>
                  <pic:cNvPr id="0" name="image48.jpg"/>
                  <pic:cNvPicPr preferRelativeResize="0"/>
                </pic:nvPicPr>
                <pic:blipFill>
                  <a:blip r:embed="rId1"/>
                  <a:srcRect/>
                  <a:stretch>
                    <a:fillRect/>
                  </a:stretch>
                </pic:blipFill>
                <pic:spPr>
                  <a:xfrm>
                    <a:off x="0" y="0"/>
                    <a:ext cx="723900" cy="880583"/>
                  </a:xfrm>
                  <a:prstGeom prst="rect">
                    <a:avLst/>
                  </a:prstGeom>
                  <a:ln/>
                </pic:spPr>
              </pic:pic>
            </a:graphicData>
          </a:graphic>
        </wp:anchor>
      </w:drawing>
    </w:r>
  </w:p>
  <w:p w14:paraId="126EA3B3" w14:textId="77777777" w:rsidR="00BF2B7A" w:rsidRPr="00EA3E03" w:rsidRDefault="00BF2B7A" w:rsidP="00BF750B">
    <w:pPr>
      <w:spacing w:after="0" w:line="240" w:lineRule="auto"/>
      <w:ind w:left="1134"/>
      <w:jc w:val="both"/>
      <w:rPr>
        <w:rFonts w:ascii="Arial" w:eastAsia="Arial" w:hAnsi="Arial" w:cs="Arial"/>
        <w:sz w:val="24"/>
        <w:szCs w:val="24"/>
      </w:rPr>
    </w:pPr>
    <w:r w:rsidRPr="00EA3E03">
      <w:rPr>
        <w:rFonts w:ascii="Arial" w:eastAsia="Arial" w:hAnsi="Arial" w:cs="Arial"/>
        <w:sz w:val="24"/>
        <w:szCs w:val="24"/>
      </w:rPr>
      <w:t>Uprava za bezbjednost hrane, veterinu</w:t>
    </w:r>
  </w:p>
  <w:p w14:paraId="398AC90B" w14:textId="77777777" w:rsidR="00BF2B7A" w:rsidRPr="00EA3E03" w:rsidRDefault="00BF2B7A" w:rsidP="00BF750B">
    <w:pPr>
      <w:spacing w:after="0" w:line="240" w:lineRule="auto"/>
      <w:ind w:left="1134"/>
      <w:jc w:val="both"/>
      <w:rPr>
        <w:rFonts w:ascii="Arial" w:eastAsia="Arial" w:hAnsi="Arial" w:cs="Arial"/>
      </w:rPr>
    </w:pPr>
    <w:r w:rsidRPr="00EA3E03">
      <w:rPr>
        <w:rFonts w:ascii="Arial" w:eastAsia="Arial" w:hAnsi="Arial" w:cs="Arial"/>
        <w:sz w:val="24"/>
        <w:szCs w:val="24"/>
      </w:rPr>
      <w:t xml:space="preserve">i fitosanitarne poslove </w:t>
    </w:r>
  </w:p>
  <w:p w14:paraId="1C4F7B9F" w14:textId="77777777" w:rsidR="00BF2B7A" w:rsidRPr="00EA3E03" w:rsidRDefault="00BF2B7A" w:rsidP="00BF750B">
    <w:pPr>
      <w:spacing w:after="0" w:line="240" w:lineRule="auto"/>
      <w:jc w:val="center"/>
      <w:rPr>
        <w:rFonts w:ascii="Arial" w:eastAsia="Arial" w:hAnsi="Arial" w:cs="Arial"/>
        <w:b/>
      </w:rPr>
    </w:pPr>
  </w:p>
  <w:p w14:paraId="30464753" w14:textId="77777777" w:rsidR="00BF2B7A" w:rsidRPr="00EA3E03" w:rsidRDefault="00BF2B7A" w:rsidP="00BF750B">
    <w:pPr>
      <w:spacing w:after="0" w:line="240" w:lineRule="auto"/>
      <w:jc w:val="center"/>
      <w:rPr>
        <w:rFonts w:ascii="Arial" w:eastAsia="Arial" w:hAnsi="Arial" w:cs="Arial"/>
        <w:b/>
      </w:rPr>
    </w:pPr>
  </w:p>
  <w:p w14:paraId="65953011" w14:textId="77777777" w:rsidR="00BF2B7A" w:rsidRDefault="00BF2B7A" w:rsidP="00BF750B">
    <w:pPr>
      <w:ind w:right="-1"/>
      <w:rPr>
        <w:sz w:val="4"/>
        <w:lang w:val="sl-SI"/>
      </w:rPr>
    </w:pPr>
  </w:p>
  <w:p w14:paraId="2761D6EA" w14:textId="77777777" w:rsidR="00BF2B7A" w:rsidRPr="00C00627" w:rsidRDefault="00BF2B7A" w:rsidP="00C8726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EEA54" w14:textId="77777777" w:rsidR="00BF2B7A" w:rsidRDefault="00BF2B7A">
    <w:r>
      <w:object w:dxaOrig="1320" w:dyaOrig="1320" w14:anchorId="2C338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CDraw4" ShapeID="_x0000_i1025" DrawAspect="Content" ObjectID="_1801924045" r:id="rId2"/>
      </w:object>
    </w:r>
  </w:p>
  <w:p w14:paraId="0F50852A" w14:textId="39E3E7FC" w:rsidR="00BF2B7A" w:rsidRDefault="00BF2B7A">
    <w:pPr>
      <w:ind w:right="2835"/>
      <w:rPr>
        <w:b/>
        <w:sz w:val="36"/>
        <w:szCs w:val="36"/>
      </w:rPr>
    </w:pPr>
    <w:r>
      <w:rPr>
        <w:noProof/>
      </w:rPr>
      <w:drawing>
        <wp:inline distT="0" distB="0" distL="0" distR="0" wp14:anchorId="4F3C64AF" wp14:editId="592D4CB0">
          <wp:extent cx="762000" cy="762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b/>
        <w:sz w:val="32"/>
        <w:szCs w:val="32"/>
      </w:rPr>
      <w:t>Univerzitet Crne Gore</w:t>
    </w:r>
  </w:p>
  <w:p w14:paraId="1F115E6C" w14:textId="77777777" w:rsidR="00BF2B7A" w:rsidRDefault="00BF2B7A">
    <w:pPr>
      <w:ind w:right="2835"/>
      <w:jc w:val="center"/>
      <w:rPr>
        <w:sz w:val="32"/>
        <w:szCs w:val="32"/>
      </w:rPr>
    </w:pPr>
    <w:r>
      <w:rPr>
        <w:sz w:val="36"/>
        <w:szCs w:val="36"/>
      </w:rPr>
      <w:tab/>
    </w:r>
    <w:r>
      <w:rPr>
        <w:sz w:val="36"/>
        <w:szCs w:val="36"/>
      </w:rPr>
      <w:tab/>
    </w:r>
    <w:r>
      <w:rPr>
        <w:sz w:val="32"/>
        <w:szCs w:val="32"/>
      </w:rPr>
      <w:t>Biotehnički fakultet</w:t>
    </w:r>
  </w:p>
  <w:p w14:paraId="7860179E" w14:textId="77777777" w:rsidR="00BF2B7A" w:rsidRDefault="00BF2B7A">
    <w:pPr>
      <w:ind w:right="2835"/>
      <w:jc w:val="center"/>
      <w:rPr>
        <w:b/>
      </w:rPr>
    </w:pPr>
    <w:r>
      <w:rPr>
        <w:b/>
        <w:sz w:val="30"/>
        <w:szCs w:val="30"/>
      </w:rPr>
      <w:tab/>
    </w:r>
    <w:r>
      <w:rPr>
        <w:b/>
        <w:sz w:val="30"/>
        <w:szCs w:val="30"/>
      </w:rPr>
      <w:tab/>
    </w:r>
    <w:r>
      <w:rPr>
        <w:b/>
      </w:rPr>
      <w:t>Podgorica</w:t>
    </w:r>
  </w:p>
  <w:p w14:paraId="1977060E" w14:textId="77777777" w:rsidR="00BF2B7A" w:rsidRDefault="00BF2B7A">
    <w:pPr>
      <w:ind w:right="2835"/>
      <w:jc w:val="center"/>
      <w:rPr>
        <w:b/>
        <w:sz w:val="10"/>
        <w:szCs w:val="10"/>
      </w:rPr>
    </w:pPr>
  </w:p>
  <w:p w14:paraId="06301218" w14:textId="77777777" w:rsidR="00BF2B7A" w:rsidRDefault="00BF2B7A">
    <w:pPr>
      <w:pBdr>
        <w:bottom w:val="single" w:sz="6" w:space="1" w:color="000000"/>
      </w:pBdr>
      <w:rPr>
        <w:sz w:val="20"/>
        <w:szCs w:val="20"/>
      </w:rPr>
    </w:pPr>
    <w:r>
      <w:rPr>
        <w:sz w:val="20"/>
        <w:szCs w:val="20"/>
      </w:rPr>
      <w:t xml:space="preserve">Mihaila Lalića br. 1  81.000 Podgorica, </w:t>
    </w:r>
  </w:p>
  <w:p w14:paraId="7D32CF5F" w14:textId="77777777" w:rsidR="00BF2B7A" w:rsidRDefault="00BF2B7A">
    <w:pPr>
      <w:pBdr>
        <w:bottom w:val="single" w:sz="6" w:space="1" w:color="000000"/>
      </w:pBdr>
      <w:rPr>
        <w:sz w:val="20"/>
        <w:szCs w:val="20"/>
      </w:rPr>
    </w:pPr>
    <w:r>
      <w:rPr>
        <w:sz w:val="20"/>
        <w:szCs w:val="20"/>
      </w:rPr>
      <w:t>Ž.r. 510-8133-85 CKB Podgorica   PIB:  02016702;   PDV : 30/31-03951-6</w:t>
    </w:r>
  </w:p>
  <w:p w14:paraId="214A799B" w14:textId="77777777" w:rsidR="00BF2B7A" w:rsidRDefault="00BF2B7A">
    <w:pPr>
      <w:jc w:val="center"/>
      <w:rPr>
        <w:sz w:val="4"/>
        <w:szCs w:val="4"/>
      </w:rPr>
    </w:pPr>
  </w:p>
  <w:p w14:paraId="41280028" w14:textId="77777777" w:rsidR="00BF2B7A" w:rsidRDefault="00BF2B7A">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1C72" w14:textId="77777777" w:rsidR="00BF2B7A" w:rsidRDefault="00BF2B7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40E0"/>
    <w:multiLevelType w:val="hybridMultilevel"/>
    <w:tmpl w:val="0EC29F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1C1C6D"/>
    <w:multiLevelType w:val="hybridMultilevel"/>
    <w:tmpl w:val="88F21B0E"/>
    <w:lvl w:ilvl="0" w:tplc="1116D77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03FF0"/>
    <w:multiLevelType w:val="hybridMultilevel"/>
    <w:tmpl w:val="22EE7756"/>
    <w:lvl w:ilvl="0" w:tplc="5700EC9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916CE"/>
    <w:multiLevelType w:val="hybridMultilevel"/>
    <w:tmpl w:val="1624D7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030F8"/>
    <w:multiLevelType w:val="hybridMultilevel"/>
    <w:tmpl w:val="D2DA7BDA"/>
    <w:lvl w:ilvl="0" w:tplc="DF7055C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23450"/>
    <w:multiLevelType w:val="hybridMultilevel"/>
    <w:tmpl w:val="9BCA0796"/>
    <w:lvl w:ilvl="0" w:tplc="0FE0708E">
      <w:start w:val="1"/>
      <w:numFmt w:val="decimal"/>
      <w:lvlText w:val="%1)"/>
      <w:lvlJc w:val="left"/>
      <w:pPr>
        <w:ind w:left="0" w:hanging="36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9DA3299"/>
    <w:multiLevelType w:val="multilevel"/>
    <w:tmpl w:val="184A12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10463F"/>
    <w:multiLevelType w:val="multilevel"/>
    <w:tmpl w:val="2814D9F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C15078"/>
    <w:multiLevelType w:val="hybridMultilevel"/>
    <w:tmpl w:val="8056FEAA"/>
    <w:lvl w:ilvl="0" w:tplc="B240E81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734A5"/>
    <w:multiLevelType w:val="hybridMultilevel"/>
    <w:tmpl w:val="25A6C8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0E004501"/>
    <w:multiLevelType w:val="hybridMultilevel"/>
    <w:tmpl w:val="CEB45E9C"/>
    <w:lvl w:ilvl="0" w:tplc="9604A3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DC426C"/>
    <w:multiLevelType w:val="hybridMultilevel"/>
    <w:tmpl w:val="DA8EFDC4"/>
    <w:lvl w:ilvl="0" w:tplc="5700EC9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0A5286"/>
    <w:multiLevelType w:val="multilevel"/>
    <w:tmpl w:val="71100A2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2B4930"/>
    <w:multiLevelType w:val="hybridMultilevel"/>
    <w:tmpl w:val="F7F05E78"/>
    <w:lvl w:ilvl="0" w:tplc="9604A3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0A0D96"/>
    <w:multiLevelType w:val="hybridMultilevel"/>
    <w:tmpl w:val="C5D617FE"/>
    <w:lvl w:ilvl="0" w:tplc="6CEADF52">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140DE4"/>
    <w:multiLevelType w:val="multilevel"/>
    <w:tmpl w:val="2EA840E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1B9F5EF9"/>
    <w:multiLevelType w:val="hybridMultilevel"/>
    <w:tmpl w:val="2AAA46A2"/>
    <w:lvl w:ilvl="0" w:tplc="4C6AD36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04E1A55"/>
    <w:multiLevelType w:val="hybridMultilevel"/>
    <w:tmpl w:val="DFC41FFA"/>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16781D"/>
    <w:multiLevelType w:val="hybridMultilevel"/>
    <w:tmpl w:val="99828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1B14387"/>
    <w:multiLevelType w:val="hybridMultilevel"/>
    <w:tmpl w:val="A1DE3E28"/>
    <w:lvl w:ilvl="0" w:tplc="9604A3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50237"/>
    <w:multiLevelType w:val="hybridMultilevel"/>
    <w:tmpl w:val="0E9AACF6"/>
    <w:lvl w:ilvl="0" w:tplc="AB7A132A">
      <w:numFmt w:val="bullet"/>
      <w:lvlText w:val="-"/>
      <w:lvlJc w:val="left"/>
      <w:pPr>
        <w:ind w:left="720" w:hanging="360"/>
      </w:pPr>
      <w:rPr>
        <w:rFonts w:ascii="Times New Roman" w:eastAsia="Times New Roman" w:hAnsi="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E23DE2"/>
    <w:multiLevelType w:val="hybridMultilevel"/>
    <w:tmpl w:val="A1246D2A"/>
    <w:lvl w:ilvl="0" w:tplc="4A90E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8F221F"/>
    <w:multiLevelType w:val="hybridMultilevel"/>
    <w:tmpl w:val="8C44801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28BF6156"/>
    <w:multiLevelType w:val="hybridMultilevel"/>
    <w:tmpl w:val="F7A2A8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8CC4707"/>
    <w:multiLevelType w:val="hybridMultilevel"/>
    <w:tmpl w:val="3BF23C24"/>
    <w:lvl w:ilvl="0" w:tplc="36888E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757551"/>
    <w:multiLevelType w:val="hybridMultilevel"/>
    <w:tmpl w:val="25A6C8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2B0E74EA"/>
    <w:multiLevelType w:val="multilevel"/>
    <w:tmpl w:val="1194A458"/>
    <w:lvl w:ilvl="0">
      <w:start w:val="1"/>
      <w:numFmt w:val="decimal"/>
      <w:lvlText w:val="%1."/>
      <w:lvlJc w:val="left"/>
      <w:pPr>
        <w:ind w:left="720" w:hanging="360"/>
      </w:pPr>
    </w:lvl>
    <w:lvl w:ilvl="1">
      <w:start w:val="3"/>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C2B3568"/>
    <w:multiLevelType w:val="multilevel"/>
    <w:tmpl w:val="0AF25F9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2CAA2DCC"/>
    <w:multiLevelType w:val="hybridMultilevel"/>
    <w:tmpl w:val="6DE697B4"/>
    <w:lvl w:ilvl="0" w:tplc="2C1A000F">
      <w:start w:val="1"/>
      <w:numFmt w:val="decimal"/>
      <w:lvlText w:val="%1."/>
      <w:lvlJc w:val="left"/>
      <w:pPr>
        <w:ind w:left="643"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2DC526D3"/>
    <w:multiLevelType w:val="hybridMultilevel"/>
    <w:tmpl w:val="55EA4B3C"/>
    <w:lvl w:ilvl="0" w:tplc="9604A3EA">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2E791882"/>
    <w:multiLevelType w:val="hybridMultilevel"/>
    <w:tmpl w:val="DF28B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01730E2"/>
    <w:multiLevelType w:val="hybridMultilevel"/>
    <w:tmpl w:val="3648F088"/>
    <w:lvl w:ilvl="0" w:tplc="9604A3EA">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2" w15:restartNumberingAfterBreak="0">
    <w:nsid w:val="32CA2BF5"/>
    <w:multiLevelType w:val="hybridMultilevel"/>
    <w:tmpl w:val="3B16198A"/>
    <w:lvl w:ilvl="0" w:tplc="06ECE484">
      <w:start w:val="1"/>
      <w:numFmt w:val="lowerLetter"/>
      <w:lvlText w:val="%1."/>
      <w:lvlJc w:val="left"/>
      <w:pPr>
        <w:tabs>
          <w:tab w:val="num" w:pos="1080"/>
        </w:tabs>
        <w:ind w:left="1080" w:hanging="360"/>
      </w:pPr>
      <w:rPr>
        <w:rFonts w:cs="Times New Roman"/>
        <w:b w:val="0"/>
        <w:bCs/>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33" w15:restartNumberingAfterBreak="0">
    <w:nsid w:val="34C353AE"/>
    <w:multiLevelType w:val="hybridMultilevel"/>
    <w:tmpl w:val="EABCD2AE"/>
    <w:lvl w:ilvl="0" w:tplc="5700EC9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103D02"/>
    <w:multiLevelType w:val="hybridMultilevel"/>
    <w:tmpl w:val="656EAC54"/>
    <w:lvl w:ilvl="0" w:tplc="BA62CA72">
      <w:numFmt w:val="bullet"/>
      <w:lvlText w:val="-"/>
      <w:lvlJc w:val="left"/>
      <w:pPr>
        <w:ind w:left="2160" w:hanging="360"/>
      </w:pPr>
      <w:rPr>
        <w:rFonts w:ascii="Book Antiqua" w:hAnsi="Book Antiqua"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384C6B61"/>
    <w:multiLevelType w:val="multilevel"/>
    <w:tmpl w:val="8B584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89736D8"/>
    <w:multiLevelType w:val="hybridMultilevel"/>
    <w:tmpl w:val="89060A70"/>
    <w:lvl w:ilvl="0" w:tplc="5BAAF2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6D5034"/>
    <w:multiLevelType w:val="hybridMultilevel"/>
    <w:tmpl w:val="0DC80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BF140A"/>
    <w:multiLevelType w:val="multilevel"/>
    <w:tmpl w:val="108C29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41441A7B"/>
    <w:multiLevelType w:val="hybridMultilevel"/>
    <w:tmpl w:val="54BAE22E"/>
    <w:lvl w:ilvl="0" w:tplc="05943FF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4AD5784"/>
    <w:multiLevelType w:val="hybridMultilevel"/>
    <w:tmpl w:val="25A6C8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79A2DD3"/>
    <w:multiLevelType w:val="hybridMultilevel"/>
    <w:tmpl w:val="6922D026"/>
    <w:lvl w:ilvl="0" w:tplc="4A90E41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750CCB"/>
    <w:multiLevelType w:val="hybridMultilevel"/>
    <w:tmpl w:val="F02A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65548A"/>
    <w:multiLevelType w:val="multilevel"/>
    <w:tmpl w:val="16A61B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E0B3A34"/>
    <w:multiLevelType w:val="hybridMultilevel"/>
    <w:tmpl w:val="3E10537E"/>
    <w:lvl w:ilvl="0" w:tplc="36888E1A">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15:restartNumberingAfterBreak="0">
    <w:nsid w:val="50186F6D"/>
    <w:multiLevelType w:val="hybridMultilevel"/>
    <w:tmpl w:val="25A6C8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6" w15:restartNumberingAfterBreak="0">
    <w:nsid w:val="50591A64"/>
    <w:multiLevelType w:val="multilevel"/>
    <w:tmpl w:val="65609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0BC0008"/>
    <w:multiLevelType w:val="hybridMultilevel"/>
    <w:tmpl w:val="0F42D638"/>
    <w:lvl w:ilvl="0" w:tplc="D9005A06">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241542C"/>
    <w:multiLevelType w:val="hybridMultilevel"/>
    <w:tmpl w:val="8056FEAA"/>
    <w:lvl w:ilvl="0" w:tplc="B240E81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244FA2"/>
    <w:multiLevelType w:val="hybridMultilevel"/>
    <w:tmpl w:val="8056FEAA"/>
    <w:lvl w:ilvl="0" w:tplc="B240E81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183C11"/>
    <w:multiLevelType w:val="hybridMultilevel"/>
    <w:tmpl w:val="9F6807C4"/>
    <w:lvl w:ilvl="0" w:tplc="171ABD8E">
      <w:numFmt w:val="bullet"/>
      <w:lvlText w:val="-"/>
      <w:lvlJc w:val="left"/>
      <w:pPr>
        <w:ind w:left="720" w:hanging="360"/>
      </w:pPr>
      <w:rPr>
        <w:rFonts w:ascii="Aptos Narrow" w:eastAsia="Times New Roman" w:hAnsi="Aptos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115D63"/>
    <w:multiLevelType w:val="hybridMultilevel"/>
    <w:tmpl w:val="C48A7E5C"/>
    <w:lvl w:ilvl="0" w:tplc="36888E1A">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2" w15:restartNumberingAfterBreak="0">
    <w:nsid w:val="581B3C8F"/>
    <w:multiLevelType w:val="hybridMultilevel"/>
    <w:tmpl w:val="CF742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15:restartNumberingAfterBreak="0">
    <w:nsid w:val="58601871"/>
    <w:multiLevelType w:val="hybridMultilevel"/>
    <w:tmpl w:val="DE529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E5243D"/>
    <w:multiLevelType w:val="hybridMultilevel"/>
    <w:tmpl w:val="D4B85084"/>
    <w:lvl w:ilvl="0" w:tplc="BA62CA72">
      <w:numFmt w:val="bullet"/>
      <w:lvlText w:val="-"/>
      <w:lvlJc w:val="left"/>
      <w:pPr>
        <w:ind w:left="720" w:hanging="360"/>
      </w:pPr>
      <w:rPr>
        <w:rFonts w:ascii="Book Antiqua"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671F2D"/>
    <w:multiLevelType w:val="hybridMultilevel"/>
    <w:tmpl w:val="F7A2A81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AA11C8E"/>
    <w:multiLevelType w:val="hybridMultilevel"/>
    <w:tmpl w:val="A926AFEC"/>
    <w:lvl w:ilvl="0" w:tplc="8C10B6E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896D51"/>
    <w:multiLevelType w:val="hybridMultilevel"/>
    <w:tmpl w:val="B122FF5A"/>
    <w:lvl w:ilvl="0" w:tplc="2124A7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8" w15:restartNumberingAfterBreak="0">
    <w:nsid w:val="5C074A93"/>
    <w:multiLevelType w:val="hybridMultilevel"/>
    <w:tmpl w:val="0FC8BEF6"/>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9" w15:restartNumberingAfterBreak="0">
    <w:nsid w:val="5C933B2C"/>
    <w:multiLevelType w:val="hybridMultilevel"/>
    <w:tmpl w:val="25A6C8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0" w15:restartNumberingAfterBreak="0">
    <w:nsid w:val="5C9E702D"/>
    <w:multiLevelType w:val="hybridMultilevel"/>
    <w:tmpl w:val="59BE2E34"/>
    <w:lvl w:ilvl="0" w:tplc="4A90E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FE44AD"/>
    <w:multiLevelType w:val="multilevel"/>
    <w:tmpl w:val="E71467A0"/>
    <w:lvl w:ilvl="0">
      <w:start w:val="1"/>
      <w:numFmt w:val="decimal"/>
      <w:pStyle w:val="Heading11"/>
      <w:lvlText w:val="%1."/>
      <w:lvlJc w:val="left"/>
      <w:pPr>
        <w:ind w:left="502"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pStyle w:val="Heading31"/>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5D234CD6"/>
    <w:multiLevelType w:val="hybridMultilevel"/>
    <w:tmpl w:val="026E741A"/>
    <w:lvl w:ilvl="0" w:tplc="9604A3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E70E8C"/>
    <w:multiLevelType w:val="hybridMultilevel"/>
    <w:tmpl w:val="25A6C8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6223215C"/>
    <w:multiLevelType w:val="hybridMultilevel"/>
    <w:tmpl w:val="9D565530"/>
    <w:lvl w:ilvl="0" w:tplc="6ED098D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58028B"/>
    <w:multiLevelType w:val="hybridMultilevel"/>
    <w:tmpl w:val="63425E72"/>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8E6B48"/>
    <w:multiLevelType w:val="hybridMultilevel"/>
    <w:tmpl w:val="A47E0FE2"/>
    <w:lvl w:ilvl="0" w:tplc="F2D20AE8">
      <w:start w:val="1"/>
      <w:numFmt w:val="lowerLetter"/>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15:restartNumberingAfterBreak="0">
    <w:nsid w:val="66E5372B"/>
    <w:multiLevelType w:val="hybridMultilevel"/>
    <w:tmpl w:val="C99C05DC"/>
    <w:lvl w:ilvl="0" w:tplc="0409000F">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74D39C7"/>
    <w:multiLevelType w:val="hybridMultilevel"/>
    <w:tmpl w:val="25A6C8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67D34CDA"/>
    <w:multiLevelType w:val="hybridMultilevel"/>
    <w:tmpl w:val="FE3A8618"/>
    <w:lvl w:ilvl="0" w:tplc="9604A3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8AD7716"/>
    <w:multiLevelType w:val="hybridMultilevel"/>
    <w:tmpl w:val="9034C16A"/>
    <w:lvl w:ilvl="0" w:tplc="2C1A000F">
      <w:start w:val="1"/>
      <w:numFmt w:val="decimal"/>
      <w:lvlText w:val="%1."/>
      <w:lvlJc w:val="left"/>
      <w:pPr>
        <w:ind w:left="1429" w:hanging="360"/>
      </w:pPr>
    </w:lvl>
    <w:lvl w:ilvl="1" w:tplc="2C1A0019" w:tentative="1">
      <w:start w:val="1"/>
      <w:numFmt w:val="lowerLetter"/>
      <w:lvlText w:val="%2."/>
      <w:lvlJc w:val="left"/>
      <w:pPr>
        <w:ind w:left="2149" w:hanging="360"/>
      </w:pPr>
    </w:lvl>
    <w:lvl w:ilvl="2" w:tplc="2C1A001B" w:tentative="1">
      <w:start w:val="1"/>
      <w:numFmt w:val="lowerRoman"/>
      <w:lvlText w:val="%3."/>
      <w:lvlJc w:val="right"/>
      <w:pPr>
        <w:ind w:left="2869" w:hanging="180"/>
      </w:pPr>
    </w:lvl>
    <w:lvl w:ilvl="3" w:tplc="2C1A000F" w:tentative="1">
      <w:start w:val="1"/>
      <w:numFmt w:val="decimal"/>
      <w:lvlText w:val="%4."/>
      <w:lvlJc w:val="left"/>
      <w:pPr>
        <w:ind w:left="3589" w:hanging="360"/>
      </w:pPr>
    </w:lvl>
    <w:lvl w:ilvl="4" w:tplc="2C1A0019" w:tentative="1">
      <w:start w:val="1"/>
      <w:numFmt w:val="lowerLetter"/>
      <w:lvlText w:val="%5."/>
      <w:lvlJc w:val="left"/>
      <w:pPr>
        <w:ind w:left="4309" w:hanging="360"/>
      </w:pPr>
    </w:lvl>
    <w:lvl w:ilvl="5" w:tplc="2C1A001B" w:tentative="1">
      <w:start w:val="1"/>
      <w:numFmt w:val="lowerRoman"/>
      <w:lvlText w:val="%6."/>
      <w:lvlJc w:val="right"/>
      <w:pPr>
        <w:ind w:left="5029" w:hanging="180"/>
      </w:pPr>
    </w:lvl>
    <w:lvl w:ilvl="6" w:tplc="2C1A000F" w:tentative="1">
      <w:start w:val="1"/>
      <w:numFmt w:val="decimal"/>
      <w:lvlText w:val="%7."/>
      <w:lvlJc w:val="left"/>
      <w:pPr>
        <w:ind w:left="5749" w:hanging="360"/>
      </w:pPr>
    </w:lvl>
    <w:lvl w:ilvl="7" w:tplc="2C1A0019" w:tentative="1">
      <w:start w:val="1"/>
      <w:numFmt w:val="lowerLetter"/>
      <w:lvlText w:val="%8."/>
      <w:lvlJc w:val="left"/>
      <w:pPr>
        <w:ind w:left="6469" w:hanging="360"/>
      </w:pPr>
    </w:lvl>
    <w:lvl w:ilvl="8" w:tplc="2C1A001B" w:tentative="1">
      <w:start w:val="1"/>
      <w:numFmt w:val="lowerRoman"/>
      <w:lvlText w:val="%9."/>
      <w:lvlJc w:val="right"/>
      <w:pPr>
        <w:ind w:left="7189" w:hanging="180"/>
      </w:pPr>
    </w:lvl>
  </w:abstractNum>
  <w:abstractNum w:abstractNumId="71" w15:restartNumberingAfterBreak="0">
    <w:nsid w:val="6F056370"/>
    <w:multiLevelType w:val="hybridMultilevel"/>
    <w:tmpl w:val="FF8AF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282B30"/>
    <w:multiLevelType w:val="multilevel"/>
    <w:tmpl w:val="F9805ACE"/>
    <w:lvl w:ilvl="0">
      <w:start w:val="5"/>
      <w:numFmt w:val="decimal"/>
      <w:lvlText w:val="%1."/>
      <w:lvlJc w:val="left"/>
      <w:pPr>
        <w:ind w:left="502" w:hanging="360"/>
      </w:pPr>
    </w:lvl>
    <w:lvl w:ilvl="1">
      <w:start w:val="3"/>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FE74C25"/>
    <w:multiLevelType w:val="hybridMultilevel"/>
    <w:tmpl w:val="CD2A594E"/>
    <w:lvl w:ilvl="0" w:tplc="9604A3EA">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74" w15:restartNumberingAfterBreak="0">
    <w:nsid w:val="72556F0B"/>
    <w:multiLevelType w:val="hybridMultilevel"/>
    <w:tmpl w:val="968282F8"/>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2FF7AA1"/>
    <w:multiLevelType w:val="hybridMultilevel"/>
    <w:tmpl w:val="39141A30"/>
    <w:lvl w:ilvl="0" w:tplc="5700EC96">
      <w:numFmt w:val="bullet"/>
      <w:lvlText w:val="-"/>
      <w:lvlJc w:val="left"/>
      <w:pPr>
        <w:tabs>
          <w:tab w:val="num" w:pos="720"/>
        </w:tabs>
        <w:ind w:left="720" w:hanging="360"/>
      </w:pPr>
      <w:rPr>
        <w:rFonts w:ascii="Arial" w:eastAsia="Times New Roman" w:hAnsi="Arial" w:cs="Aria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58C4AFF"/>
    <w:multiLevelType w:val="multilevel"/>
    <w:tmpl w:val="BFEE8C66"/>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7624675"/>
    <w:multiLevelType w:val="hybridMultilevel"/>
    <w:tmpl w:val="D5861BD6"/>
    <w:lvl w:ilvl="0" w:tplc="AB7A132A">
      <w:numFmt w:val="bullet"/>
      <w:lvlText w:val="-"/>
      <w:lvlJc w:val="left"/>
      <w:pPr>
        <w:ind w:left="720" w:hanging="360"/>
      </w:pPr>
      <w:rPr>
        <w:rFonts w:ascii="Times New Roman" w:eastAsia="Times New Roman" w:hAnsi="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6B2837"/>
    <w:multiLevelType w:val="hybridMultilevel"/>
    <w:tmpl w:val="FFC6DB50"/>
    <w:lvl w:ilvl="0" w:tplc="36888E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6E7ED5"/>
    <w:multiLevelType w:val="hybridMultilevel"/>
    <w:tmpl w:val="02525A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2B6448"/>
    <w:multiLevelType w:val="hybridMultilevel"/>
    <w:tmpl w:val="99A01AB6"/>
    <w:lvl w:ilvl="0" w:tplc="AB7A132A">
      <w:numFmt w:val="bullet"/>
      <w:lvlText w:val="-"/>
      <w:lvlJc w:val="left"/>
      <w:pPr>
        <w:ind w:left="720" w:hanging="360"/>
      </w:pPr>
      <w:rPr>
        <w:rFonts w:ascii="Times New Roman" w:eastAsia="Times New Roman" w:hAnsi="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7E58AF"/>
    <w:multiLevelType w:val="hybridMultilevel"/>
    <w:tmpl w:val="E32EE504"/>
    <w:lvl w:ilvl="0" w:tplc="2C1A000F">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start w:val="1"/>
      <w:numFmt w:val="lowerRoman"/>
      <w:lvlText w:val="%6."/>
      <w:lvlJc w:val="right"/>
      <w:pPr>
        <w:ind w:left="3960" w:hanging="180"/>
      </w:pPr>
    </w:lvl>
    <w:lvl w:ilvl="6" w:tplc="2C1A000F">
      <w:start w:val="1"/>
      <w:numFmt w:val="decimal"/>
      <w:lvlText w:val="%7."/>
      <w:lvlJc w:val="left"/>
      <w:pPr>
        <w:ind w:left="4680" w:hanging="360"/>
      </w:pPr>
    </w:lvl>
    <w:lvl w:ilvl="7" w:tplc="2C1A0019">
      <w:start w:val="1"/>
      <w:numFmt w:val="lowerLetter"/>
      <w:lvlText w:val="%8."/>
      <w:lvlJc w:val="left"/>
      <w:pPr>
        <w:ind w:left="5400" w:hanging="360"/>
      </w:pPr>
    </w:lvl>
    <w:lvl w:ilvl="8" w:tplc="2C1A001B">
      <w:start w:val="1"/>
      <w:numFmt w:val="lowerRoman"/>
      <w:lvlText w:val="%9."/>
      <w:lvlJc w:val="right"/>
      <w:pPr>
        <w:ind w:left="6120" w:hanging="180"/>
      </w:pPr>
    </w:lvl>
  </w:abstractNum>
  <w:abstractNum w:abstractNumId="82" w15:restartNumberingAfterBreak="0">
    <w:nsid w:val="7F1B056D"/>
    <w:multiLevelType w:val="hybridMultilevel"/>
    <w:tmpl w:val="33083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EE22AA"/>
    <w:multiLevelType w:val="multilevel"/>
    <w:tmpl w:val="5F8E65BC"/>
    <w:lvl w:ilvl="0">
      <w:start w:val="1"/>
      <w:numFmt w:val="bullet"/>
      <w:lvlText w:val=""/>
      <w:lvlJc w:val="left"/>
      <w:pPr>
        <w:ind w:left="720" w:hanging="360"/>
      </w:pPr>
      <w:rPr>
        <w:rFonts w:ascii="Wingdings" w:hAnsi="Wingdings"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1"/>
  </w:num>
  <w:num w:numId="2">
    <w:abstractNumId w:val="72"/>
  </w:num>
  <w:num w:numId="3">
    <w:abstractNumId w:val="43"/>
  </w:num>
  <w:num w:numId="4">
    <w:abstractNumId w:val="46"/>
  </w:num>
  <w:num w:numId="5">
    <w:abstractNumId w:val="83"/>
  </w:num>
  <w:num w:numId="6">
    <w:abstractNumId w:val="12"/>
  </w:num>
  <w:num w:numId="7">
    <w:abstractNumId w:val="6"/>
  </w:num>
  <w:num w:numId="8">
    <w:abstractNumId w:val="15"/>
  </w:num>
  <w:num w:numId="9">
    <w:abstractNumId w:val="7"/>
  </w:num>
  <w:num w:numId="10">
    <w:abstractNumId w:val="26"/>
  </w:num>
  <w:num w:numId="11">
    <w:abstractNumId w:val="35"/>
  </w:num>
  <w:num w:numId="12">
    <w:abstractNumId w:val="38"/>
  </w:num>
  <w:num w:numId="13">
    <w:abstractNumId w:val="27"/>
  </w:num>
  <w:num w:numId="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num>
  <w:num w:numId="16">
    <w:abstractNumId w:val="23"/>
  </w:num>
  <w:num w:numId="17">
    <w:abstractNumId w:val="0"/>
  </w:num>
  <w:num w:numId="18">
    <w:abstractNumId w:val="57"/>
  </w:num>
  <w:num w:numId="19">
    <w:abstractNumId w:val="79"/>
  </w:num>
  <w:num w:numId="20">
    <w:abstractNumId w:val="3"/>
  </w:num>
  <w:num w:numId="21">
    <w:abstractNumId w:val="67"/>
  </w:num>
  <w:num w:numId="22">
    <w:abstractNumId w:val="44"/>
  </w:num>
  <w:num w:numId="23">
    <w:abstractNumId w:val="65"/>
  </w:num>
  <w:num w:numId="24">
    <w:abstractNumId w:val="28"/>
  </w:num>
  <w:num w:numId="25">
    <w:abstractNumId w:val="36"/>
  </w:num>
  <w:num w:numId="26">
    <w:abstractNumId w:val="51"/>
  </w:num>
  <w:num w:numId="27">
    <w:abstractNumId w:val="24"/>
  </w:num>
  <w:num w:numId="28">
    <w:abstractNumId w:val="52"/>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6"/>
  </w:num>
  <w:num w:numId="31">
    <w:abstractNumId w:val="77"/>
  </w:num>
  <w:num w:numId="32">
    <w:abstractNumId w:val="80"/>
  </w:num>
  <w:num w:numId="33">
    <w:abstractNumId w:val="56"/>
  </w:num>
  <w:num w:numId="34">
    <w:abstractNumId w:val="64"/>
  </w:num>
  <w:num w:numId="35">
    <w:abstractNumId w:val="20"/>
  </w:num>
  <w:num w:numId="36">
    <w:abstractNumId w:val="54"/>
  </w:num>
  <w:num w:numId="37">
    <w:abstractNumId w:val="34"/>
  </w:num>
  <w:num w:numId="38">
    <w:abstractNumId w:val="49"/>
  </w:num>
  <w:num w:numId="39">
    <w:abstractNumId w:val="48"/>
  </w:num>
  <w:num w:numId="40">
    <w:abstractNumId w:val="8"/>
  </w:num>
  <w:num w:numId="41">
    <w:abstractNumId w:val="17"/>
  </w:num>
  <w:num w:numId="42">
    <w:abstractNumId w:val="71"/>
  </w:num>
  <w:num w:numId="43">
    <w:abstractNumId w:val="78"/>
  </w:num>
  <w:num w:numId="44">
    <w:abstractNumId w:val="42"/>
  </w:num>
  <w:num w:numId="45">
    <w:abstractNumId w:val="18"/>
  </w:num>
  <w:num w:numId="46">
    <w:abstractNumId w:val="82"/>
  </w:num>
  <w:num w:numId="47">
    <w:abstractNumId w:val="74"/>
  </w:num>
  <w:num w:numId="48">
    <w:abstractNumId w:val="37"/>
  </w:num>
  <w:num w:numId="49">
    <w:abstractNumId w:val="58"/>
  </w:num>
  <w:num w:numId="50">
    <w:abstractNumId w:val="5"/>
  </w:num>
  <w:num w:numId="51">
    <w:abstractNumId w:val="10"/>
  </w:num>
  <w:num w:numId="52">
    <w:abstractNumId w:val="73"/>
  </w:num>
  <w:num w:numId="53">
    <w:abstractNumId w:val="22"/>
  </w:num>
  <w:num w:numId="54">
    <w:abstractNumId w:val="60"/>
  </w:num>
  <w:num w:numId="55">
    <w:abstractNumId w:val="53"/>
  </w:num>
  <w:num w:numId="56">
    <w:abstractNumId w:val="30"/>
  </w:num>
  <w:num w:numId="57">
    <w:abstractNumId w:val="47"/>
  </w:num>
  <w:num w:numId="58">
    <w:abstractNumId w:val="68"/>
  </w:num>
  <w:num w:numId="59">
    <w:abstractNumId w:val="45"/>
  </w:num>
  <w:num w:numId="60">
    <w:abstractNumId w:val="40"/>
  </w:num>
  <w:num w:numId="61">
    <w:abstractNumId w:val="59"/>
  </w:num>
  <w:num w:numId="62">
    <w:abstractNumId w:val="25"/>
  </w:num>
  <w:num w:numId="63">
    <w:abstractNumId w:val="9"/>
  </w:num>
  <w:num w:numId="64">
    <w:abstractNumId w:val="55"/>
  </w:num>
  <w:num w:numId="65">
    <w:abstractNumId w:val="76"/>
  </w:num>
  <w:num w:numId="66">
    <w:abstractNumId w:val="31"/>
  </w:num>
  <w:num w:numId="67">
    <w:abstractNumId w:val="29"/>
  </w:num>
  <w:num w:numId="68">
    <w:abstractNumId w:val="13"/>
  </w:num>
  <w:num w:numId="69">
    <w:abstractNumId w:val="62"/>
  </w:num>
  <w:num w:numId="70">
    <w:abstractNumId w:val="33"/>
  </w:num>
  <w:num w:numId="71">
    <w:abstractNumId w:val="2"/>
  </w:num>
  <w:num w:numId="72">
    <w:abstractNumId w:val="75"/>
  </w:num>
  <w:num w:numId="73">
    <w:abstractNumId w:val="11"/>
  </w:num>
  <w:num w:numId="74">
    <w:abstractNumId w:val="19"/>
  </w:num>
  <w:num w:numId="75">
    <w:abstractNumId w:val="69"/>
  </w:num>
  <w:num w:numId="76">
    <w:abstractNumId w:val="50"/>
  </w:num>
  <w:num w:numId="77">
    <w:abstractNumId w:val="70"/>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num>
  <w:num w:numId="80">
    <w:abstractNumId w:val="14"/>
  </w:num>
  <w:num w:numId="81">
    <w:abstractNumId w:val="39"/>
  </w:num>
  <w:num w:numId="82">
    <w:abstractNumId w:val="1"/>
  </w:num>
  <w:num w:numId="83">
    <w:abstractNumId w:val="41"/>
  </w:num>
  <w:num w:numId="84">
    <w:abstractNumId w:val="2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67"/>
    <w:rsid w:val="00002A09"/>
    <w:rsid w:val="00006451"/>
    <w:rsid w:val="0000652D"/>
    <w:rsid w:val="00011747"/>
    <w:rsid w:val="000118DE"/>
    <w:rsid w:val="00016CE1"/>
    <w:rsid w:val="000200DF"/>
    <w:rsid w:val="000249AB"/>
    <w:rsid w:val="00025D97"/>
    <w:rsid w:val="00026B19"/>
    <w:rsid w:val="0003769D"/>
    <w:rsid w:val="00046909"/>
    <w:rsid w:val="00046E71"/>
    <w:rsid w:val="00050A24"/>
    <w:rsid w:val="000545DC"/>
    <w:rsid w:val="000568CA"/>
    <w:rsid w:val="0006065A"/>
    <w:rsid w:val="00067B45"/>
    <w:rsid w:val="0008134F"/>
    <w:rsid w:val="00085223"/>
    <w:rsid w:val="000A337A"/>
    <w:rsid w:val="000A720E"/>
    <w:rsid w:val="000B4FDD"/>
    <w:rsid w:val="000B6C30"/>
    <w:rsid w:val="000B7BD3"/>
    <w:rsid w:val="000C065D"/>
    <w:rsid w:val="000C73A2"/>
    <w:rsid w:val="000D6F44"/>
    <w:rsid w:val="000E593D"/>
    <w:rsid w:val="000F5028"/>
    <w:rsid w:val="000F6443"/>
    <w:rsid w:val="0011016B"/>
    <w:rsid w:val="00113141"/>
    <w:rsid w:val="00113217"/>
    <w:rsid w:val="00113792"/>
    <w:rsid w:val="001221D2"/>
    <w:rsid w:val="00142E17"/>
    <w:rsid w:val="001519BF"/>
    <w:rsid w:val="001604AE"/>
    <w:rsid w:val="00164FCA"/>
    <w:rsid w:val="00166F67"/>
    <w:rsid w:val="00174221"/>
    <w:rsid w:val="00177CAB"/>
    <w:rsid w:val="001862D7"/>
    <w:rsid w:val="001A3124"/>
    <w:rsid w:val="001A4D9E"/>
    <w:rsid w:val="001D4B00"/>
    <w:rsid w:val="001D64A2"/>
    <w:rsid w:val="001E3392"/>
    <w:rsid w:val="001E5F54"/>
    <w:rsid w:val="001E6889"/>
    <w:rsid w:val="001F185B"/>
    <w:rsid w:val="001F4442"/>
    <w:rsid w:val="001F770F"/>
    <w:rsid w:val="00200978"/>
    <w:rsid w:val="00216434"/>
    <w:rsid w:val="00216CFD"/>
    <w:rsid w:val="00223469"/>
    <w:rsid w:val="00241A03"/>
    <w:rsid w:val="0024354D"/>
    <w:rsid w:val="00253985"/>
    <w:rsid w:val="00253DA3"/>
    <w:rsid w:val="00263648"/>
    <w:rsid w:val="00271932"/>
    <w:rsid w:val="002737CB"/>
    <w:rsid w:val="002746F9"/>
    <w:rsid w:val="00275648"/>
    <w:rsid w:val="0028405F"/>
    <w:rsid w:val="002877E4"/>
    <w:rsid w:val="00293AF3"/>
    <w:rsid w:val="002A4BE2"/>
    <w:rsid w:val="002B4172"/>
    <w:rsid w:val="002B4D5F"/>
    <w:rsid w:val="002C1B4F"/>
    <w:rsid w:val="002C3FF2"/>
    <w:rsid w:val="002D5F75"/>
    <w:rsid w:val="002D7CFC"/>
    <w:rsid w:val="00300502"/>
    <w:rsid w:val="00301F22"/>
    <w:rsid w:val="003041B1"/>
    <w:rsid w:val="00314662"/>
    <w:rsid w:val="00324FB4"/>
    <w:rsid w:val="00331C96"/>
    <w:rsid w:val="00336A0C"/>
    <w:rsid w:val="00336EF1"/>
    <w:rsid w:val="003444CD"/>
    <w:rsid w:val="003503E0"/>
    <w:rsid w:val="00354711"/>
    <w:rsid w:val="00356C96"/>
    <w:rsid w:val="00364970"/>
    <w:rsid w:val="003715F9"/>
    <w:rsid w:val="00373342"/>
    <w:rsid w:val="00377AD7"/>
    <w:rsid w:val="00377B8E"/>
    <w:rsid w:val="003827D6"/>
    <w:rsid w:val="00385B63"/>
    <w:rsid w:val="00386DF8"/>
    <w:rsid w:val="00392B8A"/>
    <w:rsid w:val="00397B32"/>
    <w:rsid w:val="003A0D24"/>
    <w:rsid w:val="003A621B"/>
    <w:rsid w:val="003B364C"/>
    <w:rsid w:val="003B6736"/>
    <w:rsid w:val="003C34E8"/>
    <w:rsid w:val="003C60DC"/>
    <w:rsid w:val="003C7BDC"/>
    <w:rsid w:val="003D621A"/>
    <w:rsid w:val="003D73AF"/>
    <w:rsid w:val="003D7967"/>
    <w:rsid w:val="004359A4"/>
    <w:rsid w:val="004422F1"/>
    <w:rsid w:val="004433AB"/>
    <w:rsid w:val="00447516"/>
    <w:rsid w:val="004603CA"/>
    <w:rsid w:val="00465ACE"/>
    <w:rsid w:val="00466FF3"/>
    <w:rsid w:val="00474051"/>
    <w:rsid w:val="00475F0B"/>
    <w:rsid w:val="00490FEF"/>
    <w:rsid w:val="004979D5"/>
    <w:rsid w:val="004A3EA2"/>
    <w:rsid w:val="004B0C04"/>
    <w:rsid w:val="004B3961"/>
    <w:rsid w:val="004B5627"/>
    <w:rsid w:val="004B71EB"/>
    <w:rsid w:val="004D1DFC"/>
    <w:rsid w:val="004D2302"/>
    <w:rsid w:val="004E5AC0"/>
    <w:rsid w:val="004F3185"/>
    <w:rsid w:val="00500229"/>
    <w:rsid w:val="0050645D"/>
    <w:rsid w:val="0051190F"/>
    <w:rsid w:val="005127AB"/>
    <w:rsid w:val="00513A51"/>
    <w:rsid w:val="005170D8"/>
    <w:rsid w:val="005246E9"/>
    <w:rsid w:val="00530E7A"/>
    <w:rsid w:val="00531429"/>
    <w:rsid w:val="005321EF"/>
    <w:rsid w:val="0053629D"/>
    <w:rsid w:val="00541E9C"/>
    <w:rsid w:val="00543AF3"/>
    <w:rsid w:val="00544E0E"/>
    <w:rsid w:val="0054676B"/>
    <w:rsid w:val="005502B8"/>
    <w:rsid w:val="00565F9F"/>
    <w:rsid w:val="00570046"/>
    <w:rsid w:val="005754DC"/>
    <w:rsid w:val="005A367E"/>
    <w:rsid w:val="005A3B0A"/>
    <w:rsid w:val="005A7954"/>
    <w:rsid w:val="005B1265"/>
    <w:rsid w:val="005C14C0"/>
    <w:rsid w:val="005C44CC"/>
    <w:rsid w:val="005D44E3"/>
    <w:rsid w:val="005D4F2A"/>
    <w:rsid w:val="005D4F64"/>
    <w:rsid w:val="005F488B"/>
    <w:rsid w:val="005F5235"/>
    <w:rsid w:val="006041F7"/>
    <w:rsid w:val="0060572C"/>
    <w:rsid w:val="00611B57"/>
    <w:rsid w:val="00616CA6"/>
    <w:rsid w:val="0061730D"/>
    <w:rsid w:val="00623132"/>
    <w:rsid w:val="006322AC"/>
    <w:rsid w:val="00646361"/>
    <w:rsid w:val="00646F75"/>
    <w:rsid w:val="00666928"/>
    <w:rsid w:val="0067121E"/>
    <w:rsid w:val="00673DB5"/>
    <w:rsid w:val="00675CB2"/>
    <w:rsid w:val="006772A1"/>
    <w:rsid w:val="00680FB2"/>
    <w:rsid w:val="00681C38"/>
    <w:rsid w:val="006904CD"/>
    <w:rsid w:val="00694CE1"/>
    <w:rsid w:val="006A230D"/>
    <w:rsid w:val="006A7720"/>
    <w:rsid w:val="006B1D1B"/>
    <w:rsid w:val="006D115B"/>
    <w:rsid w:val="006D18EC"/>
    <w:rsid w:val="006E0D01"/>
    <w:rsid w:val="006E68CF"/>
    <w:rsid w:val="006E700F"/>
    <w:rsid w:val="006F49CF"/>
    <w:rsid w:val="006F6C1E"/>
    <w:rsid w:val="006F7DA8"/>
    <w:rsid w:val="0071337E"/>
    <w:rsid w:val="00721D62"/>
    <w:rsid w:val="00736A3E"/>
    <w:rsid w:val="00742C21"/>
    <w:rsid w:val="007506AC"/>
    <w:rsid w:val="00783762"/>
    <w:rsid w:val="007A0BAC"/>
    <w:rsid w:val="007A65E0"/>
    <w:rsid w:val="007B0AF7"/>
    <w:rsid w:val="007B3AD9"/>
    <w:rsid w:val="007B443F"/>
    <w:rsid w:val="007C2D68"/>
    <w:rsid w:val="007C6A39"/>
    <w:rsid w:val="007D2130"/>
    <w:rsid w:val="007E2700"/>
    <w:rsid w:val="007E5C8C"/>
    <w:rsid w:val="007E6A70"/>
    <w:rsid w:val="00802815"/>
    <w:rsid w:val="00811ACE"/>
    <w:rsid w:val="0082122A"/>
    <w:rsid w:val="00823C55"/>
    <w:rsid w:val="00837648"/>
    <w:rsid w:val="008400CB"/>
    <w:rsid w:val="0084389A"/>
    <w:rsid w:val="008449FD"/>
    <w:rsid w:val="00851603"/>
    <w:rsid w:val="008555FF"/>
    <w:rsid w:val="00856179"/>
    <w:rsid w:val="00870123"/>
    <w:rsid w:val="008868B2"/>
    <w:rsid w:val="00886A77"/>
    <w:rsid w:val="008A7FC0"/>
    <w:rsid w:val="008B7216"/>
    <w:rsid w:val="008C025C"/>
    <w:rsid w:val="008C2729"/>
    <w:rsid w:val="008C277B"/>
    <w:rsid w:val="008C6038"/>
    <w:rsid w:val="008D1548"/>
    <w:rsid w:val="008E193F"/>
    <w:rsid w:val="008E35F6"/>
    <w:rsid w:val="008E6093"/>
    <w:rsid w:val="00921222"/>
    <w:rsid w:val="009325F6"/>
    <w:rsid w:val="009357AA"/>
    <w:rsid w:val="00942515"/>
    <w:rsid w:val="009427BB"/>
    <w:rsid w:val="009472C3"/>
    <w:rsid w:val="00957ED5"/>
    <w:rsid w:val="00970159"/>
    <w:rsid w:val="0097421A"/>
    <w:rsid w:val="00977B9A"/>
    <w:rsid w:val="00981785"/>
    <w:rsid w:val="00984356"/>
    <w:rsid w:val="009864C4"/>
    <w:rsid w:val="009A10F1"/>
    <w:rsid w:val="009B3449"/>
    <w:rsid w:val="009B390C"/>
    <w:rsid w:val="009B69A6"/>
    <w:rsid w:val="009C51AA"/>
    <w:rsid w:val="009D1168"/>
    <w:rsid w:val="009D508A"/>
    <w:rsid w:val="009D526C"/>
    <w:rsid w:val="009E405B"/>
    <w:rsid w:val="009F1F6C"/>
    <w:rsid w:val="009F5E6D"/>
    <w:rsid w:val="00A01C6D"/>
    <w:rsid w:val="00A02BAE"/>
    <w:rsid w:val="00A07A71"/>
    <w:rsid w:val="00A07C44"/>
    <w:rsid w:val="00A13B94"/>
    <w:rsid w:val="00A208D5"/>
    <w:rsid w:val="00A225C5"/>
    <w:rsid w:val="00A437D7"/>
    <w:rsid w:val="00A45058"/>
    <w:rsid w:val="00A55177"/>
    <w:rsid w:val="00A60B0F"/>
    <w:rsid w:val="00A60DB2"/>
    <w:rsid w:val="00A64C6D"/>
    <w:rsid w:val="00A81962"/>
    <w:rsid w:val="00A8397B"/>
    <w:rsid w:val="00A839C8"/>
    <w:rsid w:val="00A92A34"/>
    <w:rsid w:val="00AA5ABA"/>
    <w:rsid w:val="00AB11CE"/>
    <w:rsid w:val="00AC5401"/>
    <w:rsid w:val="00AD30C8"/>
    <w:rsid w:val="00AD7ED6"/>
    <w:rsid w:val="00AF1B2A"/>
    <w:rsid w:val="00AF6288"/>
    <w:rsid w:val="00B00E0F"/>
    <w:rsid w:val="00B023E5"/>
    <w:rsid w:val="00B04C57"/>
    <w:rsid w:val="00B17A15"/>
    <w:rsid w:val="00B22573"/>
    <w:rsid w:val="00B32EBC"/>
    <w:rsid w:val="00B56F3B"/>
    <w:rsid w:val="00B622D5"/>
    <w:rsid w:val="00B8375E"/>
    <w:rsid w:val="00B90C5B"/>
    <w:rsid w:val="00BA4777"/>
    <w:rsid w:val="00BB15BA"/>
    <w:rsid w:val="00BB4AF7"/>
    <w:rsid w:val="00BB6BEF"/>
    <w:rsid w:val="00BC1496"/>
    <w:rsid w:val="00BC2700"/>
    <w:rsid w:val="00BC3EA5"/>
    <w:rsid w:val="00BC6B4A"/>
    <w:rsid w:val="00BD190F"/>
    <w:rsid w:val="00BD382A"/>
    <w:rsid w:val="00BE29CB"/>
    <w:rsid w:val="00BE2F56"/>
    <w:rsid w:val="00BE4993"/>
    <w:rsid w:val="00BF2B7A"/>
    <w:rsid w:val="00BF750B"/>
    <w:rsid w:val="00C02D3C"/>
    <w:rsid w:val="00C11A69"/>
    <w:rsid w:val="00C11FAD"/>
    <w:rsid w:val="00C15C0D"/>
    <w:rsid w:val="00C22D15"/>
    <w:rsid w:val="00C26FE0"/>
    <w:rsid w:val="00C32B8B"/>
    <w:rsid w:val="00C35469"/>
    <w:rsid w:val="00C40AA2"/>
    <w:rsid w:val="00C44D4B"/>
    <w:rsid w:val="00C47A24"/>
    <w:rsid w:val="00C60FA7"/>
    <w:rsid w:val="00C66778"/>
    <w:rsid w:val="00C84582"/>
    <w:rsid w:val="00C87267"/>
    <w:rsid w:val="00C90E9A"/>
    <w:rsid w:val="00C92A96"/>
    <w:rsid w:val="00CA16D6"/>
    <w:rsid w:val="00CA4F55"/>
    <w:rsid w:val="00CC42D4"/>
    <w:rsid w:val="00CD610B"/>
    <w:rsid w:val="00CD73D5"/>
    <w:rsid w:val="00CE3065"/>
    <w:rsid w:val="00CF3A72"/>
    <w:rsid w:val="00D05C59"/>
    <w:rsid w:val="00D077B8"/>
    <w:rsid w:val="00D2298C"/>
    <w:rsid w:val="00D25EEB"/>
    <w:rsid w:val="00D30BDC"/>
    <w:rsid w:val="00D34752"/>
    <w:rsid w:val="00D37D59"/>
    <w:rsid w:val="00D44361"/>
    <w:rsid w:val="00D510F6"/>
    <w:rsid w:val="00D531FC"/>
    <w:rsid w:val="00D646F6"/>
    <w:rsid w:val="00D6725A"/>
    <w:rsid w:val="00D74584"/>
    <w:rsid w:val="00D76E34"/>
    <w:rsid w:val="00D76EF8"/>
    <w:rsid w:val="00D77DD9"/>
    <w:rsid w:val="00D802B1"/>
    <w:rsid w:val="00D946BF"/>
    <w:rsid w:val="00DA5B19"/>
    <w:rsid w:val="00DA69B3"/>
    <w:rsid w:val="00DB1C63"/>
    <w:rsid w:val="00DB7921"/>
    <w:rsid w:val="00DC19E8"/>
    <w:rsid w:val="00DD18EF"/>
    <w:rsid w:val="00DF0549"/>
    <w:rsid w:val="00DF1F1D"/>
    <w:rsid w:val="00E115EF"/>
    <w:rsid w:val="00E1239A"/>
    <w:rsid w:val="00E145B3"/>
    <w:rsid w:val="00E24488"/>
    <w:rsid w:val="00E32CAA"/>
    <w:rsid w:val="00E406E8"/>
    <w:rsid w:val="00E43AF6"/>
    <w:rsid w:val="00E46AB4"/>
    <w:rsid w:val="00E525B6"/>
    <w:rsid w:val="00E53964"/>
    <w:rsid w:val="00E56441"/>
    <w:rsid w:val="00E56566"/>
    <w:rsid w:val="00E63BF0"/>
    <w:rsid w:val="00E63C8B"/>
    <w:rsid w:val="00E66661"/>
    <w:rsid w:val="00E70CB4"/>
    <w:rsid w:val="00E77071"/>
    <w:rsid w:val="00E770D9"/>
    <w:rsid w:val="00EA08A8"/>
    <w:rsid w:val="00EA3E03"/>
    <w:rsid w:val="00EA4B19"/>
    <w:rsid w:val="00EA7137"/>
    <w:rsid w:val="00EA72F6"/>
    <w:rsid w:val="00EA77E8"/>
    <w:rsid w:val="00EB2734"/>
    <w:rsid w:val="00EB755C"/>
    <w:rsid w:val="00ED5FFD"/>
    <w:rsid w:val="00ED63E0"/>
    <w:rsid w:val="00EF088C"/>
    <w:rsid w:val="00EF1B93"/>
    <w:rsid w:val="00EF6E3B"/>
    <w:rsid w:val="00EF6F17"/>
    <w:rsid w:val="00EF7C66"/>
    <w:rsid w:val="00F04B17"/>
    <w:rsid w:val="00F072B9"/>
    <w:rsid w:val="00F158B9"/>
    <w:rsid w:val="00F22CA7"/>
    <w:rsid w:val="00F2450F"/>
    <w:rsid w:val="00F34047"/>
    <w:rsid w:val="00F4047B"/>
    <w:rsid w:val="00F44F30"/>
    <w:rsid w:val="00F45EDE"/>
    <w:rsid w:val="00F65333"/>
    <w:rsid w:val="00F67F97"/>
    <w:rsid w:val="00F7397A"/>
    <w:rsid w:val="00F74294"/>
    <w:rsid w:val="00F747F9"/>
    <w:rsid w:val="00F76DA4"/>
    <w:rsid w:val="00F936C7"/>
    <w:rsid w:val="00F94C97"/>
    <w:rsid w:val="00F963B5"/>
    <w:rsid w:val="00F96E18"/>
    <w:rsid w:val="00FA0234"/>
    <w:rsid w:val="00FA44AA"/>
    <w:rsid w:val="00FB324E"/>
    <w:rsid w:val="00FC2624"/>
    <w:rsid w:val="00FD7453"/>
    <w:rsid w:val="00FD7A47"/>
    <w:rsid w:val="00FE5DC1"/>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FF26B"/>
  <w15:docId w15:val="{0E5B6531-3E09-4218-ABB5-C669CE07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CA7"/>
  </w:style>
  <w:style w:type="paragraph" w:styleId="Heading1">
    <w:name w:val="heading 1"/>
    <w:basedOn w:val="Normal"/>
    <w:next w:val="Normal"/>
    <w:link w:val="Heading1Char"/>
    <w:qFormat/>
    <w:rsid w:val="00252C72"/>
    <w:pPr>
      <w:spacing w:after="0" w:line="240" w:lineRule="auto"/>
      <w:ind w:left="1134"/>
      <w:jc w:val="both"/>
      <w:outlineLvl w:val="0"/>
    </w:pPr>
    <w:rPr>
      <w:rFonts w:ascii="Arial" w:hAnsi="Arial" w:cs="Arial"/>
      <w:bCs/>
      <w:sz w:val="24"/>
      <w:lang w:val="hr-HR"/>
    </w:rPr>
  </w:style>
  <w:style w:type="paragraph" w:styleId="Heading2">
    <w:name w:val="heading 2"/>
    <w:basedOn w:val="Normal"/>
    <w:next w:val="Normal"/>
    <w:link w:val="Heading2Char"/>
    <w:unhideWhenUsed/>
    <w:qFormat/>
    <w:rsid w:val="00252C7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F31484"/>
    <w:pPr>
      <w:keepNext/>
      <w:spacing w:after="0" w:line="240" w:lineRule="auto"/>
      <w:jc w:val="center"/>
      <w:outlineLvl w:val="2"/>
    </w:pPr>
    <w:rPr>
      <w:rFonts w:ascii="Times New Roman" w:eastAsia="Times New Roman" w:hAnsi="Times New Roman" w:cs="Times New Roman"/>
      <w:b/>
      <w:sz w:val="24"/>
      <w:szCs w:val="20"/>
      <w:lang w:val="hr-HR" w:eastAsia="x-none"/>
    </w:rPr>
  </w:style>
  <w:style w:type="paragraph" w:styleId="Heading4">
    <w:name w:val="heading 4"/>
    <w:basedOn w:val="Normal"/>
    <w:next w:val="Normal"/>
    <w:link w:val="Heading4Char"/>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link w:val="Heading6Char"/>
    <w:unhideWhenUsed/>
    <w:qFormat/>
    <w:rsid w:val="00F31484"/>
    <w:pPr>
      <w:keepNext/>
      <w:spacing w:after="0" w:line="240" w:lineRule="auto"/>
      <w:jc w:val="center"/>
      <w:outlineLvl w:val="5"/>
    </w:pPr>
    <w:rPr>
      <w:rFonts w:ascii="Times New Roman" w:eastAsia="Times New Roman" w:hAnsi="Times New Roman" w:cs="Times New Roman"/>
      <w:sz w:val="24"/>
      <w:szCs w:val="20"/>
      <w:u w:val="single"/>
      <w:lang w:val="sl-SI"/>
    </w:rPr>
  </w:style>
  <w:style w:type="paragraph" w:styleId="Heading7">
    <w:name w:val="heading 7"/>
    <w:basedOn w:val="Normal"/>
    <w:next w:val="Normal"/>
    <w:link w:val="Heading7Char"/>
    <w:qFormat/>
    <w:rsid w:val="00F31484"/>
    <w:pPr>
      <w:spacing w:before="240" w:after="60" w:line="240" w:lineRule="auto"/>
      <w:jc w:val="center"/>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52C72"/>
    <w:pPr>
      <w:spacing w:before="120" w:after="80" w:line="192" w:lineRule="auto"/>
      <w:ind w:left="1134"/>
    </w:pPr>
    <w:rPr>
      <w:rFonts w:eastAsia="Times New Roman" w:cs="Times New Roman"/>
      <w:noProof/>
      <w:spacing w:val="-10"/>
      <w:kern w:val="28"/>
      <w:sz w:val="28"/>
      <w:szCs w:val="40"/>
    </w:rPr>
  </w:style>
  <w:style w:type="paragraph" w:styleId="BalloonText">
    <w:name w:val="Balloon Text"/>
    <w:basedOn w:val="Normal"/>
    <w:link w:val="BalloonTextChar"/>
    <w:unhideWhenUsed/>
    <w:rsid w:val="00751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51073"/>
    <w:rPr>
      <w:rFonts w:ascii="Tahoma" w:hAnsi="Tahoma" w:cs="Tahoma"/>
      <w:sz w:val="16"/>
      <w:szCs w:val="16"/>
    </w:rPr>
  </w:style>
  <w:style w:type="paragraph" w:styleId="Header">
    <w:name w:val="header"/>
    <w:basedOn w:val="Normal"/>
    <w:link w:val="HeaderChar"/>
    <w:uiPriority w:val="99"/>
    <w:unhideWhenUsed/>
    <w:rsid w:val="00AB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24C"/>
  </w:style>
  <w:style w:type="paragraph" w:styleId="Footer">
    <w:name w:val="footer"/>
    <w:basedOn w:val="Normal"/>
    <w:link w:val="FooterChar"/>
    <w:uiPriority w:val="99"/>
    <w:unhideWhenUsed/>
    <w:rsid w:val="00AB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24C"/>
  </w:style>
  <w:style w:type="table" w:styleId="TableGrid">
    <w:name w:val="Table Grid"/>
    <w:basedOn w:val="TableNormal"/>
    <w:rsid w:val="000660B3"/>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ettre d'introduction,1st level - Bullet List Paragraph,Paragrafo elenco,lp1,Heading x1,body 2,List Paragraph2,Bullet edison,List Paragraph3,List Paragraph4,Table of contents numbered,PDP DOCUMENT SUBTITLE"/>
    <w:basedOn w:val="Normal"/>
    <w:link w:val="ListParagraphChar"/>
    <w:uiPriority w:val="34"/>
    <w:qFormat/>
    <w:rsid w:val="005A69F1"/>
    <w:pPr>
      <w:ind w:left="720"/>
      <w:contextualSpacing/>
    </w:pPr>
  </w:style>
  <w:style w:type="character" w:styleId="Hyperlink">
    <w:name w:val="Hyperlink"/>
    <w:basedOn w:val="DefaultParagraphFont"/>
    <w:uiPriority w:val="99"/>
    <w:unhideWhenUsed/>
    <w:rsid w:val="008F710D"/>
    <w:rPr>
      <w:color w:val="0000FF"/>
      <w:u w:val="single"/>
    </w:rPr>
  </w:style>
  <w:style w:type="paragraph" w:styleId="NormalWeb">
    <w:name w:val="Normal (Web)"/>
    <w:basedOn w:val="Normal"/>
    <w:uiPriority w:val="99"/>
    <w:unhideWhenUsed/>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D6C5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D6C5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D6C50"/>
    <w:rPr>
      <w:vertAlign w:val="superscript"/>
    </w:rPr>
  </w:style>
  <w:style w:type="paragraph" w:customStyle="1" w:styleId="Heading11">
    <w:name w:val="Heading 11"/>
    <w:basedOn w:val="Normal"/>
    <w:next w:val="Normal"/>
    <w:qFormat/>
    <w:rsid w:val="00662BA6"/>
    <w:pPr>
      <w:keepNext/>
      <w:keepLines/>
      <w:numPr>
        <w:numId w:val="1"/>
      </w:numPr>
      <w:spacing w:after="240" w:line="240" w:lineRule="auto"/>
      <w:jc w:val="both"/>
      <w:outlineLvl w:val="0"/>
    </w:pPr>
    <w:rPr>
      <w:rFonts w:ascii="Arial" w:eastAsia="Times New Roman" w:hAnsi="Arial" w:cs="Arial"/>
      <w:b/>
      <w:bCs/>
      <w:snapToGrid w:val="0"/>
      <w:kern w:val="36"/>
      <w:lang w:val="en-GB" w:eastAsia="en-GB"/>
    </w:rPr>
  </w:style>
  <w:style w:type="paragraph" w:customStyle="1" w:styleId="Heading31">
    <w:name w:val="Heading 31"/>
    <w:basedOn w:val="Normal"/>
    <w:next w:val="Normal"/>
    <w:autoRedefine/>
    <w:qFormat/>
    <w:rsid w:val="00662BA6"/>
    <w:pPr>
      <w:keepNext/>
      <w:numPr>
        <w:ilvl w:val="3"/>
        <w:numId w:val="1"/>
      </w:numPr>
      <w:spacing w:before="240" w:after="240" w:line="240" w:lineRule="auto"/>
      <w:ind w:left="2880"/>
      <w:outlineLvl w:val="2"/>
    </w:pPr>
    <w:rPr>
      <w:rFonts w:eastAsia="Times New Roman" w:cs="Arial"/>
      <w:b/>
      <w:lang w:val="uz-Cyrl-UZ" w:eastAsia="en-GB"/>
    </w:rPr>
  </w:style>
  <w:style w:type="paragraph" w:customStyle="1" w:styleId="Default">
    <w:name w:val="Default"/>
    <w:rsid w:val="00E4729F"/>
    <w:pPr>
      <w:autoSpaceDE w:val="0"/>
      <w:autoSpaceDN w:val="0"/>
      <w:adjustRightInd w:val="0"/>
      <w:spacing w:after="0" w:line="240" w:lineRule="auto"/>
    </w:pPr>
    <w:rPr>
      <w:rFonts w:ascii="Arial" w:hAnsi="Arial" w:cs="Arial"/>
      <w:color w:val="000000"/>
      <w:sz w:val="24"/>
      <w:szCs w:val="24"/>
    </w:rPr>
  </w:style>
  <w:style w:type="numbering" w:customStyle="1" w:styleId="NoList1">
    <w:name w:val="No List1"/>
    <w:next w:val="NoList"/>
    <w:uiPriority w:val="99"/>
    <w:semiHidden/>
    <w:unhideWhenUsed/>
    <w:rsid w:val="00B86AF2"/>
  </w:style>
  <w:style w:type="table" w:customStyle="1" w:styleId="TableGrid1">
    <w:name w:val="Table Grid1"/>
    <w:basedOn w:val="TableNormal"/>
    <w:next w:val="TableGrid"/>
    <w:uiPriority w:val="59"/>
    <w:rsid w:val="00B86AF2"/>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uiPriority w:val="99"/>
    <w:semiHidden/>
    <w:rsid w:val="00B86AF2"/>
  </w:style>
  <w:style w:type="table" w:customStyle="1" w:styleId="TableGrid11">
    <w:name w:val="Table Grid11"/>
    <w:basedOn w:val="TableNormal"/>
    <w:next w:val="TableGrid"/>
    <w:uiPriority w:val="59"/>
    <w:rsid w:val="00B63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2A7B"/>
    <w:rPr>
      <w:sz w:val="16"/>
      <w:szCs w:val="16"/>
    </w:rPr>
  </w:style>
  <w:style w:type="paragraph" w:styleId="CommentText">
    <w:name w:val="annotation text"/>
    <w:basedOn w:val="Normal"/>
    <w:link w:val="CommentTextChar"/>
    <w:uiPriority w:val="99"/>
    <w:unhideWhenUsed/>
    <w:rsid w:val="00112A7B"/>
    <w:pPr>
      <w:spacing w:line="240" w:lineRule="auto"/>
    </w:pPr>
    <w:rPr>
      <w:sz w:val="20"/>
      <w:szCs w:val="20"/>
    </w:rPr>
  </w:style>
  <w:style w:type="character" w:customStyle="1" w:styleId="CommentTextChar">
    <w:name w:val="Comment Text Char"/>
    <w:basedOn w:val="DefaultParagraphFont"/>
    <w:link w:val="CommentText"/>
    <w:uiPriority w:val="99"/>
    <w:rsid w:val="00112A7B"/>
    <w:rPr>
      <w:sz w:val="20"/>
      <w:szCs w:val="20"/>
    </w:rPr>
  </w:style>
  <w:style w:type="paragraph" w:styleId="CommentSubject">
    <w:name w:val="annotation subject"/>
    <w:basedOn w:val="CommentText"/>
    <w:next w:val="CommentText"/>
    <w:link w:val="CommentSubjectChar"/>
    <w:uiPriority w:val="99"/>
    <w:semiHidden/>
    <w:unhideWhenUsed/>
    <w:rsid w:val="00112A7B"/>
    <w:rPr>
      <w:b/>
      <w:bCs/>
    </w:rPr>
  </w:style>
  <w:style w:type="character" w:customStyle="1" w:styleId="CommentSubjectChar">
    <w:name w:val="Comment Subject Char"/>
    <w:basedOn w:val="CommentTextChar"/>
    <w:link w:val="CommentSubject"/>
    <w:uiPriority w:val="99"/>
    <w:semiHidden/>
    <w:rsid w:val="00112A7B"/>
    <w:rPr>
      <w:b/>
      <w:bCs/>
      <w:sz w:val="20"/>
      <w:szCs w:val="20"/>
    </w:rPr>
  </w:style>
  <w:style w:type="paragraph" w:customStyle="1" w:styleId="stil1tekst">
    <w:name w:val="stil_1tekst"/>
    <w:basedOn w:val="Normal"/>
    <w:rsid w:val="00C55D9D"/>
    <w:pPr>
      <w:spacing w:after="0" w:line="240" w:lineRule="auto"/>
      <w:ind w:left="350" w:right="350" w:firstLine="240"/>
      <w:jc w:val="both"/>
    </w:pPr>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8C21E0"/>
    <w:rPr>
      <w:color w:val="800080"/>
      <w:u w:val="single"/>
    </w:rPr>
  </w:style>
  <w:style w:type="paragraph" w:customStyle="1" w:styleId="xl63">
    <w:name w:val="xl63"/>
    <w:basedOn w:val="Normal"/>
    <w:rsid w:val="008C2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8C2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C2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C21E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8C21E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8C21E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8C21E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8C21E0"/>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8C21E0"/>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8C21E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8C21E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8C21E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8C21E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8C2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8C21E0"/>
    <w:pP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8C21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8C2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8C2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8C21E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al"/>
    <w:rsid w:val="008C21E0"/>
    <w:pPr>
      <w:shd w:val="clear" w:color="000000" w:fill="DAEE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8C21E0"/>
    <w:pPr>
      <w:shd w:val="clear" w:color="000000" w:fill="B7DE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8C21E0"/>
    <w:pPr>
      <w:shd w:val="clear" w:color="000000" w:fill="92CDD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8C21E0"/>
    <w:pPr>
      <w:shd w:val="clear" w:color="000000" w:fill="31869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8C21E0"/>
    <w:pPr>
      <w:shd w:val="clear" w:color="000000" w:fill="95B3D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8C21E0"/>
    <w:pPr>
      <w:shd w:val="clear" w:color="000000" w:fill="B8CCE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8C2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
    <w:name w:val="xl89"/>
    <w:basedOn w:val="Normal"/>
    <w:rsid w:val="008C21E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0">
    <w:name w:val="xl90"/>
    <w:basedOn w:val="Normal"/>
    <w:rsid w:val="008C21E0"/>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
    <w:name w:val="xl91"/>
    <w:basedOn w:val="Normal"/>
    <w:rsid w:val="008C21E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2">
    <w:name w:val="xl92"/>
    <w:basedOn w:val="Normal"/>
    <w:rsid w:val="008C21E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3">
    <w:name w:val="xl93"/>
    <w:basedOn w:val="Normal"/>
    <w:rsid w:val="008C21E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al"/>
    <w:rsid w:val="008C2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8C21E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6">
    <w:name w:val="xl96"/>
    <w:basedOn w:val="Normal"/>
    <w:rsid w:val="008C21E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97">
    <w:name w:val="xl97"/>
    <w:basedOn w:val="Normal"/>
    <w:rsid w:val="008C21E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8">
    <w:name w:val="xl98"/>
    <w:basedOn w:val="Normal"/>
    <w:rsid w:val="008C21E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9">
    <w:name w:val="xl99"/>
    <w:basedOn w:val="Normal"/>
    <w:rsid w:val="008C2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8C21E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8C21E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2">
    <w:name w:val="xl102"/>
    <w:basedOn w:val="Normal"/>
    <w:rsid w:val="008C21E0"/>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3">
    <w:name w:val="xl103"/>
    <w:basedOn w:val="Normal"/>
    <w:rsid w:val="008C21E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4">
    <w:name w:val="xl104"/>
    <w:basedOn w:val="Normal"/>
    <w:rsid w:val="008C21E0"/>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5">
    <w:name w:val="xl105"/>
    <w:basedOn w:val="Normal"/>
    <w:rsid w:val="008C21E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6">
    <w:name w:val="xl106"/>
    <w:basedOn w:val="Normal"/>
    <w:rsid w:val="008C2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color w:val="FF0000"/>
      <w:sz w:val="24"/>
      <w:szCs w:val="24"/>
    </w:rPr>
  </w:style>
  <w:style w:type="table" w:customStyle="1" w:styleId="GridTable5Dark-Accent11">
    <w:name w:val="Grid Table 5 Dark - Accent 11"/>
    <w:basedOn w:val="TableNormal"/>
    <w:uiPriority w:val="50"/>
    <w:rsid w:val="005B7C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ListParagraphChar">
    <w:name w:val="List Paragraph Char"/>
    <w:aliases w:val="Lettre d'introduction Char,1st level - Bullet List Paragraph Char,Paragrafo elenco Char,lp1 Char,Heading x1 Char,body 2 Char,List Paragraph2 Char,Bullet edison Char,List Paragraph3 Char,List Paragraph4 Char,PDP DOCUMENT SUBTITLE Char"/>
    <w:link w:val="ListParagraph"/>
    <w:uiPriority w:val="34"/>
    <w:locked/>
    <w:rsid w:val="00C6523E"/>
  </w:style>
  <w:style w:type="paragraph" w:customStyle="1" w:styleId="2zakon">
    <w:name w:val="_2zakon"/>
    <w:basedOn w:val="Normal"/>
    <w:rsid w:val="00AC5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mesto">
    <w:name w:val="_3mesto"/>
    <w:basedOn w:val="Normal"/>
    <w:rsid w:val="00AC5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2">
    <w:name w:val="Heading 12"/>
    <w:basedOn w:val="Normal"/>
    <w:next w:val="Normal"/>
    <w:qFormat/>
    <w:rsid w:val="00841BD7"/>
    <w:pPr>
      <w:keepNext/>
      <w:keepLines/>
      <w:spacing w:after="240" w:line="240" w:lineRule="auto"/>
      <w:ind w:left="720" w:hanging="360"/>
      <w:jc w:val="both"/>
      <w:outlineLvl w:val="0"/>
    </w:pPr>
    <w:rPr>
      <w:rFonts w:ascii="Arial" w:eastAsia="Times New Roman" w:hAnsi="Arial" w:cs="Arial"/>
      <w:b/>
      <w:bCs/>
      <w:snapToGrid w:val="0"/>
      <w:kern w:val="36"/>
      <w:lang w:val="en-GB" w:eastAsia="en-GB"/>
    </w:rPr>
  </w:style>
  <w:style w:type="paragraph" w:customStyle="1" w:styleId="Heading32">
    <w:name w:val="Heading 32"/>
    <w:basedOn w:val="Normal"/>
    <w:next w:val="Normal"/>
    <w:autoRedefine/>
    <w:qFormat/>
    <w:rsid w:val="00841BD7"/>
    <w:pPr>
      <w:keepNext/>
      <w:spacing w:before="240" w:after="240" w:line="240" w:lineRule="auto"/>
      <w:ind w:left="2880" w:hanging="360"/>
      <w:outlineLvl w:val="2"/>
    </w:pPr>
    <w:rPr>
      <w:rFonts w:eastAsia="Times New Roman" w:cs="Arial"/>
      <w:b/>
      <w:lang w:val="uz-Cyrl-UZ" w:eastAsia="en-GB"/>
    </w:rPr>
  </w:style>
  <w:style w:type="table" w:customStyle="1" w:styleId="GridTable6Colorful-Accent61">
    <w:name w:val="Grid Table 6 Colorful - Accent 61"/>
    <w:basedOn w:val="TableNormal"/>
    <w:uiPriority w:val="51"/>
    <w:rsid w:val="00A76D0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Accent21">
    <w:name w:val="List Table 3 - Accent 21"/>
    <w:basedOn w:val="TableNormal"/>
    <w:uiPriority w:val="48"/>
    <w:rsid w:val="00A76D0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4-Accent21">
    <w:name w:val="List Table 4 - Accent 21"/>
    <w:basedOn w:val="TableNormal"/>
    <w:uiPriority w:val="49"/>
    <w:rsid w:val="008229C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21">
    <w:name w:val="Grid Table 6 Colorful - Accent 21"/>
    <w:basedOn w:val="TableNormal"/>
    <w:uiPriority w:val="51"/>
    <w:rsid w:val="008229C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21">
    <w:name w:val="Grid Table 4 - Accent 21"/>
    <w:basedOn w:val="TableNormal"/>
    <w:uiPriority w:val="49"/>
    <w:rsid w:val="008229C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21">
    <w:name w:val="Grid Table 5 Dark - Accent 21"/>
    <w:basedOn w:val="TableNormal"/>
    <w:uiPriority w:val="50"/>
    <w:rsid w:val="008229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1Light-Accent21">
    <w:name w:val="Grid Table 1 Light - Accent 21"/>
    <w:basedOn w:val="TableNormal"/>
    <w:uiPriority w:val="46"/>
    <w:rsid w:val="00081DAF"/>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3-Accent21">
    <w:name w:val="Grid Table 3 - Accent 21"/>
    <w:basedOn w:val="TableNormal"/>
    <w:uiPriority w:val="48"/>
    <w:rsid w:val="00081DA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2-Accent21">
    <w:name w:val="Grid Table 2 - Accent 21"/>
    <w:basedOn w:val="TableNormal"/>
    <w:uiPriority w:val="47"/>
    <w:rsid w:val="00081DAF"/>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3D2E9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2C5467"/>
    <w:rPr>
      <w:color w:val="605E5C"/>
      <w:shd w:val="clear" w:color="auto" w:fill="E1DFDD"/>
    </w:rPr>
  </w:style>
  <w:style w:type="table" w:customStyle="1" w:styleId="TableGrid2">
    <w:name w:val="Table Grid2"/>
    <w:basedOn w:val="TableNormal"/>
    <w:next w:val="TableGrid"/>
    <w:uiPriority w:val="39"/>
    <w:rsid w:val="001010B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2C72"/>
    <w:rPr>
      <w:rFonts w:ascii="Arial" w:hAnsi="Arial" w:cs="Arial"/>
      <w:bCs/>
      <w:sz w:val="24"/>
      <w:lang w:val="hr-HR"/>
    </w:rPr>
  </w:style>
  <w:style w:type="character" w:customStyle="1" w:styleId="Heading2Char">
    <w:name w:val="Heading 2 Char"/>
    <w:basedOn w:val="DefaultParagraphFont"/>
    <w:link w:val="Heading2"/>
    <w:uiPriority w:val="9"/>
    <w:rsid w:val="00252C72"/>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252C72"/>
    <w:rPr>
      <w:rFonts w:ascii="Calibri" w:eastAsia="Times New Roman" w:hAnsi="Calibri" w:cs="Times New Roman"/>
      <w:noProof/>
      <w:spacing w:val="-10"/>
      <w:kern w:val="28"/>
      <w:sz w:val="28"/>
      <w:szCs w:val="40"/>
    </w:rPr>
  </w:style>
  <w:style w:type="table" w:customStyle="1" w:styleId="GridTable6Colorful-Accent31">
    <w:name w:val="Grid Table 6 Colorful - Accent 31"/>
    <w:basedOn w:val="TableNormal"/>
    <w:uiPriority w:val="51"/>
    <w:rsid w:val="00252C7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CM1">
    <w:name w:val="CM1"/>
    <w:basedOn w:val="Default"/>
    <w:next w:val="Default"/>
    <w:uiPriority w:val="99"/>
    <w:rsid w:val="0026673B"/>
    <w:rPr>
      <w:rFonts w:ascii="EUAlbertina" w:hAnsi="EUAlbertina" w:cstheme="minorBidi"/>
      <w:color w:val="auto"/>
      <w:lang w:val="sr-Latn-ME"/>
    </w:rPr>
  </w:style>
  <w:style w:type="paragraph" w:customStyle="1" w:styleId="CM3">
    <w:name w:val="CM3"/>
    <w:basedOn w:val="Default"/>
    <w:next w:val="Default"/>
    <w:uiPriority w:val="99"/>
    <w:rsid w:val="0026673B"/>
    <w:rPr>
      <w:rFonts w:ascii="EUAlbertina" w:hAnsi="EUAlbertina" w:cstheme="minorBidi"/>
      <w:color w:val="auto"/>
      <w:lang w:val="sr-Latn-ME"/>
    </w:rPr>
  </w:style>
  <w:style w:type="character" w:customStyle="1" w:styleId="normalchar1">
    <w:name w:val="normal__char1"/>
    <w:basedOn w:val="DefaultParagraphFont"/>
    <w:rsid w:val="0026673B"/>
    <w:rPr>
      <w:rFonts w:ascii="Calibri" w:hAnsi="Calibri" w:hint="default"/>
      <w:sz w:val="22"/>
      <w:szCs w:val="22"/>
    </w:rPr>
  </w:style>
  <w:style w:type="table" w:customStyle="1" w:styleId="TableGridLight1">
    <w:name w:val="Table Grid Light1"/>
    <w:basedOn w:val="TableNormal"/>
    <w:uiPriority w:val="40"/>
    <w:rsid w:val="0026673B"/>
    <w:pPr>
      <w:spacing w:after="0" w:line="240" w:lineRule="auto"/>
    </w:pPr>
    <w:rPr>
      <w:lang w:val="sr-Latn-M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26673B"/>
    <w:rPr>
      <w:i/>
      <w:iCs/>
    </w:rPr>
  </w:style>
  <w:style w:type="paragraph" w:customStyle="1" w:styleId="align-justify">
    <w:name w:val="align-justify"/>
    <w:basedOn w:val="Normal"/>
    <w:rsid w:val="0026673B"/>
    <w:pPr>
      <w:suppressAutoHyphens/>
      <w:spacing w:before="100" w:after="100" w:line="100" w:lineRule="atLeast"/>
      <w:jc w:val="both"/>
    </w:pPr>
    <w:rPr>
      <w:rFonts w:ascii="Times New Roman" w:eastAsia="Times New Roman" w:hAnsi="Times New Roman" w:cs="Times New Roman"/>
      <w:sz w:val="24"/>
      <w:szCs w:val="24"/>
      <w:lang w:val="sl-SI" w:eastAsia="ar-SA"/>
    </w:rPr>
  </w:style>
  <w:style w:type="paragraph" w:styleId="BodyText">
    <w:name w:val="Body Text"/>
    <w:basedOn w:val="Normal"/>
    <w:link w:val="BodyTextChar"/>
    <w:rsid w:val="0026673B"/>
    <w:pPr>
      <w:spacing w:after="0" w:line="240" w:lineRule="auto"/>
      <w:jc w:val="both"/>
    </w:pPr>
    <w:rPr>
      <w:rFonts w:ascii="Times New Roman" w:eastAsia="Times New Roman" w:hAnsi="Times New Roman" w:cs="Times New Roman"/>
      <w:sz w:val="24"/>
      <w:szCs w:val="20"/>
      <w:lang w:val="hr-HR"/>
    </w:rPr>
  </w:style>
  <w:style w:type="character" w:customStyle="1" w:styleId="BodyTextChar">
    <w:name w:val="Body Text Char"/>
    <w:basedOn w:val="DefaultParagraphFont"/>
    <w:link w:val="BodyText"/>
    <w:rsid w:val="0026673B"/>
    <w:rPr>
      <w:rFonts w:ascii="Times New Roman" w:eastAsia="Times New Roman" w:hAnsi="Times New Roman" w:cs="Times New Roman"/>
      <w:sz w:val="24"/>
      <w:szCs w:val="20"/>
      <w:lang w:val="hr-HR"/>
    </w:rPr>
  </w:style>
  <w:style w:type="paragraph" w:customStyle="1" w:styleId="1tekst">
    <w:name w:val="_1tekst"/>
    <w:basedOn w:val="Normal"/>
    <w:rsid w:val="0026673B"/>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styleId="EndnoteText">
    <w:name w:val="endnote text"/>
    <w:basedOn w:val="Normal"/>
    <w:link w:val="EndnoteTextChar"/>
    <w:uiPriority w:val="99"/>
    <w:semiHidden/>
    <w:unhideWhenUsed/>
    <w:rsid w:val="002667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673B"/>
    <w:rPr>
      <w:sz w:val="20"/>
      <w:szCs w:val="20"/>
    </w:rPr>
  </w:style>
  <w:style w:type="character" w:styleId="EndnoteReference">
    <w:name w:val="endnote reference"/>
    <w:basedOn w:val="DefaultParagraphFont"/>
    <w:uiPriority w:val="99"/>
    <w:semiHidden/>
    <w:unhideWhenUsed/>
    <w:rsid w:val="0026673B"/>
    <w:rPr>
      <w:vertAlign w:val="superscript"/>
    </w:rPr>
  </w:style>
  <w:style w:type="character" w:customStyle="1" w:styleId="Heading3Char">
    <w:name w:val="Heading 3 Char"/>
    <w:basedOn w:val="DefaultParagraphFont"/>
    <w:link w:val="Heading3"/>
    <w:rsid w:val="00F31484"/>
    <w:rPr>
      <w:rFonts w:ascii="Times New Roman" w:eastAsia="Times New Roman" w:hAnsi="Times New Roman" w:cs="Times New Roman"/>
      <w:b/>
      <w:sz w:val="24"/>
      <w:szCs w:val="20"/>
      <w:lang w:val="hr-HR" w:eastAsia="x-none"/>
    </w:rPr>
  </w:style>
  <w:style w:type="character" w:customStyle="1" w:styleId="Heading6Char">
    <w:name w:val="Heading 6 Char"/>
    <w:basedOn w:val="DefaultParagraphFont"/>
    <w:link w:val="Heading6"/>
    <w:rsid w:val="00F31484"/>
    <w:rPr>
      <w:rFonts w:ascii="Times New Roman" w:eastAsia="Times New Roman" w:hAnsi="Times New Roman" w:cs="Times New Roman"/>
      <w:sz w:val="24"/>
      <w:szCs w:val="20"/>
      <w:u w:val="single"/>
      <w:lang w:val="sl-SI"/>
    </w:rPr>
  </w:style>
  <w:style w:type="character" w:customStyle="1" w:styleId="Heading7Char">
    <w:name w:val="Heading 7 Char"/>
    <w:basedOn w:val="DefaultParagraphFont"/>
    <w:link w:val="Heading7"/>
    <w:rsid w:val="00F31484"/>
    <w:rPr>
      <w:rFonts w:ascii="Times New Roman" w:eastAsia="Times New Roman" w:hAnsi="Times New Roman" w:cs="Times New Roman"/>
      <w:sz w:val="24"/>
      <w:szCs w:val="24"/>
    </w:rPr>
  </w:style>
  <w:style w:type="character" w:styleId="PageNumber">
    <w:name w:val="page number"/>
    <w:basedOn w:val="DefaultParagraphFont"/>
    <w:rsid w:val="00F31484"/>
  </w:style>
  <w:style w:type="character" w:customStyle="1" w:styleId="ft2p11">
    <w:name w:val="ft2p11"/>
    <w:rsid w:val="00F31484"/>
    <w:rPr>
      <w:rFonts w:ascii="Times New Roman" w:hAnsi="Times New Roman" w:cs="Times New Roman" w:hint="default"/>
      <w:b/>
      <w:bCs/>
      <w:i w:val="0"/>
      <w:iCs w:val="0"/>
      <w:color w:val="000000"/>
      <w:sz w:val="23"/>
      <w:szCs w:val="23"/>
    </w:rPr>
  </w:style>
  <w:style w:type="numbering" w:customStyle="1" w:styleId="NoList2">
    <w:name w:val="No List2"/>
    <w:next w:val="NoList"/>
    <w:uiPriority w:val="99"/>
    <w:semiHidden/>
    <w:unhideWhenUsed/>
    <w:rsid w:val="00F31484"/>
  </w:style>
  <w:style w:type="paragraph" w:styleId="BodyTextIndent">
    <w:name w:val="Body Text Indent"/>
    <w:basedOn w:val="Normal"/>
    <w:link w:val="BodyTextIndentChar"/>
    <w:rsid w:val="00F31484"/>
    <w:pPr>
      <w:spacing w:after="0" w:line="240" w:lineRule="auto"/>
      <w:ind w:firstLine="720"/>
      <w:jc w:val="center"/>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F31484"/>
    <w:rPr>
      <w:rFonts w:ascii="Times New Roman" w:eastAsia="Times New Roman" w:hAnsi="Times New Roman" w:cs="Times New Roman"/>
      <w:sz w:val="24"/>
      <w:szCs w:val="20"/>
    </w:rPr>
  </w:style>
  <w:style w:type="paragraph" w:customStyle="1" w:styleId="Annexetitreglobale">
    <w:name w:val="Annexe titre (globale)"/>
    <w:basedOn w:val="Default"/>
    <w:next w:val="Default"/>
    <w:rsid w:val="00F31484"/>
    <w:pPr>
      <w:spacing w:before="120" w:after="120"/>
      <w:jc w:val="center"/>
    </w:pPr>
    <w:rPr>
      <w:rFonts w:ascii="Times New Roman" w:eastAsia="Times New Roman" w:hAnsi="Times New Roman" w:cs="Times New Roman"/>
      <w:color w:val="auto"/>
    </w:rPr>
  </w:style>
  <w:style w:type="paragraph" w:customStyle="1" w:styleId="ManualHeading1">
    <w:name w:val="Manual Heading 1"/>
    <w:basedOn w:val="Default"/>
    <w:next w:val="Default"/>
    <w:rsid w:val="00F31484"/>
    <w:pPr>
      <w:spacing w:before="360" w:after="120"/>
      <w:jc w:val="center"/>
    </w:pPr>
    <w:rPr>
      <w:rFonts w:ascii="Times New Roman" w:eastAsia="Times New Roman" w:hAnsi="Times New Roman" w:cs="Times New Roman"/>
      <w:color w:val="auto"/>
    </w:rPr>
  </w:style>
  <w:style w:type="paragraph" w:customStyle="1" w:styleId="ManualHeading2">
    <w:name w:val="Manual Heading 2"/>
    <w:basedOn w:val="Default"/>
    <w:next w:val="Default"/>
    <w:rsid w:val="00F31484"/>
    <w:pPr>
      <w:spacing w:before="120" w:after="120"/>
      <w:jc w:val="center"/>
    </w:pPr>
    <w:rPr>
      <w:rFonts w:ascii="Times New Roman" w:eastAsia="Times New Roman" w:hAnsi="Times New Roman" w:cs="Times New Roman"/>
      <w:color w:val="auto"/>
    </w:rPr>
  </w:style>
  <w:style w:type="paragraph" w:customStyle="1" w:styleId="ManualHeading3">
    <w:name w:val="Manual Heading 3"/>
    <w:basedOn w:val="Default"/>
    <w:next w:val="Default"/>
    <w:rsid w:val="00F31484"/>
    <w:pPr>
      <w:spacing w:before="120" w:after="120"/>
      <w:jc w:val="center"/>
    </w:pPr>
    <w:rPr>
      <w:rFonts w:ascii="Times New Roman" w:eastAsia="Times New Roman" w:hAnsi="Times New Roman" w:cs="Times New Roman"/>
      <w:color w:val="auto"/>
    </w:rPr>
  </w:style>
  <w:style w:type="paragraph" w:customStyle="1" w:styleId="Point0">
    <w:name w:val="Point 0"/>
    <w:basedOn w:val="Default"/>
    <w:next w:val="Default"/>
    <w:rsid w:val="00F31484"/>
    <w:pPr>
      <w:spacing w:before="120" w:after="120"/>
      <w:jc w:val="center"/>
    </w:pPr>
    <w:rPr>
      <w:rFonts w:ascii="Times New Roman" w:eastAsia="Times New Roman" w:hAnsi="Times New Roman" w:cs="Times New Roman"/>
      <w:color w:val="auto"/>
    </w:rPr>
  </w:style>
  <w:style w:type="paragraph" w:styleId="PlainText">
    <w:name w:val="Plain Text"/>
    <w:basedOn w:val="Normal"/>
    <w:link w:val="PlainTextChar"/>
    <w:uiPriority w:val="99"/>
    <w:rsid w:val="00F31484"/>
    <w:pPr>
      <w:spacing w:after="0" w:line="240" w:lineRule="auto"/>
      <w:jc w:val="center"/>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31484"/>
    <w:rPr>
      <w:rFonts w:ascii="Courier New" w:eastAsia="Times New Roman" w:hAnsi="Courier New" w:cs="Times New Roman"/>
      <w:sz w:val="20"/>
      <w:szCs w:val="20"/>
    </w:rPr>
  </w:style>
  <w:style w:type="paragraph" w:styleId="NoSpacing">
    <w:name w:val="No Spacing"/>
    <w:uiPriority w:val="1"/>
    <w:qFormat/>
    <w:rsid w:val="00F31484"/>
    <w:pPr>
      <w:spacing w:after="0" w:line="240" w:lineRule="auto"/>
      <w:jc w:val="center"/>
    </w:pPr>
    <w:rPr>
      <w:rFonts w:ascii="Times New Roman" w:eastAsia="Times New Roman" w:hAnsi="Times New Roman" w:cs="Times New Roman"/>
      <w:sz w:val="28"/>
      <w:szCs w:val="20"/>
    </w:rPr>
  </w:style>
  <w:style w:type="table" w:styleId="MediumList1-Accent3">
    <w:name w:val="Medium List 1 Accent 3"/>
    <w:basedOn w:val="TableNormal"/>
    <w:uiPriority w:val="65"/>
    <w:rsid w:val="00F31484"/>
    <w:pPr>
      <w:spacing w:after="0" w:line="240" w:lineRule="auto"/>
    </w:pPr>
    <w:rPr>
      <w:rFonts w:eastAsia="Times New Roman" w:cs="Times New Roman"/>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3">
    <w:name w:val="Light Shading Accent 3"/>
    <w:basedOn w:val="TableNormal"/>
    <w:uiPriority w:val="60"/>
    <w:rsid w:val="00F31484"/>
    <w:pPr>
      <w:spacing w:after="0" w:line="240" w:lineRule="auto"/>
    </w:pPr>
    <w:rPr>
      <w:rFonts w:eastAsia="Times New Roman"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apple-converted-space">
    <w:name w:val="apple-converted-space"/>
    <w:basedOn w:val="DefaultParagraphFont"/>
    <w:rsid w:val="00F31484"/>
  </w:style>
  <w:style w:type="table" w:customStyle="1" w:styleId="MediumList1-Accent31">
    <w:name w:val="Medium List 1 - Accent 31"/>
    <w:basedOn w:val="TableNormal"/>
    <w:next w:val="MediumList1-Accent3"/>
    <w:uiPriority w:val="65"/>
    <w:rsid w:val="00F31484"/>
    <w:pPr>
      <w:spacing w:after="0" w:line="240" w:lineRule="auto"/>
    </w:pPr>
    <w:rPr>
      <w:rFonts w:eastAsia="Times New Roman" w:cs="Times New Roman"/>
      <w:color w:val="000000"/>
      <w:lang w:val="en-GB" w:eastAsia="en-GB"/>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Shading-Accent31">
    <w:name w:val="Light Shading - Accent 31"/>
    <w:basedOn w:val="TableNormal"/>
    <w:next w:val="LightShading-Accent3"/>
    <w:uiPriority w:val="60"/>
    <w:rsid w:val="00F31484"/>
    <w:pPr>
      <w:spacing w:after="0" w:line="240" w:lineRule="auto"/>
    </w:pPr>
    <w:rPr>
      <w:rFonts w:eastAsia="Times New Roman" w:cs="Times New Roman"/>
      <w:color w:val="76923C"/>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odyText2">
    <w:name w:val="Body Text 2"/>
    <w:basedOn w:val="Normal"/>
    <w:link w:val="BodyText2Char"/>
    <w:rsid w:val="00F31484"/>
    <w:pPr>
      <w:spacing w:after="120" w:line="480" w:lineRule="auto"/>
      <w:jc w:val="center"/>
    </w:pPr>
    <w:rPr>
      <w:rFonts w:ascii="Dutch" w:eastAsia="Times New Roman" w:hAnsi="Dutch" w:cs="Times New Roman"/>
      <w:sz w:val="28"/>
      <w:szCs w:val="20"/>
    </w:rPr>
  </w:style>
  <w:style w:type="character" w:customStyle="1" w:styleId="BodyText2Char">
    <w:name w:val="Body Text 2 Char"/>
    <w:basedOn w:val="DefaultParagraphFont"/>
    <w:link w:val="BodyText2"/>
    <w:rsid w:val="00F31484"/>
    <w:rPr>
      <w:rFonts w:ascii="Dutch" w:eastAsia="Times New Roman" w:hAnsi="Dutch" w:cs="Times New Roman"/>
      <w:sz w:val="28"/>
      <w:szCs w:val="20"/>
    </w:rPr>
  </w:style>
  <w:style w:type="table" w:customStyle="1" w:styleId="LightList-Accent11">
    <w:name w:val="Light List - Accent 11"/>
    <w:basedOn w:val="TableNormal"/>
    <w:uiPriority w:val="61"/>
    <w:rsid w:val="00F32004"/>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aption">
    <w:name w:val="caption"/>
    <w:basedOn w:val="Normal"/>
    <w:next w:val="Normal"/>
    <w:qFormat/>
    <w:rsid w:val="00F32004"/>
    <w:pPr>
      <w:spacing w:after="0" w:line="240" w:lineRule="auto"/>
    </w:pPr>
    <w:rPr>
      <w:rFonts w:ascii="Dutch" w:eastAsia="Times New Roman" w:hAnsi="Dutch" w:cs="Times New Roman"/>
      <w:b/>
      <w:bCs/>
      <w:sz w:val="20"/>
      <w:szCs w:val="20"/>
    </w:rPr>
  </w:style>
  <w:style w:type="character" w:customStyle="1" w:styleId="lrzxr">
    <w:name w:val="lrzxr"/>
    <w:rsid w:val="00F32004"/>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tblStylePr w:type="firstRow">
      <w:rPr>
        <w:b/>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0">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tblStylePr w:type="firstRow">
      <w:rPr>
        <w:b/>
        <w:color w:val="FFFFFF"/>
      </w:rPr>
      <w:tblPr/>
      <w:tcPr>
        <w:shd w:val="clear" w:color="auto" w:fill="C0504D"/>
      </w:tcPr>
    </w:tblStylePr>
    <w:tblStylePr w:type="lastRow">
      <w:rPr>
        <w:b/>
      </w:rPr>
      <w:tblPr/>
      <w:tcPr>
        <w:tcBorders>
          <w:top w:val="single" w:sz="4" w:space="0" w:color="C0504D"/>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0504D"/>
          <w:left w:val="nil"/>
        </w:tcBorders>
      </w:tcPr>
    </w:tblStylePr>
    <w:tblStylePr w:type="swCell">
      <w:tblPr/>
      <w:tcPr>
        <w:tcBorders>
          <w:top w:val="single" w:sz="4" w:space="0" w:color="C0504D"/>
          <w:right w:val="nil"/>
        </w:tcBorders>
      </w:tcPr>
    </w:tblStylePr>
  </w:style>
  <w:style w:type="table" w:customStyle="1" w:styleId="a1">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tblStylePr w:type="firstRow">
      <w:rPr>
        <w:b/>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2">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3">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4">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5">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6">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7">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8">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6">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7">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8">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9">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a">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b">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c">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d">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e">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f">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f0">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f1">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f2">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f3">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f4">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f5">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f6">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f9">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fa">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fb">
    <w:basedOn w:val="TableNormal"/>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shd w:val="clear" w:color="auto" w:fill="F2DCDB"/>
    </w:tc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numbering" w:customStyle="1" w:styleId="NoList3">
    <w:name w:val="No List3"/>
    <w:next w:val="NoList"/>
    <w:semiHidden/>
    <w:unhideWhenUsed/>
    <w:rsid w:val="00837648"/>
  </w:style>
  <w:style w:type="table" w:customStyle="1" w:styleId="TableGrid3">
    <w:name w:val="Table Grid3"/>
    <w:basedOn w:val="TableNormal"/>
    <w:next w:val="TableGrid"/>
    <w:rsid w:val="008376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C065D"/>
    <w:pPr>
      <w:spacing w:after="0" w:line="240" w:lineRule="auto"/>
    </w:pPr>
    <w:rPr>
      <w:rFonts w:asciiTheme="minorHAnsi" w:eastAsiaTheme="minorHAnsi" w:hAnsiTheme="minorHAnsi" w:cstheme="minorBidi"/>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469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046909"/>
    <w:pPr>
      <w:spacing w:before="100" w:beforeAutospacing="1" w:after="100" w:afterAutospacing="1" w:line="240" w:lineRule="auto"/>
    </w:pPr>
    <w:rPr>
      <w:rFonts w:eastAsia="Times New Roman"/>
      <w:sz w:val="20"/>
      <w:szCs w:val="20"/>
    </w:rPr>
  </w:style>
  <w:style w:type="table" w:customStyle="1" w:styleId="TableGrid5">
    <w:name w:val="Table Grid5"/>
    <w:basedOn w:val="TableNormal"/>
    <w:next w:val="TableGrid"/>
    <w:uiPriority w:val="59"/>
    <w:rsid w:val="00EB755C"/>
    <w:pPr>
      <w:spacing w:after="0" w:line="240" w:lineRule="auto"/>
    </w:pPr>
    <w:rPr>
      <w:rFonts w:ascii="Segoe UI" w:hAnsi="Segoe UI"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E6093"/>
    <w:pPr>
      <w:spacing w:after="0" w:line="240" w:lineRule="auto"/>
    </w:pPr>
    <w:rPr>
      <w:rFonts w:ascii="Segoe UI" w:hAnsi="Segoe UI"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C87267"/>
  </w:style>
  <w:style w:type="table" w:customStyle="1" w:styleId="TableGrid51">
    <w:name w:val="Table Grid51"/>
    <w:basedOn w:val="TableNormal"/>
    <w:next w:val="TableGrid"/>
    <w:rsid w:val="00C87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C87267"/>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rsid w:val="00C87267"/>
    <w:rPr>
      <w:rFonts w:ascii="Tahoma" w:hAnsi="Tahoma" w:cs="Tahoma"/>
      <w:sz w:val="20"/>
      <w:szCs w:val="20"/>
      <w:shd w:val="clear" w:color="auto" w:fill="000080"/>
    </w:rPr>
  </w:style>
  <w:style w:type="table" w:styleId="Table3Deffects3">
    <w:name w:val="Table 3D effects 3"/>
    <w:basedOn w:val="TableNormal"/>
    <w:rsid w:val="00C87267"/>
    <w:pPr>
      <w:spacing w:after="0" w:line="240" w:lineRule="auto"/>
    </w:pPr>
    <w:rPr>
      <w:rFonts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32">
    <w:name w:val="Light Shading - Accent 32"/>
    <w:basedOn w:val="TableNormal"/>
    <w:next w:val="LightShading-Accent3"/>
    <w:uiPriority w:val="60"/>
    <w:rsid w:val="00C87267"/>
    <w:pPr>
      <w:spacing w:after="0" w:line="240" w:lineRule="auto"/>
    </w:pPr>
    <w:rPr>
      <w:rFonts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ableWeb2">
    <w:name w:val="Table Web 2"/>
    <w:basedOn w:val="TableNormal"/>
    <w:rsid w:val="00C87267"/>
    <w:pPr>
      <w:spacing w:after="0" w:line="240" w:lineRule="auto"/>
    </w:pPr>
    <w:rPr>
      <w:rFonts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10">
    <w:name w:val="Table Grid 1"/>
    <w:basedOn w:val="TableNormal"/>
    <w:rsid w:val="00C8726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IntenseEmphasis">
    <w:name w:val="Intense Emphasis"/>
    <w:uiPriority w:val="21"/>
    <w:qFormat/>
    <w:rsid w:val="00C87267"/>
    <w:rPr>
      <w:i/>
      <w:iCs/>
      <w:color w:val="5B9BD5"/>
    </w:rPr>
  </w:style>
  <w:style w:type="character" w:styleId="Strong">
    <w:name w:val="Strong"/>
    <w:uiPriority w:val="22"/>
    <w:qFormat/>
    <w:rsid w:val="00C87267"/>
    <w:rPr>
      <w:b/>
      <w:bCs/>
    </w:rPr>
  </w:style>
  <w:style w:type="numbering" w:customStyle="1" w:styleId="NoList5">
    <w:name w:val="No List5"/>
    <w:next w:val="NoList"/>
    <w:uiPriority w:val="99"/>
    <w:semiHidden/>
    <w:unhideWhenUsed/>
    <w:rsid w:val="00C87267"/>
  </w:style>
  <w:style w:type="paragraph" w:customStyle="1" w:styleId="xmsonormal">
    <w:name w:val="x_msonormal"/>
    <w:basedOn w:val="Normal"/>
    <w:rsid w:val="008D15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3444CD"/>
    <w:rPr>
      <w:b/>
      <w:sz w:val="24"/>
      <w:szCs w:val="24"/>
    </w:rPr>
  </w:style>
  <w:style w:type="character" w:customStyle="1" w:styleId="Heading5Char">
    <w:name w:val="Heading 5 Char"/>
    <w:basedOn w:val="DefaultParagraphFont"/>
    <w:link w:val="Heading5"/>
    <w:rsid w:val="003444CD"/>
    <w:rPr>
      <w:b/>
    </w:rPr>
  </w:style>
  <w:style w:type="character" w:customStyle="1" w:styleId="SubtitleChar">
    <w:name w:val="Subtitle Char"/>
    <w:basedOn w:val="DefaultParagraphFont"/>
    <w:link w:val="Subtitle"/>
    <w:uiPriority w:val="99"/>
    <w:rsid w:val="003444CD"/>
    <w:rPr>
      <w:rFonts w:ascii="Georgia" w:eastAsia="Georgia" w:hAnsi="Georgia" w:cs="Georgia"/>
      <w:i/>
      <w:color w:val="666666"/>
      <w:sz w:val="48"/>
      <w:szCs w:val="48"/>
    </w:rPr>
  </w:style>
  <w:style w:type="numbering" w:customStyle="1" w:styleId="NoList6">
    <w:name w:val="No List6"/>
    <w:next w:val="NoList"/>
    <w:semiHidden/>
    <w:rsid w:val="003444CD"/>
  </w:style>
  <w:style w:type="table" w:customStyle="1" w:styleId="TableGrid6">
    <w:name w:val="Table Grid6"/>
    <w:basedOn w:val="TableNormal"/>
    <w:next w:val="TableGrid"/>
    <w:rsid w:val="003444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31">
    <w:name w:val="Table 3D effects 31"/>
    <w:basedOn w:val="TableNormal"/>
    <w:next w:val="Table3Deffects3"/>
    <w:rsid w:val="003444CD"/>
    <w:pPr>
      <w:spacing w:after="0" w:line="240" w:lineRule="auto"/>
    </w:pPr>
    <w:rPr>
      <w:rFonts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33">
    <w:name w:val="Light Shading - Accent 33"/>
    <w:basedOn w:val="TableNormal"/>
    <w:next w:val="LightShading-Accent3"/>
    <w:uiPriority w:val="60"/>
    <w:rsid w:val="003444CD"/>
    <w:pPr>
      <w:spacing w:after="0" w:line="240" w:lineRule="auto"/>
    </w:pPr>
    <w:rPr>
      <w:rFonts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Web21">
    <w:name w:val="Table Web 21"/>
    <w:basedOn w:val="TableNormal"/>
    <w:next w:val="TableWeb2"/>
    <w:rsid w:val="003444CD"/>
    <w:pPr>
      <w:spacing w:after="0" w:line="240" w:lineRule="auto"/>
    </w:pPr>
    <w:rPr>
      <w:rFonts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3444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7">
    <w:name w:val="No List7"/>
    <w:next w:val="NoList"/>
    <w:uiPriority w:val="99"/>
    <w:semiHidden/>
    <w:unhideWhenUsed/>
    <w:rsid w:val="003444CD"/>
  </w:style>
  <w:style w:type="numbering" w:customStyle="1" w:styleId="NoList11">
    <w:name w:val="No List11"/>
    <w:next w:val="NoList"/>
    <w:uiPriority w:val="99"/>
    <w:semiHidden/>
    <w:unhideWhenUsed/>
    <w:rsid w:val="003444CD"/>
  </w:style>
  <w:style w:type="numbering" w:customStyle="1" w:styleId="NoList21">
    <w:name w:val="No List21"/>
    <w:next w:val="NoList"/>
    <w:uiPriority w:val="99"/>
    <w:semiHidden/>
    <w:unhideWhenUsed/>
    <w:rsid w:val="003444CD"/>
  </w:style>
  <w:style w:type="numbering" w:customStyle="1" w:styleId="NoList31">
    <w:name w:val="No List31"/>
    <w:next w:val="NoList"/>
    <w:semiHidden/>
    <w:unhideWhenUsed/>
    <w:rsid w:val="003444CD"/>
  </w:style>
  <w:style w:type="numbering" w:customStyle="1" w:styleId="NoList41">
    <w:name w:val="No List41"/>
    <w:next w:val="NoList"/>
    <w:semiHidden/>
    <w:unhideWhenUsed/>
    <w:rsid w:val="003444CD"/>
  </w:style>
  <w:style w:type="numbering" w:customStyle="1" w:styleId="NoList51">
    <w:name w:val="No List51"/>
    <w:next w:val="NoList"/>
    <w:uiPriority w:val="99"/>
    <w:semiHidden/>
    <w:unhideWhenUsed/>
    <w:rsid w:val="003444CD"/>
  </w:style>
  <w:style w:type="numbering" w:customStyle="1" w:styleId="NoList61">
    <w:name w:val="No List61"/>
    <w:next w:val="NoList"/>
    <w:semiHidden/>
    <w:rsid w:val="003444CD"/>
  </w:style>
  <w:style w:type="numbering" w:customStyle="1" w:styleId="NoList8">
    <w:name w:val="No List8"/>
    <w:next w:val="NoList"/>
    <w:uiPriority w:val="99"/>
    <w:semiHidden/>
    <w:unhideWhenUsed/>
    <w:rsid w:val="00E66661"/>
  </w:style>
  <w:style w:type="table" w:customStyle="1" w:styleId="TableGrid7">
    <w:name w:val="Table Grid7"/>
    <w:basedOn w:val="TableNormal"/>
    <w:next w:val="TableGrid"/>
    <w:uiPriority w:val="59"/>
    <w:rsid w:val="00E6666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F6C1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2573"/>
    <w:rPr>
      <w:color w:val="605E5C"/>
      <w:shd w:val="clear" w:color="auto" w:fill="E1DFDD"/>
    </w:rPr>
  </w:style>
  <w:style w:type="table" w:customStyle="1" w:styleId="TableGrid0">
    <w:name w:val="TableGrid"/>
    <w:rsid w:val="004A3EA2"/>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893">
      <w:bodyDiv w:val="1"/>
      <w:marLeft w:val="0"/>
      <w:marRight w:val="0"/>
      <w:marTop w:val="0"/>
      <w:marBottom w:val="0"/>
      <w:divBdr>
        <w:top w:val="none" w:sz="0" w:space="0" w:color="auto"/>
        <w:left w:val="none" w:sz="0" w:space="0" w:color="auto"/>
        <w:bottom w:val="none" w:sz="0" w:space="0" w:color="auto"/>
        <w:right w:val="none" w:sz="0" w:space="0" w:color="auto"/>
      </w:divBdr>
    </w:div>
    <w:div w:id="24141232">
      <w:bodyDiv w:val="1"/>
      <w:marLeft w:val="0"/>
      <w:marRight w:val="0"/>
      <w:marTop w:val="0"/>
      <w:marBottom w:val="0"/>
      <w:divBdr>
        <w:top w:val="none" w:sz="0" w:space="0" w:color="auto"/>
        <w:left w:val="none" w:sz="0" w:space="0" w:color="auto"/>
        <w:bottom w:val="none" w:sz="0" w:space="0" w:color="auto"/>
        <w:right w:val="none" w:sz="0" w:space="0" w:color="auto"/>
      </w:divBdr>
    </w:div>
    <w:div w:id="41905787">
      <w:bodyDiv w:val="1"/>
      <w:marLeft w:val="0"/>
      <w:marRight w:val="0"/>
      <w:marTop w:val="0"/>
      <w:marBottom w:val="0"/>
      <w:divBdr>
        <w:top w:val="none" w:sz="0" w:space="0" w:color="auto"/>
        <w:left w:val="none" w:sz="0" w:space="0" w:color="auto"/>
        <w:bottom w:val="none" w:sz="0" w:space="0" w:color="auto"/>
        <w:right w:val="none" w:sz="0" w:space="0" w:color="auto"/>
      </w:divBdr>
    </w:div>
    <w:div w:id="416052852">
      <w:bodyDiv w:val="1"/>
      <w:marLeft w:val="0"/>
      <w:marRight w:val="0"/>
      <w:marTop w:val="0"/>
      <w:marBottom w:val="0"/>
      <w:divBdr>
        <w:top w:val="none" w:sz="0" w:space="0" w:color="auto"/>
        <w:left w:val="none" w:sz="0" w:space="0" w:color="auto"/>
        <w:bottom w:val="none" w:sz="0" w:space="0" w:color="auto"/>
        <w:right w:val="none" w:sz="0" w:space="0" w:color="auto"/>
      </w:divBdr>
    </w:div>
    <w:div w:id="513148261">
      <w:bodyDiv w:val="1"/>
      <w:marLeft w:val="0"/>
      <w:marRight w:val="0"/>
      <w:marTop w:val="0"/>
      <w:marBottom w:val="0"/>
      <w:divBdr>
        <w:top w:val="none" w:sz="0" w:space="0" w:color="auto"/>
        <w:left w:val="none" w:sz="0" w:space="0" w:color="auto"/>
        <w:bottom w:val="none" w:sz="0" w:space="0" w:color="auto"/>
        <w:right w:val="none" w:sz="0" w:space="0" w:color="auto"/>
      </w:divBdr>
    </w:div>
    <w:div w:id="649021791">
      <w:bodyDiv w:val="1"/>
      <w:marLeft w:val="0"/>
      <w:marRight w:val="0"/>
      <w:marTop w:val="0"/>
      <w:marBottom w:val="0"/>
      <w:divBdr>
        <w:top w:val="none" w:sz="0" w:space="0" w:color="auto"/>
        <w:left w:val="none" w:sz="0" w:space="0" w:color="auto"/>
        <w:bottom w:val="none" w:sz="0" w:space="0" w:color="auto"/>
        <w:right w:val="none" w:sz="0" w:space="0" w:color="auto"/>
      </w:divBdr>
    </w:div>
    <w:div w:id="813831516">
      <w:bodyDiv w:val="1"/>
      <w:marLeft w:val="0"/>
      <w:marRight w:val="0"/>
      <w:marTop w:val="0"/>
      <w:marBottom w:val="0"/>
      <w:divBdr>
        <w:top w:val="none" w:sz="0" w:space="0" w:color="auto"/>
        <w:left w:val="none" w:sz="0" w:space="0" w:color="auto"/>
        <w:bottom w:val="none" w:sz="0" w:space="0" w:color="auto"/>
        <w:right w:val="none" w:sz="0" w:space="0" w:color="auto"/>
      </w:divBdr>
    </w:div>
    <w:div w:id="933439784">
      <w:bodyDiv w:val="1"/>
      <w:marLeft w:val="0"/>
      <w:marRight w:val="0"/>
      <w:marTop w:val="0"/>
      <w:marBottom w:val="0"/>
      <w:divBdr>
        <w:top w:val="none" w:sz="0" w:space="0" w:color="auto"/>
        <w:left w:val="none" w:sz="0" w:space="0" w:color="auto"/>
        <w:bottom w:val="none" w:sz="0" w:space="0" w:color="auto"/>
        <w:right w:val="none" w:sz="0" w:space="0" w:color="auto"/>
      </w:divBdr>
    </w:div>
    <w:div w:id="955139202">
      <w:bodyDiv w:val="1"/>
      <w:marLeft w:val="0"/>
      <w:marRight w:val="0"/>
      <w:marTop w:val="0"/>
      <w:marBottom w:val="0"/>
      <w:divBdr>
        <w:top w:val="none" w:sz="0" w:space="0" w:color="auto"/>
        <w:left w:val="none" w:sz="0" w:space="0" w:color="auto"/>
        <w:bottom w:val="none" w:sz="0" w:space="0" w:color="auto"/>
        <w:right w:val="none" w:sz="0" w:space="0" w:color="auto"/>
      </w:divBdr>
    </w:div>
    <w:div w:id="1128163745">
      <w:bodyDiv w:val="1"/>
      <w:marLeft w:val="0"/>
      <w:marRight w:val="0"/>
      <w:marTop w:val="0"/>
      <w:marBottom w:val="0"/>
      <w:divBdr>
        <w:top w:val="none" w:sz="0" w:space="0" w:color="auto"/>
        <w:left w:val="none" w:sz="0" w:space="0" w:color="auto"/>
        <w:bottom w:val="none" w:sz="0" w:space="0" w:color="auto"/>
        <w:right w:val="none" w:sz="0" w:space="0" w:color="auto"/>
      </w:divBdr>
    </w:div>
    <w:div w:id="1164470596">
      <w:bodyDiv w:val="1"/>
      <w:marLeft w:val="0"/>
      <w:marRight w:val="0"/>
      <w:marTop w:val="0"/>
      <w:marBottom w:val="0"/>
      <w:divBdr>
        <w:top w:val="none" w:sz="0" w:space="0" w:color="auto"/>
        <w:left w:val="none" w:sz="0" w:space="0" w:color="auto"/>
        <w:bottom w:val="none" w:sz="0" w:space="0" w:color="auto"/>
        <w:right w:val="none" w:sz="0" w:space="0" w:color="auto"/>
      </w:divBdr>
      <w:divsChild>
        <w:div w:id="673803948">
          <w:marLeft w:val="0"/>
          <w:marRight w:val="0"/>
          <w:marTop w:val="0"/>
          <w:marBottom w:val="0"/>
          <w:divBdr>
            <w:top w:val="none" w:sz="0" w:space="0" w:color="auto"/>
            <w:left w:val="none" w:sz="0" w:space="0" w:color="auto"/>
            <w:bottom w:val="none" w:sz="0" w:space="0" w:color="auto"/>
            <w:right w:val="none" w:sz="0" w:space="0" w:color="auto"/>
          </w:divBdr>
        </w:div>
        <w:div w:id="1765346045">
          <w:marLeft w:val="0"/>
          <w:marRight w:val="0"/>
          <w:marTop w:val="0"/>
          <w:marBottom w:val="0"/>
          <w:divBdr>
            <w:top w:val="none" w:sz="0" w:space="0" w:color="auto"/>
            <w:left w:val="none" w:sz="0" w:space="0" w:color="auto"/>
            <w:bottom w:val="none" w:sz="0" w:space="0" w:color="auto"/>
            <w:right w:val="none" w:sz="0" w:space="0" w:color="auto"/>
          </w:divBdr>
        </w:div>
        <w:div w:id="599921452">
          <w:marLeft w:val="0"/>
          <w:marRight w:val="0"/>
          <w:marTop w:val="0"/>
          <w:marBottom w:val="0"/>
          <w:divBdr>
            <w:top w:val="none" w:sz="0" w:space="0" w:color="auto"/>
            <w:left w:val="none" w:sz="0" w:space="0" w:color="auto"/>
            <w:bottom w:val="none" w:sz="0" w:space="0" w:color="auto"/>
            <w:right w:val="none" w:sz="0" w:space="0" w:color="auto"/>
          </w:divBdr>
        </w:div>
        <w:div w:id="86385982">
          <w:marLeft w:val="0"/>
          <w:marRight w:val="0"/>
          <w:marTop w:val="0"/>
          <w:marBottom w:val="0"/>
          <w:divBdr>
            <w:top w:val="none" w:sz="0" w:space="0" w:color="auto"/>
            <w:left w:val="none" w:sz="0" w:space="0" w:color="auto"/>
            <w:bottom w:val="none" w:sz="0" w:space="0" w:color="auto"/>
            <w:right w:val="none" w:sz="0" w:space="0" w:color="auto"/>
          </w:divBdr>
        </w:div>
      </w:divsChild>
    </w:div>
    <w:div w:id="1196385115">
      <w:bodyDiv w:val="1"/>
      <w:marLeft w:val="0"/>
      <w:marRight w:val="0"/>
      <w:marTop w:val="0"/>
      <w:marBottom w:val="0"/>
      <w:divBdr>
        <w:top w:val="none" w:sz="0" w:space="0" w:color="auto"/>
        <w:left w:val="none" w:sz="0" w:space="0" w:color="auto"/>
        <w:bottom w:val="none" w:sz="0" w:space="0" w:color="auto"/>
        <w:right w:val="none" w:sz="0" w:space="0" w:color="auto"/>
      </w:divBdr>
    </w:div>
    <w:div w:id="1245531195">
      <w:bodyDiv w:val="1"/>
      <w:marLeft w:val="0"/>
      <w:marRight w:val="0"/>
      <w:marTop w:val="0"/>
      <w:marBottom w:val="0"/>
      <w:divBdr>
        <w:top w:val="none" w:sz="0" w:space="0" w:color="auto"/>
        <w:left w:val="none" w:sz="0" w:space="0" w:color="auto"/>
        <w:bottom w:val="none" w:sz="0" w:space="0" w:color="auto"/>
        <w:right w:val="none" w:sz="0" w:space="0" w:color="auto"/>
      </w:divBdr>
    </w:div>
    <w:div w:id="1264680245">
      <w:bodyDiv w:val="1"/>
      <w:marLeft w:val="0"/>
      <w:marRight w:val="0"/>
      <w:marTop w:val="0"/>
      <w:marBottom w:val="0"/>
      <w:divBdr>
        <w:top w:val="none" w:sz="0" w:space="0" w:color="auto"/>
        <w:left w:val="none" w:sz="0" w:space="0" w:color="auto"/>
        <w:bottom w:val="none" w:sz="0" w:space="0" w:color="auto"/>
        <w:right w:val="none" w:sz="0" w:space="0" w:color="auto"/>
      </w:divBdr>
    </w:div>
    <w:div w:id="1319113619">
      <w:bodyDiv w:val="1"/>
      <w:marLeft w:val="0"/>
      <w:marRight w:val="0"/>
      <w:marTop w:val="0"/>
      <w:marBottom w:val="0"/>
      <w:divBdr>
        <w:top w:val="none" w:sz="0" w:space="0" w:color="auto"/>
        <w:left w:val="none" w:sz="0" w:space="0" w:color="auto"/>
        <w:bottom w:val="none" w:sz="0" w:space="0" w:color="auto"/>
        <w:right w:val="none" w:sz="0" w:space="0" w:color="auto"/>
      </w:divBdr>
    </w:div>
    <w:div w:id="1410883732">
      <w:bodyDiv w:val="1"/>
      <w:marLeft w:val="0"/>
      <w:marRight w:val="0"/>
      <w:marTop w:val="0"/>
      <w:marBottom w:val="0"/>
      <w:divBdr>
        <w:top w:val="none" w:sz="0" w:space="0" w:color="auto"/>
        <w:left w:val="none" w:sz="0" w:space="0" w:color="auto"/>
        <w:bottom w:val="none" w:sz="0" w:space="0" w:color="auto"/>
        <w:right w:val="none" w:sz="0" w:space="0" w:color="auto"/>
      </w:divBdr>
    </w:div>
    <w:div w:id="1495686125">
      <w:bodyDiv w:val="1"/>
      <w:marLeft w:val="0"/>
      <w:marRight w:val="0"/>
      <w:marTop w:val="0"/>
      <w:marBottom w:val="0"/>
      <w:divBdr>
        <w:top w:val="none" w:sz="0" w:space="0" w:color="auto"/>
        <w:left w:val="none" w:sz="0" w:space="0" w:color="auto"/>
        <w:bottom w:val="none" w:sz="0" w:space="0" w:color="auto"/>
        <w:right w:val="none" w:sz="0" w:space="0" w:color="auto"/>
      </w:divBdr>
    </w:div>
    <w:div w:id="1556623435">
      <w:bodyDiv w:val="1"/>
      <w:marLeft w:val="0"/>
      <w:marRight w:val="0"/>
      <w:marTop w:val="0"/>
      <w:marBottom w:val="0"/>
      <w:divBdr>
        <w:top w:val="none" w:sz="0" w:space="0" w:color="auto"/>
        <w:left w:val="none" w:sz="0" w:space="0" w:color="auto"/>
        <w:bottom w:val="none" w:sz="0" w:space="0" w:color="auto"/>
        <w:right w:val="none" w:sz="0" w:space="0" w:color="auto"/>
      </w:divBdr>
    </w:div>
    <w:div w:id="1610892397">
      <w:bodyDiv w:val="1"/>
      <w:marLeft w:val="0"/>
      <w:marRight w:val="0"/>
      <w:marTop w:val="0"/>
      <w:marBottom w:val="0"/>
      <w:divBdr>
        <w:top w:val="none" w:sz="0" w:space="0" w:color="auto"/>
        <w:left w:val="none" w:sz="0" w:space="0" w:color="auto"/>
        <w:bottom w:val="none" w:sz="0" w:space="0" w:color="auto"/>
        <w:right w:val="none" w:sz="0" w:space="0" w:color="auto"/>
      </w:divBdr>
    </w:div>
    <w:div w:id="1700469505">
      <w:bodyDiv w:val="1"/>
      <w:marLeft w:val="0"/>
      <w:marRight w:val="0"/>
      <w:marTop w:val="0"/>
      <w:marBottom w:val="0"/>
      <w:divBdr>
        <w:top w:val="none" w:sz="0" w:space="0" w:color="auto"/>
        <w:left w:val="none" w:sz="0" w:space="0" w:color="auto"/>
        <w:bottom w:val="none" w:sz="0" w:space="0" w:color="auto"/>
        <w:right w:val="none" w:sz="0" w:space="0" w:color="auto"/>
      </w:divBdr>
    </w:div>
    <w:div w:id="1962418005">
      <w:bodyDiv w:val="1"/>
      <w:marLeft w:val="0"/>
      <w:marRight w:val="0"/>
      <w:marTop w:val="0"/>
      <w:marBottom w:val="0"/>
      <w:divBdr>
        <w:top w:val="none" w:sz="0" w:space="0" w:color="auto"/>
        <w:left w:val="none" w:sz="0" w:space="0" w:color="auto"/>
        <w:bottom w:val="none" w:sz="0" w:space="0" w:color="auto"/>
        <w:right w:val="none" w:sz="0" w:space="0" w:color="auto"/>
      </w:divBdr>
    </w:div>
    <w:div w:id="1971519793">
      <w:bodyDiv w:val="1"/>
      <w:marLeft w:val="0"/>
      <w:marRight w:val="0"/>
      <w:marTop w:val="0"/>
      <w:marBottom w:val="0"/>
      <w:divBdr>
        <w:top w:val="none" w:sz="0" w:space="0" w:color="auto"/>
        <w:left w:val="none" w:sz="0" w:space="0" w:color="auto"/>
        <w:bottom w:val="none" w:sz="0" w:space="0" w:color="auto"/>
        <w:right w:val="none" w:sz="0" w:space="0" w:color="auto"/>
      </w:divBdr>
    </w:div>
    <w:div w:id="2024555196">
      <w:bodyDiv w:val="1"/>
      <w:marLeft w:val="0"/>
      <w:marRight w:val="0"/>
      <w:marTop w:val="0"/>
      <w:marBottom w:val="0"/>
      <w:divBdr>
        <w:top w:val="none" w:sz="0" w:space="0" w:color="auto"/>
        <w:left w:val="none" w:sz="0" w:space="0" w:color="auto"/>
        <w:bottom w:val="none" w:sz="0" w:space="0" w:color="auto"/>
        <w:right w:val="none" w:sz="0" w:space="0" w:color="auto"/>
      </w:divBdr>
    </w:div>
    <w:div w:id="2083945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torymaps.arcgis.com/stories/cb94c85eb3dd47fc9adec6e3df0e1798"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torymaps.arcgis.com/stories/0d065d6718874de1819925d73997b2a3"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QcssuUIDsHhrbCAZ5FcKLCiK2Q==">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451CFE-611D-4BCE-8DA8-A2052C86F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37852</Words>
  <Characters>215760</Characters>
  <Application>Microsoft Office Word</Application>
  <DocSecurity>0</DocSecurity>
  <Lines>1798</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Blecic</dc:creator>
  <cp:lastModifiedBy>Stefan Mitrovic</cp:lastModifiedBy>
  <cp:revision>3</cp:revision>
  <cp:lastPrinted>2025-02-24T13:31:00Z</cp:lastPrinted>
  <dcterms:created xsi:type="dcterms:W3CDTF">2025-02-24T16:41:00Z</dcterms:created>
  <dcterms:modified xsi:type="dcterms:W3CDTF">2025-02-24T16:41:00Z</dcterms:modified>
</cp:coreProperties>
</file>