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F7C75" w14:textId="77777777" w:rsidR="00E528B6" w:rsidRPr="00C71783" w:rsidRDefault="00E528B6" w:rsidP="00E528B6"/>
    <w:p w14:paraId="44A66580" w14:textId="77777777" w:rsidR="00E528B6" w:rsidRPr="00C71783" w:rsidRDefault="00E528B6" w:rsidP="00E528B6"/>
    <w:p w14:paraId="3E90C6E7" w14:textId="77777777" w:rsidR="00E528B6" w:rsidRPr="00C71783" w:rsidRDefault="00E528B6" w:rsidP="00E528B6"/>
    <w:p w14:paraId="532B58DE" w14:textId="77777777" w:rsidR="00E528B6" w:rsidRPr="00C71783" w:rsidRDefault="00E528B6" w:rsidP="00E528B6"/>
    <w:p w14:paraId="40FD2B65" w14:textId="77777777" w:rsidR="00E528B6" w:rsidRPr="00C71783" w:rsidRDefault="00E528B6" w:rsidP="00E528B6"/>
    <w:p w14:paraId="4B768700" w14:textId="77777777" w:rsidR="00E528B6" w:rsidRPr="00C71783" w:rsidRDefault="00E528B6" w:rsidP="00E528B6"/>
    <w:p w14:paraId="51E2BC9D" w14:textId="77777777" w:rsidR="00E528B6" w:rsidRPr="00C71783" w:rsidRDefault="00E528B6" w:rsidP="007B36F9"/>
    <w:p w14:paraId="026AADB4" w14:textId="5E428FB2" w:rsidR="00E528B6" w:rsidRDefault="00AE397D" w:rsidP="00E528B6">
      <w:pPr>
        <w:pStyle w:val="Header"/>
        <w:jc w:val="center"/>
        <w:rPr>
          <w:rFonts w:cs="Segoe UI"/>
          <w:b/>
          <w:sz w:val="42"/>
          <w:szCs w:val="42"/>
        </w:rPr>
      </w:pPr>
      <w:r>
        <w:rPr>
          <w:rFonts w:cs="Segoe UI"/>
          <w:b/>
          <w:sz w:val="42"/>
          <w:szCs w:val="42"/>
        </w:rPr>
        <w:t>AEOI-INTCOOP</w:t>
      </w:r>
      <w:r w:rsidR="007F4B40">
        <w:rPr>
          <w:rFonts w:cs="Segoe UI"/>
          <w:b/>
          <w:sz w:val="42"/>
          <w:szCs w:val="42"/>
        </w:rPr>
        <w:t xml:space="preserve"> </w:t>
      </w:r>
    </w:p>
    <w:p w14:paraId="3A8F7FDF" w14:textId="2A6DFF1E" w:rsidR="007F4B40" w:rsidRDefault="007F4B40" w:rsidP="00E528B6">
      <w:pPr>
        <w:pStyle w:val="Header"/>
        <w:jc w:val="center"/>
        <w:rPr>
          <w:rFonts w:cs="Segoe UI"/>
          <w:b/>
          <w:sz w:val="42"/>
          <w:szCs w:val="42"/>
        </w:rPr>
      </w:pPr>
      <w:r>
        <w:rPr>
          <w:rFonts w:cs="Segoe UI"/>
          <w:b/>
          <w:sz w:val="42"/>
          <w:szCs w:val="42"/>
        </w:rPr>
        <w:t>(Testno okruženje)</w:t>
      </w:r>
    </w:p>
    <w:p w14:paraId="58E0ED46" w14:textId="47FB8C4B" w:rsidR="007F4B40" w:rsidRDefault="007F4B40" w:rsidP="00E528B6">
      <w:pPr>
        <w:pStyle w:val="Header"/>
        <w:jc w:val="center"/>
        <w:rPr>
          <w:rFonts w:cs="Segoe UI"/>
          <w:b/>
          <w:sz w:val="42"/>
          <w:szCs w:val="42"/>
        </w:rPr>
      </w:pPr>
    </w:p>
    <w:p w14:paraId="1841E860" w14:textId="337C5729" w:rsidR="007F4B40" w:rsidRDefault="007F4B40" w:rsidP="00E528B6">
      <w:pPr>
        <w:pStyle w:val="Header"/>
        <w:jc w:val="center"/>
        <w:rPr>
          <w:rFonts w:cs="Segoe UI"/>
          <w:b/>
          <w:sz w:val="42"/>
          <w:szCs w:val="42"/>
        </w:rPr>
      </w:pPr>
    </w:p>
    <w:p w14:paraId="442880C8" w14:textId="60E15E08" w:rsidR="007F4B40" w:rsidRDefault="007F4B40" w:rsidP="00E528B6">
      <w:pPr>
        <w:pStyle w:val="Header"/>
        <w:jc w:val="center"/>
        <w:rPr>
          <w:rFonts w:cs="Segoe UI"/>
          <w:b/>
          <w:sz w:val="42"/>
          <w:szCs w:val="42"/>
        </w:rPr>
      </w:pPr>
    </w:p>
    <w:p w14:paraId="40E14FE5" w14:textId="77777777" w:rsidR="007F4B40" w:rsidRPr="00C71783" w:rsidRDefault="007F4B40" w:rsidP="00E528B6">
      <w:pPr>
        <w:pStyle w:val="Header"/>
        <w:jc w:val="center"/>
        <w:rPr>
          <w:rFonts w:cs="Segoe UI"/>
          <w:b/>
          <w:sz w:val="42"/>
          <w:szCs w:val="42"/>
        </w:rPr>
      </w:pPr>
    </w:p>
    <w:p w14:paraId="51967DA0" w14:textId="616A5BCD" w:rsidR="00E528B6" w:rsidRPr="00C71783" w:rsidRDefault="007B36F9" w:rsidP="00E528B6">
      <w:pPr>
        <w:jc w:val="center"/>
        <w:rPr>
          <w:rFonts w:cs="Segoe UI"/>
          <w:b/>
          <w:sz w:val="48"/>
          <w:szCs w:val="48"/>
        </w:rPr>
      </w:pPr>
      <w:r w:rsidRPr="00C71783">
        <w:rPr>
          <w:rFonts w:cs="Segoe UI"/>
          <w:b/>
          <w:sz w:val="48"/>
          <w:szCs w:val="48"/>
        </w:rPr>
        <w:t>Korisničk</w:t>
      </w:r>
      <w:r w:rsidR="00AE397D">
        <w:rPr>
          <w:rFonts w:cs="Segoe UI"/>
          <w:b/>
          <w:sz w:val="48"/>
          <w:szCs w:val="48"/>
        </w:rPr>
        <w:t>o</w:t>
      </w:r>
      <w:r w:rsidRPr="00C71783">
        <w:rPr>
          <w:rFonts w:cs="Segoe UI"/>
          <w:b/>
          <w:sz w:val="48"/>
          <w:szCs w:val="48"/>
        </w:rPr>
        <w:t xml:space="preserve"> uput</w:t>
      </w:r>
      <w:r w:rsidR="00AE397D">
        <w:rPr>
          <w:rFonts w:cs="Segoe UI"/>
          <w:b/>
          <w:sz w:val="48"/>
          <w:szCs w:val="48"/>
        </w:rPr>
        <w:t>stvo</w:t>
      </w:r>
    </w:p>
    <w:p w14:paraId="727AFA78" w14:textId="77777777" w:rsidR="003C2191" w:rsidRDefault="001F76A3" w:rsidP="003C2191">
      <w:pPr>
        <w:jc w:val="center"/>
        <w:rPr>
          <w:rFonts w:cs="Segoe UI"/>
          <w:b/>
          <w:sz w:val="40"/>
          <w:szCs w:val="40"/>
        </w:rPr>
      </w:pPr>
      <w:r>
        <w:rPr>
          <w:rFonts w:cs="Segoe UI"/>
          <w:b/>
          <w:sz w:val="40"/>
          <w:szCs w:val="40"/>
        </w:rPr>
        <w:t xml:space="preserve">Dostava </w:t>
      </w:r>
      <w:r w:rsidR="0085164C">
        <w:rPr>
          <w:rFonts w:cs="Segoe UI"/>
          <w:b/>
          <w:sz w:val="40"/>
          <w:szCs w:val="40"/>
        </w:rPr>
        <w:t>XML datoteke/</w:t>
      </w:r>
      <w:r>
        <w:rPr>
          <w:rFonts w:cs="Segoe UI"/>
          <w:b/>
          <w:sz w:val="40"/>
          <w:szCs w:val="40"/>
        </w:rPr>
        <w:t>podataka</w:t>
      </w:r>
    </w:p>
    <w:p w14:paraId="3F39BA9A" w14:textId="77777777" w:rsidR="00C51A15" w:rsidRDefault="00C51A15" w:rsidP="003C2191">
      <w:pPr>
        <w:jc w:val="center"/>
        <w:rPr>
          <w:rFonts w:cs="Segoe UI"/>
          <w:b/>
          <w:sz w:val="40"/>
          <w:szCs w:val="40"/>
        </w:rPr>
      </w:pPr>
    </w:p>
    <w:p w14:paraId="5A392535" w14:textId="23CC55F5" w:rsidR="00C51A15" w:rsidRPr="003C2191" w:rsidRDefault="00C51A15" w:rsidP="003C2191">
      <w:pPr>
        <w:jc w:val="center"/>
        <w:rPr>
          <w:rFonts w:cs="Segoe UI"/>
          <w:b/>
          <w:sz w:val="40"/>
          <w:szCs w:val="40"/>
        </w:rPr>
        <w:sectPr w:rsidR="00C51A15" w:rsidRPr="003C2191" w:rsidSect="00602363">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539" w:footer="0" w:gutter="0"/>
          <w:pgNumType w:start="1"/>
          <w:cols w:space="708"/>
          <w:docGrid w:linePitch="360"/>
        </w:sectPr>
      </w:pPr>
      <w:r>
        <w:rPr>
          <w:rFonts w:cs="Segoe UI"/>
          <w:b/>
          <w:sz w:val="40"/>
          <w:szCs w:val="40"/>
        </w:rPr>
        <w:t>DAC2</w:t>
      </w:r>
    </w:p>
    <w:p w14:paraId="5D554AED" w14:textId="77777777" w:rsidR="00234315" w:rsidRPr="00C71783" w:rsidRDefault="00234315" w:rsidP="00234315">
      <w:pPr>
        <w:rPr>
          <w:rFonts w:cs="Segoe UI"/>
          <w:b/>
          <w:sz w:val="20"/>
        </w:rPr>
      </w:pPr>
      <w:r w:rsidRPr="00C71783">
        <w:rPr>
          <w:rFonts w:cs="Segoe UI"/>
          <w:b/>
          <w:sz w:val="20"/>
        </w:rPr>
        <w:lastRenderedPageBreak/>
        <w:t>Izrada/Izmjene:</w:t>
      </w:r>
    </w:p>
    <w:tbl>
      <w:tblPr>
        <w:tblStyle w:val="TableGrid"/>
        <w:tblW w:w="10290" w:type="dxa"/>
        <w:jc w:val="center"/>
        <w:tblLayout w:type="fixed"/>
        <w:tblCellMar>
          <w:left w:w="57" w:type="dxa"/>
          <w:right w:w="57" w:type="dxa"/>
        </w:tblCellMar>
        <w:tblLook w:val="04A0" w:firstRow="1" w:lastRow="0" w:firstColumn="1" w:lastColumn="0" w:noHBand="0" w:noVBand="1"/>
      </w:tblPr>
      <w:tblGrid>
        <w:gridCol w:w="802"/>
        <w:gridCol w:w="6848"/>
        <w:gridCol w:w="1495"/>
        <w:gridCol w:w="1145"/>
      </w:tblGrid>
      <w:tr w:rsidR="00521E27" w:rsidRPr="00C71783" w14:paraId="4CCDF6C6" w14:textId="77777777" w:rsidTr="00CF4A46">
        <w:trPr>
          <w:jc w:val="center"/>
        </w:trPr>
        <w:tc>
          <w:tcPr>
            <w:tcW w:w="8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2C285CC9" w14:textId="77777777" w:rsidR="00521E27" w:rsidRPr="00C71783" w:rsidRDefault="00521E27" w:rsidP="00CF4A46">
            <w:pPr>
              <w:pStyle w:val="APISITHeaderiFooter"/>
              <w:spacing w:before="20" w:after="20"/>
              <w:jc w:val="center"/>
            </w:pPr>
            <w:r w:rsidRPr="00C71783">
              <w:t>Verzija</w:t>
            </w:r>
          </w:p>
        </w:tc>
        <w:tc>
          <w:tcPr>
            <w:tcW w:w="6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237C5A12" w14:textId="77777777" w:rsidR="00521E27" w:rsidRPr="00C71783" w:rsidRDefault="00521E27" w:rsidP="00CF4A46">
            <w:pPr>
              <w:pStyle w:val="APISITHeaderiFooter"/>
              <w:spacing w:before="20" w:after="20"/>
              <w:jc w:val="center"/>
            </w:pPr>
            <w:r w:rsidRPr="00C71783">
              <w:t>Opis</w:t>
            </w:r>
          </w:p>
        </w:tc>
        <w:tc>
          <w:tcPr>
            <w:tcW w:w="1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74983037" w14:textId="77777777" w:rsidR="00521E27" w:rsidRPr="00C71783" w:rsidRDefault="00521E27" w:rsidP="00CF4A46">
            <w:pPr>
              <w:pStyle w:val="APISITHeaderiFooter"/>
              <w:spacing w:before="20" w:after="20"/>
              <w:jc w:val="center"/>
            </w:pPr>
            <w:r w:rsidRPr="00C71783">
              <w:t>Autor</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0D7E995B" w14:textId="77777777" w:rsidR="00521E27" w:rsidRPr="00C71783" w:rsidRDefault="00521E27" w:rsidP="00CF4A46">
            <w:pPr>
              <w:pStyle w:val="APISITHeaderiFooter"/>
              <w:spacing w:before="20" w:after="20"/>
              <w:jc w:val="center"/>
            </w:pPr>
            <w:r w:rsidRPr="00C71783">
              <w:t>Datum</w:t>
            </w:r>
          </w:p>
        </w:tc>
      </w:tr>
      <w:tr w:rsidR="00521E27" w:rsidRPr="00C71783" w14:paraId="7D00D2CD" w14:textId="77777777" w:rsidTr="00CF4A46">
        <w:trPr>
          <w:jc w:val="center"/>
        </w:trPr>
        <w:tc>
          <w:tcPr>
            <w:tcW w:w="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0E50C" w14:textId="77777777" w:rsidR="00521E27" w:rsidRPr="00C71783" w:rsidRDefault="00521E27" w:rsidP="00CF4A46">
            <w:pPr>
              <w:pStyle w:val="APISITHeaderiFooter"/>
              <w:spacing w:before="20" w:after="20"/>
              <w:jc w:val="center"/>
            </w:pPr>
            <w:r w:rsidRPr="00C71783">
              <w:t>1.0</w:t>
            </w:r>
          </w:p>
        </w:tc>
        <w:tc>
          <w:tcPr>
            <w:tcW w:w="6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FAC0B" w14:textId="34CAE3FA" w:rsidR="00521E27" w:rsidRPr="00C71783" w:rsidRDefault="00F430C7" w:rsidP="00CF4A46">
            <w:pPr>
              <w:pStyle w:val="APISITHeaderiFooter"/>
              <w:spacing w:before="20" w:after="20"/>
            </w:pPr>
            <w:r w:rsidRPr="00C71783">
              <w:t>Inicijalna verzija.</w:t>
            </w:r>
          </w:p>
        </w:tc>
        <w:tc>
          <w:tcPr>
            <w:tcW w:w="1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7DBB1" w14:textId="55F626C4" w:rsidR="00521E27" w:rsidRPr="00C71783" w:rsidRDefault="00B113A8" w:rsidP="00CF4A46">
            <w:pPr>
              <w:pStyle w:val="APISITHeaderiFooter"/>
              <w:spacing w:before="20" w:after="20"/>
              <w:jc w:val="center"/>
            </w:pPr>
            <w:r w:rsidRPr="00C71783">
              <w:t>NEOS</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3E9E6" w14:textId="171F4231" w:rsidR="00521E27" w:rsidRPr="00C71783" w:rsidRDefault="001F51D0" w:rsidP="00CF4A46">
            <w:pPr>
              <w:pStyle w:val="APISITHeaderiFooter"/>
              <w:spacing w:before="20" w:after="20"/>
              <w:jc w:val="center"/>
            </w:pPr>
            <w:r w:rsidRPr="00C71783">
              <w:t>07</w:t>
            </w:r>
            <w:r w:rsidR="00027B3D" w:rsidRPr="00C71783">
              <w:t>.</w:t>
            </w:r>
            <w:r w:rsidR="00B113A8" w:rsidRPr="00C71783">
              <w:t>12</w:t>
            </w:r>
            <w:r w:rsidR="00027B3D" w:rsidRPr="00C71783">
              <w:t>.202</w:t>
            </w:r>
            <w:r w:rsidRPr="00C71783">
              <w:t>5</w:t>
            </w:r>
            <w:r w:rsidR="00027B3D" w:rsidRPr="00C71783">
              <w:t>.</w:t>
            </w:r>
          </w:p>
        </w:tc>
      </w:tr>
      <w:tr w:rsidR="00CF4A46" w:rsidRPr="00C71783" w14:paraId="045BA553" w14:textId="77777777" w:rsidTr="00CF4A46">
        <w:trPr>
          <w:jc w:val="center"/>
        </w:trPr>
        <w:tc>
          <w:tcPr>
            <w:tcW w:w="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8520D" w14:textId="1233FC89" w:rsidR="00CF4A46" w:rsidRPr="00C71783" w:rsidRDefault="00CF4A46" w:rsidP="00CF4A46">
            <w:pPr>
              <w:pStyle w:val="APISITHeaderiFooter"/>
              <w:spacing w:before="20" w:after="20"/>
              <w:jc w:val="center"/>
            </w:pPr>
          </w:p>
        </w:tc>
        <w:tc>
          <w:tcPr>
            <w:tcW w:w="6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0A5A0" w14:textId="0D5BB4CE" w:rsidR="00CF4A46" w:rsidRPr="00C71783" w:rsidRDefault="00CF4A46" w:rsidP="00CF4A46">
            <w:pPr>
              <w:pStyle w:val="APISITHeaderiFooter"/>
              <w:spacing w:before="20" w:after="20"/>
            </w:pPr>
          </w:p>
        </w:tc>
        <w:tc>
          <w:tcPr>
            <w:tcW w:w="1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EA9FD" w14:textId="0C289EAB" w:rsidR="00CF4A46" w:rsidRPr="00C71783" w:rsidRDefault="00CF4A46" w:rsidP="00CF4A46">
            <w:pPr>
              <w:pStyle w:val="APISITHeaderiFooter"/>
              <w:spacing w:before="20" w:after="20"/>
              <w:jc w:val="center"/>
            </w:pP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C37F5" w14:textId="4D4FDEF1" w:rsidR="00CF4A46" w:rsidRPr="00C71783" w:rsidRDefault="00CF4A46" w:rsidP="00CF4A46">
            <w:pPr>
              <w:pStyle w:val="APISITHeaderiFooter"/>
              <w:spacing w:before="20" w:after="20"/>
              <w:jc w:val="center"/>
            </w:pPr>
          </w:p>
        </w:tc>
      </w:tr>
    </w:tbl>
    <w:p w14:paraId="130C0AA7" w14:textId="77777777" w:rsidR="00161BEB" w:rsidRPr="00C71783" w:rsidRDefault="00161BEB" w:rsidP="00A23A44"/>
    <w:p w14:paraId="50016609" w14:textId="77777777" w:rsidR="00161BEB" w:rsidRPr="00C71783" w:rsidRDefault="00161BEB">
      <w:pPr>
        <w:suppressAutoHyphens w:val="0"/>
        <w:spacing w:before="0" w:after="0"/>
        <w:jc w:val="left"/>
        <w:rPr>
          <w:rFonts w:cs="Segoe UI"/>
          <w:b/>
          <w:bCs/>
          <w:sz w:val="24"/>
          <w:szCs w:val="24"/>
        </w:rPr>
      </w:pPr>
      <w:bookmarkStart w:id="0" w:name="_Toc448047240"/>
      <w:r w:rsidRPr="00C71783">
        <w:rPr>
          <w:rFonts w:cs="Segoe UI"/>
          <w:b/>
          <w:bCs/>
          <w:sz w:val="24"/>
          <w:szCs w:val="24"/>
        </w:rPr>
        <w:br w:type="page"/>
      </w:r>
    </w:p>
    <w:p w14:paraId="60B4380A" w14:textId="1CDE824E" w:rsidR="004D4A9C" w:rsidRPr="00C71783" w:rsidRDefault="00EC4CC2" w:rsidP="004D4A9C">
      <w:pPr>
        <w:suppressAutoHyphens w:val="0"/>
        <w:jc w:val="left"/>
        <w:rPr>
          <w:rFonts w:cs="Segoe UI"/>
          <w:b/>
          <w:bCs/>
          <w:sz w:val="24"/>
          <w:szCs w:val="24"/>
        </w:rPr>
      </w:pPr>
      <w:r w:rsidRPr="00C71783">
        <w:rPr>
          <w:rFonts w:cs="Segoe UI"/>
          <w:b/>
          <w:bCs/>
          <w:sz w:val="24"/>
          <w:szCs w:val="24"/>
        </w:rPr>
        <w:t>SADRŽAJ</w:t>
      </w:r>
    </w:p>
    <w:sdt>
      <w:sdtPr>
        <w:rPr>
          <w:rFonts w:eastAsia="Times New Roman" w:cs="Times New Roman"/>
          <w:szCs w:val="20"/>
        </w:rPr>
        <w:id w:val="-1551292225"/>
        <w:docPartObj>
          <w:docPartGallery w:val="Table of Contents"/>
          <w:docPartUnique/>
        </w:docPartObj>
      </w:sdtPr>
      <w:sdtEndPr>
        <w:rPr>
          <w:b/>
          <w:bCs/>
          <w:noProof/>
        </w:rPr>
      </w:sdtEndPr>
      <w:sdtContent>
        <w:p w14:paraId="7CD6D07D" w14:textId="77777777" w:rsidR="004D4A9C" w:rsidRPr="00C71783" w:rsidRDefault="004D4A9C">
          <w:pPr>
            <w:pStyle w:val="TOCHeading"/>
          </w:pPr>
        </w:p>
        <w:p w14:paraId="3DDCD71D" w14:textId="42EABAB7" w:rsidR="00730697" w:rsidRDefault="004D4A9C">
          <w:pPr>
            <w:pStyle w:val="TOC1"/>
            <w:rPr>
              <w:rFonts w:asciiTheme="minorHAnsi" w:eastAsiaTheme="minorEastAsia" w:hAnsiTheme="minorHAnsi" w:cstheme="minorBidi"/>
              <w:b w:val="0"/>
              <w:bCs w:val="0"/>
              <w:caps w:val="0"/>
              <w:noProof/>
              <w:kern w:val="2"/>
              <w:szCs w:val="24"/>
              <w:lang w:val="en-US"/>
              <w14:ligatures w14:val="standardContextual"/>
            </w:rPr>
          </w:pPr>
          <w:r w:rsidRPr="00C71783">
            <w:fldChar w:fldCharType="begin"/>
          </w:r>
          <w:r w:rsidRPr="00C71783">
            <w:instrText xml:space="preserve"> TOC \o "1-4" \h \z \u </w:instrText>
          </w:r>
          <w:r w:rsidRPr="00C71783">
            <w:fldChar w:fldCharType="separate"/>
          </w:r>
          <w:hyperlink w:anchor="_Toc226540492" w:history="1">
            <w:r w:rsidR="00730697" w:rsidRPr="00484B75">
              <w:rPr>
                <w:rStyle w:val="Hyperlink"/>
                <w:noProof/>
              </w:rPr>
              <w:t>1.</w:t>
            </w:r>
            <w:r w:rsidR="00730697">
              <w:rPr>
                <w:rFonts w:asciiTheme="minorHAnsi" w:eastAsiaTheme="minorEastAsia" w:hAnsiTheme="minorHAnsi" w:cstheme="minorBidi"/>
                <w:b w:val="0"/>
                <w:bCs w:val="0"/>
                <w:caps w:val="0"/>
                <w:noProof/>
                <w:kern w:val="2"/>
                <w:szCs w:val="24"/>
                <w:lang w:val="en-US"/>
                <w14:ligatures w14:val="standardContextual"/>
              </w:rPr>
              <w:tab/>
            </w:r>
            <w:r w:rsidR="00730697" w:rsidRPr="00484B75">
              <w:rPr>
                <w:rStyle w:val="Hyperlink"/>
                <w:noProof/>
              </w:rPr>
              <w:t>Uvod</w:t>
            </w:r>
            <w:r w:rsidR="00730697">
              <w:rPr>
                <w:noProof/>
                <w:webHidden/>
              </w:rPr>
              <w:tab/>
            </w:r>
            <w:r w:rsidR="00730697">
              <w:rPr>
                <w:noProof/>
                <w:webHidden/>
              </w:rPr>
              <w:fldChar w:fldCharType="begin"/>
            </w:r>
            <w:r w:rsidR="00730697">
              <w:rPr>
                <w:noProof/>
                <w:webHidden/>
              </w:rPr>
              <w:instrText xml:space="preserve"> PAGEREF _Toc226540492 \h </w:instrText>
            </w:r>
            <w:r w:rsidR="00730697">
              <w:rPr>
                <w:noProof/>
                <w:webHidden/>
              </w:rPr>
            </w:r>
            <w:r w:rsidR="00730697">
              <w:rPr>
                <w:noProof/>
                <w:webHidden/>
              </w:rPr>
              <w:fldChar w:fldCharType="separate"/>
            </w:r>
            <w:r w:rsidR="00730697">
              <w:rPr>
                <w:noProof/>
                <w:webHidden/>
              </w:rPr>
              <w:t>4</w:t>
            </w:r>
            <w:r w:rsidR="00730697">
              <w:rPr>
                <w:noProof/>
                <w:webHidden/>
              </w:rPr>
              <w:fldChar w:fldCharType="end"/>
            </w:r>
          </w:hyperlink>
        </w:p>
        <w:p w14:paraId="5C353C37" w14:textId="0C07D2A2" w:rsidR="00730697" w:rsidRDefault="00730697">
          <w:pPr>
            <w:pStyle w:val="TOC1"/>
            <w:rPr>
              <w:rFonts w:asciiTheme="minorHAnsi" w:eastAsiaTheme="minorEastAsia" w:hAnsiTheme="minorHAnsi" w:cstheme="minorBidi"/>
              <w:b w:val="0"/>
              <w:bCs w:val="0"/>
              <w:caps w:val="0"/>
              <w:noProof/>
              <w:kern w:val="2"/>
              <w:szCs w:val="24"/>
              <w:lang w:val="en-US"/>
              <w14:ligatures w14:val="standardContextual"/>
            </w:rPr>
          </w:pPr>
          <w:hyperlink w:anchor="_Toc226540493" w:history="1">
            <w:r w:rsidRPr="00484B75">
              <w:rPr>
                <w:rStyle w:val="Hyperlink"/>
                <w:noProof/>
              </w:rPr>
              <w:t>2.</w:t>
            </w:r>
            <w:r>
              <w:rPr>
                <w:rFonts w:asciiTheme="minorHAnsi" w:eastAsiaTheme="minorEastAsia" w:hAnsiTheme="minorHAnsi" w:cstheme="minorBidi"/>
                <w:b w:val="0"/>
                <w:bCs w:val="0"/>
                <w:caps w:val="0"/>
                <w:noProof/>
                <w:kern w:val="2"/>
                <w:szCs w:val="24"/>
                <w:lang w:val="en-US"/>
                <w14:ligatures w14:val="standardContextual"/>
              </w:rPr>
              <w:tab/>
            </w:r>
            <w:r w:rsidRPr="00484B75">
              <w:rPr>
                <w:rStyle w:val="Hyperlink"/>
                <w:noProof/>
              </w:rPr>
              <w:t>Rječnik skraćenica i pojmova</w:t>
            </w:r>
            <w:r>
              <w:rPr>
                <w:noProof/>
                <w:webHidden/>
              </w:rPr>
              <w:tab/>
            </w:r>
            <w:r>
              <w:rPr>
                <w:noProof/>
                <w:webHidden/>
              </w:rPr>
              <w:fldChar w:fldCharType="begin"/>
            </w:r>
            <w:r>
              <w:rPr>
                <w:noProof/>
                <w:webHidden/>
              </w:rPr>
              <w:instrText xml:space="preserve"> PAGEREF _Toc226540493 \h </w:instrText>
            </w:r>
            <w:r>
              <w:rPr>
                <w:noProof/>
                <w:webHidden/>
              </w:rPr>
            </w:r>
            <w:r>
              <w:rPr>
                <w:noProof/>
                <w:webHidden/>
              </w:rPr>
              <w:fldChar w:fldCharType="separate"/>
            </w:r>
            <w:r>
              <w:rPr>
                <w:noProof/>
                <w:webHidden/>
              </w:rPr>
              <w:t>4</w:t>
            </w:r>
            <w:r>
              <w:rPr>
                <w:noProof/>
                <w:webHidden/>
              </w:rPr>
              <w:fldChar w:fldCharType="end"/>
            </w:r>
          </w:hyperlink>
        </w:p>
        <w:p w14:paraId="0153EB2B" w14:textId="5A1D0455" w:rsidR="00730697" w:rsidRDefault="00730697">
          <w:pPr>
            <w:pStyle w:val="TOC1"/>
            <w:rPr>
              <w:rFonts w:asciiTheme="minorHAnsi" w:eastAsiaTheme="minorEastAsia" w:hAnsiTheme="minorHAnsi" w:cstheme="minorBidi"/>
              <w:b w:val="0"/>
              <w:bCs w:val="0"/>
              <w:caps w:val="0"/>
              <w:noProof/>
              <w:kern w:val="2"/>
              <w:szCs w:val="24"/>
              <w:lang w:val="en-US"/>
              <w14:ligatures w14:val="standardContextual"/>
            </w:rPr>
          </w:pPr>
          <w:hyperlink w:anchor="_Toc226540494" w:history="1">
            <w:r w:rsidRPr="00484B75">
              <w:rPr>
                <w:rStyle w:val="Hyperlink"/>
                <w:noProof/>
              </w:rPr>
              <w:t>3.</w:t>
            </w:r>
            <w:r>
              <w:rPr>
                <w:rFonts w:asciiTheme="minorHAnsi" w:eastAsiaTheme="minorEastAsia" w:hAnsiTheme="minorHAnsi" w:cstheme="minorBidi"/>
                <w:b w:val="0"/>
                <w:bCs w:val="0"/>
                <w:caps w:val="0"/>
                <w:noProof/>
                <w:kern w:val="2"/>
                <w:szCs w:val="24"/>
                <w:lang w:val="en-US"/>
                <w14:ligatures w14:val="standardContextual"/>
              </w:rPr>
              <w:tab/>
            </w:r>
            <w:r w:rsidRPr="00484B75">
              <w:rPr>
                <w:rStyle w:val="Hyperlink"/>
                <w:noProof/>
              </w:rPr>
              <w:t>Dostava podataka</w:t>
            </w:r>
            <w:r>
              <w:rPr>
                <w:noProof/>
                <w:webHidden/>
              </w:rPr>
              <w:tab/>
            </w:r>
            <w:r>
              <w:rPr>
                <w:noProof/>
                <w:webHidden/>
              </w:rPr>
              <w:fldChar w:fldCharType="begin"/>
            </w:r>
            <w:r>
              <w:rPr>
                <w:noProof/>
                <w:webHidden/>
              </w:rPr>
              <w:instrText xml:space="preserve"> PAGEREF _Toc226540494 \h </w:instrText>
            </w:r>
            <w:r>
              <w:rPr>
                <w:noProof/>
                <w:webHidden/>
              </w:rPr>
            </w:r>
            <w:r>
              <w:rPr>
                <w:noProof/>
                <w:webHidden/>
              </w:rPr>
              <w:fldChar w:fldCharType="separate"/>
            </w:r>
            <w:r>
              <w:rPr>
                <w:noProof/>
                <w:webHidden/>
              </w:rPr>
              <w:t>6</w:t>
            </w:r>
            <w:r>
              <w:rPr>
                <w:noProof/>
                <w:webHidden/>
              </w:rPr>
              <w:fldChar w:fldCharType="end"/>
            </w:r>
          </w:hyperlink>
        </w:p>
        <w:p w14:paraId="0B71744A" w14:textId="6CCC7477" w:rsidR="00730697" w:rsidRDefault="00730697">
          <w:pPr>
            <w:pStyle w:val="TOC2"/>
            <w:tabs>
              <w:tab w:val="left" w:pos="880"/>
              <w:tab w:val="right" w:leader="dot" w:pos="9736"/>
            </w:tabs>
            <w:rPr>
              <w:rFonts w:asciiTheme="minorHAnsi" w:eastAsiaTheme="minorEastAsia" w:hAnsiTheme="minorHAnsi" w:cstheme="minorBidi"/>
              <w:noProof/>
              <w:kern w:val="2"/>
              <w:sz w:val="24"/>
              <w:szCs w:val="24"/>
              <w:lang w:val="en-US"/>
              <w14:ligatures w14:val="standardContextual"/>
            </w:rPr>
          </w:pPr>
          <w:hyperlink w:anchor="_Toc226540495" w:history="1">
            <w:r w:rsidRPr="00484B75">
              <w:rPr>
                <w:rStyle w:val="Hyperlink"/>
                <w:noProof/>
              </w:rPr>
              <w:t>3.1</w:t>
            </w:r>
            <w:r>
              <w:rPr>
                <w:rFonts w:asciiTheme="minorHAnsi" w:eastAsiaTheme="minorEastAsia" w:hAnsiTheme="minorHAnsi" w:cstheme="minorBidi"/>
                <w:noProof/>
                <w:kern w:val="2"/>
                <w:sz w:val="24"/>
                <w:szCs w:val="24"/>
                <w:lang w:val="en-US"/>
                <w14:ligatures w14:val="standardContextual"/>
              </w:rPr>
              <w:tab/>
            </w:r>
            <w:r w:rsidRPr="00484B75">
              <w:rPr>
                <w:rStyle w:val="Hyperlink"/>
                <w:noProof/>
              </w:rPr>
              <w:t>Pregled država za inicijaliziranu godinu</w:t>
            </w:r>
            <w:r>
              <w:rPr>
                <w:noProof/>
                <w:webHidden/>
              </w:rPr>
              <w:tab/>
            </w:r>
            <w:r>
              <w:rPr>
                <w:noProof/>
                <w:webHidden/>
              </w:rPr>
              <w:fldChar w:fldCharType="begin"/>
            </w:r>
            <w:r>
              <w:rPr>
                <w:noProof/>
                <w:webHidden/>
              </w:rPr>
              <w:instrText xml:space="preserve"> PAGEREF _Toc226540495 \h </w:instrText>
            </w:r>
            <w:r>
              <w:rPr>
                <w:noProof/>
                <w:webHidden/>
              </w:rPr>
            </w:r>
            <w:r>
              <w:rPr>
                <w:noProof/>
                <w:webHidden/>
              </w:rPr>
              <w:fldChar w:fldCharType="separate"/>
            </w:r>
            <w:r>
              <w:rPr>
                <w:noProof/>
                <w:webHidden/>
              </w:rPr>
              <w:t>6</w:t>
            </w:r>
            <w:r>
              <w:rPr>
                <w:noProof/>
                <w:webHidden/>
              </w:rPr>
              <w:fldChar w:fldCharType="end"/>
            </w:r>
          </w:hyperlink>
        </w:p>
        <w:p w14:paraId="1A87000C" w14:textId="6FBE6FA9" w:rsidR="00730697" w:rsidRDefault="00730697">
          <w:pPr>
            <w:pStyle w:val="TOC2"/>
            <w:tabs>
              <w:tab w:val="left" w:pos="880"/>
              <w:tab w:val="right" w:leader="dot" w:pos="9736"/>
            </w:tabs>
            <w:rPr>
              <w:rFonts w:asciiTheme="minorHAnsi" w:eastAsiaTheme="minorEastAsia" w:hAnsiTheme="minorHAnsi" w:cstheme="minorBidi"/>
              <w:noProof/>
              <w:kern w:val="2"/>
              <w:sz w:val="24"/>
              <w:szCs w:val="24"/>
              <w:lang w:val="en-US"/>
              <w14:ligatures w14:val="standardContextual"/>
            </w:rPr>
          </w:pPr>
          <w:hyperlink w:anchor="_Toc226540496" w:history="1">
            <w:r w:rsidRPr="00484B75">
              <w:rPr>
                <w:rStyle w:val="Hyperlink"/>
                <w:noProof/>
              </w:rPr>
              <w:t>3.2</w:t>
            </w:r>
            <w:r>
              <w:rPr>
                <w:rFonts w:asciiTheme="minorHAnsi" w:eastAsiaTheme="minorEastAsia" w:hAnsiTheme="minorHAnsi" w:cstheme="minorBidi"/>
                <w:noProof/>
                <w:kern w:val="2"/>
                <w:sz w:val="24"/>
                <w:szCs w:val="24"/>
                <w:lang w:val="en-US"/>
                <w14:ligatures w14:val="standardContextual"/>
              </w:rPr>
              <w:tab/>
            </w:r>
            <w:r w:rsidRPr="00484B75">
              <w:rPr>
                <w:rStyle w:val="Hyperlink"/>
                <w:noProof/>
              </w:rPr>
              <w:t>Dostava DAC2 podataka</w:t>
            </w:r>
            <w:r>
              <w:rPr>
                <w:noProof/>
                <w:webHidden/>
              </w:rPr>
              <w:tab/>
            </w:r>
            <w:r>
              <w:rPr>
                <w:noProof/>
                <w:webHidden/>
              </w:rPr>
              <w:fldChar w:fldCharType="begin"/>
            </w:r>
            <w:r>
              <w:rPr>
                <w:noProof/>
                <w:webHidden/>
              </w:rPr>
              <w:instrText xml:space="preserve"> PAGEREF _Toc226540496 \h </w:instrText>
            </w:r>
            <w:r>
              <w:rPr>
                <w:noProof/>
                <w:webHidden/>
              </w:rPr>
            </w:r>
            <w:r>
              <w:rPr>
                <w:noProof/>
                <w:webHidden/>
              </w:rPr>
              <w:fldChar w:fldCharType="separate"/>
            </w:r>
            <w:r>
              <w:rPr>
                <w:noProof/>
                <w:webHidden/>
              </w:rPr>
              <w:t>7</w:t>
            </w:r>
            <w:r>
              <w:rPr>
                <w:noProof/>
                <w:webHidden/>
              </w:rPr>
              <w:fldChar w:fldCharType="end"/>
            </w:r>
          </w:hyperlink>
        </w:p>
        <w:p w14:paraId="48197E13" w14:textId="4E7B0616" w:rsidR="00730697" w:rsidRDefault="00730697">
          <w:pPr>
            <w:pStyle w:val="TOC2"/>
            <w:tabs>
              <w:tab w:val="left" w:pos="880"/>
              <w:tab w:val="right" w:leader="dot" w:pos="9736"/>
            </w:tabs>
            <w:rPr>
              <w:rFonts w:asciiTheme="minorHAnsi" w:eastAsiaTheme="minorEastAsia" w:hAnsiTheme="minorHAnsi" w:cstheme="minorBidi"/>
              <w:noProof/>
              <w:kern w:val="2"/>
              <w:sz w:val="24"/>
              <w:szCs w:val="24"/>
              <w:lang w:val="en-US"/>
              <w14:ligatures w14:val="standardContextual"/>
            </w:rPr>
          </w:pPr>
          <w:hyperlink w:anchor="_Toc226540497" w:history="1">
            <w:r w:rsidRPr="00484B75">
              <w:rPr>
                <w:rStyle w:val="Hyperlink"/>
                <w:noProof/>
              </w:rPr>
              <w:t>3.3</w:t>
            </w:r>
            <w:r>
              <w:rPr>
                <w:rFonts w:asciiTheme="minorHAnsi" w:eastAsiaTheme="minorEastAsia" w:hAnsiTheme="minorHAnsi" w:cstheme="minorBidi"/>
                <w:noProof/>
                <w:kern w:val="2"/>
                <w:sz w:val="24"/>
                <w:szCs w:val="24"/>
                <w:lang w:val="en-US"/>
                <w14:ligatures w14:val="standardContextual"/>
              </w:rPr>
              <w:tab/>
            </w:r>
            <w:r w:rsidRPr="00484B75">
              <w:rPr>
                <w:rStyle w:val="Hyperlink"/>
                <w:noProof/>
              </w:rPr>
              <w:t>Dostava inicijalnih podataka</w:t>
            </w:r>
            <w:r>
              <w:rPr>
                <w:noProof/>
                <w:webHidden/>
              </w:rPr>
              <w:tab/>
            </w:r>
            <w:r>
              <w:rPr>
                <w:noProof/>
                <w:webHidden/>
              </w:rPr>
              <w:fldChar w:fldCharType="begin"/>
            </w:r>
            <w:r>
              <w:rPr>
                <w:noProof/>
                <w:webHidden/>
              </w:rPr>
              <w:instrText xml:space="preserve"> PAGEREF _Toc226540497 \h </w:instrText>
            </w:r>
            <w:r>
              <w:rPr>
                <w:noProof/>
                <w:webHidden/>
              </w:rPr>
            </w:r>
            <w:r>
              <w:rPr>
                <w:noProof/>
                <w:webHidden/>
              </w:rPr>
              <w:fldChar w:fldCharType="separate"/>
            </w:r>
            <w:r>
              <w:rPr>
                <w:noProof/>
                <w:webHidden/>
              </w:rPr>
              <w:t>8</w:t>
            </w:r>
            <w:r>
              <w:rPr>
                <w:noProof/>
                <w:webHidden/>
              </w:rPr>
              <w:fldChar w:fldCharType="end"/>
            </w:r>
          </w:hyperlink>
        </w:p>
        <w:p w14:paraId="15067975" w14:textId="4273D9B4" w:rsidR="00730697" w:rsidRDefault="00730697">
          <w:pPr>
            <w:pStyle w:val="TOC1"/>
            <w:rPr>
              <w:rFonts w:asciiTheme="minorHAnsi" w:eastAsiaTheme="minorEastAsia" w:hAnsiTheme="minorHAnsi" w:cstheme="minorBidi"/>
              <w:b w:val="0"/>
              <w:bCs w:val="0"/>
              <w:caps w:val="0"/>
              <w:noProof/>
              <w:kern w:val="2"/>
              <w:szCs w:val="24"/>
              <w:lang w:val="en-US"/>
              <w14:ligatures w14:val="standardContextual"/>
            </w:rPr>
          </w:pPr>
          <w:hyperlink w:anchor="_Toc226540498" w:history="1">
            <w:r w:rsidRPr="00484B75">
              <w:rPr>
                <w:rStyle w:val="Hyperlink"/>
                <w:noProof/>
              </w:rPr>
              <w:t>4.</w:t>
            </w:r>
            <w:r>
              <w:rPr>
                <w:rFonts w:asciiTheme="minorHAnsi" w:eastAsiaTheme="minorEastAsia" w:hAnsiTheme="minorHAnsi" w:cstheme="minorBidi"/>
                <w:b w:val="0"/>
                <w:bCs w:val="0"/>
                <w:caps w:val="0"/>
                <w:noProof/>
                <w:kern w:val="2"/>
                <w:szCs w:val="24"/>
                <w:lang w:val="en-US"/>
                <w14:ligatures w14:val="standardContextual"/>
              </w:rPr>
              <w:tab/>
            </w:r>
            <w:r w:rsidRPr="00484B75">
              <w:rPr>
                <w:rStyle w:val="Hyperlink"/>
                <w:noProof/>
              </w:rPr>
              <w:t>Validacija DAC2 datoteke</w:t>
            </w:r>
            <w:r>
              <w:rPr>
                <w:noProof/>
                <w:webHidden/>
              </w:rPr>
              <w:tab/>
            </w:r>
            <w:r>
              <w:rPr>
                <w:noProof/>
                <w:webHidden/>
              </w:rPr>
              <w:fldChar w:fldCharType="begin"/>
            </w:r>
            <w:r>
              <w:rPr>
                <w:noProof/>
                <w:webHidden/>
              </w:rPr>
              <w:instrText xml:space="preserve"> PAGEREF _Toc226540498 \h </w:instrText>
            </w:r>
            <w:r>
              <w:rPr>
                <w:noProof/>
                <w:webHidden/>
              </w:rPr>
            </w:r>
            <w:r>
              <w:rPr>
                <w:noProof/>
                <w:webHidden/>
              </w:rPr>
              <w:fldChar w:fldCharType="separate"/>
            </w:r>
            <w:r>
              <w:rPr>
                <w:noProof/>
                <w:webHidden/>
              </w:rPr>
              <w:t>11</w:t>
            </w:r>
            <w:r>
              <w:rPr>
                <w:noProof/>
                <w:webHidden/>
              </w:rPr>
              <w:fldChar w:fldCharType="end"/>
            </w:r>
          </w:hyperlink>
        </w:p>
        <w:p w14:paraId="346E3181" w14:textId="7F4E56FA" w:rsidR="00730697" w:rsidRDefault="00730697">
          <w:pPr>
            <w:pStyle w:val="TOC2"/>
            <w:tabs>
              <w:tab w:val="left" w:pos="660"/>
              <w:tab w:val="right" w:leader="dot" w:pos="9736"/>
            </w:tabs>
            <w:rPr>
              <w:rFonts w:asciiTheme="minorHAnsi" w:eastAsiaTheme="minorEastAsia" w:hAnsiTheme="minorHAnsi" w:cstheme="minorBidi"/>
              <w:noProof/>
              <w:kern w:val="2"/>
              <w:sz w:val="24"/>
              <w:szCs w:val="24"/>
              <w:lang w:val="en-US"/>
              <w14:ligatures w14:val="standardContextual"/>
            </w:rPr>
          </w:pPr>
          <w:hyperlink w:anchor="_Toc226540499" w:history="1">
            <w:r w:rsidRPr="00484B75">
              <w:rPr>
                <w:rStyle w:val="Hyperlink"/>
                <w:noProof/>
              </w:rPr>
              <w:t>5.</w:t>
            </w:r>
            <w:r>
              <w:rPr>
                <w:rFonts w:asciiTheme="minorHAnsi" w:eastAsiaTheme="minorEastAsia" w:hAnsiTheme="minorHAnsi" w:cstheme="minorBidi"/>
                <w:noProof/>
                <w:kern w:val="2"/>
                <w:sz w:val="24"/>
                <w:szCs w:val="24"/>
                <w:lang w:val="en-US"/>
                <w14:ligatures w14:val="standardContextual"/>
              </w:rPr>
              <w:tab/>
            </w:r>
            <w:r w:rsidRPr="00484B75">
              <w:rPr>
                <w:rStyle w:val="Hyperlink"/>
                <w:noProof/>
              </w:rPr>
              <w:t>Pregled dostavljenih datoteka</w:t>
            </w:r>
            <w:r>
              <w:rPr>
                <w:noProof/>
                <w:webHidden/>
              </w:rPr>
              <w:tab/>
            </w:r>
            <w:r>
              <w:rPr>
                <w:noProof/>
                <w:webHidden/>
              </w:rPr>
              <w:fldChar w:fldCharType="begin"/>
            </w:r>
            <w:r>
              <w:rPr>
                <w:noProof/>
                <w:webHidden/>
              </w:rPr>
              <w:instrText xml:space="preserve"> PAGEREF _Toc226540499 \h </w:instrText>
            </w:r>
            <w:r>
              <w:rPr>
                <w:noProof/>
                <w:webHidden/>
              </w:rPr>
            </w:r>
            <w:r>
              <w:rPr>
                <w:noProof/>
                <w:webHidden/>
              </w:rPr>
              <w:fldChar w:fldCharType="separate"/>
            </w:r>
            <w:r>
              <w:rPr>
                <w:noProof/>
                <w:webHidden/>
              </w:rPr>
              <w:t>12</w:t>
            </w:r>
            <w:r>
              <w:rPr>
                <w:noProof/>
                <w:webHidden/>
              </w:rPr>
              <w:fldChar w:fldCharType="end"/>
            </w:r>
          </w:hyperlink>
        </w:p>
        <w:p w14:paraId="6F294008" w14:textId="026DFDF4" w:rsidR="004D4A9C" w:rsidRPr="00C71783" w:rsidRDefault="004D4A9C">
          <w:r w:rsidRPr="00C71783">
            <w:rPr>
              <w:b/>
              <w:bCs/>
              <w:caps/>
              <w:sz w:val="24"/>
            </w:rPr>
            <w:fldChar w:fldCharType="end"/>
          </w:r>
        </w:p>
      </w:sdtContent>
    </w:sdt>
    <w:p w14:paraId="1C8A6A6B" w14:textId="77777777" w:rsidR="00EC4CC2" w:rsidRPr="00C71783" w:rsidRDefault="004D4A9C" w:rsidP="004D4A9C">
      <w:pPr>
        <w:suppressAutoHyphens w:val="0"/>
        <w:jc w:val="left"/>
        <w:rPr>
          <w:rFonts w:cs="Segoe UI"/>
        </w:rPr>
      </w:pPr>
      <w:r w:rsidRPr="00C71783">
        <w:rPr>
          <w:rFonts w:cs="Segoe UI"/>
        </w:rPr>
        <w:t xml:space="preserve"> </w:t>
      </w:r>
    </w:p>
    <w:p w14:paraId="052159ED" w14:textId="77777777" w:rsidR="000D42BA" w:rsidRPr="00C71783" w:rsidRDefault="000D42BA">
      <w:pPr>
        <w:suppressAutoHyphens w:val="0"/>
        <w:spacing w:before="0" w:after="0"/>
        <w:jc w:val="left"/>
        <w:rPr>
          <w:rFonts w:cs="Segoe UI"/>
          <w:sz w:val="24"/>
        </w:rPr>
      </w:pPr>
      <w:r w:rsidRPr="00C71783">
        <w:rPr>
          <w:rFonts w:cs="Segoe UI"/>
        </w:rPr>
        <w:br w:type="page"/>
      </w:r>
    </w:p>
    <w:p w14:paraId="6B837E69" w14:textId="51921D28" w:rsidR="00BE4282" w:rsidRPr="00C71783" w:rsidRDefault="00BE4282" w:rsidP="00E30544">
      <w:pPr>
        <w:pStyle w:val="Heading1"/>
        <w:numPr>
          <w:ilvl w:val="0"/>
          <w:numId w:val="32"/>
        </w:numPr>
      </w:pPr>
      <w:bookmarkStart w:id="1" w:name="_Toc431987601"/>
      <w:bookmarkStart w:id="2" w:name="_Toc226540492"/>
      <w:r w:rsidRPr="00C71783">
        <w:t>Uvod</w:t>
      </w:r>
      <w:bookmarkEnd w:id="1"/>
      <w:bookmarkEnd w:id="2"/>
    </w:p>
    <w:p w14:paraId="763E05C9" w14:textId="5FC7744E" w:rsidR="00C17B93" w:rsidRPr="00C71783" w:rsidRDefault="008945CC" w:rsidP="00DA3D5A">
      <w:pPr>
        <w:rPr>
          <w:color w:val="000000" w:themeColor="text1"/>
        </w:rPr>
      </w:pPr>
      <w:r w:rsidRPr="008945CC">
        <w:rPr>
          <w:color w:val="000000" w:themeColor="text1"/>
        </w:rPr>
        <w:t xml:space="preserve">Ovaj </w:t>
      </w:r>
      <w:r>
        <w:rPr>
          <w:color w:val="000000" w:themeColor="text1"/>
        </w:rPr>
        <w:t>dokument</w:t>
      </w:r>
      <w:r w:rsidRPr="008945CC">
        <w:rPr>
          <w:color w:val="000000" w:themeColor="text1"/>
        </w:rPr>
        <w:t xml:space="preserve"> opisuje postupke i kontrole vezane </w:t>
      </w:r>
      <w:r w:rsidR="007F4B40">
        <w:rPr>
          <w:color w:val="000000" w:themeColor="text1"/>
        </w:rPr>
        <w:t>za postupak automatske razmjene informacija u postupku međunarodne administrativne saradnje u oblasti oporezivanja</w:t>
      </w:r>
      <w:r w:rsidRPr="008945CC">
        <w:rPr>
          <w:color w:val="000000" w:themeColor="text1"/>
        </w:rPr>
        <w:t xml:space="preserve"> </w:t>
      </w:r>
      <w:r w:rsidR="007F4B40">
        <w:rPr>
          <w:color w:val="000000" w:themeColor="text1"/>
        </w:rPr>
        <w:t>(</w:t>
      </w:r>
      <w:r w:rsidRPr="008945CC">
        <w:rPr>
          <w:color w:val="000000" w:themeColor="text1"/>
        </w:rPr>
        <w:t>AEOI</w:t>
      </w:r>
      <w:r w:rsidR="007F4B40">
        <w:rPr>
          <w:color w:val="000000" w:themeColor="text1"/>
        </w:rPr>
        <w:t>-</w:t>
      </w:r>
      <w:r w:rsidRPr="008945CC">
        <w:rPr>
          <w:color w:val="000000" w:themeColor="text1"/>
        </w:rPr>
        <w:t xml:space="preserve">Automatic Exchange of Information) te onboarding </w:t>
      </w:r>
      <w:r w:rsidR="0016755C">
        <w:rPr>
          <w:color w:val="000000" w:themeColor="text1"/>
        </w:rPr>
        <w:t>finansijskih</w:t>
      </w:r>
      <w:r w:rsidRPr="008945CC">
        <w:rPr>
          <w:color w:val="000000" w:themeColor="text1"/>
        </w:rPr>
        <w:t xml:space="preserve"> institucija (FI)</w:t>
      </w:r>
      <w:r w:rsidR="0016755C">
        <w:rPr>
          <w:color w:val="000000" w:themeColor="text1"/>
        </w:rPr>
        <w:t xml:space="preserve"> odnosno proces registracije obveznika izvještavanja u postupku međunarodne administrativne saradnje u oblasti oporezivanja</w:t>
      </w:r>
      <w:r w:rsidRPr="008945CC">
        <w:rPr>
          <w:color w:val="000000" w:themeColor="text1"/>
        </w:rPr>
        <w:t>. Namijenjen je zaposlenicima, suradnicima i relevantnim vanjskim dionicima uključenim u procese usklađenosti, registracije i izvještavanja</w:t>
      </w:r>
      <w:r>
        <w:rPr>
          <w:color w:val="000000" w:themeColor="text1"/>
        </w:rPr>
        <w:t>. D</w:t>
      </w:r>
      <w:r w:rsidR="00E52F8D" w:rsidRPr="00C71783">
        <w:rPr>
          <w:color w:val="000000" w:themeColor="text1"/>
        </w:rPr>
        <w:t xml:space="preserve">okument </w:t>
      </w:r>
      <w:r w:rsidR="00B03D2C">
        <w:rPr>
          <w:color w:val="000000" w:themeColor="text1"/>
        </w:rPr>
        <w:t>korisničkog uputstva</w:t>
      </w:r>
      <w:r w:rsidR="004F1E06" w:rsidRPr="00C71783">
        <w:rPr>
          <w:color w:val="000000" w:themeColor="text1"/>
        </w:rPr>
        <w:t xml:space="preserve"> </w:t>
      </w:r>
      <w:r w:rsidR="00DD0247" w:rsidRPr="00C71783">
        <w:rPr>
          <w:color w:val="000000" w:themeColor="text1"/>
        </w:rPr>
        <w:t>je</w:t>
      </w:r>
      <w:r w:rsidR="004F1E06" w:rsidRPr="00C71783">
        <w:rPr>
          <w:color w:val="000000" w:themeColor="text1"/>
        </w:rPr>
        <w:t xml:space="preserve"> namijenjen</w:t>
      </w:r>
      <w:r w:rsidR="00C17B93" w:rsidRPr="00C71783">
        <w:rPr>
          <w:color w:val="000000" w:themeColor="text1"/>
        </w:rPr>
        <w:t xml:space="preserve"> ovlaš</w:t>
      </w:r>
      <w:r w:rsidR="0016755C">
        <w:rPr>
          <w:color w:val="000000" w:themeColor="text1"/>
        </w:rPr>
        <w:t>ć</w:t>
      </w:r>
      <w:r w:rsidR="00C17B93" w:rsidRPr="00C71783">
        <w:rPr>
          <w:color w:val="000000" w:themeColor="text1"/>
        </w:rPr>
        <w:t xml:space="preserve">enim </w:t>
      </w:r>
      <w:r w:rsidR="0016755C">
        <w:rPr>
          <w:color w:val="000000" w:themeColor="text1"/>
        </w:rPr>
        <w:t>licima</w:t>
      </w:r>
      <w:r w:rsidR="00DD0247" w:rsidRPr="00C71783">
        <w:rPr>
          <w:color w:val="000000" w:themeColor="text1"/>
        </w:rPr>
        <w:t xml:space="preserve"> </w:t>
      </w:r>
      <w:r w:rsidR="0016755C">
        <w:rPr>
          <w:color w:val="000000" w:themeColor="text1"/>
        </w:rPr>
        <w:t>finansijskih</w:t>
      </w:r>
      <w:r w:rsidR="00CE0799" w:rsidRPr="00C71783">
        <w:rPr>
          <w:color w:val="000000" w:themeColor="text1"/>
        </w:rPr>
        <w:t xml:space="preserve"> institucija</w:t>
      </w:r>
      <w:r w:rsidR="004F1E06" w:rsidRPr="00C71783">
        <w:rPr>
          <w:color w:val="000000" w:themeColor="text1"/>
        </w:rPr>
        <w:t>/</w:t>
      </w:r>
      <w:r w:rsidR="00B03D2C">
        <w:rPr>
          <w:color w:val="000000" w:themeColor="text1"/>
        </w:rPr>
        <w:t>obveznika izvještavanja</w:t>
      </w:r>
      <w:r w:rsidR="00DD0247" w:rsidRPr="00C71783">
        <w:rPr>
          <w:color w:val="000000" w:themeColor="text1"/>
        </w:rPr>
        <w:t xml:space="preserve"> (dalje u tekstu</w:t>
      </w:r>
      <w:r w:rsidR="004F1E06" w:rsidRPr="00C71783">
        <w:rPr>
          <w:color w:val="000000" w:themeColor="text1"/>
        </w:rPr>
        <w:t xml:space="preserve">: </w:t>
      </w:r>
      <w:r w:rsidR="00DD0247" w:rsidRPr="00C71783">
        <w:rPr>
          <w:color w:val="000000" w:themeColor="text1"/>
        </w:rPr>
        <w:t xml:space="preserve">korisnici) kako bi </w:t>
      </w:r>
      <w:r w:rsidR="004F1E06" w:rsidRPr="00C71783">
        <w:rPr>
          <w:color w:val="000000" w:themeColor="text1"/>
        </w:rPr>
        <w:t xml:space="preserve">mogli </w:t>
      </w:r>
      <w:r w:rsidR="00DD0247" w:rsidRPr="00C71783">
        <w:rPr>
          <w:color w:val="000000" w:themeColor="text1"/>
        </w:rPr>
        <w:t xml:space="preserve">uspješno </w:t>
      </w:r>
      <w:r w:rsidR="0016755C">
        <w:rPr>
          <w:color w:val="000000" w:themeColor="text1"/>
        </w:rPr>
        <w:t>s</w:t>
      </w:r>
      <w:r w:rsidR="00DD0247" w:rsidRPr="00C71783">
        <w:rPr>
          <w:color w:val="000000" w:themeColor="text1"/>
        </w:rPr>
        <w:t xml:space="preserve">provesti postupak </w:t>
      </w:r>
      <w:r w:rsidR="00B03D2C">
        <w:rPr>
          <w:color w:val="000000" w:themeColor="text1"/>
        </w:rPr>
        <w:t xml:space="preserve">registracije obveznika izvještavanja, </w:t>
      </w:r>
      <w:r w:rsidR="00DD0247" w:rsidRPr="00C71783">
        <w:rPr>
          <w:color w:val="000000" w:themeColor="text1"/>
        </w:rPr>
        <w:t xml:space="preserve">dostave </w:t>
      </w:r>
      <w:r w:rsidR="0016755C">
        <w:rPr>
          <w:color w:val="000000" w:themeColor="text1"/>
        </w:rPr>
        <w:t xml:space="preserve">izvještaja vezanih za usaglašavanje sa </w:t>
      </w:r>
      <w:r w:rsidR="00B03D2C">
        <w:rPr>
          <w:color w:val="000000" w:themeColor="text1"/>
        </w:rPr>
        <w:t>međunarodnim sporazumima odnosno standardima zajedničkog izvještavanja (</w:t>
      </w:r>
      <w:r w:rsidR="00B05B92" w:rsidRPr="00C71783">
        <w:rPr>
          <w:color w:val="000000" w:themeColor="text1"/>
        </w:rPr>
        <w:t>FATCA</w:t>
      </w:r>
      <w:r>
        <w:rPr>
          <w:color w:val="000000" w:themeColor="text1"/>
        </w:rPr>
        <w:t xml:space="preserve">, </w:t>
      </w:r>
      <w:r w:rsidR="00B03D2C">
        <w:rPr>
          <w:color w:val="000000" w:themeColor="text1"/>
        </w:rPr>
        <w:t>CRS-</w:t>
      </w:r>
      <w:r>
        <w:rPr>
          <w:color w:val="000000" w:themeColor="text1"/>
        </w:rPr>
        <w:t xml:space="preserve">DAC2 i </w:t>
      </w:r>
      <w:r w:rsidR="00B03D2C">
        <w:rPr>
          <w:color w:val="000000" w:themeColor="text1"/>
        </w:rPr>
        <w:t>CbCR-</w:t>
      </w:r>
      <w:r>
        <w:rPr>
          <w:color w:val="000000" w:themeColor="text1"/>
        </w:rPr>
        <w:t>DAC4</w:t>
      </w:r>
      <w:r w:rsidR="00B03D2C">
        <w:rPr>
          <w:color w:val="000000" w:themeColor="text1"/>
        </w:rPr>
        <w:t>) kroz automatsku razmjenu</w:t>
      </w:r>
      <w:r w:rsidR="00B05B92" w:rsidRPr="00C71783">
        <w:rPr>
          <w:color w:val="000000" w:themeColor="text1"/>
        </w:rPr>
        <w:t xml:space="preserve"> </w:t>
      </w:r>
      <w:r w:rsidR="00B03D2C">
        <w:rPr>
          <w:color w:val="000000" w:themeColor="text1"/>
        </w:rPr>
        <w:t xml:space="preserve">informacija za lica </w:t>
      </w:r>
      <w:r w:rsidR="00DD0247" w:rsidRPr="00C71783">
        <w:rPr>
          <w:color w:val="000000" w:themeColor="text1"/>
        </w:rPr>
        <w:t xml:space="preserve">. </w:t>
      </w:r>
    </w:p>
    <w:p w14:paraId="74040644" w14:textId="2D47B026" w:rsidR="004F1E06" w:rsidRDefault="00DD0247" w:rsidP="00DA3D5A">
      <w:pPr>
        <w:rPr>
          <w:color w:val="000000" w:themeColor="text1"/>
        </w:rPr>
      </w:pPr>
      <w:r w:rsidRPr="00C71783">
        <w:rPr>
          <w:color w:val="000000" w:themeColor="text1"/>
        </w:rPr>
        <w:t xml:space="preserve">Svrha dokumenta je </w:t>
      </w:r>
      <w:r w:rsidR="00B03D2C">
        <w:rPr>
          <w:color w:val="000000" w:themeColor="text1"/>
        </w:rPr>
        <w:t xml:space="preserve">da </w:t>
      </w:r>
      <w:r w:rsidRPr="00C71783">
        <w:rPr>
          <w:color w:val="000000" w:themeColor="text1"/>
        </w:rPr>
        <w:t xml:space="preserve">korisnicima omogući lakše snalaženje i </w:t>
      </w:r>
      <w:r w:rsidR="00B03D2C">
        <w:rPr>
          <w:color w:val="000000" w:themeColor="text1"/>
        </w:rPr>
        <w:t>korišćenje</w:t>
      </w:r>
      <w:r w:rsidRPr="00C71783">
        <w:rPr>
          <w:color w:val="000000" w:themeColor="text1"/>
        </w:rPr>
        <w:t xml:space="preserve"> </w:t>
      </w:r>
      <w:r w:rsidR="00B05B92" w:rsidRPr="00C71783">
        <w:rPr>
          <w:color w:val="000000" w:themeColor="text1"/>
        </w:rPr>
        <w:t>FATCA</w:t>
      </w:r>
      <w:r w:rsidR="008945CC">
        <w:rPr>
          <w:color w:val="000000" w:themeColor="text1"/>
        </w:rPr>
        <w:t>, DAC2 i DAC4</w:t>
      </w:r>
      <w:r w:rsidRPr="00C71783">
        <w:rPr>
          <w:color w:val="000000" w:themeColor="text1"/>
        </w:rPr>
        <w:t xml:space="preserve"> aplikativn</w:t>
      </w:r>
      <w:r w:rsidR="007F4B40">
        <w:rPr>
          <w:color w:val="000000" w:themeColor="text1"/>
        </w:rPr>
        <w:t>ih</w:t>
      </w:r>
      <w:r w:rsidRPr="00C71783">
        <w:rPr>
          <w:color w:val="000000" w:themeColor="text1"/>
        </w:rPr>
        <w:t xml:space="preserve"> </w:t>
      </w:r>
      <w:r w:rsidR="0016755C">
        <w:rPr>
          <w:color w:val="000000" w:themeColor="text1"/>
        </w:rPr>
        <w:t>podsistema</w:t>
      </w:r>
      <w:r w:rsidRPr="00C71783">
        <w:rPr>
          <w:color w:val="000000" w:themeColor="text1"/>
        </w:rPr>
        <w:t xml:space="preserve">. Glavne </w:t>
      </w:r>
      <w:r w:rsidR="009B6D62" w:rsidRPr="00C71783">
        <w:rPr>
          <w:color w:val="000000" w:themeColor="text1"/>
        </w:rPr>
        <w:t>funkcionalnosti</w:t>
      </w:r>
      <w:r w:rsidRPr="00C71783">
        <w:rPr>
          <w:color w:val="000000" w:themeColor="text1"/>
        </w:rPr>
        <w:t xml:space="preserve"> koje </w:t>
      </w:r>
      <w:r w:rsidR="008945CC" w:rsidRPr="008945CC">
        <w:rPr>
          <w:color w:val="000000" w:themeColor="text1"/>
        </w:rPr>
        <w:t>AEOI</w:t>
      </w:r>
      <w:r w:rsidR="00463150">
        <w:rPr>
          <w:color w:val="000000" w:themeColor="text1"/>
        </w:rPr>
        <w:t>-</w:t>
      </w:r>
      <w:r w:rsidR="006B4D6D">
        <w:rPr>
          <w:color w:val="000000" w:themeColor="text1"/>
        </w:rPr>
        <w:t>INTCOOP</w:t>
      </w:r>
      <w:r w:rsidRPr="00C71783">
        <w:rPr>
          <w:color w:val="000000" w:themeColor="text1"/>
        </w:rPr>
        <w:t xml:space="preserve"> </w:t>
      </w:r>
      <w:r w:rsidR="006B4D6D">
        <w:rPr>
          <w:color w:val="000000" w:themeColor="text1"/>
        </w:rPr>
        <w:t>web portal</w:t>
      </w:r>
      <w:r w:rsidRPr="00C71783">
        <w:rPr>
          <w:color w:val="000000" w:themeColor="text1"/>
        </w:rPr>
        <w:t xml:space="preserve"> </w:t>
      </w:r>
      <w:r w:rsidR="009B6D62" w:rsidRPr="00C71783">
        <w:rPr>
          <w:color w:val="000000" w:themeColor="text1"/>
        </w:rPr>
        <w:t xml:space="preserve">omogućava </w:t>
      </w:r>
      <w:r w:rsidR="0016755C">
        <w:rPr>
          <w:color w:val="000000" w:themeColor="text1"/>
        </w:rPr>
        <w:t>ovlašćenim</w:t>
      </w:r>
      <w:r w:rsidR="004F1E06" w:rsidRPr="00C71783">
        <w:rPr>
          <w:color w:val="000000" w:themeColor="text1"/>
        </w:rPr>
        <w:t xml:space="preserve"> </w:t>
      </w:r>
      <w:r w:rsidR="006B4D6D">
        <w:rPr>
          <w:color w:val="000000" w:themeColor="text1"/>
        </w:rPr>
        <w:t xml:space="preserve">licima obveznika izvještavanja </w:t>
      </w:r>
      <w:r w:rsidR="004F1E06" w:rsidRPr="00C71783">
        <w:rPr>
          <w:color w:val="000000" w:themeColor="text1"/>
        </w:rPr>
        <w:t>su:</w:t>
      </w:r>
    </w:p>
    <w:p w14:paraId="200EAAC8" w14:textId="58D55AEE" w:rsidR="008945CC" w:rsidRPr="00C71783" w:rsidRDefault="008945CC" w:rsidP="00DA3D5A">
      <w:pPr>
        <w:rPr>
          <w:color w:val="000000" w:themeColor="text1"/>
        </w:rPr>
      </w:pPr>
      <w:r w:rsidRPr="008945CC">
        <w:rPr>
          <w:color w:val="000000" w:themeColor="text1"/>
        </w:rPr>
        <w:t>.</w:t>
      </w:r>
    </w:p>
    <w:p w14:paraId="02A4E342" w14:textId="344C8430" w:rsidR="004F1E06" w:rsidRPr="00C71783" w:rsidRDefault="007F4B40" w:rsidP="00B66333">
      <w:pPr>
        <w:pStyle w:val="ListParagraph"/>
        <w:numPr>
          <w:ilvl w:val="0"/>
          <w:numId w:val="7"/>
        </w:numPr>
        <w:rPr>
          <w:color w:val="000000" w:themeColor="text1"/>
        </w:rPr>
      </w:pPr>
      <w:r>
        <w:rPr>
          <w:color w:val="000000" w:themeColor="text1"/>
        </w:rPr>
        <w:t>Registracij</w:t>
      </w:r>
      <w:r w:rsidR="006B4D6D">
        <w:rPr>
          <w:color w:val="000000" w:themeColor="text1"/>
        </w:rPr>
        <w:t>a</w:t>
      </w:r>
      <w:r w:rsidR="004F1E06" w:rsidRPr="00C71783">
        <w:rPr>
          <w:color w:val="000000" w:themeColor="text1"/>
        </w:rPr>
        <w:t xml:space="preserve"> </w:t>
      </w:r>
      <w:r>
        <w:rPr>
          <w:color w:val="000000" w:themeColor="text1"/>
        </w:rPr>
        <w:t>obveznika izvještavanja</w:t>
      </w:r>
      <w:r w:rsidR="006F12A4">
        <w:rPr>
          <w:color w:val="000000" w:themeColor="text1"/>
        </w:rPr>
        <w:t xml:space="preserve"> (FI/NFI)</w:t>
      </w:r>
      <w:r w:rsidR="006B4D6D">
        <w:rPr>
          <w:color w:val="000000" w:themeColor="text1"/>
        </w:rPr>
        <w:t xml:space="preserve"> odnosno</w:t>
      </w:r>
      <w:r>
        <w:rPr>
          <w:color w:val="000000" w:themeColor="text1"/>
        </w:rPr>
        <w:t xml:space="preserve"> lica</w:t>
      </w:r>
      <w:r w:rsidR="004F1E06" w:rsidRPr="00C71783">
        <w:rPr>
          <w:color w:val="000000" w:themeColor="text1"/>
        </w:rPr>
        <w:t xml:space="preserve"> </w:t>
      </w:r>
      <w:r>
        <w:rPr>
          <w:color w:val="000000" w:themeColor="text1"/>
        </w:rPr>
        <w:t>ovlašćenih</w:t>
      </w:r>
      <w:r w:rsidRPr="00C71783">
        <w:rPr>
          <w:color w:val="000000" w:themeColor="text1"/>
        </w:rPr>
        <w:t xml:space="preserve"> </w:t>
      </w:r>
      <w:r w:rsidR="004F1E06" w:rsidRPr="00C71783">
        <w:rPr>
          <w:color w:val="000000" w:themeColor="text1"/>
        </w:rPr>
        <w:t xml:space="preserve">za </w:t>
      </w:r>
      <w:r>
        <w:rPr>
          <w:color w:val="000000" w:themeColor="text1"/>
        </w:rPr>
        <w:t>postupak izvještavanja</w:t>
      </w:r>
      <w:r w:rsidR="006B4D6D">
        <w:rPr>
          <w:color w:val="000000" w:themeColor="text1"/>
        </w:rPr>
        <w:t xml:space="preserve"> </w:t>
      </w:r>
    </w:p>
    <w:p w14:paraId="3F15EF50" w14:textId="7B4D34ED" w:rsidR="000B14EA" w:rsidRPr="00C71783" w:rsidRDefault="007F4B40" w:rsidP="00B66333">
      <w:pPr>
        <w:pStyle w:val="ListParagraph"/>
        <w:numPr>
          <w:ilvl w:val="0"/>
          <w:numId w:val="7"/>
        </w:numPr>
        <w:rPr>
          <w:color w:val="000000" w:themeColor="text1"/>
        </w:rPr>
      </w:pPr>
      <w:r>
        <w:rPr>
          <w:color w:val="000000" w:themeColor="text1"/>
        </w:rPr>
        <w:t xml:space="preserve">Podnošenje izvještaja </w:t>
      </w:r>
      <w:r w:rsidR="007B4A3A">
        <w:rPr>
          <w:color w:val="000000" w:themeColor="text1"/>
        </w:rPr>
        <w:t>definisanih standardom zajedničkog izvještavanja (</w:t>
      </w:r>
      <w:r w:rsidR="000B14EA" w:rsidRPr="00C71783">
        <w:rPr>
          <w:color w:val="000000" w:themeColor="text1"/>
        </w:rPr>
        <w:t>FATCA</w:t>
      </w:r>
      <w:r w:rsidR="008945CC">
        <w:rPr>
          <w:color w:val="000000" w:themeColor="text1"/>
        </w:rPr>
        <w:t xml:space="preserve">, </w:t>
      </w:r>
      <w:r w:rsidR="007B4A3A">
        <w:rPr>
          <w:color w:val="000000" w:themeColor="text1"/>
        </w:rPr>
        <w:t>CRS-</w:t>
      </w:r>
      <w:r w:rsidR="008945CC">
        <w:rPr>
          <w:color w:val="000000" w:themeColor="text1"/>
        </w:rPr>
        <w:t xml:space="preserve">DAC2 i </w:t>
      </w:r>
      <w:r w:rsidR="007B4A3A">
        <w:rPr>
          <w:color w:val="000000" w:themeColor="text1"/>
        </w:rPr>
        <w:t>CbCR-</w:t>
      </w:r>
      <w:r w:rsidR="008945CC">
        <w:rPr>
          <w:color w:val="000000" w:themeColor="text1"/>
        </w:rPr>
        <w:t>DAC</w:t>
      </w:r>
      <w:r w:rsidR="007B4A3A">
        <w:rPr>
          <w:color w:val="000000" w:themeColor="text1"/>
        </w:rPr>
        <w:t>4)</w:t>
      </w:r>
      <w:r w:rsidR="008945CC">
        <w:rPr>
          <w:color w:val="000000" w:themeColor="text1"/>
        </w:rPr>
        <w:t>,</w:t>
      </w:r>
    </w:p>
    <w:p w14:paraId="5217C9C3" w14:textId="47AA5258" w:rsidR="004F1E06" w:rsidRPr="00C71783" w:rsidRDefault="007B4A3A" w:rsidP="00B66333">
      <w:pPr>
        <w:pStyle w:val="ListParagraph"/>
        <w:numPr>
          <w:ilvl w:val="0"/>
          <w:numId w:val="7"/>
        </w:numPr>
        <w:rPr>
          <w:color w:val="000000" w:themeColor="text1"/>
        </w:rPr>
      </w:pPr>
      <w:r>
        <w:rPr>
          <w:color w:val="000000" w:themeColor="text1"/>
        </w:rPr>
        <w:t>U</w:t>
      </w:r>
      <w:r w:rsidR="004F1E06" w:rsidRPr="00C71783">
        <w:rPr>
          <w:color w:val="000000" w:themeColor="text1"/>
        </w:rPr>
        <w:t xml:space="preserve">pravljanje podacima o </w:t>
      </w:r>
      <w:r w:rsidR="00B03D2C">
        <w:rPr>
          <w:color w:val="000000" w:themeColor="text1"/>
        </w:rPr>
        <w:t>obvezniku izvještavanja</w:t>
      </w:r>
      <w:r w:rsidR="004F1E06" w:rsidRPr="00C71783">
        <w:rPr>
          <w:color w:val="000000" w:themeColor="text1"/>
        </w:rPr>
        <w:t>.</w:t>
      </w:r>
    </w:p>
    <w:p w14:paraId="180396E4" w14:textId="77777777" w:rsidR="003A40A7" w:rsidRPr="00C71783" w:rsidRDefault="003A40A7" w:rsidP="003A40A7">
      <w:pPr>
        <w:pStyle w:val="ListParagraph"/>
        <w:rPr>
          <w:color w:val="000000" w:themeColor="text1"/>
        </w:rPr>
      </w:pPr>
    </w:p>
    <w:p w14:paraId="01B0A0DD" w14:textId="0709DD81" w:rsidR="0039731B" w:rsidRDefault="00F71587" w:rsidP="00E30544">
      <w:pPr>
        <w:pStyle w:val="Heading1"/>
        <w:numPr>
          <w:ilvl w:val="0"/>
          <w:numId w:val="32"/>
        </w:numPr>
      </w:pPr>
      <w:bookmarkStart w:id="3" w:name="_Toc433189962"/>
      <w:bookmarkStart w:id="4" w:name="_Toc498415985"/>
      <w:bookmarkStart w:id="5" w:name="_Toc129607716"/>
      <w:bookmarkStart w:id="6" w:name="_Toc226540493"/>
      <w:r w:rsidRPr="00C71783">
        <w:t>Rječnik skraćenica i pojmova</w:t>
      </w:r>
      <w:bookmarkEnd w:id="3"/>
      <w:bookmarkEnd w:id="4"/>
      <w:bookmarkEnd w:id="5"/>
      <w:bookmarkEnd w:id="6"/>
    </w:p>
    <w:tbl>
      <w:tblPr>
        <w:tblW w:w="102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00"/>
        <w:gridCol w:w="7890"/>
      </w:tblGrid>
      <w:tr w:rsidR="00F36266" w14:paraId="67B41546" w14:textId="77777777" w:rsidTr="00F36266">
        <w:trPr>
          <w:jc w:val="center"/>
        </w:trPr>
        <w:tc>
          <w:tcPr>
            <w:tcW w:w="2400" w:type="dxa"/>
            <w:tcBorders>
              <w:top w:val="single" w:sz="6" w:space="0" w:color="auto"/>
              <w:left w:val="single" w:sz="6" w:space="0" w:color="auto"/>
              <w:bottom w:val="single" w:sz="6" w:space="0" w:color="auto"/>
              <w:right w:val="single" w:sz="6" w:space="0" w:color="auto"/>
            </w:tcBorders>
            <w:shd w:val="clear" w:color="auto" w:fill="F2F2F2"/>
            <w:hideMark/>
          </w:tcPr>
          <w:p w14:paraId="1F4EB204" w14:textId="77777777" w:rsidR="00F36266" w:rsidRDefault="00F36266">
            <w:pPr>
              <w:pStyle w:val="TOCHeading"/>
              <w:jc w:val="center"/>
              <w:rPr>
                <w:b/>
                <w:lang w:eastAsia="hr-HR"/>
              </w:rPr>
            </w:pPr>
            <w:r>
              <w:rPr>
                <w:b/>
                <w:lang w:eastAsia="hr-HR"/>
              </w:rPr>
              <w:t>Skraćenica</w:t>
            </w:r>
          </w:p>
        </w:tc>
        <w:tc>
          <w:tcPr>
            <w:tcW w:w="7890" w:type="dxa"/>
            <w:tcBorders>
              <w:top w:val="single" w:sz="6" w:space="0" w:color="auto"/>
              <w:left w:val="single" w:sz="6" w:space="0" w:color="auto"/>
              <w:bottom w:val="single" w:sz="6" w:space="0" w:color="auto"/>
              <w:right w:val="single" w:sz="6" w:space="0" w:color="auto"/>
            </w:tcBorders>
            <w:shd w:val="clear" w:color="auto" w:fill="F2F2F2"/>
            <w:hideMark/>
          </w:tcPr>
          <w:p w14:paraId="29100C49" w14:textId="77777777" w:rsidR="00F36266" w:rsidRDefault="00F36266">
            <w:pPr>
              <w:pStyle w:val="TOCHeading"/>
              <w:jc w:val="center"/>
              <w:rPr>
                <w:b/>
                <w:lang w:eastAsia="hr-HR"/>
              </w:rPr>
            </w:pPr>
            <w:r>
              <w:rPr>
                <w:b/>
                <w:lang w:eastAsia="hr-HR"/>
              </w:rPr>
              <w:t>Objašnjenje</w:t>
            </w:r>
          </w:p>
        </w:tc>
      </w:tr>
      <w:tr w:rsidR="00F36266" w14:paraId="18866D2C" w14:textId="77777777" w:rsidTr="00F36266">
        <w:trPr>
          <w:jc w:val="center"/>
        </w:trPr>
        <w:tc>
          <w:tcPr>
            <w:tcW w:w="2400" w:type="dxa"/>
            <w:tcBorders>
              <w:top w:val="single" w:sz="6" w:space="0" w:color="auto"/>
              <w:left w:val="single" w:sz="6" w:space="0" w:color="auto"/>
              <w:bottom w:val="single" w:sz="6" w:space="0" w:color="auto"/>
              <w:right w:val="single" w:sz="6" w:space="0" w:color="auto"/>
            </w:tcBorders>
            <w:hideMark/>
          </w:tcPr>
          <w:p w14:paraId="02A10696" w14:textId="77777777" w:rsidR="00F36266" w:rsidRDefault="00F36266">
            <w:pPr>
              <w:pStyle w:val="TOCHeading"/>
              <w:rPr>
                <w:rFonts w:cs="Arial"/>
                <w:lang w:eastAsia="hr-HR"/>
              </w:rPr>
            </w:pPr>
            <w:r>
              <w:rPr>
                <w:rFonts w:cs="Arial"/>
                <w:lang w:eastAsia="hr-HR"/>
              </w:rPr>
              <w:t xml:space="preserve">AEOI </w:t>
            </w:r>
          </w:p>
        </w:tc>
        <w:tc>
          <w:tcPr>
            <w:tcW w:w="7890" w:type="dxa"/>
            <w:tcBorders>
              <w:top w:val="single" w:sz="6" w:space="0" w:color="auto"/>
              <w:left w:val="single" w:sz="6" w:space="0" w:color="auto"/>
              <w:bottom w:val="single" w:sz="6" w:space="0" w:color="auto"/>
              <w:right w:val="single" w:sz="6" w:space="0" w:color="auto"/>
            </w:tcBorders>
            <w:hideMark/>
          </w:tcPr>
          <w:p w14:paraId="76864809" w14:textId="77777777" w:rsidR="00F36266" w:rsidRDefault="00F36266">
            <w:pPr>
              <w:pStyle w:val="TOCHeading"/>
              <w:rPr>
                <w:rFonts w:cs="Arial"/>
                <w:lang w:eastAsia="hr-HR"/>
              </w:rPr>
            </w:pPr>
            <w:r>
              <w:rPr>
                <w:rFonts w:cs="Arial"/>
                <w:lang w:eastAsia="hr-HR"/>
              </w:rPr>
              <w:t xml:space="preserve">Automatic Exchange </w:t>
            </w:r>
            <w:proofErr w:type="spellStart"/>
            <w:r>
              <w:rPr>
                <w:rFonts w:cs="Arial"/>
                <w:lang w:eastAsia="hr-HR"/>
              </w:rPr>
              <w:t>of</w:t>
            </w:r>
            <w:proofErr w:type="spellEnd"/>
            <w:r>
              <w:rPr>
                <w:rFonts w:cs="Arial"/>
                <w:lang w:eastAsia="hr-HR"/>
              </w:rPr>
              <w:t xml:space="preserve"> </w:t>
            </w:r>
            <w:proofErr w:type="spellStart"/>
            <w:r>
              <w:rPr>
                <w:rFonts w:cs="Arial"/>
                <w:lang w:eastAsia="hr-HR"/>
              </w:rPr>
              <w:t>Information</w:t>
            </w:r>
            <w:proofErr w:type="spellEnd"/>
          </w:p>
        </w:tc>
      </w:tr>
      <w:tr w:rsidR="00F36266" w14:paraId="779DCA7C" w14:textId="77777777" w:rsidTr="00F36266">
        <w:trPr>
          <w:jc w:val="center"/>
        </w:trPr>
        <w:tc>
          <w:tcPr>
            <w:tcW w:w="2400" w:type="dxa"/>
            <w:tcBorders>
              <w:top w:val="single" w:sz="6" w:space="0" w:color="auto"/>
              <w:left w:val="single" w:sz="6" w:space="0" w:color="auto"/>
              <w:bottom w:val="single" w:sz="6" w:space="0" w:color="auto"/>
              <w:right w:val="single" w:sz="6" w:space="0" w:color="auto"/>
            </w:tcBorders>
            <w:hideMark/>
          </w:tcPr>
          <w:p w14:paraId="7816EAC0" w14:textId="77777777" w:rsidR="00F36266" w:rsidRDefault="00F36266">
            <w:pPr>
              <w:pStyle w:val="TOCHeading"/>
              <w:rPr>
                <w:rFonts w:cs="Arial"/>
                <w:lang w:eastAsia="hr-HR"/>
              </w:rPr>
            </w:pPr>
            <w:r>
              <w:rPr>
                <w:rFonts w:cs="Arial"/>
                <w:lang w:eastAsia="hr-HR"/>
              </w:rPr>
              <w:t>CCN</w:t>
            </w:r>
          </w:p>
        </w:tc>
        <w:tc>
          <w:tcPr>
            <w:tcW w:w="7890" w:type="dxa"/>
            <w:tcBorders>
              <w:top w:val="single" w:sz="6" w:space="0" w:color="auto"/>
              <w:left w:val="single" w:sz="6" w:space="0" w:color="auto"/>
              <w:bottom w:val="single" w:sz="6" w:space="0" w:color="auto"/>
              <w:right w:val="single" w:sz="6" w:space="0" w:color="auto"/>
            </w:tcBorders>
            <w:hideMark/>
          </w:tcPr>
          <w:p w14:paraId="2238C9AE" w14:textId="77777777" w:rsidR="00F36266" w:rsidRDefault="00F36266">
            <w:pPr>
              <w:pStyle w:val="TOCHeading"/>
              <w:rPr>
                <w:rFonts w:cs="Arial"/>
                <w:lang w:eastAsia="hr-HR"/>
              </w:rPr>
            </w:pPr>
            <w:proofErr w:type="spellStart"/>
            <w:r>
              <w:rPr>
                <w:rFonts w:cs="Arial"/>
                <w:lang w:eastAsia="hr-HR"/>
              </w:rPr>
              <w:t>Common</w:t>
            </w:r>
            <w:proofErr w:type="spellEnd"/>
            <w:r>
              <w:rPr>
                <w:rFonts w:cs="Arial"/>
                <w:lang w:eastAsia="hr-HR"/>
              </w:rPr>
              <w:t xml:space="preserve"> </w:t>
            </w:r>
            <w:proofErr w:type="spellStart"/>
            <w:r>
              <w:rPr>
                <w:rFonts w:cs="Arial"/>
                <w:lang w:eastAsia="hr-HR"/>
              </w:rPr>
              <w:t>Communication</w:t>
            </w:r>
            <w:proofErr w:type="spellEnd"/>
            <w:r>
              <w:rPr>
                <w:rFonts w:cs="Arial"/>
                <w:lang w:eastAsia="hr-HR"/>
              </w:rPr>
              <w:t xml:space="preserve"> Network</w:t>
            </w:r>
          </w:p>
        </w:tc>
      </w:tr>
      <w:tr w:rsidR="00F36266" w14:paraId="60B4729C" w14:textId="77777777" w:rsidTr="00F36266">
        <w:trPr>
          <w:jc w:val="center"/>
        </w:trPr>
        <w:tc>
          <w:tcPr>
            <w:tcW w:w="2400" w:type="dxa"/>
            <w:tcBorders>
              <w:top w:val="single" w:sz="6" w:space="0" w:color="auto"/>
              <w:left w:val="single" w:sz="6" w:space="0" w:color="auto"/>
              <w:bottom w:val="single" w:sz="6" w:space="0" w:color="auto"/>
              <w:right w:val="single" w:sz="6" w:space="0" w:color="auto"/>
            </w:tcBorders>
            <w:hideMark/>
          </w:tcPr>
          <w:p w14:paraId="7B6DF2AD" w14:textId="77777777" w:rsidR="00F36266" w:rsidRDefault="00F36266">
            <w:pPr>
              <w:pStyle w:val="TOCHeading"/>
              <w:rPr>
                <w:rFonts w:cs="Arial"/>
                <w:lang w:eastAsia="hr-HR"/>
              </w:rPr>
            </w:pPr>
            <w:r>
              <w:rPr>
                <w:rFonts w:cs="Arial"/>
                <w:lang w:eastAsia="hr-HR"/>
              </w:rPr>
              <w:t>CRS</w:t>
            </w:r>
          </w:p>
        </w:tc>
        <w:tc>
          <w:tcPr>
            <w:tcW w:w="7890" w:type="dxa"/>
            <w:tcBorders>
              <w:top w:val="single" w:sz="6" w:space="0" w:color="auto"/>
              <w:left w:val="single" w:sz="6" w:space="0" w:color="auto"/>
              <w:bottom w:val="single" w:sz="6" w:space="0" w:color="auto"/>
              <w:right w:val="single" w:sz="6" w:space="0" w:color="auto"/>
            </w:tcBorders>
            <w:hideMark/>
          </w:tcPr>
          <w:p w14:paraId="4403CBF6" w14:textId="77777777" w:rsidR="00F36266" w:rsidRDefault="00F36266">
            <w:pPr>
              <w:pStyle w:val="TOCHeading"/>
              <w:rPr>
                <w:rFonts w:cs="Arial"/>
                <w:lang w:eastAsia="hr-HR"/>
              </w:rPr>
            </w:pPr>
            <w:proofErr w:type="spellStart"/>
            <w:r>
              <w:rPr>
                <w:rFonts w:cs="Arial"/>
                <w:lang w:eastAsia="hr-HR"/>
              </w:rPr>
              <w:t>Common</w:t>
            </w:r>
            <w:proofErr w:type="spellEnd"/>
            <w:r>
              <w:rPr>
                <w:rFonts w:cs="Arial"/>
                <w:lang w:eastAsia="hr-HR"/>
              </w:rPr>
              <w:t xml:space="preserve"> </w:t>
            </w:r>
            <w:proofErr w:type="spellStart"/>
            <w:r>
              <w:rPr>
                <w:rFonts w:cs="Arial"/>
                <w:lang w:eastAsia="hr-HR"/>
              </w:rPr>
              <w:t>Reporting</w:t>
            </w:r>
            <w:proofErr w:type="spellEnd"/>
            <w:r>
              <w:rPr>
                <w:rFonts w:cs="Arial"/>
                <w:lang w:eastAsia="hr-HR"/>
              </w:rPr>
              <w:t xml:space="preserve"> Standard</w:t>
            </w:r>
          </w:p>
        </w:tc>
      </w:tr>
      <w:tr w:rsidR="00F36266" w14:paraId="016CE8E8" w14:textId="77777777" w:rsidTr="00F36266">
        <w:trPr>
          <w:jc w:val="center"/>
        </w:trPr>
        <w:tc>
          <w:tcPr>
            <w:tcW w:w="2400" w:type="dxa"/>
            <w:tcBorders>
              <w:top w:val="single" w:sz="6" w:space="0" w:color="auto"/>
              <w:left w:val="single" w:sz="6" w:space="0" w:color="auto"/>
              <w:bottom w:val="single" w:sz="6" w:space="0" w:color="auto"/>
              <w:right w:val="single" w:sz="6" w:space="0" w:color="auto"/>
            </w:tcBorders>
            <w:hideMark/>
          </w:tcPr>
          <w:p w14:paraId="059DA723" w14:textId="77777777" w:rsidR="00F36266" w:rsidRDefault="00F36266">
            <w:pPr>
              <w:pStyle w:val="TOCHeading"/>
              <w:rPr>
                <w:rFonts w:cs="Arial"/>
                <w:lang w:eastAsia="hr-HR"/>
              </w:rPr>
            </w:pPr>
            <w:r>
              <w:rPr>
                <w:rFonts w:cs="Arial"/>
                <w:lang w:eastAsia="hr-HR"/>
              </w:rPr>
              <w:t>CSI</w:t>
            </w:r>
          </w:p>
        </w:tc>
        <w:tc>
          <w:tcPr>
            <w:tcW w:w="7890" w:type="dxa"/>
            <w:tcBorders>
              <w:top w:val="single" w:sz="6" w:space="0" w:color="auto"/>
              <w:left w:val="single" w:sz="6" w:space="0" w:color="auto"/>
              <w:bottom w:val="single" w:sz="6" w:space="0" w:color="auto"/>
              <w:right w:val="single" w:sz="6" w:space="0" w:color="auto"/>
            </w:tcBorders>
            <w:hideMark/>
          </w:tcPr>
          <w:p w14:paraId="0C21A2BD" w14:textId="77777777" w:rsidR="00F36266" w:rsidRDefault="00F36266">
            <w:pPr>
              <w:pStyle w:val="TOCHeading"/>
              <w:rPr>
                <w:rFonts w:cs="Arial"/>
                <w:lang w:eastAsia="hr-HR"/>
              </w:rPr>
            </w:pPr>
            <w:proofErr w:type="spellStart"/>
            <w:r>
              <w:rPr>
                <w:rFonts w:cs="Arial"/>
                <w:lang w:eastAsia="hr-HR"/>
              </w:rPr>
              <w:t>Common</w:t>
            </w:r>
            <w:proofErr w:type="spellEnd"/>
            <w:r>
              <w:rPr>
                <w:rFonts w:cs="Arial"/>
                <w:lang w:eastAsia="hr-HR"/>
              </w:rPr>
              <w:t xml:space="preserve"> System Interface</w:t>
            </w:r>
          </w:p>
        </w:tc>
      </w:tr>
      <w:tr w:rsidR="00F36266" w14:paraId="4F22A779" w14:textId="77777777" w:rsidTr="00F36266">
        <w:trPr>
          <w:jc w:val="center"/>
        </w:trPr>
        <w:tc>
          <w:tcPr>
            <w:tcW w:w="2400" w:type="dxa"/>
            <w:tcBorders>
              <w:top w:val="single" w:sz="6" w:space="0" w:color="auto"/>
              <w:left w:val="single" w:sz="6" w:space="0" w:color="auto"/>
              <w:bottom w:val="single" w:sz="6" w:space="0" w:color="auto"/>
              <w:right w:val="single" w:sz="6" w:space="0" w:color="auto"/>
            </w:tcBorders>
            <w:hideMark/>
          </w:tcPr>
          <w:p w14:paraId="4A2FC141" w14:textId="77777777" w:rsidR="00F36266" w:rsidRDefault="00F36266">
            <w:pPr>
              <w:pStyle w:val="TOCHeading"/>
              <w:rPr>
                <w:rFonts w:cs="Arial"/>
                <w:lang w:eastAsia="hr-HR"/>
              </w:rPr>
            </w:pPr>
            <w:r>
              <w:rPr>
                <w:rFonts w:cs="Arial"/>
                <w:lang w:eastAsia="hr-HR"/>
              </w:rPr>
              <w:t>DAC</w:t>
            </w:r>
          </w:p>
        </w:tc>
        <w:tc>
          <w:tcPr>
            <w:tcW w:w="7890" w:type="dxa"/>
            <w:tcBorders>
              <w:top w:val="single" w:sz="6" w:space="0" w:color="auto"/>
              <w:left w:val="single" w:sz="6" w:space="0" w:color="auto"/>
              <w:bottom w:val="single" w:sz="6" w:space="0" w:color="auto"/>
              <w:right w:val="single" w:sz="6" w:space="0" w:color="auto"/>
            </w:tcBorders>
            <w:hideMark/>
          </w:tcPr>
          <w:p w14:paraId="2515C491" w14:textId="77777777" w:rsidR="00F36266" w:rsidRDefault="00F36266">
            <w:pPr>
              <w:pStyle w:val="TOCHeading"/>
              <w:rPr>
                <w:rFonts w:cs="Arial"/>
                <w:lang w:eastAsia="hr-HR"/>
              </w:rPr>
            </w:pPr>
            <w:proofErr w:type="spellStart"/>
            <w:r>
              <w:rPr>
                <w:rFonts w:cs="Arial"/>
                <w:lang w:eastAsia="hr-HR"/>
              </w:rPr>
              <w:t>Directive</w:t>
            </w:r>
            <w:proofErr w:type="spellEnd"/>
            <w:r>
              <w:rPr>
                <w:rFonts w:cs="Arial"/>
                <w:lang w:eastAsia="hr-HR"/>
              </w:rPr>
              <w:t xml:space="preserve"> on </w:t>
            </w:r>
            <w:proofErr w:type="spellStart"/>
            <w:r>
              <w:rPr>
                <w:rFonts w:cs="Arial"/>
                <w:lang w:eastAsia="hr-HR"/>
              </w:rPr>
              <w:t>administrative</w:t>
            </w:r>
            <w:proofErr w:type="spellEnd"/>
            <w:r>
              <w:rPr>
                <w:rFonts w:cs="Arial"/>
                <w:lang w:eastAsia="hr-HR"/>
              </w:rPr>
              <w:t xml:space="preserve"> </w:t>
            </w:r>
            <w:proofErr w:type="spellStart"/>
            <w:r>
              <w:rPr>
                <w:rFonts w:cs="Arial"/>
                <w:lang w:eastAsia="hr-HR"/>
              </w:rPr>
              <w:t>cooperation</w:t>
            </w:r>
            <w:proofErr w:type="spellEnd"/>
            <w:r>
              <w:rPr>
                <w:rFonts w:cs="Arial"/>
                <w:lang w:eastAsia="hr-HR"/>
              </w:rPr>
              <w:t xml:space="preserve"> </w:t>
            </w:r>
            <w:proofErr w:type="spellStart"/>
            <w:r>
              <w:rPr>
                <w:rFonts w:cs="Arial"/>
                <w:lang w:eastAsia="hr-HR"/>
              </w:rPr>
              <w:t>in</w:t>
            </w:r>
            <w:proofErr w:type="spellEnd"/>
            <w:r>
              <w:rPr>
                <w:rFonts w:cs="Arial"/>
                <w:lang w:eastAsia="hr-HR"/>
              </w:rPr>
              <w:t xml:space="preserve"> </w:t>
            </w:r>
            <w:proofErr w:type="spellStart"/>
            <w:r>
              <w:rPr>
                <w:rFonts w:cs="Arial"/>
                <w:lang w:eastAsia="hr-HR"/>
              </w:rPr>
              <w:t>the</w:t>
            </w:r>
            <w:proofErr w:type="spellEnd"/>
            <w:r>
              <w:rPr>
                <w:rFonts w:cs="Arial"/>
                <w:lang w:eastAsia="hr-HR"/>
              </w:rPr>
              <w:t xml:space="preserve"> </w:t>
            </w:r>
            <w:proofErr w:type="spellStart"/>
            <w:r>
              <w:rPr>
                <w:rFonts w:cs="Arial"/>
                <w:lang w:eastAsia="hr-HR"/>
              </w:rPr>
              <w:t>field</w:t>
            </w:r>
            <w:proofErr w:type="spellEnd"/>
            <w:r>
              <w:rPr>
                <w:rFonts w:cs="Arial"/>
                <w:lang w:eastAsia="hr-HR"/>
              </w:rPr>
              <w:t xml:space="preserve"> </w:t>
            </w:r>
            <w:proofErr w:type="spellStart"/>
            <w:r>
              <w:rPr>
                <w:rFonts w:cs="Arial"/>
                <w:lang w:eastAsia="hr-HR"/>
              </w:rPr>
              <w:t>of</w:t>
            </w:r>
            <w:proofErr w:type="spellEnd"/>
            <w:r>
              <w:rPr>
                <w:rFonts w:cs="Arial"/>
                <w:lang w:eastAsia="hr-HR"/>
              </w:rPr>
              <w:t xml:space="preserve"> </w:t>
            </w:r>
            <w:proofErr w:type="spellStart"/>
            <w:r>
              <w:rPr>
                <w:rFonts w:cs="Arial"/>
                <w:lang w:eastAsia="hr-HR"/>
              </w:rPr>
              <w:t>taxation</w:t>
            </w:r>
            <w:proofErr w:type="spellEnd"/>
            <w:r>
              <w:rPr>
                <w:rFonts w:cs="Arial"/>
                <w:lang w:eastAsia="hr-HR"/>
              </w:rPr>
              <w:t xml:space="preserve"> – Direktiva o administrativnoj suradnji u području oporezivanja </w:t>
            </w:r>
          </w:p>
        </w:tc>
      </w:tr>
      <w:tr w:rsidR="00F36266" w14:paraId="54D81CC2" w14:textId="77777777" w:rsidTr="00F36266">
        <w:trPr>
          <w:jc w:val="center"/>
        </w:trPr>
        <w:tc>
          <w:tcPr>
            <w:tcW w:w="2400" w:type="dxa"/>
            <w:tcBorders>
              <w:top w:val="single" w:sz="6" w:space="0" w:color="auto"/>
              <w:left w:val="single" w:sz="6" w:space="0" w:color="auto"/>
              <w:bottom w:val="single" w:sz="6" w:space="0" w:color="auto"/>
              <w:right w:val="single" w:sz="6" w:space="0" w:color="auto"/>
            </w:tcBorders>
            <w:hideMark/>
          </w:tcPr>
          <w:p w14:paraId="7F7F9AA7" w14:textId="77777777" w:rsidR="00F36266" w:rsidRDefault="00F36266">
            <w:pPr>
              <w:pStyle w:val="TOCHeading"/>
              <w:rPr>
                <w:rFonts w:cs="Arial"/>
                <w:lang w:eastAsia="hr-HR"/>
              </w:rPr>
            </w:pPr>
            <w:r>
              <w:rPr>
                <w:rFonts w:cs="Arial"/>
                <w:lang w:eastAsia="hr-HR"/>
              </w:rPr>
              <w:t>EK</w:t>
            </w:r>
          </w:p>
        </w:tc>
        <w:tc>
          <w:tcPr>
            <w:tcW w:w="7890" w:type="dxa"/>
            <w:tcBorders>
              <w:top w:val="single" w:sz="6" w:space="0" w:color="auto"/>
              <w:left w:val="single" w:sz="6" w:space="0" w:color="auto"/>
              <w:bottom w:val="single" w:sz="6" w:space="0" w:color="auto"/>
              <w:right w:val="single" w:sz="6" w:space="0" w:color="auto"/>
            </w:tcBorders>
            <w:hideMark/>
          </w:tcPr>
          <w:p w14:paraId="5D5D06BB" w14:textId="77777777" w:rsidR="00F36266" w:rsidRDefault="00F36266">
            <w:pPr>
              <w:pStyle w:val="TOCHeading"/>
              <w:rPr>
                <w:rFonts w:cs="Arial"/>
                <w:lang w:eastAsia="hr-HR"/>
              </w:rPr>
            </w:pPr>
            <w:r>
              <w:rPr>
                <w:rFonts w:cs="Arial"/>
                <w:lang w:eastAsia="hr-HR"/>
              </w:rPr>
              <w:t>Europska komisija</w:t>
            </w:r>
          </w:p>
        </w:tc>
      </w:tr>
      <w:tr w:rsidR="00F36266" w14:paraId="7EF8D905" w14:textId="77777777" w:rsidTr="00F36266">
        <w:trPr>
          <w:jc w:val="center"/>
        </w:trPr>
        <w:tc>
          <w:tcPr>
            <w:tcW w:w="2400" w:type="dxa"/>
            <w:tcBorders>
              <w:top w:val="single" w:sz="6" w:space="0" w:color="auto"/>
              <w:left w:val="single" w:sz="6" w:space="0" w:color="auto"/>
              <w:bottom w:val="single" w:sz="6" w:space="0" w:color="auto"/>
              <w:right w:val="single" w:sz="6" w:space="0" w:color="auto"/>
            </w:tcBorders>
            <w:hideMark/>
          </w:tcPr>
          <w:p w14:paraId="01D41CBE" w14:textId="77777777" w:rsidR="00F36266" w:rsidRDefault="00F36266">
            <w:pPr>
              <w:pStyle w:val="TOCHeading"/>
              <w:rPr>
                <w:rFonts w:cs="Arial"/>
                <w:lang w:eastAsia="hr-HR"/>
              </w:rPr>
            </w:pPr>
            <w:r>
              <w:rPr>
                <w:rFonts w:cs="Arial"/>
                <w:lang w:eastAsia="hr-HR"/>
              </w:rPr>
              <w:t>EU</w:t>
            </w:r>
          </w:p>
        </w:tc>
        <w:tc>
          <w:tcPr>
            <w:tcW w:w="7890" w:type="dxa"/>
            <w:tcBorders>
              <w:top w:val="single" w:sz="6" w:space="0" w:color="auto"/>
              <w:left w:val="single" w:sz="6" w:space="0" w:color="auto"/>
              <w:bottom w:val="single" w:sz="6" w:space="0" w:color="auto"/>
              <w:right w:val="single" w:sz="6" w:space="0" w:color="auto"/>
            </w:tcBorders>
            <w:hideMark/>
          </w:tcPr>
          <w:p w14:paraId="415F4578" w14:textId="77777777" w:rsidR="00F36266" w:rsidRDefault="00F36266">
            <w:pPr>
              <w:pStyle w:val="TOCHeading"/>
              <w:rPr>
                <w:rFonts w:cs="Arial"/>
                <w:lang w:eastAsia="hr-HR"/>
              </w:rPr>
            </w:pPr>
            <w:r>
              <w:rPr>
                <w:rFonts w:cs="Arial"/>
                <w:lang w:eastAsia="hr-HR"/>
              </w:rPr>
              <w:t>Europska unija</w:t>
            </w:r>
          </w:p>
        </w:tc>
      </w:tr>
      <w:tr w:rsidR="00F36266" w14:paraId="56A81BA6" w14:textId="77777777" w:rsidTr="00F36266">
        <w:trPr>
          <w:jc w:val="center"/>
        </w:trPr>
        <w:tc>
          <w:tcPr>
            <w:tcW w:w="2400" w:type="dxa"/>
            <w:tcBorders>
              <w:top w:val="single" w:sz="6" w:space="0" w:color="auto"/>
              <w:left w:val="single" w:sz="6" w:space="0" w:color="auto"/>
              <w:bottom w:val="single" w:sz="6" w:space="0" w:color="auto"/>
              <w:right w:val="single" w:sz="6" w:space="0" w:color="auto"/>
            </w:tcBorders>
            <w:hideMark/>
          </w:tcPr>
          <w:p w14:paraId="2BAA9026" w14:textId="77777777" w:rsidR="00F36266" w:rsidRDefault="00F36266">
            <w:pPr>
              <w:pStyle w:val="TOCHeading"/>
              <w:rPr>
                <w:rFonts w:cs="Arial"/>
                <w:lang w:eastAsia="hr-HR"/>
              </w:rPr>
            </w:pPr>
            <w:r>
              <w:rPr>
                <w:rFonts w:cs="Arial"/>
                <w:lang w:eastAsia="hr-HR"/>
              </w:rPr>
              <w:t xml:space="preserve">FI </w:t>
            </w:r>
          </w:p>
        </w:tc>
        <w:tc>
          <w:tcPr>
            <w:tcW w:w="7890" w:type="dxa"/>
            <w:tcBorders>
              <w:top w:val="single" w:sz="6" w:space="0" w:color="auto"/>
              <w:left w:val="single" w:sz="6" w:space="0" w:color="auto"/>
              <w:bottom w:val="single" w:sz="6" w:space="0" w:color="auto"/>
              <w:right w:val="single" w:sz="6" w:space="0" w:color="auto"/>
            </w:tcBorders>
            <w:hideMark/>
          </w:tcPr>
          <w:p w14:paraId="4968DB0B" w14:textId="77777777" w:rsidR="00F36266" w:rsidRDefault="00F36266">
            <w:pPr>
              <w:pStyle w:val="TOCHeading"/>
              <w:rPr>
                <w:rFonts w:cs="Arial"/>
                <w:lang w:eastAsia="hr-HR"/>
              </w:rPr>
            </w:pPr>
            <w:r>
              <w:rPr>
                <w:rFonts w:cs="Arial"/>
                <w:lang w:eastAsia="hr-HR"/>
              </w:rPr>
              <w:t>Financijska institucija</w:t>
            </w:r>
          </w:p>
        </w:tc>
      </w:tr>
      <w:tr w:rsidR="00F36266" w14:paraId="24803877" w14:textId="77777777" w:rsidTr="00F36266">
        <w:trPr>
          <w:jc w:val="center"/>
        </w:trPr>
        <w:tc>
          <w:tcPr>
            <w:tcW w:w="2400" w:type="dxa"/>
            <w:tcBorders>
              <w:top w:val="single" w:sz="6" w:space="0" w:color="auto"/>
              <w:left w:val="single" w:sz="6" w:space="0" w:color="auto"/>
              <w:bottom w:val="single" w:sz="6" w:space="0" w:color="auto"/>
              <w:right w:val="single" w:sz="6" w:space="0" w:color="auto"/>
            </w:tcBorders>
            <w:hideMark/>
          </w:tcPr>
          <w:p w14:paraId="26C5F0D0" w14:textId="77777777" w:rsidR="00F36266" w:rsidRDefault="00F36266">
            <w:pPr>
              <w:pStyle w:val="TOCHeading"/>
              <w:rPr>
                <w:rFonts w:cs="Arial"/>
                <w:lang w:eastAsia="hr-HR"/>
              </w:rPr>
            </w:pPr>
            <w:r>
              <w:rPr>
                <w:rFonts w:cs="Arial"/>
                <w:lang w:eastAsia="hr-HR"/>
              </w:rPr>
              <w:t>ISPU</w:t>
            </w:r>
          </w:p>
        </w:tc>
        <w:tc>
          <w:tcPr>
            <w:tcW w:w="7890" w:type="dxa"/>
            <w:tcBorders>
              <w:top w:val="single" w:sz="6" w:space="0" w:color="auto"/>
              <w:left w:val="single" w:sz="6" w:space="0" w:color="auto"/>
              <w:bottom w:val="single" w:sz="6" w:space="0" w:color="auto"/>
              <w:right w:val="single" w:sz="6" w:space="0" w:color="auto"/>
            </w:tcBorders>
            <w:hideMark/>
          </w:tcPr>
          <w:p w14:paraId="12B42871" w14:textId="77777777" w:rsidR="00F36266" w:rsidRDefault="00F36266">
            <w:pPr>
              <w:pStyle w:val="TOCHeading"/>
              <w:rPr>
                <w:rFonts w:cs="Arial"/>
                <w:lang w:eastAsia="hr-HR"/>
              </w:rPr>
            </w:pPr>
            <w:r>
              <w:rPr>
                <w:rFonts w:cs="Arial"/>
                <w:lang w:eastAsia="hr-HR"/>
              </w:rPr>
              <w:t>Informacijski sustav Porezne uprave</w:t>
            </w:r>
          </w:p>
        </w:tc>
      </w:tr>
      <w:tr w:rsidR="00F36266" w14:paraId="749ECDF3" w14:textId="77777777" w:rsidTr="00F36266">
        <w:trPr>
          <w:jc w:val="center"/>
        </w:trPr>
        <w:tc>
          <w:tcPr>
            <w:tcW w:w="2400" w:type="dxa"/>
            <w:tcBorders>
              <w:top w:val="single" w:sz="6" w:space="0" w:color="auto"/>
              <w:left w:val="single" w:sz="6" w:space="0" w:color="auto"/>
              <w:bottom w:val="single" w:sz="6" w:space="0" w:color="auto"/>
              <w:right w:val="single" w:sz="6" w:space="0" w:color="auto"/>
            </w:tcBorders>
            <w:hideMark/>
          </w:tcPr>
          <w:p w14:paraId="6602F6A8" w14:textId="77777777" w:rsidR="00F36266" w:rsidRDefault="00F36266">
            <w:pPr>
              <w:pStyle w:val="TOCHeading"/>
              <w:rPr>
                <w:rFonts w:cs="Arial"/>
                <w:lang w:eastAsia="hr-HR"/>
              </w:rPr>
            </w:pPr>
            <w:r>
              <w:rPr>
                <w:rFonts w:cs="Arial"/>
                <w:lang w:eastAsia="hr-HR"/>
              </w:rPr>
              <w:t>OECD</w:t>
            </w:r>
          </w:p>
        </w:tc>
        <w:tc>
          <w:tcPr>
            <w:tcW w:w="7890" w:type="dxa"/>
            <w:tcBorders>
              <w:top w:val="single" w:sz="6" w:space="0" w:color="auto"/>
              <w:left w:val="single" w:sz="6" w:space="0" w:color="auto"/>
              <w:bottom w:val="single" w:sz="6" w:space="0" w:color="auto"/>
              <w:right w:val="single" w:sz="6" w:space="0" w:color="auto"/>
            </w:tcBorders>
            <w:hideMark/>
          </w:tcPr>
          <w:p w14:paraId="1ABD8B89" w14:textId="77777777" w:rsidR="00F36266" w:rsidRDefault="00F36266">
            <w:pPr>
              <w:pStyle w:val="TOCHeading"/>
              <w:rPr>
                <w:rFonts w:cs="Arial"/>
                <w:lang w:eastAsia="hr-HR"/>
              </w:rPr>
            </w:pPr>
            <w:proofErr w:type="spellStart"/>
            <w:r>
              <w:rPr>
                <w:rFonts w:cs="Arial"/>
                <w:lang w:eastAsia="hr-HR"/>
              </w:rPr>
              <w:t>Organization</w:t>
            </w:r>
            <w:proofErr w:type="spellEnd"/>
            <w:r>
              <w:rPr>
                <w:rFonts w:cs="Arial"/>
                <w:lang w:eastAsia="hr-HR"/>
              </w:rPr>
              <w:t xml:space="preserve"> for </w:t>
            </w:r>
            <w:proofErr w:type="spellStart"/>
            <w:r>
              <w:rPr>
                <w:rFonts w:cs="Arial"/>
                <w:lang w:eastAsia="hr-HR"/>
              </w:rPr>
              <w:t>Economic</w:t>
            </w:r>
            <w:proofErr w:type="spellEnd"/>
            <w:r>
              <w:rPr>
                <w:rFonts w:cs="Arial"/>
                <w:lang w:eastAsia="hr-HR"/>
              </w:rPr>
              <w:t xml:space="preserve"> </w:t>
            </w:r>
            <w:proofErr w:type="spellStart"/>
            <w:r>
              <w:rPr>
                <w:rFonts w:cs="Arial"/>
                <w:lang w:eastAsia="hr-HR"/>
              </w:rPr>
              <w:t>Cooperation</w:t>
            </w:r>
            <w:proofErr w:type="spellEnd"/>
            <w:r>
              <w:rPr>
                <w:rFonts w:cs="Arial"/>
                <w:lang w:eastAsia="hr-HR"/>
              </w:rPr>
              <w:t xml:space="preserve"> </w:t>
            </w:r>
            <w:proofErr w:type="spellStart"/>
            <w:r>
              <w:rPr>
                <w:rFonts w:cs="Arial"/>
                <w:lang w:eastAsia="hr-HR"/>
              </w:rPr>
              <w:t>and</w:t>
            </w:r>
            <w:proofErr w:type="spellEnd"/>
            <w:r>
              <w:rPr>
                <w:rFonts w:cs="Arial"/>
                <w:lang w:eastAsia="hr-HR"/>
              </w:rPr>
              <w:t xml:space="preserve"> Development – Organizacija za ekonomsku suradnju i razvoj</w:t>
            </w:r>
          </w:p>
        </w:tc>
      </w:tr>
      <w:tr w:rsidR="00F36266" w14:paraId="781E5C07" w14:textId="77777777" w:rsidTr="00F36266">
        <w:trPr>
          <w:jc w:val="center"/>
        </w:trPr>
        <w:tc>
          <w:tcPr>
            <w:tcW w:w="2400" w:type="dxa"/>
            <w:tcBorders>
              <w:top w:val="single" w:sz="6" w:space="0" w:color="auto"/>
              <w:left w:val="single" w:sz="6" w:space="0" w:color="auto"/>
              <w:bottom w:val="single" w:sz="6" w:space="0" w:color="auto"/>
              <w:right w:val="single" w:sz="6" w:space="0" w:color="auto"/>
            </w:tcBorders>
            <w:hideMark/>
          </w:tcPr>
          <w:p w14:paraId="0B4FD28D" w14:textId="77777777" w:rsidR="00F36266" w:rsidRDefault="00F36266">
            <w:pPr>
              <w:pStyle w:val="TOCHeading"/>
              <w:rPr>
                <w:rFonts w:cs="Arial"/>
                <w:lang w:eastAsia="hr-HR"/>
              </w:rPr>
            </w:pPr>
            <w:r>
              <w:rPr>
                <w:rFonts w:cs="Arial"/>
                <w:lang w:eastAsia="hr-HR"/>
              </w:rPr>
              <w:t>PU</w:t>
            </w:r>
          </w:p>
        </w:tc>
        <w:tc>
          <w:tcPr>
            <w:tcW w:w="7890" w:type="dxa"/>
            <w:tcBorders>
              <w:top w:val="single" w:sz="6" w:space="0" w:color="auto"/>
              <w:left w:val="single" w:sz="6" w:space="0" w:color="auto"/>
              <w:bottom w:val="single" w:sz="6" w:space="0" w:color="auto"/>
              <w:right w:val="single" w:sz="6" w:space="0" w:color="auto"/>
            </w:tcBorders>
            <w:hideMark/>
          </w:tcPr>
          <w:p w14:paraId="104D14A9" w14:textId="77777777" w:rsidR="00F36266" w:rsidRDefault="00F36266">
            <w:pPr>
              <w:pStyle w:val="TOCHeading"/>
              <w:rPr>
                <w:rFonts w:cs="Arial"/>
                <w:lang w:eastAsia="hr-HR"/>
              </w:rPr>
            </w:pPr>
            <w:r>
              <w:rPr>
                <w:rFonts w:cs="Arial"/>
                <w:lang w:eastAsia="hr-HR"/>
              </w:rPr>
              <w:t>Porezna uprava</w:t>
            </w:r>
          </w:p>
        </w:tc>
      </w:tr>
      <w:tr w:rsidR="00F36266" w14:paraId="76568842" w14:textId="77777777" w:rsidTr="00F36266">
        <w:trPr>
          <w:jc w:val="center"/>
        </w:trPr>
        <w:tc>
          <w:tcPr>
            <w:tcW w:w="2400" w:type="dxa"/>
            <w:tcBorders>
              <w:top w:val="single" w:sz="6" w:space="0" w:color="auto"/>
              <w:left w:val="single" w:sz="6" w:space="0" w:color="auto"/>
              <w:bottom w:val="single" w:sz="6" w:space="0" w:color="auto"/>
              <w:right w:val="single" w:sz="6" w:space="0" w:color="auto"/>
            </w:tcBorders>
            <w:hideMark/>
          </w:tcPr>
          <w:p w14:paraId="3FBD6111" w14:textId="77777777" w:rsidR="00F36266" w:rsidRDefault="00F36266">
            <w:pPr>
              <w:pStyle w:val="TOCHeading"/>
              <w:rPr>
                <w:rFonts w:cs="Arial"/>
                <w:lang w:eastAsia="hr-HR"/>
              </w:rPr>
            </w:pPr>
            <w:r>
              <w:rPr>
                <w:rFonts w:cs="Arial"/>
                <w:lang w:eastAsia="hr-HR"/>
              </w:rPr>
              <w:t>SU</w:t>
            </w:r>
          </w:p>
        </w:tc>
        <w:tc>
          <w:tcPr>
            <w:tcW w:w="7890" w:type="dxa"/>
            <w:tcBorders>
              <w:top w:val="single" w:sz="6" w:space="0" w:color="auto"/>
              <w:left w:val="single" w:sz="6" w:space="0" w:color="auto"/>
              <w:bottom w:val="single" w:sz="6" w:space="0" w:color="auto"/>
              <w:right w:val="single" w:sz="6" w:space="0" w:color="auto"/>
            </w:tcBorders>
            <w:hideMark/>
          </w:tcPr>
          <w:p w14:paraId="5F41B200" w14:textId="77777777" w:rsidR="00F36266" w:rsidRDefault="00F36266">
            <w:pPr>
              <w:pStyle w:val="TOCHeading"/>
              <w:rPr>
                <w:rFonts w:cs="Arial"/>
                <w:lang w:eastAsia="hr-HR"/>
              </w:rPr>
            </w:pPr>
            <w:r>
              <w:rPr>
                <w:rFonts w:cs="Arial"/>
                <w:lang w:eastAsia="hr-HR"/>
              </w:rPr>
              <w:t>Središnji ured</w:t>
            </w:r>
          </w:p>
        </w:tc>
      </w:tr>
      <w:tr w:rsidR="00F36266" w14:paraId="3DAC22B5" w14:textId="77777777" w:rsidTr="00F36266">
        <w:trPr>
          <w:jc w:val="center"/>
        </w:trPr>
        <w:tc>
          <w:tcPr>
            <w:tcW w:w="2400" w:type="dxa"/>
            <w:tcBorders>
              <w:top w:val="single" w:sz="6" w:space="0" w:color="auto"/>
              <w:left w:val="single" w:sz="6" w:space="0" w:color="auto"/>
              <w:bottom w:val="single" w:sz="6" w:space="0" w:color="auto"/>
              <w:right w:val="single" w:sz="6" w:space="0" w:color="auto"/>
            </w:tcBorders>
            <w:hideMark/>
          </w:tcPr>
          <w:p w14:paraId="70B63925" w14:textId="77777777" w:rsidR="00F36266" w:rsidRDefault="00F36266">
            <w:pPr>
              <w:pStyle w:val="TOCHeading"/>
              <w:rPr>
                <w:rFonts w:cs="Arial"/>
                <w:lang w:eastAsia="hr-HR"/>
              </w:rPr>
            </w:pPr>
            <w:r>
              <w:rPr>
                <w:rFonts w:cs="Arial"/>
                <w:lang w:eastAsia="hr-HR"/>
              </w:rPr>
              <w:t>UUID</w:t>
            </w:r>
          </w:p>
        </w:tc>
        <w:tc>
          <w:tcPr>
            <w:tcW w:w="7890" w:type="dxa"/>
            <w:tcBorders>
              <w:top w:val="single" w:sz="6" w:space="0" w:color="auto"/>
              <w:left w:val="single" w:sz="6" w:space="0" w:color="auto"/>
              <w:bottom w:val="single" w:sz="6" w:space="0" w:color="auto"/>
              <w:right w:val="single" w:sz="6" w:space="0" w:color="auto"/>
            </w:tcBorders>
            <w:hideMark/>
          </w:tcPr>
          <w:p w14:paraId="19BB334F" w14:textId="77777777" w:rsidR="00F36266" w:rsidRDefault="00F36266">
            <w:pPr>
              <w:pStyle w:val="TOCHeading"/>
              <w:rPr>
                <w:rFonts w:cs="Arial"/>
                <w:lang w:eastAsia="hr-HR"/>
              </w:rPr>
            </w:pPr>
            <w:r>
              <w:rPr>
                <w:rFonts w:cs="Arial"/>
                <w:lang w:eastAsia="hr-HR"/>
              </w:rPr>
              <w:t>Univerzalni Jedinstveni Identifikator</w:t>
            </w:r>
          </w:p>
        </w:tc>
      </w:tr>
      <w:tr w:rsidR="00F36266" w14:paraId="3FCD08ED" w14:textId="77777777" w:rsidTr="00F36266">
        <w:trPr>
          <w:jc w:val="center"/>
        </w:trPr>
        <w:tc>
          <w:tcPr>
            <w:tcW w:w="2400" w:type="dxa"/>
            <w:tcBorders>
              <w:top w:val="single" w:sz="6" w:space="0" w:color="auto"/>
              <w:left w:val="single" w:sz="6" w:space="0" w:color="auto"/>
              <w:bottom w:val="single" w:sz="6" w:space="0" w:color="auto"/>
              <w:right w:val="single" w:sz="6" w:space="0" w:color="auto"/>
            </w:tcBorders>
            <w:hideMark/>
          </w:tcPr>
          <w:p w14:paraId="0FBC5EC3" w14:textId="77777777" w:rsidR="00F36266" w:rsidRDefault="00F36266">
            <w:pPr>
              <w:pStyle w:val="TOCHeading"/>
              <w:rPr>
                <w:rFonts w:cs="Arial"/>
                <w:lang w:eastAsia="hr-HR"/>
              </w:rPr>
            </w:pPr>
            <w:r>
              <w:rPr>
                <w:rFonts w:cs="Arial"/>
                <w:lang w:eastAsia="hr-HR"/>
              </w:rPr>
              <w:t>XML</w:t>
            </w:r>
          </w:p>
        </w:tc>
        <w:tc>
          <w:tcPr>
            <w:tcW w:w="7890" w:type="dxa"/>
            <w:tcBorders>
              <w:top w:val="single" w:sz="6" w:space="0" w:color="auto"/>
              <w:left w:val="single" w:sz="6" w:space="0" w:color="auto"/>
              <w:bottom w:val="single" w:sz="6" w:space="0" w:color="auto"/>
              <w:right w:val="single" w:sz="6" w:space="0" w:color="auto"/>
            </w:tcBorders>
            <w:hideMark/>
          </w:tcPr>
          <w:p w14:paraId="488C0C9F" w14:textId="77777777" w:rsidR="00F36266" w:rsidRDefault="00F36266">
            <w:pPr>
              <w:pStyle w:val="TOCHeading"/>
              <w:rPr>
                <w:rFonts w:cs="Arial"/>
                <w:lang w:eastAsia="hr-HR"/>
              </w:rPr>
            </w:pPr>
            <w:r>
              <w:rPr>
                <w:rFonts w:cs="Arial"/>
                <w:lang w:eastAsia="hr-HR"/>
              </w:rPr>
              <w:t>Jezik za označavanje podataka (</w:t>
            </w:r>
            <w:proofErr w:type="spellStart"/>
            <w:r>
              <w:rPr>
                <w:rFonts w:cs="Arial"/>
                <w:lang w:eastAsia="hr-HR"/>
              </w:rPr>
              <w:t>EXtensible</w:t>
            </w:r>
            <w:proofErr w:type="spellEnd"/>
            <w:r>
              <w:rPr>
                <w:rFonts w:cs="Arial"/>
                <w:lang w:eastAsia="hr-HR"/>
              </w:rPr>
              <w:t xml:space="preserve"> </w:t>
            </w:r>
            <w:proofErr w:type="spellStart"/>
            <w:r>
              <w:rPr>
                <w:rFonts w:cs="Arial"/>
                <w:lang w:eastAsia="hr-HR"/>
              </w:rPr>
              <w:t>Markup</w:t>
            </w:r>
            <w:proofErr w:type="spellEnd"/>
            <w:r>
              <w:rPr>
                <w:rFonts w:cs="Arial"/>
                <w:lang w:eastAsia="hr-HR"/>
              </w:rPr>
              <w:t xml:space="preserve"> </w:t>
            </w:r>
            <w:proofErr w:type="spellStart"/>
            <w:r>
              <w:rPr>
                <w:rFonts w:cs="Arial"/>
                <w:lang w:eastAsia="hr-HR"/>
              </w:rPr>
              <w:t>Language</w:t>
            </w:r>
            <w:proofErr w:type="spellEnd"/>
            <w:r>
              <w:rPr>
                <w:rFonts w:cs="Arial"/>
                <w:lang w:eastAsia="hr-HR"/>
              </w:rPr>
              <w:t>)</w:t>
            </w:r>
          </w:p>
        </w:tc>
      </w:tr>
    </w:tbl>
    <w:p w14:paraId="37DC4BC8" w14:textId="77777777" w:rsidR="00F36266" w:rsidRDefault="00F36266" w:rsidP="00F36266">
      <w:pPr>
        <w:rPr>
          <w:color w:val="0000FF"/>
        </w:rPr>
      </w:pPr>
    </w:p>
    <w:p w14:paraId="5E3ADB43" w14:textId="77777777" w:rsidR="00F36266" w:rsidRDefault="00F36266" w:rsidP="00F36266">
      <w:pPr>
        <w:rPr>
          <w:color w:val="0000FF"/>
        </w:rPr>
      </w:pPr>
    </w:p>
    <w:p w14:paraId="2C91C3DA" w14:textId="77777777" w:rsidR="00F36266" w:rsidRDefault="00F36266" w:rsidP="00F36266">
      <w:pPr>
        <w:rPr>
          <w:color w:val="0000FF"/>
        </w:rPr>
      </w:pPr>
    </w:p>
    <w:p w14:paraId="3481564A" w14:textId="77777777" w:rsidR="00F36266" w:rsidRDefault="00F36266" w:rsidP="00F36266">
      <w:pPr>
        <w:rPr>
          <w:color w:val="0000FF"/>
        </w:rPr>
      </w:pPr>
    </w:p>
    <w:tbl>
      <w:tblPr>
        <w:tblW w:w="102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00"/>
        <w:gridCol w:w="7890"/>
      </w:tblGrid>
      <w:tr w:rsidR="00F36266" w14:paraId="6A2E891A" w14:textId="77777777">
        <w:trPr>
          <w:jc w:val="center"/>
        </w:trPr>
        <w:tc>
          <w:tcPr>
            <w:tcW w:w="2402" w:type="dxa"/>
            <w:tcBorders>
              <w:top w:val="single" w:sz="6" w:space="0" w:color="auto"/>
              <w:left w:val="single" w:sz="6" w:space="0" w:color="auto"/>
              <w:bottom w:val="single" w:sz="6" w:space="0" w:color="auto"/>
              <w:right w:val="single" w:sz="6" w:space="0" w:color="auto"/>
            </w:tcBorders>
            <w:shd w:val="clear" w:color="auto" w:fill="F2F2F2"/>
            <w:hideMark/>
          </w:tcPr>
          <w:p w14:paraId="19540FC6" w14:textId="77777777" w:rsidR="00F36266" w:rsidRDefault="00F36266">
            <w:pPr>
              <w:pStyle w:val="TOCHeading"/>
              <w:jc w:val="center"/>
              <w:rPr>
                <w:b/>
                <w:lang w:eastAsia="hr-HR"/>
              </w:rPr>
            </w:pPr>
            <w:r>
              <w:rPr>
                <w:b/>
                <w:lang w:eastAsia="hr-HR"/>
              </w:rPr>
              <w:t>Pojam</w:t>
            </w:r>
          </w:p>
        </w:tc>
        <w:tc>
          <w:tcPr>
            <w:tcW w:w="7895" w:type="dxa"/>
            <w:tcBorders>
              <w:top w:val="single" w:sz="6" w:space="0" w:color="auto"/>
              <w:left w:val="single" w:sz="6" w:space="0" w:color="auto"/>
              <w:bottom w:val="single" w:sz="6" w:space="0" w:color="auto"/>
              <w:right w:val="single" w:sz="6" w:space="0" w:color="auto"/>
            </w:tcBorders>
            <w:shd w:val="clear" w:color="auto" w:fill="F2F2F2"/>
            <w:hideMark/>
          </w:tcPr>
          <w:p w14:paraId="48EDE9C8" w14:textId="77777777" w:rsidR="00F36266" w:rsidRDefault="00F36266">
            <w:pPr>
              <w:pStyle w:val="TOCHeading"/>
              <w:jc w:val="center"/>
              <w:rPr>
                <w:b/>
                <w:lang w:eastAsia="hr-HR"/>
              </w:rPr>
            </w:pPr>
            <w:r>
              <w:rPr>
                <w:b/>
                <w:lang w:eastAsia="hr-HR"/>
              </w:rPr>
              <w:t>Objašnjenje</w:t>
            </w:r>
          </w:p>
        </w:tc>
      </w:tr>
      <w:tr w:rsidR="00F36266" w14:paraId="2F2B68BB" w14:textId="77777777">
        <w:trPr>
          <w:jc w:val="center"/>
        </w:trPr>
        <w:tc>
          <w:tcPr>
            <w:tcW w:w="2402" w:type="dxa"/>
            <w:tcBorders>
              <w:top w:val="single" w:sz="6" w:space="0" w:color="auto"/>
              <w:left w:val="single" w:sz="6" w:space="0" w:color="auto"/>
              <w:bottom w:val="single" w:sz="6" w:space="0" w:color="auto"/>
              <w:right w:val="single" w:sz="6" w:space="0" w:color="auto"/>
            </w:tcBorders>
            <w:hideMark/>
          </w:tcPr>
          <w:p w14:paraId="164E966B" w14:textId="77777777" w:rsidR="00F36266" w:rsidRDefault="00F36266">
            <w:pPr>
              <w:pStyle w:val="TOCHeading"/>
              <w:rPr>
                <w:rFonts w:cs="Arial"/>
                <w:lang w:eastAsia="hr-HR"/>
              </w:rPr>
            </w:pPr>
            <w:r>
              <w:rPr>
                <w:color w:val="000000" w:themeColor="text1"/>
                <w:lang w:eastAsia="hr-HR"/>
              </w:rPr>
              <w:t>AEOI CRS/DAC2</w:t>
            </w:r>
          </w:p>
        </w:tc>
        <w:tc>
          <w:tcPr>
            <w:tcW w:w="7895" w:type="dxa"/>
            <w:tcBorders>
              <w:top w:val="single" w:sz="6" w:space="0" w:color="auto"/>
              <w:left w:val="single" w:sz="6" w:space="0" w:color="auto"/>
              <w:bottom w:val="single" w:sz="6" w:space="0" w:color="auto"/>
              <w:right w:val="single" w:sz="6" w:space="0" w:color="auto"/>
            </w:tcBorders>
            <w:hideMark/>
          </w:tcPr>
          <w:p w14:paraId="5FED56E5" w14:textId="77777777" w:rsidR="00F36266" w:rsidRDefault="00F36266">
            <w:pPr>
              <w:pStyle w:val="TOCHeading"/>
              <w:rPr>
                <w:rFonts w:cs="Arial"/>
                <w:lang w:eastAsia="hr-HR"/>
              </w:rPr>
            </w:pPr>
            <w:r>
              <w:rPr>
                <w:rStyle w:val="normaltextrun"/>
                <w:rFonts w:ascii="Arial" w:hAnsi="Arial" w:cs="Arial"/>
                <w:color w:val="000000"/>
                <w:szCs w:val="22"/>
                <w:shd w:val="clear" w:color="auto" w:fill="FFFFFF"/>
                <w:lang w:eastAsia="hr-HR"/>
              </w:rPr>
              <w:t xml:space="preserve">Aplikativna usluga Porezne uprave koja izvjestiteljima omogućava dostavu relevantnih </w:t>
            </w:r>
            <w:r>
              <w:rPr>
                <w:color w:val="000000" w:themeColor="text1"/>
                <w:lang w:eastAsia="hr-HR"/>
              </w:rPr>
              <w:t xml:space="preserve">AEOI CRS/DAC2 </w:t>
            </w:r>
            <w:r>
              <w:rPr>
                <w:rStyle w:val="normaltextrun"/>
                <w:rFonts w:ascii="Arial" w:hAnsi="Arial" w:cs="Arial"/>
                <w:color w:val="000000"/>
                <w:szCs w:val="22"/>
                <w:shd w:val="clear" w:color="auto" w:fill="FFFFFF"/>
                <w:lang w:eastAsia="hr-HR"/>
              </w:rPr>
              <w:t>podataka.</w:t>
            </w:r>
            <w:r>
              <w:rPr>
                <w:rStyle w:val="eop"/>
                <w:rFonts w:ascii="Arial" w:hAnsi="Arial" w:cs="Arial"/>
                <w:color w:val="000000"/>
                <w:szCs w:val="22"/>
                <w:shd w:val="clear" w:color="auto" w:fill="FFFFFF"/>
                <w:lang w:eastAsia="hr-HR"/>
              </w:rPr>
              <w:t> </w:t>
            </w:r>
          </w:p>
        </w:tc>
      </w:tr>
      <w:tr w:rsidR="00F36266" w14:paraId="107B47F3" w14:textId="77777777">
        <w:trPr>
          <w:jc w:val="center"/>
        </w:trPr>
        <w:tc>
          <w:tcPr>
            <w:tcW w:w="2402" w:type="dxa"/>
            <w:tcBorders>
              <w:top w:val="single" w:sz="6" w:space="0" w:color="auto"/>
              <w:left w:val="single" w:sz="6" w:space="0" w:color="auto"/>
              <w:bottom w:val="single" w:sz="6" w:space="0" w:color="auto"/>
              <w:right w:val="single" w:sz="6" w:space="0" w:color="auto"/>
            </w:tcBorders>
            <w:hideMark/>
          </w:tcPr>
          <w:p w14:paraId="2F5DAA19" w14:textId="77777777" w:rsidR="00F36266" w:rsidRDefault="00F36266">
            <w:pPr>
              <w:pStyle w:val="TOCHeading"/>
              <w:rPr>
                <w:rFonts w:cs="Arial"/>
                <w:lang w:eastAsia="hr-HR"/>
              </w:rPr>
            </w:pPr>
            <w:r>
              <w:rPr>
                <w:rStyle w:val="normaltextrun"/>
                <w:rFonts w:ascii="Arial" w:hAnsi="Arial" w:cs="Arial"/>
                <w:color w:val="000000"/>
                <w:szCs w:val="22"/>
                <w:shd w:val="clear" w:color="auto" w:fill="FFFFFF"/>
                <w:lang w:eastAsia="hr-HR"/>
              </w:rPr>
              <w:t>Izvjestitelj</w:t>
            </w:r>
            <w:r>
              <w:rPr>
                <w:rStyle w:val="eop"/>
                <w:rFonts w:ascii="Arial" w:hAnsi="Arial" w:cs="Arial"/>
                <w:color w:val="000000"/>
                <w:szCs w:val="22"/>
                <w:shd w:val="clear" w:color="auto" w:fill="FFFFFF"/>
                <w:lang w:eastAsia="hr-HR"/>
              </w:rPr>
              <w:t> </w:t>
            </w:r>
          </w:p>
        </w:tc>
        <w:tc>
          <w:tcPr>
            <w:tcW w:w="7895" w:type="dxa"/>
            <w:tcBorders>
              <w:top w:val="single" w:sz="6" w:space="0" w:color="auto"/>
              <w:left w:val="single" w:sz="6" w:space="0" w:color="auto"/>
              <w:bottom w:val="single" w:sz="6" w:space="0" w:color="auto"/>
              <w:right w:val="single" w:sz="6" w:space="0" w:color="auto"/>
            </w:tcBorders>
            <w:hideMark/>
          </w:tcPr>
          <w:p w14:paraId="37534498" w14:textId="77777777" w:rsidR="00F36266" w:rsidRDefault="00F36266">
            <w:pPr>
              <w:pStyle w:val="TOCHeading"/>
              <w:rPr>
                <w:rFonts w:cs="Arial"/>
                <w:lang w:eastAsia="hr-HR"/>
              </w:rPr>
            </w:pPr>
            <w:r>
              <w:rPr>
                <w:rStyle w:val="normaltextrun"/>
                <w:rFonts w:ascii="Arial" w:hAnsi="Arial" w:cs="Arial"/>
                <w:color w:val="000000"/>
                <w:szCs w:val="22"/>
                <w:shd w:val="clear" w:color="auto" w:fill="FFFFFF"/>
                <w:lang w:eastAsia="hr-HR"/>
              </w:rPr>
              <w:t xml:space="preserve">Subjekt (pravna osoba) koji dostavlja </w:t>
            </w:r>
            <w:r>
              <w:rPr>
                <w:color w:val="000000" w:themeColor="text1"/>
                <w:lang w:eastAsia="hr-HR"/>
              </w:rPr>
              <w:t xml:space="preserve">AEOI CRS/DAC2 </w:t>
            </w:r>
            <w:r>
              <w:rPr>
                <w:rStyle w:val="normaltextrun"/>
                <w:rFonts w:ascii="Arial" w:hAnsi="Arial" w:cs="Arial"/>
                <w:color w:val="000000"/>
                <w:szCs w:val="22"/>
                <w:shd w:val="clear" w:color="auto" w:fill="FFFFFF"/>
                <w:lang w:eastAsia="hr-HR"/>
              </w:rPr>
              <w:t>podatke.</w:t>
            </w:r>
          </w:p>
        </w:tc>
      </w:tr>
      <w:tr w:rsidR="00F36266" w14:paraId="113BC96A" w14:textId="77777777">
        <w:trPr>
          <w:jc w:val="center"/>
        </w:trPr>
        <w:tc>
          <w:tcPr>
            <w:tcW w:w="2402" w:type="dxa"/>
            <w:tcBorders>
              <w:top w:val="single" w:sz="6" w:space="0" w:color="auto"/>
              <w:left w:val="single" w:sz="6" w:space="0" w:color="auto"/>
              <w:bottom w:val="single" w:sz="6" w:space="0" w:color="auto"/>
              <w:right w:val="single" w:sz="6" w:space="0" w:color="auto"/>
            </w:tcBorders>
            <w:hideMark/>
          </w:tcPr>
          <w:p w14:paraId="6483E8C0" w14:textId="77777777" w:rsidR="00F36266" w:rsidRDefault="00F36266">
            <w:pPr>
              <w:pStyle w:val="TOCHeading"/>
              <w:rPr>
                <w:rStyle w:val="normaltextrun"/>
                <w:rFonts w:ascii="Arial" w:hAnsi="Arial"/>
                <w:color w:val="000000"/>
                <w:szCs w:val="22"/>
                <w:shd w:val="clear" w:color="auto" w:fill="FFFFFF"/>
              </w:rPr>
            </w:pPr>
            <w:r>
              <w:rPr>
                <w:rStyle w:val="normaltextrun"/>
                <w:rFonts w:ascii="Arial" w:hAnsi="Arial" w:cs="Arial"/>
                <w:color w:val="000000"/>
                <w:szCs w:val="22"/>
                <w:shd w:val="clear" w:color="auto" w:fill="FFFFFF"/>
                <w:lang w:eastAsia="hr-HR"/>
              </w:rPr>
              <w:t>Korisnik</w:t>
            </w:r>
          </w:p>
        </w:tc>
        <w:tc>
          <w:tcPr>
            <w:tcW w:w="7895" w:type="dxa"/>
            <w:tcBorders>
              <w:top w:val="single" w:sz="6" w:space="0" w:color="auto"/>
              <w:left w:val="single" w:sz="6" w:space="0" w:color="auto"/>
              <w:bottom w:val="single" w:sz="6" w:space="0" w:color="auto"/>
              <w:right w:val="single" w:sz="6" w:space="0" w:color="auto"/>
            </w:tcBorders>
            <w:hideMark/>
          </w:tcPr>
          <w:p w14:paraId="338505C9" w14:textId="77777777" w:rsidR="00F36266" w:rsidRDefault="00F36266">
            <w:pPr>
              <w:pStyle w:val="TOCHeading"/>
              <w:rPr>
                <w:rStyle w:val="normaltextrun"/>
                <w:rFonts w:ascii="Arial" w:hAnsi="Arial" w:cs="Arial"/>
                <w:color w:val="000000"/>
                <w:szCs w:val="22"/>
                <w:shd w:val="clear" w:color="auto" w:fill="FFFFFF"/>
                <w:lang w:eastAsia="hr-HR"/>
              </w:rPr>
            </w:pPr>
            <w:r>
              <w:rPr>
                <w:rStyle w:val="normaltextrun"/>
                <w:rFonts w:ascii="Arial" w:hAnsi="Arial" w:cs="Arial"/>
                <w:color w:val="000000"/>
                <w:szCs w:val="22"/>
                <w:shd w:val="clear" w:color="auto" w:fill="FFFFFF"/>
                <w:lang w:eastAsia="hr-HR"/>
              </w:rPr>
              <w:t>Financijska institucija/korisnik</w:t>
            </w:r>
          </w:p>
        </w:tc>
      </w:tr>
    </w:tbl>
    <w:p w14:paraId="020AC4D1" w14:textId="77777777" w:rsidR="00F36266" w:rsidRPr="00F36266" w:rsidRDefault="00F36266" w:rsidP="00F36266"/>
    <w:p w14:paraId="651EC372" w14:textId="77777777" w:rsidR="00F71587" w:rsidRPr="00C71783" w:rsidRDefault="00F71587" w:rsidP="00F71587">
      <w:pPr>
        <w:rPr>
          <w:color w:val="0000FF"/>
        </w:rPr>
      </w:pPr>
    </w:p>
    <w:p w14:paraId="184D36B8" w14:textId="77777777" w:rsidR="0029436D" w:rsidRPr="00C71783" w:rsidRDefault="0029436D">
      <w:pPr>
        <w:suppressAutoHyphens w:val="0"/>
        <w:spacing w:before="0" w:after="0"/>
        <w:jc w:val="left"/>
        <w:rPr>
          <w:color w:val="0000FF"/>
        </w:rPr>
      </w:pPr>
      <w:r w:rsidRPr="00C71783">
        <w:rPr>
          <w:color w:val="0000FF"/>
        </w:rPr>
        <w:br w:type="page"/>
      </w:r>
    </w:p>
    <w:p w14:paraId="37AC685A" w14:textId="767D2003" w:rsidR="00B63A19" w:rsidRDefault="00B63A19" w:rsidP="00794D7F">
      <w:pPr>
        <w:suppressAutoHyphens w:val="0"/>
        <w:spacing w:before="0" w:after="0" w:line="480" w:lineRule="auto"/>
        <w:jc w:val="left"/>
        <w:rPr>
          <w:color w:val="000000" w:themeColor="text1"/>
        </w:rPr>
      </w:pPr>
    </w:p>
    <w:p w14:paraId="6E42242B" w14:textId="217FA714" w:rsidR="00B63A19" w:rsidRDefault="00B63A19" w:rsidP="00E30544">
      <w:pPr>
        <w:pStyle w:val="Heading1"/>
        <w:numPr>
          <w:ilvl w:val="0"/>
          <w:numId w:val="32"/>
        </w:numPr>
      </w:pPr>
      <w:bookmarkStart w:id="7" w:name="_Toc226540494"/>
      <w:r>
        <w:t>Dostava podataka</w:t>
      </w:r>
      <w:bookmarkEnd w:id="7"/>
    </w:p>
    <w:p w14:paraId="61B12E8F" w14:textId="651637ED" w:rsidR="00B63A19" w:rsidRDefault="00B63A19" w:rsidP="001D5454">
      <w:r>
        <w:t xml:space="preserve">Temeljni preduvjet za dostavu </w:t>
      </w:r>
      <w:r w:rsidR="00C51A15">
        <w:t>DAC2</w:t>
      </w:r>
      <w:r>
        <w:t xml:space="preserve"> podataka je uspješno proveden proces prijave korisnika u </w:t>
      </w:r>
      <w:r w:rsidR="00C51A15">
        <w:t>DAC2</w:t>
      </w:r>
      <w:r>
        <w:t xml:space="preserve"> </w:t>
      </w:r>
    </w:p>
    <w:p w14:paraId="6553FEAF" w14:textId="7A31A9C6" w:rsidR="00B63A19" w:rsidRDefault="00B63A19" w:rsidP="001D5454">
      <w:r>
        <w:t xml:space="preserve">aplikativni podsustav. </w:t>
      </w:r>
    </w:p>
    <w:p w14:paraId="625E7E80" w14:textId="39B7A74A" w:rsidR="00B63A19" w:rsidRDefault="00B63A19" w:rsidP="001D5454">
      <w:r>
        <w:t xml:space="preserve">Nakon uspješne prijave u </w:t>
      </w:r>
      <w:r w:rsidR="00C51A15">
        <w:t>DAC2</w:t>
      </w:r>
      <w:r>
        <w:t xml:space="preserve"> podsustav, korisnik ima mogućnost dostave sljedećih </w:t>
      </w:r>
      <w:r w:rsidR="00C51A15">
        <w:t>DAC2</w:t>
      </w:r>
      <w:r>
        <w:t xml:space="preserve"> </w:t>
      </w:r>
    </w:p>
    <w:p w14:paraId="5E27E929" w14:textId="13B2DE7D" w:rsidR="00B63A19" w:rsidRDefault="00877EFB" w:rsidP="001D5454">
      <w:r>
        <w:t>p</w:t>
      </w:r>
      <w:r w:rsidR="00B63A19">
        <w:t>odataka</w:t>
      </w:r>
      <w:r>
        <w:t>.</w:t>
      </w:r>
    </w:p>
    <w:p w14:paraId="1B06F744" w14:textId="5A8AD0C7" w:rsidR="00B63A19" w:rsidRDefault="00B63A19" w:rsidP="00877EFB">
      <w:r>
        <w:t xml:space="preserve">Dostava XML Datoteka </w:t>
      </w:r>
      <w:r w:rsidR="00C51A15">
        <w:t>DAC2</w:t>
      </w:r>
      <w:r w:rsidR="00877EFB">
        <w:t>.</w:t>
      </w:r>
    </w:p>
    <w:p w14:paraId="6625F2D3" w14:textId="2CCD1FDD" w:rsidR="00B63A19" w:rsidRDefault="00B63A19" w:rsidP="001D5454">
      <w:r>
        <w:t xml:space="preserve">Sustav omogućava korisniku dostavu </w:t>
      </w:r>
      <w:r w:rsidR="00C51A15">
        <w:t>DAC2</w:t>
      </w:r>
      <w:r>
        <w:t xml:space="preserve"> podataka učitavanjem unaprijed pripremljene XML </w:t>
      </w:r>
    </w:p>
    <w:p w14:paraId="23F5B152" w14:textId="0A46C33F" w:rsidR="00B63A19" w:rsidRDefault="00B63A19" w:rsidP="001D5454">
      <w:r>
        <w:t>datoteke s podacima.</w:t>
      </w:r>
    </w:p>
    <w:p w14:paraId="5847F91F" w14:textId="4D8CA4D8" w:rsidR="00B63A19" w:rsidRPr="00B63A19" w:rsidRDefault="00B63A19" w:rsidP="00B63A19">
      <w:pPr>
        <w:rPr>
          <w:b/>
          <w:bCs/>
        </w:rPr>
      </w:pPr>
    </w:p>
    <w:p w14:paraId="064F4125" w14:textId="2ED15B1F" w:rsidR="00B63A19" w:rsidRDefault="00C51A15" w:rsidP="00794D7F">
      <w:pPr>
        <w:suppressAutoHyphens w:val="0"/>
        <w:spacing w:before="0" w:after="0" w:line="480" w:lineRule="auto"/>
        <w:jc w:val="left"/>
        <w:rPr>
          <w:color w:val="000000" w:themeColor="text1"/>
        </w:rPr>
      </w:pPr>
      <w:r w:rsidRPr="00C71783">
        <w:rPr>
          <w:noProof/>
          <w:color w:val="000000" w:themeColor="text1"/>
        </w:rPr>
        <mc:AlternateContent>
          <mc:Choice Requires="wps">
            <w:drawing>
              <wp:anchor distT="0" distB="0" distL="114300" distR="114300" simplePos="0" relativeHeight="251658240" behindDoc="0" locked="0" layoutInCell="1" allowOverlap="1" wp14:anchorId="3E0F8D8C" wp14:editId="62ED5398">
                <wp:simplePos x="0" y="0"/>
                <wp:positionH relativeFrom="column">
                  <wp:posOffset>4480560</wp:posOffset>
                </wp:positionH>
                <wp:positionV relativeFrom="paragraph">
                  <wp:posOffset>1668145</wp:posOffset>
                </wp:positionV>
                <wp:extent cx="619125" cy="247651"/>
                <wp:effectExtent l="0" t="19050" r="47625" b="38100"/>
                <wp:wrapNone/>
                <wp:docPr id="210001163" name="Arrow: Right 2"/>
                <wp:cNvGraphicFramePr/>
                <a:graphic xmlns:a="http://schemas.openxmlformats.org/drawingml/2006/main">
                  <a:graphicData uri="http://schemas.microsoft.com/office/word/2010/wordprocessingShape">
                    <wps:wsp>
                      <wps:cNvSpPr/>
                      <wps:spPr>
                        <a:xfrm>
                          <a:off x="0" y="0"/>
                          <a:ext cx="619125" cy="247651"/>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9390B24" w14:textId="7F482E78" w:rsidR="00B63A19" w:rsidRPr="00BD76BF" w:rsidRDefault="00000000" w:rsidP="00BD76BF">
                            <w:pPr>
                              <w:pStyle w:val="ListParagraph"/>
                              <w:numPr>
                                <w:ilvl w:val="0"/>
                                <w:numId w:val="17"/>
                              </w:numPr>
                              <w:jc w:val="center"/>
                              <w:rPr>
                                <w:lang w:val="en-US"/>
                              </w:rPr>
                            </w:pPr>
                            <w:r>
                              <w:rPr>
                                <w:noProof/>
                                <w:color w:val="000000" w:themeColor="text1"/>
                              </w:rPr>
                              <w:pict w14:anchorId="35509EC8">
                                <v:shape id="Picture 1" o:spid="_x0000_i1027" type="#_x0000_t75" style="width:28.7pt;height:13.15pt;visibility:visible" o:bullet="t">
                                  <v:imagedata r:id="rId17" o:title=""/>
                                </v:shape>
                              </w:pict>
                            </w:r>
                            <w:r>
                              <w:rPr>
                                <w:noProof/>
                                <w:color w:val="000000" w:themeColor="text1"/>
                              </w:rPr>
                              <w:pict w14:anchorId="7774E0A7">
                                <v:shape id="_x0000_i1029" type="#_x0000_t75" style="width:28.7pt;height:13.15pt;visibility:visible" o:bullet="t">
                                  <v:imagedata r:id="rId17" o:title=""/>
                                </v:shape>
                              </w:pict>
                            </w:r>
                            <w:r w:rsidR="00B63A19" w:rsidRPr="00BD76BF">
                              <w:rPr>
                                <w:lang w:val="en-US"/>
                              </w:rPr>
                              <w:t xml:space="preserve">B </w:t>
                            </w:r>
                            <w:proofErr w:type="spellStart"/>
                            <w:r w:rsidR="00B63A19" w:rsidRPr="00BD76BF">
                              <w:rPr>
                                <w:lang w:val="en-US"/>
                              </w:rPr>
                              <w:t>nb</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E0F8D8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52.8pt;margin-top:131.35pt;width:48.75pt;height:19.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" adj="17280" fillcolor="yellow" strokecolor="#091723 [484]" strokeweight="1pt">
                <v:textbox>
                  <w:txbxContent>
                    <w:p w14:paraId="59390B24" w14:textId="7F482E78" w:rsidR="00B63A19" w:rsidRPr="00BD76BF" w:rsidRDefault="00000000" w:rsidP="00BD76BF">
                      <w:pPr>
                        <w:pStyle w:val="ListParagraph"/>
                        <w:numPr>
                          <w:ilvl w:val="0"/>
                          <w:numId w:val="17"/>
                        </w:numPr>
                        <w:jc w:val="center"/>
                        <w:rPr>
                          <w:lang w:val="en-US"/>
                        </w:rPr>
                      </w:pPr>
                      <w:r>
                        <w:rPr>
                          <w:noProof/>
                          <w:color w:val="000000" w:themeColor="text1"/>
                        </w:rPr>
                        <w:pict w14:anchorId="35509EC8">
                          <v:shape id="Picture 1" o:spid="_x0000_i1027" type="#_x0000_t75" style="width:28.7pt;height:13.15pt;visibility:visible" o:bullet="t">
                            <v:imagedata r:id="rId17" o:title=""/>
                          </v:shape>
                        </w:pict>
                      </w:r>
                      <w:r>
                        <w:rPr>
                          <w:noProof/>
                          <w:color w:val="000000" w:themeColor="text1"/>
                        </w:rPr>
                        <w:pict w14:anchorId="7774E0A7">
                          <v:shape id="_x0000_i1029" type="#_x0000_t75" style="width:28.7pt;height:13.15pt;visibility:visible" o:bullet="t">
                            <v:imagedata r:id="rId17" o:title=""/>
                          </v:shape>
                        </w:pict>
                      </w:r>
                      <w:r w:rsidR="00B63A19" w:rsidRPr="00BD76BF">
                        <w:rPr>
                          <w:lang w:val="en-US"/>
                        </w:rPr>
                        <w:t xml:space="preserve">B </w:t>
                      </w:r>
                      <w:proofErr w:type="spellStart"/>
                      <w:r w:rsidR="00B63A19" w:rsidRPr="00BD76BF">
                        <w:rPr>
                          <w:lang w:val="en-US"/>
                        </w:rPr>
                        <w:t>nb</w:t>
                      </w:r>
                      <w:proofErr w:type="spellEnd"/>
                    </w:p>
                  </w:txbxContent>
                </v:textbox>
              </v:shape>
            </w:pict>
          </mc:Fallback>
        </mc:AlternateContent>
      </w:r>
      <w:r w:rsidR="00BD76BF" w:rsidRPr="00C71783">
        <w:rPr>
          <w:noProof/>
          <w:color w:val="000000" w:themeColor="text1"/>
        </w:rPr>
        <mc:AlternateContent>
          <mc:Choice Requires="wps">
            <w:drawing>
              <wp:anchor distT="0" distB="0" distL="114300" distR="114300" simplePos="0" relativeHeight="251658241" behindDoc="0" locked="0" layoutInCell="1" allowOverlap="1" wp14:anchorId="78616BB7" wp14:editId="68273D1A">
                <wp:simplePos x="0" y="0"/>
                <wp:positionH relativeFrom="column">
                  <wp:posOffset>952500</wp:posOffset>
                </wp:positionH>
                <wp:positionV relativeFrom="paragraph">
                  <wp:posOffset>456565</wp:posOffset>
                </wp:positionV>
                <wp:extent cx="619125" cy="247651"/>
                <wp:effectExtent l="19050" t="19050" r="28575" b="38100"/>
                <wp:wrapNone/>
                <wp:docPr id="865997092" name="Arrow: Right 2"/>
                <wp:cNvGraphicFramePr/>
                <a:graphic xmlns:a="http://schemas.openxmlformats.org/drawingml/2006/main">
                  <a:graphicData uri="http://schemas.microsoft.com/office/word/2010/wordprocessingShape">
                    <wps:wsp>
                      <wps:cNvSpPr/>
                      <wps:spPr>
                        <a:xfrm rot="10800000">
                          <a:off x="0" y="0"/>
                          <a:ext cx="619125" cy="247651"/>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0819C01" w14:textId="403B4029" w:rsidR="00BD76BF" w:rsidRPr="00BD76BF" w:rsidRDefault="00BD76BF" w:rsidP="00BD76BF">
                            <w:pPr>
                              <w:pStyle w:val="ListParagraph"/>
                              <w:numPr>
                                <w:ilvl w:val="0"/>
                                <w:numId w:val="17"/>
                              </w:numPr>
                              <w:jc w:val="center"/>
                              <w:rPr>
                                <w:lang w:val="en-US"/>
                              </w:rPr>
                            </w:pPr>
                            <w:r w:rsidRPr="00BD76BF">
                              <w:rPr>
                                <w:noProof/>
                                <w:color w:val="000000" w:themeColor="text1"/>
                              </w:rPr>
                              <w:drawing>
                                <wp:inline distT="0" distB="0" distL="0" distR="0" wp14:anchorId="76337E4F" wp14:editId="3F7D2D2F">
                                  <wp:extent cx="365760" cy="167640"/>
                                  <wp:effectExtent l="0" t="0" r="0" b="3810"/>
                                  <wp:docPr id="20447260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B nb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616BB7" id="_x0000_s1027" type="#_x0000_t13" style="position:absolute;margin-left:75pt;margin-top:35.95pt;width:48.75pt;height:19.5pt;rotation:180;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" adj="17280" fillcolor="yellow" strokecolor="#091723 [484]" strokeweight="1pt">
                <v:textbox>
                  <w:txbxContent>
                    <w:p w14:paraId="30819C01" w14:textId="403B4029" w:rsidR="00BD76BF" w:rsidRPr="00BD76BF" w:rsidRDefault="00BD76BF" w:rsidP="00BD76BF">
                      <w:pPr>
                        <w:pStyle w:val="ListParagraph"/>
                        <w:numPr>
                          <w:ilvl w:val="0"/>
                          <w:numId w:val="17"/>
                        </w:numPr>
                        <w:jc w:val="center"/>
                        <w:rPr>
                          <w:lang w:val="en-US"/>
                        </w:rPr>
                      </w:pPr>
                      <w:r w:rsidRPr="00BD76BF">
                        <w:rPr>
                          <w:noProof/>
                          <w:color w:val="000000" w:themeColor="text1"/>
                        </w:rPr>
                        <w:drawing>
                          <wp:inline distT="0" distB="0" distL="0" distR="0" wp14:anchorId="76337E4F" wp14:editId="3F7D2D2F">
                            <wp:extent cx="365760" cy="167640"/>
                            <wp:effectExtent l="0" t="0" r="0" b="3810"/>
                            <wp:docPr id="20447260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B nb</w:t>
                      </w:r>
                    </w:p>
                  </w:txbxContent>
                </v:textbox>
              </v:shape>
            </w:pict>
          </mc:Fallback>
        </mc:AlternateContent>
      </w:r>
      <w:r w:rsidRPr="00C51A15">
        <w:rPr>
          <w:noProof/>
          <w:color w:val="000000" w:themeColor="text1"/>
        </w:rPr>
        <w:drawing>
          <wp:inline distT="0" distB="0" distL="0" distR="0" wp14:anchorId="55F8046F" wp14:editId="2B78F9B7">
            <wp:extent cx="6188710" cy="2759075"/>
            <wp:effectExtent l="0" t="0" r="2540" b="3175"/>
            <wp:docPr id="192754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4694" name=""/>
                    <pic:cNvPicPr/>
                  </pic:nvPicPr>
                  <pic:blipFill>
                    <a:blip r:embed="rId19"/>
                    <a:stretch>
                      <a:fillRect/>
                    </a:stretch>
                  </pic:blipFill>
                  <pic:spPr>
                    <a:xfrm>
                      <a:off x="0" y="0"/>
                      <a:ext cx="6188710" cy="2759075"/>
                    </a:xfrm>
                    <a:prstGeom prst="rect">
                      <a:avLst/>
                    </a:prstGeom>
                  </pic:spPr>
                </pic:pic>
              </a:graphicData>
            </a:graphic>
          </wp:inline>
        </w:drawing>
      </w:r>
    </w:p>
    <w:p w14:paraId="183C86DF" w14:textId="3939659D" w:rsidR="00B63A19" w:rsidRPr="00C71783" w:rsidRDefault="00B63A19" w:rsidP="00B63A19">
      <w:pPr>
        <w:pStyle w:val="Caption"/>
        <w:jc w:val="center"/>
        <w:rPr>
          <w:i w:val="0"/>
          <w:iCs w:val="0"/>
          <w:color w:val="auto"/>
        </w:rPr>
      </w:pPr>
      <w:r w:rsidRPr="00C71783">
        <w:rPr>
          <w:i w:val="0"/>
          <w:iCs w:val="0"/>
          <w:color w:val="auto"/>
        </w:rPr>
        <w:t xml:space="preserve">Slika 1. </w:t>
      </w:r>
      <w:r>
        <w:rPr>
          <w:i w:val="0"/>
          <w:iCs w:val="0"/>
          <w:color w:val="auto"/>
        </w:rPr>
        <w:t xml:space="preserve">Dostava XML datoteke </w:t>
      </w:r>
      <w:r w:rsidR="00C51A15">
        <w:rPr>
          <w:i w:val="0"/>
          <w:iCs w:val="0"/>
          <w:color w:val="auto"/>
        </w:rPr>
        <w:t>DAC2</w:t>
      </w:r>
    </w:p>
    <w:p w14:paraId="46957AA8" w14:textId="5012A59E" w:rsidR="00877EFB" w:rsidRDefault="00877EFB" w:rsidP="00730697">
      <w:pPr>
        <w:pStyle w:val="Heading2"/>
        <w:numPr>
          <w:ilvl w:val="1"/>
          <w:numId w:val="33"/>
        </w:numPr>
      </w:pPr>
      <w:bookmarkStart w:id="8" w:name="_Toc226540495"/>
      <w:r>
        <w:t>Pregled država za inicijaliziranu godinu</w:t>
      </w:r>
      <w:bookmarkEnd w:id="8"/>
    </w:p>
    <w:p w14:paraId="6F8F4862" w14:textId="77777777" w:rsidR="00877EFB" w:rsidRDefault="00877EFB" w:rsidP="00877EFB">
      <w:r>
        <w:t>Izvjestitelj ne može dostaviti podatke koji se odnose na poreznu godinu koja prethodno nije inicijalizirana od strane službenika PU. Kada PU inicijalizira godinu na tipku Pregled država za inicijaliziranu godinu prikazuju se države za koje je potrebno poslati podatke.</w:t>
      </w:r>
    </w:p>
    <w:p w14:paraId="66D8D122" w14:textId="66F08C38" w:rsidR="00877EFB" w:rsidRDefault="00877EFB" w:rsidP="00877EFB">
      <w:r w:rsidRPr="00C71783">
        <w:rPr>
          <w:noProof/>
          <w:color w:val="000000" w:themeColor="text1"/>
        </w:rPr>
        <mc:AlternateContent>
          <mc:Choice Requires="wps">
            <w:drawing>
              <wp:anchor distT="0" distB="0" distL="114300" distR="114300" simplePos="0" relativeHeight="251660292" behindDoc="0" locked="0" layoutInCell="1" allowOverlap="1" wp14:anchorId="5538053C" wp14:editId="40FF369E">
                <wp:simplePos x="0" y="0"/>
                <wp:positionH relativeFrom="column">
                  <wp:posOffset>3528060</wp:posOffset>
                </wp:positionH>
                <wp:positionV relativeFrom="paragraph">
                  <wp:posOffset>1426210</wp:posOffset>
                </wp:positionV>
                <wp:extent cx="619125" cy="247651"/>
                <wp:effectExtent l="0" t="19050" r="47625" b="38100"/>
                <wp:wrapNone/>
                <wp:docPr id="187181629" name="Arrow: Right 2"/>
                <wp:cNvGraphicFramePr/>
                <a:graphic xmlns:a="http://schemas.openxmlformats.org/drawingml/2006/main">
                  <a:graphicData uri="http://schemas.microsoft.com/office/word/2010/wordprocessingShape">
                    <wps:wsp>
                      <wps:cNvSpPr/>
                      <wps:spPr>
                        <a:xfrm>
                          <a:off x="0" y="0"/>
                          <a:ext cx="619125" cy="247651"/>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2FA7F2A" w14:textId="67449091" w:rsidR="00877EFB" w:rsidRPr="00BD76BF" w:rsidRDefault="00877EFB" w:rsidP="00877EFB">
                            <w:pPr>
                              <w:pStyle w:val="ListParagraph"/>
                              <w:numPr>
                                <w:ilvl w:val="0"/>
                                <w:numId w:val="17"/>
                              </w:numPr>
                              <w:jc w:val="center"/>
                              <w:rPr>
                                <w:lang w:val="en-US"/>
                              </w:rPr>
                            </w:pPr>
                            <w:r>
                              <w:rPr>
                                <w:noProof/>
                                <w:color w:val="000000" w:themeColor="text1"/>
                              </w:rPr>
                              <w:drawing>
                                <wp:inline distT="0" distB="0" distL="0" distR="0" wp14:anchorId="0BECDA99" wp14:editId="0BC031D6">
                                  <wp:extent cx="365760" cy="167640"/>
                                  <wp:effectExtent l="0" t="0" r="0" b="3810"/>
                                  <wp:docPr id="3160663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Pr>
                                <w:noProof/>
                                <w:color w:val="000000" w:themeColor="text1"/>
                              </w:rPr>
                              <w:drawing>
                                <wp:inline distT="0" distB="0" distL="0" distR="0" wp14:anchorId="188AE186" wp14:editId="23732770">
                                  <wp:extent cx="365760" cy="167640"/>
                                  <wp:effectExtent l="0" t="0" r="0" b="3810"/>
                                  <wp:docPr id="17858500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B nb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38053C" id="_x0000_s1028" type="#_x0000_t13" style="position:absolute;left:0;text-align:left;margin-left:277.8pt;margin-top:112.3pt;width:48.75pt;height:19.5pt;z-index:2516602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" adj="17280" fillcolor="yellow" strokecolor="#091723 [484]" strokeweight="1pt">
                <v:textbox>
                  <w:txbxContent>
                    <w:p w14:paraId="22FA7F2A" w14:textId="67449091" w:rsidR="00877EFB" w:rsidRPr="00BD76BF" w:rsidRDefault="00877EFB" w:rsidP="00877EFB">
                      <w:pPr>
                        <w:pStyle w:val="ListParagraph"/>
                        <w:numPr>
                          <w:ilvl w:val="0"/>
                          <w:numId w:val="17"/>
                        </w:numPr>
                        <w:jc w:val="center"/>
                        <w:rPr>
                          <w:lang w:val="en-US"/>
                        </w:rPr>
                      </w:pPr>
                      <w:r>
                        <w:rPr>
                          <w:noProof/>
                          <w:color w:val="000000" w:themeColor="text1"/>
                        </w:rPr>
                        <w:drawing>
                          <wp:inline distT="0" distB="0" distL="0" distR="0" wp14:anchorId="0BECDA99" wp14:editId="0BC031D6">
                            <wp:extent cx="365760" cy="167640"/>
                            <wp:effectExtent l="0" t="0" r="0" b="3810"/>
                            <wp:docPr id="3160663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Pr>
                          <w:noProof/>
                          <w:color w:val="000000" w:themeColor="text1"/>
                        </w:rPr>
                        <w:drawing>
                          <wp:inline distT="0" distB="0" distL="0" distR="0" wp14:anchorId="188AE186" wp14:editId="23732770">
                            <wp:extent cx="365760" cy="167640"/>
                            <wp:effectExtent l="0" t="0" r="0" b="3810"/>
                            <wp:docPr id="17858500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B nb</w:t>
                      </w:r>
                    </w:p>
                  </w:txbxContent>
                </v:textbox>
              </v:shape>
            </w:pict>
          </mc:Fallback>
        </mc:AlternateContent>
      </w:r>
      <w:r w:rsidRPr="00F512F8">
        <w:drawing>
          <wp:inline distT="0" distB="0" distL="0" distR="0" wp14:anchorId="5FA60316" wp14:editId="7ED1545B">
            <wp:extent cx="6188710" cy="2806700"/>
            <wp:effectExtent l="0" t="0" r="2540" b="0"/>
            <wp:docPr id="228858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58758" name=""/>
                    <pic:cNvPicPr/>
                  </pic:nvPicPr>
                  <pic:blipFill>
                    <a:blip r:embed="rId20"/>
                    <a:stretch>
                      <a:fillRect/>
                    </a:stretch>
                  </pic:blipFill>
                  <pic:spPr>
                    <a:xfrm>
                      <a:off x="0" y="0"/>
                      <a:ext cx="6188710" cy="2806700"/>
                    </a:xfrm>
                    <a:prstGeom prst="rect">
                      <a:avLst/>
                    </a:prstGeom>
                  </pic:spPr>
                </pic:pic>
              </a:graphicData>
            </a:graphic>
          </wp:inline>
        </w:drawing>
      </w:r>
    </w:p>
    <w:p w14:paraId="26DBF72B" w14:textId="2B5BF851" w:rsidR="00877EFB" w:rsidRDefault="00877EFB" w:rsidP="00877EFB">
      <w:pPr>
        <w:jc w:val="center"/>
        <w:rPr>
          <w:i/>
          <w:iCs/>
        </w:rPr>
      </w:pPr>
      <w:r w:rsidRPr="00C71783">
        <w:t xml:space="preserve">Slika </w:t>
      </w:r>
      <w:r>
        <w:t>2</w:t>
      </w:r>
      <w:r w:rsidRPr="00C71783">
        <w:t xml:space="preserve">. </w:t>
      </w:r>
      <w:r>
        <w:rPr>
          <w:i/>
          <w:iCs/>
        </w:rPr>
        <w:t xml:space="preserve">Pregled </w:t>
      </w:r>
      <w:r>
        <w:rPr>
          <w:i/>
          <w:iCs/>
        </w:rPr>
        <w:t>država za inicijaliziranu godinu</w:t>
      </w:r>
    </w:p>
    <w:p w14:paraId="7817DD66" w14:textId="4B85CC04" w:rsidR="00877EFB" w:rsidRDefault="00877EFB" w:rsidP="00877EFB">
      <w:pPr>
        <w:pStyle w:val="Heading2"/>
        <w:numPr>
          <w:ilvl w:val="0"/>
          <w:numId w:val="0"/>
        </w:numPr>
        <w:ind w:left="805"/>
      </w:pPr>
    </w:p>
    <w:p w14:paraId="09FDD5A9" w14:textId="60C60862" w:rsidR="00B63A19" w:rsidRDefault="00B63A19" w:rsidP="00730697">
      <w:pPr>
        <w:pStyle w:val="Heading2"/>
        <w:numPr>
          <w:ilvl w:val="1"/>
          <w:numId w:val="33"/>
        </w:numPr>
      </w:pPr>
      <w:bookmarkStart w:id="9" w:name="_Toc226540496"/>
      <w:r>
        <w:t xml:space="preserve">Dostava </w:t>
      </w:r>
      <w:r w:rsidR="00877EFB">
        <w:t xml:space="preserve">DAC2 </w:t>
      </w:r>
      <w:r>
        <w:t>podataka</w:t>
      </w:r>
      <w:bookmarkEnd w:id="9"/>
    </w:p>
    <w:p w14:paraId="09E0620A" w14:textId="77777777" w:rsidR="00877EFB" w:rsidRPr="00877EFB" w:rsidRDefault="00877EFB" w:rsidP="00877EFB"/>
    <w:p w14:paraId="134A9B0E" w14:textId="0F89C726" w:rsidR="00B63A19" w:rsidRPr="00B63A19" w:rsidRDefault="00B63A19" w:rsidP="001D5454">
      <w:pPr>
        <w:suppressAutoHyphens w:val="0"/>
        <w:spacing w:before="0" w:after="0"/>
        <w:jc w:val="left"/>
        <w:rPr>
          <w:color w:val="000000" w:themeColor="text1"/>
        </w:rPr>
      </w:pPr>
      <w:r w:rsidRPr="00B63A19">
        <w:rPr>
          <w:color w:val="000000" w:themeColor="text1"/>
        </w:rPr>
        <w:t xml:space="preserve">Korisnik ima mogućnost dostave inicijalnih </w:t>
      </w:r>
      <w:r w:rsidR="00877EFB">
        <w:rPr>
          <w:color w:val="000000" w:themeColor="text1"/>
        </w:rPr>
        <w:t>DAC2</w:t>
      </w:r>
      <w:r w:rsidRPr="00B63A19">
        <w:rPr>
          <w:color w:val="000000" w:themeColor="text1"/>
        </w:rPr>
        <w:t xml:space="preserve"> podataka učitavanjem unaprijed pripremljene XML datoteke.</w:t>
      </w:r>
      <w:r w:rsidR="00BD76BF">
        <w:rPr>
          <w:color w:val="000000" w:themeColor="text1"/>
        </w:rPr>
        <w:t xml:space="preserve"> </w:t>
      </w:r>
      <w:r w:rsidRPr="00B63A19">
        <w:rPr>
          <w:color w:val="000000" w:themeColor="text1"/>
        </w:rPr>
        <w:t xml:space="preserve">Redovne inicijalne dostave podataka je potrebno odraditi isključivo putem opcije 'Dostavi </w:t>
      </w:r>
      <w:r w:rsidR="00BD76BF">
        <w:rPr>
          <w:color w:val="000000" w:themeColor="text1"/>
        </w:rPr>
        <w:t xml:space="preserve">XML datoteku </w:t>
      </w:r>
      <w:r w:rsidR="00C51A15">
        <w:rPr>
          <w:color w:val="000000" w:themeColor="text1"/>
        </w:rPr>
        <w:t>DAC2</w:t>
      </w:r>
      <w:r w:rsidR="00BD76BF">
        <w:rPr>
          <w:color w:val="000000" w:themeColor="text1"/>
        </w:rPr>
        <w:t>“</w:t>
      </w:r>
      <w:r w:rsidRPr="00B63A19">
        <w:rPr>
          <w:color w:val="000000" w:themeColor="text1"/>
        </w:rPr>
        <w:t xml:space="preserve">, </w:t>
      </w:r>
      <w:r w:rsidR="00BD76BF">
        <w:rPr>
          <w:color w:val="000000" w:themeColor="text1"/>
        </w:rPr>
        <w:t>i</w:t>
      </w:r>
      <w:r w:rsidRPr="00B63A19">
        <w:rPr>
          <w:color w:val="000000" w:themeColor="text1"/>
        </w:rPr>
        <w:t xml:space="preserve"> sve naknadne ispravke ili nadopune nad ranije dostavljenim podacima</w:t>
      </w:r>
      <w:r w:rsidR="00BD76BF">
        <w:rPr>
          <w:color w:val="000000" w:themeColor="text1"/>
        </w:rPr>
        <w:t>.</w:t>
      </w:r>
      <w:r w:rsidR="003C2191">
        <w:rPr>
          <w:color w:val="000000" w:themeColor="text1"/>
        </w:rPr>
        <w:t xml:space="preserve"> </w:t>
      </w:r>
      <w:r w:rsidRPr="00B63A19">
        <w:rPr>
          <w:color w:val="000000" w:themeColor="text1"/>
        </w:rPr>
        <w:t xml:space="preserve">XML datoteka koja se dostavlja neće proći validacijske provjere ako struktura ne odgovara propisanoj </w:t>
      </w:r>
      <w:r w:rsidR="00C51A15">
        <w:rPr>
          <w:color w:val="000000" w:themeColor="text1"/>
        </w:rPr>
        <w:t>DAC2</w:t>
      </w:r>
      <w:r w:rsidRPr="00B63A19">
        <w:rPr>
          <w:color w:val="000000" w:themeColor="text1"/>
        </w:rPr>
        <w:t xml:space="preserve"> shemi, korisniku će tada biti prikazana greška „Dostavljeni izvještaj nije validan sukladno XML shemi“. Primjer ispravne XML datoteke i zadnja važeća verzija XML sheme su dostupni na službenim stranicama Porezne uprave.</w:t>
      </w:r>
    </w:p>
    <w:p w14:paraId="302B345D" w14:textId="1C50417D" w:rsidR="00B63A19" w:rsidRDefault="00B63A19" w:rsidP="001D5454">
      <w:pPr>
        <w:suppressAutoHyphens w:val="0"/>
        <w:spacing w:before="0" w:after="0"/>
        <w:jc w:val="left"/>
        <w:rPr>
          <w:color w:val="000000" w:themeColor="text1"/>
        </w:rPr>
      </w:pPr>
      <w:r w:rsidRPr="00B63A19">
        <w:rPr>
          <w:color w:val="000000" w:themeColor="text1"/>
        </w:rPr>
        <w:t xml:space="preserve">Korisniku se početnom ekranu unutar kartice </w:t>
      </w:r>
      <w:r w:rsidR="00BD76BF" w:rsidRPr="00B63A19">
        <w:rPr>
          <w:color w:val="000000" w:themeColor="text1"/>
        </w:rPr>
        <w:t>'</w:t>
      </w:r>
      <w:r w:rsidR="00BD76BF">
        <w:rPr>
          <w:color w:val="000000" w:themeColor="text1"/>
        </w:rPr>
        <w:t>Pregled dostavljenih podataka“ a</w:t>
      </w:r>
      <w:r w:rsidR="00BD76BF" w:rsidRPr="00B63A19">
        <w:rPr>
          <w:color w:val="000000" w:themeColor="text1"/>
        </w:rPr>
        <w:t xml:space="preserve"> </w:t>
      </w:r>
      <w:r w:rsidRPr="00B63A19">
        <w:rPr>
          <w:color w:val="000000" w:themeColor="text1"/>
        </w:rPr>
        <w:t xml:space="preserve">klikom na </w:t>
      </w:r>
      <w:r w:rsidR="00BD76BF">
        <w:rPr>
          <w:color w:val="000000" w:themeColor="text1"/>
        </w:rPr>
        <w:t xml:space="preserve">akciju </w:t>
      </w:r>
      <w:r w:rsidRPr="00B63A19">
        <w:rPr>
          <w:color w:val="000000" w:themeColor="text1"/>
        </w:rPr>
        <w:t xml:space="preserve"> 'Dostavi </w:t>
      </w:r>
      <w:r w:rsidR="00BD76BF">
        <w:rPr>
          <w:color w:val="000000" w:themeColor="text1"/>
        </w:rPr>
        <w:t xml:space="preserve">XML datoteku </w:t>
      </w:r>
      <w:r w:rsidR="00C51A15">
        <w:rPr>
          <w:color w:val="000000" w:themeColor="text1"/>
        </w:rPr>
        <w:t>DAC2</w:t>
      </w:r>
      <w:r w:rsidR="00BD76BF">
        <w:rPr>
          <w:color w:val="000000" w:themeColor="text1"/>
        </w:rPr>
        <w:t>“ otvara prozor za upload XML (zip) datoteke.</w:t>
      </w:r>
    </w:p>
    <w:p w14:paraId="55B8907E" w14:textId="58E7609F" w:rsidR="00BD76BF" w:rsidRPr="00B63A19" w:rsidRDefault="00C51A15" w:rsidP="00B63A19">
      <w:pPr>
        <w:suppressAutoHyphens w:val="0"/>
        <w:spacing w:before="0" w:after="0" w:line="480" w:lineRule="auto"/>
        <w:jc w:val="left"/>
        <w:rPr>
          <w:color w:val="000000" w:themeColor="text1"/>
        </w:rPr>
      </w:pPr>
      <w:r w:rsidRPr="00C51A15">
        <w:rPr>
          <w:noProof/>
          <w:color w:val="000000" w:themeColor="text1"/>
        </w:rPr>
        <w:drawing>
          <wp:inline distT="0" distB="0" distL="0" distR="0" wp14:anchorId="52E0E293" wp14:editId="7A9C4A9D">
            <wp:extent cx="6188710" cy="2805430"/>
            <wp:effectExtent l="0" t="0" r="2540" b="0"/>
            <wp:docPr id="1798649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49302" name=""/>
                    <pic:cNvPicPr/>
                  </pic:nvPicPr>
                  <pic:blipFill>
                    <a:blip r:embed="rId21"/>
                    <a:stretch>
                      <a:fillRect/>
                    </a:stretch>
                  </pic:blipFill>
                  <pic:spPr>
                    <a:xfrm>
                      <a:off x="0" y="0"/>
                      <a:ext cx="6188710" cy="2805430"/>
                    </a:xfrm>
                    <a:prstGeom prst="rect">
                      <a:avLst/>
                    </a:prstGeom>
                  </pic:spPr>
                </pic:pic>
              </a:graphicData>
            </a:graphic>
          </wp:inline>
        </w:drawing>
      </w:r>
    </w:p>
    <w:p w14:paraId="19CE7FE4" w14:textId="6977B686" w:rsidR="00BD76BF" w:rsidRPr="00C71783" w:rsidRDefault="00BD76BF" w:rsidP="00BD76BF">
      <w:pPr>
        <w:pStyle w:val="Caption"/>
        <w:jc w:val="center"/>
        <w:rPr>
          <w:i w:val="0"/>
          <w:iCs w:val="0"/>
          <w:color w:val="auto"/>
        </w:rPr>
      </w:pPr>
      <w:r w:rsidRPr="00BD76BF">
        <w:t xml:space="preserve"> </w:t>
      </w:r>
      <w:r w:rsidRPr="00C71783">
        <w:rPr>
          <w:i w:val="0"/>
          <w:iCs w:val="0"/>
          <w:color w:val="auto"/>
        </w:rPr>
        <w:t xml:space="preserve">Slika </w:t>
      </w:r>
      <w:r w:rsidR="00FF4BC7">
        <w:rPr>
          <w:i w:val="0"/>
          <w:iCs w:val="0"/>
          <w:color w:val="auto"/>
        </w:rPr>
        <w:t>3</w:t>
      </w:r>
      <w:r w:rsidRPr="00C71783">
        <w:rPr>
          <w:i w:val="0"/>
          <w:iCs w:val="0"/>
          <w:color w:val="auto"/>
        </w:rPr>
        <w:t xml:space="preserve">. </w:t>
      </w:r>
      <w:r>
        <w:rPr>
          <w:i w:val="0"/>
          <w:iCs w:val="0"/>
          <w:color w:val="auto"/>
        </w:rPr>
        <w:t xml:space="preserve">Ekran za </w:t>
      </w:r>
      <w:proofErr w:type="spellStart"/>
      <w:r>
        <w:rPr>
          <w:i w:val="0"/>
          <w:iCs w:val="0"/>
          <w:color w:val="auto"/>
        </w:rPr>
        <w:t>upload</w:t>
      </w:r>
      <w:proofErr w:type="spellEnd"/>
      <w:r>
        <w:rPr>
          <w:i w:val="0"/>
          <w:iCs w:val="0"/>
          <w:color w:val="auto"/>
        </w:rPr>
        <w:t xml:space="preserve"> i dostavu </w:t>
      </w:r>
      <w:r w:rsidR="00C51A15">
        <w:rPr>
          <w:i w:val="0"/>
          <w:iCs w:val="0"/>
          <w:color w:val="auto"/>
        </w:rPr>
        <w:t>DAC2</w:t>
      </w:r>
      <w:r>
        <w:rPr>
          <w:i w:val="0"/>
          <w:iCs w:val="0"/>
          <w:color w:val="auto"/>
        </w:rPr>
        <w:t xml:space="preserve"> podataka</w:t>
      </w:r>
    </w:p>
    <w:p w14:paraId="62D3D382" w14:textId="5AD6F9C2" w:rsidR="00C51A15" w:rsidRDefault="00C51A15" w:rsidP="00C51A15">
      <w:pPr>
        <w:suppressAutoHyphens w:val="0"/>
        <w:spacing w:before="0" w:after="0" w:line="480" w:lineRule="auto"/>
        <w:jc w:val="left"/>
      </w:pPr>
      <w:r>
        <w:t xml:space="preserve">U ovom dijelu </w:t>
      </w:r>
      <w:r>
        <w:t>korisniku</w:t>
      </w:r>
      <w:r>
        <w:t xml:space="preserve"> su dostupne sljedeće opcije:</w:t>
      </w:r>
    </w:p>
    <w:p w14:paraId="7365FEC3" w14:textId="6C4273B3" w:rsidR="00C51A15" w:rsidRDefault="00C51A15" w:rsidP="00C51A15">
      <w:pPr>
        <w:pStyle w:val="ListParagraph"/>
        <w:numPr>
          <w:ilvl w:val="0"/>
          <w:numId w:val="22"/>
        </w:numPr>
        <w:suppressAutoHyphens w:val="0"/>
        <w:spacing w:before="0" w:after="0" w:line="480" w:lineRule="auto"/>
        <w:jc w:val="left"/>
      </w:pPr>
      <w:r>
        <w:t>Dostava inicijalnih podataka</w:t>
      </w:r>
    </w:p>
    <w:p w14:paraId="3B57B92F" w14:textId="47257A2F" w:rsidR="00C51A15" w:rsidRDefault="00C51A15" w:rsidP="00C51A15">
      <w:pPr>
        <w:pStyle w:val="ListParagraph"/>
        <w:numPr>
          <w:ilvl w:val="0"/>
          <w:numId w:val="22"/>
        </w:numPr>
        <w:suppressAutoHyphens w:val="0"/>
        <w:spacing w:before="0" w:after="0" w:line="480" w:lineRule="auto"/>
        <w:jc w:val="left"/>
      </w:pPr>
      <w:r>
        <w:t>Dostava informacije o nepostojanju podataka</w:t>
      </w:r>
    </w:p>
    <w:p w14:paraId="7530449D" w14:textId="61BDBE1D" w:rsidR="00C51A15" w:rsidRDefault="00C51A15" w:rsidP="00C51A15">
      <w:pPr>
        <w:pStyle w:val="ListParagraph"/>
        <w:numPr>
          <w:ilvl w:val="0"/>
          <w:numId w:val="22"/>
        </w:numPr>
        <w:suppressAutoHyphens w:val="0"/>
        <w:spacing w:before="0" w:after="0" w:line="480" w:lineRule="auto"/>
        <w:jc w:val="left"/>
      </w:pPr>
      <w:r>
        <w:t xml:space="preserve">Dostava ažuriranih podataka </w:t>
      </w:r>
    </w:p>
    <w:p w14:paraId="200AF20E" w14:textId="77777777" w:rsidR="00877EFB" w:rsidRDefault="00877EFB" w:rsidP="00877EFB">
      <w:pPr>
        <w:pStyle w:val="ListParagraph"/>
        <w:suppressAutoHyphens w:val="0"/>
        <w:spacing w:before="0" w:after="0" w:line="480" w:lineRule="auto"/>
        <w:ind w:left="1080"/>
        <w:jc w:val="left"/>
      </w:pPr>
    </w:p>
    <w:p w14:paraId="587EEE9A" w14:textId="584E2372" w:rsidR="00877EFB" w:rsidRPr="00877EFB" w:rsidRDefault="00877EFB" w:rsidP="00730697">
      <w:pPr>
        <w:pStyle w:val="Heading2"/>
        <w:numPr>
          <w:ilvl w:val="1"/>
          <w:numId w:val="22"/>
        </w:numPr>
      </w:pPr>
      <w:bookmarkStart w:id="10" w:name="_Toc197496221"/>
      <w:bookmarkStart w:id="11" w:name="_Toc226540497"/>
      <w:r w:rsidRPr="00877EFB">
        <w:t>Dostava inicijalnih podataka</w:t>
      </w:r>
      <w:bookmarkEnd w:id="10"/>
      <w:bookmarkEnd w:id="11"/>
    </w:p>
    <w:p w14:paraId="18946117" w14:textId="77777777" w:rsidR="00877EFB" w:rsidRPr="00877EFB" w:rsidRDefault="00877EFB" w:rsidP="00877EFB">
      <w:pPr>
        <w:suppressAutoHyphens w:val="0"/>
        <w:spacing w:before="0" w:after="0"/>
        <w:jc w:val="left"/>
        <w:rPr>
          <w:color w:val="000000" w:themeColor="text1"/>
        </w:rPr>
      </w:pPr>
      <w:r w:rsidRPr="00877EFB">
        <w:rPr>
          <w:color w:val="000000" w:themeColor="text1"/>
        </w:rPr>
        <w:t>Za uspješnu dostavu AEOI CRS/DAC2 podataka potrebno je zadovoljiti sljedeće uvjete:</w:t>
      </w:r>
    </w:p>
    <w:p w14:paraId="0F5D6C5A" w14:textId="03BBD660" w:rsidR="00877EFB" w:rsidRPr="00877EFB" w:rsidRDefault="00877EFB" w:rsidP="00877EFB">
      <w:pPr>
        <w:suppressAutoHyphens w:val="0"/>
        <w:spacing w:before="0" w:after="0"/>
        <w:jc w:val="left"/>
        <w:rPr>
          <w:color w:val="000000" w:themeColor="text1"/>
        </w:rPr>
      </w:pPr>
      <w:r w:rsidRPr="00877EFB">
        <w:rPr>
          <w:color w:val="000000" w:themeColor="text1"/>
        </w:rPr>
        <w:t xml:space="preserve">Barem jedna osoba, koju je ovlastila izvještajna financijska institucija, treba imati pristup AEOI CRS/DAC2 aplikativnom </w:t>
      </w:r>
    </w:p>
    <w:p w14:paraId="0E1266A1" w14:textId="77777777" w:rsidR="00877EFB" w:rsidRPr="00877EFB" w:rsidRDefault="00877EFB" w:rsidP="00877EFB">
      <w:pPr>
        <w:suppressAutoHyphens w:val="0"/>
        <w:spacing w:before="0" w:after="0"/>
        <w:jc w:val="left"/>
        <w:rPr>
          <w:color w:val="000000" w:themeColor="text1"/>
        </w:rPr>
      </w:pPr>
      <w:r w:rsidRPr="00877EFB">
        <w:rPr>
          <w:color w:val="000000" w:themeColor="text1"/>
        </w:rPr>
        <w:t xml:space="preserve">Potrebno je dostaviti AEOI CRS/DAC2 podatke do 30. lipnja tekuće godine za prethodnu kalendarsku godinu. Ako financijska institucija nema podataka za slanje, obavezna je do istog datuma provesti </w:t>
      </w:r>
      <w:hyperlink r:id="rId22" w:anchor="_Dostava_informacije_o" w:history="1">
        <w:r w:rsidRPr="00877EFB">
          <w:rPr>
            <w:color w:val="000000" w:themeColor="text1"/>
          </w:rPr>
          <w:t>dostavu informacije o nepostojanju podataka</w:t>
        </w:r>
      </w:hyperlink>
      <w:r w:rsidRPr="00877EFB">
        <w:rPr>
          <w:color w:val="000000" w:themeColor="text1"/>
        </w:rPr>
        <w:t>.</w:t>
      </w:r>
    </w:p>
    <w:p w14:paraId="72F7EF39" w14:textId="77777777" w:rsidR="00877EFB" w:rsidRPr="00877EFB" w:rsidRDefault="00877EFB" w:rsidP="00877EFB">
      <w:pPr>
        <w:suppressAutoHyphens w:val="0"/>
        <w:spacing w:before="0" w:after="0"/>
        <w:jc w:val="left"/>
        <w:rPr>
          <w:color w:val="000000" w:themeColor="text1"/>
        </w:rPr>
      </w:pPr>
      <w:r w:rsidRPr="00877EFB">
        <w:rPr>
          <w:color w:val="000000" w:themeColor="text1"/>
        </w:rPr>
        <w:t xml:space="preserve">Pripremljena XML poruka mora </w:t>
      </w:r>
      <w:hyperlink r:id="rId23" w:anchor="_AEOI_CRS/DAC2_pravila" w:history="1">
        <w:r w:rsidRPr="00877EFB">
          <w:rPr>
            <w:color w:val="000000" w:themeColor="text1"/>
          </w:rPr>
          <w:t>proći tehničku i poslovnu validaciju</w:t>
        </w:r>
      </w:hyperlink>
      <w:r w:rsidRPr="00877EFB">
        <w:rPr>
          <w:color w:val="000000" w:themeColor="text1"/>
        </w:rPr>
        <w:t>.</w:t>
      </w:r>
    </w:p>
    <w:p w14:paraId="2CA15B83" w14:textId="77777777" w:rsidR="00877EFB" w:rsidRPr="00877EFB" w:rsidRDefault="00877EFB" w:rsidP="00877EFB">
      <w:pPr>
        <w:suppressAutoHyphens w:val="0"/>
        <w:spacing w:before="0" w:after="0"/>
        <w:jc w:val="left"/>
        <w:rPr>
          <w:color w:val="000000" w:themeColor="text1"/>
        </w:rPr>
      </w:pPr>
      <w:r w:rsidRPr="00877EFB">
        <w:rPr>
          <w:color w:val="000000" w:themeColor="text1"/>
        </w:rPr>
        <w:t xml:space="preserve"> </w:t>
      </w:r>
    </w:p>
    <w:p w14:paraId="1E797C8E" w14:textId="06952C8C" w:rsidR="00877EFB" w:rsidRPr="00877EFB" w:rsidRDefault="00877EFB" w:rsidP="00877EFB">
      <w:pPr>
        <w:suppressAutoHyphens w:val="0"/>
        <w:spacing w:before="0" w:after="0"/>
        <w:jc w:val="left"/>
        <w:rPr>
          <w:color w:val="000000" w:themeColor="text1"/>
        </w:rPr>
      </w:pPr>
      <w:r w:rsidRPr="00877EFB">
        <w:rPr>
          <w:color w:val="000000" w:themeColor="text1"/>
        </w:rPr>
        <w:t xml:space="preserve">Za dostavu AEOI CRS/DAC2 podataka korisnik odabire opciju 'Dostavi podatke' koja se nalazi unutar kartice 'Dostava AEOI CRS/DAC2 podataka'. Nakon odabrane opcije, otvara se ekran za dostavu na kojem korisnik odabire vrstu dostave AEOI CRS/DAC2 podataka: 'Dostava inicijalnih podataka' </w:t>
      </w:r>
    </w:p>
    <w:p w14:paraId="379F143B" w14:textId="77777777" w:rsidR="00A31404" w:rsidRPr="00C51A15" w:rsidRDefault="00A31404" w:rsidP="00A31404">
      <w:pPr>
        <w:suppressAutoHyphens w:val="0"/>
        <w:spacing w:before="0" w:after="0" w:line="480" w:lineRule="auto"/>
        <w:jc w:val="left"/>
      </w:pPr>
    </w:p>
    <w:p w14:paraId="259AE8AF" w14:textId="77777777" w:rsidR="001D5454" w:rsidRDefault="001D5454" w:rsidP="001D5454">
      <w:pPr>
        <w:suppressAutoHyphens w:val="0"/>
        <w:spacing w:before="0" w:after="0"/>
        <w:jc w:val="left"/>
        <w:rPr>
          <w:color w:val="000000" w:themeColor="text1"/>
        </w:rPr>
      </w:pPr>
    </w:p>
    <w:p w14:paraId="167D94AF" w14:textId="26EE78BE" w:rsidR="00B63A19" w:rsidRPr="00B63A19" w:rsidRDefault="00B63A19" w:rsidP="001D5454">
      <w:pPr>
        <w:suppressAutoHyphens w:val="0"/>
        <w:spacing w:before="0" w:after="0"/>
        <w:jc w:val="left"/>
        <w:rPr>
          <w:color w:val="000000" w:themeColor="text1"/>
        </w:rPr>
      </w:pPr>
      <w:r w:rsidRPr="00B63A19">
        <w:rPr>
          <w:color w:val="000000" w:themeColor="text1"/>
        </w:rPr>
        <w:t xml:space="preserve">Nakon odabrane i učitane XML datoteke za dostavu, korisnik odabirom opcije </w:t>
      </w:r>
      <w:r w:rsidR="00BD76BF">
        <w:rPr>
          <w:color w:val="000000" w:themeColor="text1"/>
        </w:rPr>
        <w:t>„Dostavi“</w:t>
      </w:r>
      <w:r w:rsidRPr="00B63A19">
        <w:rPr>
          <w:color w:val="000000" w:themeColor="text1"/>
        </w:rPr>
        <w:t xml:space="preserve"> </w:t>
      </w:r>
    </w:p>
    <w:p w14:paraId="6ABDB757" w14:textId="1B67203D" w:rsidR="00B63A19" w:rsidRPr="00B63A19" w:rsidRDefault="00B63A19" w:rsidP="001D5454">
      <w:pPr>
        <w:suppressAutoHyphens w:val="0"/>
        <w:spacing w:before="0" w:after="0"/>
        <w:jc w:val="left"/>
        <w:rPr>
          <w:color w:val="000000" w:themeColor="text1"/>
        </w:rPr>
      </w:pPr>
      <w:r w:rsidRPr="00B63A19">
        <w:rPr>
          <w:color w:val="000000" w:themeColor="text1"/>
        </w:rPr>
        <w:t xml:space="preserve">potvrđuje svoj unos te dostavlja </w:t>
      </w:r>
      <w:r w:rsidR="00C51A15">
        <w:rPr>
          <w:color w:val="000000" w:themeColor="text1"/>
        </w:rPr>
        <w:t>DAC2</w:t>
      </w:r>
      <w:r w:rsidRPr="00B63A19">
        <w:rPr>
          <w:color w:val="000000" w:themeColor="text1"/>
        </w:rPr>
        <w:t xml:space="preserve"> datoteku za koju se nakon toga pokreće proces validacije. </w:t>
      </w:r>
    </w:p>
    <w:p w14:paraId="0B2F8689" w14:textId="6EF4FC8F" w:rsidR="00B63A19" w:rsidRPr="00B63A19" w:rsidRDefault="00877EFB" w:rsidP="001D5454">
      <w:pPr>
        <w:suppressAutoHyphens w:val="0"/>
        <w:spacing w:before="0" w:after="0"/>
        <w:jc w:val="left"/>
        <w:rPr>
          <w:color w:val="000000" w:themeColor="text1"/>
        </w:rPr>
      </w:pPr>
      <w:r>
        <w:rPr>
          <w:color w:val="000000" w:themeColor="text1"/>
        </w:rPr>
        <w:t>Ako</w:t>
      </w:r>
      <w:r w:rsidR="00B63A19" w:rsidRPr="00B63A19">
        <w:rPr>
          <w:color w:val="000000" w:themeColor="text1"/>
        </w:rPr>
        <w:t xml:space="preserve"> sustav provjerom identificira greške koje se odnose na učitanu datoteku, iste će korisniku </w:t>
      </w:r>
    </w:p>
    <w:p w14:paraId="41EE3BD8" w14:textId="4359F9B8" w:rsidR="00BE4282" w:rsidRDefault="00B63A19" w:rsidP="00C51A15">
      <w:pPr>
        <w:suppressAutoHyphens w:val="0"/>
        <w:spacing w:before="0" w:after="0" w:line="480" w:lineRule="auto"/>
        <w:jc w:val="left"/>
      </w:pPr>
      <w:r w:rsidRPr="00B63A19">
        <w:rPr>
          <w:color w:val="000000" w:themeColor="text1"/>
        </w:rPr>
        <w:t xml:space="preserve">odmah biti vidljive na ekranu te je potrebno provesti korekciju i ponovno učitati XML datoteku. </w:t>
      </w:r>
    </w:p>
    <w:bookmarkEnd w:id="0"/>
    <w:p w14:paraId="6B7AABE0" w14:textId="25EF409F" w:rsidR="00BE4282" w:rsidRDefault="00A31404" w:rsidP="00BD76BF">
      <w:pPr>
        <w:jc w:val="center"/>
        <w:rPr>
          <w:sz w:val="20"/>
        </w:rPr>
      </w:pPr>
      <w:r w:rsidRPr="00A31404">
        <w:rPr>
          <w:noProof/>
          <w:sz w:val="20"/>
        </w:rPr>
        <w:drawing>
          <wp:inline distT="0" distB="0" distL="0" distR="0" wp14:anchorId="1C2AE11E" wp14:editId="51CB40D8">
            <wp:extent cx="4277232" cy="4387850"/>
            <wp:effectExtent l="19050" t="19050" r="28575" b="12700"/>
            <wp:docPr id="1265458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58993" name=""/>
                    <pic:cNvPicPr/>
                  </pic:nvPicPr>
                  <pic:blipFill>
                    <a:blip r:embed="rId24"/>
                    <a:stretch>
                      <a:fillRect/>
                    </a:stretch>
                  </pic:blipFill>
                  <pic:spPr>
                    <a:xfrm>
                      <a:off x="0" y="0"/>
                      <a:ext cx="4284484" cy="4395289"/>
                    </a:xfrm>
                    <a:prstGeom prst="rect">
                      <a:avLst/>
                    </a:prstGeom>
                    <a:ln>
                      <a:solidFill>
                        <a:schemeClr val="tx1"/>
                      </a:solidFill>
                    </a:ln>
                  </pic:spPr>
                </pic:pic>
              </a:graphicData>
            </a:graphic>
          </wp:inline>
        </w:drawing>
      </w:r>
    </w:p>
    <w:p w14:paraId="6584D992" w14:textId="74AAEA4E" w:rsidR="00BD76BF" w:rsidRDefault="00BD76BF" w:rsidP="00BD76BF">
      <w:pPr>
        <w:jc w:val="center"/>
        <w:rPr>
          <w:i/>
          <w:iCs/>
        </w:rPr>
      </w:pPr>
      <w:r w:rsidRPr="00C71783">
        <w:t xml:space="preserve">Slika </w:t>
      </w:r>
      <w:r w:rsidR="00FF4BC7">
        <w:t>4</w:t>
      </w:r>
      <w:r w:rsidRPr="00C71783">
        <w:t xml:space="preserve">. </w:t>
      </w:r>
      <w:r>
        <w:rPr>
          <w:i/>
          <w:iCs/>
        </w:rPr>
        <w:t>Primjer validacije XSD sheme</w:t>
      </w:r>
    </w:p>
    <w:p w14:paraId="6226646D" w14:textId="77777777" w:rsidR="00481DA7" w:rsidRDefault="00481DA7" w:rsidP="00BD76BF">
      <w:pPr>
        <w:jc w:val="center"/>
        <w:rPr>
          <w:i/>
          <w:iCs/>
        </w:rPr>
      </w:pPr>
    </w:p>
    <w:p w14:paraId="0FF5E275" w14:textId="77777777" w:rsidR="00877EFB" w:rsidRDefault="00877EFB" w:rsidP="00877EFB">
      <w:pPr>
        <w:suppressAutoHyphens w:val="0"/>
        <w:spacing w:before="0" w:after="0" w:line="480" w:lineRule="auto"/>
        <w:ind w:left="576"/>
        <w:jc w:val="left"/>
        <w:rPr>
          <w:i/>
          <w:iCs/>
        </w:rPr>
      </w:pPr>
    </w:p>
    <w:p w14:paraId="216CD16A" w14:textId="77777777" w:rsidR="00877EFB" w:rsidRDefault="00877EFB" w:rsidP="00730697">
      <w:pPr>
        <w:numPr>
          <w:ilvl w:val="1"/>
          <w:numId w:val="22"/>
        </w:numPr>
        <w:suppressAutoHyphens w:val="0"/>
        <w:spacing w:before="0" w:after="0" w:line="480" w:lineRule="auto"/>
        <w:jc w:val="left"/>
        <w:rPr>
          <w:b/>
        </w:rPr>
      </w:pPr>
      <w:bookmarkStart w:id="12" w:name="_Toc197496222"/>
      <w:r w:rsidRPr="00877EFB">
        <w:rPr>
          <w:b/>
        </w:rPr>
        <w:t>Dostava informacije o nepostojanju podataka</w:t>
      </w:r>
      <w:bookmarkEnd w:id="12"/>
    </w:p>
    <w:p w14:paraId="66AA89A6" w14:textId="1A4ABEE2" w:rsidR="00877EFB" w:rsidRDefault="00877EFB" w:rsidP="00877EFB">
      <w:r>
        <w:t>Druga vrsta podataka koju korisnik može dostaviti je informacija o nepostojanju podataka.  Na ekranu koji se otvara odabirom opcije '</w:t>
      </w:r>
      <w:r>
        <w:rPr>
          <w:i/>
          <w:iCs/>
        </w:rPr>
        <w:t>Dostavi podatke'</w:t>
      </w:r>
      <w:r>
        <w:t xml:space="preserve"> korisnik označava opciju '</w:t>
      </w:r>
      <w:r>
        <w:rPr>
          <w:i/>
          <w:iCs/>
        </w:rPr>
        <w:t>Dostava informacije o nepostojanju podataka'</w:t>
      </w:r>
      <w:r>
        <w:t>. Korisnik odabire godinu za koju želi dostaviti informaciju o nepostojanju podataka</w:t>
      </w:r>
      <w:r>
        <w:t xml:space="preserve"> i odabere države u pregledu Država.</w:t>
      </w:r>
      <w:r>
        <w:t xml:space="preserve"> Nakon odabrane godine, korisnik unosi obavezan razlog dostave informacije o nepostojanju podataka te odabirom opcije '</w:t>
      </w:r>
      <w:r>
        <w:rPr>
          <w:i/>
          <w:iCs/>
        </w:rPr>
        <w:t>Dostavi podatke'</w:t>
      </w:r>
      <w:r>
        <w:t xml:space="preserve"> potvrđuje svoj unos i dostavlja podatke. U bilo kojem trenutku korisnik može odustati od dostave informacije o nepostojanju podataka odabirom opcije '</w:t>
      </w:r>
      <w:r>
        <w:rPr>
          <w:i/>
          <w:iCs/>
        </w:rPr>
        <w:t>Odustani'</w:t>
      </w:r>
      <w:r>
        <w:t>, nakon čega mu sustav prikazuje početni ekran AEOI CRS/DAC2 aplikacije.</w:t>
      </w:r>
    </w:p>
    <w:p w14:paraId="20E3A3D5" w14:textId="2CFD539B" w:rsidR="00877EFB" w:rsidRDefault="00877EFB" w:rsidP="00877EFB">
      <w:pPr>
        <w:jc w:val="center"/>
        <w:rPr>
          <w:i/>
          <w:iCs/>
        </w:rPr>
      </w:pPr>
      <w:r w:rsidRPr="00877EFB">
        <w:rPr>
          <w:i/>
          <w:iCs/>
        </w:rPr>
        <w:drawing>
          <wp:inline distT="0" distB="0" distL="0" distR="0" wp14:anchorId="0D7D1DA1" wp14:editId="3AB53662">
            <wp:extent cx="2795179" cy="3775944"/>
            <wp:effectExtent l="19050" t="19050" r="24765" b="15240"/>
            <wp:docPr id="969903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03188" name=""/>
                    <pic:cNvPicPr/>
                  </pic:nvPicPr>
                  <pic:blipFill>
                    <a:blip r:embed="rId25"/>
                    <a:stretch>
                      <a:fillRect/>
                    </a:stretch>
                  </pic:blipFill>
                  <pic:spPr>
                    <a:xfrm>
                      <a:off x="0" y="0"/>
                      <a:ext cx="2803899" cy="3787723"/>
                    </a:xfrm>
                    <a:prstGeom prst="rect">
                      <a:avLst/>
                    </a:prstGeom>
                    <a:ln>
                      <a:solidFill>
                        <a:schemeClr val="tx1"/>
                      </a:solidFill>
                    </a:ln>
                  </pic:spPr>
                </pic:pic>
              </a:graphicData>
            </a:graphic>
          </wp:inline>
        </w:drawing>
      </w:r>
    </w:p>
    <w:p w14:paraId="260F362C" w14:textId="37394DCD" w:rsidR="00877EFB" w:rsidRDefault="00877EFB" w:rsidP="00877EFB">
      <w:pPr>
        <w:jc w:val="center"/>
        <w:rPr>
          <w:i/>
          <w:iCs/>
        </w:rPr>
      </w:pPr>
      <w:r w:rsidRPr="00C71783">
        <w:t xml:space="preserve">Slika </w:t>
      </w:r>
      <w:r w:rsidR="00FF4BC7">
        <w:t>5</w:t>
      </w:r>
      <w:r w:rsidRPr="00C71783">
        <w:t xml:space="preserve">. </w:t>
      </w:r>
      <w:r w:rsidR="00E30544">
        <w:rPr>
          <w:i/>
          <w:iCs/>
        </w:rPr>
        <w:t>Dostava informacija o nepostojanju podataka</w:t>
      </w:r>
    </w:p>
    <w:p w14:paraId="23332FF1" w14:textId="77777777" w:rsidR="00481DA7" w:rsidRDefault="00481DA7" w:rsidP="00BD76BF">
      <w:pPr>
        <w:jc w:val="center"/>
        <w:rPr>
          <w:i/>
          <w:iCs/>
        </w:rPr>
      </w:pPr>
    </w:p>
    <w:p w14:paraId="7C552362" w14:textId="2D37E994" w:rsidR="00FF4BC7" w:rsidRPr="00FF4BC7" w:rsidRDefault="00FF4BC7" w:rsidP="00730697">
      <w:pPr>
        <w:numPr>
          <w:ilvl w:val="1"/>
          <w:numId w:val="22"/>
        </w:numPr>
        <w:jc w:val="left"/>
        <w:rPr>
          <w:b/>
          <w:i/>
          <w:iCs/>
        </w:rPr>
      </w:pPr>
      <w:bookmarkStart w:id="13" w:name="_Toc197496223"/>
      <w:r w:rsidRPr="00FF4BC7">
        <w:rPr>
          <w:b/>
          <w:i/>
          <w:iCs/>
        </w:rPr>
        <w:t xml:space="preserve">Dostava </w:t>
      </w:r>
      <w:r>
        <w:rPr>
          <w:b/>
          <w:i/>
          <w:iCs/>
        </w:rPr>
        <w:t>ažuriranja</w:t>
      </w:r>
      <w:r w:rsidRPr="00FF4BC7">
        <w:rPr>
          <w:b/>
          <w:i/>
          <w:iCs/>
        </w:rPr>
        <w:t xml:space="preserve"> podataka</w:t>
      </w:r>
      <w:bookmarkEnd w:id="13"/>
    </w:p>
    <w:p w14:paraId="693B67A0" w14:textId="77777777" w:rsidR="00FF4BC7" w:rsidRPr="00FF4BC7" w:rsidRDefault="00FF4BC7" w:rsidP="00FF4BC7">
      <w:r w:rsidRPr="00FF4BC7">
        <w:t xml:space="preserve">U nastavku ovog poglavlja su opisani koraci dostavljanja ispravka nad podacima koji su dostavljeni učitavanjem XML datoteke. </w:t>
      </w:r>
    </w:p>
    <w:p w14:paraId="27035D3D" w14:textId="77777777" w:rsidR="00FF4BC7" w:rsidRPr="00FF4BC7" w:rsidRDefault="00FF4BC7" w:rsidP="00FF4BC7">
      <w:r w:rsidRPr="00FF4BC7">
        <w:t>Dostava ispravka podataka potrebna je u dva slučaja:</w:t>
      </w:r>
    </w:p>
    <w:p w14:paraId="471CA728" w14:textId="24874803" w:rsidR="00FF4BC7" w:rsidRPr="00FF4BC7" w:rsidRDefault="00FF4BC7" w:rsidP="00E30544">
      <w:pPr>
        <w:pStyle w:val="ListParagraph"/>
        <w:numPr>
          <w:ilvl w:val="0"/>
          <w:numId w:val="29"/>
        </w:numPr>
      </w:pPr>
      <w:r w:rsidRPr="00FF4BC7">
        <w:t>Ispravak prijavljenih grešaka</w:t>
      </w:r>
    </w:p>
    <w:p w14:paraId="314573A3" w14:textId="77777777" w:rsidR="00FF4BC7" w:rsidRPr="00FF4BC7" w:rsidRDefault="00FF4BC7" w:rsidP="00FF4BC7">
      <w:r w:rsidRPr="00FF4BC7">
        <w:t>Prilikom dostave putem aplikativnog podsustava AEOI CRS/DAC2 provodi se nacionalna validacija podataka. Datoteke se ne zaprimaju uspješno sve dok postoje greške. Osim obveznih kontrola, datoteka prolazi i kontrole kvalitete podataka. U slučaju grešaka na razini kvalitete podataka generira se poruka prihvaćanja datoteke uz moguć pregled grešaka u detaljima dostave (ikona oko). Greške je potrebno ispraviti dostavom ispravka podataka.</w:t>
      </w:r>
    </w:p>
    <w:p w14:paraId="50720057" w14:textId="0291789D" w:rsidR="00FF4BC7" w:rsidRPr="00FF4BC7" w:rsidRDefault="00FF4BC7" w:rsidP="00FF4BC7">
      <w:r w:rsidRPr="00FF4BC7">
        <w:t>Zaprimljeni podaci prosljeđuju se državama primateljicama. U ovom koraku provodi se EU validacija. Ukoliko datoteka koja je proslijeđena drugoj državi sadrži pogreške u pojedinim elementima, greške će biti vidljive u detaljima dostave. Greške je potrebno ispraviti dostavom ispravka podataka.</w:t>
      </w:r>
    </w:p>
    <w:p w14:paraId="4083F86D" w14:textId="77777777" w:rsidR="00FF4BC7" w:rsidRPr="00FF4BC7" w:rsidRDefault="00FF4BC7" w:rsidP="00FF4BC7"/>
    <w:p w14:paraId="21DE39E0" w14:textId="1424751F" w:rsidR="00FF4BC7" w:rsidRPr="00FF4BC7" w:rsidRDefault="00FF4BC7" w:rsidP="00E30544">
      <w:pPr>
        <w:pStyle w:val="ListParagraph"/>
        <w:numPr>
          <w:ilvl w:val="0"/>
          <w:numId w:val="29"/>
        </w:numPr>
      </w:pPr>
      <w:r w:rsidRPr="00FF4BC7">
        <w:t>Ispravak uočenih grešaka</w:t>
      </w:r>
    </w:p>
    <w:p w14:paraId="655F1CC4" w14:textId="00620EE8" w:rsidR="00FF4BC7" w:rsidRPr="00FF4BC7" w:rsidRDefault="00FF4BC7" w:rsidP="00FF4BC7">
      <w:r w:rsidRPr="00FF4BC7">
        <w:t>Ako</w:t>
      </w:r>
      <w:r w:rsidRPr="00FF4BC7">
        <w:t xml:space="preserve"> korisnik samostalno pronađe pogrešku u dostavljenim podacima obvezan je izraditi poruku ispravka i dostaviti ju putem web aplikacije u najkraćem mogućem roku.</w:t>
      </w:r>
    </w:p>
    <w:p w14:paraId="0CDF759B" w14:textId="77777777" w:rsidR="00FF4BC7" w:rsidRPr="00FF4BC7" w:rsidRDefault="00FF4BC7" w:rsidP="00FF4BC7"/>
    <w:p w14:paraId="73AF6C16" w14:textId="77777777" w:rsidR="00FF4BC7" w:rsidRPr="00FF4BC7" w:rsidRDefault="00FF4BC7" w:rsidP="00FF4BC7">
      <w:r w:rsidRPr="00FF4BC7">
        <w:t xml:space="preserve">Prilikom slanja ispravka, svaki zapis može se ispraviti samo jedanput. Nakon zaprimanja ispravka zapisa, stari zapis se </w:t>
      </w:r>
      <w:proofErr w:type="spellStart"/>
      <w:r w:rsidRPr="00FF4BC7">
        <w:t>invalidira</w:t>
      </w:r>
      <w:proofErr w:type="spellEnd"/>
      <w:r w:rsidRPr="00FF4BC7">
        <w:t>, a novi zapis postaje aktivan. Svi daljnji ispravci mogu se odnositi isključivo na aktivne zapise.</w:t>
      </w:r>
    </w:p>
    <w:p w14:paraId="0597D3EE" w14:textId="6106BD8A" w:rsidR="00FF4BC7" w:rsidRDefault="00E30544" w:rsidP="00E30544">
      <w:pPr>
        <w:jc w:val="center"/>
        <w:rPr>
          <w:i/>
          <w:iCs/>
        </w:rPr>
      </w:pPr>
      <w:r w:rsidRPr="00E30544">
        <w:rPr>
          <w:i/>
          <w:iCs/>
        </w:rPr>
        <w:drawing>
          <wp:inline distT="0" distB="0" distL="0" distR="0" wp14:anchorId="5AA2341E" wp14:editId="44E7B6B0">
            <wp:extent cx="4610100" cy="2130977"/>
            <wp:effectExtent l="0" t="0" r="0" b="3175"/>
            <wp:docPr id="1319417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17913" name=""/>
                    <pic:cNvPicPr/>
                  </pic:nvPicPr>
                  <pic:blipFill>
                    <a:blip r:embed="rId26"/>
                    <a:stretch>
                      <a:fillRect/>
                    </a:stretch>
                  </pic:blipFill>
                  <pic:spPr>
                    <a:xfrm>
                      <a:off x="0" y="0"/>
                      <a:ext cx="4616027" cy="2133717"/>
                    </a:xfrm>
                    <a:prstGeom prst="rect">
                      <a:avLst/>
                    </a:prstGeom>
                  </pic:spPr>
                </pic:pic>
              </a:graphicData>
            </a:graphic>
          </wp:inline>
        </w:drawing>
      </w:r>
    </w:p>
    <w:p w14:paraId="50EC2E45" w14:textId="278BCA28" w:rsidR="00E30544" w:rsidRDefault="00E30544" w:rsidP="00E30544">
      <w:pPr>
        <w:jc w:val="center"/>
        <w:rPr>
          <w:i/>
          <w:iCs/>
        </w:rPr>
      </w:pPr>
      <w:r w:rsidRPr="00C71783">
        <w:t xml:space="preserve">Slika </w:t>
      </w:r>
      <w:r>
        <w:t>6</w:t>
      </w:r>
      <w:r w:rsidRPr="00C71783">
        <w:t xml:space="preserve">. </w:t>
      </w:r>
      <w:r>
        <w:rPr>
          <w:i/>
          <w:iCs/>
        </w:rPr>
        <w:t xml:space="preserve">Dostava </w:t>
      </w:r>
      <w:r>
        <w:rPr>
          <w:i/>
          <w:iCs/>
        </w:rPr>
        <w:t>ažuriranih podataka</w:t>
      </w:r>
    </w:p>
    <w:p w14:paraId="636C685A" w14:textId="77777777" w:rsidR="00E30544" w:rsidRDefault="00E30544" w:rsidP="00E30544">
      <w:pPr>
        <w:jc w:val="center"/>
        <w:rPr>
          <w:i/>
          <w:iCs/>
        </w:rPr>
      </w:pPr>
    </w:p>
    <w:p w14:paraId="3F29EA8F" w14:textId="5F2D4025" w:rsidR="007C367B" w:rsidRPr="007C367B" w:rsidRDefault="007C367B" w:rsidP="00730697">
      <w:pPr>
        <w:pStyle w:val="Heading1"/>
        <w:numPr>
          <w:ilvl w:val="0"/>
          <w:numId w:val="22"/>
        </w:numPr>
      </w:pPr>
      <w:bookmarkStart w:id="14" w:name="_Toc226540498"/>
      <w:r w:rsidRPr="007C367B">
        <w:t xml:space="preserve">Validacija </w:t>
      </w:r>
      <w:r w:rsidR="00A31404">
        <w:t>DAC2</w:t>
      </w:r>
      <w:r w:rsidRPr="007C367B">
        <w:t xml:space="preserve"> datoteke</w:t>
      </w:r>
      <w:bookmarkEnd w:id="14"/>
    </w:p>
    <w:p w14:paraId="46183CD3" w14:textId="77777777" w:rsidR="007C367B" w:rsidRPr="007C367B" w:rsidRDefault="007C367B" w:rsidP="001D5454">
      <w:pPr>
        <w:jc w:val="left"/>
        <w:rPr>
          <w:sz w:val="20"/>
        </w:rPr>
      </w:pPr>
      <w:r w:rsidRPr="007C367B">
        <w:rPr>
          <w:sz w:val="20"/>
        </w:rPr>
        <w:t xml:space="preserve">Datoteka koja se učitava i dostavlja mora slijediti propisana pravila. </w:t>
      </w:r>
    </w:p>
    <w:p w14:paraId="2AE2526E" w14:textId="77777777" w:rsidR="007C367B" w:rsidRPr="007C367B" w:rsidRDefault="007C367B" w:rsidP="001D5454">
      <w:pPr>
        <w:jc w:val="left"/>
        <w:rPr>
          <w:sz w:val="20"/>
        </w:rPr>
      </w:pPr>
      <w:r w:rsidRPr="007C367B">
        <w:rPr>
          <w:sz w:val="20"/>
        </w:rPr>
        <w:t xml:space="preserve">Naziv datoteke mora biti jedinstven i mora biti formiran prema pravilima koja su opisana u nastavku. </w:t>
      </w:r>
    </w:p>
    <w:p w14:paraId="47810F64" w14:textId="77777777" w:rsidR="007C367B" w:rsidRPr="007C367B" w:rsidRDefault="007C367B" w:rsidP="001D5454">
      <w:pPr>
        <w:jc w:val="left"/>
        <w:rPr>
          <w:sz w:val="20"/>
        </w:rPr>
      </w:pPr>
      <w:r w:rsidRPr="007C367B">
        <w:rPr>
          <w:sz w:val="20"/>
        </w:rPr>
        <w:t xml:space="preserve">U suprotnome, ako sustav utvrdi da je već ranije dostavljena datoteka s istim nazivom (isti naziv i redni </w:t>
      </w:r>
    </w:p>
    <w:p w14:paraId="3D384978" w14:textId="77777777" w:rsidR="007C367B" w:rsidRPr="007C367B" w:rsidRDefault="007C367B" w:rsidP="001D5454">
      <w:pPr>
        <w:jc w:val="left"/>
        <w:rPr>
          <w:sz w:val="20"/>
        </w:rPr>
      </w:pPr>
      <w:r w:rsidRPr="007C367B">
        <w:rPr>
          <w:sz w:val="20"/>
        </w:rPr>
        <w:t xml:space="preserve">broj za istu godinu), datoteku neće biti moguće dostaviti i korisniku će biti prikazana odgovarajuća </w:t>
      </w:r>
    </w:p>
    <w:p w14:paraId="336747C7" w14:textId="77777777" w:rsidR="007C367B" w:rsidRDefault="007C367B" w:rsidP="001D5454">
      <w:pPr>
        <w:jc w:val="left"/>
        <w:rPr>
          <w:sz w:val="20"/>
        </w:rPr>
      </w:pPr>
      <w:r w:rsidRPr="482682E9">
        <w:rPr>
          <w:sz w:val="20"/>
        </w:rPr>
        <w:t>poruka greške.</w:t>
      </w:r>
    </w:p>
    <w:p w14:paraId="5AB74C74" w14:textId="77777777" w:rsidR="003C2191" w:rsidRDefault="003C2191" w:rsidP="007C367B">
      <w:pPr>
        <w:jc w:val="left"/>
        <w:rPr>
          <w:sz w:val="20"/>
        </w:rPr>
      </w:pPr>
    </w:p>
    <w:tbl>
      <w:tblPr>
        <w:tblStyle w:val="TableGrid"/>
        <w:tblW w:w="0" w:type="auto"/>
        <w:tblLook w:val="04A0" w:firstRow="1" w:lastRow="0" w:firstColumn="1" w:lastColumn="0" w:noHBand="0" w:noVBand="1"/>
      </w:tblPr>
      <w:tblGrid>
        <w:gridCol w:w="4868"/>
        <w:gridCol w:w="4868"/>
      </w:tblGrid>
      <w:tr w:rsidR="003C2191" w14:paraId="23A5AE3D" w14:textId="77777777" w:rsidTr="482682E9">
        <w:tc>
          <w:tcPr>
            <w:tcW w:w="4868" w:type="dxa"/>
          </w:tcPr>
          <w:p w14:paraId="5137F6A4" w14:textId="3595E7C2" w:rsidR="003C2191" w:rsidRDefault="003C2191" w:rsidP="007C367B">
            <w:pPr>
              <w:jc w:val="left"/>
              <w:rPr>
                <w:sz w:val="20"/>
              </w:rPr>
            </w:pPr>
            <w:r w:rsidRPr="007C367B">
              <w:rPr>
                <w:sz w:val="20"/>
              </w:rPr>
              <w:t>Naziv XML datoteke</w:t>
            </w:r>
          </w:p>
        </w:tc>
        <w:tc>
          <w:tcPr>
            <w:tcW w:w="4868" w:type="dxa"/>
          </w:tcPr>
          <w:p w14:paraId="45816EB2" w14:textId="77777777" w:rsidR="00A31404" w:rsidRPr="0049116A" w:rsidRDefault="00A31404" w:rsidP="00A31404">
            <w:r w:rsidRPr="0049116A">
              <w:t xml:space="preserve">Propisani format naziva datoteke za slanje je </w:t>
            </w:r>
            <w:r w:rsidRPr="0049116A">
              <w:rPr>
                <w:b/>
              </w:rPr>
              <w:t>SS_IG_</w:t>
            </w:r>
            <w:r>
              <w:rPr>
                <w:b/>
              </w:rPr>
              <w:t>JBMG</w:t>
            </w:r>
            <w:r w:rsidRPr="0049116A">
              <w:rPr>
                <w:b/>
              </w:rPr>
              <w:t xml:space="preserve">_JI.gz </w:t>
            </w:r>
            <w:r w:rsidRPr="0049116A">
              <w:t>pri čemu je:</w:t>
            </w:r>
          </w:p>
          <w:p w14:paraId="1180814D" w14:textId="77777777" w:rsidR="00A31404" w:rsidRPr="0049116A" w:rsidRDefault="00A31404" w:rsidP="00A31404">
            <w:pPr>
              <w:pStyle w:val="ListParagraph"/>
              <w:numPr>
                <w:ilvl w:val="0"/>
                <w:numId w:val="23"/>
              </w:numPr>
            </w:pPr>
            <w:r w:rsidRPr="0049116A">
              <w:t xml:space="preserve">SS </w:t>
            </w:r>
            <w:r w:rsidRPr="0049116A">
              <w:rPr>
                <w:rFonts w:ascii="Wingdings" w:eastAsia="Wingdings" w:hAnsi="Wingdings" w:cs="Wingdings"/>
              </w:rPr>
              <w:t>à</w:t>
            </w:r>
            <w:r w:rsidRPr="0049116A">
              <w:t xml:space="preserve"> oznaka države koja šalje podatke – kod slanja od strane Izvjestitelja obavezno je to </w:t>
            </w:r>
            <w:r>
              <w:rPr>
                <w:u w:val="single"/>
              </w:rPr>
              <w:t>ME</w:t>
            </w:r>
          </w:p>
          <w:p w14:paraId="09ED2A43" w14:textId="77777777" w:rsidR="00A31404" w:rsidRPr="0049116A" w:rsidRDefault="00A31404" w:rsidP="00A31404">
            <w:pPr>
              <w:pStyle w:val="ListParagraph"/>
              <w:numPr>
                <w:ilvl w:val="0"/>
                <w:numId w:val="23"/>
              </w:numPr>
            </w:pPr>
            <w:r w:rsidRPr="0049116A">
              <w:t xml:space="preserve">IG </w:t>
            </w:r>
            <w:r w:rsidRPr="0049116A">
              <w:rPr>
                <w:rFonts w:ascii="Wingdings" w:eastAsia="Wingdings" w:hAnsi="Wingdings" w:cs="Wingdings"/>
              </w:rPr>
              <w:t>à</w:t>
            </w:r>
            <w:r w:rsidRPr="0049116A">
              <w:t xml:space="preserve"> izvještajna godina u formatu GGGG</w:t>
            </w:r>
          </w:p>
          <w:p w14:paraId="6A7B0429" w14:textId="77777777" w:rsidR="00A31404" w:rsidRPr="0049116A" w:rsidRDefault="00A31404" w:rsidP="00A31404">
            <w:pPr>
              <w:pStyle w:val="ListParagraph"/>
              <w:numPr>
                <w:ilvl w:val="0"/>
                <w:numId w:val="23"/>
              </w:numPr>
            </w:pPr>
            <w:r>
              <w:t>JMBG</w:t>
            </w:r>
            <w:r w:rsidRPr="0049116A">
              <w:t xml:space="preserve"> </w:t>
            </w:r>
            <w:r w:rsidRPr="0049116A">
              <w:rPr>
                <w:rFonts w:ascii="Wingdings" w:eastAsia="Wingdings" w:hAnsi="Wingdings" w:cs="Wingdings"/>
              </w:rPr>
              <w:t>à</w:t>
            </w:r>
            <w:r w:rsidRPr="0049116A">
              <w:t xml:space="preserve"> </w:t>
            </w:r>
            <w:r>
              <w:t>JMBG</w:t>
            </w:r>
            <w:r w:rsidRPr="0049116A">
              <w:t xml:space="preserve"> Izvjestitelja koji šalje podatke</w:t>
            </w:r>
          </w:p>
          <w:p w14:paraId="0C5B7F1A" w14:textId="77777777" w:rsidR="00A31404" w:rsidRPr="0049116A" w:rsidRDefault="00A31404" w:rsidP="00A31404">
            <w:pPr>
              <w:pStyle w:val="ListParagraph"/>
              <w:numPr>
                <w:ilvl w:val="0"/>
                <w:numId w:val="23"/>
              </w:numPr>
            </w:pPr>
            <w:r w:rsidRPr="0049116A">
              <w:t xml:space="preserve">JI </w:t>
            </w:r>
            <w:r w:rsidRPr="0049116A">
              <w:rPr>
                <w:rFonts w:ascii="Wingdings" w:eastAsia="Wingdings" w:hAnsi="Wingdings" w:cs="Wingdings"/>
              </w:rPr>
              <w:t>à</w:t>
            </w:r>
            <w:r w:rsidRPr="0049116A">
              <w:t xml:space="preserve"> jedinstveni identifikator pojedine poruke koju šalje Izvjestitelj – obavezno UUID</w:t>
            </w:r>
          </w:p>
          <w:p w14:paraId="2D27B2A2" w14:textId="77777777" w:rsidR="00A31404" w:rsidRPr="0049116A" w:rsidRDefault="00A31404" w:rsidP="00A31404">
            <w:pPr>
              <w:pStyle w:val="ListParagraph"/>
              <w:numPr>
                <w:ilvl w:val="0"/>
                <w:numId w:val="23"/>
              </w:numPr>
              <w:rPr>
                <w:sz w:val="20"/>
              </w:rPr>
            </w:pPr>
            <w:r w:rsidRPr="0049116A">
              <w:t>.</w:t>
            </w:r>
            <w:proofErr w:type="spellStart"/>
            <w:r w:rsidRPr="0049116A">
              <w:t>gz</w:t>
            </w:r>
            <w:proofErr w:type="spellEnd"/>
            <w:r w:rsidRPr="0049116A">
              <w:t xml:space="preserve"> </w:t>
            </w:r>
            <w:r w:rsidRPr="0049116A">
              <w:rPr>
                <w:rFonts w:ascii="Wingdings" w:eastAsia="Wingdings" w:hAnsi="Wingdings" w:cs="Wingdings"/>
              </w:rPr>
              <w:t>à</w:t>
            </w:r>
            <w:r w:rsidRPr="0049116A">
              <w:t xml:space="preserve"> potrebna ekstenzija datoteke.</w:t>
            </w:r>
          </w:p>
          <w:p w14:paraId="66FCAE71" w14:textId="77777777" w:rsidR="00A31404" w:rsidRDefault="00A31404" w:rsidP="00A31404">
            <w:pPr>
              <w:jc w:val="left"/>
              <w:rPr>
                <w:sz w:val="20"/>
              </w:rPr>
            </w:pPr>
            <w:r w:rsidRPr="0049116A">
              <w:rPr>
                <w:i/>
                <w:sz w:val="20"/>
              </w:rPr>
              <w:t>Primjer</w:t>
            </w:r>
            <w:r>
              <w:rPr>
                <w:sz w:val="20"/>
              </w:rPr>
              <w:t>: ME_2016_00000000001_</w:t>
            </w:r>
            <w:r>
              <w:t xml:space="preserve"> </w:t>
            </w:r>
            <w:r w:rsidRPr="00AD661C">
              <w:rPr>
                <w:sz w:val="20"/>
              </w:rPr>
              <w:t>4341bd17-d283-4bd0-84c5-be86caf9f846</w:t>
            </w:r>
            <w:r>
              <w:rPr>
                <w:sz w:val="20"/>
              </w:rPr>
              <w:t>.gz</w:t>
            </w:r>
          </w:p>
          <w:p w14:paraId="06BD0ABB" w14:textId="77777777" w:rsidR="00A31404" w:rsidRDefault="00A31404" w:rsidP="00A31404">
            <w:pPr>
              <w:jc w:val="left"/>
              <w:rPr>
                <w:sz w:val="20"/>
              </w:rPr>
            </w:pPr>
          </w:p>
          <w:p w14:paraId="6AFDBF6D" w14:textId="5EE65616" w:rsidR="003C2191" w:rsidRDefault="003C2191" w:rsidP="482682E9">
            <w:pPr>
              <w:jc w:val="left"/>
              <w:rPr>
                <w:sz w:val="20"/>
                <w:szCs w:val="20"/>
              </w:rPr>
            </w:pPr>
          </w:p>
        </w:tc>
      </w:tr>
      <w:tr w:rsidR="003C2191" w14:paraId="469104AF" w14:textId="77777777" w:rsidTr="482682E9">
        <w:tc>
          <w:tcPr>
            <w:tcW w:w="4868" w:type="dxa"/>
          </w:tcPr>
          <w:p w14:paraId="059759F4" w14:textId="77777777" w:rsidR="003C2191" w:rsidRPr="007C367B" w:rsidRDefault="003C2191" w:rsidP="003C2191">
            <w:pPr>
              <w:jc w:val="left"/>
              <w:rPr>
                <w:sz w:val="20"/>
              </w:rPr>
            </w:pPr>
            <w:r w:rsidRPr="007C367B">
              <w:rPr>
                <w:sz w:val="20"/>
              </w:rPr>
              <w:t>Komprimiranje XML</w:t>
            </w:r>
          </w:p>
          <w:p w14:paraId="1A628989" w14:textId="77777777" w:rsidR="003C2191" w:rsidRPr="007C367B" w:rsidRDefault="003C2191" w:rsidP="003C2191">
            <w:pPr>
              <w:jc w:val="left"/>
              <w:rPr>
                <w:sz w:val="20"/>
              </w:rPr>
            </w:pPr>
            <w:r w:rsidRPr="007C367B">
              <w:rPr>
                <w:sz w:val="20"/>
              </w:rPr>
              <w:t>datoteke</w:t>
            </w:r>
          </w:p>
          <w:p w14:paraId="5EFF15EE" w14:textId="77777777" w:rsidR="003C2191" w:rsidRPr="007C367B" w:rsidRDefault="003C2191" w:rsidP="007C367B">
            <w:pPr>
              <w:jc w:val="left"/>
              <w:rPr>
                <w:sz w:val="20"/>
              </w:rPr>
            </w:pPr>
          </w:p>
        </w:tc>
        <w:tc>
          <w:tcPr>
            <w:tcW w:w="4868" w:type="dxa"/>
          </w:tcPr>
          <w:p w14:paraId="5C41B826" w14:textId="77777777" w:rsidR="00916B88" w:rsidRDefault="00916B88" w:rsidP="00916B88">
            <w:pPr>
              <w:pStyle w:val="TOCHeading"/>
              <w:rPr>
                <w:rFonts w:eastAsia="Times New Roman" w:cs="Times New Roman"/>
                <w:szCs w:val="20"/>
              </w:rPr>
            </w:pPr>
            <w:r>
              <w:rPr>
                <w:rFonts w:eastAsia="Times New Roman" w:cs="Times New Roman"/>
                <w:szCs w:val="20"/>
              </w:rPr>
              <w:t>Datoteka koju Izvjestitelj prilaže za dostavu inicijalnih/ispravljenih podataka mora biti u ZIP formatu.</w:t>
            </w:r>
          </w:p>
          <w:p w14:paraId="7AF93C73" w14:textId="1EF7E7E0" w:rsidR="003C2191" w:rsidRPr="00916B88" w:rsidRDefault="00916B88" w:rsidP="00916B88">
            <w:r>
              <w:t>Unutar ZIP datoteke smije biti samo jedna datoteka u XML formatu.</w:t>
            </w:r>
          </w:p>
        </w:tc>
      </w:tr>
      <w:tr w:rsidR="003C2191" w14:paraId="702403DC" w14:textId="77777777" w:rsidTr="482682E9">
        <w:tc>
          <w:tcPr>
            <w:tcW w:w="4868" w:type="dxa"/>
          </w:tcPr>
          <w:p w14:paraId="73FC97CE" w14:textId="77777777" w:rsidR="00916B88" w:rsidRPr="00916B88" w:rsidRDefault="00916B88" w:rsidP="00916B88">
            <w:pPr>
              <w:pStyle w:val="TOCHeading"/>
              <w:rPr>
                <w:rFonts w:eastAsia="Times New Roman" w:cs="Times New Roman"/>
                <w:bCs/>
                <w:szCs w:val="20"/>
              </w:rPr>
            </w:pPr>
            <w:r w:rsidRPr="00916B88">
              <w:rPr>
                <w:rFonts w:eastAsia="Times New Roman" w:cs="Times New Roman"/>
                <w:bCs/>
                <w:szCs w:val="20"/>
              </w:rPr>
              <w:t>Dostava podataka nakon slanja informacije o nepostojanju podataka</w:t>
            </w:r>
          </w:p>
          <w:p w14:paraId="3A481C79" w14:textId="6C437C18" w:rsidR="003C2191" w:rsidRPr="007C367B" w:rsidRDefault="003C2191" w:rsidP="007C367B">
            <w:pPr>
              <w:jc w:val="left"/>
              <w:rPr>
                <w:sz w:val="20"/>
              </w:rPr>
            </w:pPr>
          </w:p>
        </w:tc>
        <w:tc>
          <w:tcPr>
            <w:tcW w:w="4868" w:type="dxa"/>
          </w:tcPr>
          <w:p w14:paraId="1C7F0E0B" w14:textId="77777777" w:rsidR="00916B88" w:rsidRDefault="00916B88" w:rsidP="00916B88">
            <w:r>
              <w:t xml:space="preserve">Izvjestitelj može napraviti inicijalnu dostavu podataka unatoč tome što je prethodno za odabrano izvještajno razdoblje dostavio informaciju o nepostojanju podataka. </w:t>
            </w:r>
          </w:p>
          <w:p w14:paraId="7B791B94" w14:textId="384CE6FE" w:rsidR="003C2191" w:rsidRPr="007C367B" w:rsidRDefault="00916B88" w:rsidP="00916B88">
            <w:pPr>
              <w:jc w:val="left"/>
              <w:rPr>
                <w:sz w:val="20"/>
              </w:rPr>
            </w:pPr>
            <w:r>
              <w:t>Izvjestitelju nije omogućeno dostaviti informaciju o nepostojanju podataka ako je za isto izvještajno razdoblje prethodno dostavio podatke</w:t>
            </w:r>
          </w:p>
        </w:tc>
      </w:tr>
      <w:tr w:rsidR="00F512F8" w14:paraId="4896D669" w14:textId="77777777" w:rsidTr="482682E9">
        <w:tc>
          <w:tcPr>
            <w:tcW w:w="4868" w:type="dxa"/>
          </w:tcPr>
          <w:p w14:paraId="046E2B1F" w14:textId="77777777" w:rsidR="00F512F8" w:rsidRPr="00F512F8" w:rsidRDefault="00F512F8" w:rsidP="00F512F8">
            <w:pPr>
              <w:rPr>
                <w:bCs/>
              </w:rPr>
            </w:pPr>
            <w:r w:rsidRPr="00F512F8">
              <w:rPr>
                <w:bCs/>
              </w:rPr>
              <w:t>Inicijalizacija godine za zaprimanje podataka</w:t>
            </w:r>
          </w:p>
          <w:p w14:paraId="4BA50BF5" w14:textId="77777777" w:rsidR="00F512F8" w:rsidRPr="00F512F8" w:rsidRDefault="00F512F8" w:rsidP="00F512F8">
            <w:pPr>
              <w:pStyle w:val="TOCHeading"/>
              <w:rPr>
                <w:rFonts w:eastAsia="Times New Roman" w:cs="Times New Roman"/>
                <w:bCs/>
                <w:szCs w:val="20"/>
              </w:rPr>
            </w:pPr>
          </w:p>
        </w:tc>
        <w:tc>
          <w:tcPr>
            <w:tcW w:w="4868" w:type="dxa"/>
          </w:tcPr>
          <w:p w14:paraId="15C884AE" w14:textId="3A9CE9C0" w:rsidR="00F512F8" w:rsidRDefault="00F512F8" w:rsidP="00F512F8">
            <w:r>
              <w:t xml:space="preserve">Izvjestitelj ne može dostaviti podatke koji se odnose na poreznu godinu koja prethodno nije inicijalizirana od strane službenika PU </w:t>
            </w:r>
          </w:p>
        </w:tc>
      </w:tr>
      <w:tr w:rsidR="00F512F8" w14:paraId="796CBD52" w14:textId="77777777" w:rsidTr="482682E9">
        <w:tc>
          <w:tcPr>
            <w:tcW w:w="4868" w:type="dxa"/>
          </w:tcPr>
          <w:p w14:paraId="0FC63A44" w14:textId="77777777" w:rsidR="00F512F8" w:rsidRPr="00F512F8" w:rsidRDefault="00F512F8" w:rsidP="00F512F8">
            <w:pPr>
              <w:pStyle w:val="TOCHeading"/>
              <w:rPr>
                <w:bCs/>
              </w:rPr>
            </w:pPr>
            <w:r w:rsidRPr="00F512F8">
              <w:rPr>
                <w:bCs/>
              </w:rPr>
              <w:t>Ispravak prethodno dostavljenih podataka</w:t>
            </w:r>
          </w:p>
          <w:p w14:paraId="66544C0F" w14:textId="77777777" w:rsidR="00F512F8" w:rsidRPr="00F512F8" w:rsidRDefault="00F512F8" w:rsidP="00F512F8">
            <w:pPr>
              <w:pStyle w:val="TOCHeading"/>
              <w:rPr>
                <w:rFonts w:eastAsia="Times New Roman" w:cs="Times New Roman"/>
                <w:bCs/>
                <w:szCs w:val="20"/>
              </w:rPr>
            </w:pPr>
          </w:p>
        </w:tc>
        <w:tc>
          <w:tcPr>
            <w:tcW w:w="4868" w:type="dxa"/>
          </w:tcPr>
          <w:p w14:paraId="4AF6CEEA" w14:textId="25649DDB" w:rsidR="00F512F8" w:rsidRDefault="00F512F8" w:rsidP="00F512F8">
            <w:r>
              <w:t xml:space="preserve">Prilikom slanja ispravka, svaki zapis može se ispraviti samo jedanput. Nakon zaprimanja ispravka zapisa, stari zapis se </w:t>
            </w:r>
            <w:proofErr w:type="spellStart"/>
            <w:r>
              <w:t>invalidira</w:t>
            </w:r>
            <w:proofErr w:type="spellEnd"/>
            <w:r>
              <w:t>, a novi zapis postaje aktivan. Svi daljnji ispravci mogu se odnositi isključivo na aktivne zapise.</w:t>
            </w:r>
          </w:p>
        </w:tc>
      </w:tr>
    </w:tbl>
    <w:p w14:paraId="36F01C13" w14:textId="77777777" w:rsidR="003C2191" w:rsidRDefault="003C2191" w:rsidP="007C367B">
      <w:pPr>
        <w:jc w:val="left"/>
        <w:rPr>
          <w:sz w:val="20"/>
        </w:rPr>
      </w:pPr>
    </w:p>
    <w:p w14:paraId="00C4BEDF" w14:textId="77777777" w:rsidR="00F512F8" w:rsidRPr="00F512F8" w:rsidRDefault="00F512F8" w:rsidP="00F512F8"/>
    <w:p w14:paraId="2821EAF4" w14:textId="284A8300" w:rsidR="00E95304" w:rsidRDefault="00E95304" w:rsidP="00730697">
      <w:pPr>
        <w:pStyle w:val="Heading2"/>
        <w:numPr>
          <w:ilvl w:val="0"/>
          <w:numId w:val="22"/>
        </w:numPr>
      </w:pPr>
      <w:bookmarkStart w:id="15" w:name="_Toc226540499"/>
      <w:r>
        <w:t>Pregled dostavljenih datoteka</w:t>
      </w:r>
      <w:bookmarkEnd w:id="15"/>
    </w:p>
    <w:p w14:paraId="3A7A258B" w14:textId="77777777" w:rsidR="00E95304" w:rsidRDefault="00E95304" w:rsidP="00E95304"/>
    <w:p w14:paraId="265F6F11" w14:textId="438795CC" w:rsidR="00E95304" w:rsidRPr="00E95304" w:rsidRDefault="0055641F" w:rsidP="00E95304">
      <w:r>
        <w:t>U lijevom izborniku na pregledu „Pregled dostavljenih podataka“ prikazuju se sve dostavljene datoteke u Poresku upravu s nekim statusom.</w:t>
      </w:r>
    </w:p>
    <w:p w14:paraId="7243A51B" w14:textId="7D0420E1" w:rsidR="00E95304" w:rsidRDefault="00916B88" w:rsidP="007C367B">
      <w:pPr>
        <w:jc w:val="left"/>
        <w:rPr>
          <w:sz w:val="20"/>
        </w:rPr>
      </w:pPr>
      <w:r w:rsidRPr="00C71783">
        <w:rPr>
          <w:noProof/>
          <w:color w:val="000000" w:themeColor="text1"/>
        </w:rPr>
        <mc:AlternateContent>
          <mc:Choice Requires="wps">
            <w:drawing>
              <wp:anchor distT="0" distB="0" distL="114300" distR="114300" simplePos="0" relativeHeight="251658243" behindDoc="0" locked="0" layoutInCell="1" allowOverlap="1" wp14:anchorId="43FC6E57" wp14:editId="5C9EE672">
                <wp:simplePos x="0" y="0"/>
                <wp:positionH relativeFrom="column">
                  <wp:posOffset>3117532</wp:posOffset>
                </wp:positionH>
                <wp:positionV relativeFrom="paragraph">
                  <wp:posOffset>1577024</wp:posOffset>
                </wp:positionV>
                <wp:extent cx="619125" cy="247651"/>
                <wp:effectExtent l="0" t="4762" r="42862" b="42863"/>
                <wp:wrapNone/>
                <wp:docPr id="1011844597" name="Arrow: Right 2"/>
                <wp:cNvGraphicFramePr/>
                <a:graphic xmlns:a="http://schemas.openxmlformats.org/drawingml/2006/main">
                  <a:graphicData uri="http://schemas.microsoft.com/office/word/2010/wordprocessingShape">
                    <wps:wsp>
                      <wps:cNvSpPr/>
                      <wps:spPr>
                        <a:xfrm rot="5400000">
                          <a:off x="0" y="0"/>
                          <a:ext cx="619125" cy="247651"/>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3EB4BC" w14:textId="77777777" w:rsidR="001D5454" w:rsidRPr="00BD76BF" w:rsidRDefault="001D5454" w:rsidP="001D5454">
                            <w:pPr>
                              <w:pStyle w:val="ListParagraph"/>
                              <w:numPr>
                                <w:ilvl w:val="0"/>
                                <w:numId w:val="17"/>
                              </w:numPr>
                              <w:jc w:val="center"/>
                              <w:rPr>
                                <w:lang w:val="en-US"/>
                              </w:rPr>
                            </w:pPr>
                            <w:r w:rsidRPr="00BD76BF">
                              <w:rPr>
                                <w:noProof/>
                                <w:color w:val="000000" w:themeColor="text1"/>
                              </w:rPr>
                              <w:drawing>
                                <wp:inline distT="0" distB="0" distL="0" distR="0" wp14:anchorId="71E4B9DE" wp14:editId="6EBB7B92">
                                  <wp:extent cx="365760" cy="167640"/>
                                  <wp:effectExtent l="0" t="0" r="0" b="3810"/>
                                  <wp:docPr id="15200051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B nb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FC6E57" id="_x0000_s1029" type="#_x0000_t13" style="position:absolute;margin-left:245.45pt;margin-top:124.2pt;width:48.75pt;height:19.5pt;rotation:90;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" adj="17280" fillcolor="yellow" strokecolor="#091723 [484]" strokeweight="1pt">
                <v:textbox>
                  <w:txbxContent>
                    <w:p w14:paraId="6D3EB4BC" w14:textId="77777777" w:rsidR="001D5454" w:rsidRPr="00BD76BF" w:rsidRDefault="001D5454" w:rsidP="001D5454">
                      <w:pPr>
                        <w:pStyle w:val="ListParagraph"/>
                        <w:numPr>
                          <w:ilvl w:val="0"/>
                          <w:numId w:val="17"/>
                        </w:numPr>
                        <w:jc w:val="center"/>
                        <w:rPr>
                          <w:lang w:val="en-US"/>
                        </w:rPr>
                      </w:pPr>
                      <w:r w:rsidRPr="00BD76BF">
                        <w:rPr>
                          <w:noProof/>
                          <w:color w:val="000000" w:themeColor="text1"/>
                        </w:rPr>
                        <w:drawing>
                          <wp:inline distT="0" distB="0" distL="0" distR="0" wp14:anchorId="71E4B9DE" wp14:editId="6EBB7B92">
                            <wp:extent cx="365760" cy="167640"/>
                            <wp:effectExtent l="0" t="0" r="0" b="3810"/>
                            <wp:docPr id="15200051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B nb</w:t>
                      </w:r>
                    </w:p>
                  </w:txbxContent>
                </v:textbox>
              </v:shape>
            </w:pict>
          </mc:Fallback>
        </mc:AlternateContent>
      </w:r>
      <w:r w:rsidRPr="00C71783">
        <w:rPr>
          <w:noProof/>
          <w:color w:val="000000" w:themeColor="text1"/>
        </w:rPr>
        <mc:AlternateContent>
          <mc:Choice Requires="wps">
            <w:drawing>
              <wp:anchor distT="0" distB="0" distL="114300" distR="114300" simplePos="0" relativeHeight="251658242" behindDoc="0" locked="0" layoutInCell="1" allowOverlap="1" wp14:anchorId="36FBADB2" wp14:editId="1F5DD159">
                <wp:simplePos x="0" y="0"/>
                <wp:positionH relativeFrom="column">
                  <wp:posOffset>1590675</wp:posOffset>
                </wp:positionH>
                <wp:positionV relativeFrom="paragraph">
                  <wp:posOffset>644526</wp:posOffset>
                </wp:positionV>
                <wp:extent cx="619125" cy="247651"/>
                <wp:effectExtent l="19050" t="19050" r="28575" b="38100"/>
                <wp:wrapNone/>
                <wp:docPr id="1600215801" name="Arrow: Right 2"/>
                <wp:cNvGraphicFramePr/>
                <a:graphic xmlns:a="http://schemas.openxmlformats.org/drawingml/2006/main">
                  <a:graphicData uri="http://schemas.microsoft.com/office/word/2010/wordprocessingShape">
                    <wps:wsp>
                      <wps:cNvSpPr/>
                      <wps:spPr>
                        <a:xfrm rot="10800000">
                          <a:off x="0" y="0"/>
                          <a:ext cx="619125" cy="247651"/>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697D7D93" w14:textId="77777777" w:rsidR="001D5454" w:rsidRPr="00BD76BF" w:rsidRDefault="001D5454" w:rsidP="001D5454">
                            <w:pPr>
                              <w:pStyle w:val="ListParagraph"/>
                              <w:numPr>
                                <w:ilvl w:val="0"/>
                                <w:numId w:val="17"/>
                              </w:numPr>
                              <w:jc w:val="center"/>
                              <w:rPr>
                                <w:lang w:val="en-US"/>
                              </w:rPr>
                            </w:pPr>
                            <w:r w:rsidRPr="00BD76BF">
                              <w:rPr>
                                <w:noProof/>
                                <w:color w:val="000000" w:themeColor="text1"/>
                              </w:rPr>
                              <w:drawing>
                                <wp:inline distT="0" distB="0" distL="0" distR="0" wp14:anchorId="633C788F" wp14:editId="21E9FBBD">
                                  <wp:extent cx="365760" cy="167640"/>
                                  <wp:effectExtent l="0" t="0" r="0" b="3810"/>
                                  <wp:docPr id="5020037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B nb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FBADB2" id="_x0000_s1030" type="#_x0000_t13" style="position:absolute;margin-left:125.25pt;margin-top:50.75pt;width:48.75pt;height:19.5pt;rotation:180;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" adj="17280" fillcolor="yellow" strokecolor="#091723 [484]" strokeweight="1pt">
                <v:textbox>
                  <w:txbxContent>
                    <w:p w14:paraId="697D7D93" w14:textId="77777777" w:rsidR="001D5454" w:rsidRPr="00BD76BF" w:rsidRDefault="001D5454" w:rsidP="001D5454">
                      <w:pPr>
                        <w:pStyle w:val="ListParagraph"/>
                        <w:numPr>
                          <w:ilvl w:val="0"/>
                          <w:numId w:val="17"/>
                        </w:numPr>
                        <w:jc w:val="center"/>
                        <w:rPr>
                          <w:lang w:val="en-US"/>
                        </w:rPr>
                      </w:pPr>
                      <w:r w:rsidRPr="00BD76BF">
                        <w:rPr>
                          <w:noProof/>
                          <w:color w:val="000000" w:themeColor="text1"/>
                        </w:rPr>
                        <w:drawing>
                          <wp:inline distT="0" distB="0" distL="0" distR="0" wp14:anchorId="633C788F" wp14:editId="21E9FBBD">
                            <wp:extent cx="365760" cy="167640"/>
                            <wp:effectExtent l="0" t="0" r="0" b="3810"/>
                            <wp:docPr id="5020037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B nb</w:t>
                      </w:r>
                    </w:p>
                  </w:txbxContent>
                </v:textbox>
              </v:shape>
            </w:pict>
          </mc:Fallback>
        </mc:AlternateContent>
      </w:r>
      <w:r w:rsidRPr="00916B88">
        <w:rPr>
          <w:sz w:val="20"/>
        </w:rPr>
        <w:drawing>
          <wp:inline distT="0" distB="0" distL="0" distR="0" wp14:anchorId="2FE62B60" wp14:editId="7F727BCF">
            <wp:extent cx="6188710" cy="2758440"/>
            <wp:effectExtent l="19050" t="19050" r="21590" b="22860"/>
            <wp:docPr id="2120188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188343" name=""/>
                    <pic:cNvPicPr/>
                  </pic:nvPicPr>
                  <pic:blipFill>
                    <a:blip r:embed="rId27"/>
                    <a:stretch>
                      <a:fillRect/>
                    </a:stretch>
                  </pic:blipFill>
                  <pic:spPr>
                    <a:xfrm>
                      <a:off x="0" y="0"/>
                      <a:ext cx="6188710" cy="2758440"/>
                    </a:xfrm>
                    <a:prstGeom prst="rect">
                      <a:avLst/>
                    </a:prstGeom>
                    <a:ln>
                      <a:solidFill>
                        <a:schemeClr val="tx1"/>
                      </a:solidFill>
                      <a:extLst>
                        <a:ext uri="{C807C97D-BFC1-408E-A445-0C87EB9F89A2}">
                          <ask:lineSketchStyleProps xmlns:ask="http://schemas.microsoft.com/office/drawing/2018/sketchyshapes">
                            <ask:type>
                              <ask:lineSketchNone/>
                            </ask:type>
                          </ask:lineSketchStyleProps>
                        </a:ext>
                      </a:extLst>
                    </a:ln>
                  </pic:spPr>
                </pic:pic>
              </a:graphicData>
            </a:graphic>
          </wp:inline>
        </w:drawing>
      </w:r>
    </w:p>
    <w:p w14:paraId="46FB2B1B" w14:textId="472B1A7E" w:rsidR="0055641F" w:rsidRDefault="0055641F" w:rsidP="0055641F">
      <w:pPr>
        <w:jc w:val="center"/>
        <w:rPr>
          <w:i/>
          <w:iCs/>
        </w:rPr>
      </w:pPr>
      <w:r w:rsidRPr="00C71783">
        <w:t xml:space="preserve">Slika </w:t>
      </w:r>
      <w:r w:rsidR="00E30544">
        <w:t>7</w:t>
      </w:r>
      <w:r w:rsidRPr="00C71783">
        <w:t xml:space="preserve">. </w:t>
      </w:r>
      <w:r>
        <w:rPr>
          <w:i/>
          <w:iCs/>
        </w:rPr>
        <w:t>Pregled dostavljenih podataka</w:t>
      </w:r>
    </w:p>
    <w:p w14:paraId="1CEA7454" w14:textId="0FFE4118" w:rsidR="001D5454" w:rsidRDefault="0055641F" w:rsidP="007C367B">
      <w:pPr>
        <w:jc w:val="left"/>
        <w:rPr>
          <w:sz w:val="20"/>
        </w:rPr>
      </w:pPr>
      <w:r>
        <w:rPr>
          <w:sz w:val="20"/>
        </w:rPr>
        <w:t xml:space="preserve">U pregledu dostavljenih XML datoteka postoje </w:t>
      </w:r>
      <w:r w:rsidR="00916B88">
        <w:rPr>
          <w:sz w:val="20"/>
        </w:rPr>
        <w:t>statusi datoteke.</w:t>
      </w:r>
    </w:p>
    <w:p w14:paraId="2481C66B" w14:textId="712D2B9F" w:rsidR="0055641F" w:rsidRDefault="0055641F" w:rsidP="0055641F">
      <w:pPr>
        <w:jc w:val="left"/>
        <w:rPr>
          <w:sz w:val="20"/>
        </w:rPr>
      </w:pPr>
      <w:r>
        <w:rPr>
          <w:sz w:val="20"/>
        </w:rPr>
        <w:t>Status datoteke mogu biti:</w:t>
      </w:r>
    </w:p>
    <w:p w14:paraId="3811CB60" w14:textId="4B649841" w:rsidR="0055641F" w:rsidRPr="0055641F" w:rsidRDefault="0055641F" w:rsidP="0055641F">
      <w:pPr>
        <w:pStyle w:val="ListParagraph"/>
        <w:numPr>
          <w:ilvl w:val="0"/>
          <w:numId w:val="16"/>
        </w:numPr>
        <w:jc w:val="left"/>
        <w:rPr>
          <w:sz w:val="20"/>
        </w:rPr>
      </w:pPr>
      <w:r w:rsidRPr="0055641F">
        <w:rPr>
          <w:sz w:val="20"/>
        </w:rPr>
        <w:t>U pripremi</w:t>
      </w:r>
      <w:r w:rsidR="00916B88">
        <w:rPr>
          <w:sz w:val="20"/>
        </w:rPr>
        <w:t xml:space="preserve"> za obradu</w:t>
      </w:r>
    </w:p>
    <w:p w14:paraId="35EA6FFF" w14:textId="636C3BDB" w:rsidR="0055641F" w:rsidRPr="0055641F" w:rsidRDefault="00916B88" w:rsidP="0055641F">
      <w:pPr>
        <w:pStyle w:val="ListParagraph"/>
        <w:numPr>
          <w:ilvl w:val="0"/>
          <w:numId w:val="16"/>
        </w:numPr>
        <w:jc w:val="left"/>
        <w:rPr>
          <w:sz w:val="20"/>
        </w:rPr>
      </w:pPr>
      <w:r>
        <w:rPr>
          <w:sz w:val="20"/>
        </w:rPr>
        <w:t>Podaci prihvaćeni</w:t>
      </w:r>
    </w:p>
    <w:p w14:paraId="6E8D314B" w14:textId="16198FB2" w:rsidR="0055641F" w:rsidRDefault="00916B88" w:rsidP="0055641F">
      <w:pPr>
        <w:pStyle w:val="ListParagraph"/>
        <w:numPr>
          <w:ilvl w:val="0"/>
          <w:numId w:val="16"/>
        </w:numPr>
        <w:jc w:val="left"/>
        <w:rPr>
          <w:sz w:val="20"/>
        </w:rPr>
      </w:pPr>
      <w:r>
        <w:rPr>
          <w:sz w:val="20"/>
        </w:rPr>
        <w:t>Podaci odbijeni od strane sustava</w:t>
      </w:r>
    </w:p>
    <w:p w14:paraId="3BC58C6C" w14:textId="6E804C83" w:rsidR="00916B88" w:rsidRPr="0055641F" w:rsidRDefault="00916B88" w:rsidP="0055641F">
      <w:pPr>
        <w:pStyle w:val="ListParagraph"/>
        <w:numPr>
          <w:ilvl w:val="0"/>
          <w:numId w:val="16"/>
        </w:numPr>
        <w:jc w:val="left"/>
        <w:rPr>
          <w:sz w:val="20"/>
        </w:rPr>
      </w:pPr>
      <w:r>
        <w:rPr>
          <w:sz w:val="20"/>
        </w:rPr>
        <w:t>Podaci odbijeni od strane PU</w:t>
      </w:r>
    </w:p>
    <w:p w14:paraId="36C8F66F" w14:textId="4C1514CC" w:rsidR="0055641F" w:rsidRDefault="00F512F8" w:rsidP="0055641F">
      <w:pPr>
        <w:pStyle w:val="ListParagraph"/>
        <w:numPr>
          <w:ilvl w:val="0"/>
          <w:numId w:val="16"/>
        </w:numPr>
        <w:jc w:val="left"/>
        <w:rPr>
          <w:sz w:val="20"/>
        </w:rPr>
      </w:pPr>
      <w:r>
        <w:rPr>
          <w:sz w:val="20"/>
        </w:rPr>
        <w:t>Podaci poslani</w:t>
      </w:r>
    </w:p>
    <w:p w14:paraId="23FBD105" w14:textId="53CC2EF1" w:rsidR="00F512F8" w:rsidRPr="0055641F" w:rsidRDefault="00F512F8" w:rsidP="0055641F">
      <w:pPr>
        <w:pStyle w:val="ListParagraph"/>
        <w:numPr>
          <w:ilvl w:val="0"/>
          <w:numId w:val="16"/>
        </w:numPr>
        <w:jc w:val="left"/>
        <w:rPr>
          <w:sz w:val="20"/>
        </w:rPr>
      </w:pPr>
      <w:r>
        <w:rPr>
          <w:sz w:val="20"/>
        </w:rPr>
        <w:t>Podaci djelomično poslani</w:t>
      </w:r>
    </w:p>
    <w:p w14:paraId="2043A01E" w14:textId="738DF409" w:rsidR="0055641F" w:rsidRDefault="00F512F8" w:rsidP="0055641F">
      <w:pPr>
        <w:jc w:val="left"/>
        <w:rPr>
          <w:sz w:val="20"/>
        </w:rPr>
      </w:pPr>
      <w:r w:rsidRPr="00C71783">
        <w:rPr>
          <w:noProof/>
          <w:color w:val="000000" w:themeColor="text1"/>
        </w:rPr>
        <mc:AlternateContent>
          <mc:Choice Requires="wps">
            <w:drawing>
              <wp:anchor distT="0" distB="0" distL="114300" distR="114300" simplePos="0" relativeHeight="251658244" behindDoc="0" locked="0" layoutInCell="1" allowOverlap="1" wp14:anchorId="6E4B5AFB" wp14:editId="320FD123">
                <wp:simplePos x="0" y="0"/>
                <wp:positionH relativeFrom="column">
                  <wp:posOffset>3338830</wp:posOffset>
                </wp:positionH>
                <wp:positionV relativeFrom="paragraph">
                  <wp:posOffset>2019935</wp:posOffset>
                </wp:positionV>
                <wp:extent cx="619125" cy="247651"/>
                <wp:effectExtent l="0" t="19050" r="47625" b="38100"/>
                <wp:wrapNone/>
                <wp:docPr id="552979609" name="Arrow: Right 2"/>
                <wp:cNvGraphicFramePr/>
                <a:graphic xmlns:a="http://schemas.openxmlformats.org/drawingml/2006/main">
                  <a:graphicData uri="http://schemas.microsoft.com/office/word/2010/wordprocessingShape">
                    <wps:wsp>
                      <wps:cNvSpPr/>
                      <wps:spPr>
                        <a:xfrm>
                          <a:off x="0" y="0"/>
                          <a:ext cx="619125" cy="247651"/>
                        </a:xfrm>
                        <a:prstGeom prst="righ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2CAE0AA" w14:textId="77777777" w:rsidR="0055641F" w:rsidRPr="00BD76BF" w:rsidRDefault="0055641F" w:rsidP="0055641F">
                            <w:pPr>
                              <w:pStyle w:val="ListParagraph"/>
                              <w:numPr>
                                <w:ilvl w:val="0"/>
                                <w:numId w:val="17"/>
                              </w:numPr>
                              <w:jc w:val="center"/>
                              <w:rPr>
                                <w:lang w:val="en-US"/>
                              </w:rPr>
                            </w:pPr>
                            <w:r w:rsidRPr="00BD76BF">
                              <w:rPr>
                                <w:noProof/>
                                <w:color w:val="000000" w:themeColor="text1"/>
                              </w:rPr>
                              <w:drawing>
                                <wp:inline distT="0" distB="0" distL="0" distR="0" wp14:anchorId="4AF8AC38" wp14:editId="40F3BE27">
                                  <wp:extent cx="365760" cy="167640"/>
                                  <wp:effectExtent l="0" t="0" r="0" b="3810"/>
                                  <wp:docPr id="979840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B nb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4B5AFB" id="_x0000_s1031" type="#_x0000_t13" style="position:absolute;margin-left:262.9pt;margin-top:159.05pt;width:48.75pt;height:19.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" adj="17280" fillcolor="yellow" strokecolor="#091723 [484]" strokeweight="1pt">
                <v:textbox>
                  <w:txbxContent>
                    <w:p w14:paraId="12CAE0AA" w14:textId="77777777" w:rsidR="0055641F" w:rsidRPr="00BD76BF" w:rsidRDefault="0055641F" w:rsidP="0055641F">
                      <w:pPr>
                        <w:pStyle w:val="ListParagraph"/>
                        <w:numPr>
                          <w:ilvl w:val="0"/>
                          <w:numId w:val="17"/>
                        </w:numPr>
                        <w:jc w:val="center"/>
                        <w:rPr>
                          <w:lang w:val="en-US"/>
                        </w:rPr>
                      </w:pPr>
                      <w:r w:rsidRPr="00BD76BF">
                        <w:rPr>
                          <w:noProof/>
                          <w:color w:val="000000" w:themeColor="text1"/>
                        </w:rPr>
                        <w:drawing>
                          <wp:inline distT="0" distB="0" distL="0" distR="0" wp14:anchorId="4AF8AC38" wp14:editId="40F3BE27">
                            <wp:extent cx="365760" cy="167640"/>
                            <wp:effectExtent l="0" t="0" r="0" b="3810"/>
                            <wp:docPr id="979840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 cy="167640"/>
                                    </a:xfrm>
                                    <a:prstGeom prst="rect">
                                      <a:avLst/>
                                    </a:prstGeom>
                                    <a:noFill/>
                                    <a:ln>
                                      <a:noFill/>
                                    </a:ln>
                                  </pic:spPr>
                                </pic:pic>
                              </a:graphicData>
                            </a:graphic>
                          </wp:inline>
                        </w:drawing>
                      </w:r>
                      <w:r w:rsidRPr="00BD76BF">
                        <w:rPr>
                          <w:lang w:val="en-US"/>
                        </w:rPr>
                        <w:t>B nb</w:t>
                      </w:r>
                    </w:p>
                  </w:txbxContent>
                </v:textbox>
              </v:shape>
            </w:pict>
          </mc:Fallback>
        </mc:AlternateContent>
      </w:r>
      <w:r w:rsidRPr="00916B88">
        <w:rPr>
          <w:sz w:val="20"/>
        </w:rPr>
        <w:drawing>
          <wp:inline distT="0" distB="0" distL="0" distR="0" wp14:anchorId="41B17906" wp14:editId="4A645773">
            <wp:extent cx="6188710" cy="2758440"/>
            <wp:effectExtent l="19050" t="19050" r="21590" b="22860"/>
            <wp:docPr id="1937668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188343" name=""/>
                    <pic:cNvPicPr/>
                  </pic:nvPicPr>
                  <pic:blipFill>
                    <a:blip r:embed="rId27"/>
                    <a:stretch>
                      <a:fillRect/>
                    </a:stretch>
                  </pic:blipFill>
                  <pic:spPr>
                    <a:xfrm>
                      <a:off x="0" y="0"/>
                      <a:ext cx="6188710" cy="2758440"/>
                    </a:xfrm>
                    <a:prstGeom prst="rect">
                      <a:avLst/>
                    </a:prstGeom>
                    <a:ln>
                      <a:solidFill>
                        <a:schemeClr val="tx1"/>
                      </a:solidFill>
                      <a:extLst>
                        <a:ext uri="{C807C97D-BFC1-408E-A445-0C87EB9F89A2}">
                          <ask:lineSketchStyleProps xmlns:ask="http://schemas.microsoft.com/office/drawing/2018/sketchyshapes">
                            <ask:type>
                              <ask:lineSketchNone/>
                            </ask:type>
                          </ask:lineSketchStyleProps>
                        </a:ext>
                      </a:extLst>
                    </a:ln>
                  </pic:spPr>
                </pic:pic>
              </a:graphicData>
            </a:graphic>
          </wp:inline>
        </w:drawing>
      </w:r>
    </w:p>
    <w:p w14:paraId="20A5B70C" w14:textId="3DDD72E8" w:rsidR="0055641F" w:rsidRDefault="0055641F" w:rsidP="0055641F">
      <w:pPr>
        <w:jc w:val="left"/>
        <w:rPr>
          <w:sz w:val="20"/>
        </w:rPr>
      </w:pPr>
    </w:p>
    <w:p w14:paraId="66CDA312" w14:textId="43B05AA1" w:rsidR="0055641F" w:rsidRDefault="0055641F" w:rsidP="0055641F">
      <w:pPr>
        <w:jc w:val="center"/>
        <w:rPr>
          <w:i/>
          <w:iCs/>
        </w:rPr>
      </w:pPr>
      <w:r w:rsidRPr="00C71783">
        <w:t xml:space="preserve">Slika </w:t>
      </w:r>
      <w:r w:rsidR="00E30544">
        <w:t>8</w:t>
      </w:r>
      <w:r w:rsidRPr="00C71783">
        <w:t xml:space="preserve">. </w:t>
      </w:r>
      <w:r>
        <w:rPr>
          <w:i/>
          <w:iCs/>
        </w:rPr>
        <w:t xml:space="preserve">Status obrade </w:t>
      </w:r>
      <w:r w:rsidR="00F512F8">
        <w:rPr>
          <w:i/>
          <w:iCs/>
        </w:rPr>
        <w:t>datoteke</w:t>
      </w:r>
    </w:p>
    <w:p w14:paraId="6BF9BCD2" w14:textId="1CADEF8F" w:rsidR="0055641F" w:rsidRDefault="0055641F" w:rsidP="0055641F">
      <w:pPr>
        <w:jc w:val="left"/>
        <w:rPr>
          <w:sz w:val="20"/>
        </w:rPr>
      </w:pPr>
    </w:p>
    <w:p w14:paraId="5BC01DE1" w14:textId="5AEC9028" w:rsidR="0055641F" w:rsidRDefault="0055641F" w:rsidP="0055641F">
      <w:pPr>
        <w:jc w:val="left"/>
        <w:rPr>
          <w:sz w:val="20"/>
        </w:rPr>
      </w:pPr>
      <w:r>
        <w:rPr>
          <w:sz w:val="20"/>
        </w:rPr>
        <w:t xml:space="preserve">Preuzimanje XML datoteke moguće je napraviti na akciju </w:t>
      </w:r>
      <w:r w:rsidRPr="0055641F">
        <w:rPr>
          <w:noProof/>
          <w:sz w:val="20"/>
        </w:rPr>
        <w:drawing>
          <wp:inline distT="0" distB="0" distL="0" distR="0" wp14:anchorId="0CE8EF2F" wp14:editId="5F2C863C">
            <wp:extent cx="464860" cy="358171"/>
            <wp:effectExtent l="0" t="0" r="0" b="3810"/>
            <wp:docPr id="474104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04347" name=""/>
                    <pic:cNvPicPr/>
                  </pic:nvPicPr>
                  <pic:blipFill>
                    <a:blip r:embed="rId28"/>
                    <a:stretch>
                      <a:fillRect/>
                    </a:stretch>
                  </pic:blipFill>
                  <pic:spPr>
                    <a:xfrm>
                      <a:off x="0" y="0"/>
                      <a:ext cx="464860" cy="358171"/>
                    </a:xfrm>
                    <a:prstGeom prst="rect">
                      <a:avLst/>
                    </a:prstGeom>
                  </pic:spPr>
                </pic:pic>
              </a:graphicData>
            </a:graphic>
          </wp:inline>
        </w:drawing>
      </w:r>
      <w:r>
        <w:rPr>
          <w:sz w:val="20"/>
        </w:rPr>
        <w:t xml:space="preserve"> „Preuzmi“ a detalje o poslanoj datoteci na akciju </w:t>
      </w:r>
      <w:r w:rsidRPr="0055641F">
        <w:rPr>
          <w:noProof/>
          <w:sz w:val="20"/>
        </w:rPr>
        <w:drawing>
          <wp:inline distT="0" distB="0" distL="0" distR="0" wp14:anchorId="248E1A51" wp14:editId="7A946C1D">
            <wp:extent cx="396274" cy="350550"/>
            <wp:effectExtent l="0" t="0" r="3810" b="0"/>
            <wp:docPr id="1581460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460817" name=""/>
                    <pic:cNvPicPr/>
                  </pic:nvPicPr>
                  <pic:blipFill>
                    <a:blip r:embed="rId29"/>
                    <a:stretch>
                      <a:fillRect/>
                    </a:stretch>
                  </pic:blipFill>
                  <pic:spPr>
                    <a:xfrm>
                      <a:off x="0" y="0"/>
                      <a:ext cx="396274" cy="350550"/>
                    </a:xfrm>
                    <a:prstGeom prst="rect">
                      <a:avLst/>
                    </a:prstGeom>
                  </pic:spPr>
                </pic:pic>
              </a:graphicData>
            </a:graphic>
          </wp:inline>
        </w:drawing>
      </w:r>
      <w:r>
        <w:rPr>
          <w:sz w:val="20"/>
        </w:rPr>
        <w:t xml:space="preserve"> „Detalji“.</w:t>
      </w:r>
    </w:p>
    <w:p w14:paraId="3D12F875" w14:textId="58BC1607" w:rsidR="0055641F" w:rsidRDefault="0055641F" w:rsidP="482682E9">
      <w:pPr>
        <w:jc w:val="left"/>
        <w:rPr>
          <w:sz w:val="20"/>
        </w:rPr>
      </w:pPr>
    </w:p>
    <w:p w14:paraId="767B1ED1" w14:textId="2FAD088B" w:rsidR="0055641F" w:rsidRDefault="0055641F" w:rsidP="0055641F">
      <w:pPr>
        <w:jc w:val="left"/>
        <w:rPr>
          <w:sz w:val="20"/>
        </w:rPr>
      </w:pPr>
      <w:r>
        <w:rPr>
          <w:sz w:val="20"/>
        </w:rPr>
        <w:t>U pregledu detalja</w:t>
      </w:r>
      <w:r w:rsidR="00700D25">
        <w:rPr>
          <w:sz w:val="20"/>
        </w:rPr>
        <w:t xml:space="preserve"> dostavljene </w:t>
      </w:r>
      <w:r w:rsidR="00F512F8">
        <w:rPr>
          <w:sz w:val="20"/>
        </w:rPr>
        <w:t>DAC2</w:t>
      </w:r>
      <w:r w:rsidR="00700D25">
        <w:rPr>
          <w:sz w:val="20"/>
        </w:rPr>
        <w:t xml:space="preserve"> datoteke izvjestitelj ima pravo na pregled:</w:t>
      </w:r>
    </w:p>
    <w:p w14:paraId="7105E773" w14:textId="6C8620AB" w:rsidR="00700D25" w:rsidRDefault="00700D25" w:rsidP="00700D25">
      <w:pPr>
        <w:pStyle w:val="ListParagraph"/>
        <w:numPr>
          <w:ilvl w:val="0"/>
          <w:numId w:val="20"/>
        </w:numPr>
        <w:jc w:val="left"/>
        <w:rPr>
          <w:sz w:val="20"/>
        </w:rPr>
      </w:pPr>
      <w:r>
        <w:rPr>
          <w:sz w:val="20"/>
        </w:rPr>
        <w:t>Osnovnih podataka o datoteci</w:t>
      </w:r>
    </w:p>
    <w:p w14:paraId="4A55956D" w14:textId="3479BD8C" w:rsidR="00700D25" w:rsidRDefault="00700D25" w:rsidP="00700D25">
      <w:pPr>
        <w:pStyle w:val="ListParagraph"/>
        <w:numPr>
          <w:ilvl w:val="0"/>
          <w:numId w:val="20"/>
        </w:numPr>
        <w:jc w:val="left"/>
        <w:rPr>
          <w:sz w:val="20"/>
        </w:rPr>
      </w:pPr>
      <w:r>
        <w:rPr>
          <w:sz w:val="20"/>
        </w:rPr>
        <w:t>Podaci iz izvještaja</w:t>
      </w:r>
    </w:p>
    <w:p w14:paraId="10D786EC" w14:textId="48F11078" w:rsidR="00700D25" w:rsidRDefault="00700D25" w:rsidP="00700D25">
      <w:pPr>
        <w:pStyle w:val="ListParagraph"/>
        <w:numPr>
          <w:ilvl w:val="0"/>
          <w:numId w:val="20"/>
        </w:numPr>
        <w:jc w:val="left"/>
        <w:rPr>
          <w:sz w:val="20"/>
        </w:rPr>
      </w:pPr>
      <w:r>
        <w:rPr>
          <w:sz w:val="20"/>
        </w:rPr>
        <w:t>Greške</w:t>
      </w:r>
    </w:p>
    <w:p w14:paraId="3996A762" w14:textId="77777777" w:rsidR="00700D25" w:rsidRDefault="00700D25" w:rsidP="00700D25">
      <w:pPr>
        <w:jc w:val="left"/>
        <w:rPr>
          <w:sz w:val="20"/>
        </w:rPr>
      </w:pPr>
    </w:p>
    <w:p w14:paraId="24AE895D" w14:textId="74DA29AC" w:rsidR="00700D25" w:rsidRPr="00F512F8" w:rsidRDefault="00F512F8" w:rsidP="00F512F8">
      <w:pPr>
        <w:jc w:val="center"/>
        <w:rPr>
          <w:i/>
          <w:iCs/>
        </w:rPr>
      </w:pPr>
      <w:r w:rsidRPr="00F512F8">
        <w:drawing>
          <wp:inline distT="0" distB="0" distL="0" distR="0" wp14:anchorId="214355B8" wp14:editId="5BC5CADB">
            <wp:extent cx="6188710" cy="2828290"/>
            <wp:effectExtent l="19050" t="19050" r="21590" b="10160"/>
            <wp:docPr id="304348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48442" name=""/>
                    <pic:cNvPicPr/>
                  </pic:nvPicPr>
                  <pic:blipFill>
                    <a:blip r:embed="rId30"/>
                    <a:stretch>
                      <a:fillRect/>
                    </a:stretch>
                  </pic:blipFill>
                  <pic:spPr>
                    <a:xfrm>
                      <a:off x="0" y="0"/>
                      <a:ext cx="6188710" cy="2828290"/>
                    </a:xfrm>
                    <a:prstGeom prst="rect">
                      <a:avLst/>
                    </a:prstGeom>
                    <a:ln>
                      <a:solidFill>
                        <a:schemeClr val="tx1"/>
                      </a:solidFill>
                    </a:ln>
                  </pic:spPr>
                </pic:pic>
              </a:graphicData>
            </a:graphic>
          </wp:inline>
        </w:drawing>
      </w:r>
      <w:r w:rsidR="00700D25">
        <w:t xml:space="preserve">Slika </w:t>
      </w:r>
      <w:r w:rsidR="00E30544">
        <w:t>9</w:t>
      </w:r>
      <w:r w:rsidR="00700D25">
        <w:t xml:space="preserve">. </w:t>
      </w:r>
      <w:r w:rsidR="00700D25" w:rsidRPr="482682E9">
        <w:rPr>
          <w:i/>
          <w:iCs/>
        </w:rPr>
        <w:t>Detalji datoteke</w:t>
      </w:r>
    </w:p>
    <w:sectPr w:rsidR="00700D25" w:rsidRPr="00F512F8" w:rsidSect="00602363">
      <w:footerReference w:type="first" r:id="rId31"/>
      <w:pgSz w:w="11906" w:h="16838" w:code="9"/>
      <w:pgMar w:top="525" w:right="1080" w:bottom="1440" w:left="1080" w:header="56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854B8" w14:textId="77777777" w:rsidR="00D4247A" w:rsidRDefault="00D4247A">
      <w:r>
        <w:separator/>
      </w:r>
    </w:p>
  </w:endnote>
  <w:endnote w:type="continuationSeparator" w:id="0">
    <w:p w14:paraId="5974BFE7" w14:textId="77777777" w:rsidR="00D4247A" w:rsidRDefault="00D42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A401F" w14:textId="77777777" w:rsidR="007B4A3A" w:rsidRDefault="007B4A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9E217" w14:textId="77777777" w:rsidR="007B4A3A" w:rsidRDefault="007B4A3A" w:rsidP="00021878"/>
  <w:p w14:paraId="359A91D4" w14:textId="77777777" w:rsidR="007B4A3A" w:rsidRDefault="007B4A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D4EE2" w14:textId="77777777" w:rsidR="007B4A3A" w:rsidRDefault="007B4A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lang w:val="en-US"/>
      </w:rPr>
      <w:id w:val="1368878439"/>
      <w:docPartObj>
        <w:docPartGallery w:val="Page Numbers (Bottom of Page)"/>
        <w:docPartUnique/>
      </w:docPartObj>
    </w:sdtPr>
    <w:sdtEndPr>
      <w:rPr>
        <w:rFonts w:eastAsiaTheme="minorEastAsia" w:cstheme="minorBidi"/>
        <w:lang w:val="hr-HR"/>
      </w:rPr>
    </w:sdtEndPr>
    <w:sdtContent>
      <w:p w14:paraId="1D07761E" w14:textId="77777777" w:rsidR="007B4A3A" w:rsidRDefault="007B4A3A" w:rsidP="00B34950">
        <w:pPr>
          <w:pStyle w:val="Footer"/>
          <w:jc w:val="right"/>
        </w:pPr>
      </w:p>
      <w:tbl>
        <w:tblPr>
          <w:tblStyle w:val="TableGrid"/>
          <w:tblW w:w="10079"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5"/>
          <w:gridCol w:w="2294"/>
        </w:tblGrid>
        <w:tr w:rsidR="007B4A3A" w:rsidRPr="00924A7B" w14:paraId="3586BDB0" w14:textId="77777777" w:rsidTr="00B34950">
          <w:tc>
            <w:tcPr>
              <w:tcW w:w="7785" w:type="dxa"/>
            </w:tcPr>
            <w:p w14:paraId="424B2C2C" w14:textId="77777777" w:rsidR="007B4A3A" w:rsidRPr="00924A7B" w:rsidRDefault="007B4A3A" w:rsidP="00B34950">
              <w:pPr>
                <w:pStyle w:val="APISITHeaderiFooter"/>
              </w:pPr>
              <w:r>
                <w:t>[NAZIV DOKUMENTA]</w:t>
              </w:r>
            </w:p>
          </w:tc>
          <w:tc>
            <w:tcPr>
              <w:tcW w:w="2294" w:type="dxa"/>
            </w:tcPr>
            <w:p w14:paraId="58EA7491" w14:textId="77777777" w:rsidR="007B4A3A" w:rsidRPr="00924A7B" w:rsidRDefault="007B4A3A" w:rsidP="0057773B">
              <w:pPr>
                <w:pStyle w:val="APISITHeaderiFooter"/>
                <w:tabs>
                  <w:tab w:val="clear" w:pos="4536"/>
                  <w:tab w:val="clear" w:pos="9072"/>
                  <w:tab w:val="center" w:pos="1039"/>
                </w:tabs>
              </w:pPr>
              <w:r>
                <w:tab/>
              </w:r>
              <w:r w:rsidRPr="00924A7B">
                <w:t xml:space="preserve">Str. </w:t>
              </w:r>
              <w:r w:rsidRPr="00924A7B">
                <w:fldChar w:fldCharType="begin"/>
              </w:r>
              <w:r w:rsidRPr="00924A7B">
                <w:instrText xml:space="preserve"> PAGE </w:instrText>
              </w:r>
              <w:r w:rsidRPr="00924A7B">
                <w:fldChar w:fldCharType="separate"/>
              </w:r>
              <w:r>
                <w:rPr>
                  <w:noProof/>
                </w:rPr>
                <w:t>2</w:t>
              </w:r>
              <w:r w:rsidRPr="00924A7B">
                <w:fldChar w:fldCharType="end"/>
              </w:r>
              <w:r w:rsidRPr="00924A7B">
                <w:t xml:space="preserve"> od </w:t>
              </w:r>
              <w:fldSimple w:instr="NUMPAGES  \* Arabic  \* MERGEFORMAT">
                <w:r>
                  <w:rPr>
                    <w:noProof/>
                  </w:rPr>
                  <w:t>3</w:t>
                </w:r>
              </w:fldSimple>
            </w:p>
          </w:tc>
        </w:tr>
      </w:tbl>
    </w:sdtContent>
  </w:sdt>
  <w:p w14:paraId="0D27C8B4" w14:textId="77777777" w:rsidR="007B4A3A" w:rsidRDefault="007B4A3A" w:rsidP="00B3495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73316" w14:textId="77777777" w:rsidR="00D4247A" w:rsidRDefault="00D4247A">
      <w:r>
        <w:separator/>
      </w:r>
    </w:p>
  </w:footnote>
  <w:footnote w:type="continuationSeparator" w:id="0">
    <w:p w14:paraId="465B570E" w14:textId="77777777" w:rsidR="00D4247A" w:rsidRDefault="00D42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FEED" w14:textId="77777777" w:rsidR="007B4A3A" w:rsidRDefault="007B4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1EAA" w14:textId="77777777" w:rsidR="007B4A3A" w:rsidRPr="00693FCA" w:rsidRDefault="007B4A3A" w:rsidP="00693FC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9"/>
      <w:gridCol w:w="2146"/>
      <w:gridCol w:w="947"/>
      <w:gridCol w:w="1190"/>
      <w:gridCol w:w="3367"/>
    </w:tblGrid>
    <w:tr w:rsidR="007B4A3A" w:rsidRPr="00827529" w14:paraId="443F2193" w14:textId="77777777" w:rsidTr="007B4A3A">
      <w:trPr>
        <w:trHeight w:val="340"/>
        <w:jc w:val="center"/>
      </w:trPr>
      <w:tc>
        <w:tcPr>
          <w:tcW w:w="2409" w:type="dxa"/>
          <w:vMerge w:val="restart"/>
          <w:vAlign w:val="center"/>
          <w:hideMark/>
        </w:tcPr>
        <w:p w14:paraId="7A79B6A9" w14:textId="77777777" w:rsidR="007B4A3A" w:rsidRPr="00827529" w:rsidRDefault="007B4A3A" w:rsidP="00693FCA">
          <w:pPr>
            <w:pStyle w:val="APISITHeaderiFooter"/>
            <w:spacing w:line="275" w:lineRule="auto"/>
            <w:jc w:val="center"/>
            <w:rPr>
              <w:rFonts w:cs="Segoe UI"/>
              <w:sz w:val="18"/>
            </w:rPr>
          </w:pPr>
          <w:r>
            <w:rPr>
              <w:rFonts w:cs="Segoe UI"/>
              <w:noProof/>
              <w:sz w:val="18"/>
              <w:lang w:val="en-US"/>
            </w:rPr>
            <w:drawing>
              <wp:inline distT="0" distB="0" distL="0" distR="0" wp14:anchorId="2D41427A" wp14:editId="3BA01531">
                <wp:extent cx="1368000" cy="334800"/>
                <wp:effectExtent l="0" t="0" r="381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lor1.png"/>
                        <pic:cNvPicPr/>
                      </pic:nvPicPr>
                      <pic:blipFill>
                        <a:blip r:embed="rId1">
                          <a:extLst>
                            <a:ext uri="{28A0092B-C50C-407E-A947-70E740481C1C}">
                              <a14:useLocalDpi xmlns:a14="http://schemas.microsoft.com/office/drawing/2010/main" val="0"/>
                            </a:ext>
                          </a:extLst>
                        </a:blip>
                        <a:stretch>
                          <a:fillRect/>
                        </a:stretch>
                      </pic:blipFill>
                      <pic:spPr>
                        <a:xfrm>
                          <a:off x="0" y="0"/>
                          <a:ext cx="1368000" cy="334800"/>
                        </a:xfrm>
                        <a:prstGeom prst="rect">
                          <a:avLst/>
                        </a:prstGeom>
                      </pic:spPr>
                    </pic:pic>
                  </a:graphicData>
                </a:graphic>
              </wp:inline>
            </w:drawing>
          </w:r>
        </w:p>
      </w:tc>
      <w:tc>
        <w:tcPr>
          <w:tcW w:w="2146" w:type="dxa"/>
          <w:vAlign w:val="center"/>
        </w:tcPr>
        <w:p w14:paraId="2A61701A" w14:textId="77777777" w:rsidR="007B4A3A" w:rsidRPr="00827529" w:rsidRDefault="007B4A3A" w:rsidP="00693FCA">
          <w:pPr>
            <w:pStyle w:val="APISITHeaderiFooter"/>
            <w:rPr>
              <w:rFonts w:eastAsia="Arial Narrow"/>
            </w:rPr>
          </w:pPr>
          <w:r>
            <w:rPr>
              <w:rFonts w:eastAsia="Arial Narrow"/>
            </w:rPr>
            <w:t>Djelokrug</w:t>
          </w:r>
          <w:r w:rsidRPr="00827529">
            <w:rPr>
              <w:rFonts w:eastAsia="Arial Narrow"/>
            </w:rPr>
            <w:t>:</w:t>
          </w:r>
          <w:r>
            <w:rPr>
              <w:rFonts w:eastAsia="Arial Narrow"/>
            </w:rPr>
            <w:t xml:space="preserve"> &lt;DDD&gt;</w:t>
          </w:r>
        </w:p>
      </w:tc>
      <w:tc>
        <w:tcPr>
          <w:tcW w:w="2137" w:type="dxa"/>
          <w:gridSpan w:val="2"/>
          <w:tcBorders>
            <w:right w:val="single" w:sz="4" w:space="0" w:color="000000"/>
          </w:tcBorders>
          <w:vAlign w:val="center"/>
        </w:tcPr>
        <w:p w14:paraId="77164EEA" w14:textId="77777777" w:rsidR="007B4A3A" w:rsidRPr="00827529" w:rsidRDefault="007B4A3A" w:rsidP="00693FCA">
          <w:pPr>
            <w:pStyle w:val="APISITHeaderiFooter"/>
            <w:rPr>
              <w:rFonts w:eastAsia="Arial Narrow"/>
            </w:rPr>
          </w:pPr>
          <w:r>
            <w:rPr>
              <w:rFonts w:eastAsia="Arial Narrow"/>
            </w:rPr>
            <w:t>Projekt: &lt;PPP&gt;</w:t>
          </w:r>
        </w:p>
      </w:tc>
      <w:tc>
        <w:tcPr>
          <w:tcW w:w="3367" w:type="dxa"/>
          <w:tcBorders>
            <w:left w:val="single" w:sz="4" w:space="0" w:color="000000"/>
          </w:tcBorders>
          <w:vAlign w:val="center"/>
        </w:tcPr>
        <w:p w14:paraId="2DDE4D10" w14:textId="77777777" w:rsidR="007B4A3A" w:rsidRPr="00827529" w:rsidRDefault="007B4A3A" w:rsidP="00693FCA">
          <w:pPr>
            <w:pStyle w:val="APISITHeaderiFooter"/>
            <w:rPr>
              <w:rFonts w:eastAsia="Arial Narrow"/>
            </w:rPr>
          </w:pPr>
          <w:r>
            <w:rPr>
              <w:rFonts w:eastAsia="Arial Narrow"/>
            </w:rPr>
            <w:t>Aplikacija: &lt;Naziv aplikacije&gt;</w:t>
          </w:r>
        </w:p>
      </w:tc>
    </w:tr>
    <w:tr w:rsidR="007B4A3A" w:rsidRPr="00827529" w14:paraId="21D310FC" w14:textId="77777777" w:rsidTr="007B4A3A">
      <w:trPr>
        <w:trHeight w:val="340"/>
        <w:jc w:val="center"/>
      </w:trPr>
      <w:tc>
        <w:tcPr>
          <w:tcW w:w="2409" w:type="dxa"/>
          <w:vMerge/>
          <w:vAlign w:val="center"/>
          <w:hideMark/>
        </w:tcPr>
        <w:p w14:paraId="44F7D82C" w14:textId="77777777" w:rsidR="007B4A3A" w:rsidRPr="00827529" w:rsidRDefault="007B4A3A" w:rsidP="00693FCA">
          <w:pPr>
            <w:pStyle w:val="APISITHeaderiFooter"/>
            <w:spacing w:line="275" w:lineRule="auto"/>
            <w:jc w:val="center"/>
            <w:rPr>
              <w:rFonts w:cs="Segoe UI"/>
              <w:sz w:val="18"/>
            </w:rPr>
          </w:pPr>
        </w:p>
      </w:tc>
      <w:tc>
        <w:tcPr>
          <w:tcW w:w="2146" w:type="dxa"/>
          <w:vAlign w:val="center"/>
        </w:tcPr>
        <w:p w14:paraId="732CECAB" w14:textId="77777777" w:rsidR="007B4A3A" w:rsidRPr="00827529" w:rsidRDefault="007B4A3A" w:rsidP="00693FCA">
          <w:pPr>
            <w:pStyle w:val="APISITHeaderiFooter"/>
            <w:rPr>
              <w:rFonts w:eastAsia="Arial Narrow"/>
            </w:rPr>
          </w:pPr>
          <w:r w:rsidRPr="00827529">
            <w:rPr>
              <w:rFonts w:eastAsia="Arial Narrow"/>
            </w:rPr>
            <w:t>Verzija dokumenta:</w:t>
          </w:r>
        </w:p>
      </w:tc>
      <w:tc>
        <w:tcPr>
          <w:tcW w:w="947" w:type="dxa"/>
          <w:vAlign w:val="center"/>
        </w:tcPr>
        <w:sdt>
          <w:sdtPr>
            <w:rPr>
              <w:rFonts w:eastAsia="Arial Narrow"/>
            </w:rPr>
            <w:alias w:val="Verzija dokumenta"/>
            <w:tag w:val="Verzija dokumenta"/>
            <w:id w:val="-1926335067"/>
          </w:sdtPr>
          <w:sdtContent>
            <w:p w14:paraId="1D80506A" w14:textId="77777777" w:rsidR="007B4A3A" w:rsidRPr="00827529" w:rsidRDefault="007B4A3A" w:rsidP="00693FCA">
              <w:pPr>
                <w:pStyle w:val="APISITHeaderiFooter"/>
                <w:jc w:val="center"/>
                <w:rPr>
                  <w:rFonts w:eastAsia="Arial Narrow"/>
                </w:rPr>
              </w:pPr>
              <w:r w:rsidRPr="00827529">
                <w:rPr>
                  <w:rFonts w:eastAsia="Arial Narrow"/>
                </w:rPr>
                <w:t xml:space="preserve">V.V </w:t>
              </w:r>
            </w:p>
          </w:sdtContent>
        </w:sdt>
      </w:tc>
      <w:tc>
        <w:tcPr>
          <w:tcW w:w="1190" w:type="dxa"/>
          <w:vAlign w:val="center"/>
        </w:tcPr>
        <w:p w14:paraId="5E99A263" w14:textId="77777777" w:rsidR="007B4A3A" w:rsidRPr="00827529" w:rsidRDefault="007B4A3A" w:rsidP="00693FCA">
          <w:pPr>
            <w:pStyle w:val="APISITHeaderiFooter"/>
            <w:rPr>
              <w:rFonts w:eastAsia="Arial Narrow"/>
            </w:rPr>
          </w:pPr>
          <w:r>
            <w:rPr>
              <w:rFonts w:eastAsia="Arial Narrow"/>
            </w:rPr>
            <w:t>Datum:</w:t>
          </w:r>
        </w:p>
      </w:tc>
      <w:tc>
        <w:tcPr>
          <w:tcW w:w="3367" w:type="dxa"/>
          <w:vAlign w:val="center"/>
        </w:tcPr>
        <w:sdt>
          <w:sdtPr>
            <w:rPr>
              <w:rFonts w:eastAsia="Arial Narrow"/>
            </w:rPr>
            <w:alias w:val="Datum"/>
            <w:tag w:val="Datum"/>
            <w:id w:val="-1714653794"/>
          </w:sdtPr>
          <w:sdtContent>
            <w:p w14:paraId="46F78C6D" w14:textId="77777777" w:rsidR="007B4A3A" w:rsidRPr="00827529" w:rsidRDefault="007B4A3A" w:rsidP="00693FCA">
              <w:pPr>
                <w:pStyle w:val="APISITHeaderiFooter"/>
                <w:rPr>
                  <w:rFonts w:eastAsia="Arial Narrow"/>
                </w:rPr>
              </w:pPr>
              <w:proofErr w:type="spellStart"/>
              <w:r w:rsidRPr="00827529">
                <w:rPr>
                  <w:rFonts w:eastAsia="Arial Narrow"/>
                </w:rPr>
                <w:t>dd.mm.gggg</w:t>
              </w:r>
              <w:proofErr w:type="spellEnd"/>
              <w:r w:rsidRPr="00827529">
                <w:rPr>
                  <w:rFonts w:eastAsia="Arial Narrow"/>
                </w:rPr>
                <w:t>.</w:t>
              </w:r>
            </w:p>
          </w:sdtContent>
        </w:sdt>
      </w:tc>
    </w:tr>
    <w:tr w:rsidR="007B4A3A" w:rsidRPr="00827529" w14:paraId="37B8F671" w14:textId="77777777" w:rsidTr="007B4A3A">
      <w:trPr>
        <w:trHeight w:val="340"/>
        <w:jc w:val="center"/>
      </w:trPr>
      <w:tc>
        <w:tcPr>
          <w:tcW w:w="2409" w:type="dxa"/>
          <w:vMerge/>
          <w:vAlign w:val="center"/>
        </w:tcPr>
        <w:p w14:paraId="393F4FCA" w14:textId="77777777" w:rsidR="007B4A3A" w:rsidRPr="00827529" w:rsidRDefault="007B4A3A" w:rsidP="00693FCA">
          <w:pPr>
            <w:pStyle w:val="APISITHeaderiFooter"/>
            <w:spacing w:line="275" w:lineRule="auto"/>
            <w:jc w:val="center"/>
            <w:rPr>
              <w:rFonts w:cs="Segoe UI"/>
              <w:sz w:val="18"/>
            </w:rPr>
          </w:pPr>
        </w:p>
      </w:tc>
      <w:tc>
        <w:tcPr>
          <w:tcW w:w="2146" w:type="dxa"/>
          <w:vAlign w:val="center"/>
        </w:tcPr>
        <w:p w14:paraId="4CE4D3B8" w14:textId="77777777" w:rsidR="007B4A3A" w:rsidRPr="00827529" w:rsidRDefault="007B4A3A" w:rsidP="00693FCA">
          <w:pPr>
            <w:pStyle w:val="APISITHeaderiFooter"/>
            <w:rPr>
              <w:rFonts w:eastAsia="Arial Narrow"/>
            </w:rPr>
          </w:pPr>
          <w:r w:rsidRPr="00827529">
            <w:rPr>
              <w:rFonts w:eastAsia="Arial Narrow"/>
            </w:rPr>
            <w:t>Oznaka povjerljivosti:</w:t>
          </w:r>
        </w:p>
      </w:tc>
      <w:sdt>
        <w:sdtPr>
          <w:rPr>
            <w:rFonts w:eastAsia="Arial Narrow"/>
          </w:rPr>
          <w:alias w:val="Povjerljivost"/>
          <w:tag w:val="Povjerljivost"/>
          <w:id w:val="-2082126245"/>
          <w:dropDownList>
            <w:listItem w:displayText="Odaberi " w:value="Odaberi "/>
            <w:listItem w:displayText="Poslovna tajna 1. stupnja" w:value="Poslovna tajna 1. stupnja"/>
            <w:listItem w:displayText="Poslovna tajna 2. stupnja" w:value="Poslovna tajna 2. stupnja"/>
            <w:listItem w:displayText="Javno" w:value="Javno"/>
          </w:dropDownList>
        </w:sdtPr>
        <w:sdtContent>
          <w:tc>
            <w:tcPr>
              <w:tcW w:w="5504" w:type="dxa"/>
              <w:gridSpan w:val="3"/>
              <w:vAlign w:val="center"/>
            </w:tcPr>
            <w:p w14:paraId="019B23CC" w14:textId="77777777" w:rsidR="007B4A3A" w:rsidRPr="00827529" w:rsidRDefault="007B4A3A" w:rsidP="00693FCA">
              <w:pPr>
                <w:pStyle w:val="APISITHeaderiFooter"/>
                <w:rPr>
                  <w:rFonts w:eastAsia="Arial Narrow"/>
                </w:rPr>
              </w:pPr>
              <w:r>
                <w:rPr>
                  <w:rFonts w:eastAsia="Arial Narrow"/>
                </w:rPr>
                <w:t xml:space="preserve">Odaberi </w:t>
              </w:r>
            </w:p>
          </w:tc>
        </w:sdtContent>
      </w:sdt>
    </w:tr>
  </w:tbl>
  <w:p w14:paraId="4DD322C5" w14:textId="77777777" w:rsidR="007B4A3A" w:rsidRDefault="007B4A3A" w:rsidP="00693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4.95pt;height:657.1pt;visibility:visible" o:bullet="t">
        <v:imagedata r:id="rId1" o:title=""/>
      </v:shape>
    </w:pict>
  </w:numPicBullet>
  <w:abstractNum w:abstractNumId="0" w15:restartNumberingAfterBreak="0">
    <w:nsid w:val="FFFFFF88"/>
    <w:multiLevelType w:val="singleLevel"/>
    <w:tmpl w:val="80EED3B0"/>
    <w:lvl w:ilvl="0">
      <w:start w:val="1"/>
      <w:numFmt w:val="decimal"/>
      <w:pStyle w:val="ListNumber"/>
      <w:lvlText w:val="%1."/>
      <w:lvlJc w:val="left"/>
      <w:pPr>
        <w:tabs>
          <w:tab w:val="num" w:pos="360"/>
        </w:tabs>
        <w:ind w:left="360" w:hanging="360"/>
      </w:pPr>
    </w:lvl>
  </w:abstractNum>
  <w:abstractNum w:abstractNumId="1" w15:restartNumberingAfterBreak="0">
    <w:nsid w:val="07E6347F"/>
    <w:multiLevelType w:val="hybridMultilevel"/>
    <w:tmpl w:val="71485E36"/>
    <w:lvl w:ilvl="0" w:tplc="D8ACDA7C">
      <w:start w:val="1"/>
      <w:numFmt w:val="bullet"/>
      <w:lvlText w:val=""/>
      <w:lvlPicBulletId w:val="0"/>
      <w:lvlJc w:val="left"/>
      <w:pPr>
        <w:tabs>
          <w:tab w:val="num" w:pos="720"/>
        </w:tabs>
        <w:ind w:left="720" w:hanging="360"/>
      </w:pPr>
      <w:rPr>
        <w:rFonts w:ascii="Symbol" w:hAnsi="Symbol" w:hint="default"/>
      </w:rPr>
    </w:lvl>
    <w:lvl w:ilvl="1" w:tplc="6754632A" w:tentative="1">
      <w:start w:val="1"/>
      <w:numFmt w:val="bullet"/>
      <w:lvlText w:val=""/>
      <w:lvlJc w:val="left"/>
      <w:pPr>
        <w:tabs>
          <w:tab w:val="num" w:pos="1440"/>
        </w:tabs>
        <w:ind w:left="1440" w:hanging="360"/>
      </w:pPr>
      <w:rPr>
        <w:rFonts w:ascii="Symbol" w:hAnsi="Symbol" w:hint="default"/>
      </w:rPr>
    </w:lvl>
    <w:lvl w:ilvl="2" w:tplc="A8C64FBE" w:tentative="1">
      <w:start w:val="1"/>
      <w:numFmt w:val="bullet"/>
      <w:lvlText w:val=""/>
      <w:lvlJc w:val="left"/>
      <w:pPr>
        <w:tabs>
          <w:tab w:val="num" w:pos="2160"/>
        </w:tabs>
        <w:ind w:left="2160" w:hanging="360"/>
      </w:pPr>
      <w:rPr>
        <w:rFonts w:ascii="Symbol" w:hAnsi="Symbol" w:hint="default"/>
      </w:rPr>
    </w:lvl>
    <w:lvl w:ilvl="3" w:tplc="852A3946" w:tentative="1">
      <w:start w:val="1"/>
      <w:numFmt w:val="bullet"/>
      <w:lvlText w:val=""/>
      <w:lvlJc w:val="left"/>
      <w:pPr>
        <w:tabs>
          <w:tab w:val="num" w:pos="2880"/>
        </w:tabs>
        <w:ind w:left="2880" w:hanging="360"/>
      </w:pPr>
      <w:rPr>
        <w:rFonts w:ascii="Symbol" w:hAnsi="Symbol" w:hint="default"/>
      </w:rPr>
    </w:lvl>
    <w:lvl w:ilvl="4" w:tplc="BBAAFB66" w:tentative="1">
      <w:start w:val="1"/>
      <w:numFmt w:val="bullet"/>
      <w:lvlText w:val=""/>
      <w:lvlJc w:val="left"/>
      <w:pPr>
        <w:tabs>
          <w:tab w:val="num" w:pos="3600"/>
        </w:tabs>
        <w:ind w:left="3600" w:hanging="360"/>
      </w:pPr>
      <w:rPr>
        <w:rFonts w:ascii="Symbol" w:hAnsi="Symbol" w:hint="default"/>
      </w:rPr>
    </w:lvl>
    <w:lvl w:ilvl="5" w:tplc="3B4E90BE" w:tentative="1">
      <w:start w:val="1"/>
      <w:numFmt w:val="bullet"/>
      <w:lvlText w:val=""/>
      <w:lvlJc w:val="left"/>
      <w:pPr>
        <w:tabs>
          <w:tab w:val="num" w:pos="4320"/>
        </w:tabs>
        <w:ind w:left="4320" w:hanging="360"/>
      </w:pPr>
      <w:rPr>
        <w:rFonts w:ascii="Symbol" w:hAnsi="Symbol" w:hint="default"/>
      </w:rPr>
    </w:lvl>
    <w:lvl w:ilvl="6" w:tplc="533A697E" w:tentative="1">
      <w:start w:val="1"/>
      <w:numFmt w:val="bullet"/>
      <w:lvlText w:val=""/>
      <w:lvlJc w:val="left"/>
      <w:pPr>
        <w:tabs>
          <w:tab w:val="num" w:pos="5040"/>
        </w:tabs>
        <w:ind w:left="5040" w:hanging="360"/>
      </w:pPr>
      <w:rPr>
        <w:rFonts w:ascii="Symbol" w:hAnsi="Symbol" w:hint="default"/>
      </w:rPr>
    </w:lvl>
    <w:lvl w:ilvl="7" w:tplc="A3F80166" w:tentative="1">
      <w:start w:val="1"/>
      <w:numFmt w:val="bullet"/>
      <w:lvlText w:val=""/>
      <w:lvlJc w:val="left"/>
      <w:pPr>
        <w:tabs>
          <w:tab w:val="num" w:pos="5760"/>
        </w:tabs>
        <w:ind w:left="5760" w:hanging="360"/>
      </w:pPr>
      <w:rPr>
        <w:rFonts w:ascii="Symbol" w:hAnsi="Symbol" w:hint="default"/>
      </w:rPr>
    </w:lvl>
    <w:lvl w:ilvl="8" w:tplc="1E7AAC9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BB3E57"/>
    <w:multiLevelType w:val="multilevel"/>
    <w:tmpl w:val="4880DF38"/>
    <w:numStyleLink w:val="APISITNabrajanje"/>
  </w:abstractNum>
  <w:abstractNum w:abstractNumId="3" w15:restartNumberingAfterBreak="0">
    <w:nsid w:val="0E58683B"/>
    <w:multiLevelType w:val="hybridMultilevel"/>
    <w:tmpl w:val="8C24E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D47260"/>
    <w:multiLevelType w:val="multilevel"/>
    <w:tmpl w:val="2A7C1E32"/>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0F83648"/>
    <w:multiLevelType w:val="multilevel"/>
    <w:tmpl w:val="BEAEB2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220046B"/>
    <w:multiLevelType w:val="hybridMultilevel"/>
    <w:tmpl w:val="0052A9D2"/>
    <w:lvl w:ilvl="0" w:tplc="9CD66F22">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E718FB"/>
    <w:multiLevelType w:val="hybridMultilevel"/>
    <w:tmpl w:val="A3E89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7E2659"/>
    <w:multiLevelType w:val="hybridMultilevel"/>
    <w:tmpl w:val="61CEAC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5240FB"/>
    <w:multiLevelType w:val="multilevel"/>
    <w:tmpl w:val="5604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A6557F"/>
    <w:multiLevelType w:val="multilevel"/>
    <w:tmpl w:val="4AAE4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4A05F3"/>
    <w:multiLevelType w:val="hybridMultilevel"/>
    <w:tmpl w:val="A0CAFE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C33991"/>
    <w:multiLevelType w:val="multilevel"/>
    <w:tmpl w:val="DAC44DE4"/>
    <w:lvl w:ilvl="0">
      <w:start w:val="1"/>
      <w:numFmt w:val="decimal"/>
      <w:pStyle w:val="SUKNaslov1"/>
      <w:lvlText w:val="%1."/>
      <w:lvlJc w:val="left"/>
      <w:pPr>
        <w:tabs>
          <w:tab w:val="num" w:pos="567"/>
        </w:tabs>
        <w:ind w:left="567" w:hanging="567"/>
      </w:pPr>
      <w:rPr>
        <w:rFonts w:hint="default"/>
      </w:rPr>
    </w:lvl>
    <w:lvl w:ilvl="1">
      <w:start w:val="1"/>
      <w:numFmt w:val="decimal"/>
      <w:isLgl/>
      <w:lvlText w:val="%1.%2."/>
      <w:lvlJc w:val="left"/>
      <w:pPr>
        <w:tabs>
          <w:tab w:val="num" w:pos="1080"/>
        </w:tabs>
        <w:ind w:left="1080" w:hanging="720"/>
      </w:pPr>
      <w:rPr>
        <w:rFonts w:hint="default"/>
      </w:rPr>
    </w:lvl>
    <w:lvl w:ilvl="2">
      <w:start w:val="1"/>
      <w:numFmt w:val="decimal"/>
      <w:pStyle w:val="SUKTekst2numeriran"/>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880"/>
        </w:tabs>
        <w:ind w:left="2880" w:hanging="144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680"/>
        </w:tabs>
        <w:ind w:left="4680" w:hanging="216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13" w15:restartNumberingAfterBreak="0">
    <w:nsid w:val="2B476E81"/>
    <w:multiLevelType w:val="multilevel"/>
    <w:tmpl w:val="4880DF38"/>
    <w:styleLink w:val="APISITNabrajanje"/>
    <w:lvl w:ilvl="0">
      <w:start w:val="1"/>
      <w:numFmt w:val="bullet"/>
      <w:pStyle w:val="APISITNabarajanj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BE23FE8"/>
    <w:multiLevelType w:val="hybridMultilevel"/>
    <w:tmpl w:val="72B85B5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D9722F7"/>
    <w:multiLevelType w:val="hybridMultilevel"/>
    <w:tmpl w:val="6D02652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2FDD79A8"/>
    <w:multiLevelType w:val="multilevel"/>
    <w:tmpl w:val="080AC368"/>
    <w:styleLink w:val="APISITSTILHeading"/>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4556588"/>
    <w:multiLevelType w:val="hybridMultilevel"/>
    <w:tmpl w:val="9F2E2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DC3FEB"/>
    <w:multiLevelType w:val="hybridMultilevel"/>
    <w:tmpl w:val="5C4C61C8"/>
    <w:lvl w:ilvl="0" w:tplc="E2FCA0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D5AB9"/>
    <w:multiLevelType w:val="hybridMultilevel"/>
    <w:tmpl w:val="06F0692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15:restartNumberingAfterBreak="0">
    <w:nsid w:val="44036F8E"/>
    <w:multiLevelType w:val="hybridMultilevel"/>
    <w:tmpl w:val="B504D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5CF6B7A"/>
    <w:multiLevelType w:val="hybridMultilevel"/>
    <w:tmpl w:val="61CEA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E863A3"/>
    <w:multiLevelType w:val="multilevel"/>
    <w:tmpl w:val="4904A9FE"/>
    <w:lvl w:ilvl="0">
      <w:start w:val="3"/>
      <w:numFmt w:val="decimal"/>
      <w:lvlText w:val="%1"/>
      <w:lvlJc w:val="left"/>
      <w:pPr>
        <w:ind w:left="360" w:hanging="360"/>
      </w:pPr>
      <w:rPr>
        <w:rFonts w:hint="default"/>
      </w:rPr>
    </w:lvl>
    <w:lvl w:ilvl="1">
      <w:start w:val="1"/>
      <w:numFmt w:val="decimal"/>
      <w:lvlText w:val="%1.%2"/>
      <w:lvlJc w:val="left"/>
      <w:pPr>
        <w:ind w:left="587"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761" w:hanging="108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575" w:hanging="144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389" w:hanging="1800"/>
      </w:pPr>
      <w:rPr>
        <w:rFonts w:hint="default"/>
      </w:rPr>
    </w:lvl>
    <w:lvl w:ilvl="8">
      <w:start w:val="1"/>
      <w:numFmt w:val="decimal"/>
      <w:lvlText w:val="%1.%2.%3.%4.%5.%6.%7.%8.%9"/>
      <w:lvlJc w:val="left"/>
      <w:pPr>
        <w:ind w:left="3616" w:hanging="1800"/>
      </w:pPr>
      <w:rPr>
        <w:rFonts w:hint="default"/>
      </w:rPr>
    </w:lvl>
  </w:abstractNum>
  <w:abstractNum w:abstractNumId="23" w15:restartNumberingAfterBreak="0">
    <w:nsid w:val="4F635CCD"/>
    <w:multiLevelType w:val="hybridMultilevel"/>
    <w:tmpl w:val="348C5AA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6543783D"/>
    <w:multiLevelType w:val="hybridMultilevel"/>
    <w:tmpl w:val="98128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ED126A"/>
    <w:multiLevelType w:val="multilevel"/>
    <w:tmpl w:val="2B9C6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E75197"/>
    <w:multiLevelType w:val="multilevel"/>
    <w:tmpl w:val="A7563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7044462">
    <w:abstractNumId w:val="12"/>
  </w:num>
  <w:num w:numId="2" w16cid:durableId="1742679948">
    <w:abstractNumId w:val="5"/>
  </w:num>
  <w:num w:numId="3" w16cid:durableId="281154495">
    <w:abstractNumId w:val="0"/>
  </w:num>
  <w:num w:numId="4" w16cid:durableId="388382043">
    <w:abstractNumId w:val="13"/>
  </w:num>
  <w:num w:numId="5" w16cid:durableId="1916040367">
    <w:abstractNumId w:val="2"/>
  </w:num>
  <w:num w:numId="6" w16cid:durableId="610354225">
    <w:abstractNumId w:val="16"/>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 w16cid:durableId="877475742">
    <w:abstractNumId w:val="14"/>
  </w:num>
  <w:num w:numId="8" w16cid:durableId="861552367">
    <w:abstractNumId w:val="24"/>
  </w:num>
  <w:num w:numId="9" w16cid:durableId="1486776563">
    <w:abstractNumId w:val="9"/>
  </w:num>
  <w:num w:numId="10" w16cid:durableId="1923760023">
    <w:abstractNumId w:val="25"/>
  </w:num>
  <w:num w:numId="11" w16cid:durableId="1444615346">
    <w:abstractNumId w:val="21"/>
  </w:num>
  <w:num w:numId="12" w16cid:durableId="2093354642">
    <w:abstractNumId w:val="8"/>
  </w:num>
  <w:num w:numId="13" w16cid:durableId="1147935720">
    <w:abstractNumId w:val="26"/>
  </w:num>
  <w:num w:numId="14" w16cid:durableId="283005377">
    <w:abstractNumId w:val="10"/>
  </w:num>
  <w:num w:numId="15" w16cid:durableId="1375813568">
    <w:abstractNumId w:val="16"/>
  </w:num>
  <w:num w:numId="16" w16cid:durableId="400102219">
    <w:abstractNumId w:val="6"/>
  </w:num>
  <w:num w:numId="17" w16cid:durableId="1362318705">
    <w:abstractNumId w:val="1"/>
  </w:num>
  <w:num w:numId="18" w16cid:durableId="151263466">
    <w:abstractNumId w:val="16"/>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16cid:durableId="363101209">
    <w:abstractNumId w:val="17"/>
  </w:num>
  <w:num w:numId="20" w16cid:durableId="30694342">
    <w:abstractNumId w:val="3"/>
  </w:num>
  <w:num w:numId="21" w16cid:durableId="484780634">
    <w:abstractNumId w:val="18"/>
  </w:num>
  <w:num w:numId="22" w16cid:durableId="1637370576">
    <w:abstractNumId w:val="4"/>
  </w:num>
  <w:num w:numId="23" w16cid:durableId="918713538">
    <w:abstractNumId w:val="20"/>
  </w:num>
  <w:num w:numId="24" w16cid:durableId="1596133308">
    <w:abstractNumId w:val="16"/>
  </w:num>
  <w:num w:numId="25" w16cid:durableId="905138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9715045">
    <w:abstractNumId w:val="19"/>
    <w:lvlOverride w:ilvl="0"/>
    <w:lvlOverride w:ilvl="1"/>
    <w:lvlOverride w:ilvl="2"/>
    <w:lvlOverride w:ilvl="3"/>
    <w:lvlOverride w:ilvl="4"/>
    <w:lvlOverride w:ilvl="5"/>
    <w:lvlOverride w:ilvl="6"/>
    <w:lvlOverride w:ilvl="7"/>
    <w:lvlOverride w:ilvl="8"/>
  </w:num>
  <w:num w:numId="27" w16cid:durableId="13605427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106338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09607649">
    <w:abstractNumId w:val="7"/>
  </w:num>
  <w:num w:numId="30" w16cid:durableId="434905133">
    <w:abstractNumId w:val="16"/>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314770268">
    <w:abstractNumId w:val="16"/>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2" w16cid:durableId="820462451">
    <w:abstractNumId w:val="11"/>
  </w:num>
  <w:num w:numId="33" w16cid:durableId="127673282">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BEB"/>
    <w:rsid w:val="00000461"/>
    <w:rsid w:val="00004511"/>
    <w:rsid w:val="00004528"/>
    <w:rsid w:val="00004C35"/>
    <w:rsid w:val="00005F73"/>
    <w:rsid w:val="00017D53"/>
    <w:rsid w:val="00021878"/>
    <w:rsid w:val="000234E0"/>
    <w:rsid w:val="00026BD1"/>
    <w:rsid w:val="00027B3D"/>
    <w:rsid w:val="0003060F"/>
    <w:rsid w:val="0003092C"/>
    <w:rsid w:val="00033676"/>
    <w:rsid w:val="00034CC9"/>
    <w:rsid w:val="000400B1"/>
    <w:rsid w:val="00040311"/>
    <w:rsid w:val="00041D93"/>
    <w:rsid w:val="00043745"/>
    <w:rsid w:val="00045D0A"/>
    <w:rsid w:val="00046D0C"/>
    <w:rsid w:val="00050785"/>
    <w:rsid w:val="00050FF5"/>
    <w:rsid w:val="000522A2"/>
    <w:rsid w:val="00054335"/>
    <w:rsid w:val="000543F0"/>
    <w:rsid w:val="00055A2B"/>
    <w:rsid w:val="0006040C"/>
    <w:rsid w:val="0007593B"/>
    <w:rsid w:val="000842C5"/>
    <w:rsid w:val="00085EBA"/>
    <w:rsid w:val="0008683A"/>
    <w:rsid w:val="00090BB8"/>
    <w:rsid w:val="00094F5A"/>
    <w:rsid w:val="00095E87"/>
    <w:rsid w:val="0009640D"/>
    <w:rsid w:val="000965E1"/>
    <w:rsid w:val="00097BD3"/>
    <w:rsid w:val="000A5E67"/>
    <w:rsid w:val="000B1215"/>
    <w:rsid w:val="000B14EA"/>
    <w:rsid w:val="000B387C"/>
    <w:rsid w:val="000B3D47"/>
    <w:rsid w:val="000B6BAE"/>
    <w:rsid w:val="000C1B03"/>
    <w:rsid w:val="000C3A80"/>
    <w:rsid w:val="000C4155"/>
    <w:rsid w:val="000C4900"/>
    <w:rsid w:val="000C5819"/>
    <w:rsid w:val="000C6183"/>
    <w:rsid w:val="000D18B1"/>
    <w:rsid w:val="000D3F91"/>
    <w:rsid w:val="000D42BA"/>
    <w:rsid w:val="000E046F"/>
    <w:rsid w:val="000E1B83"/>
    <w:rsid w:val="000E1DB6"/>
    <w:rsid w:val="000E422D"/>
    <w:rsid w:val="000E736C"/>
    <w:rsid w:val="000F0491"/>
    <w:rsid w:val="000F1840"/>
    <w:rsid w:val="000F1937"/>
    <w:rsid w:val="000F29B5"/>
    <w:rsid w:val="000F2AC4"/>
    <w:rsid w:val="001001D5"/>
    <w:rsid w:val="00100258"/>
    <w:rsid w:val="00100E5E"/>
    <w:rsid w:val="001104B0"/>
    <w:rsid w:val="0011167B"/>
    <w:rsid w:val="00111E6F"/>
    <w:rsid w:val="00115977"/>
    <w:rsid w:val="00123B94"/>
    <w:rsid w:val="00127A07"/>
    <w:rsid w:val="00130E67"/>
    <w:rsid w:val="0013266F"/>
    <w:rsid w:val="001331EF"/>
    <w:rsid w:val="00133748"/>
    <w:rsid w:val="001373A1"/>
    <w:rsid w:val="00144EE8"/>
    <w:rsid w:val="00144FFD"/>
    <w:rsid w:val="00146F54"/>
    <w:rsid w:val="0015238B"/>
    <w:rsid w:val="001543CE"/>
    <w:rsid w:val="0015549E"/>
    <w:rsid w:val="00155907"/>
    <w:rsid w:val="00156B19"/>
    <w:rsid w:val="00161BEB"/>
    <w:rsid w:val="0016441D"/>
    <w:rsid w:val="001652CC"/>
    <w:rsid w:val="00166DC2"/>
    <w:rsid w:val="001674C4"/>
    <w:rsid w:val="0016755C"/>
    <w:rsid w:val="001807B9"/>
    <w:rsid w:val="00182038"/>
    <w:rsid w:val="0018450A"/>
    <w:rsid w:val="00185AF7"/>
    <w:rsid w:val="00194649"/>
    <w:rsid w:val="00195058"/>
    <w:rsid w:val="00196029"/>
    <w:rsid w:val="0019682C"/>
    <w:rsid w:val="001A34FB"/>
    <w:rsid w:val="001A6DE4"/>
    <w:rsid w:val="001B029B"/>
    <w:rsid w:val="001B3EF5"/>
    <w:rsid w:val="001B5E01"/>
    <w:rsid w:val="001B65A0"/>
    <w:rsid w:val="001B7098"/>
    <w:rsid w:val="001B7DBC"/>
    <w:rsid w:val="001C3582"/>
    <w:rsid w:val="001C4CE0"/>
    <w:rsid w:val="001C5083"/>
    <w:rsid w:val="001C6060"/>
    <w:rsid w:val="001C7BB9"/>
    <w:rsid w:val="001D13C2"/>
    <w:rsid w:val="001D2290"/>
    <w:rsid w:val="001D28B3"/>
    <w:rsid w:val="001D5454"/>
    <w:rsid w:val="001D68D7"/>
    <w:rsid w:val="001D6C2B"/>
    <w:rsid w:val="001D7C51"/>
    <w:rsid w:val="001E3588"/>
    <w:rsid w:val="001E395D"/>
    <w:rsid w:val="001E75C9"/>
    <w:rsid w:val="001E7626"/>
    <w:rsid w:val="001E7E37"/>
    <w:rsid w:val="001F0C3F"/>
    <w:rsid w:val="001F0C6C"/>
    <w:rsid w:val="001F4042"/>
    <w:rsid w:val="001F51D0"/>
    <w:rsid w:val="001F69A0"/>
    <w:rsid w:val="001F7386"/>
    <w:rsid w:val="001F76A3"/>
    <w:rsid w:val="00200786"/>
    <w:rsid w:val="00200853"/>
    <w:rsid w:val="002049A8"/>
    <w:rsid w:val="002070FB"/>
    <w:rsid w:val="00207BFE"/>
    <w:rsid w:val="00215244"/>
    <w:rsid w:val="00215261"/>
    <w:rsid w:val="0021583E"/>
    <w:rsid w:val="0022060E"/>
    <w:rsid w:val="00221A7F"/>
    <w:rsid w:val="00224B8F"/>
    <w:rsid w:val="00227D4E"/>
    <w:rsid w:val="00231A51"/>
    <w:rsid w:val="00232E54"/>
    <w:rsid w:val="00234315"/>
    <w:rsid w:val="00235559"/>
    <w:rsid w:val="002370B0"/>
    <w:rsid w:val="00240534"/>
    <w:rsid w:val="00242591"/>
    <w:rsid w:val="00245FDC"/>
    <w:rsid w:val="00246804"/>
    <w:rsid w:val="002509C0"/>
    <w:rsid w:val="00251ED6"/>
    <w:rsid w:val="00254298"/>
    <w:rsid w:val="00254FD2"/>
    <w:rsid w:val="00256B56"/>
    <w:rsid w:val="00257934"/>
    <w:rsid w:val="00257F2E"/>
    <w:rsid w:val="002650ED"/>
    <w:rsid w:val="002668C5"/>
    <w:rsid w:val="002668EA"/>
    <w:rsid w:val="002715DE"/>
    <w:rsid w:val="002717A6"/>
    <w:rsid w:val="00271EF2"/>
    <w:rsid w:val="00276CB2"/>
    <w:rsid w:val="002772E3"/>
    <w:rsid w:val="002772FC"/>
    <w:rsid w:val="0028461D"/>
    <w:rsid w:val="00284798"/>
    <w:rsid w:val="002849C0"/>
    <w:rsid w:val="00285807"/>
    <w:rsid w:val="0029436D"/>
    <w:rsid w:val="0029536C"/>
    <w:rsid w:val="00296E4C"/>
    <w:rsid w:val="002A0465"/>
    <w:rsid w:val="002A3307"/>
    <w:rsid w:val="002A3990"/>
    <w:rsid w:val="002A74E7"/>
    <w:rsid w:val="002A7DCD"/>
    <w:rsid w:val="002B008E"/>
    <w:rsid w:val="002B023F"/>
    <w:rsid w:val="002B035D"/>
    <w:rsid w:val="002B0547"/>
    <w:rsid w:val="002B6B02"/>
    <w:rsid w:val="002C17A0"/>
    <w:rsid w:val="002C5006"/>
    <w:rsid w:val="002C5ABD"/>
    <w:rsid w:val="002C62C7"/>
    <w:rsid w:val="002D5024"/>
    <w:rsid w:val="002D7998"/>
    <w:rsid w:val="002E390F"/>
    <w:rsid w:val="002E3BA9"/>
    <w:rsid w:val="002E41C5"/>
    <w:rsid w:val="002E4478"/>
    <w:rsid w:val="002E45DD"/>
    <w:rsid w:val="002F070F"/>
    <w:rsid w:val="002F341D"/>
    <w:rsid w:val="002F3CF1"/>
    <w:rsid w:val="002F4354"/>
    <w:rsid w:val="0030054F"/>
    <w:rsid w:val="00300E19"/>
    <w:rsid w:val="0030336C"/>
    <w:rsid w:val="00305BED"/>
    <w:rsid w:val="0031140D"/>
    <w:rsid w:val="003120DF"/>
    <w:rsid w:val="003130E7"/>
    <w:rsid w:val="003172EA"/>
    <w:rsid w:val="00321E9B"/>
    <w:rsid w:val="00323E82"/>
    <w:rsid w:val="003248EF"/>
    <w:rsid w:val="00327FCA"/>
    <w:rsid w:val="00330C64"/>
    <w:rsid w:val="00335B55"/>
    <w:rsid w:val="00335D97"/>
    <w:rsid w:val="00336615"/>
    <w:rsid w:val="00346835"/>
    <w:rsid w:val="00346F34"/>
    <w:rsid w:val="003545C4"/>
    <w:rsid w:val="0035487C"/>
    <w:rsid w:val="00354F9A"/>
    <w:rsid w:val="0035511C"/>
    <w:rsid w:val="003565B6"/>
    <w:rsid w:val="00360A14"/>
    <w:rsid w:val="00360EDC"/>
    <w:rsid w:val="00362BFB"/>
    <w:rsid w:val="00365F70"/>
    <w:rsid w:val="003669B8"/>
    <w:rsid w:val="00367108"/>
    <w:rsid w:val="00370C5F"/>
    <w:rsid w:val="003716CB"/>
    <w:rsid w:val="00372373"/>
    <w:rsid w:val="003757DC"/>
    <w:rsid w:val="00375B78"/>
    <w:rsid w:val="0037711E"/>
    <w:rsid w:val="003806C8"/>
    <w:rsid w:val="00385180"/>
    <w:rsid w:val="003854F9"/>
    <w:rsid w:val="00386334"/>
    <w:rsid w:val="003906D8"/>
    <w:rsid w:val="0039383B"/>
    <w:rsid w:val="00393E53"/>
    <w:rsid w:val="00394A33"/>
    <w:rsid w:val="003967CD"/>
    <w:rsid w:val="0039731B"/>
    <w:rsid w:val="0039750E"/>
    <w:rsid w:val="003A11AC"/>
    <w:rsid w:val="003A1DA2"/>
    <w:rsid w:val="003A40A7"/>
    <w:rsid w:val="003A6974"/>
    <w:rsid w:val="003A697C"/>
    <w:rsid w:val="003B185C"/>
    <w:rsid w:val="003B4F47"/>
    <w:rsid w:val="003B7561"/>
    <w:rsid w:val="003C128D"/>
    <w:rsid w:val="003C2191"/>
    <w:rsid w:val="003C68A0"/>
    <w:rsid w:val="003D3E04"/>
    <w:rsid w:val="003D5E2C"/>
    <w:rsid w:val="003D5FDE"/>
    <w:rsid w:val="003D6448"/>
    <w:rsid w:val="003E12FD"/>
    <w:rsid w:val="003E2838"/>
    <w:rsid w:val="003E334F"/>
    <w:rsid w:val="003E5FD8"/>
    <w:rsid w:val="003E72FD"/>
    <w:rsid w:val="003E7C59"/>
    <w:rsid w:val="003F14DB"/>
    <w:rsid w:val="00400828"/>
    <w:rsid w:val="004009A6"/>
    <w:rsid w:val="00403D35"/>
    <w:rsid w:val="00407883"/>
    <w:rsid w:val="00407FA5"/>
    <w:rsid w:val="00417BEE"/>
    <w:rsid w:val="00421F5E"/>
    <w:rsid w:val="00424F22"/>
    <w:rsid w:val="004324DA"/>
    <w:rsid w:val="004350D7"/>
    <w:rsid w:val="00435809"/>
    <w:rsid w:val="00441019"/>
    <w:rsid w:val="004417E5"/>
    <w:rsid w:val="004438C3"/>
    <w:rsid w:val="00445295"/>
    <w:rsid w:val="004470F1"/>
    <w:rsid w:val="004564FD"/>
    <w:rsid w:val="0046029F"/>
    <w:rsid w:val="004602E4"/>
    <w:rsid w:val="00463150"/>
    <w:rsid w:val="0046336E"/>
    <w:rsid w:val="004636D6"/>
    <w:rsid w:val="0046383D"/>
    <w:rsid w:val="00464B0A"/>
    <w:rsid w:val="0046518B"/>
    <w:rsid w:val="00465626"/>
    <w:rsid w:val="004728D2"/>
    <w:rsid w:val="004760A6"/>
    <w:rsid w:val="00476A69"/>
    <w:rsid w:val="00480777"/>
    <w:rsid w:val="00481DA7"/>
    <w:rsid w:val="00485E32"/>
    <w:rsid w:val="00487C1E"/>
    <w:rsid w:val="0049155F"/>
    <w:rsid w:val="00492A68"/>
    <w:rsid w:val="00493367"/>
    <w:rsid w:val="004954BB"/>
    <w:rsid w:val="004957F6"/>
    <w:rsid w:val="00495F0C"/>
    <w:rsid w:val="004967AA"/>
    <w:rsid w:val="004A0B1D"/>
    <w:rsid w:val="004A1F85"/>
    <w:rsid w:val="004A2326"/>
    <w:rsid w:val="004A624B"/>
    <w:rsid w:val="004B1DFE"/>
    <w:rsid w:val="004B5116"/>
    <w:rsid w:val="004B621A"/>
    <w:rsid w:val="004B64B3"/>
    <w:rsid w:val="004C058B"/>
    <w:rsid w:val="004C40DE"/>
    <w:rsid w:val="004C4630"/>
    <w:rsid w:val="004C4AA2"/>
    <w:rsid w:val="004C6167"/>
    <w:rsid w:val="004C690C"/>
    <w:rsid w:val="004D0FB5"/>
    <w:rsid w:val="004D1508"/>
    <w:rsid w:val="004D39E1"/>
    <w:rsid w:val="004D4A9C"/>
    <w:rsid w:val="004E07FC"/>
    <w:rsid w:val="004E6A3F"/>
    <w:rsid w:val="004F1E06"/>
    <w:rsid w:val="004F4A3C"/>
    <w:rsid w:val="00501BDC"/>
    <w:rsid w:val="0050606C"/>
    <w:rsid w:val="005066D8"/>
    <w:rsid w:val="00506988"/>
    <w:rsid w:val="00511E88"/>
    <w:rsid w:val="005137F0"/>
    <w:rsid w:val="00515491"/>
    <w:rsid w:val="0051596E"/>
    <w:rsid w:val="00516A70"/>
    <w:rsid w:val="00517156"/>
    <w:rsid w:val="00520F03"/>
    <w:rsid w:val="00521E27"/>
    <w:rsid w:val="00521FE6"/>
    <w:rsid w:val="00523BCC"/>
    <w:rsid w:val="00526C43"/>
    <w:rsid w:val="00527109"/>
    <w:rsid w:val="00530F82"/>
    <w:rsid w:val="00532E66"/>
    <w:rsid w:val="0053399F"/>
    <w:rsid w:val="00537ED8"/>
    <w:rsid w:val="0054093E"/>
    <w:rsid w:val="00543231"/>
    <w:rsid w:val="00543B63"/>
    <w:rsid w:val="00547494"/>
    <w:rsid w:val="00550D23"/>
    <w:rsid w:val="0055641F"/>
    <w:rsid w:val="00556F47"/>
    <w:rsid w:val="00560DC5"/>
    <w:rsid w:val="00563F08"/>
    <w:rsid w:val="00564A73"/>
    <w:rsid w:val="005656CA"/>
    <w:rsid w:val="00570319"/>
    <w:rsid w:val="00570D14"/>
    <w:rsid w:val="00570E4D"/>
    <w:rsid w:val="0057110F"/>
    <w:rsid w:val="0057335A"/>
    <w:rsid w:val="00573C09"/>
    <w:rsid w:val="0057773B"/>
    <w:rsid w:val="005829A2"/>
    <w:rsid w:val="0058326F"/>
    <w:rsid w:val="00585C06"/>
    <w:rsid w:val="00585DAB"/>
    <w:rsid w:val="00585F92"/>
    <w:rsid w:val="00587B41"/>
    <w:rsid w:val="00591F78"/>
    <w:rsid w:val="0059642A"/>
    <w:rsid w:val="0059723B"/>
    <w:rsid w:val="005A048E"/>
    <w:rsid w:val="005A0D24"/>
    <w:rsid w:val="005A1286"/>
    <w:rsid w:val="005A1F97"/>
    <w:rsid w:val="005A330C"/>
    <w:rsid w:val="005A457A"/>
    <w:rsid w:val="005A4ABC"/>
    <w:rsid w:val="005B3332"/>
    <w:rsid w:val="005B683A"/>
    <w:rsid w:val="005B68DD"/>
    <w:rsid w:val="005C0421"/>
    <w:rsid w:val="005C0705"/>
    <w:rsid w:val="005C0ACC"/>
    <w:rsid w:val="005C22FA"/>
    <w:rsid w:val="005C334C"/>
    <w:rsid w:val="005C6BB3"/>
    <w:rsid w:val="005D3D70"/>
    <w:rsid w:val="005D637F"/>
    <w:rsid w:val="005D7AFC"/>
    <w:rsid w:val="005E3788"/>
    <w:rsid w:val="005E3838"/>
    <w:rsid w:val="005E5358"/>
    <w:rsid w:val="005E690E"/>
    <w:rsid w:val="005E7E28"/>
    <w:rsid w:val="005F15D0"/>
    <w:rsid w:val="005F1731"/>
    <w:rsid w:val="006005F0"/>
    <w:rsid w:val="00601DEC"/>
    <w:rsid w:val="00602363"/>
    <w:rsid w:val="0060390C"/>
    <w:rsid w:val="0060413C"/>
    <w:rsid w:val="006101AF"/>
    <w:rsid w:val="0061218F"/>
    <w:rsid w:val="006140BF"/>
    <w:rsid w:val="00614764"/>
    <w:rsid w:val="00614E7D"/>
    <w:rsid w:val="006231FA"/>
    <w:rsid w:val="006260B0"/>
    <w:rsid w:val="00630F9D"/>
    <w:rsid w:val="00635343"/>
    <w:rsid w:val="006356A4"/>
    <w:rsid w:val="00636140"/>
    <w:rsid w:val="006400BE"/>
    <w:rsid w:val="00640A3C"/>
    <w:rsid w:val="0064348C"/>
    <w:rsid w:val="00645E29"/>
    <w:rsid w:val="0065210B"/>
    <w:rsid w:val="00652490"/>
    <w:rsid w:val="0065419F"/>
    <w:rsid w:val="00657B94"/>
    <w:rsid w:val="00663888"/>
    <w:rsid w:val="00666FC8"/>
    <w:rsid w:val="00667977"/>
    <w:rsid w:val="00670BAE"/>
    <w:rsid w:val="00672E41"/>
    <w:rsid w:val="00675BB4"/>
    <w:rsid w:val="00675EDB"/>
    <w:rsid w:val="006767C5"/>
    <w:rsid w:val="00681669"/>
    <w:rsid w:val="00691C84"/>
    <w:rsid w:val="006926F4"/>
    <w:rsid w:val="00693FCA"/>
    <w:rsid w:val="0069610C"/>
    <w:rsid w:val="0069665E"/>
    <w:rsid w:val="00697AAE"/>
    <w:rsid w:val="006A74F1"/>
    <w:rsid w:val="006B0F97"/>
    <w:rsid w:val="006B227A"/>
    <w:rsid w:val="006B247F"/>
    <w:rsid w:val="006B2B99"/>
    <w:rsid w:val="006B2E26"/>
    <w:rsid w:val="006B4D6D"/>
    <w:rsid w:val="006B59EE"/>
    <w:rsid w:val="006C1137"/>
    <w:rsid w:val="006C4AC7"/>
    <w:rsid w:val="006D209E"/>
    <w:rsid w:val="006E04A3"/>
    <w:rsid w:val="006E12C7"/>
    <w:rsid w:val="006E2010"/>
    <w:rsid w:val="006E2E0F"/>
    <w:rsid w:val="006E488D"/>
    <w:rsid w:val="006E77AB"/>
    <w:rsid w:val="006F12A4"/>
    <w:rsid w:val="006F2E7C"/>
    <w:rsid w:val="0070014C"/>
    <w:rsid w:val="0070034B"/>
    <w:rsid w:val="00700D25"/>
    <w:rsid w:val="0070123F"/>
    <w:rsid w:val="00707686"/>
    <w:rsid w:val="007128AA"/>
    <w:rsid w:val="00715DE4"/>
    <w:rsid w:val="00716C42"/>
    <w:rsid w:val="00721E5F"/>
    <w:rsid w:val="00721F0D"/>
    <w:rsid w:val="0072249E"/>
    <w:rsid w:val="00722757"/>
    <w:rsid w:val="007254F6"/>
    <w:rsid w:val="00730697"/>
    <w:rsid w:val="0073294A"/>
    <w:rsid w:val="0073476C"/>
    <w:rsid w:val="007348F4"/>
    <w:rsid w:val="00734D13"/>
    <w:rsid w:val="00736EAB"/>
    <w:rsid w:val="00740E25"/>
    <w:rsid w:val="00741F54"/>
    <w:rsid w:val="0074377B"/>
    <w:rsid w:val="007519ED"/>
    <w:rsid w:val="00752CCB"/>
    <w:rsid w:val="007531EE"/>
    <w:rsid w:val="00754ECA"/>
    <w:rsid w:val="00755A7A"/>
    <w:rsid w:val="00757F2E"/>
    <w:rsid w:val="007613E5"/>
    <w:rsid w:val="00761491"/>
    <w:rsid w:val="007637D8"/>
    <w:rsid w:val="00764C45"/>
    <w:rsid w:val="0076551D"/>
    <w:rsid w:val="0077026F"/>
    <w:rsid w:val="00776D56"/>
    <w:rsid w:val="00780D6F"/>
    <w:rsid w:val="00782144"/>
    <w:rsid w:val="00787C32"/>
    <w:rsid w:val="00787E22"/>
    <w:rsid w:val="00792616"/>
    <w:rsid w:val="0079384D"/>
    <w:rsid w:val="00794D7F"/>
    <w:rsid w:val="00795A96"/>
    <w:rsid w:val="007A06FD"/>
    <w:rsid w:val="007A31CD"/>
    <w:rsid w:val="007A400F"/>
    <w:rsid w:val="007A512F"/>
    <w:rsid w:val="007A61F9"/>
    <w:rsid w:val="007A7240"/>
    <w:rsid w:val="007A73AD"/>
    <w:rsid w:val="007A73E7"/>
    <w:rsid w:val="007B1EF6"/>
    <w:rsid w:val="007B29C3"/>
    <w:rsid w:val="007B36F9"/>
    <w:rsid w:val="007B45E4"/>
    <w:rsid w:val="007B4A3A"/>
    <w:rsid w:val="007C1705"/>
    <w:rsid w:val="007C367B"/>
    <w:rsid w:val="007C5901"/>
    <w:rsid w:val="007C6931"/>
    <w:rsid w:val="007D472D"/>
    <w:rsid w:val="007D7799"/>
    <w:rsid w:val="007E0FAA"/>
    <w:rsid w:val="007E343D"/>
    <w:rsid w:val="007E4104"/>
    <w:rsid w:val="007F1D5E"/>
    <w:rsid w:val="007F3A2A"/>
    <w:rsid w:val="007F4538"/>
    <w:rsid w:val="007F4B40"/>
    <w:rsid w:val="007F5A09"/>
    <w:rsid w:val="007F7623"/>
    <w:rsid w:val="007F7FE6"/>
    <w:rsid w:val="00800464"/>
    <w:rsid w:val="008078F0"/>
    <w:rsid w:val="00810AB5"/>
    <w:rsid w:val="00810D51"/>
    <w:rsid w:val="00820E05"/>
    <w:rsid w:val="008256B9"/>
    <w:rsid w:val="00827529"/>
    <w:rsid w:val="00831FD7"/>
    <w:rsid w:val="00837E27"/>
    <w:rsid w:val="008411C3"/>
    <w:rsid w:val="0084613C"/>
    <w:rsid w:val="0085087C"/>
    <w:rsid w:val="00850AFB"/>
    <w:rsid w:val="00850CD1"/>
    <w:rsid w:val="0085164C"/>
    <w:rsid w:val="00853F16"/>
    <w:rsid w:val="00855AED"/>
    <w:rsid w:val="008562CD"/>
    <w:rsid w:val="00866DBC"/>
    <w:rsid w:val="00867616"/>
    <w:rsid w:val="0087354B"/>
    <w:rsid w:val="008768CF"/>
    <w:rsid w:val="00877EFB"/>
    <w:rsid w:val="00885144"/>
    <w:rsid w:val="00886793"/>
    <w:rsid w:val="0088758E"/>
    <w:rsid w:val="008903A5"/>
    <w:rsid w:val="00891A83"/>
    <w:rsid w:val="008920E4"/>
    <w:rsid w:val="008945CC"/>
    <w:rsid w:val="00895458"/>
    <w:rsid w:val="00895496"/>
    <w:rsid w:val="008972BD"/>
    <w:rsid w:val="0089761A"/>
    <w:rsid w:val="008A5B3D"/>
    <w:rsid w:val="008A758A"/>
    <w:rsid w:val="008B08F2"/>
    <w:rsid w:val="008B1C6F"/>
    <w:rsid w:val="008B2323"/>
    <w:rsid w:val="008B25FE"/>
    <w:rsid w:val="008B2CF1"/>
    <w:rsid w:val="008B63CC"/>
    <w:rsid w:val="008B64EC"/>
    <w:rsid w:val="008C06F0"/>
    <w:rsid w:val="008C3176"/>
    <w:rsid w:val="008C6C1E"/>
    <w:rsid w:val="008D0450"/>
    <w:rsid w:val="008D0FAD"/>
    <w:rsid w:val="008D0FC6"/>
    <w:rsid w:val="008E0455"/>
    <w:rsid w:val="008E089A"/>
    <w:rsid w:val="008E2211"/>
    <w:rsid w:val="008E2EE2"/>
    <w:rsid w:val="008F025C"/>
    <w:rsid w:val="008F0408"/>
    <w:rsid w:val="008F05CE"/>
    <w:rsid w:val="008F07EA"/>
    <w:rsid w:val="008F28B8"/>
    <w:rsid w:val="008F303B"/>
    <w:rsid w:val="008F3D9C"/>
    <w:rsid w:val="008F46B3"/>
    <w:rsid w:val="008F4C5C"/>
    <w:rsid w:val="00900833"/>
    <w:rsid w:val="00901703"/>
    <w:rsid w:val="00901B9F"/>
    <w:rsid w:val="00902B1D"/>
    <w:rsid w:val="0090385A"/>
    <w:rsid w:val="00903C12"/>
    <w:rsid w:val="009100D7"/>
    <w:rsid w:val="009104B4"/>
    <w:rsid w:val="00912B48"/>
    <w:rsid w:val="00915EDC"/>
    <w:rsid w:val="00916084"/>
    <w:rsid w:val="00916B88"/>
    <w:rsid w:val="0092081C"/>
    <w:rsid w:val="00924A2C"/>
    <w:rsid w:val="00924A7B"/>
    <w:rsid w:val="0092719F"/>
    <w:rsid w:val="00930025"/>
    <w:rsid w:val="00930FCF"/>
    <w:rsid w:val="00933F80"/>
    <w:rsid w:val="00935E31"/>
    <w:rsid w:val="00941C63"/>
    <w:rsid w:val="0094245C"/>
    <w:rsid w:val="009430ED"/>
    <w:rsid w:val="00944AA9"/>
    <w:rsid w:val="009454EA"/>
    <w:rsid w:val="009455D2"/>
    <w:rsid w:val="00945FD9"/>
    <w:rsid w:val="009468D9"/>
    <w:rsid w:val="00953CC1"/>
    <w:rsid w:val="00955E20"/>
    <w:rsid w:val="0095696A"/>
    <w:rsid w:val="00960A6E"/>
    <w:rsid w:val="00961989"/>
    <w:rsid w:val="00963A1F"/>
    <w:rsid w:val="009658A9"/>
    <w:rsid w:val="009712C3"/>
    <w:rsid w:val="00980B82"/>
    <w:rsid w:val="00980F7C"/>
    <w:rsid w:val="009822FE"/>
    <w:rsid w:val="00984F90"/>
    <w:rsid w:val="00986D2A"/>
    <w:rsid w:val="009910F0"/>
    <w:rsid w:val="00992547"/>
    <w:rsid w:val="009932D4"/>
    <w:rsid w:val="00995505"/>
    <w:rsid w:val="009A14FE"/>
    <w:rsid w:val="009A6B05"/>
    <w:rsid w:val="009A7261"/>
    <w:rsid w:val="009B0DE9"/>
    <w:rsid w:val="009B37D4"/>
    <w:rsid w:val="009B3A4F"/>
    <w:rsid w:val="009B605C"/>
    <w:rsid w:val="009B6D62"/>
    <w:rsid w:val="009D3A4D"/>
    <w:rsid w:val="009D7395"/>
    <w:rsid w:val="009E1A91"/>
    <w:rsid w:val="009E3723"/>
    <w:rsid w:val="009E786E"/>
    <w:rsid w:val="009F11E6"/>
    <w:rsid w:val="009F308D"/>
    <w:rsid w:val="009F37AA"/>
    <w:rsid w:val="009F401C"/>
    <w:rsid w:val="009F6664"/>
    <w:rsid w:val="00A018DD"/>
    <w:rsid w:val="00A03546"/>
    <w:rsid w:val="00A060C8"/>
    <w:rsid w:val="00A06EA4"/>
    <w:rsid w:val="00A072E4"/>
    <w:rsid w:val="00A16D9A"/>
    <w:rsid w:val="00A206F6"/>
    <w:rsid w:val="00A2152C"/>
    <w:rsid w:val="00A21DE9"/>
    <w:rsid w:val="00A23A44"/>
    <w:rsid w:val="00A23BC7"/>
    <w:rsid w:val="00A2472D"/>
    <w:rsid w:val="00A24A0A"/>
    <w:rsid w:val="00A256D9"/>
    <w:rsid w:val="00A25ED4"/>
    <w:rsid w:val="00A260DF"/>
    <w:rsid w:val="00A30D72"/>
    <w:rsid w:val="00A31404"/>
    <w:rsid w:val="00A32C12"/>
    <w:rsid w:val="00A43942"/>
    <w:rsid w:val="00A47783"/>
    <w:rsid w:val="00A47CC7"/>
    <w:rsid w:val="00A52996"/>
    <w:rsid w:val="00A5304A"/>
    <w:rsid w:val="00A54244"/>
    <w:rsid w:val="00A551BD"/>
    <w:rsid w:val="00A55A8F"/>
    <w:rsid w:val="00A566C0"/>
    <w:rsid w:val="00A56E19"/>
    <w:rsid w:val="00A57EAD"/>
    <w:rsid w:val="00A656F1"/>
    <w:rsid w:val="00A70470"/>
    <w:rsid w:val="00A8132E"/>
    <w:rsid w:val="00A82601"/>
    <w:rsid w:val="00A87DEA"/>
    <w:rsid w:val="00A929B5"/>
    <w:rsid w:val="00A9481C"/>
    <w:rsid w:val="00A952CF"/>
    <w:rsid w:val="00AA3E0F"/>
    <w:rsid w:val="00AB0DCC"/>
    <w:rsid w:val="00AB3360"/>
    <w:rsid w:val="00AB4753"/>
    <w:rsid w:val="00AB4BFE"/>
    <w:rsid w:val="00AB604A"/>
    <w:rsid w:val="00AC0065"/>
    <w:rsid w:val="00AC2A1A"/>
    <w:rsid w:val="00AC5014"/>
    <w:rsid w:val="00AD45BA"/>
    <w:rsid w:val="00AD560D"/>
    <w:rsid w:val="00AE2838"/>
    <w:rsid w:val="00AE397D"/>
    <w:rsid w:val="00AE3A14"/>
    <w:rsid w:val="00AE6670"/>
    <w:rsid w:val="00AF01D0"/>
    <w:rsid w:val="00AF17A2"/>
    <w:rsid w:val="00AF1B6A"/>
    <w:rsid w:val="00AF37B4"/>
    <w:rsid w:val="00AF4F3B"/>
    <w:rsid w:val="00B01112"/>
    <w:rsid w:val="00B01CAC"/>
    <w:rsid w:val="00B01F3E"/>
    <w:rsid w:val="00B02104"/>
    <w:rsid w:val="00B03D2C"/>
    <w:rsid w:val="00B04F07"/>
    <w:rsid w:val="00B05B92"/>
    <w:rsid w:val="00B066D2"/>
    <w:rsid w:val="00B100A1"/>
    <w:rsid w:val="00B113A8"/>
    <w:rsid w:val="00B130DB"/>
    <w:rsid w:val="00B169DD"/>
    <w:rsid w:val="00B17091"/>
    <w:rsid w:val="00B21539"/>
    <w:rsid w:val="00B2535A"/>
    <w:rsid w:val="00B305D8"/>
    <w:rsid w:val="00B30CEE"/>
    <w:rsid w:val="00B34950"/>
    <w:rsid w:val="00B35129"/>
    <w:rsid w:val="00B354FC"/>
    <w:rsid w:val="00B4432F"/>
    <w:rsid w:val="00B47011"/>
    <w:rsid w:val="00B50FD5"/>
    <w:rsid w:val="00B5171C"/>
    <w:rsid w:val="00B528BE"/>
    <w:rsid w:val="00B547C1"/>
    <w:rsid w:val="00B56B20"/>
    <w:rsid w:val="00B56D66"/>
    <w:rsid w:val="00B56FBD"/>
    <w:rsid w:val="00B60EEF"/>
    <w:rsid w:val="00B6397B"/>
    <w:rsid w:val="00B63A19"/>
    <w:rsid w:val="00B649FC"/>
    <w:rsid w:val="00B66333"/>
    <w:rsid w:val="00B665A2"/>
    <w:rsid w:val="00B6780E"/>
    <w:rsid w:val="00B70F23"/>
    <w:rsid w:val="00B7308A"/>
    <w:rsid w:val="00B81DBA"/>
    <w:rsid w:val="00B83D15"/>
    <w:rsid w:val="00B92C72"/>
    <w:rsid w:val="00B935A6"/>
    <w:rsid w:val="00B93C7C"/>
    <w:rsid w:val="00B949A0"/>
    <w:rsid w:val="00B965A2"/>
    <w:rsid w:val="00BA5C00"/>
    <w:rsid w:val="00BA6E6C"/>
    <w:rsid w:val="00BA735C"/>
    <w:rsid w:val="00BB0995"/>
    <w:rsid w:val="00BB0C5E"/>
    <w:rsid w:val="00BB0EB6"/>
    <w:rsid w:val="00BB54BF"/>
    <w:rsid w:val="00BB7BB2"/>
    <w:rsid w:val="00BC419B"/>
    <w:rsid w:val="00BC50D3"/>
    <w:rsid w:val="00BD1E2C"/>
    <w:rsid w:val="00BD2281"/>
    <w:rsid w:val="00BD3A23"/>
    <w:rsid w:val="00BD6553"/>
    <w:rsid w:val="00BD76BF"/>
    <w:rsid w:val="00BD7A8F"/>
    <w:rsid w:val="00BE2837"/>
    <w:rsid w:val="00BE2F67"/>
    <w:rsid w:val="00BE4282"/>
    <w:rsid w:val="00BE6DA5"/>
    <w:rsid w:val="00BF0DA3"/>
    <w:rsid w:val="00BF2751"/>
    <w:rsid w:val="00BF620E"/>
    <w:rsid w:val="00BF6837"/>
    <w:rsid w:val="00BF73CD"/>
    <w:rsid w:val="00C011DA"/>
    <w:rsid w:val="00C04B6F"/>
    <w:rsid w:val="00C10FBA"/>
    <w:rsid w:val="00C15A53"/>
    <w:rsid w:val="00C17B93"/>
    <w:rsid w:val="00C25388"/>
    <w:rsid w:val="00C256E8"/>
    <w:rsid w:val="00C26B26"/>
    <w:rsid w:val="00C3122B"/>
    <w:rsid w:val="00C3376A"/>
    <w:rsid w:val="00C35BB4"/>
    <w:rsid w:val="00C37656"/>
    <w:rsid w:val="00C402AC"/>
    <w:rsid w:val="00C44A34"/>
    <w:rsid w:val="00C45061"/>
    <w:rsid w:val="00C4563B"/>
    <w:rsid w:val="00C46858"/>
    <w:rsid w:val="00C5058F"/>
    <w:rsid w:val="00C51A15"/>
    <w:rsid w:val="00C5483A"/>
    <w:rsid w:val="00C56CFD"/>
    <w:rsid w:val="00C56E94"/>
    <w:rsid w:val="00C5729C"/>
    <w:rsid w:val="00C63716"/>
    <w:rsid w:val="00C63EFD"/>
    <w:rsid w:val="00C7080E"/>
    <w:rsid w:val="00C71783"/>
    <w:rsid w:val="00C774B2"/>
    <w:rsid w:val="00C80895"/>
    <w:rsid w:val="00C849F1"/>
    <w:rsid w:val="00C876FC"/>
    <w:rsid w:val="00C938B0"/>
    <w:rsid w:val="00C93B67"/>
    <w:rsid w:val="00C947EB"/>
    <w:rsid w:val="00C9626D"/>
    <w:rsid w:val="00CA2242"/>
    <w:rsid w:val="00CA440A"/>
    <w:rsid w:val="00CB14C7"/>
    <w:rsid w:val="00CB3955"/>
    <w:rsid w:val="00CB44C3"/>
    <w:rsid w:val="00CC0006"/>
    <w:rsid w:val="00CD2C49"/>
    <w:rsid w:val="00CD4C9F"/>
    <w:rsid w:val="00CE0799"/>
    <w:rsid w:val="00CE24CC"/>
    <w:rsid w:val="00CE4514"/>
    <w:rsid w:val="00CE5467"/>
    <w:rsid w:val="00CE5CB1"/>
    <w:rsid w:val="00CE647D"/>
    <w:rsid w:val="00CE743F"/>
    <w:rsid w:val="00CF0B1D"/>
    <w:rsid w:val="00CF13FA"/>
    <w:rsid w:val="00CF2DF2"/>
    <w:rsid w:val="00CF4A46"/>
    <w:rsid w:val="00CF63C3"/>
    <w:rsid w:val="00D00D09"/>
    <w:rsid w:val="00D00D0E"/>
    <w:rsid w:val="00D01B8D"/>
    <w:rsid w:val="00D01E1F"/>
    <w:rsid w:val="00D207A6"/>
    <w:rsid w:val="00D21891"/>
    <w:rsid w:val="00D23976"/>
    <w:rsid w:val="00D30A05"/>
    <w:rsid w:val="00D31859"/>
    <w:rsid w:val="00D31A1B"/>
    <w:rsid w:val="00D332A8"/>
    <w:rsid w:val="00D36AA1"/>
    <w:rsid w:val="00D4247A"/>
    <w:rsid w:val="00D444B3"/>
    <w:rsid w:val="00D46CCD"/>
    <w:rsid w:val="00D47A78"/>
    <w:rsid w:val="00D51F11"/>
    <w:rsid w:val="00D574E2"/>
    <w:rsid w:val="00D578CE"/>
    <w:rsid w:val="00D61884"/>
    <w:rsid w:val="00D6318F"/>
    <w:rsid w:val="00D6648B"/>
    <w:rsid w:val="00D677E4"/>
    <w:rsid w:val="00D67C86"/>
    <w:rsid w:val="00D70675"/>
    <w:rsid w:val="00D710DB"/>
    <w:rsid w:val="00D73028"/>
    <w:rsid w:val="00D75C19"/>
    <w:rsid w:val="00D7633C"/>
    <w:rsid w:val="00D809C7"/>
    <w:rsid w:val="00D8171D"/>
    <w:rsid w:val="00D81C2F"/>
    <w:rsid w:val="00D866C8"/>
    <w:rsid w:val="00D86928"/>
    <w:rsid w:val="00D86EC8"/>
    <w:rsid w:val="00D87E9A"/>
    <w:rsid w:val="00D9190F"/>
    <w:rsid w:val="00D932D3"/>
    <w:rsid w:val="00D93AD3"/>
    <w:rsid w:val="00D94CD5"/>
    <w:rsid w:val="00D954E2"/>
    <w:rsid w:val="00DA0DC1"/>
    <w:rsid w:val="00DA2C9A"/>
    <w:rsid w:val="00DA3D5A"/>
    <w:rsid w:val="00DA5002"/>
    <w:rsid w:val="00DA53CE"/>
    <w:rsid w:val="00DA55CB"/>
    <w:rsid w:val="00DA6CC5"/>
    <w:rsid w:val="00DA7F69"/>
    <w:rsid w:val="00DB0966"/>
    <w:rsid w:val="00DB0AAD"/>
    <w:rsid w:val="00DB394E"/>
    <w:rsid w:val="00DB6230"/>
    <w:rsid w:val="00DC1266"/>
    <w:rsid w:val="00DC21B8"/>
    <w:rsid w:val="00DC5D5B"/>
    <w:rsid w:val="00DD0247"/>
    <w:rsid w:val="00DD1D60"/>
    <w:rsid w:val="00DD2350"/>
    <w:rsid w:val="00DD3FAC"/>
    <w:rsid w:val="00DE06C6"/>
    <w:rsid w:val="00DE244B"/>
    <w:rsid w:val="00DE2649"/>
    <w:rsid w:val="00DE4996"/>
    <w:rsid w:val="00DE4B1D"/>
    <w:rsid w:val="00DE4E00"/>
    <w:rsid w:val="00DE516E"/>
    <w:rsid w:val="00DE5BF2"/>
    <w:rsid w:val="00DE6D3D"/>
    <w:rsid w:val="00DF57AB"/>
    <w:rsid w:val="00DF6A87"/>
    <w:rsid w:val="00E002AA"/>
    <w:rsid w:val="00E02ECF"/>
    <w:rsid w:val="00E13689"/>
    <w:rsid w:val="00E143ED"/>
    <w:rsid w:val="00E172F8"/>
    <w:rsid w:val="00E17785"/>
    <w:rsid w:val="00E220CD"/>
    <w:rsid w:val="00E25189"/>
    <w:rsid w:val="00E30544"/>
    <w:rsid w:val="00E32FFE"/>
    <w:rsid w:val="00E3326B"/>
    <w:rsid w:val="00E33A1E"/>
    <w:rsid w:val="00E40358"/>
    <w:rsid w:val="00E412F2"/>
    <w:rsid w:val="00E424B5"/>
    <w:rsid w:val="00E45C9E"/>
    <w:rsid w:val="00E475DC"/>
    <w:rsid w:val="00E528B6"/>
    <w:rsid w:val="00E52F8D"/>
    <w:rsid w:val="00E54859"/>
    <w:rsid w:val="00E563B6"/>
    <w:rsid w:val="00E60AEA"/>
    <w:rsid w:val="00E61A58"/>
    <w:rsid w:val="00E61BBF"/>
    <w:rsid w:val="00E62EAC"/>
    <w:rsid w:val="00E63201"/>
    <w:rsid w:val="00E63C48"/>
    <w:rsid w:val="00E74108"/>
    <w:rsid w:val="00E80B93"/>
    <w:rsid w:val="00E81C0B"/>
    <w:rsid w:val="00E81C84"/>
    <w:rsid w:val="00E82DE1"/>
    <w:rsid w:val="00E832CA"/>
    <w:rsid w:val="00E84BAD"/>
    <w:rsid w:val="00E84EE0"/>
    <w:rsid w:val="00E924CF"/>
    <w:rsid w:val="00E94D12"/>
    <w:rsid w:val="00E95304"/>
    <w:rsid w:val="00EA3322"/>
    <w:rsid w:val="00EB25DD"/>
    <w:rsid w:val="00EB3D04"/>
    <w:rsid w:val="00EB550E"/>
    <w:rsid w:val="00EB6F47"/>
    <w:rsid w:val="00EC2F56"/>
    <w:rsid w:val="00EC2FC4"/>
    <w:rsid w:val="00EC4CC2"/>
    <w:rsid w:val="00EC4FA7"/>
    <w:rsid w:val="00EC562F"/>
    <w:rsid w:val="00EC5654"/>
    <w:rsid w:val="00EC5EA5"/>
    <w:rsid w:val="00EC6769"/>
    <w:rsid w:val="00ED1964"/>
    <w:rsid w:val="00ED1ADA"/>
    <w:rsid w:val="00ED6A1A"/>
    <w:rsid w:val="00EE0CAB"/>
    <w:rsid w:val="00EE2B87"/>
    <w:rsid w:val="00EE38C6"/>
    <w:rsid w:val="00EE4F9B"/>
    <w:rsid w:val="00EE5559"/>
    <w:rsid w:val="00EF22A8"/>
    <w:rsid w:val="00EF238C"/>
    <w:rsid w:val="00EF3009"/>
    <w:rsid w:val="00EF4B9A"/>
    <w:rsid w:val="00F00348"/>
    <w:rsid w:val="00F0035E"/>
    <w:rsid w:val="00F0179A"/>
    <w:rsid w:val="00F01C24"/>
    <w:rsid w:val="00F05979"/>
    <w:rsid w:val="00F05BBB"/>
    <w:rsid w:val="00F05DB6"/>
    <w:rsid w:val="00F10474"/>
    <w:rsid w:val="00F16628"/>
    <w:rsid w:val="00F20C56"/>
    <w:rsid w:val="00F20DB2"/>
    <w:rsid w:val="00F20FDC"/>
    <w:rsid w:val="00F23ECF"/>
    <w:rsid w:val="00F2402C"/>
    <w:rsid w:val="00F269E8"/>
    <w:rsid w:val="00F33B8F"/>
    <w:rsid w:val="00F35047"/>
    <w:rsid w:val="00F35ACB"/>
    <w:rsid w:val="00F36266"/>
    <w:rsid w:val="00F3727C"/>
    <w:rsid w:val="00F422B2"/>
    <w:rsid w:val="00F430C7"/>
    <w:rsid w:val="00F45DE1"/>
    <w:rsid w:val="00F46442"/>
    <w:rsid w:val="00F47A02"/>
    <w:rsid w:val="00F47B38"/>
    <w:rsid w:val="00F500C9"/>
    <w:rsid w:val="00F511A8"/>
    <w:rsid w:val="00F512F8"/>
    <w:rsid w:val="00F52AED"/>
    <w:rsid w:val="00F63B07"/>
    <w:rsid w:val="00F6437A"/>
    <w:rsid w:val="00F6495E"/>
    <w:rsid w:val="00F6501B"/>
    <w:rsid w:val="00F651DF"/>
    <w:rsid w:val="00F671B6"/>
    <w:rsid w:val="00F671FA"/>
    <w:rsid w:val="00F71076"/>
    <w:rsid w:val="00F71587"/>
    <w:rsid w:val="00F7263A"/>
    <w:rsid w:val="00F72F0D"/>
    <w:rsid w:val="00F75975"/>
    <w:rsid w:val="00F76BCF"/>
    <w:rsid w:val="00F834CB"/>
    <w:rsid w:val="00F83F1E"/>
    <w:rsid w:val="00F8470D"/>
    <w:rsid w:val="00F84B77"/>
    <w:rsid w:val="00F90536"/>
    <w:rsid w:val="00F94F8B"/>
    <w:rsid w:val="00F956C4"/>
    <w:rsid w:val="00F95F85"/>
    <w:rsid w:val="00F969DB"/>
    <w:rsid w:val="00FA32A6"/>
    <w:rsid w:val="00FA572C"/>
    <w:rsid w:val="00FA7492"/>
    <w:rsid w:val="00FB17A9"/>
    <w:rsid w:val="00FB39A3"/>
    <w:rsid w:val="00FB3B5F"/>
    <w:rsid w:val="00FB565C"/>
    <w:rsid w:val="00FB7CAC"/>
    <w:rsid w:val="00FB7EE0"/>
    <w:rsid w:val="00FC0B97"/>
    <w:rsid w:val="00FC1943"/>
    <w:rsid w:val="00FC2A9E"/>
    <w:rsid w:val="00FC3D7A"/>
    <w:rsid w:val="00FC4E32"/>
    <w:rsid w:val="00FC4E75"/>
    <w:rsid w:val="00FD19A1"/>
    <w:rsid w:val="00FD2285"/>
    <w:rsid w:val="00FD2D11"/>
    <w:rsid w:val="00FD4344"/>
    <w:rsid w:val="00FD6453"/>
    <w:rsid w:val="00FD7244"/>
    <w:rsid w:val="00FE20C1"/>
    <w:rsid w:val="00FE486D"/>
    <w:rsid w:val="00FE61F1"/>
    <w:rsid w:val="00FE6E87"/>
    <w:rsid w:val="00FE7A65"/>
    <w:rsid w:val="00FF170C"/>
    <w:rsid w:val="00FF4266"/>
    <w:rsid w:val="00FF4BC7"/>
    <w:rsid w:val="02F87DF9"/>
    <w:rsid w:val="06681D81"/>
    <w:rsid w:val="0C15138D"/>
    <w:rsid w:val="1A3CA04A"/>
    <w:rsid w:val="1F965B27"/>
    <w:rsid w:val="307FED25"/>
    <w:rsid w:val="482682E9"/>
    <w:rsid w:val="5354246F"/>
    <w:rsid w:val="5606D796"/>
    <w:rsid w:val="573F814E"/>
    <w:rsid w:val="60AB6023"/>
    <w:rsid w:val="641D4BE0"/>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009702"/>
  <w15:docId w15:val="{499770ED-D4DA-479C-B3F0-74CBDF65E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APIS IT Normal"/>
    <w:qFormat/>
    <w:rsid w:val="00E30544"/>
    <w:pPr>
      <w:suppressAutoHyphens/>
      <w:spacing w:before="120" w:after="120"/>
      <w:jc w:val="both"/>
    </w:pPr>
    <w:rPr>
      <w:rFonts w:ascii="Segoe UI" w:hAnsi="Segoe UI"/>
      <w:sz w:val="22"/>
      <w:lang w:eastAsia="en-US"/>
    </w:rPr>
  </w:style>
  <w:style w:type="paragraph" w:styleId="Heading1">
    <w:name w:val="heading 1"/>
    <w:aliases w:val="APIS IT Heading 1,Naslov 1"/>
    <w:basedOn w:val="Normal"/>
    <w:next w:val="Normal"/>
    <w:link w:val="Heading1Char"/>
    <w:qFormat/>
    <w:rsid w:val="00B21539"/>
    <w:pPr>
      <w:keepNext/>
      <w:numPr>
        <w:numId w:val="24"/>
      </w:numPr>
      <w:spacing w:before="240" w:after="240"/>
      <w:jc w:val="left"/>
      <w:outlineLvl w:val="0"/>
    </w:pPr>
    <w:rPr>
      <w:b/>
      <w:kern w:val="28"/>
      <w:sz w:val="26"/>
    </w:rPr>
  </w:style>
  <w:style w:type="paragraph" w:styleId="Heading2">
    <w:name w:val="heading 2"/>
    <w:aliases w:val="APIS IT Heading 2,Naslov 2"/>
    <w:basedOn w:val="Normal"/>
    <w:next w:val="Normal"/>
    <w:link w:val="Heading2Char"/>
    <w:qFormat/>
    <w:rsid w:val="00C256E8"/>
    <w:pPr>
      <w:keepNext/>
      <w:numPr>
        <w:ilvl w:val="1"/>
        <w:numId w:val="24"/>
      </w:numPr>
      <w:spacing w:before="240" w:after="240"/>
      <w:jc w:val="left"/>
      <w:outlineLvl w:val="1"/>
    </w:pPr>
    <w:rPr>
      <w:b/>
      <w:sz w:val="24"/>
    </w:rPr>
  </w:style>
  <w:style w:type="paragraph" w:styleId="Heading3">
    <w:name w:val="heading 3"/>
    <w:aliases w:val="APIS IT Heading 3,Naslov 3"/>
    <w:basedOn w:val="Normal"/>
    <w:next w:val="Normal"/>
    <w:link w:val="Heading3Char"/>
    <w:autoRedefine/>
    <w:qFormat/>
    <w:rsid w:val="00C256E8"/>
    <w:pPr>
      <w:keepNext/>
      <w:numPr>
        <w:ilvl w:val="2"/>
        <w:numId w:val="24"/>
      </w:numPr>
      <w:tabs>
        <w:tab w:val="left" w:pos="567"/>
      </w:tabs>
      <w:spacing w:before="240" w:after="240"/>
      <w:jc w:val="left"/>
      <w:outlineLvl w:val="2"/>
    </w:pPr>
    <w:rPr>
      <w:rFonts w:cs="Segoe UI"/>
      <w:b/>
      <w:szCs w:val="22"/>
    </w:rPr>
  </w:style>
  <w:style w:type="paragraph" w:styleId="Heading4">
    <w:name w:val="heading 4"/>
    <w:aliases w:val="APIS IT Heading 4,Naslov 4"/>
    <w:basedOn w:val="Normal"/>
    <w:next w:val="Normal"/>
    <w:link w:val="Heading4Char"/>
    <w:qFormat/>
    <w:rsid w:val="00C256E8"/>
    <w:pPr>
      <w:keepNext/>
      <w:numPr>
        <w:ilvl w:val="3"/>
        <w:numId w:val="24"/>
      </w:numPr>
      <w:tabs>
        <w:tab w:val="left" w:pos="709"/>
      </w:tabs>
      <w:jc w:val="left"/>
      <w:outlineLvl w:val="3"/>
    </w:pPr>
    <w:rPr>
      <w:b/>
    </w:rPr>
  </w:style>
  <w:style w:type="paragraph" w:styleId="Heading5">
    <w:name w:val="heading 5"/>
    <w:aliases w:val="Naslov 5"/>
    <w:basedOn w:val="Normal"/>
    <w:next w:val="Normal"/>
    <w:rsid w:val="008562CD"/>
    <w:pPr>
      <w:numPr>
        <w:ilvl w:val="4"/>
        <w:numId w:val="2"/>
      </w:numPr>
      <w:spacing w:before="240" w:after="60"/>
      <w:outlineLvl w:val="4"/>
    </w:pPr>
    <w:rPr>
      <w:b/>
      <w:bCs/>
      <w:i/>
      <w:iCs/>
      <w:sz w:val="26"/>
      <w:szCs w:val="26"/>
    </w:rPr>
  </w:style>
  <w:style w:type="paragraph" w:styleId="Heading6">
    <w:name w:val="heading 6"/>
    <w:basedOn w:val="Normal"/>
    <w:next w:val="Normal"/>
    <w:rsid w:val="008562CD"/>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rsid w:val="008562CD"/>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rsid w:val="008562CD"/>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rsid w:val="008562CD"/>
    <w:pPr>
      <w:numPr>
        <w:ilvl w:val="8"/>
        <w:numId w:val="2"/>
      </w:numPr>
      <w:spacing w:before="240" w:after="60"/>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tyle>
  <w:style w:type="paragraph" w:styleId="Header">
    <w:name w:val="header"/>
    <w:basedOn w:val="Normal"/>
    <w:link w:val="HeaderChar"/>
  </w:style>
  <w:style w:type="character" w:styleId="PageNumber">
    <w:name w:val="page number"/>
  </w:style>
  <w:style w:type="paragraph" w:styleId="BodyText">
    <w:name w:val="Body Text"/>
    <w:basedOn w:val="Normal"/>
    <w:link w:val="BodyTextChar"/>
    <w:pPr>
      <w:tabs>
        <w:tab w:val="left" w:pos="709"/>
      </w:tabs>
    </w:pPr>
    <w:rPr>
      <w:rFonts w:ascii="Tahoma" w:hAnsi="Tahoma"/>
      <w:sz w:val="24"/>
    </w:rPr>
  </w:style>
  <w:style w:type="paragraph" w:styleId="BodyText2">
    <w:name w:val="Body Text 2"/>
    <w:basedOn w:val="Normal"/>
    <w:link w:val="BodyText2Char"/>
    <w:pPr>
      <w:suppressAutoHyphens w:val="0"/>
      <w:jc w:val="center"/>
    </w:pPr>
    <w:rPr>
      <w:sz w:val="18"/>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TOC1">
    <w:name w:val="toc 1"/>
    <w:aliases w:val="APIS IT TOC1"/>
    <w:basedOn w:val="BodyText"/>
    <w:next w:val="BodyText"/>
    <w:autoRedefine/>
    <w:uiPriority w:val="39"/>
    <w:rsid w:val="00D8171D"/>
    <w:pPr>
      <w:tabs>
        <w:tab w:val="clear" w:pos="709"/>
        <w:tab w:val="left" w:pos="440"/>
        <w:tab w:val="right" w:leader="dot" w:pos="9486"/>
      </w:tabs>
      <w:jc w:val="left"/>
    </w:pPr>
    <w:rPr>
      <w:rFonts w:ascii="Segoe UI" w:hAnsi="Segoe UI"/>
      <w:b/>
      <w:bCs/>
      <w:caps/>
    </w:rPr>
  </w:style>
  <w:style w:type="paragraph" w:styleId="TOC2">
    <w:name w:val="toc 2"/>
    <w:aliases w:val="APIS IT TOC 2"/>
    <w:basedOn w:val="Normal"/>
    <w:next w:val="Normal"/>
    <w:autoRedefine/>
    <w:uiPriority w:val="39"/>
    <w:rsid w:val="003A6974"/>
    <w:pPr>
      <w:spacing w:before="0" w:after="0"/>
      <w:ind w:left="220"/>
      <w:jc w:val="left"/>
    </w:pPr>
  </w:style>
  <w:style w:type="paragraph" w:styleId="TOC3">
    <w:name w:val="toc 3"/>
    <w:aliases w:val="APIS IT TOC 3"/>
    <w:basedOn w:val="Normal"/>
    <w:next w:val="Normal"/>
    <w:autoRedefine/>
    <w:uiPriority w:val="39"/>
    <w:rsid w:val="003A6974"/>
    <w:pPr>
      <w:spacing w:before="0" w:after="0"/>
      <w:ind w:left="440"/>
      <w:jc w:val="left"/>
    </w:pPr>
    <w:rPr>
      <w:iCs/>
    </w:rPr>
  </w:style>
  <w:style w:type="paragraph" w:styleId="TOC4">
    <w:name w:val="toc 4"/>
    <w:aliases w:val="APIS IT TOC 4"/>
    <w:basedOn w:val="Normal"/>
    <w:next w:val="Normal"/>
    <w:autoRedefine/>
    <w:uiPriority w:val="39"/>
    <w:rsid w:val="00C402AC"/>
    <w:pPr>
      <w:spacing w:before="0" w:after="0"/>
      <w:ind w:left="660"/>
      <w:jc w:val="left"/>
    </w:pPr>
    <w:rPr>
      <w:sz w:val="20"/>
      <w:szCs w:val="18"/>
    </w:rPr>
  </w:style>
  <w:style w:type="paragraph" w:styleId="TOC5">
    <w:name w:val="toc 5"/>
    <w:basedOn w:val="Normal"/>
    <w:next w:val="Normal"/>
    <w:autoRedefine/>
    <w:semiHidden/>
    <w:pPr>
      <w:spacing w:before="0" w:after="0"/>
      <w:ind w:left="880"/>
      <w:jc w:val="left"/>
    </w:pPr>
    <w:rPr>
      <w:rFonts w:asciiTheme="minorHAnsi" w:hAnsiTheme="minorHAnsi"/>
      <w:sz w:val="18"/>
      <w:szCs w:val="18"/>
    </w:rPr>
  </w:style>
  <w:style w:type="paragraph" w:styleId="TOC6">
    <w:name w:val="toc 6"/>
    <w:basedOn w:val="Normal"/>
    <w:next w:val="Normal"/>
    <w:autoRedefine/>
    <w:semiHidden/>
    <w:pPr>
      <w:spacing w:before="0" w:after="0"/>
      <w:ind w:left="1100"/>
      <w:jc w:val="left"/>
    </w:pPr>
    <w:rPr>
      <w:rFonts w:asciiTheme="minorHAnsi" w:hAnsiTheme="minorHAnsi"/>
      <w:sz w:val="18"/>
      <w:szCs w:val="18"/>
    </w:rPr>
  </w:style>
  <w:style w:type="paragraph" w:styleId="TOC7">
    <w:name w:val="toc 7"/>
    <w:basedOn w:val="Normal"/>
    <w:next w:val="Normal"/>
    <w:autoRedefine/>
    <w:semiHidden/>
    <w:pPr>
      <w:spacing w:before="0" w:after="0"/>
      <w:ind w:left="1320"/>
      <w:jc w:val="left"/>
    </w:pPr>
    <w:rPr>
      <w:rFonts w:asciiTheme="minorHAnsi" w:hAnsiTheme="minorHAnsi"/>
      <w:sz w:val="18"/>
      <w:szCs w:val="18"/>
    </w:rPr>
  </w:style>
  <w:style w:type="paragraph" w:styleId="TOC8">
    <w:name w:val="toc 8"/>
    <w:basedOn w:val="Normal"/>
    <w:next w:val="Normal"/>
    <w:autoRedefine/>
    <w:semiHidden/>
    <w:pPr>
      <w:spacing w:before="0" w:after="0"/>
      <w:ind w:left="1540"/>
      <w:jc w:val="left"/>
    </w:pPr>
    <w:rPr>
      <w:rFonts w:asciiTheme="minorHAnsi" w:hAnsiTheme="minorHAnsi"/>
      <w:sz w:val="18"/>
      <w:szCs w:val="18"/>
    </w:rPr>
  </w:style>
  <w:style w:type="paragraph" w:styleId="TOC9">
    <w:name w:val="toc 9"/>
    <w:basedOn w:val="Normal"/>
    <w:next w:val="Normal"/>
    <w:autoRedefine/>
    <w:semiHidden/>
    <w:pPr>
      <w:spacing w:before="0" w:after="0"/>
      <w:ind w:left="1760"/>
      <w:jc w:val="left"/>
    </w:pPr>
    <w:rPr>
      <w:rFonts w:asciiTheme="minorHAnsi" w:hAnsiTheme="minorHAnsi"/>
      <w:sz w:val="18"/>
      <w:szCs w:val="18"/>
    </w:rPr>
  </w:style>
  <w:style w:type="paragraph" w:styleId="BodyText3">
    <w:name w:val="Body Text 3"/>
    <w:basedOn w:val="Normal"/>
    <w:pPr>
      <w:tabs>
        <w:tab w:val="left" w:pos="709"/>
      </w:tabs>
      <w:jc w:val="left"/>
    </w:pPr>
  </w:style>
  <w:style w:type="character" w:styleId="Hyperlink">
    <w:name w:val="Hyperlink"/>
    <w:uiPriority w:val="99"/>
    <w:rPr>
      <w:color w:val="0000FF"/>
      <w:u w:val="single"/>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style>
  <w:style w:type="paragraph" w:styleId="BalloonText">
    <w:name w:val="Balloon Text"/>
    <w:basedOn w:val="Normal"/>
    <w:semiHidden/>
    <w:rPr>
      <w:rFonts w:ascii="Tahoma" w:hAnsi="Tahoma" w:cs="Tahoma"/>
      <w:sz w:val="16"/>
      <w:szCs w:val="16"/>
    </w:rPr>
  </w:style>
  <w:style w:type="paragraph" w:customStyle="1" w:styleId="SUKNaslov1">
    <w:name w:val="SUK Naslov 1"/>
    <w:basedOn w:val="Header"/>
    <w:autoRedefine/>
    <w:pPr>
      <w:numPr>
        <w:numId w:val="1"/>
      </w:numPr>
      <w:suppressAutoHyphens w:val="0"/>
      <w:spacing w:before="240"/>
      <w:jc w:val="left"/>
    </w:pPr>
    <w:rPr>
      <w:rFonts w:ascii="Tahoma" w:hAnsi="Tahoma" w:cs="Tahoma"/>
      <w:b/>
      <w:bCs/>
      <w:noProof/>
      <w:sz w:val="24"/>
      <w:szCs w:val="24"/>
    </w:rPr>
  </w:style>
  <w:style w:type="paragraph" w:customStyle="1" w:styleId="SUKTekst2numeriran">
    <w:name w:val="SUK Tekst 2 numeriran"/>
    <w:basedOn w:val="Normal"/>
    <w:pPr>
      <w:numPr>
        <w:ilvl w:val="2"/>
        <w:numId w:val="1"/>
      </w:numPr>
      <w:tabs>
        <w:tab w:val="left" w:pos="540"/>
      </w:tabs>
      <w:suppressAutoHyphens w:val="0"/>
      <w:jc w:val="left"/>
    </w:pPr>
    <w:rPr>
      <w:rFonts w:ascii="Tahoma" w:hAnsi="Tahoma" w:cs="Tahoma"/>
      <w:bCs/>
      <w:noProof/>
      <w:sz w:val="24"/>
      <w:szCs w:val="24"/>
    </w:rPr>
  </w:style>
  <w:style w:type="paragraph" w:customStyle="1" w:styleId="SUKNaslov2">
    <w:name w:val="SUK Naslov 2"/>
    <w:basedOn w:val="Header"/>
    <w:autoRedefine/>
    <w:pPr>
      <w:tabs>
        <w:tab w:val="left" w:pos="540"/>
      </w:tabs>
      <w:suppressAutoHyphens w:val="0"/>
    </w:pPr>
    <w:rPr>
      <w:rFonts w:ascii="Tahoma" w:hAnsi="Tahoma" w:cs="Tahoma"/>
      <w:bCs/>
      <w:noProof/>
      <w:sz w:val="24"/>
      <w:szCs w:val="24"/>
    </w:rPr>
  </w:style>
  <w:style w:type="paragraph" w:customStyle="1" w:styleId="SUKTekst2">
    <w:name w:val="SUK Tekst 2"/>
    <w:basedOn w:val="SUKNaslov2"/>
    <w:autoRedefine/>
    <w:pPr>
      <w:spacing w:after="0"/>
    </w:pPr>
    <w:rPr>
      <w:bCs w:val="0"/>
    </w:rPr>
  </w:style>
  <w:style w:type="paragraph" w:styleId="FootnoteText">
    <w:name w:val="footnote text"/>
    <w:basedOn w:val="Normal"/>
    <w:semiHidden/>
    <w:pPr>
      <w:suppressAutoHyphens w:val="0"/>
      <w:jc w:val="left"/>
    </w:pPr>
    <w:rPr>
      <w:rFonts w:ascii="Times New Roman" w:hAnsi="Times New Roman"/>
      <w:sz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CommentSubject">
    <w:name w:val="annotation subject"/>
    <w:basedOn w:val="CommentText"/>
    <w:next w:val="CommentText"/>
    <w:link w:val="CommentSubjectChar"/>
    <w:rsid w:val="009100D7"/>
    <w:rPr>
      <w:b/>
      <w:bCs/>
    </w:rPr>
  </w:style>
  <w:style w:type="character" w:customStyle="1" w:styleId="CommentTextChar">
    <w:name w:val="Comment Text Char"/>
    <w:link w:val="CommentText"/>
    <w:semiHidden/>
    <w:rsid w:val="009100D7"/>
    <w:rPr>
      <w:rFonts w:ascii="Arial" w:hAnsi="Arial"/>
      <w:lang w:val="hr-HR" w:eastAsia="en-US"/>
    </w:rPr>
  </w:style>
  <w:style w:type="character" w:customStyle="1" w:styleId="CommentSubjectChar">
    <w:name w:val="Comment Subject Char"/>
    <w:link w:val="CommentSubject"/>
    <w:rsid w:val="009100D7"/>
    <w:rPr>
      <w:rFonts w:ascii="Arial" w:hAnsi="Arial"/>
      <w:b/>
      <w:bCs/>
      <w:lang w:val="hr-HR" w:eastAsia="en-US"/>
    </w:rPr>
  </w:style>
  <w:style w:type="paragraph" w:customStyle="1" w:styleId="Tekst">
    <w:name w:val="Tekst"/>
    <w:basedOn w:val="Normal"/>
    <w:rsid w:val="009A6B05"/>
    <w:pPr>
      <w:suppressAutoHyphens w:val="0"/>
    </w:pPr>
    <w:rPr>
      <w:sz w:val="20"/>
      <w:lang w:eastAsia="hr-HR"/>
    </w:rPr>
  </w:style>
  <w:style w:type="paragraph" w:styleId="ListParagraph">
    <w:name w:val="List Paragraph"/>
    <w:aliases w:val="Paragraph,List Paragraph Red,lp1,Heading 12,heading 1,naslov 1,Naslov 12,Graf,Graf1,Graf2,Graf3,Graf4,Graf5,Graf6,Graf7,Graf8,Graf9,Graf10,Graf11,Graf12,Graf13,Graf14,Graf15,Graf16,Graf17,Graf18,Graf19,Paragraphe de liste PBLH,Bullet list"/>
    <w:basedOn w:val="Normal"/>
    <w:link w:val="ListParagraphChar"/>
    <w:uiPriority w:val="34"/>
    <w:qFormat/>
    <w:rsid w:val="008562CD"/>
    <w:pPr>
      <w:ind w:left="720"/>
      <w:contextualSpacing/>
    </w:pPr>
  </w:style>
  <w:style w:type="character" w:customStyle="1" w:styleId="HeaderChar">
    <w:name w:val="Header Char"/>
    <w:basedOn w:val="DefaultParagraphFont"/>
    <w:link w:val="Header"/>
    <w:rsid w:val="003D3E04"/>
    <w:rPr>
      <w:rFonts w:ascii="Arial" w:hAnsi="Arial"/>
      <w:sz w:val="22"/>
      <w:lang w:eastAsia="en-US"/>
    </w:rPr>
  </w:style>
  <w:style w:type="character" w:customStyle="1" w:styleId="FooterChar">
    <w:name w:val="Footer Char"/>
    <w:basedOn w:val="DefaultParagraphFont"/>
    <w:link w:val="Footer"/>
    <w:uiPriority w:val="99"/>
    <w:rsid w:val="003D3E04"/>
    <w:rPr>
      <w:rFonts w:ascii="Arial" w:hAnsi="Arial"/>
      <w:sz w:val="22"/>
      <w:lang w:eastAsia="en-US"/>
    </w:rPr>
  </w:style>
  <w:style w:type="character" w:customStyle="1" w:styleId="BodyText2Char">
    <w:name w:val="Body Text 2 Char"/>
    <w:basedOn w:val="DefaultParagraphFont"/>
    <w:link w:val="BodyText2"/>
    <w:rsid w:val="003D3E04"/>
    <w:rPr>
      <w:rFonts w:ascii="Arial" w:hAnsi="Arial"/>
      <w:sz w:val="18"/>
      <w:lang w:eastAsia="en-US"/>
    </w:rPr>
  </w:style>
  <w:style w:type="paragraph" w:customStyle="1" w:styleId="APISITHeaderiFooter">
    <w:name w:val="APIS IT Header i Footer"/>
    <w:basedOn w:val="Normal"/>
    <w:next w:val="Normal"/>
    <w:qFormat/>
    <w:rsid w:val="00B965A2"/>
    <w:pPr>
      <w:tabs>
        <w:tab w:val="center" w:pos="4536"/>
        <w:tab w:val="right" w:pos="9072"/>
      </w:tabs>
      <w:suppressAutoHyphens w:val="0"/>
      <w:spacing w:before="0" w:after="0"/>
      <w:jc w:val="left"/>
    </w:pPr>
    <w:rPr>
      <w:sz w:val="20"/>
    </w:rPr>
  </w:style>
  <w:style w:type="table" w:styleId="TableGrid">
    <w:name w:val="Table Grid"/>
    <w:basedOn w:val="TableNormal"/>
    <w:uiPriority w:val="59"/>
    <w:rsid w:val="00FE486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aliases w:val="APIS IT Heading 3 Char,Naslov 3 Char"/>
    <w:basedOn w:val="DefaultParagraphFont"/>
    <w:link w:val="Heading3"/>
    <w:rsid w:val="00C256E8"/>
    <w:rPr>
      <w:rFonts w:ascii="Segoe UI" w:hAnsi="Segoe UI" w:cs="Segoe UI"/>
      <w:b/>
      <w:sz w:val="22"/>
      <w:szCs w:val="22"/>
      <w:lang w:eastAsia="en-US"/>
    </w:rPr>
  </w:style>
  <w:style w:type="character" w:customStyle="1" w:styleId="BodyTextChar">
    <w:name w:val="Body Text Char"/>
    <w:basedOn w:val="DefaultParagraphFont"/>
    <w:link w:val="BodyText"/>
    <w:rsid w:val="00EC4CC2"/>
    <w:rPr>
      <w:rFonts w:ascii="Tahoma" w:hAnsi="Tahoma"/>
      <w:sz w:val="24"/>
      <w:lang w:eastAsia="en-US"/>
    </w:rPr>
  </w:style>
  <w:style w:type="paragraph" w:styleId="NoSpacing">
    <w:name w:val="No Spacing"/>
    <w:uiPriority w:val="1"/>
    <w:rsid w:val="00E81C84"/>
    <w:pPr>
      <w:suppressAutoHyphens/>
      <w:jc w:val="both"/>
    </w:pPr>
    <w:rPr>
      <w:rFonts w:ascii="Arial" w:hAnsi="Arial"/>
      <w:sz w:val="22"/>
      <w:lang w:eastAsia="en-US"/>
    </w:rPr>
  </w:style>
  <w:style w:type="character" w:customStyle="1" w:styleId="Heading2Char">
    <w:name w:val="Heading 2 Char"/>
    <w:aliases w:val="APIS IT Heading 2 Char,Naslov 2 Char"/>
    <w:basedOn w:val="DefaultParagraphFont"/>
    <w:link w:val="Heading2"/>
    <w:rsid w:val="00C256E8"/>
    <w:rPr>
      <w:rFonts w:ascii="Segoe UI" w:hAnsi="Segoe UI"/>
      <w:b/>
      <w:sz w:val="24"/>
      <w:lang w:eastAsia="en-US"/>
    </w:rPr>
  </w:style>
  <w:style w:type="character" w:customStyle="1" w:styleId="Heading1Char">
    <w:name w:val="Heading 1 Char"/>
    <w:aliases w:val="APIS IT Heading 1 Char,Naslov 1 Char"/>
    <w:basedOn w:val="DefaultParagraphFont"/>
    <w:link w:val="Heading1"/>
    <w:rsid w:val="00B21539"/>
    <w:rPr>
      <w:rFonts w:ascii="Segoe UI" w:hAnsi="Segoe UI"/>
      <w:b/>
      <w:kern w:val="28"/>
      <w:sz w:val="26"/>
      <w:lang w:eastAsia="en-US"/>
    </w:rPr>
  </w:style>
  <w:style w:type="character" w:customStyle="1" w:styleId="Heading4Char">
    <w:name w:val="Heading 4 Char"/>
    <w:aliases w:val="APIS IT Heading 4 Char,Naslov 4 Char"/>
    <w:basedOn w:val="DefaultParagraphFont"/>
    <w:link w:val="Heading4"/>
    <w:rsid w:val="00C256E8"/>
    <w:rPr>
      <w:rFonts w:ascii="Segoe UI" w:hAnsi="Segoe UI"/>
      <w:b/>
      <w:sz w:val="22"/>
      <w:lang w:eastAsia="en-US"/>
    </w:rPr>
  </w:style>
  <w:style w:type="paragraph" w:customStyle="1" w:styleId="APISITSadraj">
    <w:name w:val="APIS IT Sadržaj"/>
    <w:basedOn w:val="ListNumber"/>
    <w:qFormat/>
    <w:rsid w:val="00B01CAC"/>
    <w:pPr>
      <w:suppressAutoHyphens w:val="0"/>
      <w:ind w:left="357" w:hanging="357"/>
      <w:jc w:val="left"/>
    </w:pPr>
    <w:rPr>
      <w:rFonts w:cs="Segoe UI"/>
      <w:b/>
      <w:bCs/>
      <w:caps/>
      <w:szCs w:val="24"/>
    </w:rPr>
  </w:style>
  <w:style w:type="paragraph" w:styleId="TOCHeading">
    <w:name w:val="TOC Heading"/>
    <w:aliases w:val="APIS IT Tablice u tekstu"/>
    <w:basedOn w:val="Normal"/>
    <w:next w:val="Normal"/>
    <w:uiPriority w:val="39"/>
    <w:unhideWhenUsed/>
    <w:qFormat/>
    <w:rsid w:val="009468D9"/>
    <w:pPr>
      <w:keepLines/>
      <w:suppressAutoHyphens w:val="0"/>
      <w:spacing w:before="0" w:after="0"/>
      <w:jc w:val="left"/>
    </w:pPr>
    <w:rPr>
      <w:rFonts w:eastAsiaTheme="majorEastAsia" w:cstheme="majorBidi"/>
      <w:szCs w:val="32"/>
    </w:rPr>
  </w:style>
  <w:style w:type="paragraph" w:styleId="ListNumber">
    <w:name w:val="List Number"/>
    <w:basedOn w:val="Normal"/>
    <w:rsid w:val="00B01CAC"/>
    <w:pPr>
      <w:numPr>
        <w:numId w:val="3"/>
      </w:numPr>
      <w:contextualSpacing/>
    </w:pPr>
  </w:style>
  <w:style w:type="numbering" w:customStyle="1" w:styleId="APISITNabrajanje">
    <w:name w:val="APIS IT Nabrajanje"/>
    <w:basedOn w:val="NoList"/>
    <w:uiPriority w:val="99"/>
    <w:rsid w:val="00B01F3E"/>
    <w:pPr>
      <w:numPr>
        <w:numId w:val="4"/>
      </w:numPr>
    </w:pPr>
  </w:style>
  <w:style w:type="paragraph" w:customStyle="1" w:styleId="APISITNabarajanje">
    <w:name w:val="APIS IT Nabarajanje"/>
    <w:basedOn w:val="BodyText"/>
    <w:link w:val="APISITNabarajanjeChar"/>
    <w:qFormat/>
    <w:rsid w:val="00B01F3E"/>
    <w:pPr>
      <w:numPr>
        <w:numId w:val="5"/>
      </w:numPr>
      <w:tabs>
        <w:tab w:val="clear" w:pos="709"/>
        <w:tab w:val="left" w:pos="567"/>
      </w:tabs>
      <w:ind w:left="714" w:hanging="357"/>
    </w:pPr>
    <w:rPr>
      <w:rFonts w:ascii="Segoe UI" w:hAnsi="Segoe UI" w:cs="Segoe UI"/>
      <w:sz w:val="22"/>
      <w:szCs w:val="22"/>
    </w:rPr>
  </w:style>
  <w:style w:type="character" w:styleId="PlaceholderText">
    <w:name w:val="Placeholder Text"/>
    <w:basedOn w:val="DefaultParagraphFont"/>
    <w:uiPriority w:val="99"/>
    <w:semiHidden/>
    <w:rsid w:val="004A2326"/>
    <w:rPr>
      <w:color w:val="808080"/>
    </w:rPr>
  </w:style>
  <w:style w:type="character" w:customStyle="1" w:styleId="APISITNabarajanjeChar">
    <w:name w:val="APIS IT Nabarajanje Char"/>
    <w:basedOn w:val="BodyTextChar"/>
    <w:link w:val="APISITNabarajanje"/>
    <w:rsid w:val="00B01F3E"/>
    <w:rPr>
      <w:rFonts w:ascii="Segoe UI" w:hAnsi="Segoe UI" w:cs="Segoe UI"/>
      <w:sz w:val="22"/>
      <w:szCs w:val="22"/>
      <w:lang w:eastAsia="en-US"/>
    </w:rPr>
  </w:style>
  <w:style w:type="character" w:customStyle="1" w:styleId="APISITNazivdokumenta">
    <w:name w:val="APIS IT Naziv dokumenta"/>
    <w:basedOn w:val="DefaultParagraphFont"/>
    <w:uiPriority w:val="1"/>
    <w:rsid w:val="00B34950"/>
    <w:rPr>
      <w:rFonts w:ascii="Segoe UI" w:hAnsi="Segoe UI"/>
      <w:b/>
      <w:sz w:val="48"/>
    </w:rPr>
  </w:style>
  <w:style w:type="character" w:customStyle="1" w:styleId="APISITNazivdokumentaiznaslova">
    <w:name w:val="APIS IT Naziv dokumenta iz naslova"/>
    <w:basedOn w:val="DefaultParagraphFont"/>
    <w:uiPriority w:val="1"/>
    <w:rsid w:val="00B34950"/>
    <w:rPr>
      <w:rFonts w:ascii="Segoe UI" w:hAnsi="Segoe UI"/>
      <w:sz w:val="20"/>
    </w:rPr>
  </w:style>
  <w:style w:type="character" w:customStyle="1" w:styleId="APISITNazivdokumentaufooteru">
    <w:name w:val="APIS IT Naziv dokumenta u footeru"/>
    <w:basedOn w:val="DefaultParagraphFont"/>
    <w:uiPriority w:val="1"/>
    <w:rsid w:val="00B34950"/>
    <w:rPr>
      <w:rFonts w:ascii="Segoe UI" w:hAnsi="Segoe UI"/>
      <w:sz w:val="20"/>
    </w:rPr>
  </w:style>
  <w:style w:type="numbering" w:customStyle="1" w:styleId="APISITSTILHeading">
    <w:name w:val="APIS IT STIL Heading"/>
    <w:uiPriority w:val="99"/>
    <w:rsid w:val="00C256E8"/>
    <w:pPr>
      <w:numPr>
        <w:numId w:val="15"/>
      </w:numPr>
    </w:pPr>
  </w:style>
  <w:style w:type="paragraph" w:customStyle="1" w:styleId="InfoBlue">
    <w:name w:val="InfoBlue"/>
    <w:basedOn w:val="Normal"/>
    <w:next w:val="BodyText"/>
    <w:autoRedefine/>
    <w:rsid w:val="006B2E26"/>
    <w:pPr>
      <w:tabs>
        <w:tab w:val="left" w:pos="540"/>
        <w:tab w:val="left" w:pos="1260"/>
      </w:tabs>
      <w:suppressAutoHyphens w:val="0"/>
      <w:spacing w:before="0" w:line="240" w:lineRule="atLeast"/>
      <w:jc w:val="left"/>
    </w:pPr>
    <w:rPr>
      <w:rFonts w:ascii="Verdana" w:hAnsi="Verdana"/>
      <w:i/>
      <w:color w:val="0000FF"/>
      <w:sz w:val="20"/>
      <w:lang w:val="en-US"/>
    </w:rPr>
  </w:style>
  <w:style w:type="paragraph" w:customStyle="1" w:styleId="TableText">
    <w:name w:val="Table Text"/>
    <w:basedOn w:val="BodyText"/>
    <w:rsid w:val="000D42BA"/>
    <w:pPr>
      <w:tabs>
        <w:tab w:val="clear" w:pos="709"/>
      </w:tabs>
      <w:suppressAutoHyphens w:val="0"/>
      <w:overflowPunct w:val="0"/>
      <w:autoSpaceDE w:val="0"/>
      <w:autoSpaceDN w:val="0"/>
      <w:adjustRightInd w:val="0"/>
      <w:spacing w:before="40" w:after="40"/>
      <w:ind w:left="28" w:right="28"/>
      <w:jc w:val="left"/>
      <w:textAlignment w:val="baseline"/>
    </w:pPr>
    <w:rPr>
      <w:rFonts w:ascii="Verdana" w:hAnsi="Verdana"/>
      <w:sz w:val="18"/>
      <w:lang w:val="en-US"/>
    </w:rPr>
  </w:style>
  <w:style w:type="paragraph" w:customStyle="1" w:styleId="Tabletext0">
    <w:name w:val="Tabletext"/>
    <w:basedOn w:val="Normal"/>
    <w:rsid w:val="000D42BA"/>
    <w:pPr>
      <w:keepLines/>
      <w:widowControl w:val="0"/>
      <w:suppressAutoHyphens w:val="0"/>
      <w:spacing w:before="0" w:line="240" w:lineRule="atLeast"/>
      <w:jc w:val="left"/>
    </w:pPr>
    <w:rPr>
      <w:rFonts w:ascii="Verdana" w:hAnsi="Verdana"/>
      <w:sz w:val="20"/>
    </w:rPr>
  </w:style>
  <w:style w:type="paragraph" w:customStyle="1" w:styleId="TableCell">
    <w:name w:val="TableCell"/>
    <w:basedOn w:val="Normal"/>
    <w:rsid w:val="000D42BA"/>
    <w:pPr>
      <w:suppressAutoHyphens w:val="0"/>
      <w:spacing w:before="60" w:after="0"/>
      <w:jc w:val="left"/>
    </w:pPr>
    <w:rPr>
      <w:rFonts w:ascii="Arial" w:hAnsi="Arial"/>
      <w:bCs/>
      <w:sz w:val="20"/>
      <w:szCs w:val="24"/>
      <w:lang w:val="en-GB"/>
    </w:rPr>
  </w:style>
  <w:style w:type="paragraph" w:styleId="Caption">
    <w:name w:val="caption"/>
    <w:basedOn w:val="Normal"/>
    <w:next w:val="Normal"/>
    <w:unhideWhenUsed/>
    <w:qFormat/>
    <w:rsid w:val="00495F0C"/>
    <w:pPr>
      <w:spacing w:before="0" w:after="200"/>
    </w:pPr>
    <w:rPr>
      <w:i/>
      <w:iCs/>
      <w:color w:val="44546A" w:themeColor="text2"/>
      <w:sz w:val="18"/>
      <w:szCs w:val="18"/>
    </w:rPr>
  </w:style>
  <w:style w:type="character" w:customStyle="1" w:styleId="normaltextrun">
    <w:name w:val="normaltextrun"/>
    <w:basedOn w:val="DefaultParagraphFont"/>
    <w:rsid w:val="0074377B"/>
  </w:style>
  <w:style w:type="character" w:customStyle="1" w:styleId="UnresolvedMention1">
    <w:name w:val="Unresolved Mention1"/>
    <w:basedOn w:val="DefaultParagraphFont"/>
    <w:uiPriority w:val="99"/>
    <w:semiHidden/>
    <w:unhideWhenUsed/>
    <w:rsid w:val="004F1E06"/>
    <w:rPr>
      <w:color w:val="605E5C"/>
      <w:shd w:val="clear" w:color="auto" w:fill="E1DFDD"/>
    </w:rPr>
  </w:style>
  <w:style w:type="character" w:customStyle="1" w:styleId="ListParagraphChar">
    <w:name w:val="List Paragraph Char"/>
    <w:aliases w:val="Paragraph Char,List Paragraph Red Char,lp1 Char,Heading 12 Char,heading 1 Char,naslov 1 Char,Naslov 12 Char,Graf Char,Graf1 Char,Graf2 Char,Graf3 Char,Graf4 Char,Graf5 Char,Graf6 Char,Graf7 Char,Graf8 Char,Graf9 Char,Graf10 Char"/>
    <w:link w:val="ListParagraph"/>
    <w:uiPriority w:val="34"/>
    <w:qFormat/>
    <w:locked/>
    <w:rsid w:val="0007593B"/>
    <w:rPr>
      <w:rFonts w:ascii="Segoe UI" w:hAnsi="Segoe UI"/>
      <w:sz w:val="22"/>
      <w:lang w:eastAsia="en-US"/>
    </w:rPr>
  </w:style>
  <w:style w:type="character" w:customStyle="1" w:styleId="eop">
    <w:name w:val="eop"/>
    <w:basedOn w:val="DefaultParagraphFont"/>
    <w:rsid w:val="009B6D62"/>
  </w:style>
  <w:style w:type="character" w:styleId="UnresolvedMention">
    <w:name w:val="Unresolved Mention"/>
    <w:basedOn w:val="DefaultParagraphFont"/>
    <w:uiPriority w:val="99"/>
    <w:semiHidden/>
    <w:unhideWhenUsed/>
    <w:rsid w:val="00B113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90470">
      <w:bodyDiv w:val="1"/>
      <w:marLeft w:val="0"/>
      <w:marRight w:val="0"/>
      <w:marTop w:val="0"/>
      <w:marBottom w:val="0"/>
      <w:divBdr>
        <w:top w:val="none" w:sz="0" w:space="0" w:color="auto"/>
        <w:left w:val="none" w:sz="0" w:space="0" w:color="auto"/>
        <w:bottom w:val="none" w:sz="0" w:space="0" w:color="auto"/>
        <w:right w:val="none" w:sz="0" w:space="0" w:color="auto"/>
      </w:divBdr>
    </w:div>
    <w:div w:id="196430865">
      <w:bodyDiv w:val="1"/>
      <w:marLeft w:val="0"/>
      <w:marRight w:val="0"/>
      <w:marTop w:val="0"/>
      <w:marBottom w:val="0"/>
      <w:divBdr>
        <w:top w:val="none" w:sz="0" w:space="0" w:color="auto"/>
        <w:left w:val="none" w:sz="0" w:space="0" w:color="auto"/>
        <w:bottom w:val="none" w:sz="0" w:space="0" w:color="auto"/>
        <w:right w:val="none" w:sz="0" w:space="0" w:color="auto"/>
      </w:divBdr>
    </w:div>
    <w:div w:id="234097209">
      <w:bodyDiv w:val="1"/>
      <w:marLeft w:val="0"/>
      <w:marRight w:val="0"/>
      <w:marTop w:val="0"/>
      <w:marBottom w:val="0"/>
      <w:divBdr>
        <w:top w:val="none" w:sz="0" w:space="0" w:color="auto"/>
        <w:left w:val="none" w:sz="0" w:space="0" w:color="auto"/>
        <w:bottom w:val="none" w:sz="0" w:space="0" w:color="auto"/>
        <w:right w:val="none" w:sz="0" w:space="0" w:color="auto"/>
      </w:divBdr>
    </w:div>
    <w:div w:id="454301321">
      <w:bodyDiv w:val="1"/>
      <w:marLeft w:val="0"/>
      <w:marRight w:val="0"/>
      <w:marTop w:val="0"/>
      <w:marBottom w:val="0"/>
      <w:divBdr>
        <w:top w:val="none" w:sz="0" w:space="0" w:color="auto"/>
        <w:left w:val="none" w:sz="0" w:space="0" w:color="auto"/>
        <w:bottom w:val="none" w:sz="0" w:space="0" w:color="auto"/>
        <w:right w:val="none" w:sz="0" w:space="0" w:color="auto"/>
      </w:divBdr>
    </w:div>
    <w:div w:id="476339464">
      <w:bodyDiv w:val="1"/>
      <w:marLeft w:val="0"/>
      <w:marRight w:val="0"/>
      <w:marTop w:val="0"/>
      <w:marBottom w:val="0"/>
      <w:divBdr>
        <w:top w:val="none" w:sz="0" w:space="0" w:color="auto"/>
        <w:left w:val="none" w:sz="0" w:space="0" w:color="auto"/>
        <w:bottom w:val="none" w:sz="0" w:space="0" w:color="auto"/>
        <w:right w:val="none" w:sz="0" w:space="0" w:color="auto"/>
      </w:divBdr>
    </w:div>
    <w:div w:id="597906479">
      <w:bodyDiv w:val="1"/>
      <w:marLeft w:val="0"/>
      <w:marRight w:val="0"/>
      <w:marTop w:val="0"/>
      <w:marBottom w:val="0"/>
      <w:divBdr>
        <w:top w:val="none" w:sz="0" w:space="0" w:color="auto"/>
        <w:left w:val="none" w:sz="0" w:space="0" w:color="auto"/>
        <w:bottom w:val="none" w:sz="0" w:space="0" w:color="auto"/>
        <w:right w:val="none" w:sz="0" w:space="0" w:color="auto"/>
      </w:divBdr>
    </w:div>
    <w:div w:id="681012415">
      <w:bodyDiv w:val="1"/>
      <w:marLeft w:val="0"/>
      <w:marRight w:val="0"/>
      <w:marTop w:val="0"/>
      <w:marBottom w:val="0"/>
      <w:divBdr>
        <w:top w:val="none" w:sz="0" w:space="0" w:color="auto"/>
        <w:left w:val="none" w:sz="0" w:space="0" w:color="auto"/>
        <w:bottom w:val="none" w:sz="0" w:space="0" w:color="auto"/>
        <w:right w:val="none" w:sz="0" w:space="0" w:color="auto"/>
      </w:divBdr>
    </w:div>
    <w:div w:id="1051005306">
      <w:bodyDiv w:val="1"/>
      <w:marLeft w:val="0"/>
      <w:marRight w:val="0"/>
      <w:marTop w:val="0"/>
      <w:marBottom w:val="0"/>
      <w:divBdr>
        <w:top w:val="none" w:sz="0" w:space="0" w:color="auto"/>
        <w:left w:val="none" w:sz="0" w:space="0" w:color="auto"/>
        <w:bottom w:val="none" w:sz="0" w:space="0" w:color="auto"/>
        <w:right w:val="none" w:sz="0" w:space="0" w:color="auto"/>
      </w:divBdr>
    </w:div>
    <w:div w:id="1208252973">
      <w:bodyDiv w:val="1"/>
      <w:marLeft w:val="0"/>
      <w:marRight w:val="0"/>
      <w:marTop w:val="0"/>
      <w:marBottom w:val="0"/>
      <w:divBdr>
        <w:top w:val="none" w:sz="0" w:space="0" w:color="auto"/>
        <w:left w:val="none" w:sz="0" w:space="0" w:color="auto"/>
        <w:bottom w:val="none" w:sz="0" w:space="0" w:color="auto"/>
        <w:right w:val="none" w:sz="0" w:space="0" w:color="auto"/>
      </w:divBdr>
    </w:div>
    <w:div w:id="1316031337">
      <w:bodyDiv w:val="1"/>
      <w:marLeft w:val="0"/>
      <w:marRight w:val="0"/>
      <w:marTop w:val="0"/>
      <w:marBottom w:val="0"/>
      <w:divBdr>
        <w:top w:val="none" w:sz="0" w:space="0" w:color="auto"/>
        <w:left w:val="none" w:sz="0" w:space="0" w:color="auto"/>
        <w:bottom w:val="none" w:sz="0" w:space="0" w:color="auto"/>
        <w:right w:val="none" w:sz="0" w:space="0" w:color="auto"/>
      </w:divBdr>
    </w:div>
    <w:div w:id="1407264869">
      <w:bodyDiv w:val="1"/>
      <w:marLeft w:val="0"/>
      <w:marRight w:val="0"/>
      <w:marTop w:val="0"/>
      <w:marBottom w:val="0"/>
      <w:divBdr>
        <w:top w:val="none" w:sz="0" w:space="0" w:color="auto"/>
        <w:left w:val="none" w:sz="0" w:space="0" w:color="auto"/>
        <w:bottom w:val="none" w:sz="0" w:space="0" w:color="auto"/>
        <w:right w:val="none" w:sz="0" w:space="0" w:color="auto"/>
      </w:divBdr>
    </w:div>
    <w:div w:id="1414817201">
      <w:bodyDiv w:val="1"/>
      <w:marLeft w:val="0"/>
      <w:marRight w:val="0"/>
      <w:marTop w:val="0"/>
      <w:marBottom w:val="0"/>
      <w:divBdr>
        <w:top w:val="none" w:sz="0" w:space="0" w:color="auto"/>
        <w:left w:val="none" w:sz="0" w:space="0" w:color="auto"/>
        <w:bottom w:val="none" w:sz="0" w:space="0" w:color="auto"/>
        <w:right w:val="none" w:sz="0" w:space="0" w:color="auto"/>
      </w:divBdr>
    </w:div>
    <w:div w:id="1712996103">
      <w:bodyDiv w:val="1"/>
      <w:marLeft w:val="0"/>
      <w:marRight w:val="0"/>
      <w:marTop w:val="0"/>
      <w:marBottom w:val="0"/>
      <w:divBdr>
        <w:top w:val="none" w:sz="0" w:space="0" w:color="auto"/>
        <w:left w:val="none" w:sz="0" w:space="0" w:color="auto"/>
        <w:bottom w:val="none" w:sz="0" w:space="0" w:color="auto"/>
        <w:right w:val="none" w:sz="0" w:space="0" w:color="auto"/>
      </w:divBdr>
    </w:div>
    <w:div w:id="1795176251">
      <w:bodyDiv w:val="1"/>
      <w:marLeft w:val="0"/>
      <w:marRight w:val="0"/>
      <w:marTop w:val="0"/>
      <w:marBottom w:val="0"/>
      <w:divBdr>
        <w:top w:val="none" w:sz="0" w:space="0" w:color="auto"/>
        <w:left w:val="none" w:sz="0" w:space="0" w:color="auto"/>
        <w:bottom w:val="none" w:sz="0" w:space="0" w:color="auto"/>
        <w:right w:val="none" w:sz="0" w:space="0" w:color="auto"/>
      </w:divBdr>
    </w:div>
    <w:div w:id="205962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file:///C:\Users\djuric\Downloads\D2-1-BOOK%20(1).docx" TargetMode="External"/><Relationship Id="rId28"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file:///C:\Users\djuric\Downloads\D2-1-BOOK%20(1).docx" TargetMode="External"/><Relationship Id="rId27" Type="http://schemas.openxmlformats.org/officeDocument/2006/relationships/image" Target="media/image10.png"/><Relationship Id="rId30" Type="http://schemas.openxmlformats.org/officeDocument/2006/relationships/image" Target="media/image13.png"/><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PIS IT Word Theme v1.0">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C53B1B2AEB824182C11C01A4CB334E" ma:contentTypeVersion="11" ma:contentTypeDescription="Create a new document." ma:contentTypeScope="" ma:versionID="9e9935cbc3d0db9ec16f6ee13af81dec">
  <xsd:schema xmlns:xsd="http://www.w3.org/2001/XMLSchema" xmlns:xs="http://www.w3.org/2001/XMLSchema" xmlns:p="http://schemas.microsoft.com/office/2006/metadata/properties" xmlns:ns2="57caaddf-fa2b-424b-92e0-2afd56e8a3ff" xmlns:ns3="7c0b0f2e-3cab-4515-be8b-2b5875053241" targetNamespace="http://schemas.microsoft.com/office/2006/metadata/properties" ma:root="true" ma:fieldsID="8863ce9cb2d784c4240d717f2d897332" ns2:_="" ns3:_="">
    <xsd:import namespace="57caaddf-fa2b-424b-92e0-2afd56e8a3ff"/>
    <xsd:import namespace="7c0b0f2e-3cab-4515-be8b-2b58750532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aaddf-fa2b-424b-92e0-2afd56e8a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8e98713-c709-4cf1-8e8c-75a633cbfb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0b0f2e-3cab-4515-be8b-2b58750532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6cb628-51ce-4313-9585-345600080c27}" ma:internalName="TaxCatchAll" ma:showField="CatchAllData" ma:web="7c0b0f2e-3cab-4515-be8b-2b58750532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c0b0f2e-3cab-4515-be8b-2b5875053241" xsi:nil="true"/>
    <lcf76f155ced4ddcb4097134ff3c332f xmlns="57caaddf-fa2b-424b-92e0-2afd56e8a3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CE1E72-65F6-432F-9C9F-2ECBB67E38D9}">
  <ds:schemaRefs>
    <ds:schemaRef ds:uri="http://schemas.microsoft.com/sharepoint/v3/contenttype/forms"/>
  </ds:schemaRefs>
</ds:datastoreItem>
</file>

<file path=customXml/itemProps2.xml><?xml version="1.0" encoding="utf-8"?>
<ds:datastoreItem xmlns:ds="http://schemas.openxmlformats.org/officeDocument/2006/customXml" ds:itemID="{6BDACCAC-7D0B-4C71-A719-B77803AEF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aaddf-fa2b-424b-92e0-2afd56e8a3ff"/>
    <ds:schemaRef ds:uri="7c0b0f2e-3cab-4515-be8b-2b5875053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549763-AD90-494E-B915-12B07E52EE02}">
  <ds:schemaRefs>
    <ds:schemaRef ds:uri="http://schemas.openxmlformats.org/officeDocument/2006/bibliography"/>
  </ds:schemaRefs>
</ds:datastoreItem>
</file>

<file path=customXml/itemProps4.xml><?xml version="1.0" encoding="utf-8"?>
<ds:datastoreItem xmlns:ds="http://schemas.openxmlformats.org/officeDocument/2006/customXml" ds:itemID="{FDB9C47E-56D3-4E0D-A54B-FA9E32FF9217}">
  <ds:schemaRefs>
    <ds:schemaRef ds:uri="http://schemas.microsoft.com/office/2006/metadata/properties"/>
    <ds:schemaRef ds:uri="http://schemas.microsoft.com/office/infopath/2007/PartnerControls"/>
    <ds:schemaRef ds:uri="7c0b0f2e-3cab-4515-be8b-2b5875053241"/>
    <ds:schemaRef ds:uri="57caaddf-fa2b-424b-92e0-2afd56e8a3f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1719</Words>
  <Characters>9801</Characters>
  <Application>Microsoft Office Word</Application>
  <DocSecurity>0</DocSecurity>
  <Lines>81</Lines>
  <Paragraphs>22</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Uvod</vt:lpstr>
      <vt:lpstr>Rječnik skraćenica i pojmova</vt:lpstr>
      <vt:lpstr>Dostava podataka</vt:lpstr>
      <vt:lpstr>    Pregled država za inicijaliziranu godinu</vt:lpstr>
      <vt:lpstr>    </vt:lpstr>
      <vt:lpstr>    Dostava DAC2 podataka</vt:lpstr>
      <vt:lpstr>    Validacija DAC2 datoteke</vt:lpstr>
      <vt:lpstr>    Pregled dostavljenih datoteka</vt:lpstr>
    </vt:vector>
  </TitlesOfParts>
  <Company/>
  <LinksUpToDate>false</LinksUpToDate>
  <CharactersWithSpaces>11498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Draženka Jukić</dc:creator>
  <cp:keywords/>
  <dc:description/>
  <cp:lastModifiedBy>Draženka Jukić</cp:lastModifiedBy>
  <cp:revision>6</cp:revision>
  <dcterms:created xsi:type="dcterms:W3CDTF">2026-04-08T07:52:00Z</dcterms:created>
  <dcterms:modified xsi:type="dcterms:W3CDTF">2026-04-08T09:34:00Z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0x010100D5C53B1B2AEB824182C11C01A4CB334E</vt:lpwstr>
  </property>
  <property fmtid="{D5CDD505-2E9C-101B-9397-08002B2CF9AE}" pid="3" name="MediaServiceImageTags">
    <vt:lpwstr/>
  </property>
</Properties>
</file>