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31" w:rsidRPr="00385F31" w:rsidRDefault="00385F31" w:rsidP="00385F31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385F31">
        <w:rPr>
          <w:rFonts w:ascii="Arial" w:eastAsia="Times New Roman" w:hAnsi="Arial" w:cs="Arial"/>
          <w:sz w:val="20"/>
          <w:szCs w:val="20"/>
        </w:rPr>
        <w:t>Na osnovu člana 36 stav 2 Zakona o penzijskom i invalidskom osiguranju ("Službeni list RCG", br. 54/03 i 39/04), Ministarstvo rada i socijalnog staranja donosi</w:t>
      </w:r>
    </w:p>
    <w:p w:rsidR="00385F31" w:rsidRPr="00385F31" w:rsidRDefault="00385F31" w:rsidP="00385F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33CC"/>
          <w:sz w:val="36"/>
          <w:szCs w:val="36"/>
        </w:rPr>
      </w:pPr>
      <w:r w:rsidRPr="00385F31">
        <w:rPr>
          <w:rFonts w:ascii="Arial" w:eastAsia="Times New Roman" w:hAnsi="Arial" w:cs="Arial"/>
          <w:color w:val="0033CC"/>
          <w:sz w:val="36"/>
          <w:szCs w:val="36"/>
        </w:rPr>
        <w:t>Pravilnik o utvrđivanju profesionalnih bolesti</w:t>
      </w:r>
    </w:p>
    <w:p w:rsidR="00385F31" w:rsidRPr="00385F31" w:rsidRDefault="00385F31" w:rsidP="00385F31">
      <w:pPr>
        <w:spacing w:before="100" w:beforeAutospacing="1" w:after="100" w:afterAutospacing="1" w:line="240" w:lineRule="auto"/>
        <w:ind w:left="1650" w:right="1650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bookmarkStart w:id="0" w:name="SADRZAJ_001"/>
      <w:r w:rsidRPr="00385F31">
        <w:rPr>
          <w:rFonts w:ascii="Arial" w:eastAsia="Times New Roman" w:hAnsi="Arial" w:cs="Arial"/>
          <w:i/>
          <w:iCs/>
          <w:sz w:val="24"/>
          <w:szCs w:val="24"/>
        </w:rPr>
        <w:t xml:space="preserve">Pravilnik  je objavljen u "Službenom listu RCG", br. </w:t>
      </w:r>
      <w:bookmarkStart w:id="1" w:name="SADRZAJ_002"/>
      <w:bookmarkEnd w:id="0"/>
      <w:r w:rsidRPr="00385F31">
        <w:rPr>
          <w:rFonts w:ascii="Arial" w:eastAsia="Times New Roman" w:hAnsi="Arial" w:cs="Arial"/>
          <w:i/>
          <w:iCs/>
          <w:sz w:val="24"/>
          <w:szCs w:val="24"/>
        </w:rPr>
        <w:t>66/2004 od 29.10.2004. godine.</w:t>
      </w:r>
    </w:p>
    <w:p w:rsidR="00385F31" w:rsidRPr="00385F31" w:rsidRDefault="00385F31" w:rsidP="00385F31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385F31">
        <w:rPr>
          <w:rFonts w:ascii="Arial" w:eastAsia="Times New Roman" w:hAnsi="Arial" w:cs="Arial"/>
          <w:b/>
          <w:bCs/>
          <w:sz w:val="20"/>
          <w:szCs w:val="20"/>
        </w:rPr>
        <w:t>Član 1</w:t>
      </w:r>
    </w:p>
    <w:p w:rsidR="00385F31" w:rsidRPr="00385F31" w:rsidRDefault="00385F31" w:rsidP="00385F31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2" w:name="SADRZAJ_003"/>
      <w:bookmarkEnd w:id="1"/>
      <w:r w:rsidRPr="00385F31">
        <w:rPr>
          <w:rFonts w:ascii="Arial" w:eastAsia="Times New Roman" w:hAnsi="Arial" w:cs="Arial"/>
          <w:sz w:val="20"/>
          <w:szCs w:val="20"/>
        </w:rPr>
        <w:t>Ovim pravilnikom utvrđuju se profesionalne bolesti, radna mjesta, odnosno poslovi na kojima se te bolesti pojavljuju i uslovi pod kojima se smatraju profesionalnim bolestima.</w:t>
      </w:r>
    </w:p>
    <w:p w:rsidR="00385F31" w:rsidRPr="00385F31" w:rsidRDefault="00385F31" w:rsidP="00385F31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385F31">
        <w:rPr>
          <w:rFonts w:ascii="Arial" w:eastAsia="Times New Roman" w:hAnsi="Arial" w:cs="Arial"/>
          <w:b/>
          <w:bCs/>
          <w:sz w:val="20"/>
          <w:szCs w:val="20"/>
        </w:rPr>
        <w:t>Član 2</w:t>
      </w:r>
    </w:p>
    <w:p w:rsidR="00385F31" w:rsidRPr="00385F31" w:rsidRDefault="00385F31" w:rsidP="00385F31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3" w:name="SADRZAJ_004"/>
      <w:bookmarkEnd w:id="2"/>
      <w:r w:rsidRPr="00385F31">
        <w:rPr>
          <w:rFonts w:ascii="Arial" w:eastAsia="Times New Roman" w:hAnsi="Arial" w:cs="Arial"/>
          <w:sz w:val="20"/>
          <w:szCs w:val="20"/>
        </w:rPr>
        <w:t>Profesionalne bolesti, radna mjesta, odnosno poslovi na kojima se te bolesti pojavljuju i uslovi pod kojima se smatraju profesionalnim bolestima su sljedeći:</w:t>
      </w:r>
      <w:r w:rsidRPr="00385F31">
        <w:rPr>
          <w:rFonts w:ascii="Arial" w:eastAsia="Times New Roman" w:hAnsi="Arial" w:cs="Arial"/>
          <w:sz w:val="20"/>
          <w:szCs w:val="20"/>
        </w:rPr>
        <w:br/>
        <w:t> </w:t>
      </w:r>
    </w:p>
    <w:tbl>
      <w:tblPr>
        <w:tblW w:w="4550" w:type="pct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7"/>
        <w:gridCol w:w="2062"/>
        <w:gridCol w:w="2670"/>
        <w:gridCol w:w="3366"/>
      </w:tblGrid>
      <w:tr w:rsidR="00385F31" w:rsidRPr="00385F31" w:rsidTr="00385F31">
        <w:trPr>
          <w:trHeight w:val="85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Profesionalna bolest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se bolest pojavljuje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Uslovi za priznavanje bolesti kao profesionalne 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385F31" w:rsidRPr="00385F31" w:rsidTr="00385F31">
        <w:trPr>
          <w:trHeight w:val="855"/>
          <w:jc w:val="center"/>
        </w:trPr>
        <w:tc>
          <w:tcPr>
            <w:tcW w:w="5000" w:type="pct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85F31" w:rsidRPr="00385F31" w:rsidRDefault="00385F31" w:rsidP="00385F31">
            <w:pPr>
              <w:spacing w:before="60" w:after="30" w:line="240" w:lineRule="auto"/>
              <w:ind w:left="225" w:right="225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385F31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 xml:space="preserve">1.0. BOLESTI PROUZROKOVANE HEMIJSKIM DEJSTVOM </w:t>
            </w:r>
          </w:p>
          <w:p w:rsidR="00385F31" w:rsidRPr="00385F31" w:rsidRDefault="00385F31" w:rsidP="00385F31">
            <w:pPr>
              <w:shd w:val="clear" w:color="auto" w:fill="FFFFFF"/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385F31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1.1. Metali i metaloidi</w:t>
            </w:r>
          </w:p>
        </w:tc>
      </w:tr>
      <w:tr w:rsidR="00385F31" w:rsidRPr="00385F31" w:rsidTr="00385F31">
        <w:trPr>
          <w:trHeight w:val="2850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Trovanje olovom ili njegovim jedinjenjima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olovu ili njegovim jedinjenjima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Izražena klinička slika trovanja ili specifična oštećenja krvi i krvotvornih organa ili perifernog nervnog sistema ili centralnog nervnog sistema ili bubrega</w:t>
            </w:r>
          </w:p>
        </w:tc>
      </w:tr>
      <w:tr w:rsidR="00385F31" w:rsidRPr="00385F31" w:rsidTr="00385F31">
        <w:trPr>
          <w:trHeight w:val="256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Trovanje živom ili njenim jedinjenjima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živi ili njenim jedinjenjima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Klinička slika trovanja sa specifičnim oštećenjima nervnog sistema ili bubrega ili najmanje tri od ostalih organa ili organskih sistema</w:t>
            </w:r>
          </w:p>
        </w:tc>
      </w:tr>
      <w:tr w:rsidR="00385F31" w:rsidRPr="00385F31" w:rsidTr="00385F31">
        <w:trPr>
          <w:trHeight w:val="2910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Trovanje arsenom ili njegovim jedinjenjima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arsenu ili njegovim jedinjenjima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Klinička slika trovanja sa specifičnim oštećenjima krvi i krvotvornih organa ili nervnog sistema ili dva od sljedećih organa: srca, bubrega ili jetre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Trovanje fosforom ili njegovim jedinjenjima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fosforu ili njegovim jedinjenjima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Klinička slika trovanja sa specifičnim oštećenjima dva od sljedećih organa ili organskih sistema: kosti, jetra, bubrezi, nervni sistem, krv i krvotvorni organi i srce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Trovanje manganom ili njegovim jedinjenjima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manganu ili njegovim jedinjenjima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Klinička slika trovanja sa specifičnim oštećenjima nervnog sistema ili dva od sljedećih organa ili organskih sistema: jetra, bubrezi, krv i krvotvorni organi, respiratorni sistem 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Trovanje berilijumom ili njegovim jedinjenjima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berilijumu ili njegovim jedinjenjima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Klinička slika trovanja sa specifičnim promjenama na plućima ili specifičnim oštećenjima druga dva organa ili organska sistema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Trovanje kadmijumom ili njegovim jedinjenjima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kadmijumu ili njegovim jedinjenjima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Klinička slika trovanja sa specifičnim oštećenjima bubrega ili kostiju ili dva od sljedećih organa ili organskih sistema: respiratorni sistem, jetra i krv i krvotvorni organi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Trovanje selenom ili njegovim jedinjenjima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selenom ili njegovim jedinjenjima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Klinička slika trovanja sa specifičnim oštećenjem tri organa ili organska sistema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Trovanje vanadijumom ili </w:t>
            </w: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njegovim jedinjenjima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Poslovi i radna mjesta na kojima postoji ekspozicija </w:t>
            </w: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vanadijumu ili njegovim jedinjenjima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Klinička slika trovanja sa specifičnim oštećenjima tri </w:t>
            </w: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organa ili organska sistema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Trovanje hromom ili njegovim jedinjenjima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hromu ili njegovim jedinjenjima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Klinička slika trovanja sa specifičnim oštećenjima tri organa ili organska sistema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Trovanje niklom ili njegovim jedinjenjima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niklu ili njegovim jedinjenjima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Klinička slika trovanja sa specifičnim oštećenjima tri organa ili organska sistema 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Trovanje cinkom ili njegovim jedinjenjima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cinku ili njegovim jedinjenjima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Klinička slika trovanja sa specifičnim oštećenjima tri organa ili organska sistema 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Trovanje bakrom ili njegovim jedinjenjima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bakru ili njegovim jedinjenjima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Klinička slika trovanja sa specifičnim oštećenjima tri organa ili organska sistema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Trovanje aluminijumom ili njegovim jedinjenjima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aluminijumu ili njegovim jedinjenjima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Klinička slika trovanja sa specifičnim oštećenjima tri organa ili organska sistema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Trovanje kobaltom ili njegovim jedinjenjima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kobaltu ili njegovim jedinjenjima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Klinička slika trovanja sa specifičnim oštećenjima tri organa ili organska sistema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Trovanje kalajem ili njegovim </w:t>
            </w: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jedinjenjima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Poslovi i radna mjesta na kojima postoji ekspozicija </w:t>
            </w: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kalaju ili njegovim jedinjenjima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Klinička slika trovanja sa specifičnim oštećenjima tri </w:t>
            </w: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organa ili organska sistema 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5000" w:type="pct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85F31" w:rsidRPr="00385F31" w:rsidRDefault="00385F31" w:rsidP="00385F31">
            <w:pPr>
              <w:shd w:val="clear" w:color="auto" w:fill="FFFFFF"/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385F31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lastRenderedPageBreak/>
              <w:t>1.2. Gasovi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Trovanje halogenim elementima i njihovim jedinjenjima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halogenim elementima ili njihovim jedinjenjima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Klinička slika trovanja sa promjenama koje odgovaraju hroničnom iritativnom efektu na koži, sluzokožama i respiratornom sistemu 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Trovanje sumporom ili njegovim jedinjenjima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sumporu ili njegovim jedinjenjima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Klinička slika trovanja sa hroničnim iritativnim efektima na koži, sluzokožama i respiratornom sistemu 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Trovanje azotnim jedinjenjima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azotnim jedinjenjima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Klinička slika trovanja sa hroničnim iritativnim efektima na koži, sluzokožama i respiratornom sistemu 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Trovanje ugljenmonoksidom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ugljenmonoksidu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Klinička slika trovanja sa specifičnim oštećenjima dva od sljedećih organskih sistema: centralni nervni sistem, krvni sudovi, krv i krvotvorni organi 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Trovanje cijanom ili njegovim jedinjenjima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cijanu ili njegovim jedinjenjima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Klinička slika trovanja sa asteno-vegetativnim manifestacijama i specifičnim oštećenjima dva od sljedećih organa ili organskih sistema: nervni sistem, štitasta žljezda, krv i krvotvorni organi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5000" w:type="pct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85F31" w:rsidRPr="00385F31" w:rsidRDefault="00385F31" w:rsidP="00385F31">
            <w:pPr>
              <w:shd w:val="clear" w:color="auto" w:fill="FFFFFF"/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385F31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1.3. Rastvarači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Trovanje alifatskim ugljovodonicima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alifatskim ugljovodonicima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Klinička slika trovanja sa specifičnim oštećenjima dva od sljedećih organa ili organskih sistema: krv i krvotvorni organi, jetra, bubrezi i nervni sistem 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Trovanje cikličnim ugljovodonicima ili njihovim homolozima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cikličnim ugljovodonicima ili njihovim homolozima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Klinička slika trovanja sa specifičnim oštećenjima dva od sljedećih organa ili organskih sistema: krv i krvotvorni organi, jetra, bubrezi i nervni sistem 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Trovanje nitro i aminoderivatima ugljovodonika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nitro i aminoderivatima ugljovodonika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Klinička slika trovanja sa pojavom katarakte ili specifična oštećenja dva od sljedećih organa ili organskih sistema: krv i krvotvorni organi, jetra, bubrezi i nervi sistem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Trovanje halogenim derivatima ugljovodonika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halogenim derivatima ugljovodonika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Klinička slika trovanja sa specifičnim oštećenjima dva od sljedećih organa ili organskih sistema: krv i krvotvorni organi, jetra, bubrezi i nervni sistem 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Trovanje ugljenodisulfidom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ugljendisulfidu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Klinička slika trovanja sa specifičnim oštećenjima dva od sljedećih organa ili organskih sistema: organ vida, centralni nervni sistem i periferni nervni sistem ili tri od ostalih organa ili organskih sistema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Trovanje alkoholima ili estrima ili aldehidima ili ketonima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alkoholima ili estrima ili etrima ili aldehidima ili ketonima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Klinička slika trovanja sa specifičnim oštećenjima dva od sljedećih organa ili organskih sistema: krv i krvotvorni organi, jetra, bubrezi i nervni sistem 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5000" w:type="pct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85F31" w:rsidRPr="00385F31" w:rsidRDefault="00385F31" w:rsidP="00385F31">
            <w:pPr>
              <w:shd w:val="clear" w:color="auto" w:fill="FFFFFF"/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385F31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1.4. Pesticidi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Trovanje pesticidima koji nijesu obuhvaćeni pod drugim tačkama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pesticidima koji nijesu obuhvaćeni pod drugim tačkama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Klinička slika trovanja sa specifičnim oštećenjima dva organa ili organska sistema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5000" w:type="pct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before="60" w:after="30" w:line="240" w:lineRule="auto"/>
              <w:ind w:left="225" w:right="225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385F31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lastRenderedPageBreak/>
              <w:t>2.0. BOLESTI PROUZROKOVANE FIZIČKIM DEJSTVOM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Oboljenja izazvana jonizujućim zračenjem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otvorenim i zatvorenim izvorima jonizujućeg zračenja (Dokaz o trajanju ekspozicije najmanje pet godina i intenzitetu ekspozicije - ličnom biodozimetrijom ili mjerenjem radioaktivnosti urina)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Klinička slika sa morfološkim i funkcionalnim promjenama u krvi i krvotvornim organima ili koži (ulcerozni radiodermatitis) ili očnog sočiva (katarakta) ili hipotireoza izazvana radioaktivnim jodom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Oboljenja izazvana nejonizujućim zračenjem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nejonizujućem zračenju (Dokaz o intenzitetu i trajanju ekspozicije - najmanje pet godina)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Morfološke i funkcionalne promjene na organu vida (katarakta)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Oboljenja izazvana povišenim ili sniženim atmosferskim pritiskom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kesonaca, ronilaca i letačkog osoblja (Dokaz o ponavljanim naglim dekompresijama)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Ponavljanje vazdušne embolije i ispadi funkcije centralnog nervnog sistema ili miokarda ili pluća ili koštanog sistema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Oboljenja izazvana bukom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se dolazi u kontakt sa bukom preko dozvoljenog nivoa (Dokaz o trajanju i intenzitetu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Obostrano perceptivno oštećenje sluha preko 30% po </w:t>
            </w: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Fowler-Sabineu</w:t>
            </w: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. Dokaz o progresiji oštećenja sluha tokom rada u buci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Oboljenja izazvana vibracijama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vibracijama (Dokaz o trajanju ekspozicije od najmanje pet godina)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Klinička slika sa minimumom morfoloških ili funkcionalnih promjena na vaskularnom i neuromuskularnom ili koštanom sistemu 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Hronični burzitis zglobova nastao usljed prenaprezanja i dugotrajnog pritiska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dugotrajno prenaprezanje i dugotrajan pritisak na burze (najmanje 5 godina)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Klinička slika hroničnog zapaljenja lakatne ili ramene ili prepatelarne burze sa umanjenjem funkcije zahvaćenog zgloba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Sindrom karpalnog </w:t>
            </w: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tunela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Poslovi i radna mjesta na </w:t>
            </w: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kojima postoji dugotrajno prenaprezanje i pritisak na šaku i podlakticu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Klinička slika sa morfološkim </w:t>
            </w: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znacima hronične kompresije i funkcionalnim ispadima 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Paraliza nerava usljed prenaprezanja i dugotrajnog pritiska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dugotrajno prenaprezanje i pritisak na periferni nerv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Klinička slika paralize perifernog nerva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Oštećenje meniskusa koljena usljed dugotrajnog opterećenja u nefiziološkom položaju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opterećenje koljena u nefiziološkom položaju (Dokaz o trajanju oštećenja koljena najmanje pet godina, sa dnevnim opterećenjem od najmanje jedne trećine radnog vremena)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Klinička slika sa morfološkim lezijama meniskusa i funkcionalnim promjenama koljenog zgloba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5000" w:type="pct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85F31" w:rsidRPr="00385F31" w:rsidRDefault="00385F31" w:rsidP="00385F31">
            <w:pPr>
              <w:spacing w:before="60" w:after="30" w:line="240" w:lineRule="auto"/>
              <w:ind w:left="225" w:right="225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385F31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3.0. BOLESTI PROUZROKOVANE BIOLOŠKIM FAKTORIMA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39. 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Tropske, importovane bolesti izazvane virusima, bakterijama i parazitima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osoblja na službi u oblastima gdje se tropske bolesti javljaju endemski i epidemijski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Klinička slika tropskih bolesti (Dokaz o kontaktu sa biološkim agensom i parazitima i prostornoj i vremenskoj povezanosti sa pojavom bolesti)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Antropozoonoze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je ostvaren kontakt sa uzročnikom bolesti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Klinička slika antropozoonoza (Dokaz o kontaktu sa biološkim agensom i prostornoj i vremenskoj povezanosti sa pojavom bolesti)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Virusni hepatitis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je ostvaren parenteralni kontakt sa uzročnikom bolesti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Klinička slika hepatitisa (Dokaz o parenteralnoj infekciji sa biološkim agensom i vremenskoj i prostornoj povezanosti sa pojavom bolesti)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Parenteralna infekcija izazvana virusom </w:t>
            </w: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SIDA-e (AIDS)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je ostvaren parenteralni kontakt sa uzročnikom bolesti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Klinička slika </w:t>
            </w: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SIDA-</w:t>
            </w: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e (Dokaz o parenteralnoj infekciji sa biološkim agensom i vremenskoj i prostornoj povezanosti sa pojavom bolesti)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Tuberkuloza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Poslovi i radna mjesta na </w:t>
            </w: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kojima je ostvaren parenteralni kontakt sa bacilom tuberkuloze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Klinička slika tuberkuloze </w:t>
            </w: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prouzrokovane bacilom tuberkuloze rezistentnim na antituberkulozne ljekove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5000" w:type="pct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85F31" w:rsidRPr="00385F31" w:rsidRDefault="00385F31" w:rsidP="00385F31">
            <w:pPr>
              <w:spacing w:before="60" w:after="30" w:line="240" w:lineRule="auto"/>
              <w:ind w:left="225" w:right="225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385F31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lastRenderedPageBreak/>
              <w:t>4.0. BOLESTI PLUĆA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Silikoza pluća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prašini slobodnog silicijum-dioksida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Klinički nalaz sa rendgenografskim promjenama na plućima, profuzije 1/1 i poremećajem plućne ventilacije najmanje srednjeg stepena ili veći stepen profuzije rendgenografskih promjena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Siliko-tuberkuloza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prašini slobodnog silicijum-dioksida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Klinički nalaz sa rendgenografskim promjenama na plućima profuzije 1/1, kao i znaci aktivne tuberkuloze pluća 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Azbestoza pluća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postoji ekspozicija azbestnim vlaknima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Klinički nalaz sa rendgenografskim promjenama na plućima profuzije 1/1 i poremećajem plućne ventilacije najmanje srednjeg stepena ili veći stepen profuzije rendgenografskih promjena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Pneumokonioza rudara ugljenokopa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u rudnicima uglja sa podzemnom eksploatacijom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Klinički nalaz sa rendgenografskim promjenama na plućima profuzije 1/1 i poremećajem plućne ventilacije najmanje srednjeg stepena ili veći stepen profuzije rendgenografskih promjena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Pneumokonioza uzrokovana tvrdim metalom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proizvodnje i obrade tvrdog metala (Dokaz o intenzitetu i trajanju ekspozicije)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Klinički nalaz sa rendgenografskim promjenama na plućima profuzije 1/1 i poremećajem plućne ventilacije najmanje srednjeg stepena ili veći stepen profuzije rendgenografskih promjena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Bisinoza pluća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Poslovi i radna mjesta gdje postoji ekspozicija prašini pamuka, lana i </w:t>
            </w: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konoplje, posebno u početnim fazama prerade (Dokaz o intenzitetu i trajanju ekspozicije od najmanje deset godina)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Klinička slika bisinoze u drugom i u trećem stadijumu bolesti 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Astma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dolazi do kontakta sa materijama koje izazivaju alergijsko ili iritantno dejstvo na disajne puteve (Dokaz o ekspoziciji)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Klinička slika astme sa verifikacijom napada u toku rada, pozitivni nespecifični i specifični bronhoprovokativni testovi. U slučajevima kad je bronhoprovokativni test kontraindikovan, pozitivni imunološki testovi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Egzogeni alergijski bronhioloalveolitis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su radnici eksponovani sporama gljivica i heterolognim proteinima (Dokaz o ekspoziciji)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Klinički nalaz se specifičnim rendgenografskim promjenama na plućima, poremećaj plućne ventilacije srednjeg stepena, pozitivan specifični bronhoprovokativni test i specifične imunološke promjene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Angioneurotski edem gornjih disajnih puteva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su radnici eksponovani alergogenim materijama (Dokaz o ekspoziciji)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Klinička slika sa izraženim promjenama na gornjim disajnim putevima i pozitivnim ekspozicionim i specifičnim imunološkim testovima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Hronični opstruktivni bronhitis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dolazi do kontakta sa iritirajućom prašinom (Dokaz o intenzitetu i trajanju ekspozicije od najmanje deset godina)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Klinička slika hroničnog opstruktivnog bronhitisa sa poremećajem plućne ventilacije teškog stepena (</w:t>
            </w: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FEV1 </w:t>
            </w: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50</w:t>
            </w: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%).</w:t>
            </w: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Normalan spirometrijski nalaz pri zaposlenju. Dokaz o progresiji oštećenja plućne funkcije tokom rada. Dokaz da je oboljela osoba oduvijek bila nepušač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5000" w:type="pct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85F31" w:rsidRPr="00385F31" w:rsidRDefault="00385F31" w:rsidP="00385F31">
            <w:pPr>
              <w:spacing w:before="60" w:after="30" w:line="240" w:lineRule="auto"/>
              <w:ind w:left="225" w:right="225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385F31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5.0. BOLESTI KOŽE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Kontakt dermatitis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su radnici eksponovani alergogenim ili iritantnim materijama (Dokaz o ekspoziciji)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Klinička slika težeg hroničnog ili recidivantnog kontakt dermatitisa sa pozitivnim specifičnim imunološkim i drugim testovima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Recidivantna urtikarija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na kojima su radnici eksponovani alergogenim materijama (Dokaz o ekspoziciji)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Klinička slika sa pozitivnim ekspozicionim i imunološkim testovima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5000" w:type="pct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85F31" w:rsidRPr="00385F31" w:rsidRDefault="00385F31" w:rsidP="00385F31">
            <w:pPr>
              <w:spacing w:before="60" w:after="30" w:line="240" w:lineRule="auto"/>
              <w:ind w:left="225" w:right="225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385F31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6.0. MALIGNE BOLESTI</w:t>
            </w:r>
          </w:p>
        </w:tc>
      </w:tr>
      <w:tr w:rsidR="00385F31" w:rsidRPr="00385F31" w:rsidTr="00385F31">
        <w:trPr>
          <w:trHeight w:val="285"/>
          <w:jc w:val="center"/>
        </w:trPr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Maligne bolesti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>Poslovi i radna mjesta gdje se ostvaruje kontakt sa kancerogenim materijama</w:t>
            </w:r>
          </w:p>
        </w:tc>
        <w:tc>
          <w:tcPr>
            <w:tcW w:w="19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385F31" w:rsidRPr="00385F31" w:rsidRDefault="00385F31" w:rsidP="00385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Klinička slika malignog oboljenja prouzrokovanog jonizujućim zračenjem ili ultravioletnim zracima ili hemijskim kancerogenima sa </w:t>
            </w: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IARC</w:t>
            </w:r>
            <w:r w:rsidRPr="00385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liste sigurno dokazanih kancerogena</w:t>
            </w:r>
          </w:p>
        </w:tc>
      </w:tr>
    </w:tbl>
    <w:p w:rsidR="00385F31" w:rsidRPr="00385F31" w:rsidRDefault="00385F31" w:rsidP="00385F31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385F31">
        <w:rPr>
          <w:rFonts w:ascii="Arial" w:eastAsia="Times New Roman" w:hAnsi="Arial" w:cs="Arial"/>
          <w:b/>
          <w:bCs/>
          <w:sz w:val="20"/>
          <w:szCs w:val="20"/>
        </w:rPr>
        <w:t>Član 3</w:t>
      </w:r>
    </w:p>
    <w:p w:rsidR="00385F31" w:rsidRPr="00385F31" w:rsidRDefault="00385F31" w:rsidP="00385F31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4" w:name="SADRZAJ_005"/>
      <w:bookmarkEnd w:id="3"/>
      <w:r w:rsidRPr="00385F31">
        <w:rPr>
          <w:rFonts w:ascii="Arial" w:eastAsia="Times New Roman" w:hAnsi="Arial" w:cs="Arial"/>
          <w:sz w:val="20"/>
          <w:szCs w:val="20"/>
        </w:rPr>
        <w:t>Ovaj pravilnik stupa na snagu osmog dana od dana objavljivanja u "Službenom listu Republike Crne Gore".</w:t>
      </w:r>
    </w:p>
    <w:p w:rsidR="00385F31" w:rsidRPr="00385F31" w:rsidRDefault="00385F31" w:rsidP="00385F31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385F31">
        <w:rPr>
          <w:rFonts w:ascii="Arial" w:eastAsia="Times New Roman" w:hAnsi="Arial" w:cs="Arial"/>
          <w:sz w:val="20"/>
          <w:szCs w:val="20"/>
        </w:rPr>
        <w:t>Broj: 0201 - 6562</w:t>
      </w:r>
    </w:p>
    <w:p w:rsidR="00385F31" w:rsidRPr="00385F31" w:rsidRDefault="00385F31" w:rsidP="00385F31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385F31">
        <w:rPr>
          <w:rFonts w:ascii="Arial" w:eastAsia="Times New Roman" w:hAnsi="Arial" w:cs="Arial"/>
          <w:sz w:val="20"/>
          <w:szCs w:val="20"/>
        </w:rPr>
        <w:t>Podgorica, 22. oktobra 2004. godine</w:t>
      </w:r>
    </w:p>
    <w:p w:rsidR="00385F31" w:rsidRPr="00385F31" w:rsidRDefault="00385F31" w:rsidP="00385F31">
      <w:pPr>
        <w:spacing w:after="0" w:line="240" w:lineRule="auto"/>
        <w:ind w:left="375" w:right="375" w:firstLine="240"/>
        <w:jc w:val="center"/>
        <w:rPr>
          <w:rFonts w:ascii="Arial" w:eastAsia="Times New Roman" w:hAnsi="Arial" w:cs="Arial"/>
          <w:sz w:val="20"/>
          <w:szCs w:val="20"/>
        </w:rPr>
      </w:pPr>
      <w:r w:rsidRPr="00385F31">
        <w:rPr>
          <w:rFonts w:ascii="Arial" w:eastAsia="Times New Roman" w:hAnsi="Arial" w:cs="Arial"/>
          <w:b/>
          <w:bCs/>
          <w:sz w:val="20"/>
          <w:szCs w:val="20"/>
        </w:rPr>
        <w:t>Ministarstvo rada i socijalnog staranja</w:t>
      </w:r>
    </w:p>
    <w:p w:rsidR="00385F31" w:rsidRPr="00385F31" w:rsidRDefault="00385F31" w:rsidP="00385F31">
      <w:pPr>
        <w:spacing w:after="0" w:line="240" w:lineRule="auto"/>
        <w:ind w:left="375" w:right="375" w:firstLine="240"/>
        <w:jc w:val="center"/>
        <w:rPr>
          <w:rFonts w:ascii="Arial" w:eastAsia="Times New Roman" w:hAnsi="Arial" w:cs="Arial"/>
          <w:sz w:val="20"/>
          <w:szCs w:val="20"/>
        </w:rPr>
      </w:pPr>
      <w:r w:rsidRPr="00385F31">
        <w:rPr>
          <w:rFonts w:ascii="Arial" w:eastAsia="Times New Roman" w:hAnsi="Arial" w:cs="Arial"/>
          <w:sz w:val="20"/>
          <w:szCs w:val="20"/>
        </w:rPr>
        <w:t>Ministar,</w:t>
      </w:r>
    </w:p>
    <w:p w:rsidR="00385F31" w:rsidRPr="00385F31" w:rsidRDefault="00385F31" w:rsidP="00385F31">
      <w:pPr>
        <w:spacing w:after="0" w:line="240" w:lineRule="auto"/>
        <w:ind w:left="375" w:right="375" w:firstLine="240"/>
        <w:jc w:val="center"/>
        <w:rPr>
          <w:rFonts w:ascii="Arial" w:eastAsia="Times New Roman" w:hAnsi="Arial" w:cs="Arial"/>
          <w:sz w:val="20"/>
          <w:szCs w:val="20"/>
        </w:rPr>
      </w:pPr>
      <w:r w:rsidRPr="00385F31">
        <w:rPr>
          <w:rFonts w:ascii="Arial" w:eastAsia="Times New Roman" w:hAnsi="Arial" w:cs="Arial"/>
          <w:b/>
          <w:bCs/>
          <w:sz w:val="20"/>
          <w:szCs w:val="20"/>
        </w:rPr>
        <w:t>Slavoljub Stijepović</w:t>
      </w:r>
      <w:r w:rsidRPr="00385F31">
        <w:rPr>
          <w:rFonts w:ascii="Arial" w:eastAsia="Times New Roman" w:hAnsi="Arial" w:cs="Arial"/>
          <w:sz w:val="20"/>
          <w:szCs w:val="20"/>
        </w:rPr>
        <w:t>, s.r.</w:t>
      </w:r>
    </w:p>
    <w:p w:rsidR="00423B60" w:rsidRDefault="00385F31">
      <w:bookmarkStart w:id="5" w:name="_GoBack"/>
      <w:bookmarkEnd w:id="4"/>
      <w:bookmarkEnd w:id="5"/>
    </w:p>
    <w:sectPr w:rsidR="00423B60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31"/>
    <w:rsid w:val="00385F31"/>
    <w:rsid w:val="00684A3A"/>
    <w:rsid w:val="00AA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2690</Words>
  <Characters>15337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Darka Dzabasan</dc:creator>
  <cp:keywords/>
  <dc:description/>
  <cp:lastModifiedBy>Darka Dzabasan</cp:lastModifiedBy>
  <cp:revision>1</cp:revision>
  <dcterms:created xsi:type="dcterms:W3CDTF">2013-03-12T10:03:00Z</dcterms:created>
  <dcterms:modified xsi:type="dcterms:W3CDTF">2013-03-12T10:03:00Z</dcterms:modified>
</cp:coreProperties>
</file>