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color w:val="auto"/>
          <w:kern w:val="2"/>
          <w:sz w:val="2"/>
          <w:szCs w:val="22"/>
          <w:lang w:val="sr-Latn-ME"/>
          <w14:ligatures w14:val="standardContextual"/>
        </w:rPr>
        <w:id w:val="-51082845"/>
        <w:docPartObj>
          <w:docPartGallery w:val="Cover Pages"/>
          <w:docPartUnique/>
        </w:docPartObj>
      </w:sdtPr>
      <w:sdtEndPr>
        <w:rPr>
          <w:rFonts w:cstheme="minorHAnsi"/>
          <w:b/>
          <w:bCs/>
          <w:sz w:val="24"/>
          <w:szCs w:val="24"/>
        </w:rPr>
      </w:sdtEndPr>
      <w:sdtContent>
        <w:p w14:paraId="15175D0D" w14:textId="3B770FD3" w:rsidR="00B85C18" w:rsidRPr="001D3B70" w:rsidRDefault="00B85C18" w:rsidP="00B85C18">
          <w:pPr>
            <w:pStyle w:val="NoSpacing"/>
            <w:rPr>
              <w:sz w:val="2"/>
            </w:rPr>
          </w:pPr>
          <w:r w:rsidRPr="001D3B70">
            <w:rPr>
              <w:noProof/>
            </w:rPr>
            <mc:AlternateContent>
              <mc:Choice Requires="wps">
                <w:drawing>
                  <wp:anchor distT="0" distB="0" distL="114300" distR="114300" simplePos="0" relativeHeight="251659776" behindDoc="0" locked="0" layoutInCell="1" allowOverlap="1" wp14:anchorId="2AD642DA" wp14:editId="41DCAA58">
                    <wp:simplePos x="0" y="0"/>
                    <wp:positionH relativeFrom="page">
                      <wp:posOffset>1128713</wp:posOffset>
                    </wp:positionH>
                    <wp:positionV relativeFrom="margin">
                      <wp:align>top</wp:align>
                    </wp:positionV>
                    <wp:extent cx="5943600" cy="4805362"/>
                    <wp:effectExtent l="0" t="0" r="0" b="0"/>
                    <wp:wrapNone/>
                    <wp:docPr id="62" name="Text Box 15"/>
                    <wp:cNvGraphicFramePr/>
                    <a:graphic xmlns:a="http://schemas.openxmlformats.org/drawingml/2006/main">
                      <a:graphicData uri="http://schemas.microsoft.com/office/word/2010/wordprocessingShape">
                        <wps:wsp>
                          <wps:cNvSpPr txBox="1"/>
                          <wps:spPr>
                            <a:xfrm>
                              <a:off x="0" y="0"/>
                              <a:ext cx="5943600" cy="48053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7EF209" w14:textId="77777777" w:rsidR="00AC33B4" w:rsidRPr="00352510" w:rsidRDefault="00AC33B4" w:rsidP="00B10C0B">
                                <w:pPr>
                                  <w:jc w:val="center"/>
                                  <w:rPr>
                                    <w:rFonts w:cstheme="minorHAnsi"/>
                                    <w:color w:val="002060"/>
                                    <w:szCs w:val="24"/>
                                  </w:rPr>
                                </w:pPr>
                                <w:bookmarkStart w:id="1" w:name="_Hlk130814238"/>
                                <w:bookmarkEnd w:id="1"/>
                                <w:r w:rsidRPr="00352510">
                                  <w:rPr>
                                    <w:rFonts w:ascii="Times New Roman" w:hAnsi="Times New Roman" w:cs="Times New Roman"/>
                                    <w:noProof/>
                                    <w:sz w:val="10"/>
                                    <w:szCs w:val="10"/>
                                    <w:lang w:val="en-US"/>
                                  </w:rPr>
                                  <w:drawing>
                                    <wp:inline distT="0" distB="0" distL="0" distR="0" wp14:anchorId="3F3BAC8F" wp14:editId="6F57AF41">
                                      <wp:extent cx="904875" cy="1019175"/>
                                      <wp:effectExtent l="0" t="0" r="9525" b="9525"/>
                                      <wp:docPr id="1" name="Picture 1" descr="A gold eagle with two heads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old eagle with two heads and a crow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019175"/>
                                              </a:xfrm>
                                              <a:prstGeom prst="rect">
                                                <a:avLst/>
                                              </a:prstGeom>
                                              <a:noFill/>
                                              <a:ln>
                                                <a:noFill/>
                                              </a:ln>
                                            </pic:spPr>
                                          </pic:pic>
                                        </a:graphicData>
                                      </a:graphic>
                                    </wp:inline>
                                  </w:drawing>
                                </w:r>
                              </w:p>
                              <w:p w14:paraId="78180B33" w14:textId="3BEACD78" w:rsidR="00AC33B4" w:rsidRPr="00B10C0B" w:rsidRDefault="00AC33B4" w:rsidP="00B10C0B">
                                <w:pPr>
                                  <w:widowControl w:val="0"/>
                                  <w:autoSpaceDE w:val="0"/>
                                  <w:autoSpaceDN w:val="0"/>
                                  <w:adjustRightInd w:val="0"/>
                                  <w:spacing w:before="79" w:after="0" w:line="240" w:lineRule="auto"/>
                                  <w:ind w:left="1418" w:right="1847"/>
                                  <w:jc w:val="center"/>
                                  <w:rPr>
                                    <w:rFonts w:eastAsia="Times New Roman" w:cstheme="minorHAnsi"/>
                                    <w:b/>
                                    <w:sz w:val="32"/>
                                    <w:szCs w:val="32"/>
                                  </w:rPr>
                                </w:pPr>
                                <w:r>
                                  <w:rPr>
                                    <w:rFonts w:eastAsia="Times New Roman" w:cstheme="minorHAnsi"/>
                                    <w:spacing w:val="-1"/>
                                    <w:sz w:val="36"/>
                                    <w:szCs w:val="36"/>
                                  </w:rPr>
                                  <w:t xml:space="preserve">   </w:t>
                                </w:r>
                                <w:r w:rsidRPr="00B10C0B">
                                  <w:rPr>
                                    <w:rFonts w:eastAsia="Times New Roman" w:cstheme="minorHAnsi"/>
                                    <w:b/>
                                    <w:spacing w:val="-1"/>
                                    <w:sz w:val="32"/>
                                    <w:szCs w:val="32"/>
                                  </w:rPr>
                                  <w:t>V</w:t>
                                </w:r>
                                <w:r w:rsidRPr="00B10C0B">
                                  <w:rPr>
                                    <w:rFonts w:eastAsia="Times New Roman" w:cstheme="minorHAnsi"/>
                                    <w:b/>
                                    <w:spacing w:val="1"/>
                                    <w:sz w:val="32"/>
                                    <w:szCs w:val="32"/>
                                  </w:rPr>
                                  <w:t>L</w:t>
                                </w:r>
                                <w:r w:rsidRPr="00B10C0B">
                                  <w:rPr>
                                    <w:rFonts w:eastAsia="Times New Roman" w:cstheme="minorHAnsi"/>
                                    <w:b/>
                                    <w:sz w:val="32"/>
                                    <w:szCs w:val="32"/>
                                  </w:rPr>
                                  <w:t>A</w:t>
                                </w:r>
                                <w:r w:rsidRPr="00B10C0B">
                                  <w:rPr>
                                    <w:rFonts w:eastAsia="Times New Roman" w:cstheme="minorHAnsi"/>
                                    <w:b/>
                                    <w:spacing w:val="1"/>
                                    <w:sz w:val="32"/>
                                    <w:szCs w:val="32"/>
                                  </w:rPr>
                                  <w:t>D</w:t>
                                </w:r>
                                <w:r w:rsidRPr="00B10C0B">
                                  <w:rPr>
                                    <w:rFonts w:eastAsia="Times New Roman" w:cstheme="minorHAnsi"/>
                                    <w:b/>
                                    <w:sz w:val="32"/>
                                    <w:szCs w:val="32"/>
                                  </w:rPr>
                                  <w:t xml:space="preserve">A </w:t>
                                </w:r>
                                <w:r w:rsidRPr="00B10C0B">
                                  <w:rPr>
                                    <w:rFonts w:eastAsia="Times New Roman" w:cstheme="minorHAnsi"/>
                                    <w:b/>
                                    <w:spacing w:val="-3"/>
                                    <w:sz w:val="32"/>
                                    <w:szCs w:val="32"/>
                                  </w:rPr>
                                  <w:t>C</w:t>
                                </w:r>
                                <w:r w:rsidRPr="00B10C0B">
                                  <w:rPr>
                                    <w:rFonts w:eastAsia="Times New Roman" w:cstheme="minorHAnsi"/>
                                    <w:b/>
                                    <w:sz w:val="32"/>
                                    <w:szCs w:val="32"/>
                                  </w:rPr>
                                  <w:t>R</w:t>
                                </w:r>
                                <w:r w:rsidRPr="00B10C0B">
                                  <w:rPr>
                                    <w:rFonts w:eastAsia="Times New Roman" w:cstheme="minorHAnsi"/>
                                    <w:b/>
                                    <w:spacing w:val="1"/>
                                    <w:sz w:val="32"/>
                                    <w:szCs w:val="32"/>
                                  </w:rPr>
                                  <w:t>N</w:t>
                                </w:r>
                                <w:r w:rsidRPr="00B10C0B">
                                  <w:rPr>
                                    <w:rFonts w:eastAsia="Times New Roman" w:cstheme="minorHAnsi"/>
                                    <w:b/>
                                    <w:sz w:val="32"/>
                                    <w:szCs w:val="32"/>
                                  </w:rPr>
                                  <w:t xml:space="preserve">E </w:t>
                                </w:r>
                                <w:r w:rsidRPr="00B10C0B">
                                  <w:rPr>
                                    <w:rFonts w:eastAsia="Times New Roman" w:cstheme="minorHAnsi"/>
                                    <w:b/>
                                    <w:spacing w:val="-4"/>
                                    <w:sz w:val="32"/>
                                    <w:szCs w:val="32"/>
                                  </w:rPr>
                                  <w:t>G</w:t>
                                </w:r>
                                <w:r w:rsidRPr="00B10C0B">
                                  <w:rPr>
                                    <w:rFonts w:eastAsia="Times New Roman" w:cstheme="minorHAnsi"/>
                                    <w:b/>
                                    <w:spacing w:val="1"/>
                                    <w:sz w:val="32"/>
                                    <w:szCs w:val="32"/>
                                  </w:rPr>
                                  <w:t>O</w:t>
                                </w:r>
                                <w:r w:rsidRPr="00B10C0B">
                                  <w:rPr>
                                    <w:rFonts w:eastAsia="Times New Roman" w:cstheme="minorHAnsi"/>
                                    <w:b/>
                                    <w:sz w:val="32"/>
                                    <w:szCs w:val="32"/>
                                  </w:rPr>
                                  <w:t>RE</w:t>
                                </w:r>
                              </w:p>
                              <w:p w14:paraId="4D728BC1" w14:textId="77777777" w:rsidR="00AC33B4" w:rsidRPr="00B10C0B" w:rsidRDefault="00AC33B4" w:rsidP="00B10C0B">
                                <w:pPr>
                                  <w:widowControl w:val="0"/>
                                  <w:autoSpaceDE w:val="0"/>
                                  <w:autoSpaceDN w:val="0"/>
                                  <w:adjustRightInd w:val="0"/>
                                  <w:spacing w:before="9" w:after="0" w:line="240" w:lineRule="exact"/>
                                  <w:ind w:left="1418" w:right="1847"/>
                                  <w:jc w:val="center"/>
                                  <w:rPr>
                                    <w:rFonts w:eastAsia="Times New Roman" w:cstheme="minorHAnsi"/>
                                    <w:b/>
                                    <w:sz w:val="32"/>
                                    <w:szCs w:val="32"/>
                                  </w:rPr>
                                </w:pPr>
                              </w:p>
                              <w:p w14:paraId="3E683811" w14:textId="17B725CA" w:rsidR="00AC33B4" w:rsidRDefault="00AC33B4" w:rsidP="00B10C0B">
                                <w:pPr>
                                  <w:widowControl w:val="0"/>
                                  <w:autoSpaceDE w:val="0"/>
                                  <w:autoSpaceDN w:val="0"/>
                                  <w:adjustRightInd w:val="0"/>
                                  <w:spacing w:after="0" w:line="240" w:lineRule="auto"/>
                                  <w:ind w:left="1418" w:right="1847"/>
                                  <w:jc w:val="center"/>
                                  <w:rPr>
                                    <w:rFonts w:eastAsia="Times New Roman" w:cstheme="minorHAnsi"/>
                                    <w:b/>
                                    <w:sz w:val="32"/>
                                    <w:szCs w:val="32"/>
                                  </w:rPr>
                                </w:pPr>
                                <w:r w:rsidRPr="00B10C0B">
                                  <w:rPr>
                                    <w:rFonts w:eastAsia="Times New Roman" w:cstheme="minorHAnsi"/>
                                    <w:b/>
                                    <w:sz w:val="32"/>
                                    <w:szCs w:val="32"/>
                                  </w:rPr>
                                  <w:t xml:space="preserve">      MINISTARSTVO PRAVDE </w:t>
                                </w:r>
                              </w:p>
                              <w:p w14:paraId="683187E7" w14:textId="17F8AB2B" w:rsidR="00AC33B4" w:rsidRDefault="00AC33B4" w:rsidP="00B10C0B">
                                <w:pPr>
                                  <w:widowControl w:val="0"/>
                                  <w:autoSpaceDE w:val="0"/>
                                  <w:autoSpaceDN w:val="0"/>
                                  <w:adjustRightInd w:val="0"/>
                                  <w:spacing w:after="0" w:line="240" w:lineRule="auto"/>
                                  <w:ind w:left="1418" w:right="1847"/>
                                  <w:jc w:val="center"/>
                                  <w:rPr>
                                    <w:rFonts w:eastAsia="Times New Roman" w:cstheme="minorHAnsi"/>
                                    <w:b/>
                                    <w:sz w:val="32"/>
                                    <w:szCs w:val="32"/>
                                  </w:rPr>
                                </w:pPr>
                              </w:p>
                              <w:p w14:paraId="39CB4213" w14:textId="77777777" w:rsidR="00AC33B4" w:rsidRPr="00B10C0B" w:rsidRDefault="00AC33B4" w:rsidP="00B10C0B">
                                <w:pPr>
                                  <w:widowControl w:val="0"/>
                                  <w:autoSpaceDE w:val="0"/>
                                  <w:autoSpaceDN w:val="0"/>
                                  <w:adjustRightInd w:val="0"/>
                                  <w:spacing w:after="0" w:line="240" w:lineRule="auto"/>
                                  <w:ind w:left="1418" w:right="1847"/>
                                  <w:jc w:val="center"/>
                                  <w:rPr>
                                    <w:rFonts w:eastAsia="Times New Roman" w:cstheme="minorHAnsi"/>
                                    <w:b/>
                                    <w:sz w:val="32"/>
                                    <w:szCs w:val="32"/>
                                  </w:rPr>
                                </w:pPr>
                              </w:p>
                              <w:p w14:paraId="679E5541" w14:textId="1F8498AF" w:rsidR="00AC33B4" w:rsidRPr="00B10C0B" w:rsidRDefault="00AC33B4" w:rsidP="00B85C18">
                                <w:pPr>
                                  <w:pStyle w:val="NoSpacing"/>
                                  <w:spacing w:before="120"/>
                                  <w:jc w:val="center"/>
                                  <w:rPr>
                                    <w:rFonts w:asciiTheme="majorHAnsi" w:eastAsiaTheme="majorEastAsia" w:hAnsiTheme="majorHAnsi" w:cstheme="majorBidi"/>
                                    <w:b/>
                                    <w:bCs/>
                                    <w:caps/>
                                    <w:color w:val="auto"/>
                                    <w:sz w:val="36"/>
                                    <w:szCs w:val="36"/>
                                    <w:lang w:val="sr-Latn-ME"/>
                                  </w:rPr>
                                </w:pPr>
                                <w:r w:rsidRPr="00B10C0B">
                                  <w:rPr>
                                    <w:rFonts w:asciiTheme="majorHAnsi" w:eastAsiaTheme="majorEastAsia" w:hAnsiTheme="majorHAnsi" w:cstheme="majorBidi"/>
                                    <w:b/>
                                    <w:bCs/>
                                    <w:caps/>
                                    <w:color w:val="auto"/>
                                    <w:sz w:val="36"/>
                                    <w:szCs w:val="36"/>
                                    <w:lang w:val="sr-Latn-ME"/>
                                  </w:rPr>
                                  <w:t xml:space="preserve"> </w:t>
                                </w:r>
                              </w:p>
                              <w:p w14:paraId="3975938D" w14:textId="51302E5B" w:rsidR="00AC33B4" w:rsidRPr="00B10C0B" w:rsidRDefault="00AC33B4" w:rsidP="00573670">
                                <w:pPr>
                                  <w:widowControl w:val="0"/>
                                  <w:autoSpaceDE w:val="0"/>
                                  <w:autoSpaceDN w:val="0"/>
                                  <w:adjustRightInd w:val="0"/>
                                  <w:spacing w:before="13" w:after="0" w:line="275" w:lineRule="auto"/>
                                  <w:ind w:left="72" w:right="693" w:hanging="3"/>
                                  <w:jc w:val="center"/>
                                  <w:rPr>
                                    <w:rFonts w:eastAsia="Times New Roman" w:cstheme="minorHAnsi"/>
                                    <w:b/>
                                    <w:bCs/>
                                    <w:sz w:val="36"/>
                                    <w:szCs w:val="36"/>
                                  </w:rPr>
                                </w:pPr>
                                <w:bookmarkStart w:id="2" w:name="_Hlk132980275"/>
                                <w:r w:rsidRPr="00352510">
                                  <w:rPr>
                                    <w:rFonts w:eastAsia="Times New Roman" w:cstheme="minorHAnsi"/>
                                    <w:b/>
                                    <w:bCs/>
                                    <w:sz w:val="36"/>
                                    <w:szCs w:val="36"/>
                                  </w:rPr>
                                  <w:t>AKCIONI PLAN ZA SPROVOĐENJE S</w:t>
                                </w:r>
                                <w:r w:rsidRPr="00352510">
                                  <w:rPr>
                                    <w:rFonts w:eastAsia="Times New Roman" w:cstheme="minorHAnsi"/>
                                    <w:b/>
                                    <w:bCs/>
                                    <w:spacing w:val="1"/>
                                    <w:sz w:val="36"/>
                                    <w:szCs w:val="36"/>
                                  </w:rPr>
                                  <w:t>T</w:t>
                                </w:r>
                                <w:r w:rsidRPr="00352510">
                                  <w:rPr>
                                    <w:rFonts w:eastAsia="Times New Roman" w:cstheme="minorHAnsi"/>
                                    <w:b/>
                                    <w:bCs/>
                                    <w:sz w:val="36"/>
                                    <w:szCs w:val="36"/>
                                  </w:rPr>
                                  <w:t>R</w:t>
                                </w:r>
                                <w:r w:rsidRPr="00352510">
                                  <w:rPr>
                                    <w:rFonts w:eastAsia="Times New Roman" w:cstheme="minorHAnsi"/>
                                    <w:b/>
                                    <w:bCs/>
                                    <w:spacing w:val="-1"/>
                                    <w:sz w:val="36"/>
                                    <w:szCs w:val="36"/>
                                  </w:rPr>
                                  <w:t>A</w:t>
                                </w:r>
                                <w:r w:rsidRPr="00352510">
                                  <w:rPr>
                                    <w:rFonts w:eastAsia="Times New Roman" w:cstheme="minorHAnsi"/>
                                    <w:b/>
                                    <w:bCs/>
                                    <w:spacing w:val="2"/>
                                    <w:sz w:val="36"/>
                                    <w:szCs w:val="36"/>
                                  </w:rPr>
                                  <w:t>T</w:t>
                                </w:r>
                                <w:r>
                                  <w:rPr>
                                    <w:rFonts w:eastAsia="Times New Roman" w:cstheme="minorHAnsi"/>
                                    <w:b/>
                                    <w:bCs/>
                                    <w:sz w:val="36"/>
                                    <w:szCs w:val="36"/>
                                  </w:rPr>
                                  <w:t xml:space="preserve">EGIJE DIGITALIZACIJE </w:t>
                                </w:r>
                                <w:r w:rsidRPr="00352510">
                                  <w:rPr>
                                    <w:rFonts w:eastAsia="Times New Roman" w:cstheme="minorHAnsi"/>
                                    <w:b/>
                                    <w:bCs/>
                                    <w:sz w:val="36"/>
                                    <w:szCs w:val="36"/>
                                  </w:rPr>
                                  <w:t>PRA</w:t>
                                </w:r>
                                <w:r w:rsidRPr="00352510">
                                  <w:rPr>
                                    <w:rFonts w:eastAsia="Times New Roman" w:cstheme="minorHAnsi"/>
                                    <w:b/>
                                    <w:bCs/>
                                    <w:spacing w:val="-1"/>
                                    <w:sz w:val="36"/>
                                    <w:szCs w:val="36"/>
                                  </w:rPr>
                                  <w:t>V</w:t>
                                </w:r>
                                <w:r w:rsidRPr="00352510">
                                  <w:rPr>
                                    <w:rFonts w:eastAsia="Times New Roman" w:cstheme="minorHAnsi"/>
                                    <w:b/>
                                    <w:bCs/>
                                    <w:sz w:val="36"/>
                                    <w:szCs w:val="36"/>
                                  </w:rPr>
                                  <w:t>OSU</w:t>
                                </w:r>
                                <w:r w:rsidRPr="00352510">
                                  <w:rPr>
                                    <w:rFonts w:eastAsia="Times New Roman" w:cstheme="minorHAnsi"/>
                                    <w:b/>
                                    <w:bCs/>
                                    <w:spacing w:val="-2"/>
                                    <w:sz w:val="36"/>
                                    <w:szCs w:val="36"/>
                                  </w:rPr>
                                  <w:t>Đ</w:t>
                                </w:r>
                                <w:r w:rsidRPr="00352510">
                                  <w:rPr>
                                    <w:rFonts w:eastAsia="Times New Roman" w:cstheme="minorHAnsi"/>
                                    <w:b/>
                                    <w:bCs/>
                                    <w:sz w:val="36"/>
                                    <w:szCs w:val="36"/>
                                  </w:rPr>
                                  <w:t>A 202</w:t>
                                </w:r>
                                <w:r>
                                  <w:rPr>
                                    <w:rFonts w:eastAsia="Times New Roman" w:cstheme="minorHAnsi"/>
                                    <w:b/>
                                    <w:bCs/>
                                    <w:sz w:val="36"/>
                                    <w:szCs w:val="36"/>
                                  </w:rPr>
                                  <w:t>5</w:t>
                                </w:r>
                                <w:r w:rsidRPr="00352510">
                                  <w:rPr>
                                    <w:rFonts w:eastAsia="Times New Roman" w:cstheme="minorHAnsi"/>
                                    <w:b/>
                                    <w:bCs/>
                                    <w:sz w:val="36"/>
                                    <w:szCs w:val="36"/>
                                  </w:rPr>
                                  <w:t>-202</w:t>
                                </w:r>
                                <w:r>
                                  <w:rPr>
                                    <w:rFonts w:eastAsia="Times New Roman" w:cstheme="minorHAnsi"/>
                                    <w:b/>
                                    <w:bCs/>
                                    <w:sz w:val="36"/>
                                    <w:szCs w:val="36"/>
                                  </w:rPr>
                                  <w:t>8 ZA PERIOD</w:t>
                                </w:r>
                                <w:r w:rsidRPr="00352510">
                                  <w:rPr>
                                    <w:rFonts w:eastAsia="Times New Roman" w:cstheme="minorHAnsi"/>
                                    <w:b/>
                                    <w:bCs/>
                                    <w:sz w:val="36"/>
                                    <w:szCs w:val="36"/>
                                  </w:rPr>
                                  <w:t xml:space="preserve"> 202</w:t>
                                </w:r>
                                <w:r>
                                  <w:rPr>
                                    <w:rFonts w:eastAsia="Times New Roman" w:cstheme="minorHAnsi"/>
                                    <w:b/>
                                    <w:bCs/>
                                    <w:sz w:val="36"/>
                                    <w:szCs w:val="36"/>
                                  </w:rPr>
                                  <w:t xml:space="preserve">5 </w:t>
                                </w:r>
                                <w:r w:rsidRPr="00352510">
                                  <w:rPr>
                                    <w:rFonts w:eastAsia="Times New Roman" w:cstheme="minorHAnsi"/>
                                    <w:b/>
                                    <w:bCs/>
                                    <w:sz w:val="36"/>
                                    <w:szCs w:val="36"/>
                                  </w:rPr>
                                  <w:t>-</w:t>
                                </w:r>
                                <w:r>
                                  <w:rPr>
                                    <w:rFonts w:eastAsia="Times New Roman" w:cstheme="minorHAnsi"/>
                                    <w:b/>
                                    <w:bCs/>
                                    <w:sz w:val="36"/>
                                    <w:szCs w:val="36"/>
                                  </w:rPr>
                                  <w:t xml:space="preserve"> </w:t>
                                </w:r>
                                <w:r w:rsidRPr="00352510">
                                  <w:rPr>
                                    <w:rFonts w:eastAsia="Times New Roman" w:cstheme="minorHAnsi"/>
                                    <w:b/>
                                    <w:bCs/>
                                    <w:sz w:val="36"/>
                                    <w:szCs w:val="36"/>
                                  </w:rPr>
                                  <w:t>202</w:t>
                                </w:r>
                                <w:r>
                                  <w:rPr>
                                    <w:rFonts w:eastAsia="Times New Roman" w:cstheme="minorHAnsi"/>
                                    <w:b/>
                                    <w:bCs/>
                                    <w:sz w:val="36"/>
                                    <w:szCs w:val="36"/>
                                  </w:rPr>
                                  <w:t>6</w:t>
                                </w:r>
                                <w:r w:rsidRPr="00352510">
                                  <w:rPr>
                                    <w:rFonts w:eastAsia="Times New Roman" w:cstheme="minorHAnsi"/>
                                    <w:b/>
                                    <w:bCs/>
                                    <w:sz w:val="36"/>
                                    <w:szCs w:val="36"/>
                                  </w:rPr>
                                  <w:t>. GODINE</w:t>
                                </w:r>
                              </w:p>
                              <w:bookmarkEnd w:id="2"/>
                              <w:p w14:paraId="1BFB1EA8" w14:textId="6E6CF672" w:rsidR="00AC33B4" w:rsidRPr="00B551FD" w:rsidRDefault="00AC33B4" w:rsidP="00B85C18">
                                <w:pPr>
                                  <w:pStyle w:val="NoSpacing"/>
                                  <w:spacing w:before="120"/>
                                  <w:jc w:val="center"/>
                                  <w:rPr>
                                    <w:color w:val="auto"/>
                                    <w:sz w:val="36"/>
                                    <w:szCs w:val="36"/>
                                    <w:lang w:val="sr-Latn-ME"/>
                                  </w:rPr>
                                </w:pPr>
                              </w:p>
                              <w:p w14:paraId="55163185" w14:textId="47694008" w:rsidR="00AC33B4" w:rsidRPr="00B11779" w:rsidRDefault="00AC33B4" w:rsidP="00232308">
                                <w:pPr>
                                  <w:pStyle w:val="NoSpacing"/>
                                  <w:spacing w:before="120"/>
                                  <w:jc w:val="center"/>
                                  <w:rPr>
                                    <w:color w:val="auto"/>
                                    <w:sz w:val="36"/>
                                    <w:szCs w:val="36"/>
                                  </w:rPr>
                                </w:pPr>
                                <w:r w:rsidRPr="00B11779">
                                  <w:rPr>
                                    <w:color w:val="auto"/>
                                    <w:sz w:val="36"/>
                                    <w:szCs w:val="36"/>
                                  </w:rPr>
                                  <w:t xml:space="preserve">- </w:t>
                                </w:r>
                                <w:sdt>
                                  <w:sdtPr>
                                    <w:rPr>
                                      <w:color w:val="auto"/>
                                      <w:sz w:val="36"/>
                                      <w:szCs w:val="36"/>
                                    </w:rPr>
                                    <w:alias w:val="Subtitle"/>
                                    <w:id w:val="2021743002"/>
                                    <w:dataBinding w:prefixMappings="xmlns:ns0='http://purl.org/dc/elements/1.1/' xmlns:ns1='http://schemas.openxmlformats.org/package/2006/metadata/core-properties' " w:xpath="/ns1:coreProperties[1]/ns0:subject[1]" w:storeItemID="{6C3C8BC8-F283-45AE-878A-BAB7291924A1}"/>
                                    <w:text/>
                                  </w:sdtPr>
                                  <w:sdtContent>
                                    <w:proofErr w:type="spellStart"/>
                                    <w:r>
                                      <w:rPr>
                                        <w:color w:val="auto"/>
                                        <w:sz w:val="36"/>
                                        <w:szCs w:val="36"/>
                                      </w:rPr>
                                      <w:t>Predlog</w:t>
                                    </w:r>
                                    <w:proofErr w:type="spellEnd"/>
                                    <w:r>
                                      <w:rPr>
                                        <w:color w:val="auto"/>
                                        <w:sz w:val="36"/>
                                        <w:szCs w:val="36"/>
                                      </w:rPr>
                                      <w:t xml:space="preserve"> -</w:t>
                                    </w:r>
                                  </w:sdtContent>
                                </w:sdt>
                              </w:p>
                              <w:p w14:paraId="0BD3E2FC" w14:textId="0F2CA0EB" w:rsidR="00AC33B4" w:rsidRDefault="00AC33B4" w:rsidP="00B85C18">
                                <w:pPr>
                                  <w:pStyle w:val="NoSpacing"/>
                                  <w:spacing w:before="120"/>
                                  <w:jc w:val="center"/>
                                  <w:rPr>
                                    <w:color w:val="8496B0" w:themeColor="text2" w:themeTint="99"/>
                                    <w:sz w:val="36"/>
                                    <w:szCs w:val="36"/>
                                    <w:lang w:val="sr-Latn-ME"/>
                                  </w:rPr>
                                </w:pPr>
                              </w:p>
                              <w:p w14:paraId="48BED08D" w14:textId="48C34270" w:rsidR="00AC33B4" w:rsidRDefault="00AC33B4" w:rsidP="00B712D4">
                                <w:pPr>
                                  <w:pStyle w:val="NoSpacing"/>
                                  <w:spacing w:before="120"/>
                                  <w:rPr>
                                    <w:color w:val="8496B0" w:themeColor="text2" w:themeTint="99"/>
                                    <w:sz w:val="36"/>
                                    <w:szCs w:val="36"/>
                                    <w:lang w:val="sr-Latn-ME"/>
                                  </w:rPr>
                                </w:pPr>
                              </w:p>
                              <w:p w14:paraId="5AB789C1" w14:textId="0B92E5B1" w:rsidR="00AC33B4" w:rsidRPr="00573670" w:rsidRDefault="00AC33B4" w:rsidP="00573670">
                                <w:pPr>
                                  <w:pStyle w:val="NoSpacing"/>
                                  <w:spacing w:before="120"/>
                                  <w:jc w:val="center"/>
                                  <w:rPr>
                                    <w:color w:val="auto"/>
                                    <w:sz w:val="36"/>
                                    <w:szCs w:val="36"/>
                                    <w:lang w:val="sr-Latn-ME"/>
                                  </w:rPr>
                                </w:pPr>
                                <w:r w:rsidRPr="00B551FD">
                                  <w:rPr>
                                    <w:color w:val="auto"/>
                                    <w:sz w:val="36"/>
                                    <w:szCs w:val="36"/>
                                    <w:lang w:val="sr-Latn-ME"/>
                                  </w:rPr>
                                  <w:t xml:space="preserve">- </w:t>
                                </w:r>
                                <w:sdt>
                                  <w:sdtPr>
                                    <w:rPr>
                                      <w:color w:val="auto"/>
                                      <w:sz w:val="36"/>
                                      <w:szCs w:val="36"/>
                                      <w:lang w:val="sr-Latn-ME"/>
                                    </w:rPr>
                                    <w:alias w:val="Subtitle"/>
                                    <w:tag w:val=""/>
                                    <w:id w:val="-464429461"/>
                                    <w:dataBinding w:prefixMappings="xmlns:ns0='http://purl.org/dc/elements/1.1/' xmlns:ns1='http://schemas.openxmlformats.org/package/2006/metadata/core-properties' " w:xpath="/ns1:coreProperties[1]/ns0:subject[1]" w:storeItemID="{6C3C8BC8-F283-45AE-878A-BAB7291924A1}"/>
                                    <w:text/>
                                  </w:sdtPr>
                                  <w:sdtContent>
                                    <w:r>
                                      <w:rPr>
                                        <w:color w:val="auto"/>
                                        <w:sz w:val="36"/>
                                        <w:szCs w:val="36"/>
                                        <w:lang w:val="sr-Latn-ME"/>
                                      </w:rPr>
                                      <w:t>Predlog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type w14:anchorId="2AD642DA" id="_x0000_t202" coordsize="21600,21600" o:spt="202" path="m,l,21600r21600,l21600,xe">
                    <v:stroke joinstyle="miter"/>
                    <v:path gradientshapeok="t" o:connecttype="rect"/>
                  </v:shapetype>
                  <v:shape id="Text Box 15" o:spid="_x0000_s1026" type="#_x0000_t202" style="position:absolute;margin-left:88.9pt;margin-top:0;width:468pt;height:378.35pt;z-index:251659776;visibility:visible;mso-wrap-style:square;mso-width-percent:765;mso-height-percent:0;mso-wrap-distance-left:9pt;mso-wrap-distance-top:0;mso-wrap-distance-right:9pt;mso-wrap-distance-bottom:0;mso-position-horizontal:absolute;mso-position-horizontal-relative:page;mso-position-vertical:top;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" filled="f" stroked="f" strokeweight=".5pt">
                    <v:textbox>
                      <w:txbxContent>
                        <w:p w14:paraId="437EF209" w14:textId="77777777" w:rsidR="00AC33B4" w:rsidRPr="00352510" w:rsidRDefault="00AC33B4" w:rsidP="00B10C0B">
                          <w:pPr>
                            <w:jc w:val="center"/>
                            <w:rPr>
                              <w:rFonts w:cstheme="minorHAnsi"/>
                              <w:color w:val="002060"/>
                              <w:szCs w:val="24"/>
                            </w:rPr>
                          </w:pPr>
                          <w:bookmarkStart w:id="3" w:name="_Hlk130814238"/>
                          <w:bookmarkEnd w:id="3"/>
                          <w:r w:rsidRPr="00352510">
                            <w:rPr>
                              <w:rFonts w:ascii="Times New Roman" w:hAnsi="Times New Roman" w:cs="Times New Roman"/>
                              <w:noProof/>
                              <w:sz w:val="10"/>
                              <w:szCs w:val="10"/>
                              <w:lang w:val="en-US"/>
                            </w:rPr>
                            <w:drawing>
                              <wp:inline distT="0" distB="0" distL="0" distR="0" wp14:anchorId="3F3BAC8F" wp14:editId="6F57AF41">
                                <wp:extent cx="904875" cy="1019175"/>
                                <wp:effectExtent l="0" t="0" r="9525" b="9525"/>
                                <wp:docPr id="1" name="Picture 1" descr="A gold eagle with two heads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old eagle with two heads and a crow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019175"/>
                                        </a:xfrm>
                                        <a:prstGeom prst="rect">
                                          <a:avLst/>
                                        </a:prstGeom>
                                        <a:noFill/>
                                        <a:ln>
                                          <a:noFill/>
                                        </a:ln>
                                      </pic:spPr>
                                    </pic:pic>
                                  </a:graphicData>
                                </a:graphic>
                              </wp:inline>
                            </w:drawing>
                          </w:r>
                        </w:p>
                        <w:p w14:paraId="78180B33" w14:textId="3BEACD78" w:rsidR="00AC33B4" w:rsidRPr="00B10C0B" w:rsidRDefault="00AC33B4" w:rsidP="00B10C0B">
                          <w:pPr>
                            <w:widowControl w:val="0"/>
                            <w:autoSpaceDE w:val="0"/>
                            <w:autoSpaceDN w:val="0"/>
                            <w:adjustRightInd w:val="0"/>
                            <w:spacing w:before="79" w:after="0" w:line="240" w:lineRule="auto"/>
                            <w:ind w:left="1418" w:right="1847"/>
                            <w:jc w:val="center"/>
                            <w:rPr>
                              <w:rFonts w:eastAsia="Times New Roman" w:cstheme="minorHAnsi"/>
                              <w:b/>
                              <w:sz w:val="32"/>
                              <w:szCs w:val="32"/>
                            </w:rPr>
                          </w:pPr>
                          <w:r>
                            <w:rPr>
                              <w:rFonts w:eastAsia="Times New Roman" w:cstheme="minorHAnsi"/>
                              <w:spacing w:val="-1"/>
                              <w:sz w:val="36"/>
                              <w:szCs w:val="36"/>
                            </w:rPr>
                            <w:t xml:space="preserve">   </w:t>
                          </w:r>
                          <w:r w:rsidRPr="00B10C0B">
                            <w:rPr>
                              <w:rFonts w:eastAsia="Times New Roman" w:cstheme="minorHAnsi"/>
                              <w:b/>
                              <w:spacing w:val="-1"/>
                              <w:sz w:val="32"/>
                              <w:szCs w:val="32"/>
                            </w:rPr>
                            <w:t>V</w:t>
                          </w:r>
                          <w:r w:rsidRPr="00B10C0B">
                            <w:rPr>
                              <w:rFonts w:eastAsia="Times New Roman" w:cstheme="minorHAnsi"/>
                              <w:b/>
                              <w:spacing w:val="1"/>
                              <w:sz w:val="32"/>
                              <w:szCs w:val="32"/>
                            </w:rPr>
                            <w:t>L</w:t>
                          </w:r>
                          <w:r w:rsidRPr="00B10C0B">
                            <w:rPr>
                              <w:rFonts w:eastAsia="Times New Roman" w:cstheme="minorHAnsi"/>
                              <w:b/>
                              <w:sz w:val="32"/>
                              <w:szCs w:val="32"/>
                            </w:rPr>
                            <w:t>A</w:t>
                          </w:r>
                          <w:r w:rsidRPr="00B10C0B">
                            <w:rPr>
                              <w:rFonts w:eastAsia="Times New Roman" w:cstheme="minorHAnsi"/>
                              <w:b/>
                              <w:spacing w:val="1"/>
                              <w:sz w:val="32"/>
                              <w:szCs w:val="32"/>
                            </w:rPr>
                            <w:t>D</w:t>
                          </w:r>
                          <w:r w:rsidRPr="00B10C0B">
                            <w:rPr>
                              <w:rFonts w:eastAsia="Times New Roman" w:cstheme="minorHAnsi"/>
                              <w:b/>
                              <w:sz w:val="32"/>
                              <w:szCs w:val="32"/>
                            </w:rPr>
                            <w:t xml:space="preserve">A </w:t>
                          </w:r>
                          <w:r w:rsidRPr="00B10C0B">
                            <w:rPr>
                              <w:rFonts w:eastAsia="Times New Roman" w:cstheme="minorHAnsi"/>
                              <w:b/>
                              <w:spacing w:val="-3"/>
                              <w:sz w:val="32"/>
                              <w:szCs w:val="32"/>
                            </w:rPr>
                            <w:t>C</w:t>
                          </w:r>
                          <w:r w:rsidRPr="00B10C0B">
                            <w:rPr>
                              <w:rFonts w:eastAsia="Times New Roman" w:cstheme="minorHAnsi"/>
                              <w:b/>
                              <w:sz w:val="32"/>
                              <w:szCs w:val="32"/>
                            </w:rPr>
                            <w:t>R</w:t>
                          </w:r>
                          <w:r w:rsidRPr="00B10C0B">
                            <w:rPr>
                              <w:rFonts w:eastAsia="Times New Roman" w:cstheme="minorHAnsi"/>
                              <w:b/>
                              <w:spacing w:val="1"/>
                              <w:sz w:val="32"/>
                              <w:szCs w:val="32"/>
                            </w:rPr>
                            <w:t>N</w:t>
                          </w:r>
                          <w:r w:rsidRPr="00B10C0B">
                            <w:rPr>
                              <w:rFonts w:eastAsia="Times New Roman" w:cstheme="minorHAnsi"/>
                              <w:b/>
                              <w:sz w:val="32"/>
                              <w:szCs w:val="32"/>
                            </w:rPr>
                            <w:t xml:space="preserve">E </w:t>
                          </w:r>
                          <w:r w:rsidRPr="00B10C0B">
                            <w:rPr>
                              <w:rFonts w:eastAsia="Times New Roman" w:cstheme="minorHAnsi"/>
                              <w:b/>
                              <w:spacing w:val="-4"/>
                              <w:sz w:val="32"/>
                              <w:szCs w:val="32"/>
                            </w:rPr>
                            <w:t>G</w:t>
                          </w:r>
                          <w:r w:rsidRPr="00B10C0B">
                            <w:rPr>
                              <w:rFonts w:eastAsia="Times New Roman" w:cstheme="minorHAnsi"/>
                              <w:b/>
                              <w:spacing w:val="1"/>
                              <w:sz w:val="32"/>
                              <w:szCs w:val="32"/>
                            </w:rPr>
                            <w:t>O</w:t>
                          </w:r>
                          <w:r w:rsidRPr="00B10C0B">
                            <w:rPr>
                              <w:rFonts w:eastAsia="Times New Roman" w:cstheme="minorHAnsi"/>
                              <w:b/>
                              <w:sz w:val="32"/>
                              <w:szCs w:val="32"/>
                            </w:rPr>
                            <w:t>RE</w:t>
                          </w:r>
                        </w:p>
                        <w:p w14:paraId="4D728BC1" w14:textId="77777777" w:rsidR="00AC33B4" w:rsidRPr="00B10C0B" w:rsidRDefault="00AC33B4" w:rsidP="00B10C0B">
                          <w:pPr>
                            <w:widowControl w:val="0"/>
                            <w:autoSpaceDE w:val="0"/>
                            <w:autoSpaceDN w:val="0"/>
                            <w:adjustRightInd w:val="0"/>
                            <w:spacing w:before="9" w:after="0" w:line="240" w:lineRule="exact"/>
                            <w:ind w:left="1418" w:right="1847"/>
                            <w:jc w:val="center"/>
                            <w:rPr>
                              <w:rFonts w:eastAsia="Times New Roman" w:cstheme="minorHAnsi"/>
                              <w:b/>
                              <w:sz w:val="32"/>
                              <w:szCs w:val="32"/>
                            </w:rPr>
                          </w:pPr>
                        </w:p>
                        <w:p w14:paraId="3E683811" w14:textId="17B725CA" w:rsidR="00AC33B4" w:rsidRDefault="00AC33B4" w:rsidP="00B10C0B">
                          <w:pPr>
                            <w:widowControl w:val="0"/>
                            <w:autoSpaceDE w:val="0"/>
                            <w:autoSpaceDN w:val="0"/>
                            <w:adjustRightInd w:val="0"/>
                            <w:spacing w:after="0" w:line="240" w:lineRule="auto"/>
                            <w:ind w:left="1418" w:right="1847"/>
                            <w:jc w:val="center"/>
                            <w:rPr>
                              <w:rFonts w:eastAsia="Times New Roman" w:cstheme="minorHAnsi"/>
                              <w:b/>
                              <w:sz w:val="32"/>
                              <w:szCs w:val="32"/>
                            </w:rPr>
                          </w:pPr>
                          <w:r w:rsidRPr="00B10C0B">
                            <w:rPr>
                              <w:rFonts w:eastAsia="Times New Roman" w:cstheme="minorHAnsi"/>
                              <w:b/>
                              <w:sz w:val="32"/>
                              <w:szCs w:val="32"/>
                            </w:rPr>
                            <w:t xml:space="preserve">      MINISTARSTVO PRAVDE </w:t>
                          </w:r>
                        </w:p>
                        <w:p w14:paraId="683187E7" w14:textId="17F8AB2B" w:rsidR="00AC33B4" w:rsidRDefault="00AC33B4" w:rsidP="00B10C0B">
                          <w:pPr>
                            <w:widowControl w:val="0"/>
                            <w:autoSpaceDE w:val="0"/>
                            <w:autoSpaceDN w:val="0"/>
                            <w:adjustRightInd w:val="0"/>
                            <w:spacing w:after="0" w:line="240" w:lineRule="auto"/>
                            <w:ind w:left="1418" w:right="1847"/>
                            <w:jc w:val="center"/>
                            <w:rPr>
                              <w:rFonts w:eastAsia="Times New Roman" w:cstheme="minorHAnsi"/>
                              <w:b/>
                              <w:sz w:val="32"/>
                              <w:szCs w:val="32"/>
                            </w:rPr>
                          </w:pPr>
                        </w:p>
                        <w:p w14:paraId="39CB4213" w14:textId="77777777" w:rsidR="00AC33B4" w:rsidRPr="00B10C0B" w:rsidRDefault="00AC33B4" w:rsidP="00B10C0B">
                          <w:pPr>
                            <w:widowControl w:val="0"/>
                            <w:autoSpaceDE w:val="0"/>
                            <w:autoSpaceDN w:val="0"/>
                            <w:adjustRightInd w:val="0"/>
                            <w:spacing w:after="0" w:line="240" w:lineRule="auto"/>
                            <w:ind w:left="1418" w:right="1847"/>
                            <w:jc w:val="center"/>
                            <w:rPr>
                              <w:rFonts w:eastAsia="Times New Roman" w:cstheme="minorHAnsi"/>
                              <w:b/>
                              <w:sz w:val="32"/>
                              <w:szCs w:val="32"/>
                            </w:rPr>
                          </w:pPr>
                        </w:p>
                        <w:p w14:paraId="679E5541" w14:textId="1F8498AF" w:rsidR="00AC33B4" w:rsidRPr="00B10C0B" w:rsidRDefault="00AC33B4" w:rsidP="00B85C18">
                          <w:pPr>
                            <w:pStyle w:val="NoSpacing"/>
                            <w:spacing w:before="120"/>
                            <w:jc w:val="center"/>
                            <w:rPr>
                              <w:rFonts w:asciiTheme="majorHAnsi" w:eastAsiaTheme="majorEastAsia" w:hAnsiTheme="majorHAnsi" w:cstheme="majorBidi"/>
                              <w:b/>
                              <w:bCs/>
                              <w:caps/>
                              <w:color w:val="auto"/>
                              <w:sz w:val="36"/>
                              <w:szCs w:val="36"/>
                              <w:lang w:val="sr-Latn-ME"/>
                            </w:rPr>
                          </w:pPr>
                          <w:r w:rsidRPr="00B10C0B">
                            <w:rPr>
                              <w:rFonts w:asciiTheme="majorHAnsi" w:eastAsiaTheme="majorEastAsia" w:hAnsiTheme="majorHAnsi" w:cstheme="majorBidi"/>
                              <w:b/>
                              <w:bCs/>
                              <w:caps/>
                              <w:color w:val="auto"/>
                              <w:sz w:val="36"/>
                              <w:szCs w:val="36"/>
                              <w:lang w:val="sr-Latn-ME"/>
                            </w:rPr>
                            <w:t xml:space="preserve"> </w:t>
                          </w:r>
                        </w:p>
                        <w:p w14:paraId="3975938D" w14:textId="51302E5B" w:rsidR="00AC33B4" w:rsidRPr="00B10C0B" w:rsidRDefault="00AC33B4" w:rsidP="00573670">
                          <w:pPr>
                            <w:widowControl w:val="0"/>
                            <w:autoSpaceDE w:val="0"/>
                            <w:autoSpaceDN w:val="0"/>
                            <w:adjustRightInd w:val="0"/>
                            <w:spacing w:before="13" w:after="0" w:line="275" w:lineRule="auto"/>
                            <w:ind w:left="72" w:right="693" w:hanging="3"/>
                            <w:jc w:val="center"/>
                            <w:rPr>
                              <w:rFonts w:eastAsia="Times New Roman" w:cstheme="minorHAnsi"/>
                              <w:b/>
                              <w:bCs/>
                              <w:sz w:val="36"/>
                              <w:szCs w:val="36"/>
                            </w:rPr>
                          </w:pPr>
                          <w:bookmarkStart w:id="4" w:name="_Hlk132980275"/>
                          <w:r w:rsidRPr="00352510">
                            <w:rPr>
                              <w:rFonts w:eastAsia="Times New Roman" w:cstheme="minorHAnsi"/>
                              <w:b/>
                              <w:bCs/>
                              <w:sz w:val="36"/>
                              <w:szCs w:val="36"/>
                            </w:rPr>
                            <w:t>AKCIONI PLAN ZA SPROVOĐENJE S</w:t>
                          </w:r>
                          <w:r w:rsidRPr="00352510">
                            <w:rPr>
                              <w:rFonts w:eastAsia="Times New Roman" w:cstheme="minorHAnsi"/>
                              <w:b/>
                              <w:bCs/>
                              <w:spacing w:val="1"/>
                              <w:sz w:val="36"/>
                              <w:szCs w:val="36"/>
                            </w:rPr>
                            <w:t>T</w:t>
                          </w:r>
                          <w:r w:rsidRPr="00352510">
                            <w:rPr>
                              <w:rFonts w:eastAsia="Times New Roman" w:cstheme="minorHAnsi"/>
                              <w:b/>
                              <w:bCs/>
                              <w:sz w:val="36"/>
                              <w:szCs w:val="36"/>
                            </w:rPr>
                            <w:t>R</w:t>
                          </w:r>
                          <w:r w:rsidRPr="00352510">
                            <w:rPr>
                              <w:rFonts w:eastAsia="Times New Roman" w:cstheme="minorHAnsi"/>
                              <w:b/>
                              <w:bCs/>
                              <w:spacing w:val="-1"/>
                              <w:sz w:val="36"/>
                              <w:szCs w:val="36"/>
                            </w:rPr>
                            <w:t>A</w:t>
                          </w:r>
                          <w:r w:rsidRPr="00352510">
                            <w:rPr>
                              <w:rFonts w:eastAsia="Times New Roman" w:cstheme="minorHAnsi"/>
                              <w:b/>
                              <w:bCs/>
                              <w:spacing w:val="2"/>
                              <w:sz w:val="36"/>
                              <w:szCs w:val="36"/>
                            </w:rPr>
                            <w:t>T</w:t>
                          </w:r>
                          <w:r>
                            <w:rPr>
                              <w:rFonts w:eastAsia="Times New Roman" w:cstheme="minorHAnsi"/>
                              <w:b/>
                              <w:bCs/>
                              <w:sz w:val="36"/>
                              <w:szCs w:val="36"/>
                            </w:rPr>
                            <w:t xml:space="preserve">EGIJE DIGITALIZACIJE </w:t>
                          </w:r>
                          <w:r w:rsidRPr="00352510">
                            <w:rPr>
                              <w:rFonts w:eastAsia="Times New Roman" w:cstheme="minorHAnsi"/>
                              <w:b/>
                              <w:bCs/>
                              <w:sz w:val="36"/>
                              <w:szCs w:val="36"/>
                            </w:rPr>
                            <w:t>PRA</w:t>
                          </w:r>
                          <w:r w:rsidRPr="00352510">
                            <w:rPr>
                              <w:rFonts w:eastAsia="Times New Roman" w:cstheme="minorHAnsi"/>
                              <w:b/>
                              <w:bCs/>
                              <w:spacing w:val="-1"/>
                              <w:sz w:val="36"/>
                              <w:szCs w:val="36"/>
                            </w:rPr>
                            <w:t>V</w:t>
                          </w:r>
                          <w:r w:rsidRPr="00352510">
                            <w:rPr>
                              <w:rFonts w:eastAsia="Times New Roman" w:cstheme="minorHAnsi"/>
                              <w:b/>
                              <w:bCs/>
                              <w:sz w:val="36"/>
                              <w:szCs w:val="36"/>
                            </w:rPr>
                            <w:t>OSU</w:t>
                          </w:r>
                          <w:r w:rsidRPr="00352510">
                            <w:rPr>
                              <w:rFonts w:eastAsia="Times New Roman" w:cstheme="minorHAnsi"/>
                              <w:b/>
                              <w:bCs/>
                              <w:spacing w:val="-2"/>
                              <w:sz w:val="36"/>
                              <w:szCs w:val="36"/>
                            </w:rPr>
                            <w:t>Đ</w:t>
                          </w:r>
                          <w:r w:rsidRPr="00352510">
                            <w:rPr>
                              <w:rFonts w:eastAsia="Times New Roman" w:cstheme="minorHAnsi"/>
                              <w:b/>
                              <w:bCs/>
                              <w:sz w:val="36"/>
                              <w:szCs w:val="36"/>
                            </w:rPr>
                            <w:t>A 202</w:t>
                          </w:r>
                          <w:r>
                            <w:rPr>
                              <w:rFonts w:eastAsia="Times New Roman" w:cstheme="minorHAnsi"/>
                              <w:b/>
                              <w:bCs/>
                              <w:sz w:val="36"/>
                              <w:szCs w:val="36"/>
                            </w:rPr>
                            <w:t>5</w:t>
                          </w:r>
                          <w:r w:rsidRPr="00352510">
                            <w:rPr>
                              <w:rFonts w:eastAsia="Times New Roman" w:cstheme="minorHAnsi"/>
                              <w:b/>
                              <w:bCs/>
                              <w:sz w:val="36"/>
                              <w:szCs w:val="36"/>
                            </w:rPr>
                            <w:t>-202</w:t>
                          </w:r>
                          <w:r>
                            <w:rPr>
                              <w:rFonts w:eastAsia="Times New Roman" w:cstheme="minorHAnsi"/>
                              <w:b/>
                              <w:bCs/>
                              <w:sz w:val="36"/>
                              <w:szCs w:val="36"/>
                            </w:rPr>
                            <w:t>8 ZA PERIOD</w:t>
                          </w:r>
                          <w:r w:rsidRPr="00352510">
                            <w:rPr>
                              <w:rFonts w:eastAsia="Times New Roman" w:cstheme="minorHAnsi"/>
                              <w:b/>
                              <w:bCs/>
                              <w:sz w:val="36"/>
                              <w:szCs w:val="36"/>
                            </w:rPr>
                            <w:t xml:space="preserve"> 202</w:t>
                          </w:r>
                          <w:r>
                            <w:rPr>
                              <w:rFonts w:eastAsia="Times New Roman" w:cstheme="minorHAnsi"/>
                              <w:b/>
                              <w:bCs/>
                              <w:sz w:val="36"/>
                              <w:szCs w:val="36"/>
                            </w:rPr>
                            <w:t xml:space="preserve">5 </w:t>
                          </w:r>
                          <w:r w:rsidRPr="00352510">
                            <w:rPr>
                              <w:rFonts w:eastAsia="Times New Roman" w:cstheme="minorHAnsi"/>
                              <w:b/>
                              <w:bCs/>
                              <w:sz w:val="36"/>
                              <w:szCs w:val="36"/>
                            </w:rPr>
                            <w:t>-</w:t>
                          </w:r>
                          <w:r>
                            <w:rPr>
                              <w:rFonts w:eastAsia="Times New Roman" w:cstheme="minorHAnsi"/>
                              <w:b/>
                              <w:bCs/>
                              <w:sz w:val="36"/>
                              <w:szCs w:val="36"/>
                            </w:rPr>
                            <w:t xml:space="preserve"> </w:t>
                          </w:r>
                          <w:r w:rsidRPr="00352510">
                            <w:rPr>
                              <w:rFonts w:eastAsia="Times New Roman" w:cstheme="minorHAnsi"/>
                              <w:b/>
                              <w:bCs/>
                              <w:sz w:val="36"/>
                              <w:szCs w:val="36"/>
                            </w:rPr>
                            <w:t>202</w:t>
                          </w:r>
                          <w:r>
                            <w:rPr>
                              <w:rFonts w:eastAsia="Times New Roman" w:cstheme="minorHAnsi"/>
                              <w:b/>
                              <w:bCs/>
                              <w:sz w:val="36"/>
                              <w:szCs w:val="36"/>
                            </w:rPr>
                            <w:t>6</w:t>
                          </w:r>
                          <w:r w:rsidRPr="00352510">
                            <w:rPr>
                              <w:rFonts w:eastAsia="Times New Roman" w:cstheme="minorHAnsi"/>
                              <w:b/>
                              <w:bCs/>
                              <w:sz w:val="36"/>
                              <w:szCs w:val="36"/>
                            </w:rPr>
                            <w:t>. GODINE</w:t>
                          </w:r>
                        </w:p>
                        <w:bookmarkEnd w:id="4"/>
                        <w:p w14:paraId="1BFB1EA8" w14:textId="6E6CF672" w:rsidR="00AC33B4" w:rsidRPr="00B551FD" w:rsidRDefault="00AC33B4" w:rsidP="00B85C18">
                          <w:pPr>
                            <w:pStyle w:val="NoSpacing"/>
                            <w:spacing w:before="120"/>
                            <w:jc w:val="center"/>
                            <w:rPr>
                              <w:color w:val="auto"/>
                              <w:sz w:val="36"/>
                              <w:szCs w:val="36"/>
                              <w:lang w:val="sr-Latn-ME"/>
                            </w:rPr>
                          </w:pPr>
                        </w:p>
                        <w:p w14:paraId="55163185" w14:textId="47694008" w:rsidR="00AC33B4" w:rsidRPr="00B11779" w:rsidRDefault="00AC33B4" w:rsidP="00232308">
                          <w:pPr>
                            <w:pStyle w:val="NoSpacing"/>
                            <w:spacing w:before="120"/>
                            <w:jc w:val="center"/>
                            <w:rPr>
                              <w:color w:val="auto"/>
                              <w:sz w:val="36"/>
                              <w:szCs w:val="36"/>
                            </w:rPr>
                          </w:pPr>
                          <w:r w:rsidRPr="00B11779">
                            <w:rPr>
                              <w:color w:val="auto"/>
                              <w:sz w:val="36"/>
                              <w:szCs w:val="36"/>
                            </w:rPr>
                            <w:t xml:space="preserve">- </w:t>
                          </w:r>
                          <w:sdt>
                            <w:sdtPr>
                              <w:rPr>
                                <w:color w:val="auto"/>
                                <w:sz w:val="36"/>
                                <w:szCs w:val="36"/>
                              </w:rPr>
                              <w:alias w:val="Subtitle"/>
                              <w:id w:val="2021743002"/>
                              <w:dataBinding w:prefixMappings="xmlns:ns0='http://purl.org/dc/elements/1.1/' xmlns:ns1='http://schemas.openxmlformats.org/package/2006/metadata/core-properties' " w:xpath="/ns1:coreProperties[1]/ns0:subject[1]" w:storeItemID="{6C3C8BC8-F283-45AE-878A-BAB7291924A1}"/>
                              <w:text/>
                            </w:sdtPr>
                            <w:sdtContent>
                              <w:proofErr w:type="spellStart"/>
                              <w:r>
                                <w:rPr>
                                  <w:color w:val="auto"/>
                                  <w:sz w:val="36"/>
                                  <w:szCs w:val="36"/>
                                </w:rPr>
                                <w:t>Predlog</w:t>
                              </w:r>
                              <w:proofErr w:type="spellEnd"/>
                              <w:r>
                                <w:rPr>
                                  <w:color w:val="auto"/>
                                  <w:sz w:val="36"/>
                                  <w:szCs w:val="36"/>
                                </w:rPr>
                                <w:t xml:space="preserve"> -</w:t>
                              </w:r>
                            </w:sdtContent>
                          </w:sdt>
                        </w:p>
                        <w:p w14:paraId="0BD3E2FC" w14:textId="0F2CA0EB" w:rsidR="00AC33B4" w:rsidRDefault="00AC33B4" w:rsidP="00B85C18">
                          <w:pPr>
                            <w:pStyle w:val="NoSpacing"/>
                            <w:spacing w:before="120"/>
                            <w:jc w:val="center"/>
                            <w:rPr>
                              <w:color w:val="8496B0" w:themeColor="text2" w:themeTint="99"/>
                              <w:sz w:val="36"/>
                              <w:szCs w:val="36"/>
                              <w:lang w:val="sr-Latn-ME"/>
                            </w:rPr>
                          </w:pPr>
                        </w:p>
                        <w:p w14:paraId="48BED08D" w14:textId="48C34270" w:rsidR="00AC33B4" w:rsidRDefault="00AC33B4" w:rsidP="00B712D4">
                          <w:pPr>
                            <w:pStyle w:val="NoSpacing"/>
                            <w:spacing w:before="120"/>
                            <w:rPr>
                              <w:color w:val="8496B0" w:themeColor="text2" w:themeTint="99"/>
                              <w:sz w:val="36"/>
                              <w:szCs w:val="36"/>
                              <w:lang w:val="sr-Latn-ME"/>
                            </w:rPr>
                          </w:pPr>
                        </w:p>
                        <w:p w14:paraId="5AB789C1" w14:textId="0B92E5B1" w:rsidR="00AC33B4" w:rsidRPr="00573670" w:rsidRDefault="00AC33B4" w:rsidP="00573670">
                          <w:pPr>
                            <w:pStyle w:val="NoSpacing"/>
                            <w:spacing w:before="120"/>
                            <w:jc w:val="center"/>
                            <w:rPr>
                              <w:color w:val="auto"/>
                              <w:sz w:val="36"/>
                              <w:szCs w:val="36"/>
                              <w:lang w:val="sr-Latn-ME"/>
                            </w:rPr>
                          </w:pPr>
                          <w:r w:rsidRPr="00B551FD">
                            <w:rPr>
                              <w:color w:val="auto"/>
                              <w:sz w:val="36"/>
                              <w:szCs w:val="36"/>
                              <w:lang w:val="sr-Latn-ME"/>
                            </w:rPr>
                            <w:t xml:space="preserve">- </w:t>
                          </w:r>
                          <w:sdt>
                            <w:sdtPr>
                              <w:rPr>
                                <w:color w:val="auto"/>
                                <w:sz w:val="36"/>
                                <w:szCs w:val="36"/>
                                <w:lang w:val="sr-Latn-ME"/>
                              </w:rPr>
                              <w:alias w:val="Subtitle"/>
                              <w:tag w:val=""/>
                              <w:id w:val="-464429461"/>
                              <w:dataBinding w:prefixMappings="xmlns:ns0='http://purl.org/dc/elements/1.1/' xmlns:ns1='http://schemas.openxmlformats.org/package/2006/metadata/core-properties' " w:xpath="/ns1:coreProperties[1]/ns0:subject[1]" w:storeItemID="{6C3C8BC8-F283-45AE-878A-BAB7291924A1}"/>
                              <w:text/>
                            </w:sdtPr>
                            <w:sdtContent>
                              <w:r>
                                <w:rPr>
                                  <w:color w:val="auto"/>
                                  <w:sz w:val="36"/>
                                  <w:szCs w:val="36"/>
                                  <w:lang w:val="sr-Latn-ME"/>
                                </w:rPr>
                                <w:t>Predlog -</w:t>
                              </w:r>
                            </w:sdtContent>
                          </w:sdt>
                        </w:p>
                      </w:txbxContent>
                    </v:textbox>
                    <w10:wrap anchorx="page" anchory="margin"/>
                  </v:shape>
                </w:pict>
              </mc:Fallback>
            </mc:AlternateContent>
          </w:r>
        </w:p>
        <w:p w14:paraId="3C5983CE" w14:textId="750C4434" w:rsidR="00B85C18" w:rsidRPr="001D3B70" w:rsidRDefault="00B85C18" w:rsidP="00B85C18">
          <w:r w:rsidRPr="001D3B70">
            <w:rPr>
              <w:noProof/>
              <w:color w:val="4472C4" w:themeColor="accent1"/>
              <w:sz w:val="36"/>
              <w:szCs w:val="36"/>
              <w:lang w:val="en-US"/>
            </w:rPr>
            <mc:AlternateContent>
              <mc:Choice Requires="wpg">
                <w:drawing>
                  <wp:anchor distT="0" distB="0" distL="114300" distR="114300" simplePos="0" relativeHeight="251656704" behindDoc="1" locked="0" layoutInCell="1" allowOverlap="1" wp14:anchorId="47BCF6CF" wp14:editId="37553AA4">
                    <wp:simplePos x="0" y="0"/>
                    <mc:AlternateContent>
                      <mc:Choice Requires="wp14">
                        <wp:positionH relativeFrom="page">
                          <wp14:pctPosHOffset>22000</wp14:pctPosHOffset>
                        </wp:positionH>
                      </mc:Choice>
                      <mc:Fallback>
                        <wp:positionH relativeFrom="page">
                          <wp:posOffset>1709420</wp:posOffset>
                        </wp:positionH>
                      </mc:Fallback>
                    </mc:AlternateContent>
                    <mc:AlternateContent>
                      <mc:Choice Requires="wp14">
                        <wp:positionV relativeFrom="page">
                          <wp14:pctPosVOffset>30000</wp14:pctPosVOffset>
                        </wp:positionV>
                      </mc:Choice>
                      <mc:Fallback>
                        <wp:positionV relativeFrom="page">
                          <wp:posOffset>3017520</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w14:anchorId="698E3BBF" id="Group 2" o:spid="_x0000_s1026" style="position:absolute;margin-left:0;margin-top:0;width:432.65pt;height:448.55pt;z-index:-251659776;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512245A2" w14:textId="165A6678" w:rsidR="00B85C18" w:rsidRPr="001D3B70" w:rsidRDefault="00977766" w:rsidP="00B85C18">
          <w:pPr>
            <w:rPr>
              <w:rFonts w:eastAsiaTheme="majorEastAsia" w:cstheme="minorHAnsi"/>
              <w:b/>
              <w:bCs/>
              <w:kern w:val="0"/>
              <w:szCs w:val="24"/>
              <w14:ligatures w14:val="none"/>
            </w:rPr>
          </w:pPr>
          <w:r w:rsidRPr="001D3B70">
            <w:rPr>
              <w:noProof/>
              <w:lang w:val="en-US"/>
            </w:rPr>
            <mc:AlternateContent>
              <mc:Choice Requires="wps">
                <w:drawing>
                  <wp:anchor distT="0" distB="0" distL="114300" distR="114300" simplePos="0" relativeHeight="251655680" behindDoc="0" locked="0" layoutInCell="1" allowOverlap="1" wp14:anchorId="5BB77E71" wp14:editId="60A62F4F">
                    <wp:simplePos x="0" y="0"/>
                    <wp:positionH relativeFrom="margin">
                      <wp:align>right</wp:align>
                    </wp:positionH>
                    <wp:positionV relativeFrom="margin">
                      <wp:posOffset>8523605</wp:posOffset>
                    </wp:positionV>
                    <wp:extent cx="5943600" cy="374904"/>
                    <wp:effectExtent l="0" t="0" r="0" b="5080"/>
                    <wp:wrapNone/>
                    <wp:docPr id="69" name="Text Box 16"/>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8496B0" w:themeColor="text2" w:themeTint="99"/>
                                    <w:sz w:val="28"/>
                                    <w:szCs w:val="28"/>
                                    <w:lang w:val="sr-Latn-ME"/>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Content>
                                  <w:p w14:paraId="1ED2B931" w14:textId="2C4F64AD" w:rsidR="00AC33B4" w:rsidRPr="005E60C0" w:rsidRDefault="00AC33B4" w:rsidP="00B85C18">
                                    <w:pPr>
                                      <w:pStyle w:val="NoSpacing"/>
                                      <w:jc w:val="right"/>
                                      <w:rPr>
                                        <w:color w:val="8496B0" w:themeColor="text2" w:themeTint="99"/>
                                        <w:sz w:val="28"/>
                                        <w:szCs w:val="28"/>
                                        <w:lang w:val="sr-Latn-ME"/>
                                      </w:rPr>
                                    </w:pPr>
                                    <w:r>
                                      <w:rPr>
                                        <w:color w:val="8496B0" w:themeColor="text2" w:themeTint="99"/>
                                        <w:sz w:val="28"/>
                                        <w:szCs w:val="28"/>
                                        <w:lang w:val="sr-Latn-ME"/>
                                      </w:rPr>
                                      <w:t>Podgorica, februar  2025. godine</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5BB77E71" id="Text Box 16" o:spid="_x0000_s1027" type="#_x0000_t202" style="position:absolute;left:0;text-align:left;margin-left:416.8pt;margin-top:671.15pt;width:468pt;height:29.5pt;z-index:251655680;visibility:visible;mso-wrap-style:square;mso-width-percent:765;mso-height-percent:0;mso-wrap-distance-left:9pt;mso-wrap-distance-top:0;mso-wrap-distance-right:9pt;mso-wrap-distance-bottom:0;mso-position-horizontal:right;mso-position-horizontal-relative:margin;mso-position-vertical:absolute;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" filled="f" stroked="f" strokeweight=".5pt">
                    <v:textbox style="mso-fit-shape-to-text:t" inset="0,0,0,0">
                      <w:txbxContent>
                        <w:sdt>
                          <w:sdtPr>
                            <w:rPr>
                              <w:color w:val="8496B0" w:themeColor="text2" w:themeTint="99"/>
                              <w:sz w:val="28"/>
                              <w:szCs w:val="28"/>
                              <w:lang w:val="sr-Latn-ME"/>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Content>
                            <w:p w14:paraId="1ED2B931" w14:textId="2C4F64AD" w:rsidR="00AC33B4" w:rsidRPr="005E60C0" w:rsidRDefault="00AC33B4" w:rsidP="00B85C18">
                              <w:pPr>
                                <w:pStyle w:val="NoSpacing"/>
                                <w:jc w:val="right"/>
                                <w:rPr>
                                  <w:color w:val="8496B0" w:themeColor="text2" w:themeTint="99"/>
                                  <w:sz w:val="28"/>
                                  <w:szCs w:val="28"/>
                                  <w:lang w:val="sr-Latn-ME"/>
                                </w:rPr>
                              </w:pPr>
                              <w:r>
                                <w:rPr>
                                  <w:color w:val="8496B0" w:themeColor="text2" w:themeTint="99"/>
                                  <w:sz w:val="28"/>
                                  <w:szCs w:val="28"/>
                                  <w:lang w:val="sr-Latn-ME"/>
                                </w:rPr>
                                <w:t>Podgorica, februar  2025. godine</w:t>
                              </w:r>
                            </w:p>
                          </w:sdtContent>
                        </w:sdt>
                      </w:txbxContent>
                    </v:textbox>
                    <w10:wrap anchorx="margin" anchory="margin"/>
                  </v:shape>
                </w:pict>
              </mc:Fallback>
            </mc:AlternateContent>
          </w:r>
          <w:r w:rsidR="00B85C18" w:rsidRPr="001D3B70">
            <w:rPr>
              <w:rFonts w:cstheme="minorHAnsi"/>
              <w:b/>
              <w:bCs/>
              <w:szCs w:val="24"/>
            </w:rPr>
            <w:br w:type="page"/>
          </w:r>
        </w:p>
      </w:sdtContent>
    </w:sdt>
    <w:sdt>
      <w:sdtPr>
        <w:rPr>
          <w:rFonts w:asciiTheme="minorHAnsi" w:eastAsiaTheme="minorHAnsi" w:hAnsiTheme="minorHAnsi" w:cstheme="minorBidi"/>
          <w:color w:val="auto"/>
          <w:kern w:val="2"/>
          <w:sz w:val="24"/>
          <w:szCs w:val="22"/>
          <w:lang w:val="sr-Latn-ME"/>
          <w14:ligatures w14:val="standardContextual"/>
        </w:rPr>
        <w:id w:val="1019897929"/>
        <w:docPartObj>
          <w:docPartGallery w:val="Table of Contents"/>
          <w:docPartUnique/>
        </w:docPartObj>
      </w:sdtPr>
      <w:sdtEndPr>
        <w:rPr>
          <w:b/>
          <w:bCs/>
          <w:noProof/>
        </w:rPr>
      </w:sdtEndPr>
      <w:sdtContent>
        <w:p w14:paraId="2E357A85" w14:textId="7F6F02BC" w:rsidR="00E54510" w:rsidRPr="00F91257" w:rsidRDefault="00F91257" w:rsidP="001C1665">
          <w:pPr>
            <w:pStyle w:val="TOCHeading"/>
          </w:pPr>
          <w:proofErr w:type="spellStart"/>
          <w:r w:rsidRPr="00F91257">
            <w:t>Sadržaj</w:t>
          </w:r>
          <w:proofErr w:type="spellEnd"/>
          <w:r w:rsidRPr="00F91257">
            <w:t>:</w:t>
          </w:r>
        </w:p>
        <w:p w14:paraId="66AA4BA0" w14:textId="233229A9" w:rsidR="00F91257" w:rsidRDefault="00F91257">
          <w:pPr>
            <w:pStyle w:val="TOC1"/>
          </w:pPr>
        </w:p>
        <w:p w14:paraId="7BDA95C2" w14:textId="262E7F2A" w:rsidR="002A7D29" w:rsidRDefault="00E54510">
          <w:pPr>
            <w:pStyle w:val="TOC1"/>
            <w:rPr>
              <w:rFonts w:eastAsiaTheme="minorEastAsia"/>
              <w:noProof/>
              <w:kern w:val="0"/>
              <w:sz w:val="22"/>
              <w:lang w:val="en-US"/>
              <w14:ligatures w14:val="none"/>
            </w:rPr>
          </w:pPr>
          <w:r>
            <w:fldChar w:fldCharType="begin"/>
          </w:r>
          <w:r>
            <w:instrText xml:space="preserve"> TOC \o "1-3" \h \z \u </w:instrText>
          </w:r>
          <w:r>
            <w:fldChar w:fldCharType="separate"/>
          </w:r>
          <w:hyperlink w:anchor="_Toc171107152" w:history="1">
            <w:r w:rsidR="002A7D29" w:rsidRPr="00ED4E57">
              <w:rPr>
                <w:rStyle w:val="Hyperlink"/>
                <w:noProof/>
              </w:rPr>
              <w:t>UVOD</w:t>
            </w:r>
            <w:r w:rsidR="002A7D29">
              <w:rPr>
                <w:noProof/>
                <w:webHidden/>
              </w:rPr>
              <w:tab/>
            </w:r>
            <w:r w:rsidR="002A7D29">
              <w:rPr>
                <w:noProof/>
                <w:webHidden/>
              </w:rPr>
              <w:fldChar w:fldCharType="begin"/>
            </w:r>
            <w:r w:rsidR="002A7D29">
              <w:rPr>
                <w:noProof/>
                <w:webHidden/>
              </w:rPr>
              <w:instrText xml:space="preserve"> PAGEREF _Toc171107152 \h </w:instrText>
            </w:r>
            <w:r w:rsidR="002A7D29">
              <w:rPr>
                <w:noProof/>
                <w:webHidden/>
              </w:rPr>
            </w:r>
            <w:r w:rsidR="002A7D29">
              <w:rPr>
                <w:noProof/>
                <w:webHidden/>
              </w:rPr>
              <w:fldChar w:fldCharType="separate"/>
            </w:r>
            <w:r w:rsidR="00AC33B4">
              <w:rPr>
                <w:noProof/>
                <w:webHidden/>
              </w:rPr>
              <w:t>3</w:t>
            </w:r>
            <w:r w:rsidR="002A7D29">
              <w:rPr>
                <w:noProof/>
                <w:webHidden/>
              </w:rPr>
              <w:fldChar w:fldCharType="end"/>
            </w:r>
          </w:hyperlink>
        </w:p>
        <w:p w14:paraId="0BB035B5" w14:textId="54FEB6B1" w:rsidR="002A7D29" w:rsidRDefault="00AC33B4">
          <w:pPr>
            <w:pStyle w:val="TOC1"/>
            <w:rPr>
              <w:rFonts w:eastAsiaTheme="minorEastAsia"/>
              <w:noProof/>
              <w:kern w:val="0"/>
              <w:sz w:val="22"/>
              <w:lang w:val="en-US"/>
              <w14:ligatures w14:val="none"/>
            </w:rPr>
          </w:pPr>
          <w:hyperlink w:anchor="_Toc171107153" w:history="1">
            <w:r w:rsidR="002A7D29" w:rsidRPr="00ED4E57">
              <w:rPr>
                <w:rStyle w:val="Hyperlink"/>
                <w:noProof/>
              </w:rPr>
              <w:t>SC1</w:t>
            </w:r>
            <w:r w:rsidR="002A7D29">
              <w:rPr>
                <w:noProof/>
                <w:webHidden/>
              </w:rPr>
              <w:tab/>
            </w:r>
            <w:r w:rsidR="002A7D29">
              <w:rPr>
                <w:noProof/>
                <w:webHidden/>
              </w:rPr>
              <w:fldChar w:fldCharType="begin"/>
            </w:r>
            <w:r w:rsidR="002A7D29">
              <w:rPr>
                <w:noProof/>
                <w:webHidden/>
              </w:rPr>
              <w:instrText xml:space="preserve"> PAGEREF _Toc171107153 \h </w:instrText>
            </w:r>
            <w:r w:rsidR="002A7D29">
              <w:rPr>
                <w:noProof/>
                <w:webHidden/>
              </w:rPr>
            </w:r>
            <w:r w:rsidR="002A7D29">
              <w:rPr>
                <w:noProof/>
                <w:webHidden/>
              </w:rPr>
              <w:fldChar w:fldCharType="separate"/>
            </w:r>
            <w:r>
              <w:rPr>
                <w:noProof/>
                <w:webHidden/>
              </w:rPr>
              <w:t>5</w:t>
            </w:r>
            <w:r w:rsidR="002A7D29">
              <w:rPr>
                <w:noProof/>
                <w:webHidden/>
              </w:rPr>
              <w:fldChar w:fldCharType="end"/>
            </w:r>
          </w:hyperlink>
        </w:p>
        <w:p w14:paraId="0209088C" w14:textId="62236673" w:rsidR="002A7D29" w:rsidRDefault="00AC33B4">
          <w:pPr>
            <w:pStyle w:val="TOC1"/>
            <w:rPr>
              <w:rFonts w:eastAsiaTheme="minorEastAsia"/>
              <w:noProof/>
              <w:kern w:val="0"/>
              <w:sz w:val="22"/>
              <w:lang w:val="en-US"/>
              <w14:ligatures w14:val="none"/>
            </w:rPr>
          </w:pPr>
          <w:hyperlink w:anchor="_Toc171107154" w:history="1">
            <w:r w:rsidR="002A7D29" w:rsidRPr="00ED4E57">
              <w:rPr>
                <w:rStyle w:val="Hyperlink"/>
                <w:noProof/>
              </w:rPr>
              <w:t>STANDARDIZACIJA I UPRAVLJANJE PROCESOM DIGITALIZACIJE PRAVOSUĐA</w:t>
            </w:r>
            <w:r w:rsidR="002A7D29">
              <w:rPr>
                <w:noProof/>
                <w:webHidden/>
              </w:rPr>
              <w:tab/>
            </w:r>
            <w:r w:rsidR="002A7D29">
              <w:rPr>
                <w:noProof/>
                <w:webHidden/>
              </w:rPr>
              <w:fldChar w:fldCharType="begin"/>
            </w:r>
            <w:r w:rsidR="002A7D29">
              <w:rPr>
                <w:noProof/>
                <w:webHidden/>
              </w:rPr>
              <w:instrText xml:space="preserve"> PAGEREF _Toc171107154 \h </w:instrText>
            </w:r>
            <w:r w:rsidR="002A7D29">
              <w:rPr>
                <w:noProof/>
                <w:webHidden/>
              </w:rPr>
            </w:r>
            <w:r w:rsidR="002A7D29">
              <w:rPr>
                <w:noProof/>
                <w:webHidden/>
              </w:rPr>
              <w:fldChar w:fldCharType="separate"/>
            </w:r>
            <w:r>
              <w:rPr>
                <w:noProof/>
                <w:webHidden/>
              </w:rPr>
              <w:t>5</w:t>
            </w:r>
            <w:r w:rsidR="002A7D29">
              <w:rPr>
                <w:noProof/>
                <w:webHidden/>
              </w:rPr>
              <w:fldChar w:fldCharType="end"/>
            </w:r>
          </w:hyperlink>
        </w:p>
        <w:p w14:paraId="2F998148" w14:textId="368B5319" w:rsidR="002A7D29" w:rsidRDefault="00AC33B4">
          <w:pPr>
            <w:pStyle w:val="TOC2"/>
            <w:rPr>
              <w:rFonts w:eastAsiaTheme="minorEastAsia"/>
              <w:noProof/>
              <w:kern w:val="0"/>
              <w:sz w:val="22"/>
              <w:lang w:val="en-US"/>
              <w14:ligatures w14:val="none"/>
            </w:rPr>
          </w:pPr>
          <w:hyperlink w:anchor="_Toc171107155" w:history="1">
            <w:r w:rsidR="002A7D29" w:rsidRPr="00ED4E57">
              <w:rPr>
                <w:rStyle w:val="Hyperlink"/>
                <w:noProof/>
              </w:rPr>
              <w:t>USPOSTAVLJANJE  OPERATIVNIH MEHANIZAMA ZA KOORDINACIJU PROCESA DIGITALIZACIJE PRAVOSUĐA</w:t>
            </w:r>
            <w:r w:rsidR="002A7D29">
              <w:rPr>
                <w:noProof/>
                <w:webHidden/>
              </w:rPr>
              <w:tab/>
            </w:r>
            <w:r w:rsidR="002A7D29">
              <w:rPr>
                <w:noProof/>
                <w:webHidden/>
              </w:rPr>
              <w:fldChar w:fldCharType="begin"/>
            </w:r>
            <w:r w:rsidR="002A7D29">
              <w:rPr>
                <w:noProof/>
                <w:webHidden/>
              </w:rPr>
              <w:instrText xml:space="preserve"> PAGEREF _Toc171107155 \h </w:instrText>
            </w:r>
            <w:r w:rsidR="002A7D29">
              <w:rPr>
                <w:noProof/>
                <w:webHidden/>
              </w:rPr>
            </w:r>
            <w:r w:rsidR="002A7D29">
              <w:rPr>
                <w:noProof/>
                <w:webHidden/>
              </w:rPr>
              <w:fldChar w:fldCharType="separate"/>
            </w:r>
            <w:r>
              <w:rPr>
                <w:noProof/>
                <w:webHidden/>
              </w:rPr>
              <w:t>5</w:t>
            </w:r>
            <w:r w:rsidR="002A7D29">
              <w:rPr>
                <w:noProof/>
                <w:webHidden/>
              </w:rPr>
              <w:fldChar w:fldCharType="end"/>
            </w:r>
          </w:hyperlink>
        </w:p>
        <w:p w14:paraId="2F017742" w14:textId="00ACA95B" w:rsidR="002A7D29" w:rsidRDefault="00AC33B4">
          <w:pPr>
            <w:pStyle w:val="TOC2"/>
            <w:rPr>
              <w:rFonts w:eastAsiaTheme="minorEastAsia"/>
              <w:noProof/>
              <w:kern w:val="0"/>
              <w:sz w:val="22"/>
              <w:lang w:val="en-US"/>
              <w14:ligatures w14:val="none"/>
            </w:rPr>
          </w:pPr>
          <w:hyperlink w:anchor="_Toc171107156" w:history="1">
            <w:r w:rsidR="002A7D29" w:rsidRPr="00ED4E57">
              <w:rPr>
                <w:rStyle w:val="Hyperlink"/>
                <w:noProof/>
              </w:rPr>
              <w:t>IMPLEMENTACIJA STANDARDA ZA UPRAVLJANJE RIZIKOM, BEZBJEDNOŠĆU, KONTINUITETOM I PRUŽANJEM IT USLUGA</w:t>
            </w:r>
            <w:r w:rsidR="002A7D29">
              <w:rPr>
                <w:noProof/>
                <w:webHidden/>
              </w:rPr>
              <w:tab/>
            </w:r>
            <w:r w:rsidR="002A7D29">
              <w:rPr>
                <w:noProof/>
                <w:webHidden/>
              </w:rPr>
              <w:fldChar w:fldCharType="begin"/>
            </w:r>
            <w:r w:rsidR="002A7D29">
              <w:rPr>
                <w:noProof/>
                <w:webHidden/>
              </w:rPr>
              <w:instrText xml:space="preserve"> PAGEREF _Toc171107156 \h </w:instrText>
            </w:r>
            <w:r w:rsidR="002A7D29">
              <w:rPr>
                <w:noProof/>
                <w:webHidden/>
              </w:rPr>
            </w:r>
            <w:r w:rsidR="002A7D29">
              <w:rPr>
                <w:noProof/>
                <w:webHidden/>
              </w:rPr>
              <w:fldChar w:fldCharType="separate"/>
            </w:r>
            <w:r>
              <w:rPr>
                <w:noProof/>
                <w:webHidden/>
              </w:rPr>
              <w:t>5</w:t>
            </w:r>
            <w:r w:rsidR="002A7D29">
              <w:rPr>
                <w:noProof/>
                <w:webHidden/>
              </w:rPr>
              <w:fldChar w:fldCharType="end"/>
            </w:r>
          </w:hyperlink>
        </w:p>
        <w:p w14:paraId="6648F01F" w14:textId="756FF58F" w:rsidR="002A7D29" w:rsidRDefault="00AC33B4">
          <w:pPr>
            <w:pStyle w:val="TOC2"/>
            <w:rPr>
              <w:rFonts w:eastAsiaTheme="minorEastAsia"/>
              <w:noProof/>
              <w:kern w:val="0"/>
              <w:sz w:val="22"/>
              <w:lang w:val="en-US"/>
              <w14:ligatures w14:val="none"/>
            </w:rPr>
          </w:pPr>
          <w:hyperlink w:anchor="_Toc171107157" w:history="1">
            <w:r w:rsidR="002A7D29" w:rsidRPr="00ED4E57">
              <w:rPr>
                <w:rStyle w:val="Hyperlink"/>
                <w:noProof/>
              </w:rPr>
              <w:t>OBEZBIJEDITI KONTINUITET POSLOVANJA U SLUČAJU PREKIDA RADA ILI VANREDNIH SITUACIJA</w:t>
            </w:r>
            <w:r w:rsidR="002A7D29">
              <w:rPr>
                <w:noProof/>
                <w:webHidden/>
              </w:rPr>
              <w:tab/>
            </w:r>
            <w:r w:rsidR="002A7D29">
              <w:rPr>
                <w:noProof/>
                <w:webHidden/>
              </w:rPr>
              <w:fldChar w:fldCharType="begin"/>
            </w:r>
            <w:r w:rsidR="002A7D29">
              <w:rPr>
                <w:noProof/>
                <w:webHidden/>
              </w:rPr>
              <w:instrText xml:space="preserve"> PAGEREF _Toc171107157 \h </w:instrText>
            </w:r>
            <w:r w:rsidR="002A7D29">
              <w:rPr>
                <w:noProof/>
                <w:webHidden/>
              </w:rPr>
            </w:r>
            <w:r w:rsidR="002A7D29">
              <w:rPr>
                <w:noProof/>
                <w:webHidden/>
              </w:rPr>
              <w:fldChar w:fldCharType="separate"/>
            </w:r>
            <w:r>
              <w:rPr>
                <w:noProof/>
                <w:webHidden/>
              </w:rPr>
              <w:t>5</w:t>
            </w:r>
            <w:r w:rsidR="002A7D29">
              <w:rPr>
                <w:noProof/>
                <w:webHidden/>
              </w:rPr>
              <w:fldChar w:fldCharType="end"/>
            </w:r>
          </w:hyperlink>
        </w:p>
        <w:p w14:paraId="1730CA9A" w14:textId="386C570A" w:rsidR="002A7D29" w:rsidRDefault="00AC33B4">
          <w:pPr>
            <w:pStyle w:val="TOC1"/>
            <w:rPr>
              <w:rFonts w:eastAsiaTheme="minorEastAsia"/>
              <w:noProof/>
              <w:kern w:val="0"/>
              <w:sz w:val="22"/>
              <w:lang w:val="en-US"/>
              <w14:ligatures w14:val="none"/>
            </w:rPr>
          </w:pPr>
          <w:hyperlink w:anchor="_Toc171107158" w:history="1">
            <w:r w:rsidR="002A7D29" w:rsidRPr="00ED4E57">
              <w:rPr>
                <w:rStyle w:val="Hyperlink"/>
                <w:noProof/>
              </w:rPr>
              <w:t>SC2</w:t>
            </w:r>
            <w:r w:rsidR="002A7D29">
              <w:rPr>
                <w:noProof/>
                <w:webHidden/>
              </w:rPr>
              <w:tab/>
            </w:r>
            <w:r w:rsidR="002A7D29">
              <w:rPr>
                <w:noProof/>
                <w:webHidden/>
              </w:rPr>
              <w:fldChar w:fldCharType="begin"/>
            </w:r>
            <w:r w:rsidR="002A7D29">
              <w:rPr>
                <w:noProof/>
                <w:webHidden/>
              </w:rPr>
              <w:instrText xml:space="preserve"> PAGEREF _Toc171107158 \h </w:instrText>
            </w:r>
            <w:r w:rsidR="002A7D29">
              <w:rPr>
                <w:noProof/>
                <w:webHidden/>
              </w:rPr>
            </w:r>
            <w:r w:rsidR="002A7D29">
              <w:rPr>
                <w:noProof/>
                <w:webHidden/>
              </w:rPr>
              <w:fldChar w:fldCharType="separate"/>
            </w:r>
            <w:r>
              <w:rPr>
                <w:noProof/>
                <w:webHidden/>
              </w:rPr>
              <w:t>7</w:t>
            </w:r>
            <w:r w:rsidR="002A7D29">
              <w:rPr>
                <w:noProof/>
                <w:webHidden/>
              </w:rPr>
              <w:fldChar w:fldCharType="end"/>
            </w:r>
          </w:hyperlink>
        </w:p>
        <w:p w14:paraId="45D93AA8" w14:textId="4216004B" w:rsidR="002A7D29" w:rsidRDefault="00AC33B4">
          <w:pPr>
            <w:pStyle w:val="TOC1"/>
            <w:rPr>
              <w:rFonts w:eastAsiaTheme="minorEastAsia"/>
              <w:noProof/>
              <w:kern w:val="0"/>
              <w:sz w:val="22"/>
              <w:lang w:val="en-US"/>
              <w14:ligatures w14:val="none"/>
            </w:rPr>
          </w:pPr>
          <w:hyperlink w:anchor="_Toc171107159" w:history="1">
            <w:r w:rsidR="002A7D29" w:rsidRPr="00ED4E57">
              <w:rPr>
                <w:rStyle w:val="Hyperlink"/>
                <w:noProof/>
              </w:rPr>
              <w:t>UNAPREĐENJE ICT INFRASTRUKTURE, DIGITALIZACIJA POSLOVNIH PROCESA I RAZVOJ DIGITALNIH SERVISA</w:t>
            </w:r>
            <w:r w:rsidR="002A7D29">
              <w:rPr>
                <w:noProof/>
                <w:webHidden/>
              </w:rPr>
              <w:tab/>
            </w:r>
            <w:r w:rsidR="002A7D29">
              <w:rPr>
                <w:noProof/>
                <w:webHidden/>
              </w:rPr>
              <w:fldChar w:fldCharType="begin"/>
            </w:r>
            <w:r w:rsidR="002A7D29">
              <w:rPr>
                <w:noProof/>
                <w:webHidden/>
              </w:rPr>
              <w:instrText xml:space="preserve"> PAGEREF _Toc171107159 \h </w:instrText>
            </w:r>
            <w:r w:rsidR="002A7D29">
              <w:rPr>
                <w:noProof/>
                <w:webHidden/>
              </w:rPr>
            </w:r>
            <w:r w:rsidR="002A7D29">
              <w:rPr>
                <w:noProof/>
                <w:webHidden/>
              </w:rPr>
              <w:fldChar w:fldCharType="separate"/>
            </w:r>
            <w:r>
              <w:rPr>
                <w:noProof/>
                <w:webHidden/>
              </w:rPr>
              <w:t>7</w:t>
            </w:r>
            <w:r w:rsidR="002A7D29">
              <w:rPr>
                <w:noProof/>
                <w:webHidden/>
              </w:rPr>
              <w:fldChar w:fldCharType="end"/>
            </w:r>
          </w:hyperlink>
        </w:p>
        <w:p w14:paraId="39AC0829" w14:textId="28918C61" w:rsidR="002A7D29" w:rsidRDefault="00AC33B4">
          <w:pPr>
            <w:pStyle w:val="TOC2"/>
            <w:rPr>
              <w:rFonts w:eastAsiaTheme="minorEastAsia"/>
              <w:noProof/>
              <w:kern w:val="0"/>
              <w:sz w:val="22"/>
              <w:lang w:val="en-US"/>
              <w14:ligatures w14:val="none"/>
            </w:rPr>
          </w:pPr>
          <w:hyperlink w:anchor="_Toc171107160" w:history="1">
            <w:r w:rsidR="002A7D29" w:rsidRPr="00ED4E57">
              <w:rPr>
                <w:rStyle w:val="Hyperlink"/>
                <w:noProof/>
              </w:rPr>
              <w:t>STANDARDIZACIJA PODATAKA I PROCESA U PRAVOSUDNOM SEKTORU</w:t>
            </w:r>
            <w:r w:rsidR="002A7D29">
              <w:rPr>
                <w:noProof/>
                <w:webHidden/>
              </w:rPr>
              <w:tab/>
            </w:r>
            <w:r w:rsidR="002A7D29">
              <w:rPr>
                <w:noProof/>
                <w:webHidden/>
              </w:rPr>
              <w:fldChar w:fldCharType="begin"/>
            </w:r>
            <w:r w:rsidR="002A7D29">
              <w:rPr>
                <w:noProof/>
                <w:webHidden/>
              </w:rPr>
              <w:instrText xml:space="preserve"> PAGEREF _Toc171107160 \h </w:instrText>
            </w:r>
            <w:r w:rsidR="002A7D29">
              <w:rPr>
                <w:noProof/>
                <w:webHidden/>
              </w:rPr>
            </w:r>
            <w:r w:rsidR="002A7D29">
              <w:rPr>
                <w:noProof/>
                <w:webHidden/>
              </w:rPr>
              <w:fldChar w:fldCharType="separate"/>
            </w:r>
            <w:r>
              <w:rPr>
                <w:noProof/>
                <w:webHidden/>
              </w:rPr>
              <w:t>7</w:t>
            </w:r>
            <w:r w:rsidR="002A7D29">
              <w:rPr>
                <w:noProof/>
                <w:webHidden/>
              </w:rPr>
              <w:fldChar w:fldCharType="end"/>
            </w:r>
          </w:hyperlink>
        </w:p>
        <w:p w14:paraId="17C1F187" w14:textId="4618A24B" w:rsidR="002A7D29" w:rsidRDefault="00AC33B4">
          <w:pPr>
            <w:pStyle w:val="TOC2"/>
            <w:rPr>
              <w:rFonts w:eastAsiaTheme="minorEastAsia"/>
              <w:noProof/>
              <w:kern w:val="0"/>
              <w:sz w:val="22"/>
              <w:lang w:val="en-US"/>
              <w14:ligatures w14:val="none"/>
            </w:rPr>
          </w:pPr>
          <w:hyperlink w:anchor="_Toc171107161" w:history="1">
            <w:r w:rsidR="002A7D29" w:rsidRPr="00ED4E57">
              <w:rPr>
                <w:rStyle w:val="Hyperlink"/>
                <w:noProof/>
              </w:rPr>
              <w:t>RAZVOJ ZAJEDNIČKIH ICT RESURSA, UNAPREĐENJE HARDVERSKIH I SOFTVERSKIH KAPACITETA U PRAVOSUDNOM SEKTORU</w:t>
            </w:r>
            <w:r w:rsidR="002A7D29">
              <w:rPr>
                <w:noProof/>
                <w:webHidden/>
              </w:rPr>
              <w:tab/>
            </w:r>
            <w:r w:rsidR="002A7D29">
              <w:rPr>
                <w:noProof/>
                <w:webHidden/>
              </w:rPr>
              <w:fldChar w:fldCharType="begin"/>
            </w:r>
            <w:r w:rsidR="002A7D29">
              <w:rPr>
                <w:noProof/>
                <w:webHidden/>
              </w:rPr>
              <w:instrText xml:space="preserve"> PAGEREF _Toc171107161 \h </w:instrText>
            </w:r>
            <w:r w:rsidR="002A7D29">
              <w:rPr>
                <w:noProof/>
                <w:webHidden/>
              </w:rPr>
            </w:r>
            <w:r w:rsidR="002A7D29">
              <w:rPr>
                <w:noProof/>
                <w:webHidden/>
              </w:rPr>
              <w:fldChar w:fldCharType="separate"/>
            </w:r>
            <w:r>
              <w:rPr>
                <w:noProof/>
                <w:webHidden/>
              </w:rPr>
              <w:t>7</w:t>
            </w:r>
            <w:r w:rsidR="002A7D29">
              <w:rPr>
                <w:noProof/>
                <w:webHidden/>
              </w:rPr>
              <w:fldChar w:fldCharType="end"/>
            </w:r>
          </w:hyperlink>
        </w:p>
        <w:p w14:paraId="065B795A" w14:textId="1CAD305B" w:rsidR="002A7D29" w:rsidRDefault="00AC33B4">
          <w:pPr>
            <w:pStyle w:val="TOC2"/>
            <w:rPr>
              <w:rFonts w:eastAsiaTheme="minorEastAsia"/>
              <w:noProof/>
              <w:kern w:val="0"/>
              <w:sz w:val="22"/>
              <w:lang w:val="en-US"/>
              <w14:ligatures w14:val="none"/>
            </w:rPr>
          </w:pPr>
          <w:hyperlink w:anchor="_Toc171107162" w:history="1">
            <w:r w:rsidR="002A7D29" w:rsidRPr="00ED4E57">
              <w:rPr>
                <w:rStyle w:val="Hyperlink"/>
                <w:noProof/>
              </w:rPr>
              <w:t>RAZVOJ DIGITALNIH SERVISA I PLATFORMI ZA GRAĐANE I GRAĐANKE, KAO I DRUGE KORISNIKE/CE USLUGA PRAVOSUDNOG SEKTORA</w:t>
            </w:r>
            <w:r w:rsidR="002A7D29">
              <w:rPr>
                <w:noProof/>
                <w:webHidden/>
              </w:rPr>
              <w:tab/>
            </w:r>
            <w:r w:rsidR="002A7D29">
              <w:rPr>
                <w:noProof/>
                <w:webHidden/>
              </w:rPr>
              <w:fldChar w:fldCharType="begin"/>
            </w:r>
            <w:r w:rsidR="002A7D29">
              <w:rPr>
                <w:noProof/>
                <w:webHidden/>
              </w:rPr>
              <w:instrText xml:space="preserve"> PAGEREF _Toc171107162 \h </w:instrText>
            </w:r>
            <w:r w:rsidR="002A7D29">
              <w:rPr>
                <w:noProof/>
                <w:webHidden/>
              </w:rPr>
            </w:r>
            <w:r w:rsidR="002A7D29">
              <w:rPr>
                <w:noProof/>
                <w:webHidden/>
              </w:rPr>
              <w:fldChar w:fldCharType="separate"/>
            </w:r>
            <w:r>
              <w:rPr>
                <w:noProof/>
                <w:webHidden/>
              </w:rPr>
              <w:t>9</w:t>
            </w:r>
            <w:r w:rsidR="002A7D29">
              <w:rPr>
                <w:noProof/>
                <w:webHidden/>
              </w:rPr>
              <w:fldChar w:fldCharType="end"/>
            </w:r>
          </w:hyperlink>
        </w:p>
        <w:p w14:paraId="7E4B12BC" w14:textId="10FD581C" w:rsidR="002A7D29" w:rsidRDefault="00AC33B4">
          <w:pPr>
            <w:pStyle w:val="TOC1"/>
            <w:rPr>
              <w:rFonts w:eastAsiaTheme="minorEastAsia"/>
              <w:noProof/>
              <w:kern w:val="0"/>
              <w:sz w:val="22"/>
              <w:lang w:val="en-US"/>
              <w14:ligatures w14:val="none"/>
            </w:rPr>
          </w:pPr>
          <w:hyperlink w:anchor="_Toc171107163" w:history="1">
            <w:r w:rsidR="002A7D29" w:rsidRPr="00ED4E57">
              <w:rPr>
                <w:rStyle w:val="Hyperlink"/>
                <w:noProof/>
              </w:rPr>
              <w:t>SC3</w:t>
            </w:r>
            <w:r w:rsidR="002A7D29">
              <w:rPr>
                <w:noProof/>
                <w:webHidden/>
              </w:rPr>
              <w:tab/>
            </w:r>
            <w:r w:rsidR="002A7D29">
              <w:rPr>
                <w:noProof/>
                <w:webHidden/>
              </w:rPr>
              <w:fldChar w:fldCharType="begin"/>
            </w:r>
            <w:r w:rsidR="002A7D29">
              <w:rPr>
                <w:noProof/>
                <w:webHidden/>
              </w:rPr>
              <w:instrText xml:space="preserve"> PAGEREF _Toc171107163 \h </w:instrText>
            </w:r>
            <w:r w:rsidR="002A7D29">
              <w:rPr>
                <w:noProof/>
                <w:webHidden/>
              </w:rPr>
            </w:r>
            <w:r w:rsidR="002A7D29">
              <w:rPr>
                <w:noProof/>
                <w:webHidden/>
              </w:rPr>
              <w:fldChar w:fldCharType="separate"/>
            </w:r>
            <w:r>
              <w:rPr>
                <w:noProof/>
                <w:webHidden/>
              </w:rPr>
              <w:t>10</w:t>
            </w:r>
            <w:r w:rsidR="002A7D29">
              <w:rPr>
                <w:noProof/>
                <w:webHidden/>
              </w:rPr>
              <w:fldChar w:fldCharType="end"/>
            </w:r>
          </w:hyperlink>
        </w:p>
        <w:p w14:paraId="211ABA79" w14:textId="7F05CE7C" w:rsidR="002A7D29" w:rsidRDefault="00AC33B4">
          <w:pPr>
            <w:pStyle w:val="TOC1"/>
            <w:rPr>
              <w:rFonts w:eastAsiaTheme="minorEastAsia"/>
              <w:noProof/>
              <w:kern w:val="0"/>
              <w:sz w:val="22"/>
              <w:lang w:val="en-US"/>
              <w14:ligatures w14:val="none"/>
            </w:rPr>
          </w:pPr>
          <w:hyperlink w:anchor="_Toc171107164" w:history="1">
            <w:r w:rsidR="002A7D29" w:rsidRPr="00ED4E57">
              <w:rPr>
                <w:rStyle w:val="Hyperlink"/>
                <w:noProof/>
              </w:rPr>
              <w:t>RAZVOJ I UNAPREĐIVANJE DIGITALNIH VJEŠTINA I KOMPETENCIJA PRAVOSUĐA</w:t>
            </w:r>
            <w:r w:rsidR="002A7D29">
              <w:rPr>
                <w:noProof/>
                <w:webHidden/>
              </w:rPr>
              <w:tab/>
            </w:r>
            <w:r w:rsidR="002A7D29">
              <w:rPr>
                <w:noProof/>
                <w:webHidden/>
              </w:rPr>
              <w:fldChar w:fldCharType="begin"/>
            </w:r>
            <w:r w:rsidR="002A7D29">
              <w:rPr>
                <w:noProof/>
                <w:webHidden/>
              </w:rPr>
              <w:instrText xml:space="preserve"> PAGEREF _Toc171107164 \h </w:instrText>
            </w:r>
            <w:r w:rsidR="002A7D29">
              <w:rPr>
                <w:noProof/>
                <w:webHidden/>
              </w:rPr>
            </w:r>
            <w:r w:rsidR="002A7D29">
              <w:rPr>
                <w:noProof/>
                <w:webHidden/>
              </w:rPr>
              <w:fldChar w:fldCharType="separate"/>
            </w:r>
            <w:r>
              <w:rPr>
                <w:noProof/>
                <w:webHidden/>
              </w:rPr>
              <w:t>10</w:t>
            </w:r>
            <w:r w:rsidR="002A7D29">
              <w:rPr>
                <w:noProof/>
                <w:webHidden/>
              </w:rPr>
              <w:fldChar w:fldCharType="end"/>
            </w:r>
          </w:hyperlink>
        </w:p>
        <w:p w14:paraId="19707752" w14:textId="5C8605AB" w:rsidR="002A7D29" w:rsidRDefault="00AC33B4">
          <w:pPr>
            <w:pStyle w:val="TOC2"/>
            <w:rPr>
              <w:rFonts w:eastAsiaTheme="minorEastAsia"/>
              <w:noProof/>
              <w:kern w:val="0"/>
              <w:sz w:val="22"/>
              <w:lang w:val="en-US"/>
              <w14:ligatures w14:val="none"/>
            </w:rPr>
          </w:pPr>
          <w:hyperlink w:anchor="_Toc171107165" w:history="1">
            <w:r w:rsidR="002A7D29" w:rsidRPr="00ED4E57">
              <w:rPr>
                <w:rStyle w:val="Hyperlink"/>
                <w:noProof/>
              </w:rPr>
              <w:t>JAČANJE KADROVSKIH ICT KAPACITETA PRAVOSUDNOG SEKTORA</w:t>
            </w:r>
            <w:r w:rsidR="002A7D29">
              <w:rPr>
                <w:noProof/>
                <w:webHidden/>
              </w:rPr>
              <w:tab/>
            </w:r>
            <w:r w:rsidR="002A7D29">
              <w:rPr>
                <w:noProof/>
                <w:webHidden/>
              </w:rPr>
              <w:fldChar w:fldCharType="begin"/>
            </w:r>
            <w:r w:rsidR="002A7D29">
              <w:rPr>
                <w:noProof/>
                <w:webHidden/>
              </w:rPr>
              <w:instrText xml:space="preserve"> PAGEREF _Toc171107165 \h </w:instrText>
            </w:r>
            <w:r w:rsidR="002A7D29">
              <w:rPr>
                <w:noProof/>
                <w:webHidden/>
              </w:rPr>
            </w:r>
            <w:r w:rsidR="002A7D29">
              <w:rPr>
                <w:noProof/>
                <w:webHidden/>
              </w:rPr>
              <w:fldChar w:fldCharType="separate"/>
            </w:r>
            <w:r>
              <w:rPr>
                <w:noProof/>
                <w:webHidden/>
              </w:rPr>
              <w:t>10</w:t>
            </w:r>
            <w:r w:rsidR="002A7D29">
              <w:rPr>
                <w:noProof/>
                <w:webHidden/>
              </w:rPr>
              <w:fldChar w:fldCharType="end"/>
            </w:r>
          </w:hyperlink>
        </w:p>
        <w:p w14:paraId="0A9E4395" w14:textId="01686165" w:rsidR="002A7D29" w:rsidRDefault="00AC33B4">
          <w:pPr>
            <w:pStyle w:val="TOC2"/>
            <w:rPr>
              <w:rFonts w:eastAsiaTheme="minorEastAsia"/>
              <w:noProof/>
              <w:kern w:val="0"/>
              <w:sz w:val="22"/>
              <w:lang w:val="en-US"/>
              <w14:ligatures w14:val="none"/>
            </w:rPr>
          </w:pPr>
          <w:hyperlink w:anchor="_Toc171107166" w:history="1">
            <w:r w:rsidR="002A7D29" w:rsidRPr="00ED4E57">
              <w:rPr>
                <w:rStyle w:val="Hyperlink"/>
                <w:noProof/>
                <w:lang w:val="en-US"/>
              </w:rPr>
              <w:t>UNAPREĐENJE DIGITALNIH KOMPETENCIJA  U PRAVOSUĐU</w:t>
            </w:r>
            <w:r w:rsidR="002A7D29">
              <w:rPr>
                <w:noProof/>
                <w:webHidden/>
              </w:rPr>
              <w:tab/>
            </w:r>
            <w:r w:rsidR="002A7D29">
              <w:rPr>
                <w:noProof/>
                <w:webHidden/>
              </w:rPr>
              <w:fldChar w:fldCharType="begin"/>
            </w:r>
            <w:r w:rsidR="002A7D29">
              <w:rPr>
                <w:noProof/>
                <w:webHidden/>
              </w:rPr>
              <w:instrText xml:space="preserve"> PAGEREF _Toc171107166 \h </w:instrText>
            </w:r>
            <w:r w:rsidR="002A7D29">
              <w:rPr>
                <w:noProof/>
                <w:webHidden/>
              </w:rPr>
            </w:r>
            <w:r w:rsidR="002A7D29">
              <w:rPr>
                <w:noProof/>
                <w:webHidden/>
              </w:rPr>
              <w:fldChar w:fldCharType="separate"/>
            </w:r>
            <w:r>
              <w:rPr>
                <w:noProof/>
                <w:webHidden/>
              </w:rPr>
              <w:t>10</w:t>
            </w:r>
            <w:r w:rsidR="002A7D29">
              <w:rPr>
                <w:noProof/>
                <w:webHidden/>
              </w:rPr>
              <w:fldChar w:fldCharType="end"/>
            </w:r>
          </w:hyperlink>
        </w:p>
        <w:p w14:paraId="749366D8" w14:textId="1F76CAF1" w:rsidR="002A7D29" w:rsidRDefault="00AC33B4">
          <w:pPr>
            <w:pStyle w:val="TOC2"/>
            <w:rPr>
              <w:rFonts w:eastAsiaTheme="minorEastAsia"/>
              <w:noProof/>
              <w:kern w:val="0"/>
              <w:sz w:val="22"/>
              <w:lang w:val="en-US"/>
              <w14:ligatures w14:val="none"/>
            </w:rPr>
          </w:pPr>
          <w:hyperlink w:anchor="_Toc171107167" w:history="1">
            <w:r w:rsidR="002A7D29" w:rsidRPr="00ED4E57">
              <w:rPr>
                <w:rStyle w:val="Hyperlink"/>
                <w:noProof/>
              </w:rPr>
              <w:t>EFIKASNA PODRŠKA KORISNICIMA ICT RJEŠENJA I SERVISA</w:t>
            </w:r>
            <w:r w:rsidR="002A7D29">
              <w:rPr>
                <w:noProof/>
                <w:webHidden/>
              </w:rPr>
              <w:tab/>
            </w:r>
            <w:r w:rsidR="002A7D29">
              <w:rPr>
                <w:noProof/>
                <w:webHidden/>
              </w:rPr>
              <w:fldChar w:fldCharType="begin"/>
            </w:r>
            <w:r w:rsidR="002A7D29">
              <w:rPr>
                <w:noProof/>
                <w:webHidden/>
              </w:rPr>
              <w:instrText xml:space="preserve"> PAGEREF _Toc171107167 \h </w:instrText>
            </w:r>
            <w:r w:rsidR="002A7D29">
              <w:rPr>
                <w:noProof/>
                <w:webHidden/>
              </w:rPr>
            </w:r>
            <w:r w:rsidR="002A7D29">
              <w:rPr>
                <w:noProof/>
                <w:webHidden/>
              </w:rPr>
              <w:fldChar w:fldCharType="separate"/>
            </w:r>
            <w:r>
              <w:rPr>
                <w:noProof/>
                <w:webHidden/>
              </w:rPr>
              <w:t>11</w:t>
            </w:r>
            <w:r w:rsidR="002A7D29">
              <w:rPr>
                <w:noProof/>
                <w:webHidden/>
              </w:rPr>
              <w:fldChar w:fldCharType="end"/>
            </w:r>
          </w:hyperlink>
        </w:p>
        <w:p w14:paraId="55DD63C1" w14:textId="5CF4DE93" w:rsidR="002A7D29" w:rsidRDefault="00AC33B4">
          <w:pPr>
            <w:pStyle w:val="TOC1"/>
            <w:rPr>
              <w:rFonts w:eastAsiaTheme="minorEastAsia"/>
              <w:noProof/>
              <w:kern w:val="0"/>
              <w:sz w:val="22"/>
              <w:lang w:val="en-US"/>
              <w14:ligatures w14:val="none"/>
            </w:rPr>
          </w:pPr>
          <w:hyperlink w:anchor="_Toc171107168" w:history="1">
            <w:r w:rsidR="002A7D29" w:rsidRPr="00ED4E57">
              <w:rPr>
                <w:rStyle w:val="Hyperlink"/>
                <w:noProof/>
              </w:rPr>
              <w:t>SC4</w:t>
            </w:r>
            <w:r w:rsidR="002A7D29">
              <w:rPr>
                <w:noProof/>
                <w:webHidden/>
              </w:rPr>
              <w:tab/>
            </w:r>
            <w:r w:rsidR="002A7D29">
              <w:rPr>
                <w:noProof/>
                <w:webHidden/>
              </w:rPr>
              <w:fldChar w:fldCharType="begin"/>
            </w:r>
            <w:r w:rsidR="002A7D29">
              <w:rPr>
                <w:noProof/>
                <w:webHidden/>
              </w:rPr>
              <w:instrText xml:space="preserve"> PAGEREF _Toc171107168 \h </w:instrText>
            </w:r>
            <w:r w:rsidR="002A7D29">
              <w:rPr>
                <w:noProof/>
                <w:webHidden/>
              </w:rPr>
            </w:r>
            <w:r w:rsidR="002A7D29">
              <w:rPr>
                <w:noProof/>
                <w:webHidden/>
              </w:rPr>
              <w:fldChar w:fldCharType="separate"/>
            </w:r>
            <w:r>
              <w:rPr>
                <w:noProof/>
                <w:webHidden/>
              </w:rPr>
              <w:t>12</w:t>
            </w:r>
            <w:r w:rsidR="002A7D29">
              <w:rPr>
                <w:noProof/>
                <w:webHidden/>
              </w:rPr>
              <w:fldChar w:fldCharType="end"/>
            </w:r>
          </w:hyperlink>
        </w:p>
        <w:p w14:paraId="2948C38C" w14:textId="0AE7105F" w:rsidR="002A7D29" w:rsidRDefault="00AC33B4">
          <w:pPr>
            <w:pStyle w:val="TOC1"/>
            <w:rPr>
              <w:rFonts w:eastAsiaTheme="minorEastAsia"/>
              <w:noProof/>
              <w:kern w:val="0"/>
              <w:sz w:val="22"/>
              <w:lang w:val="en-US"/>
              <w14:ligatures w14:val="none"/>
            </w:rPr>
          </w:pPr>
          <w:hyperlink w:anchor="_Toc171107169" w:history="1">
            <w:r w:rsidR="002A7D29" w:rsidRPr="00ED4E57">
              <w:rPr>
                <w:rStyle w:val="Hyperlink"/>
                <w:noProof/>
              </w:rPr>
              <w:t>JAČANJE TRANSPARENTNOSTI PRAVOSUĐA PRIMJENOM SAVREMENIH TEHNOLOGIJA</w:t>
            </w:r>
            <w:r w:rsidR="002A7D29">
              <w:rPr>
                <w:noProof/>
                <w:webHidden/>
              </w:rPr>
              <w:tab/>
            </w:r>
            <w:r w:rsidR="002A7D29">
              <w:rPr>
                <w:noProof/>
                <w:webHidden/>
              </w:rPr>
              <w:fldChar w:fldCharType="begin"/>
            </w:r>
            <w:r w:rsidR="002A7D29">
              <w:rPr>
                <w:noProof/>
                <w:webHidden/>
              </w:rPr>
              <w:instrText xml:space="preserve"> PAGEREF _Toc171107169 \h </w:instrText>
            </w:r>
            <w:r w:rsidR="002A7D29">
              <w:rPr>
                <w:noProof/>
                <w:webHidden/>
              </w:rPr>
            </w:r>
            <w:r w:rsidR="002A7D29">
              <w:rPr>
                <w:noProof/>
                <w:webHidden/>
              </w:rPr>
              <w:fldChar w:fldCharType="separate"/>
            </w:r>
            <w:r>
              <w:rPr>
                <w:noProof/>
                <w:webHidden/>
              </w:rPr>
              <w:t>12</w:t>
            </w:r>
            <w:r w:rsidR="002A7D29">
              <w:rPr>
                <w:noProof/>
                <w:webHidden/>
              </w:rPr>
              <w:fldChar w:fldCharType="end"/>
            </w:r>
          </w:hyperlink>
        </w:p>
        <w:p w14:paraId="6782A2EE" w14:textId="0B2C8D84" w:rsidR="002A7D29" w:rsidRDefault="00AC33B4">
          <w:pPr>
            <w:pStyle w:val="TOC2"/>
            <w:rPr>
              <w:rFonts w:eastAsiaTheme="minorEastAsia"/>
              <w:noProof/>
              <w:kern w:val="0"/>
              <w:sz w:val="22"/>
              <w:lang w:val="en-US"/>
              <w14:ligatures w14:val="none"/>
            </w:rPr>
          </w:pPr>
          <w:hyperlink w:anchor="_Toc171107170" w:history="1">
            <w:r w:rsidR="002A7D29" w:rsidRPr="00ED4E57">
              <w:rPr>
                <w:rStyle w:val="Hyperlink"/>
                <w:noProof/>
              </w:rPr>
              <w:t>POVEĆATI INFORMISANOST JAVNOSTI O DIGITALNIM USLUGAMA PRAVOSUĐA</w:t>
            </w:r>
            <w:r w:rsidR="002A7D29">
              <w:rPr>
                <w:noProof/>
                <w:webHidden/>
              </w:rPr>
              <w:tab/>
            </w:r>
            <w:r w:rsidR="002A7D29">
              <w:rPr>
                <w:noProof/>
                <w:webHidden/>
              </w:rPr>
              <w:fldChar w:fldCharType="begin"/>
            </w:r>
            <w:r w:rsidR="002A7D29">
              <w:rPr>
                <w:noProof/>
                <w:webHidden/>
              </w:rPr>
              <w:instrText xml:space="preserve"> PAGEREF _Toc171107170 \h </w:instrText>
            </w:r>
            <w:r w:rsidR="002A7D29">
              <w:rPr>
                <w:noProof/>
                <w:webHidden/>
              </w:rPr>
            </w:r>
            <w:r w:rsidR="002A7D29">
              <w:rPr>
                <w:noProof/>
                <w:webHidden/>
              </w:rPr>
              <w:fldChar w:fldCharType="separate"/>
            </w:r>
            <w:r>
              <w:rPr>
                <w:noProof/>
                <w:webHidden/>
              </w:rPr>
              <w:t>12</w:t>
            </w:r>
            <w:r w:rsidR="002A7D29">
              <w:rPr>
                <w:noProof/>
                <w:webHidden/>
              </w:rPr>
              <w:fldChar w:fldCharType="end"/>
            </w:r>
          </w:hyperlink>
        </w:p>
        <w:p w14:paraId="19B172D5" w14:textId="2425FE4F" w:rsidR="002A7D29" w:rsidRDefault="00AC33B4">
          <w:pPr>
            <w:pStyle w:val="TOC2"/>
            <w:rPr>
              <w:rFonts w:eastAsiaTheme="minorEastAsia"/>
              <w:noProof/>
              <w:kern w:val="0"/>
              <w:sz w:val="22"/>
              <w:lang w:val="en-US"/>
              <w14:ligatures w14:val="none"/>
            </w:rPr>
          </w:pPr>
          <w:hyperlink w:anchor="_Toc171107171" w:history="1">
            <w:r w:rsidR="002A7D29" w:rsidRPr="00ED4E57">
              <w:rPr>
                <w:rStyle w:val="Hyperlink"/>
                <w:noProof/>
              </w:rPr>
              <w:t>UNAPRIJEDITI TRANSPARENTNOST PRAVOSUDNOG SISTEMA KROZ DIGITALNE SERVISE</w:t>
            </w:r>
            <w:r w:rsidR="002A7D29">
              <w:rPr>
                <w:noProof/>
                <w:webHidden/>
              </w:rPr>
              <w:tab/>
            </w:r>
            <w:r w:rsidR="002A7D29">
              <w:rPr>
                <w:noProof/>
                <w:webHidden/>
              </w:rPr>
              <w:fldChar w:fldCharType="begin"/>
            </w:r>
            <w:r w:rsidR="002A7D29">
              <w:rPr>
                <w:noProof/>
                <w:webHidden/>
              </w:rPr>
              <w:instrText xml:space="preserve"> PAGEREF _Toc171107171 \h </w:instrText>
            </w:r>
            <w:r w:rsidR="002A7D29">
              <w:rPr>
                <w:noProof/>
                <w:webHidden/>
              </w:rPr>
            </w:r>
            <w:r w:rsidR="002A7D29">
              <w:rPr>
                <w:noProof/>
                <w:webHidden/>
              </w:rPr>
              <w:fldChar w:fldCharType="separate"/>
            </w:r>
            <w:r>
              <w:rPr>
                <w:noProof/>
                <w:webHidden/>
              </w:rPr>
              <w:t>12</w:t>
            </w:r>
            <w:r w:rsidR="002A7D29">
              <w:rPr>
                <w:noProof/>
                <w:webHidden/>
              </w:rPr>
              <w:fldChar w:fldCharType="end"/>
            </w:r>
          </w:hyperlink>
        </w:p>
        <w:p w14:paraId="478F1E36" w14:textId="0ACAFDE2" w:rsidR="002A7D29" w:rsidRDefault="00AC33B4">
          <w:pPr>
            <w:pStyle w:val="TOC2"/>
            <w:rPr>
              <w:rFonts w:eastAsiaTheme="minorEastAsia"/>
              <w:noProof/>
              <w:kern w:val="0"/>
              <w:sz w:val="22"/>
              <w:lang w:val="en-US"/>
              <w14:ligatures w14:val="none"/>
            </w:rPr>
          </w:pPr>
          <w:hyperlink w:anchor="_Toc171107172" w:history="1">
            <w:r w:rsidR="002A7D29" w:rsidRPr="00ED4E57">
              <w:rPr>
                <w:rStyle w:val="Hyperlink"/>
                <w:noProof/>
              </w:rPr>
              <w:t>PROMOVISATI JAVNO UČEŠĆE I INTERAKCIJU SA PRAVOSUDNIM SISTEMOM</w:t>
            </w:r>
            <w:r w:rsidR="002A7D29">
              <w:rPr>
                <w:noProof/>
                <w:webHidden/>
              </w:rPr>
              <w:tab/>
            </w:r>
            <w:r w:rsidR="002A7D29">
              <w:rPr>
                <w:noProof/>
                <w:webHidden/>
              </w:rPr>
              <w:fldChar w:fldCharType="begin"/>
            </w:r>
            <w:r w:rsidR="002A7D29">
              <w:rPr>
                <w:noProof/>
                <w:webHidden/>
              </w:rPr>
              <w:instrText xml:space="preserve"> PAGEREF _Toc171107172 \h </w:instrText>
            </w:r>
            <w:r w:rsidR="002A7D29">
              <w:rPr>
                <w:noProof/>
                <w:webHidden/>
              </w:rPr>
            </w:r>
            <w:r w:rsidR="002A7D29">
              <w:rPr>
                <w:noProof/>
                <w:webHidden/>
              </w:rPr>
              <w:fldChar w:fldCharType="separate"/>
            </w:r>
            <w:r>
              <w:rPr>
                <w:noProof/>
                <w:webHidden/>
              </w:rPr>
              <w:t>12</w:t>
            </w:r>
            <w:r w:rsidR="002A7D29">
              <w:rPr>
                <w:noProof/>
                <w:webHidden/>
              </w:rPr>
              <w:fldChar w:fldCharType="end"/>
            </w:r>
          </w:hyperlink>
        </w:p>
        <w:p w14:paraId="54AA15BC" w14:textId="35240ECB" w:rsidR="00E54510" w:rsidRDefault="00E54510">
          <w:r>
            <w:rPr>
              <w:b/>
              <w:bCs/>
              <w:noProof/>
            </w:rPr>
            <w:fldChar w:fldCharType="end"/>
          </w:r>
        </w:p>
      </w:sdtContent>
    </w:sdt>
    <w:p w14:paraId="011AB9A6" w14:textId="79FA023A" w:rsidR="00D61B54" w:rsidRDefault="00D61B54">
      <w:pPr>
        <w:jc w:val="left"/>
        <w:rPr>
          <w:b/>
          <w:bCs/>
          <w:sz w:val="28"/>
          <w:szCs w:val="28"/>
        </w:rPr>
      </w:pPr>
      <w:r>
        <w:rPr>
          <w:b/>
          <w:bCs/>
          <w:sz w:val="28"/>
          <w:szCs w:val="28"/>
        </w:rPr>
        <w:br w:type="page"/>
      </w:r>
    </w:p>
    <w:p w14:paraId="4A0747CF" w14:textId="0CD020DE" w:rsidR="003D45B8" w:rsidRDefault="007B5A90" w:rsidP="001C1665">
      <w:pPr>
        <w:pStyle w:val="Heading1"/>
      </w:pPr>
      <w:bookmarkStart w:id="5" w:name="_Toc164848501"/>
      <w:bookmarkStart w:id="6" w:name="_Toc171107152"/>
      <w:r>
        <w:lastRenderedPageBreak/>
        <w:t>UVOD</w:t>
      </w:r>
      <w:bookmarkEnd w:id="5"/>
      <w:bookmarkEnd w:id="6"/>
    </w:p>
    <w:p w14:paraId="0D6B7B86" w14:textId="77777777" w:rsidR="007B5A90" w:rsidRDefault="007B5A90" w:rsidP="003909C9">
      <w:pPr>
        <w:spacing w:after="120"/>
      </w:pPr>
    </w:p>
    <w:p w14:paraId="145A9E0D" w14:textId="2B9FF635" w:rsidR="003D45B8" w:rsidRDefault="003D45B8" w:rsidP="003909C9">
      <w:pPr>
        <w:spacing w:after="120"/>
      </w:pPr>
      <w:r>
        <w:t>Strategija digitalizacije pravosuđa za period 202</w:t>
      </w:r>
      <w:r w:rsidR="004B0A73">
        <w:t>5</w:t>
      </w:r>
      <w:r>
        <w:t>-202</w:t>
      </w:r>
      <w:r w:rsidR="004B0A73">
        <w:t>8</w:t>
      </w:r>
      <w:r>
        <w:t xml:space="preserve"> (u daljem tekstu “Strategija”) predstavlja ključni dokument koji ima za cilj da kontinuirano unaprijedi digitalizaciju pravosudnog  istema, nadograđujući se na temelje postavljene Strategijom razvoja IKT pravosuđa 2016-2020 </w:t>
      </w:r>
      <w:r w:rsidR="008B0D50">
        <w:t>i</w:t>
      </w:r>
      <w:r>
        <w:t xml:space="preserve"> Programom razvoja IKT pravosuđa 2021-2023. Cilj je da se kroz četiri strateška (4) i dvanaest (12) operativnih ciljeva adresira i prevaziđe izazove s</w:t>
      </w:r>
      <w:r w:rsidR="009D3FE0">
        <w:t>a</w:t>
      </w:r>
      <w:r>
        <w:t xml:space="preserve"> kojima se pravosudni sistem suočava, koristeći iskustva i dostignuća iz prethodnih perioda.</w:t>
      </w:r>
    </w:p>
    <w:p w14:paraId="64014238" w14:textId="6A77D514" w:rsidR="003D45B8" w:rsidRDefault="003D45B8" w:rsidP="003909C9">
      <w:pPr>
        <w:spacing w:after="120"/>
      </w:pPr>
      <w:r>
        <w:t>Akcioni plan za sprovođenje Strategije za prve dvije godine (202</w:t>
      </w:r>
      <w:r w:rsidR="004B0A73">
        <w:t>5</w:t>
      </w:r>
      <w:r>
        <w:t>-202</w:t>
      </w:r>
      <w:r w:rsidR="004B0A73">
        <w:t>6</w:t>
      </w:r>
      <w:r>
        <w:t>) razvijen je u skladu sa Vladinom Metodologijom razvoja politika, sa jasno definisanim koracima i mjerama koje će omogućiti efikasno ostvarivanje zacrtanih ciljeva. Ovaj dokument detajlno opisuje aktivnosti, odgovorne institucije, rokove, potrebna finansijska sredstva i izvore finansiranja, te načine praćenja i evaluacije uspjeha sprovođenja aktivnosti.</w:t>
      </w:r>
    </w:p>
    <w:p w14:paraId="1F563D6E" w14:textId="06411C7F" w:rsidR="003D45B8" w:rsidRDefault="003D45B8" w:rsidP="003D45B8">
      <w:pPr>
        <w:spacing w:after="0"/>
      </w:pPr>
      <w:r>
        <w:t>Sadržaj:</w:t>
      </w:r>
    </w:p>
    <w:p w14:paraId="4A7F6BB1" w14:textId="4A8DAA93" w:rsidR="003D45B8" w:rsidRDefault="003D45B8" w:rsidP="003D45B8">
      <w:pPr>
        <w:pStyle w:val="ListParagraph"/>
        <w:numPr>
          <w:ilvl w:val="0"/>
          <w:numId w:val="26"/>
        </w:numPr>
      </w:pPr>
      <w:r w:rsidRPr="003D45B8">
        <w:rPr>
          <w:b/>
          <w:bCs/>
        </w:rPr>
        <w:t>Pregled ciljeva</w:t>
      </w:r>
      <w:r>
        <w:t>: Uključuje strateške i operativne ciljeve sa indikatorima uticaja i učinka.</w:t>
      </w:r>
    </w:p>
    <w:p w14:paraId="15535120" w14:textId="7A3E57A5" w:rsidR="003D45B8" w:rsidRDefault="003D45B8" w:rsidP="003D45B8">
      <w:pPr>
        <w:pStyle w:val="ListParagraph"/>
        <w:numPr>
          <w:ilvl w:val="0"/>
          <w:numId w:val="26"/>
        </w:numPr>
      </w:pPr>
      <w:r w:rsidRPr="003D45B8">
        <w:rPr>
          <w:b/>
          <w:bCs/>
        </w:rPr>
        <w:t>Definisanje aktivnosti</w:t>
      </w:r>
      <w:r>
        <w:t>: Precizira aktivnosti za ostvarivanje operativnih i opštih ciljeva.</w:t>
      </w:r>
    </w:p>
    <w:p w14:paraId="385BFAB6" w14:textId="1F0518E5" w:rsidR="003D45B8" w:rsidRDefault="003D45B8" w:rsidP="003D45B8">
      <w:pPr>
        <w:pStyle w:val="ListParagraph"/>
        <w:numPr>
          <w:ilvl w:val="0"/>
          <w:numId w:val="26"/>
        </w:numPr>
      </w:pPr>
      <w:r w:rsidRPr="003D45B8">
        <w:rPr>
          <w:b/>
          <w:bCs/>
        </w:rPr>
        <w:t>Indikatori uspjeha</w:t>
      </w:r>
      <w:r>
        <w:t>: Postavlja kriterijume za praćenje uspjeha aktivnosti.</w:t>
      </w:r>
    </w:p>
    <w:p w14:paraId="3BADF9E6" w14:textId="45B5BDCC" w:rsidR="003D45B8" w:rsidRDefault="003D45B8" w:rsidP="003D45B8">
      <w:pPr>
        <w:pStyle w:val="ListParagraph"/>
        <w:numPr>
          <w:ilvl w:val="0"/>
          <w:numId w:val="26"/>
        </w:numPr>
      </w:pPr>
      <w:r w:rsidRPr="003D45B8">
        <w:rPr>
          <w:b/>
          <w:bCs/>
        </w:rPr>
        <w:t>Odgovorne institucije</w:t>
      </w:r>
      <w:r>
        <w:t>: Imenuje institucije zadužene za implementaciju i praćenje.</w:t>
      </w:r>
    </w:p>
    <w:p w14:paraId="1C58C7F8" w14:textId="7A020939" w:rsidR="003D45B8" w:rsidRDefault="003D45B8" w:rsidP="003D45B8">
      <w:pPr>
        <w:pStyle w:val="ListParagraph"/>
        <w:numPr>
          <w:ilvl w:val="0"/>
          <w:numId w:val="26"/>
        </w:numPr>
      </w:pPr>
      <w:r w:rsidRPr="003D45B8">
        <w:rPr>
          <w:b/>
          <w:bCs/>
        </w:rPr>
        <w:t>Vremenski okvir</w:t>
      </w:r>
      <w:r>
        <w:t>: Određuje početak i rok za završetak aktivnosti.</w:t>
      </w:r>
    </w:p>
    <w:p w14:paraId="14FC3FA6" w14:textId="5834800C" w:rsidR="003D45B8" w:rsidRDefault="003D45B8" w:rsidP="003909C9">
      <w:pPr>
        <w:pStyle w:val="ListParagraph"/>
        <w:numPr>
          <w:ilvl w:val="0"/>
          <w:numId w:val="26"/>
        </w:numPr>
        <w:spacing w:after="120"/>
        <w:ind w:left="357" w:hanging="357"/>
      </w:pPr>
      <w:r w:rsidRPr="003D45B8">
        <w:rPr>
          <w:b/>
          <w:bCs/>
        </w:rPr>
        <w:t>Finansijski plan</w:t>
      </w:r>
      <w:r>
        <w:t>: Navodi potrebna sredstva i izvore finansiranja.</w:t>
      </w:r>
    </w:p>
    <w:p w14:paraId="5597C734" w14:textId="151A38BD" w:rsidR="00087033" w:rsidRDefault="003D45B8" w:rsidP="003D45B8">
      <w:r>
        <w:t>Akcioni plan je integralni dio Strategije. Rezultati njegovog sprovođenja biće evaluirani u drugoj polovini 202</w:t>
      </w:r>
      <w:r w:rsidR="004B0A73">
        <w:t>6</w:t>
      </w:r>
      <w:r>
        <w:t xml:space="preserve">, nakon čega slijedi razvoj novog Akcionog plana za </w:t>
      </w:r>
      <w:r w:rsidR="004F6632">
        <w:t xml:space="preserve">period </w:t>
      </w:r>
      <w:r>
        <w:t>202</w:t>
      </w:r>
      <w:r w:rsidR="004B0A73">
        <w:t>7</w:t>
      </w:r>
      <w:r>
        <w:t>-202</w:t>
      </w:r>
      <w:r w:rsidR="004B0A73">
        <w:t>8</w:t>
      </w:r>
      <w:r>
        <w:t>.</w:t>
      </w:r>
    </w:p>
    <w:p w14:paraId="55D57474" w14:textId="77777777" w:rsidR="00573670" w:rsidRDefault="00573670" w:rsidP="003D45B8">
      <w:pPr>
        <w:sectPr w:rsidR="00573670" w:rsidSect="00573670">
          <w:footerReference w:type="default" r:id="rId9"/>
          <w:footerReference w:type="first" r:id="rId10"/>
          <w:pgSz w:w="12240" w:h="15840"/>
          <w:pgMar w:top="567" w:right="1183" w:bottom="567" w:left="1134" w:header="720" w:footer="510" w:gutter="0"/>
          <w:cols w:space="720"/>
          <w:docGrid w:linePitch="360"/>
        </w:sectPr>
      </w:pPr>
    </w:p>
    <w:p w14:paraId="452E7D5B" w14:textId="6B41C953" w:rsidR="00A00243" w:rsidRDefault="00A00243" w:rsidP="003D45B8"/>
    <w:p w14:paraId="58B99162" w14:textId="68C004E2" w:rsidR="00A00243" w:rsidRDefault="00A00243" w:rsidP="003D45B8"/>
    <w:p w14:paraId="7FFC7A25" w14:textId="696DC039" w:rsidR="00A00243" w:rsidRDefault="00A00243" w:rsidP="003D45B8"/>
    <w:p w14:paraId="32742D2A" w14:textId="04C2731E" w:rsidR="00A00243" w:rsidRDefault="00A00243" w:rsidP="003D45B8"/>
    <w:p w14:paraId="32C6EC90" w14:textId="04C7F8B5" w:rsidR="00A00243" w:rsidRDefault="00A00243" w:rsidP="003D45B8"/>
    <w:tbl>
      <w:tblPr>
        <w:tblStyle w:val="TableGrid"/>
        <w:tblW w:w="5000" w:type="pct"/>
        <w:tblLook w:val="04A0" w:firstRow="1" w:lastRow="0" w:firstColumn="1" w:lastColumn="0" w:noHBand="0" w:noVBand="1"/>
      </w:tblPr>
      <w:tblGrid>
        <w:gridCol w:w="5097"/>
        <w:gridCol w:w="9599"/>
      </w:tblGrid>
      <w:tr w:rsidR="00A00243" w:rsidRPr="00A00243" w14:paraId="4A06A672" w14:textId="77777777" w:rsidTr="00F43BB6">
        <w:tc>
          <w:tcPr>
            <w:tcW w:w="5000" w:type="pct"/>
            <w:gridSpan w:val="2"/>
            <w:shd w:val="clear" w:color="auto" w:fill="FFD966" w:themeFill="accent4" w:themeFillTint="99"/>
          </w:tcPr>
          <w:p w14:paraId="55877E57" w14:textId="2E093D49" w:rsidR="00A00243" w:rsidRPr="00A00243" w:rsidRDefault="00A00243" w:rsidP="00A00243">
            <w:pPr>
              <w:spacing w:after="160" w:line="259" w:lineRule="auto"/>
              <w:rPr>
                <w:b/>
              </w:rPr>
            </w:pPr>
            <w:bookmarkStart w:id="7" w:name="_Hlk87631817"/>
            <w:r w:rsidRPr="00A00243">
              <w:rPr>
                <w:b/>
              </w:rPr>
              <w:t>AKCIONI PLAN Z</w:t>
            </w:r>
            <w:r>
              <w:rPr>
                <w:b/>
              </w:rPr>
              <w:t xml:space="preserve">A SPROVOĐENJE STRATEGIJE DIGITALIZACIJE </w:t>
            </w:r>
            <w:r w:rsidRPr="00A00243">
              <w:rPr>
                <w:b/>
              </w:rPr>
              <w:t xml:space="preserve"> PRAVOSUĐA 202</w:t>
            </w:r>
            <w:r w:rsidR="000330A3">
              <w:rPr>
                <w:b/>
              </w:rPr>
              <w:t>5</w:t>
            </w:r>
            <w:r w:rsidRPr="00A00243">
              <w:rPr>
                <w:b/>
              </w:rPr>
              <w:t>-202</w:t>
            </w:r>
            <w:r w:rsidR="000330A3">
              <w:rPr>
                <w:b/>
              </w:rPr>
              <w:t>8</w:t>
            </w:r>
            <w:r w:rsidRPr="00A00243">
              <w:rPr>
                <w:b/>
              </w:rPr>
              <w:t>. ZA PERIOD 202</w:t>
            </w:r>
            <w:r w:rsidR="000330A3">
              <w:rPr>
                <w:b/>
              </w:rPr>
              <w:t>5</w:t>
            </w:r>
            <w:r w:rsidRPr="00A00243">
              <w:rPr>
                <w:b/>
              </w:rPr>
              <w:t>-202</w:t>
            </w:r>
            <w:r w:rsidR="000330A3">
              <w:rPr>
                <w:b/>
              </w:rPr>
              <w:t>6</w:t>
            </w:r>
            <w:r w:rsidRPr="00A00243">
              <w:rPr>
                <w:b/>
              </w:rPr>
              <w:t>. GODINE</w:t>
            </w:r>
          </w:p>
        </w:tc>
      </w:tr>
      <w:bookmarkEnd w:id="7"/>
      <w:tr w:rsidR="00A00243" w:rsidRPr="00A00243" w14:paraId="79B912CA" w14:textId="77777777" w:rsidTr="00783823">
        <w:tc>
          <w:tcPr>
            <w:tcW w:w="1734" w:type="pct"/>
            <w:shd w:val="clear" w:color="auto" w:fill="D9E2F3" w:themeFill="accent1" w:themeFillTint="33"/>
          </w:tcPr>
          <w:p w14:paraId="7C2C5141" w14:textId="77777777" w:rsidR="00A00243" w:rsidRPr="00A00243" w:rsidRDefault="00A00243" w:rsidP="00A00243">
            <w:pPr>
              <w:spacing w:after="160" w:line="259" w:lineRule="auto"/>
              <w:rPr>
                <w:b/>
              </w:rPr>
            </w:pPr>
            <w:r w:rsidRPr="00A00243">
              <w:rPr>
                <w:b/>
              </w:rPr>
              <w:t>Dokument javne politike:</w:t>
            </w:r>
          </w:p>
        </w:tc>
        <w:tc>
          <w:tcPr>
            <w:tcW w:w="3266" w:type="pct"/>
          </w:tcPr>
          <w:p w14:paraId="4B3635C1" w14:textId="0983C9E7" w:rsidR="00A00243" w:rsidRPr="00A00243" w:rsidRDefault="00783823" w:rsidP="00A00243">
            <w:pPr>
              <w:spacing w:after="160" w:line="259" w:lineRule="auto"/>
              <w:rPr>
                <w:bCs/>
              </w:rPr>
            </w:pPr>
            <w:r>
              <w:rPr>
                <w:bCs/>
              </w:rPr>
              <w:t xml:space="preserve">Strategija digitalizacije </w:t>
            </w:r>
            <w:r w:rsidR="00A00243" w:rsidRPr="00A00243">
              <w:rPr>
                <w:bCs/>
              </w:rPr>
              <w:t xml:space="preserve"> pravosuđa 202</w:t>
            </w:r>
            <w:r w:rsidR="008635DF">
              <w:rPr>
                <w:bCs/>
              </w:rPr>
              <w:t>5</w:t>
            </w:r>
            <w:r w:rsidR="00A00243" w:rsidRPr="00A00243">
              <w:rPr>
                <w:bCs/>
              </w:rPr>
              <w:t>-202</w:t>
            </w:r>
            <w:r w:rsidR="008635DF">
              <w:rPr>
                <w:bCs/>
              </w:rPr>
              <w:t>8</w:t>
            </w:r>
            <w:r w:rsidR="00A00243" w:rsidRPr="00A00243">
              <w:rPr>
                <w:bCs/>
              </w:rPr>
              <w:t>.</w:t>
            </w:r>
          </w:p>
        </w:tc>
      </w:tr>
      <w:tr w:rsidR="00A00243" w:rsidRPr="00A00243" w14:paraId="786E7E66" w14:textId="77777777" w:rsidTr="00783823">
        <w:tc>
          <w:tcPr>
            <w:tcW w:w="1734" w:type="pct"/>
            <w:shd w:val="clear" w:color="auto" w:fill="D9E2F3" w:themeFill="accent1" w:themeFillTint="33"/>
          </w:tcPr>
          <w:p w14:paraId="4C12BBE1" w14:textId="77777777" w:rsidR="00A00243" w:rsidRPr="00A00243" w:rsidRDefault="00A00243" w:rsidP="00A00243">
            <w:pPr>
              <w:spacing w:after="160" w:line="259" w:lineRule="auto"/>
              <w:rPr>
                <w:b/>
              </w:rPr>
            </w:pPr>
            <w:r w:rsidRPr="00A00243">
              <w:rPr>
                <w:b/>
              </w:rPr>
              <w:t>Akcioni plan:</w:t>
            </w:r>
          </w:p>
        </w:tc>
        <w:tc>
          <w:tcPr>
            <w:tcW w:w="3266" w:type="pct"/>
          </w:tcPr>
          <w:p w14:paraId="05BE812E" w14:textId="305DE203" w:rsidR="00A00243" w:rsidRPr="00A00243" w:rsidRDefault="00A00243" w:rsidP="00A00243">
            <w:pPr>
              <w:spacing w:after="160" w:line="259" w:lineRule="auto"/>
              <w:rPr>
                <w:bCs/>
              </w:rPr>
            </w:pPr>
            <w:r w:rsidRPr="00A00243">
              <w:rPr>
                <w:bCs/>
              </w:rPr>
              <w:t>Akcioni plan z</w:t>
            </w:r>
            <w:r w:rsidR="00783823">
              <w:rPr>
                <w:bCs/>
              </w:rPr>
              <w:t xml:space="preserve">a sprovođenje Strategije digitalizacije </w:t>
            </w:r>
            <w:r w:rsidRPr="00A00243">
              <w:rPr>
                <w:bCs/>
              </w:rPr>
              <w:t xml:space="preserve"> pravosuđa 202</w:t>
            </w:r>
            <w:r w:rsidR="008635DF">
              <w:rPr>
                <w:bCs/>
              </w:rPr>
              <w:t>5</w:t>
            </w:r>
            <w:r w:rsidRPr="00A00243">
              <w:rPr>
                <w:bCs/>
              </w:rPr>
              <w:t>-202</w:t>
            </w:r>
            <w:r w:rsidR="008635DF">
              <w:rPr>
                <w:bCs/>
              </w:rPr>
              <w:t>8</w:t>
            </w:r>
            <w:r w:rsidRPr="00A00243">
              <w:rPr>
                <w:bCs/>
              </w:rPr>
              <w:t>. za period 202</w:t>
            </w:r>
            <w:r w:rsidR="008635DF">
              <w:rPr>
                <w:bCs/>
              </w:rPr>
              <w:t>5</w:t>
            </w:r>
            <w:r w:rsidRPr="00A00243">
              <w:rPr>
                <w:bCs/>
              </w:rPr>
              <w:t>-202</w:t>
            </w:r>
            <w:r w:rsidR="008635DF">
              <w:rPr>
                <w:bCs/>
              </w:rPr>
              <w:t>6</w:t>
            </w:r>
            <w:r w:rsidRPr="00A00243">
              <w:rPr>
                <w:bCs/>
              </w:rPr>
              <w:t>. godine</w:t>
            </w:r>
          </w:p>
        </w:tc>
      </w:tr>
      <w:tr w:rsidR="00A00243" w:rsidRPr="00A00243" w14:paraId="68206E59" w14:textId="77777777" w:rsidTr="00CA2211">
        <w:tc>
          <w:tcPr>
            <w:tcW w:w="1734" w:type="pct"/>
            <w:tcBorders>
              <w:bottom w:val="single" w:sz="4" w:space="0" w:color="auto"/>
            </w:tcBorders>
            <w:shd w:val="clear" w:color="auto" w:fill="D9E2F3" w:themeFill="accent1" w:themeFillTint="33"/>
          </w:tcPr>
          <w:p w14:paraId="41F41434" w14:textId="77777777" w:rsidR="00A00243" w:rsidRPr="00A00243" w:rsidRDefault="00A00243" w:rsidP="00A00243">
            <w:pPr>
              <w:spacing w:after="160" w:line="259" w:lineRule="auto"/>
              <w:rPr>
                <w:b/>
              </w:rPr>
            </w:pPr>
            <w:r w:rsidRPr="00A00243">
              <w:rPr>
                <w:b/>
              </w:rPr>
              <w:t>Koordinacija i izvještavanje :</w:t>
            </w:r>
          </w:p>
        </w:tc>
        <w:tc>
          <w:tcPr>
            <w:tcW w:w="3266" w:type="pct"/>
          </w:tcPr>
          <w:p w14:paraId="72C8F633" w14:textId="0D2C4411" w:rsidR="00B551FD" w:rsidRPr="00867983" w:rsidRDefault="00B551FD" w:rsidP="00B551FD">
            <w:r>
              <w:t>Koordinaciono tijelo za prać</w:t>
            </w:r>
            <w:r w:rsidRPr="00867983">
              <w:t>enje procesa digitalizacije pravosuđa i realizaciju aktivnosti Akcionog plana</w:t>
            </w:r>
          </w:p>
          <w:p w14:paraId="4BB7E030" w14:textId="5F419A4A" w:rsidR="00A00243" w:rsidRPr="00A00243" w:rsidRDefault="00A00243" w:rsidP="00A00243">
            <w:pPr>
              <w:spacing w:after="160" w:line="259" w:lineRule="auto"/>
            </w:pPr>
          </w:p>
        </w:tc>
      </w:tr>
      <w:tr w:rsidR="00CA2211" w:rsidRPr="00A00243" w14:paraId="020388FD" w14:textId="77777777" w:rsidTr="00CA2211">
        <w:tblPrEx>
          <w:shd w:val="clear" w:color="auto" w:fill="FFFFFF" w:themeFill="background1"/>
        </w:tblPrEx>
        <w:trPr>
          <w:trHeight w:val="1398"/>
        </w:trPr>
        <w:tc>
          <w:tcPr>
            <w:tcW w:w="173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D9B965" w14:textId="611C7420" w:rsidR="00CA2211" w:rsidRPr="00A00243" w:rsidRDefault="00CA2211" w:rsidP="00A00243">
            <w:pPr>
              <w:rPr>
                <w:b/>
              </w:rPr>
            </w:pPr>
            <w:r w:rsidRPr="00CA2211">
              <w:rPr>
                <w:b/>
              </w:rPr>
              <w:t>OPŠTI CILJ:</w:t>
            </w:r>
          </w:p>
        </w:tc>
        <w:tc>
          <w:tcPr>
            <w:tcW w:w="3266" w:type="pct"/>
            <w:tcBorders>
              <w:left w:val="single" w:sz="4" w:space="0" w:color="auto"/>
            </w:tcBorders>
            <w:shd w:val="clear" w:color="auto" w:fill="FBE4D5" w:themeFill="accent2" w:themeFillTint="33"/>
          </w:tcPr>
          <w:p w14:paraId="55AA5173" w14:textId="411021FE" w:rsidR="00CA2211" w:rsidRDefault="00CA2211" w:rsidP="00CA2211">
            <w:pPr>
              <w:spacing w:after="120"/>
            </w:pPr>
            <w:r w:rsidRPr="00CA2211">
              <w:t>Sveobuhvatno unapređenje informacionog sistema pravosuđa</w:t>
            </w:r>
            <w:r w:rsidR="00F8173E">
              <w:t>(ISP)</w:t>
            </w:r>
            <w:r w:rsidRPr="00CA2211">
              <w:t xml:space="preserve"> kroz digitalizaciju poslovnih procesa, ostvarivanje interoperabilnosti, povećanje transparentnosti sistema kroz elektronske servise, kao i jačanje analitičkih kapaciteta pravosudnih institucija, ključni su ciljevi Strategije i pripadajućeg Akcionog plana.</w:t>
            </w:r>
          </w:p>
        </w:tc>
      </w:tr>
      <w:tr w:rsidR="00CA2211" w:rsidRPr="00A00243" w14:paraId="7EC85BAD" w14:textId="77777777" w:rsidTr="00E04E00">
        <w:tblPrEx>
          <w:shd w:val="clear" w:color="auto" w:fill="FFFFFF" w:themeFill="background1"/>
        </w:tblPrEx>
        <w:trPr>
          <w:trHeight w:val="1062"/>
        </w:trPr>
        <w:tc>
          <w:tcPr>
            <w:tcW w:w="1734" w:type="pct"/>
            <w:tcBorders>
              <w:top w:val="single" w:sz="4" w:space="0" w:color="auto"/>
              <w:left w:val="single" w:sz="4" w:space="0" w:color="auto"/>
              <w:right w:val="single" w:sz="4" w:space="0" w:color="auto"/>
            </w:tcBorders>
            <w:shd w:val="clear" w:color="auto" w:fill="FBE4D5" w:themeFill="accent2" w:themeFillTint="33"/>
          </w:tcPr>
          <w:p w14:paraId="1BCA20E7" w14:textId="07BC9047" w:rsidR="00CA2211" w:rsidRPr="00A00243" w:rsidRDefault="00CA2211" w:rsidP="00A00243">
            <w:pPr>
              <w:spacing w:after="160" w:line="259" w:lineRule="auto"/>
            </w:pPr>
            <w:r w:rsidRPr="00A00243">
              <w:rPr>
                <w:b/>
              </w:rPr>
              <w:t>Institucija/tijelo nadležno za praćenje i kontrolu:</w:t>
            </w:r>
          </w:p>
        </w:tc>
        <w:tc>
          <w:tcPr>
            <w:tcW w:w="3266" w:type="pct"/>
            <w:tcBorders>
              <w:left w:val="single" w:sz="4" w:space="0" w:color="auto"/>
            </w:tcBorders>
            <w:shd w:val="clear" w:color="auto" w:fill="FBE4D5" w:themeFill="accent2" w:themeFillTint="33"/>
          </w:tcPr>
          <w:p w14:paraId="00296408" w14:textId="4C84F784" w:rsidR="00CA2211" w:rsidRPr="00867983" w:rsidRDefault="00CA2211" w:rsidP="00B551FD">
            <w:r>
              <w:t>Ministarstvo pravde/Koordinaciono tijelo za prać</w:t>
            </w:r>
            <w:r w:rsidRPr="00867983">
              <w:t>enje procesa digitalizacije pravosuđa i realizaciju aktivnosti Akcionog plana</w:t>
            </w:r>
          </w:p>
          <w:p w14:paraId="6DB974F2" w14:textId="1A2B09F3" w:rsidR="00CA2211" w:rsidRPr="00A00243" w:rsidRDefault="00CA2211" w:rsidP="00A00243">
            <w:pPr>
              <w:spacing w:after="160" w:line="259" w:lineRule="auto"/>
            </w:pPr>
          </w:p>
        </w:tc>
      </w:tr>
    </w:tbl>
    <w:p w14:paraId="58236247" w14:textId="77745259" w:rsidR="00F31829" w:rsidRDefault="00F31829" w:rsidP="00087033">
      <w:pPr>
        <w:spacing w:after="0"/>
      </w:pPr>
    </w:p>
    <w:p w14:paraId="448812AC" w14:textId="33413185" w:rsidR="00F535BE" w:rsidRDefault="00F535BE">
      <w:pPr>
        <w:jc w:val="left"/>
      </w:pPr>
      <w:r>
        <w:br w:type="page"/>
      </w:r>
    </w:p>
    <w:tbl>
      <w:tblPr>
        <w:tblStyle w:val="TableGrid"/>
        <w:tblW w:w="5017" w:type="pct"/>
        <w:jc w:val="center"/>
        <w:tblBorders>
          <w:top w:val="double" w:sz="4" w:space="0" w:color="auto"/>
          <w:left w:val="double" w:sz="4" w:space="0" w:color="auto"/>
          <w:bottom w:val="double" w:sz="4" w:space="0" w:color="auto"/>
          <w:right w:val="double" w:sz="4" w:space="0" w:color="auto"/>
        </w:tblBorders>
        <w:shd w:val="clear" w:color="auto" w:fill="FFD966" w:themeFill="accent4" w:themeFillTint="99"/>
        <w:tblLayout w:type="fixed"/>
        <w:tblCellMar>
          <w:left w:w="0" w:type="dxa"/>
          <w:right w:w="0" w:type="dxa"/>
        </w:tblCellMar>
        <w:tblLook w:val="04A0" w:firstRow="1" w:lastRow="0" w:firstColumn="1" w:lastColumn="0" w:noHBand="0" w:noVBand="1"/>
      </w:tblPr>
      <w:tblGrid>
        <w:gridCol w:w="692"/>
        <w:gridCol w:w="14034"/>
      </w:tblGrid>
      <w:tr w:rsidR="00A00243" w:rsidRPr="00A00243" w14:paraId="6753FB2C" w14:textId="77777777" w:rsidTr="00F91257">
        <w:trPr>
          <w:trHeight w:val="254"/>
          <w:jc w:val="center"/>
        </w:trPr>
        <w:tc>
          <w:tcPr>
            <w:tcW w:w="235" w:type="pct"/>
            <w:tcBorders>
              <w:top w:val="double" w:sz="4" w:space="0" w:color="auto"/>
              <w:left w:val="double" w:sz="4" w:space="0" w:color="auto"/>
              <w:bottom w:val="double" w:sz="4" w:space="0" w:color="auto"/>
              <w:right w:val="single" w:sz="4" w:space="0" w:color="auto"/>
            </w:tcBorders>
            <w:shd w:val="clear" w:color="auto" w:fill="FFD966" w:themeFill="accent4" w:themeFillTint="99"/>
            <w:noWrap/>
            <w:vAlign w:val="center"/>
          </w:tcPr>
          <w:p w14:paraId="03673B1E" w14:textId="26EAB93A" w:rsidR="00A00243" w:rsidRPr="00A00243" w:rsidRDefault="00A00243" w:rsidP="001C1665">
            <w:pPr>
              <w:pStyle w:val="Heading1"/>
              <w:outlineLvl w:val="0"/>
            </w:pPr>
            <w:bookmarkStart w:id="8" w:name="_Toc171107153"/>
            <w:r w:rsidRPr="00A00243">
              <w:lastRenderedPageBreak/>
              <w:t>SC1</w:t>
            </w:r>
            <w:bookmarkEnd w:id="8"/>
          </w:p>
        </w:tc>
        <w:tc>
          <w:tcPr>
            <w:tcW w:w="4765" w:type="pct"/>
            <w:tcBorders>
              <w:top w:val="double" w:sz="4" w:space="0" w:color="auto"/>
              <w:left w:val="single" w:sz="4" w:space="0" w:color="auto"/>
              <w:bottom w:val="double" w:sz="4" w:space="0" w:color="auto"/>
            </w:tcBorders>
            <w:shd w:val="clear" w:color="auto" w:fill="FFD966" w:themeFill="accent4" w:themeFillTint="99"/>
            <w:vAlign w:val="center"/>
          </w:tcPr>
          <w:p w14:paraId="2A53AE57" w14:textId="1412B02E" w:rsidR="00A00243" w:rsidRPr="001C1665" w:rsidRDefault="001C1665" w:rsidP="001C1665">
            <w:pPr>
              <w:pStyle w:val="Heading1"/>
              <w:outlineLvl w:val="0"/>
            </w:pPr>
            <w:bookmarkStart w:id="9" w:name="_Hlk166757661"/>
            <w:bookmarkStart w:id="10" w:name="_Toc171107154"/>
            <w:r w:rsidRPr="001C1665">
              <w:t>STANDARDIZACIJA I UPRAVLJANJE PROCESOM DIGITALIZACIJE PRAVOSUĐA</w:t>
            </w:r>
            <w:bookmarkEnd w:id="9"/>
            <w:bookmarkEnd w:id="10"/>
          </w:p>
        </w:tc>
      </w:tr>
    </w:tbl>
    <w:p w14:paraId="6AF406CE" w14:textId="364D87C3" w:rsidR="00A00243" w:rsidRDefault="00A00243" w:rsidP="00087033">
      <w:pPr>
        <w:spacing w:after="0"/>
      </w:pPr>
    </w:p>
    <w:tbl>
      <w:tblPr>
        <w:tblStyle w:val="TableGrid"/>
        <w:tblW w:w="14767" w:type="dxa"/>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4A0" w:firstRow="1" w:lastRow="0" w:firstColumn="1" w:lastColumn="0" w:noHBand="0" w:noVBand="1"/>
      </w:tblPr>
      <w:tblGrid>
        <w:gridCol w:w="694"/>
        <w:gridCol w:w="5740"/>
        <w:gridCol w:w="1223"/>
        <w:gridCol w:w="975"/>
        <w:gridCol w:w="632"/>
        <w:gridCol w:w="357"/>
        <w:gridCol w:w="2318"/>
        <w:gridCol w:w="1087"/>
        <w:gridCol w:w="1741"/>
      </w:tblGrid>
      <w:tr w:rsidR="008C6D32" w:rsidRPr="005152EC" w14:paraId="5D4772C3" w14:textId="77777777" w:rsidTr="00FB47C4">
        <w:trPr>
          <w:jc w:val="center"/>
        </w:trPr>
        <w:tc>
          <w:tcPr>
            <w:tcW w:w="694" w:type="dxa"/>
            <w:tcBorders>
              <w:top w:val="double" w:sz="4" w:space="0" w:color="auto"/>
              <w:left w:val="double" w:sz="4" w:space="0" w:color="auto"/>
              <w:bottom w:val="double" w:sz="4" w:space="0" w:color="auto"/>
              <w:right w:val="single" w:sz="4" w:space="0" w:color="auto"/>
            </w:tcBorders>
            <w:shd w:val="clear" w:color="auto" w:fill="D9D9D9" w:themeFill="background1" w:themeFillShade="D9"/>
            <w:noWrap/>
            <w:vAlign w:val="center"/>
          </w:tcPr>
          <w:p w14:paraId="5F3B26BC" w14:textId="500EC259" w:rsidR="008C6D32" w:rsidRPr="00F0196B" w:rsidRDefault="00E54510" w:rsidP="00F0196B">
            <w:pPr>
              <w:jc w:val="center"/>
              <w:rPr>
                <w:b/>
                <w:bCs/>
                <w:sz w:val="22"/>
              </w:rPr>
            </w:pPr>
            <w:bookmarkStart w:id="11" w:name="_Toc164848503"/>
            <w:r w:rsidRPr="00F0196B">
              <w:rPr>
                <w:b/>
                <w:bCs/>
                <w:sz w:val="22"/>
              </w:rPr>
              <w:t>1.</w:t>
            </w:r>
            <w:r w:rsidR="008C6D32" w:rsidRPr="00F0196B">
              <w:rPr>
                <w:b/>
                <w:bCs/>
                <w:sz w:val="22"/>
              </w:rPr>
              <w:t>1.1</w:t>
            </w:r>
            <w:bookmarkEnd w:id="11"/>
          </w:p>
        </w:tc>
        <w:tc>
          <w:tcPr>
            <w:tcW w:w="14073" w:type="dxa"/>
            <w:gridSpan w:val="8"/>
            <w:tcBorders>
              <w:top w:val="double" w:sz="4" w:space="0" w:color="auto"/>
              <w:left w:val="single" w:sz="4" w:space="0" w:color="auto"/>
              <w:bottom w:val="double" w:sz="4" w:space="0" w:color="auto"/>
            </w:tcBorders>
            <w:shd w:val="clear" w:color="auto" w:fill="D9D9D9" w:themeFill="background1" w:themeFillShade="D9"/>
            <w:vAlign w:val="center"/>
          </w:tcPr>
          <w:p w14:paraId="7B49E79D" w14:textId="6EF21B96" w:rsidR="008C6D32" w:rsidRPr="005152EC" w:rsidRDefault="005152EC" w:rsidP="00056D66">
            <w:pPr>
              <w:pStyle w:val="Heading2"/>
              <w:outlineLvl w:val="1"/>
            </w:pPr>
            <w:bookmarkStart w:id="12" w:name="_Toc164848504"/>
            <w:bookmarkStart w:id="13" w:name="_Toc171107155"/>
            <w:r w:rsidRPr="005152EC">
              <w:t>USPOSTAVLJANJE  OPERATIVNIH MEHANIZAMA ZA KOORDINACIJU PROCESA DIGITALIZACIJE PRAVOSUĐA</w:t>
            </w:r>
            <w:bookmarkEnd w:id="12"/>
            <w:bookmarkEnd w:id="13"/>
          </w:p>
        </w:tc>
      </w:tr>
      <w:tr w:rsidR="008C6D32" w:rsidRPr="005152EC" w14:paraId="5AE9068F" w14:textId="77777777" w:rsidTr="008B0D50">
        <w:tblPrEx>
          <w:jc w:val="left"/>
          <w:tblCellMar>
            <w:left w:w="108" w:type="dxa"/>
            <w:right w:w="108" w:type="dxa"/>
          </w:tblCellMar>
        </w:tblPrEx>
        <w:tc>
          <w:tcPr>
            <w:tcW w:w="6434" w:type="dxa"/>
            <w:gridSpan w:val="2"/>
            <w:tcBorders>
              <w:top w:val="single" w:sz="4" w:space="0" w:color="auto"/>
              <w:left w:val="double" w:sz="4" w:space="0" w:color="auto"/>
              <w:bottom w:val="double" w:sz="4" w:space="0" w:color="auto"/>
            </w:tcBorders>
            <w:shd w:val="clear" w:color="auto" w:fill="D9D9D9" w:themeFill="background1" w:themeFillShade="D9"/>
          </w:tcPr>
          <w:p w14:paraId="190A7F14" w14:textId="77777777" w:rsidR="008C6D32" w:rsidRPr="005152EC" w:rsidRDefault="008C6D32" w:rsidP="009A7DA4">
            <w:pPr>
              <w:jc w:val="center"/>
              <w:rPr>
                <w:rFonts w:cstheme="minorHAnsi"/>
                <w:b/>
                <w:bCs/>
                <w:sz w:val="22"/>
              </w:rPr>
            </w:pPr>
            <w:r w:rsidRPr="005152EC">
              <w:rPr>
                <w:rFonts w:cstheme="minorHAnsi"/>
                <w:b/>
                <w:bCs/>
                <w:sz w:val="22"/>
              </w:rPr>
              <w:t>Indikator</w:t>
            </w:r>
          </w:p>
        </w:tc>
        <w:tc>
          <w:tcPr>
            <w:tcW w:w="2830" w:type="dxa"/>
            <w:gridSpan w:val="3"/>
            <w:tcBorders>
              <w:top w:val="single" w:sz="4" w:space="0" w:color="auto"/>
              <w:bottom w:val="double" w:sz="4" w:space="0" w:color="auto"/>
            </w:tcBorders>
            <w:shd w:val="clear" w:color="auto" w:fill="D9D9D9" w:themeFill="background1" w:themeFillShade="D9"/>
            <w:vAlign w:val="center"/>
          </w:tcPr>
          <w:p w14:paraId="42B9ECBF" w14:textId="77777777" w:rsidR="008C6D32" w:rsidRPr="005152EC" w:rsidRDefault="008C6D32" w:rsidP="008B0D50">
            <w:pPr>
              <w:jc w:val="center"/>
              <w:rPr>
                <w:rFonts w:cstheme="minorHAnsi"/>
                <w:b/>
                <w:bCs/>
                <w:sz w:val="22"/>
              </w:rPr>
            </w:pPr>
            <w:r w:rsidRPr="005152EC">
              <w:rPr>
                <w:rFonts w:cstheme="minorHAnsi"/>
                <w:b/>
                <w:bCs/>
                <w:sz w:val="22"/>
              </w:rPr>
              <w:t>Početna vrijednost</w:t>
            </w:r>
          </w:p>
        </w:tc>
        <w:tc>
          <w:tcPr>
            <w:tcW w:w="2675" w:type="dxa"/>
            <w:gridSpan w:val="2"/>
            <w:tcBorders>
              <w:top w:val="single" w:sz="4" w:space="0" w:color="auto"/>
              <w:bottom w:val="double" w:sz="4" w:space="0" w:color="auto"/>
            </w:tcBorders>
            <w:shd w:val="clear" w:color="auto" w:fill="D9D9D9" w:themeFill="background1" w:themeFillShade="D9"/>
            <w:vAlign w:val="center"/>
          </w:tcPr>
          <w:p w14:paraId="71BC23FD" w14:textId="1CB46270" w:rsidR="008C6D32" w:rsidRPr="005152EC" w:rsidRDefault="008C6D32" w:rsidP="008B0D50">
            <w:pPr>
              <w:jc w:val="center"/>
              <w:rPr>
                <w:rFonts w:cstheme="minorHAnsi"/>
                <w:b/>
                <w:bCs/>
                <w:sz w:val="22"/>
              </w:rPr>
            </w:pPr>
            <w:r w:rsidRPr="005152EC">
              <w:rPr>
                <w:rFonts w:cstheme="minorHAnsi"/>
                <w:b/>
                <w:bCs/>
                <w:sz w:val="22"/>
              </w:rPr>
              <w:t>Vrijednost do kraja 202</w:t>
            </w:r>
            <w:r w:rsidR="00D642D1">
              <w:rPr>
                <w:rFonts w:cstheme="minorHAnsi"/>
                <w:b/>
                <w:bCs/>
                <w:sz w:val="22"/>
              </w:rPr>
              <w:t>5</w:t>
            </w:r>
            <w:r w:rsidRPr="005152EC">
              <w:rPr>
                <w:rFonts w:cstheme="minorHAnsi"/>
                <w:b/>
                <w:bCs/>
                <w:sz w:val="22"/>
              </w:rPr>
              <w:t>.</w:t>
            </w:r>
          </w:p>
        </w:tc>
        <w:tc>
          <w:tcPr>
            <w:tcW w:w="2828" w:type="dxa"/>
            <w:gridSpan w:val="2"/>
            <w:tcBorders>
              <w:top w:val="single" w:sz="4" w:space="0" w:color="auto"/>
              <w:bottom w:val="double" w:sz="4" w:space="0" w:color="auto"/>
            </w:tcBorders>
            <w:shd w:val="clear" w:color="auto" w:fill="D9D9D9" w:themeFill="background1" w:themeFillShade="D9"/>
            <w:vAlign w:val="center"/>
          </w:tcPr>
          <w:p w14:paraId="59BDA17C" w14:textId="4F3111E4" w:rsidR="008C6D32" w:rsidRPr="005152EC" w:rsidRDefault="008C6D32" w:rsidP="008B0D50">
            <w:pPr>
              <w:jc w:val="center"/>
              <w:rPr>
                <w:rFonts w:cstheme="minorHAnsi"/>
                <w:b/>
                <w:bCs/>
                <w:sz w:val="22"/>
              </w:rPr>
            </w:pPr>
            <w:r w:rsidRPr="005152EC">
              <w:rPr>
                <w:rFonts w:cstheme="minorHAnsi"/>
                <w:b/>
                <w:bCs/>
                <w:sz w:val="22"/>
              </w:rPr>
              <w:t>Vrijednost do kraja 202</w:t>
            </w:r>
            <w:r w:rsidR="00D642D1">
              <w:rPr>
                <w:rFonts w:cstheme="minorHAnsi"/>
                <w:b/>
                <w:bCs/>
                <w:sz w:val="22"/>
              </w:rPr>
              <w:t>6</w:t>
            </w:r>
            <w:r w:rsidRPr="005152EC">
              <w:rPr>
                <w:rFonts w:cstheme="minorHAnsi"/>
                <w:b/>
                <w:bCs/>
                <w:sz w:val="22"/>
              </w:rPr>
              <w:t>.</w:t>
            </w:r>
          </w:p>
        </w:tc>
      </w:tr>
      <w:tr w:rsidR="00E04E00" w:rsidRPr="005152EC" w14:paraId="6604B88C" w14:textId="77777777" w:rsidTr="009D3FE0">
        <w:tblPrEx>
          <w:jc w:val="left"/>
          <w:tblCellMar>
            <w:left w:w="108" w:type="dxa"/>
            <w:right w:w="108" w:type="dxa"/>
          </w:tblCellMar>
        </w:tblPrEx>
        <w:tc>
          <w:tcPr>
            <w:tcW w:w="694" w:type="dxa"/>
            <w:tcBorders>
              <w:top w:val="double" w:sz="4" w:space="0" w:color="auto"/>
              <w:bottom w:val="single" w:sz="4" w:space="0" w:color="auto"/>
              <w:right w:val="single" w:sz="4" w:space="0" w:color="auto"/>
            </w:tcBorders>
            <w:tcMar>
              <w:left w:w="0" w:type="dxa"/>
              <w:right w:w="0" w:type="dxa"/>
            </w:tcMar>
            <w:vAlign w:val="center"/>
          </w:tcPr>
          <w:p w14:paraId="38AD8719" w14:textId="77777777" w:rsidR="00E04E00" w:rsidRPr="00513538" w:rsidRDefault="00E04E00" w:rsidP="00E04E00">
            <w:pPr>
              <w:pStyle w:val="ListParagraph"/>
              <w:numPr>
                <w:ilvl w:val="0"/>
                <w:numId w:val="48"/>
              </w:numPr>
              <w:ind w:right="-21"/>
              <w:jc w:val="center"/>
              <w:rPr>
                <w:rFonts w:cstheme="minorHAnsi"/>
                <w:b/>
                <w:bCs/>
                <w:sz w:val="22"/>
              </w:rPr>
            </w:pPr>
          </w:p>
        </w:tc>
        <w:tc>
          <w:tcPr>
            <w:tcW w:w="5740" w:type="dxa"/>
            <w:tcBorders>
              <w:top w:val="double" w:sz="4" w:space="0" w:color="auto"/>
              <w:left w:val="single" w:sz="4" w:space="0" w:color="auto"/>
              <w:bottom w:val="single" w:sz="4" w:space="0" w:color="auto"/>
            </w:tcBorders>
          </w:tcPr>
          <w:p w14:paraId="74249A2D" w14:textId="288927A8" w:rsidR="00E04E00" w:rsidRPr="00513538" w:rsidRDefault="00E04E00" w:rsidP="00E04E00">
            <w:pPr>
              <w:jc w:val="left"/>
              <w:rPr>
                <w:rFonts w:cstheme="minorHAnsi"/>
                <w:sz w:val="22"/>
              </w:rPr>
            </w:pPr>
            <w:bookmarkStart w:id="14" w:name="_Hlk165283462"/>
            <w:r w:rsidRPr="00513538">
              <w:rPr>
                <w:sz w:val="22"/>
              </w:rPr>
              <w:t xml:space="preserve">Broj održanih sastanaka  Koordinacionog tijela za standardizaciju i upravljanje procesom digitalizacije pravosuđa na godišnjem nivou </w:t>
            </w:r>
            <w:bookmarkEnd w:id="14"/>
          </w:p>
        </w:tc>
        <w:tc>
          <w:tcPr>
            <w:tcW w:w="2830" w:type="dxa"/>
            <w:gridSpan w:val="3"/>
            <w:tcBorders>
              <w:top w:val="double" w:sz="4" w:space="0" w:color="auto"/>
              <w:bottom w:val="single" w:sz="4" w:space="0" w:color="auto"/>
            </w:tcBorders>
            <w:vAlign w:val="center"/>
          </w:tcPr>
          <w:p w14:paraId="3B3BB738" w14:textId="4957A0F6" w:rsidR="00E04E00" w:rsidRPr="00513538" w:rsidRDefault="00E04E00" w:rsidP="00E04E00">
            <w:pPr>
              <w:jc w:val="center"/>
              <w:rPr>
                <w:rFonts w:cstheme="minorHAnsi"/>
                <w:sz w:val="22"/>
              </w:rPr>
            </w:pPr>
            <w:r w:rsidRPr="00513538">
              <w:rPr>
                <w:sz w:val="22"/>
              </w:rPr>
              <w:t>0</w:t>
            </w:r>
          </w:p>
        </w:tc>
        <w:tc>
          <w:tcPr>
            <w:tcW w:w="2675" w:type="dxa"/>
            <w:gridSpan w:val="2"/>
            <w:tcBorders>
              <w:top w:val="double" w:sz="4" w:space="0" w:color="auto"/>
              <w:bottom w:val="single" w:sz="4" w:space="0" w:color="auto"/>
            </w:tcBorders>
            <w:vAlign w:val="center"/>
          </w:tcPr>
          <w:p w14:paraId="7CF0B762" w14:textId="2888424E" w:rsidR="00E04E00" w:rsidRPr="00513538" w:rsidRDefault="00D642D1" w:rsidP="00E04E00">
            <w:pPr>
              <w:jc w:val="center"/>
              <w:rPr>
                <w:rFonts w:cstheme="minorHAnsi"/>
                <w:sz w:val="22"/>
              </w:rPr>
            </w:pPr>
            <w:r>
              <w:rPr>
                <w:sz w:val="22"/>
              </w:rPr>
              <w:t>12</w:t>
            </w:r>
            <w:r w:rsidR="00E04E00" w:rsidRPr="00513538" w:rsidDel="00A72FA6">
              <w:rPr>
                <w:sz w:val="22"/>
              </w:rPr>
              <w:t xml:space="preserve"> </w:t>
            </w:r>
          </w:p>
        </w:tc>
        <w:tc>
          <w:tcPr>
            <w:tcW w:w="2828" w:type="dxa"/>
            <w:gridSpan w:val="2"/>
            <w:tcBorders>
              <w:top w:val="double" w:sz="4" w:space="0" w:color="auto"/>
              <w:bottom w:val="single" w:sz="4" w:space="0" w:color="auto"/>
            </w:tcBorders>
            <w:vAlign w:val="center"/>
          </w:tcPr>
          <w:p w14:paraId="39B814DA" w14:textId="4630D957" w:rsidR="00E04E00" w:rsidRPr="00513538" w:rsidRDefault="00513EDE" w:rsidP="00E04E00">
            <w:pPr>
              <w:jc w:val="center"/>
              <w:rPr>
                <w:rFonts w:cstheme="minorHAnsi"/>
                <w:sz w:val="22"/>
              </w:rPr>
            </w:pPr>
            <w:r w:rsidRPr="00513538">
              <w:rPr>
                <w:sz w:val="22"/>
              </w:rPr>
              <w:t>16</w:t>
            </w:r>
          </w:p>
        </w:tc>
      </w:tr>
      <w:tr w:rsidR="005152EC" w:rsidRPr="005152EC" w14:paraId="46643107" w14:textId="77777777" w:rsidTr="009D3FE0">
        <w:tblPrEx>
          <w:jc w:val="left"/>
          <w:tblCellMar>
            <w:left w:w="108" w:type="dxa"/>
            <w:right w:w="108" w:type="dxa"/>
          </w:tblCellMar>
        </w:tblPrEx>
        <w:tc>
          <w:tcPr>
            <w:tcW w:w="694" w:type="dxa"/>
            <w:tcBorders>
              <w:top w:val="single" w:sz="4" w:space="0" w:color="auto"/>
              <w:bottom w:val="single" w:sz="4" w:space="0" w:color="auto"/>
              <w:right w:val="single" w:sz="4" w:space="0" w:color="auto"/>
            </w:tcBorders>
            <w:tcMar>
              <w:left w:w="0" w:type="dxa"/>
              <w:right w:w="0" w:type="dxa"/>
            </w:tcMar>
            <w:vAlign w:val="center"/>
          </w:tcPr>
          <w:p w14:paraId="5A5BB15D" w14:textId="77777777" w:rsidR="005152EC" w:rsidRPr="00513538" w:rsidRDefault="005152EC" w:rsidP="009D3FE0">
            <w:pPr>
              <w:pStyle w:val="ListParagraph"/>
              <w:numPr>
                <w:ilvl w:val="0"/>
                <w:numId w:val="48"/>
              </w:numPr>
              <w:ind w:right="-21"/>
              <w:jc w:val="center"/>
              <w:rPr>
                <w:rFonts w:cstheme="minorHAnsi"/>
                <w:b/>
                <w:bCs/>
                <w:sz w:val="22"/>
              </w:rPr>
            </w:pPr>
          </w:p>
        </w:tc>
        <w:tc>
          <w:tcPr>
            <w:tcW w:w="5740" w:type="dxa"/>
            <w:tcBorders>
              <w:top w:val="single" w:sz="4" w:space="0" w:color="auto"/>
              <w:left w:val="single" w:sz="4" w:space="0" w:color="auto"/>
              <w:bottom w:val="single" w:sz="4" w:space="0" w:color="auto"/>
            </w:tcBorders>
          </w:tcPr>
          <w:p w14:paraId="0AB034D3" w14:textId="4D977D33" w:rsidR="005152EC" w:rsidRPr="00513538" w:rsidRDefault="005152EC" w:rsidP="005152EC">
            <w:pPr>
              <w:jc w:val="left"/>
              <w:rPr>
                <w:rFonts w:cstheme="minorHAnsi"/>
                <w:sz w:val="22"/>
              </w:rPr>
            </w:pPr>
            <w:r w:rsidRPr="00513538">
              <w:rPr>
                <w:rFonts w:cstheme="minorHAnsi"/>
                <w:sz w:val="22"/>
              </w:rPr>
              <w:t>Implementacija Platforme za elektronsku komunikaciju</w:t>
            </w:r>
          </w:p>
        </w:tc>
        <w:tc>
          <w:tcPr>
            <w:tcW w:w="2830" w:type="dxa"/>
            <w:gridSpan w:val="3"/>
            <w:tcBorders>
              <w:top w:val="single" w:sz="4" w:space="0" w:color="auto"/>
              <w:bottom w:val="single" w:sz="4" w:space="0" w:color="auto"/>
            </w:tcBorders>
            <w:vAlign w:val="center"/>
          </w:tcPr>
          <w:p w14:paraId="24E735AE" w14:textId="47AAE977" w:rsidR="005152EC" w:rsidRPr="00513538" w:rsidRDefault="005152EC" w:rsidP="008B0D50">
            <w:pPr>
              <w:jc w:val="center"/>
              <w:rPr>
                <w:rFonts w:cstheme="minorHAnsi"/>
                <w:sz w:val="22"/>
              </w:rPr>
            </w:pPr>
            <w:r w:rsidRPr="00513538">
              <w:rPr>
                <w:rFonts w:cstheme="minorHAnsi"/>
                <w:sz w:val="22"/>
              </w:rPr>
              <w:t>0</w:t>
            </w:r>
          </w:p>
        </w:tc>
        <w:tc>
          <w:tcPr>
            <w:tcW w:w="2675" w:type="dxa"/>
            <w:gridSpan w:val="2"/>
            <w:tcBorders>
              <w:top w:val="single" w:sz="4" w:space="0" w:color="auto"/>
              <w:bottom w:val="single" w:sz="4" w:space="0" w:color="auto"/>
            </w:tcBorders>
            <w:vAlign w:val="center"/>
          </w:tcPr>
          <w:p w14:paraId="5503226F" w14:textId="02CB4F34" w:rsidR="005152EC" w:rsidRPr="00513538" w:rsidRDefault="005152EC" w:rsidP="008B0D50">
            <w:pPr>
              <w:jc w:val="center"/>
              <w:rPr>
                <w:rFonts w:cstheme="minorHAnsi"/>
                <w:sz w:val="22"/>
              </w:rPr>
            </w:pPr>
            <w:r w:rsidRPr="00513538">
              <w:rPr>
                <w:rFonts w:cstheme="minorHAnsi"/>
                <w:sz w:val="22"/>
              </w:rPr>
              <w:t>DA</w:t>
            </w:r>
          </w:p>
        </w:tc>
        <w:tc>
          <w:tcPr>
            <w:tcW w:w="2828" w:type="dxa"/>
            <w:gridSpan w:val="2"/>
            <w:tcBorders>
              <w:top w:val="single" w:sz="4" w:space="0" w:color="auto"/>
              <w:bottom w:val="single" w:sz="4" w:space="0" w:color="auto"/>
            </w:tcBorders>
            <w:vAlign w:val="center"/>
          </w:tcPr>
          <w:p w14:paraId="744CEE70" w14:textId="4CAA309E" w:rsidR="005152EC" w:rsidRPr="00513538" w:rsidRDefault="005152EC" w:rsidP="008B0D50">
            <w:pPr>
              <w:jc w:val="center"/>
              <w:rPr>
                <w:rFonts w:cstheme="minorHAnsi"/>
                <w:sz w:val="22"/>
              </w:rPr>
            </w:pPr>
            <w:r w:rsidRPr="00513538">
              <w:rPr>
                <w:rFonts w:cstheme="minorHAnsi"/>
                <w:sz w:val="22"/>
              </w:rPr>
              <w:t>DA</w:t>
            </w:r>
          </w:p>
        </w:tc>
      </w:tr>
      <w:tr w:rsidR="00E04E00" w:rsidRPr="005152EC" w14:paraId="20D194E7" w14:textId="77777777" w:rsidTr="009D3FE0">
        <w:tblPrEx>
          <w:jc w:val="left"/>
          <w:tblCellMar>
            <w:left w:w="108" w:type="dxa"/>
            <w:right w:w="108" w:type="dxa"/>
          </w:tblCellMar>
        </w:tblPrEx>
        <w:tc>
          <w:tcPr>
            <w:tcW w:w="694" w:type="dxa"/>
            <w:tcBorders>
              <w:top w:val="single" w:sz="4" w:space="0" w:color="auto"/>
              <w:bottom w:val="single" w:sz="4" w:space="0" w:color="auto"/>
              <w:right w:val="single" w:sz="4" w:space="0" w:color="auto"/>
            </w:tcBorders>
            <w:tcMar>
              <w:left w:w="0" w:type="dxa"/>
              <w:right w:w="0" w:type="dxa"/>
            </w:tcMar>
            <w:vAlign w:val="center"/>
          </w:tcPr>
          <w:p w14:paraId="79F815BF" w14:textId="77777777" w:rsidR="00E04E00" w:rsidRPr="00513538" w:rsidRDefault="00E04E00" w:rsidP="00E04E00">
            <w:pPr>
              <w:pStyle w:val="ListParagraph"/>
              <w:numPr>
                <w:ilvl w:val="0"/>
                <w:numId w:val="48"/>
              </w:numPr>
              <w:ind w:right="-21"/>
              <w:jc w:val="center"/>
              <w:rPr>
                <w:rFonts w:cstheme="minorHAnsi"/>
                <w:b/>
                <w:bCs/>
                <w:sz w:val="22"/>
              </w:rPr>
            </w:pPr>
          </w:p>
        </w:tc>
        <w:tc>
          <w:tcPr>
            <w:tcW w:w="5740" w:type="dxa"/>
            <w:tcBorders>
              <w:top w:val="single" w:sz="4" w:space="0" w:color="auto"/>
              <w:left w:val="single" w:sz="4" w:space="0" w:color="auto"/>
              <w:bottom w:val="single" w:sz="4" w:space="0" w:color="auto"/>
            </w:tcBorders>
          </w:tcPr>
          <w:p w14:paraId="3D673BA5" w14:textId="21D30F42" w:rsidR="00E04E00" w:rsidRPr="00513538" w:rsidRDefault="00E04E00" w:rsidP="00E04E00">
            <w:pPr>
              <w:jc w:val="left"/>
              <w:rPr>
                <w:rFonts w:cstheme="minorHAnsi"/>
                <w:sz w:val="22"/>
              </w:rPr>
            </w:pPr>
            <w:r w:rsidRPr="00513538">
              <w:rPr>
                <w:sz w:val="22"/>
              </w:rPr>
              <w:t>Broj  godišnjih i završnih izvještaja o realizaciji Strategije i Akcionog plana</w:t>
            </w:r>
          </w:p>
        </w:tc>
        <w:tc>
          <w:tcPr>
            <w:tcW w:w="2830" w:type="dxa"/>
            <w:gridSpan w:val="3"/>
            <w:tcBorders>
              <w:top w:val="single" w:sz="4" w:space="0" w:color="auto"/>
              <w:bottom w:val="single" w:sz="4" w:space="0" w:color="auto"/>
            </w:tcBorders>
            <w:vAlign w:val="center"/>
          </w:tcPr>
          <w:p w14:paraId="3C67FB23" w14:textId="6291A741" w:rsidR="00E04E00" w:rsidRPr="00513538" w:rsidRDefault="00E04E00" w:rsidP="00E04E00">
            <w:pPr>
              <w:jc w:val="center"/>
              <w:rPr>
                <w:rFonts w:cstheme="minorHAnsi"/>
                <w:sz w:val="22"/>
              </w:rPr>
            </w:pPr>
            <w:r w:rsidRPr="00513538">
              <w:rPr>
                <w:sz w:val="22"/>
              </w:rPr>
              <w:t>0</w:t>
            </w:r>
          </w:p>
        </w:tc>
        <w:tc>
          <w:tcPr>
            <w:tcW w:w="2675" w:type="dxa"/>
            <w:gridSpan w:val="2"/>
            <w:tcBorders>
              <w:top w:val="single" w:sz="4" w:space="0" w:color="auto"/>
              <w:bottom w:val="single" w:sz="4" w:space="0" w:color="auto"/>
            </w:tcBorders>
            <w:vAlign w:val="center"/>
          </w:tcPr>
          <w:p w14:paraId="7C1A5184" w14:textId="5D9BCC89" w:rsidR="00E04E00" w:rsidRPr="00513538" w:rsidRDefault="00513EDE" w:rsidP="00E04E00">
            <w:pPr>
              <w:jc w:val="center"/>
              <w:rPr>
                <w:rFonts w:cstheme="minorHAnsi"/>
                <w:sz w:val="22"/>
              </w:rPr>
            </w:pPr>
            <w:r w:rsidRPr="00513538">
              <w:rPr>
                <w:sz w:val="22"/>
              </w:rPr>
              <w:t>0</w:t>
            </w:r>
          </w:p>
        </w:tc>
        <w:tc>
          <w:tcPr>
            <w:tcW w:w="2828" w:type="dxa"/>
            <w:gridSpan w:val="2"/>
            <w:tcBorders>
              <w:top w:val="single" w:sz="4" w:space="0" w:color="auto"/>
              <w:bottom w:val="single" w:sz="4" w:space="0" w:color="auto"/>
            </w:tcBorders>
            <w:vAlign w:val="center"/>
          </w:tcPr>
          <w:p w14:paraId="18B6330F" w14:textId="248550BE" w:rsidR="00E04E00" w:rsidRPr="00513538" w:rsidRDefault="00513EDE" w:rsidP="00E04E00">
            <w:pPr>
              <w:jc w:val="center"/>
              <w:rPr>
                <w:rFonts w:cstheme="minorHAnsi"/>
                <w:sz w:val="22"/>
              </w:rPr>
            </w:pPr>
            <w:r w:rsidRPr="00513538">
              <w:rPr>
                <w:sz w:val="22"/>
              </w:rPr>
              <w:t>1</w:t>
            </w:r>
          </w:p>
        </w:tc>
      </w:tr>
      <w:tr w:rsidR="00B56F32" w:rsidRPr="005152EC" w14:paraId="06390851" w14:textId="77777777" w:rsidTr="003D45B8">
        <w:trPr>
          <w:trHeight w:val="310"/>
          <w:jc w:val="center"/>
        </w:trPr>
        <w:tc>
          <w:tcPr>
            <w:tcW w:w="6434" w:type="dxa"/>
            <w:gridSpan w:val="2"/>
            <w:vMerge w:val="restart"/>
            <w:tcBorders>
              <w:top w:val="double" w:sz="4" w:space="0" w:color="auto"/>
              <w:left w:val="double" w:sz="4" w:space="0" w:color="auto"/>
              <w:right w:val="single" w:sz="4" w:space="0" w:color="auto"/>
            </w:tcBorders>
            <w:shd w:val="clear" w:color="auto" w:fill="D9D9D9" w:themeFill="background1" w:themeFillShade="D9"/>
            <w:noWrap/>
            <w:vAlign w:val="center"/>
          </w:tcPr>
          <w:p w14:paraId="0C84415A" w14:textId="77777777" w:rsidR="00B56F32" w:rsidRPr="005152EC" w:rsidRDefault="00B56F32" w:rsidP="009A7DA4">
            <w:pPr>
              <w:jc w:val="center"/>
              <w:rPr>
                <w:rFonts w:cstheme="minorHAnsi"/>
                <w:b/>
                <w:bCs/>
                <w:sz w:val="22"/>
              </w:rPr>
            </w:pPr>
            <w:bookmarkStart w:id="15" w:name="_Hlk163247989"/>
            <w:r w:rsidRPr="005152EC">
              <w:rPr>
                <w:rFonts w:cstheme="minorHAnsi"/>
                <w:b/>
                <w:bCs/>
                <w:sz w:val="22"/>
              </w:rPr>
              <w:t>Aktivnost</w:t>
            </w:r>
          </w:p>
        </w:tc>
        <w:tc>
          <w:tcPr>
            <w:tcW w:w="1223" w:type="dxa"/>
            <w:vMerge w:val="restart"/>
            <w:tcBorders>
              <w:top w:val="double" w:sz="4" w:space="0" w:color="auto"/>
              <w:left w:val="single" w:sz="4" w:space="0" w:color="auto"/>
            </w:tcBorders>
            <w:shd w:val="clear" w:color="auto" w:fill="D9D9D9" w:themeFill="background1" w:themeFillShade="D9"/>
            <w:vAlign w:val="center"/>
          </w:tcPr>
          <w:p w14:paraId="48CBCBF9" w14:textId="77777777" w:rsidR="00B56F32" w:rsidRPr="005152EC" w:rsidRDefault="00B56F32" w:rsidP="009A7DA4">
            <w:pPr>
              <w:jc w:val="center"/>
              <w:rPr>
                <w:rFonts w:cstheme="minorHAnsi"/>
                <w:b/>
                <w:bCs/>
                <w:sz w:val="22"/>
              </w:rPr>
            </w:pPr>
            <w:r w:rsidRPr="005152EC">
              <w:rPr>
                <w:rFonts w:cstheme="minorHAnsi"/>
                <w:b/>
                <w:bCs/>
                <w:sz w:val="22"/>
              </w:rPr>
              <w:t>Odgovorne</w:t>
            </w:r>
          </w:p>
          <w:p w14:paraId="4D5CE4BA" w14:textId="77777777" w:rsidR="00B56F32" w:rsidRPr="005152EC" w:rsidRDefault="00B56F32" w:rsidP="009A7DA4">
            <w:pPr>
              <w:jc w:val="center"/>
              <w:rPr>
                <w:rFonts w:cstheme="minorHAnsi"/>
                <w:b/>
                <w:bCs/>
                <w:sz w:val="22"/>
              </w:rPr>
            </w:pPr>
            <w:r w:rsidRPr="005152EC">
              <w:rPr>
                <w:rFonts w:cstheme="minorHAnsi"/>
                <w:b/>
                <w:bCs/>
                <w:sz w:val="22"/>
              </w:rPr>
              <w:t>institucije</w:t>
            </w:r>
          </w:p>
        </w:tc>
        <w:tc>
          <w:tcPr>
            <w:tcW w:w="1964" w:type="dxa"/>
            <w:gridSpan w:val="3"/>
            <w:tcBorders>
              <w:top w:val="double" w:sz="4" w:space="0" w:color="auto"/>
            </w:tcBorders>
            <w:shd w:val="clear" w:color="auto" w:fill="D9D9D9" w:themeFill="background1" w:themeFillShade="D9"/>
            <w:noWrap/>
            <w:vAlign w:val="center"/>
          </w:tcPr>
          <w:p w14:paraId="7FBF822B" w14:textId="77777777" w:rsidR="00B56F32" w:rsidRPr="005152EC" w:rsidRDefault="00B56F32" w:rsidP="009A7DA4">
            <w:pPr>
              <w:jc w:val="center"/>
              <w:rPr>
                <w:rFonts w:cstheme="minorHAnsi"/>
                <w:b/>
                <w:bCs/>
                <w:sz w:val="22"/>
              </w:rPr>
            </w:pPr>
            <w:r w:rsidRPr="005152EC">
              <w:rPr>
                <w:rFonts w:cstheme="minorHAnsi"/>
                <w:b/>
                <w:bCs/>
                <w:sz w:val="22"/>
              </w:rPr>
              <w:t>Rok</w:t>
            </w:r>
          </w:p>
        </w:tc>
        <w:tc>
          <w:tcPr>
            <w:tcW w:w="2318" w:type="dxa"/>
            <w:vMerge w:val="restart"/>
            <w:tcBorders>
              <w:top w:val="double" w:sz="4" w:space="0" w:color="auto"/>
            </w:tcBorders>
            <w:shd w:val="clear" w:color="auto" w:fill="D9D9D9" w:themeFill="background1" w:themeFillShade="D9"/>
            <w:noWrap/>
            <w:vAlign w:val="center"/>
          </w:tcPr>
          <w:p w14:paraId="70F19A36" w14:textId="77777777" w:rsidR="00B56F32" w:rsidRPr="005152EC" w:rsidRDefault="00B56F32" w:rsidP="009A7DA4">
            <w:pPr>
              <w:jc w:val="center"/>
              <w:rPr>
                <w:rFonts w:cstheme="minorHAnsi"/>
                <w:b/>
                <w:bCs/>
                <w:sz w:val="22"/>
              </w:rPr>
            </w:pPr>
            <w:r w:rsidRPr="005152EC">
              <w:rPr>
                <w:rFonts w:cstheme="minorHAnsi"/>
                <w:b/>
                <w:bCs/>
                <w:sz w:val="22"/>
              </w:rPr>
              <w:t>Indikator</w:t>
            </w:r>
          </w:p>
        </w:tc>
        <w:tc>
          <w:tcPr>
            <w:tcW w:w="2828" w:type="dxa"/>
            <w:gridSpan w:val="2"/>
            <w:tcBorders>
              <w:top w:val="double" w:sz="4" w:space="0" w:color="auto"/>
              <w:bottom w:val="single" w:sz="4" w:space="0" w:color="auto"/>
              <w:right w:val="double" w:sz="4" w:space="0" w:color="auto"/>
            </w:tcBorders>
            <w:shd w:val="clear" w:color="auto" w:fill="D9D9D9" w:themeFill="background1" w:themeFillShade="D9"/>
            <w:noWrap/>
            <w:vAlign w:val="center"/>
          </w:tcPr>
          <w:p w14:paraId="7FB60DB6" w14:textId="77777777" w:rsidR="00B56F32" w:rsidRPr="005152EC" w:rsidRDefault="00B56F32" w:rsidP="009A7DA4">
            <w:pPr>
              <w:jc w:val="center"/>
              <w:rPr>
                <w:rFonts w:cstheme="minorHAnsi"/>
                <w:b/>
                <w:bCs/>
                <w:sz w:val="22"/>
              </w:rPr>
            </w:pPr>
            <w:r w:rsidRPr="005152EC">
              <w:rPr>
                <w:rFonts w:cstheme="minorHAnsi"/>
                <w:b/>
                <w:bCs/>
                <w:sz w:val="22"/>
              </w:rPr>
              <w:t>Finansije</w:t>
            </w:r>
          </w:p>
        </w:tc>
      </w:tr>
      <w:tr w:rsidR="00A764C6" w:rsidRPr="005152EC" w14:paraId="68D53C0F" w14:textId="77777777" w:rsidTr="008B0D50">
        <w:trPr>
          <w:trHeight w:val="280"/>
          <w:jc w:val="center"/>
        </w:trPr>
        <w:tc>
          <w:tcPr>
            <w:tcW w:w="6434" w:type="dxa"/>
            <w:gridSpan w:val="2"/>
            <w:vMerge/>
            <w:tcBorders>
              <w:left w:val="double" w:sz="4" w:space="0" w:color="auto"/>
              <w:bottom w:val="double" w:sz="4" w:space="0" w:color="auto"/>
              <w:right w:val="single" w:sz="4" w:space="0" w:color="auto"/>
            </w:tcBorders>
            <w:shd w:val="clear" w:color="auto" w:fill="D9D9D9" w:themeFill="background1" w:themeFillShade="D9"/>
            <w:noWrap/>
            <w:vAlign w:val="center"/>
          </w:tcPr>
          <w:p w14:paraId="5500AF04" w14:textId="77777777" w:rsidR="00A764C6" w:rsidRPr="005152EC" w:rsidRDefault="00A764C6" w:rsidP="00A764C6">
            <w:pPr>
              <w:jc w:val="center"/>
              <w:rPr>
                <w:rFonts w:cstheme="minorHAnsi"/>
                <w:b/>
                <w:bCs/>
                <w:sz w:val="22"/>
              </w:rPr>
            </w:pPr>
          </w:p>
        </w:tc>
        <w:tc>
          <w:tcPr>
            <w:tcW w:w="1223" w:type="dxa"/>
            <w:vMerge/>
            <w:tcBorders>
              <w:left w:val="single" w:sz="4" w:space="0" w:color="auto"/>
              <w:bottom w:val="double" w:sz="4" w:space="0" w:color="auto"/>
            </w:tcBorders>
            <w:shd w:val="clear" w:color="auto" w:fill="D9D9D9" w:themeFill="background1" w:themeFillShade="D9"/>
            <w:vAlign w:val="center"/>
          </w:tcPr>
          <w:p w14:paraId="16471102" w14:textId="77777777" w:rsidR="00A764C6" w:rsidRPr="005152EC" w:rsidRDefault="00A764C6" w:rsidP="00A764C6">
            <w:pPr>
              <w:jc w:val="center"/>
              <w:rPr>
                <w:rFonts w:cstheme="minorHAnsi"/>
                <w:b/>
                <w:bCs/>
                <w:sz w:val="22"/>
              </w:rPr>
            </w:pPr>
          </w:p>
        </w:tc>
        <w:tc>
          <w:tcPr>
            <w:tcW w:w="975" w:type="dxa"/>
            <w:tcBorders>
              <w:bottom w:val="double" w:sz="4" w:space="0" w:color="auto"/>
            </w:tcBorders>
            <w:shd w:val="clear" w:color="auto" w:fill="D9D9D9" w:themeFill="background1" w:themeFillShade="D9"/>
            <w:noWrap/>
            <w:vAlign w:val="center"/>
          </w:tcPr>
          <w:p w14:paraId="5BC79246" w14:textId="7F71AD67" w:rsidR="00A764C6" w:rsidRPr="005152EC" w:rsidRDefault="00A764C6" w:rsidP="00A764C6">
            <w:pPr>
              <w:jc w:val="center"/>
              <w:rPr>
                <w:rFonts w:cstheme="minorHAnsi"/>
                <w:b/>
                <w:bCs/>
                <w:sz w:val="22"/>
              </w:rPr>
            </w:pPr>
            <w:r w:rsidRPr="006E03E0">
              <w:rPr>
                <w:rFonts w:cstheme="minorHAnsi"/>
                <w:b/>
                <w:bCs/>
                <w:sz w:val="22"/>
              </w:rPr>
              <w:t>Početak</w:t>
            </w:r>
          </w:p>
        </w:tc>
        <w:tc>
          <w:tcPr>
            <w:tcW w:w="989" w:type="dxa"/>
            <w:gridSpan w:val="2"/>
            <w:tcBorders>
              <w:bottom w:val="double" w:sz="4" w:space="0" w:color="auto"/>
            </w:tcBorders>
            <w:shd w:val="clear" w:color="auto" w:fill="D9D9D9" w:themeFill="background1" w:themeFillShade="D9"/>
            <w:vAlign w:val="center"/>
          </w:tcPr>
          <w:p w14:paraId="3F644A6D" w14:textId="4716464C" w:rsidR="00A764C6" w:rsidRPr="005152EC" w:rsidRDefault="00A764C6" w:rsidP="00A764C6">
            <w:pPr>
              <w:jc w:val="center"/>
              <w:rPr>
                <w:rFonts w:cstheme="minorHAnsi"/>
                <w:b/>
                <w:bCs/>
                <w:sz w:val="22"/>
              </w:rPr>
            </w:pPr>
            <w:r w:rsidRPr="006E03E0">
              <w:rPr>
                <w:rFonts w:cstheme="minorHAnsi"/>
                <w:b/>
                <w:bCs/>
                <w:sz w:val="22"/>
              </w:rPr>
              <w:t>Završetak</w:t>
            </w:r>
          </w:p>
        </w:tc>
        <w:tc>
          <w:tcPr>
            <w:tcW w:w="2318" w:type="dxa"/>
            <w:vMerge/>
            <w:tcBorders>
              <w:bottom w:val="double" w:sz="4" w:space="0" w:color="auto"/>
            </w:tcBorders>
            <w:shd w:val="clear" w:color="auto" w:fill="D9D9D9" w:themeFill="background1" w:themeFillShade="D9"/>
            <w:noWrap/>
            <w:vAlign w:val="center"/>
          </w:tcPr>
          <w:p w14:paraId="05880321" w14:textId="77777777" w:rsidR="00A764C6" w:rsidRPr="005152EC" w:rsidRDefault="00A764C6" w:rsidP="00A764C6">
            <w:pPr>
              <w:jc w:val="center"/>
              <w:rPr>
                <w:rFonts w:cstheme="minorHAnsi"/>
                <w:b/>
                <w:bCs/>
                <w:sz w:val="22"/>
              </w:rPr>
            </w:pPr>
          </w:p>
        </w:tc>
        <w:tc>
          <w:tcPr>
            <w:tcW w:w="1087" w:type="dxa"/>
            <w:tcBorders>
              <w:top w:val="single" w:sz="4" w:space="0" w:color="auto"/>
              <w:bottom w:val="double" w:sz="4" w:space="0" w:color="auto"/>
              <w:right w:val="single" w:sz="4" w:space="0" w:color="auto"/>
            </w:tcBorders>
            <w:shd w:val="clear" w:color="auto" w:fill="D9D9D9" w:themeFill="background1" w:themeFillShade="D9"/>
            <w:noWrap/>
            <w:vAlign w:val="center"/>
          </w:tcPr>
          <w:p w14:paraId="4DECC00F" w14:textId="77777777" w:rsidR="00A764C6" w:rsidRPr="005152EC" w:rsidRDefault="00A764C6" w:rsidP="00A764C6">
            <w:pPr>
              <w:jc w:val="center"/>
              <w:rPr>
                <w:rFonts w:cstheme="minorHAnsi"/>
                <w:b/>
                <w:bCs/>
                <w:sz w:val="22"/>
              </w:rPr>
            </w:pPr>
            <w:r w:rsidRPr="005152EC">
              <w:rPr>
                <w:rFonts w:cstheme="minorHAnsi"/>
                <w:b/>
                <w:bCs/>
                <w:sz w:val="22"/>
              </w:rPr>
              <w:t>Sredstva</w:t>
            </w:r>
          </w:p>
        </w:tc>
        <w:tc>
          <w:tcPr>
            <w:tcW w:w="1741" w:type="dxa"/>
            <w:tcBorders>
              <w:top w:val="single" w:sz="4" w:space="0" w:color="auto"/>
              <w:bottom w:val="double" w:sz="4" w:space="0" w:color="auto"/>
              <w:right w:val="double" w:sz="4" w:space="0" w:color="auto"/>
            </w:tcBorders>
            <w:shd w:val="clear" w:color="auto" w:fill="D9D9D9" w:themeFill="background1" w:themeFillShade="D9"/>
            <w:vAlign w:val="center"/>
          </w:tcPr>
          <w:p w14:paraId="0E90ECB3" w14:textId="77777777" w:rsidR="00A764C6" w:rsidRPr="005152EC" w:rsidRDefault="00A764C6" w:rsidP="00A764C6">
            <w:pPr>
              <w:jc w:val="center"/>
              <w:rPr>
                <w:rFonts w:cstheme="minorHAnsi"/>
                <w:b/>
                <w:bCs/>
                <w:sz w:val="22"/>
              </w:rPr>
            </w:pPr>
            <w:r w:rsidRPr="005152EC">
              <w:rPr>
                <w:rFonts w:cstheme="minorHAnsi"/>
                <w:b/>
                <w:bCs/>
                <w:sz w:val="22"/>
              </w:rPr>
              <w:t>Izvor sredstava</w:t>
            </w:r>
          </w:p>
        </w:tc>
      </w:tr>
      <w:tr w:rsidR="005152EC" w:rsidRPr="005152EC" w14:paraId="75305999" w14:textId="77777777" w:rsidTr="00FB47C4">
        <w:trPr>
          <w:cantSplit/>
          <w:trHeight w:val="567"/>
          <w:jc w:val="center"/>
        </w:trPr>
        <w:tc>
          <w:tcPr>
            <w:tcW w:w="694" w:type="dxa"/>
            <w:tcBorders>
              <w:top w:val="double" w:sz="4" w:space="0" w:color="auto"/>
              <w:left w:val="double" w:sz="4" w:space="0" w:color="auto"/>
              <w:right w:val="single" w:sz="4" w:space="0" w:color="auto"/>
            </w:tcBorders>
            <w:noWrap/>
            <w:vAlign w:val="center"/>
          </w:tcPr>
          <w:p w14:paraId="576DEBA8" w14:textId="41CA7784" w:rsidR="005152EC" w:rsidRPr="005152EC" w:rsidRDefault="005152EC" w:rsidP="005152EC">
            <w:pPr>
              <w:pStyle w:val="ListParagraph"/>
              <w:numPr>
                <w:ilvl w:val="0"/>
                <w:numId w:val="15"/>
              </w:numPr>
              <w:ind w:left="537" w:hanging="425"/>
              <w:jc w:val="left"/>
              <w:rPr>
                <w:rFonts w:cstheme="minorHAnsi"/>
                <w:b/>
                <w:bCs/>
                <w:sz w:val="22"/>
              </w:rPr>
            </w:pPr>
          </w:p>
        </w:tc>
        <w:tc>
          <w:tcPr>
            <w:tcW w:w="5740" w:type="dxa"/>
            <w:tcBorders>
              <w:left w:val="single" w:sz="4" w:space="0" w:color="000000"/>
              <w:bottom w:val="single" w:sz="4" w:space="0" w:color="000000"/>
              <w:right w:val="single" w:sz="4" w:space="0" w:color="000000"/>
            </w:tcBorders>
            <w:vAlign w:val="center"/>
          </w:tcPr>
          <w:p w14:paraId="151C5966" w14:textId="3C139EDD" w:rsidR="005152EC" w:rsidRPr="005152EC" w:rsidRDefault="005152EC" w:rsidP="005152EC">
            <w:pPr>
              <w:jc w:val="left"/>
              <w:rPr>
                <w:rFonts w:cstheme="minorHAnsi"/>
                <w:sz w:val="22"/>
              </w:rPr>
            </w:pPr>
            <w:r w:rsidRPr="005152EC">
              <w:rPr>
                <w:rFonts w:cstheme="minorHAnsi"/>
                <w:sz w:val="22"/>
              </w:rPr>
              <w:t>Formiranje i rad Koordinacionog tijela za praćenje razvoja ISP-a i sprovođenja Strategije digitalizacije pravosuđa 202</w:t>
            </w:r>
            <w:r w:rsidR="008635DF">
              <w:rPr>
                <w:rFonts w:cstheme="minorHAnsi"/>
                <w:sz w:val="22"/>
              </w:rPr>
              <w:t>5</w:t>
            </w:r>
            <w:r w:rsidRPr="005152EC">
              <w:rPr>
                <w:rFonts w:cstheme="minorHAnsi"/>
                <w:sz w:val="22"/>
              </w:rPr>
              <w:t>-202</w:t>
            </w:r>
            <w:r w:rsidR="008635DF">
              <w:rPr>
                <w:rFonts w:cstheme="minorHAnsi"/>
                <w:sz w:val="22"/>
              </w:rPr>
              <w:t>8</w:t>
            </w:r>
          </w:p>
        </w:tc>
        <w:tc>
          <w:tcPr>
            <w:tcW w:w="1223" w:type="dxa"/>
            <w:tcBorders>
              <w:left w:val="single" w:sz="4" w:space="0" w:color="000000"/>
              <w:bottom w:val="single" w:sz="4" w:space="0" w:color="000000"/>
              <w:right w:val="single" w:sz="4" w:space="0" w:color="000000"/>
            </w:tcBorders>
            <w:vAlign w:val="center"/>
          </w:tcPr>
          <w:p w14:paraId="2EF66E90" w14:textId="6EEDFC8E" w:rsidR="005152EC" w:rsidRPr="005152EC" w:rsidRDefault="005152EC" w:rsidP="005152EC">
            <w:pPr>
              <w:jc w:val="center"/>
              <w:rPr>
                <w:rFonts w:cstheme="minorHAnsi"/>
                <w:sz w:val="22"/>
              </w:rPr>
            </w:pPr>
            <w:r w:rsidRPr="005152EC">
              <w:rPr>
                <w:rFonts w:cstheme="minorHAnsi"/>
                <w:sz w:val="22"/>
              </w:rPr>
              <w:t>MP, SS, DT, UIKS</w:t>
            </w:r>
          </w:p>
        </w:tc>
        <w:tc>
          <w:tcPr>
            <w:tcW w:w="975" w:type="dxa"/>
            <w:tcBorders>
              <w:left w:val="single" w:sz="4" w:space="0" w:color="000000"/>
              <w:bottom w:val="single" w:sz="4" w:space="0" w:color="000000"/>
              <w:right w:val="single" w:sz="4" w:space="0" w:color="000000"/>
            </w:tcBorders>
            <w:noWrap/>
            <w:vAlign w:val="center"/>
          </w:tcPr>
          <w:p w14:paraId="3EFC5EAF" w14:textId="55DB6C38" w:rsidR="005152EC" w:rsidRPr="005152EC" w:rsidRDefault="005152EC" w:rsidP="005152EC">
            <w:pPr>
              <w:jc w:val="center"/>
              <w:rPr>
                <w:rFonts w:cstheme="minorHAnsi"/>
                <w:sz w:val="22"/>
              </w:rPr>
            </w:pPr>
            <w:r w:rsidRPr="005152EC">
              <w:rPr>
                <w:rFonts w:cstheme="minorHAnsi"/>
                <w:sz w:val="22"/>
              </w:rPr>
              <w:t>I Q 202</w:t>
            </w:r>
            <w:r w:rsidR="00D642D1">
              <w:rPr>
                <w:rFonts w:cstheme="minorHAnsi"/>
                <w:sz w:val="22"/>
              </w:rPr>
              <w:t>5</w:t>
            </w:r>
          </w:p>
        </w:tc>
        <w:tc>
          <w:tcPr>
            <w:tcW w:w="989" w:type="dxa"/>
            <w:gridSpan w:val="2"/>
            <w:tcBorders>
              <w:left w:val="single" w:sz="4" w:space="0" w:color="000000"/>
              <w:bottom w:val="single" w:sz="4" w:space="0" w:color="000000"/>
              <w:right w:val="single" w:sz="4" w:space="0" w:color="000000"/>
            </w:tcBorders>
            <w:vAlign w:val="center"/>
          </w:tcPr>
          <w:p w14:paraId="299EA748" w14:textId="1750743D" w:rsidR="005152EC" w:rsidRPr="00513538" w:rsidRDefault="005152EC" w:rsidP="005152EC">
            <w:pPr>
              <w:jc w:val="center"/>
              <w:rPr>
                <w:rFonts w:cstheme="minorHAnsi"/>
                <w:color w:val="FF0000"/>
                <w:sz w:val="22"/>
              </w:rPr>
            </w:pPr>
            <w:r w:rsidRPr="00513538">
              <w:rPr>
                <w:rFonts w:cstheme="minorHAnsi"/>
                <w:sz w:val="22"/>
              </w:rPr>
              <w:t>I</w:t>
            </w:r>
            <w:r w:rsidR="002C3328">
              <w:rPr>
                <w:rFonts w:cstheme="minorHAnsi"/>
                <w:sz w:val="22"/>
              </w:rPr>
              <w:t>V</w:t>
            </w:r>
            <w:r w:rsidRPr="00513538">
              <w:rPr>
                <w:rFonts w:cstheme="minorHAnsi"/>
                <w:sz w:val="22"/>
              </w:rPr>
              <w:t xml:space="preserve"> Q 202</w:t>
            </w:r>
            <w:r w:rsidR="002C3328">
              <w:rPr>
                <w:rFonts w:cstheme="minorHAnsi"/>
                <w:sz w:val="22"/>
              </w:rPr>
              <w:t>6</w:t>
            </w:r>
          </w:p>
        </w:tc>
        <w:tc>
          <w:tcPr>
            <w:tcW w:w="2318" w:type="dxa"/>
            <w:tcBorders>
              <w:left w:val="single" w:sz="4" w:space="0" w:color="000000"/>
              <w:bottom w:val="single" w:sz="4" w:space="0" w:color="000000"/>
              <w:right w:val="single" w:sz="4" w:space="0" w:color="000000"/>
            </w:tcBorders>
            <w:noWrap/>
            <w:vAlign w:val="center"/>
          </w:tcPr>
          <w:p w14:paraId="72C92747" w14:textId="57B7BC5D" w:rsidR="005152EC" w:rsidRPr="00513538" w:rsidRDefault="005152EC" w:rsidP="005152EC">
            <w:pPr>
              <w:jc w:val="center"/>
              <w:rPr>
                <w:rFonts w:cstheme="minorHAnsi"/>
                <w:sz w:val="22"/>
              </w:rPr>
            </w:pPr>
            <w:r w:rsidRPr="00513538">
              <w:rPr>
                <w:rFonts w:cstheme="minorHAnsi"/>
                <w:sz w:val="22"/>
              </w:rPr>
              <w:t>Kordinaciono tijelo formirano, članovi imenovani</w:t>
            </w:r>
          </w:p>
        </w:tc>
        <w:tc>
          <w:tcPr>
            <w:tcW w:w="1087" w:type="dxa"/>
            <w:tcBorders>
              <w:left w:val="single" w:sz="4" w:space="0" w:color="000000"/>
              <w:bottom w:val="single" w:sz="4" w:space="0" w:color="000000"/>
              <w:right w:val="single" w:sz="4" w:space="0" w:color="000000"/>
            </w:tcBorders>
            <w:noWrap/>
            <w:vAlign w:val="center"/>
          </w:tcPr>
          <w:p w14:paraId="29F4C87A" w14:textId="0487FA5E" w:rsidR="005152EC" w:rsidRPr="005152EC" w:rsidRDefault="005C2090" w:rsidP="005152EC">
            <w:pPr>
              <w:jc w:val="center"/>
              <w:rPr>
                <w:rFonts w:cstheme="minorHAnsi"/>
                <w:sz w:val="22"/>
              </w:rPr>
            </w:pPr>
            <w:r>
              <w:rPr>
                <w:rFonts w:cstheme="minorHAnsi"/>
                <w:sz w:val="22"/>
              </w:rPr>
              <w:t>72</w:t>
            </w:r>
            <w:r w:rsidR="00513538">
              <w:rPr>
                <w:rFonts w:cstheme="minorHAnsi"/>
                <w:sz w:val="22"/>
              </w:rPr>
              <w:t>,</w:t>
            </w:r>
            <w:r w:rsidR="00513538" w:rsidRPr="003E04E1">
              <w:rPr>
                <w:rFonts w:cstheme="minorHAnsi"/>
                <w:sz w:val="22"/>
              </w:rPr>
              <w:t>000 €</w:t>
            </w:r>
          </w:p>
        </w:tc>
        <w:tc>
          <w:tcPr>
            <w:tcW w:w="1741" w:type="dxa"/>
            <w:tcBorders>
              <w:left w:val="single" w:sz="4" w:space="0" w:color="000000"/>
              <w:bottom w:val="single" w:sz="4" w:space="0" w:color="000000"/>
              <w:right w:val="double" w:sz="4" w:space="0" w:color="000000"/>
            </w:tcBorders>
            <w:vAlign w:val="center"/>
          </w:tcPr>
          <w:p w14:paraId="2EBBC990" w14:textId="3EC2250F" w:rsidR="005152EC" w:rsidRPr="005152EC" w:rsidRDefault="005152EC" w:rsidP="005152EC">
            <w:pPr>
              <w:jc w:val="center"/>
              <w:rPr>
                <w:rFonts w:cstheme="minorHAnsi"/>
                <w:sz w:val="22"/>
              </w:rPr>
            </w:pPr>
            <w:r w:rsidRPr="005152EC">
              <w:rPr>
                <w:rFonts w:cstheme="minorHAnsi"/>
                <w:sz w:val="22"/>
              </w:rPr>
              <w:t>Budžet</w:t>
            </w:r>
          </w:p>
        </w:tc>
      </w:tr>
    </w:tbl>
    <w:bookmarkEnd w:id="15"/>
    <w:p w14:paraId="2FD658AF" w14:textId="50773FBE" w:rsidR="00C328DE" w:rsidRPr="00B53473" w:rsidRDefault="00F535BE" w:rsidP="00C328DE">
      <w:pPr>
        <w:spacing w:after="0"/>
        <w:jc w:val="center"/>
        <w:rPr>
          <w:vanish/>
        </w:rPr>
      </w:pPr>
      <w:r>
        <w:br/>
      </w:r>
      <w:commentRangeStart w:id="16"/>
    </w:p>
    <w:commentRangeEnd w:id="16"/>
    <w:p w14:paraId="419F7CE8" w14:textId="61D84BA2" w:rsidR="00996431" w:rsidRPr="00B53473" w:rsidRDefault="00F76D57" w:rsidP="00B53473">
      <w:pPr>
        <w:spacing w:after="0"/>
        <w:jc w:val="left"/>
        <w:rPr>
          <w:vanish/>
        </w:rPr>
      </w:pPr>
      <w:r w:rsidRPr="00B53473">
        <w:rPr>
          <w:rStyle w:val="CommentReference"/>
          <w:vanish/>
        </w:rPr>
        <w:commentReference w:id="16"/>
      </w:r>
      <w:r w:rsidR="00996431" w:rsidRPr="00B53473">
        <w:rPr>
          <w:vanish/>
        </w:rPr>
        <w:br w:type="page"/>
      </w:r>
    </w:p>
    <w:tbl>
      <w:tblPr>
        <w:tblStyle w:val="TableGrid"/>
        <w:tblW w:w="14795" w:type="dxa"/>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4A0" w:firstRow="1" w:lastRow="0" w:firstColumn="1" w:lastColumn="0" w:noHBand="0" w:noVBand="1"/>
      </w:tblPr>
      <w:tblGrid>
        <w:gridCol w:w="683"/>
        <w:gridCol w:w="5678"/>
        <w:gridCol w:w="1236"/>
        <w:gridCol w:w="990"/>
        <w:gridCol w:w="21"/>
        <w:gridCol w:w="601"/>
        <w:gridCol w:w="411"/>
        <w:gridCol w:w="2272"/>
        <w:gridCol w:w="1134"/>
        <w:gridCol w:w="1769"/>
      </w:tblGrid>
      <w:tr w:rsidR="00154B62" w:rsidRPr="00A47014" w14:paraId="525C058B" w14:textId="77777777" w:rsidTr="00F0196B">
        <w:trPr>
          <w:trHeight w:val="254"/>
          <w:jc w:val="center"/>
        </w:trPr>
        <w:tc>
          <w:tcPr>
            <w:tcW w:w="683" w:type="dxa"/>
            <w:tcBorders>
              <w:top w:val="double" w:sz="4" w:space="0" w:color="auto"/>
              <w:left w:val="double" w:sz="4" w:space="0" w:color="auto"/>
              <w:bottom w:val="double" w:sz="4" w:space="0" w:color="auto"/>
              <w:right w:val="single" w:sz="4" w:space="0" w:color="auto"/>
            </w:tcBorders>
            <w:shd w:val="clear" w:color="auto" w:fill="D9D9D9" w:themeFill="background1" w:themeFillShade="D9"/>
            <w:noWrap/>
            <w:vAlign w:val="center"/>
          </w:tcPr>
          <w:p w14:paraId="00F89DCB" w14:textId="0E84C0BF" w:rsidR="00154B62" w:rsidRPr="00F0196B" w:rsidRDefault="00F535BE" w:rsidP="00F0196B">
            <w:pPr>
              <w:jc w:val="center"/>
              <w:rPr>
                <w:b/>
                <w:bCs/>
                <w:sz w:val="22"/>
              </w:rPr>
            </w:pPr>
            <w:bookmarkStart w:id="17" w:name="_Toc164848505"/>
            <w:r w:rsidRPr="00F0196B">
              <w:rPr>
                <w:b/>
                <w:bCs/>
                <w:sz w:val="22"/>
              </w:rPr>
              <w:t>1.</w:t>
            </w:r>
            <w:r w:rsidR="00154B62" w:rsidRPr="00F0196B">
              <w:rPr>
                <w:b/>
                <w:bCs/>
                <w:sz w:val="22"/>
              </w:rPr>
              <w:t>1.</w:t>
            </w:r>
            <w:r w:rsidR="00547986" w:rsidRPr="00F0196B">
              <w:rPr>
                <w:b/>
                <w:bCs/>
                <w:sz w:val="22"/>
              </w:rPr>
              <w:t>2</w:t>
            </w:r>
            <w:bookmarkEnd w:id="17"/>
          </w:p>
        </w:tc>
        <w:tc>
          <w:tcPr>
            <w:tcW w:w="14112" w:type="dxa"/>
            <w:gridSpan w:val="9"/>
            <w:tcBorders>
              <w:top w:val="double" w:sz="4" w:space="0" w:color="auto"/>
              <w:left w:val="single" w:sz="4" w:space="0" w:color="auto"/>
              <w:bottom w:val="double" w:sz="4" w:space="0" w:color="auto"/>
            </w:tcBorders>
            <w:shd w:val="clear" w:color="auto" w:fill="D9D9D9" w:themeFill="background1" w:themeFillShade="D9"/>
            <w:vAlign w:val="center"/>
          </w:tcPr>
          <w:p w14:paraId="5CCA278C" w14:textId="413E3D94" w:rsidR="00154B62" w:rsidRPr="00A47014" w:rsidRDefault="00154B62" w:rsidP="00056D66">
            <w:pPr>
              <w:pStyle w:val="Heading2"/>
              <w:outlineLvl w:val="1"/>
            </w:pPr>
            <w:bookmarkStart w:id="18" w:name="_Toc164848506"/>
            <w:bookmarkStart w:id="19" w:name="_Toc171107156"/>
            <w:r w:rsidRPr="00A47014">
              <w:t>IMPLEMENTACIJA STANDARDA ZA UPRAVLJANJE RIZIKOM, BEZBJEDNOŠĆU, KONTINUITETOM I PRUŽANJEM IT USLUGA</w:t>
            </w:r>
            <w:bookmarkEnd w:id="18"/>
            <w:bookmarkEnd w:id="19"/>
          </w:p>
        </w:tc>
      </w:tr>
      <w:tr w:rsidR="00F0196B" w:rsidRPr="008E5B53" w14:paraId="5E136D51" w14:textId="77777777" w:rsidTr="00F0196B">
        <w:tblPrEx>
          <w:jc w:val="left"/>
          <w:tblCellMar>
            <w:left w:w="108" w:type="dxa"/>
            <w:right w:w="108" w:type="dxa"/>
          </w:tblCellMar>
        </w:tblPrEx>
        <w:tc>
          <w:tcPr>
            <w:tcW w:w="6361" w:type="dxa"/>
            <w:gridSpan w:val="2"/>
            <w:tcBorders>
              <w:top w:val="double" w:sz="4" w:space="0" w:color="auto"/>
              <w:left w:val="double" w:sz="4" w:space="0" w:color="auto"/>
              <w:bottom w:val="double" w:sz="4" w:space="0" w:color="auto"/>
            </w:tcBorders>
            <w:shd w:val="clear" w:color="auto" w:fill="D9D9D9" w:themeFill="background1" w:themeFillShade="D9"/>
          </w:tcPr>
          <w:p w14:paraId="09079012" w14:textId="77777777" w:rsidR="00F0196B" w:rsidRPr="008E5B53" w:rsidRDefault="00F0196B" w:rsidP="00FC61F1">
            <w:pPr>
              <w:jc w:val="center"/>
              <w:rPr>
                <w:rFonts w:cstheme="minorHAnsi"/>
                <w:b/>
                <w:bCs/>
                <w:sz w:val="22"/>
              </w:rPr>
            </w:pPr>
            <w:r w:rsidRPr="008E5B53">
              <w:rPr>
                <w:rFonts w:cstheme="minorHAnsi"/>
                <w:b/>
                <w:bCs/>
                <w:sz w:val="22"/>
              </w:rPr>
              <w:t>Indikator</w:t>
            </w:r>
          </w:p>
        </w:tc>
        <w:tc>
          <w:tcPr>
            <w:tcW w:w="2848" w:type="dxa"/>
            <w:gridSpan w:val="4"/>
            <w:tcBorders>
              <w:top w:val="double" w:sz="4" w:space="0" w:color="auto"/>
              <w:bottom w:val="double" w:sz="4" w:space="0" w:color="auto"/>
            </w:tcBorders>
            <w:shd w:val="clear" w:color="auto" w:fill="D9D9D9" w:themeFill="background1" w:themeFillShade="D9"/>
            <w:vAlign w:val="center"/>
          </w:tcPr>
          <w:p w14:paraId="187A6DC8" w14:textId="75C7B214" w:rsidR="00F0196B" w:rsidRPr="008E5B53" w:rsidRDefault="00F0196B" w:rsidP="00FC61F1">
            <w:pPr>
              <w:jc w:val="center"/>
              <w:rPr>
                <w:rFonts w:cstheme="minorHAnsi"/>
                <w:b/>
                <w:bCs/>
                <w:sz w:val="22"/>
              </w:rPr>
            </w:pPr>
            <w:r w:rsidRPr="008E5B53">
              <w:rPr>
                <w:rFonts w:cstheme="minorHAnsi"/>
                <w:b/>
                <w:bCs/>
                <w:sz w:val="22"/>
              </w:rPr>
              <w:t>Početna vrijednost</w:t>
            </w:r>
          </w:p>
        </w:tc>
        <w:tc>
          <w:tcPr>
            <w:tcW w:w="2683" w:type="dxa"/>
            <w:gridSpan w:val="2"/>
            <w:tcBorders>
              <w:top w:val="double" w:sz="4" w:space="0" w:color="auto"/>
              <w:bottom w:val="double" w:sz="4" w:space="0" w:color="auto"/>
            </w:tcBorders>
            <w:shd w:val="clear" w:color="auto" w:fill="D9D9D9" w:themeFill="background1" w:themeFillShade="D9"/>
            <w:vAlign w:val="center"/>
          </w:tcPr>
          <w:p w14:paraId="2BD26008" w14:textId="7CC176DD" w:rsidR="00F0196B" w:rsidRPr="008E5B53" w:rsidRDefault="00F0196B" w:rsidP="00FC61F1">
            <w:pPr>
              <w:jc w:val="center"/>
              <w:rPr>
                <w:rFonts w:cstheme="minorHAnsi"/>
                <w:b/>
                <w:bCs/>
                <w:sz w:val="22"/>
              </w:rPr>
            </w:pPr>
            <w:r w:rsidRPr="008E5B53">
              <w:rPr>
                <w:rFonts w:cstheme="minorHAnsi"/>
                <w:b/>
                <w:bCs/>
                <w:sz w:val="22"/>
              </w:rPr>
              <w:t>Vrijednost do kraja 202</w:t>
            </w:r>
            <w:r w:rsidR="002C3328">
              <w:rPr>
                <w:rFonts w:cstheme="minorHAnsi"/>
                <w:b/>
                <w:bCs/>
                <w:sz w:val="22"/>
              </w:rPr>
              <w:t>5</w:t>
            </w:r>
            <w:r w:rsidRPr="008E5B53">
              <w:rPr>
                <w:rFonts w:cstheme="minorHAnsi"/>
                <w:b/>
                <w:bCs/>
                <w:sz w:val="22"/>
              </w:rPr>
              <w:t>.</w:t>
            </w:r>
          </w:p>
        </w:tc>
        <w:tc>
          <w:tcPr>
            <w:tcW w:w="2903" w:type="dxa"/>
            <w:gridSpan w:val="2"/>
            <w:tcBorders>
              <w:top w:val="double" w:sz="4" w:space="0" w:color="auto"/>
              <w:bottom w:val="double" w:sz="4" w:space="0" w:color="auto"/>
            </w:tcBorders>
            <w:shd w:val="clear" w:color="auto" w:fill="D9D9D9" w:themeFill="background1" w:themeFillShade="D9"/>
            <w:vAlign w:val="center"/>
          </w:tcPr>
          <w:p w14:paraId="40BAEC98" w14:textId="24F9EBC8" w:rsidR="00F0196B" w:rsidRPr="008E5B53" w:rsidRDefault="00F0196B" w:rsidP="00FC61F1">
            <w:pPr>
              <w:jc w:val="center"/>
              <w:rPr>
                <w:rFonts w:cstheme="minorHAnsi"/>
                <w:b/>
                <w:bCs/>
                <w:sz w:val="22"/>
              </w:rPr>
            </w:pPr>
            <w:r w:rsidRPr="008E5B53">
              <w:rPr>
                <w:rFonts w:cstheme="minorHAnsi"/>
                <w:b/>
                <w:bCs/>
                <w:sz w:val="22"/>
              </w:rPr>
              <w:t>Vrijednost do kraja 202</w:t>
            </w:r>
            <w:r w:rsidR="002C3328">
              <w:rPr>
                <w:rFonts w:cstheme="minorHAnsi"/>
                <w:b/>
                <w:bCs/>
                <w:sz w:val="22"/>
              </w:rPr>
              <w:t>6</w:t>
            </w:r>
            <w:r w:rsidRPr="008E5B53">
              <w:rPr>
                <w:rFonts w:cstheme="minorHAnsi"/>
                <w:b/>
                <w:bCs/>
                <w:sz w:val="22"/>
              </w:rPr>
              <w:t>.</w:t>
            </w:r>
          </w:p>
        </w:tc>
      </w:tr>
      <w:tr w:rsidR="00207A87" w:rsidRPr="00A47014" w14:paraId="0F07FC46" w14:textId="77777777" w:rsidTr="00513EDE">
        <w:tblPrEx>
          <w:jc w:val="left"/>
          <w:tblCellMar>
            <w:left w:w="108" w:type="dxa"/>
            <w:right w:w="108" w:type="dxa"/>
          </w:tblCellMar>
        </w:tblPrEx>
        <w:tc>
          <w:tcPr>
            <w:tcW w:w="683" w:type="dxa"/>
            <w:tcBorders>
              <w:top w:val="double" w:sz="4" w:space="0" w:color="auto"/>
              <w:bottom w:val="single" w:sz="4" w:space="0" w:color="auto"/>
              <w:right w:val="single" w:sz="4" w:space="0" w:color="auto"/>
            </w:tcBorders>
            <w:tcMar>
              <w:left w:w="0" w:type="dxa"/>
              <w:right w:w="0" w:type="dxa"/>
            </w:tcMar>
            <w:vAlign w:val="center"/>
          </w:tcPr>
          <w:p w14:paraId="72AEE0B4" w14:textId="77777777" w:rsidR="00207A87" w:rsidRPr="00A47014" w:rsidRDefault="00207A87" w:rsidP="00207A87">
            <w:pPr>
              <w:pStyle w:val="ListParagraph"/>
              <w:numPr>
                <w:ilvl w:val="0"/>
                <w:numId w:val="3"/>
              </w:numPr>
              <w:jc w:val="center"/>
              <w:rPr>
                <w:rFonts w:cstheme="minorHAnsi"/>
                <w:b/>
                <w:bCs/>
                <w:sz w:val="22"/>
              </w:rPr>
            </w:pPr>
          </w:p>
        </w:tc>
        <w:tc>
          <w:tcPr>
            <w:tcW w:w="5678" w:type="dxa"/>
            <w:tcBorders>
              <w:top w:val="double" w:sz="4" w:space="0" w:color="000000"/>
              <w:left w:val="single" w:sz="4" w:space="0" w:color="000000"/>
              <w:bottom w:val="single" w:sz="4" w:space="0" w:color="000000"/>
              <w:right w:val="single" w:sz="4" w:space="0" w:color="000000"/>
            </w:tcBorders>
          </w:tcPr>
          <w:p w14:paraId="39EF4596" w14:textId="7FDC5B72" w:rsidR="00207A87" w:rsidRPr="00513538" w:rsidRDefault="00207A87" w:rsidP="00207A87">
            <w:pPr>
              <w:jc w:val="left"/>
              <w:rPr>
                <w:rFonts w:cstheme="minorHAnsi"/>
                <w:sz w:val="22"/>
              </w:rPr>
            </w:pPr>
            <w:r w:rsidRPr="00513538">
              <w:rPr>
                <w:sz w:val="22"/>
              </w:rPr>
              <w:t>Broj usvojenih politika upravljanja u skladu sa ISO standardima</w:t>
            </w:r>
          </w:p>
        </w:tc>
        <w:tc>
          <w:tcPr>
            <w:tcW w:w="2848" w:type="dxa"/>
            <w:gridSpan w:val="4"/>
            <w:tcBorders>
              <w:top w:val="double" w:sz="4" w:space="0" w:color="000000"/>
              <w:left w:val="single" w:sz="4" w:space="0" w:color="000000"/>
              <w:bottom w:val="single" w:sz="4" w:space="0" w:color="000000"/>
              <w:right w:val="single" w:sz="4" w:space="0" w:color="000000"/>
            </w:tcBorders>
            <w:vAlign w:val="center"/>
          </w:tcPr>
          <w:p w14:paraId="2B4D706C" w14:textId="636E3E36" w:rsidR="00207A87" w:rsidRPr="00513538" w:rsidRDefault="00207A87" w:rsidP="00207A87">
            <w:pPr>
              <w:jc w:val="center"/>
              <w:rPr>
                <w:rFonts w:cstheme="minorHAnsi"/>
                <w:sz w:val="22"/>
              </w:rPr>
            </w:pPr>
            <w:r w:rsidRPr="00513538">
              <w:rPr>
                <w:rFonts w:cs="Calibri"/>
                <w:sz w:val="22"/>
              </w:rPr>
              <w:t>0</w:t>
            </w:r>
          </w:p>
        </w:tc>
        <w:tc>
          <w:tcPr>
            <w:tcW w:w="2683" w:type="dxa"/>
            <w:gridSpan w:val="2"/>
            <w:tcBorders>
              <w:top w:val="double" w:sz="4" w:space="0" w:color="000000"/>
              <w:left w:val="single" w:sz="4" w:space="0" w:color="000000"/>
              <w:bottom w:val="single" w:sz="4" w:space="0" w:color="000000"/>
              <w:right w:val="single" w:sz="4" w:space="0" w:color="000000"/>
            </w:tcBorders>
            <w:vAlign w:val="center"/>
          </w:tcPr>
          <w:p w14:paraId="54DEAC69" w14:textId="22D715EC" w:rsidR="00207A87" w:rsidRPr="00513538" w:rsidRDefault="002C3328" w:rsidP="00207A87">
            <w:pPr>
              <w:jc w:val="center"/>
              <w:rPr>
                <w:rFonts w:cstheme="minorHAnsi"/>
                <w:sz w:val="22"/>
              </w:rPr>
            </w:pPr>
            <w:r>
              <w:rPr>
                <w:rFonts w:cs="Calibri"/>
                <w:sz w:val="22"/>
              </w:rPr>
              <w:t>3</w:t>
            </w:r>
          </w:p>
        </w:tc>
        <w:tc>
          <w:tcPr>
            <w:tcW w:w="2903" w:type="dxa"/>
            <w:gridSpan w:val="2"/>
            <w:tcBorders>
              <w:top w:val="double" w:sz="4" w:space="0" w:color="000000"/>
              <w:left w:val="single" w:sz="4" w:space="0" w:color="000000"/>
              <w:bottom w:val="single" w:sz="4" w:space="0" w:color="000000"/>
              <w:right w:val="double" w:sz="4" w:space="0" w:color="000000"/>
            </w:tcBorders>
            <w:vAlign w:val="center"/>
          </w:tcPr>
          <w:p w14:paraId="7D89156D" w14:textId="5ED6B3FC" w:rsidR="00207A87" w:rsidRPr="00513538" w:rsidRDefault="00CC215A" w:rsidP="00207A87">
            <w:pPr>
              <w:ind w:right="-52"/>
              <w:jc w:val="center"/>
              <w:rPr>
                <w:rFonts w:cstheme="minorHAnsi"/>
                <w:sz w:val="22"/>
              </w:rPr>
            </w:pPr>
            <w:r w:rsidRPr="00513538">
              <w:rPr>
                <w:rFonts w:cs="Calibri"/>
                <w:sz w:val="22"/>
              </w:rPr>
              <w:t>3</w:t>
            </w:r>
          </w:p>
        </w:tc>
      </w:tr>
      <w:tr w:rsidR="00207A87" w:rsidRPr="00A47014" w14:paraId="498C7D9D" w14:textId="77777777" w:rsidTr="00A764C6">
        <w:tblPrEx>
          <w:jc w:val="left"/>
          <w:tblCellMar>
            <w:left w:w="108" w:type="dxa"/>
            <w:right w:w="108" w:type="dxa"/>
          </w:tblCellMar>
        </w:tblPrEx>
        <w:tc>
          <w:tcPr>
            <w:tcW w:w="683" w:type="dxa"/>
            <w:tcBorders>
              <w:top w:val="single" w:sz="4" w:space="0" w:color="auto"/>
              <w:bottom w:val="single" w:sz="4" w:space="0" w:color="auto"/>
              <w:right w:val="single" w:sz="4" w:space="0" w:color="auto"/>
            </w:tcBorders>
            <w:tcMar>
              <w:left w:w="0" w:type="dxa"/>
              <w:right w:w="0" w:type="dxa"/>
            </w:tcMar>
            <w:vAlign w:val="center"/>
          </w:tcPr>
          <w:p w14:paraId="4065BEB4" w14:textId="77777777" w:rsidR="00207A87" w:rsidRPr="00A47014" w:rsidRDefault="00207A87" w:rsidP="00207A87">
            <w:pPr>
              <w:pStyle w:val="ListParagraph"/>
              <w:numPr>
                <w:ilvl w:val="0"/>
                <w:numId w:val="3"/>
              </w:numPr>
              <w:jc w:val="center"/>
              <w:rPr>
                <w:rFonts w:cstheme="minorHAnsi"/>
                <w:b/>
                <w:bCs/>
                <w:sz w:val="22"/>
              </w:rPr>
            </w:pPr>
          </w:p>
        </w:tc>
        <w:tc>
          <w:tcPr>
            <w:tcW w:w="5678" w:type="dxa"/>
            <w:tcBorders>
              <w:left w:val="single" w:sz="4" w:space="0" w:color="000000"/>
              <w:bottom w:val="single" w:sz="4" w:space="0" w:color="000000"/>
              <w:right w:val="single" w:sz="4" w:space="0" w:color="000000"/>
            </w:tcBorders>
            <w:vAlign w:val="center"/>
          </w:tcPr>
          <w:p w14:paraId="1A51DEDA" w14:textId="7C660635" w:rsidR="00207A87" w:rsidRPr="00513538" w:rsidRDefault="00207A87" w:rsidP="00207A87">
            <w:pPr>
              <w:jc w:val="left"/>
              <w:rPr>
                <w:rFonts w:cstheme="minorHAnsi"/>
                <w:sz w:val="22"/>
              </w:rPr>
            </w:pPr>
            <w:r w:rsidRPr="00513538">
              <w:rPr>
                <w:rFonts w:cs="Calibri"/>
                <w:sz w:val="22"/>
              </w:rPr>
              <w:t xml:space="preserve">Broj usvojenih GAP analiza </w:t>
            </w:r>
          </w:p>
        </w:tc>
        <w:tc>
          <w:tcPr>
            <w:tcW w:w="2848" w:type="dxa"/>
            <w:gridSpan w:val="4"/>
            <w:tcBorders>
              <w:left w:val="single" w:sz="4" w:space="0" w:color="000000"/>
              <w:bottom w:val="single" w:sz="4" w:space="0" w:color="000000"/>
              <w:right w:val="single" w:sz="4" w:space="0" w:color="000000"/>
            </w:tcBorders>
            <w:vAlign w:val="center"/>
          </w:tcPr>
          <w:p w14:paraId="51DF1468" w14:textId="076FED04" w:rsidR="00207A87" w:rsidRPr="00513538" w:rsidRDefault="00207A87" w:rsidP="00207A87">
            <w:pPr>
              <w:jc w:val="center"/>
              <w:rPr>
                <w:rFonts w:cstheme="minorHAnsi"/>
                <w:sz w:val="22"/>
              </w:rPr>
            </w:pPr>
            <w:r w:rsidRPr="00513538">
              <w:rPr>
                <w:rFonts w:cs="Calibri"/>
                <w:sz w:val="22"/>
              </w:rPr>
              <w:t>0</w:t>
            </w:r>
          </w:p>
        </w:tc>
        <w:tc>
          <w:tcPr>
            <w:tcW w:w="2683" w:type="dxa"/>
            <w:gridSpan w:val="2"/>
            <w:tcBorders>
              <w:left w:val="single" w:sz="4" w:space="0" w:color="000000"/>
              <w:bottom w:val="single" w:sz="4" w:space="0" w:color="000000"/>
              <w:right w:val="single" w:sz="4" w:space="0" w:color="000000"/>
            </w:tcBorders>
            <w:vAlign w:val="center"/>
          </w:tcPr>
          <w:p w14:paraId="761EB0FF" w14:textId="3070D667" w:rsidR="00207A87" w:rsidRPr="00513538" w:rsidRDefault="002C3328" w:rsidP="00207A87">
            <w:pPr>
              <w:jc w:val="center"/>
              <w:rPr>
                <w:rFonts w:cstheme="minorHAnsi"/>
                <w:sz w:val="22"/>
              </w:rPr>
            </w:pPr>
            <w:r>
              <w:rPr>
                <w:rFonts w:cs="Calibri"/>
                <w:sz w:val="22"/>
              </w:rPr>
              <w:t>4</w:t>
            </w:r>
          </w:p>
        </w:tc>
        <w:tc>
          <w:tcPr>
            <w:tcW w:w="2903" w:type="dxa"/>
            <w:gridSpan w:val="2"/>
            <w:tcBorders>
              <w:left w:val="single" w:sz="4" w:space="0" w:color="000000"/>
              <w:bottom w:val="single" w:sz="4" w:space="0" w:color="000000"/>
              <w:right w:val="double" w:sz="4" w:space="0" w:color="000000"/>
            </w:tcBorders>
            <w:vAlign w:val="center"/>
          </w:tcPr>
          <w:p w14:paraId="127910F7" w14:textId="0C867A3C" w:rsidR="00207A87" w:rsidRPr="00513538" w:rsidRDefault="00CC215A" w:rsidP="00207A87">
            <w:pPr>
              <w:jc w:val="center"/>
              <w:rPr>
                <w:rFonts w:cstheme="minorHAnsi"/>
                <w:sz w:val="22"/>
              </w:rPr>
            </w:pPr>
            <w:r w:rsidRPr="00513538">
              <w:rPr>
                <w:rFonts w:cs="Calibri"/>
                <w:sz w:val="22"/>
              </w:rPr>
              <w:t>4</w:t>
            </w:r>
          </w:p>
        </w:tc>
      </w:tr>
      <w:tr w:rsidR="00207A87" w:rsidRPr="00A47014" w14:paraId="050B838F" w14:textId="77777777" w:rsidTr="00513EDE">
        <w:tblPrEx>
          <w:jc w:val="left"/>
          <w:tblCellMar>
            <w:left w:w="108" w:type="dxa"/>
            <w:right w:w="108" w:type="dxa"/>
          </w:tblCellMar>
        </w:tblPrEx>
        <w:tc>
          <w:tcPr>
            <w:tcW w:w="683" w:type="dxa"/>
            <w:tcBorders>
              <w:top w:val="single" w:sz="4" w:space="0" w:color="auto"/>
              <w:bottom w:val="single" w:sz="4" w:space="0" w:color="auto"/>
              <w:right w:val="single" w:sz="4" w:space="0" w:color="auto"/>
            </w:tcBorders>
            <w:tcMar>
              <w:left w:w="0" w:type="dxa"/>
              <w:right w:w="0" w:type="dxa"/>
            </w:tcMar>
            <w:vAlign w:val="center"/>
          </w:tcPr>
          <w:p w14:paraId="0E79186B" w14:textId="77777777" w:rsidR="00207A87" w:rsidRPr="00A47014" w:rsidRDefault="00207A87" w:rsidP="00207A87">
            <w:pPr>
              <w:pStyle w:val="ListParagraph"/>
              <w:numPr>
                <w:ilvl w:val="0"/>
                <w:numId w:val="3"/>
              </w:numPr>
              <w:jc w:val="center"/>
              <w:rPr>
                <w:rFonts w:cstheme="minorHAnsi"/>
                <w:b/>
                <w:bCs/>
                <w:sz w:val="22"/>
              </w:rPr>
            </w:pPr>
          </w:p>
        </w:tc>
        <w:tc>
          <w:tcPr>
            <w:tcW w:w="5678" w:type="dxa"/>
            <w:tcBorders>
              <w:left w:val="single" w:sz="4" w:space="0" w:color="000000"/>
              <w:bottom w:val="single" w:sz="4" w:space="0" w:color="000000"/>
              <w:right w:val="single" w:sz="4" w:space="0" w:color="000000"/>
            </w:tcBorders>
          </w:tcPr>
          <w:p w14:paraId="56AA6BA7" w14:textId="25062077" w:rsidR="00207A87" w:rsidRPr="00513538" w:rsidRDefault="00207A87" w:rsidP="00207A87">
            <w:pPr>
              <w:jc w:val="left"/>
              <w:rPr>
                <w:rFonts w:cs="Calibri"/>
                <w:sz w:val="22"/>
              </w:rPr>
            </w:pPr>
            <w:r w:rsidRPr="00513538">
              <w:rPr>
                <w:sz w:val="22"/>
              </w:rPr>
              <w:t>Procenat implementiranih  politika upravljanja - za operativne rizike, bezbjednost informacija i kontinuitet poslovanja</w:t>
            </w:r>
            <w:r w:rsidR="00736E19">
              <w:rPr>
                <w:sz w:val="22"/>
              </w:rPr>
              <w:t>(</w:t>
            </w:r>
            <w:r w:rsidR="008635DF">
              <w:rPr>
                <w:sz w:val="22"/>
              </w:rPr>
              <w:t xml:space="preserve">Ministarstvo pravde, </w:t>
            </w:r>
            <w:r w:rsidR="00736E19">
              <w:rPr>
                <w:sz w:val="22"/>
              </w:rPr>
              <w:t>Sekretarijat S</w:t>
            </w:r>
            <w:r w:rsidR="008635DF">
              <w:rPr>
                <w:sz w:val="22"/>
              </w:rPr>
              <w:t xml:space="preserve">udskog </w:t>
            </w:r>
            <w:r w:rsidR="00736E19">
              <w:rPr>
                <w:sz w:val="22"/>
              </w:rPr>
              <w:t>S</w:t>
            </w:r>
            <w:r w:rsidR="008635DF">
              <w:rPr>
                <w:sz w:val="22"/>
              </w:rPr>
              <w:t>avjeta</w:t>
            </w:r>
            <w:r w:rsidR="00736E19">
              <w:rPr>
                <w:sz w:val="22"/>
              </w:rPr>
              <w:t>, Sekretar</w:t>
            </w:r>
            <w:r w:rsidR="005E0D71">
              <w:rPr>
                <w:sz w:val="22"/>
              </w:rPr>
              <w:t>i</w:t>
            </w:r>
            <w:r w:rsidR="00736E19">
              <w:rPr>
                <w:sz w:val="22"/>
              </w:rPr>
              <w:t>jat T</w:t>
            </w:r>
            <w:r w:rsidR="008635DF">
              <w:rPr>
                <w:sz w:val="22"/>
              </w:rPr>
              <w:t xml:space="preserve">užilačkog </w:t>
            </w:r>
            <w:r w:rsidR="00736E19">
              <w:rPr>
                <w:sz w:val="22"/>
              </w:rPr>
              <w:t>S</w:t>
            </w:r>
            <w:r w:rsidR="008635DF">
              <w:rPr>
                <w:sz w:val="22"/>
              </w:rPr>
              <w:t>avjeta</w:t>
            </w:r>
            <w:r w:rsidR="00736E19">
              <w:rPr>
                <w:sz w:val="22"/>
              </w:rPr>
              <w:t xml:space="preserve"> i U</w:t>
            </w:r>
            <w:r w:rsidR="008635DF">
              <w:rPr>
                <w:sz w:val="22"/>
              </w:rPr>
              <w:t>prava za izvršenje</w:t>
            </w:r>
            <w:r w:rsidR="000330A3">
              <w:rPr>
                <w:sz w:val="22"/>
              </w:rPr>
              <w:t xml:space="preserve"> </w:t>
            </w:r>
            <w:r w:rsidR="008635DF">
              <w:rPr>
                <w:sz w:val="22"/>
              </w:rPr>
              <w:t>krivičnih sankcija</w:t>
            </w:r>
            <w:r w:rsidR="00736E19">
              <w:rPr>
                <w:sz w:val="22"/>
              </w:rPr>
              <w:t>)</w:t>
            </w:r>
          </w:p>
        </w:tc>
        <w:tc>
          <w:tcPr>
            <w:tcW w:w="2848" w:type="dxa"/>
            <w:gridSpan w:val="4"/>
            <w:tcBorders>
              <w:left w:val="single" w:sz="4" w:space="0" w:color="000000"/>
              <w:bottom w:val="single" w:sz="4" w:space="0" w:color="000000"/>
              <w:right w:val="single" w:sz="4" w:space="0" w:color="000000"/>
            </w:tcBorders>
            <w:vAlign w:val="center"/>
          </w:tcPr>
          <w:p w14:paraId="62F0DB01" w14:textId="26F2B603" w:rsidR="00207A87" w:rsidRPr="00513538" w:rsidRDefault="004C0095" w:rsidP="00207A87">
            <w:pPr>
              <w:jc w:val="center"/>
              <w:rPr>
                <w:rFonts w:cs="Calibri"/>
                <w:sz w:val="22"/>
              </w:rPr>
            </w:pPr>
            <w:r w:rsidRPr="00513538">
              <w:rPr>
                <w:sz w:val="22"/>
              </w:rPr>
              <w:t>0</w:t>
            </w:r>
            <w:r w:rsidR="00207A87" w:rsidRPr="00513538">
              <w:rPr>
                <w:sz w:val="22"/>
              </w:rPr>
              <w:t xml:space="preserve"> %</w:t>
            </w:r>
          </w:p>
        </w:tc>
        <w:tc>
          <w:tcPr>
            <w:tcW w:w="2683" w:type="dxa"/>
            <w:gridSpan w:val="2"/>
            <w:tcBorders>
              <w:left w:val="single" w:sz="4" w:space="0" w:color="000000"/>
              <w:bottom w:val="single" w:sz="4" w:space="0" w:color="000000"/>
              <w:right w:val="single" w:sz="4" w:space="0" w:color="000000"/>
            </w:tcBorders>
            <w:vAlign w:val="center"/>
          </w:tcPr>
          <w:p w14:paraId="4D0EA06F" w14:textId="77183897" w:rsidR="00207A87" w:rsidRPr="00513538" w:rsidRDefault="00B06628" w:rsidP="00207A87">
            <w:pPr>
              <w:jc w:val="center"/>
              <w:rPr>
                <w:rFonts w:cs="Calibri"/>
                <w:sz w:val="22"/>
              </w:rPr>
            </w:pPr>
            <w:r>
              <w:rPr>
                <w:sz w:val="22"/>
              </w:rPr>
              <w:t>75</w:t>
            </w:r>
            <w:r w:rsidR="00207A87" w:rsidRPr="00513538">
              <w:rPr>
                <w:sz w:val="22"/>
              </w:rPr>
              <w:t xml:space="preserve"> %</w:t>
            </w:r>
          </w:p>
        </w:tc>
        <w:tc>
          <w:tcPr>
            <w:tcW w:w="2903" w:type="dxa"/>
            <w:gridSpan w:val="2"/>
            <w:tcBorders>
              <w:left w:val="single" w:sz="4" w:space="0" w:color="000000"/>
              <w:bottom w:val="single" w:sz="4" w:space="0" w:color="000000"/>
              <w:right w:val="double" w:sz="4" w:space="0" w:color="000000"/>
            </w:tcBorders>
            <w:vAlign w:val="center"/>
          </w:tcPr>
          <w:p w14:paraId="452DB1D1" w14:textId="4DDA99F0" w:rsidR="00207A87" w:rsidRPr="00513538" w:rsidRDefault="00B06628" w:rsidP="00207A87">
            <w:pPr>
              <w:jc w:val="center"/>
              <w:rPr>
                <w:rFonts w:cs="Calibri"/>
                <w:sz w:val="22"/>
              </w:rPr>
            </w:pPr>
            <w:r>
              <w:rPr>
                <w:sz w:val="22"/>
              </w:rPr>
              <w:t>100</w:t>
            </w:r>
            <w:r w:rsidR="00207A87" w:rsidRPr="00513538">
              <w:rPr>
                <w:sz w:val="22"/>
              </w:rPr>
              <w:t>%</w:t>
            </w:r>
          </w:p>
        </w:tc>
      </w:tr>
      <w:tr w:rsidR="00CF7D01" w:rsidRPr="00A47014" w14:paraId="51F92ACC" w14:textId="77777777" w:rsidTr="00A764C6">
        <w:trPr>
          <w:trHeight w:val="310"/>
          <w:jc w:val="center"/>
        </w:trPr>
        <w:tc>
          <w:tcPr>
            <w:tcW w:w="6361" w:type="dxa"/>
            <w:gridSpan w:val="2"/>
            <w:vMerge w:val="restart"/>
            <w:tcBorders>
              <w:top w:val="double" w:sz="4" w:space="0" w:color="auto"/>
              <w:left w:val="double" w:sz="4" w:space="0" w:color="auto"/>
              <w:right w:val="single" w:sz="4" w:space="0" w:color="auto"/>
            </w:tcBorders>
            <w:shd w:val="clear" w:color="auto" w:fill="D9D9D9" w:themeFill="background1" w:themeFillShade="D9"/>
            <w:noWrap/>
            <w:vAlign w:val="center"/>
          </w:tcPr>
          <w:p w14:paraId="2E2D43A9" w14:textId="77777777" w:rsidR="00CF7D01" w:rsidRPr="00A47014" w:rsidRDefault="00CF7D01" w:rsidP="00FC61F1">
            <w:pPr>
              <w:jc w:val="center"/>
              <w:rPr>
                <w:rFonts w:cstheme="minorHAnsi"/>
                <w:b/>
                <w:bCs/>
                <w:sz w:val="22"/>
              </w:rPr>
            </w:pPr>
            <w:bookmarkStart w:id="20" w:name="_Hlk163247631"/>
            <w:r w:rsidRPr="00A47014">
              <w:rPr>
                <w:rFonts w:cstheme="minorHAnsi"/>
                <w:b/>
                <w:bCs/>
                <w:sz w:val="22"/>
              </w:rPr>
              <w:t>Aktivnost</w:t>
            </w:r>
          </w:p>
        </w:tc>
        <w:tc>
          <w:tcPr>
            <w:tcW w:w="1236" w:type="dxa"/>
            <w:vMerge w:val="restart"/>
            <w:tcBorders>
              <w:top w:val="double" w:sz="4" w:space="0" w:color="auto"/>
              <w:left w:val="single" w:sz="4" w:space="0" w:color="auto"/>
            </w:tcBorders>
            <w:shd w:val="clear" w:color="auto" w:fill="D9D9D9" w:themeFill="background1" w:themeFillShade="D9"/>
            <w:vAlign w:val="center"/>
          </w:tcPr>
          <w:p w14:paraId="19898270" w14:textId="77777777" w:rsidR="00CF7D01" w:rsidRPr="00A47014" w:rsidRDefault="00CF7D01" w:rsidP="00FC61F1">
            <w:pPr>
              <w:jc w:val="center"/>
              <w:rPr>
                <w:rFonts w:cstheme="minorHAnsi"/>
                <w:b/>
                <w:bCs/>
                <w:sz w:val="22"/>
              </w:rPr>
            </w:pPr>
            <w:r w:rsidRPr="00A47014">
              <w:rPr>
                <w:rFonts w:cstheme="minorHAnsi"/>
                <w:b/>
                <w:bCs/>
                <w:sz w:val="22"/>
              </w:rPr>
              <w:t>Odgovorne</w:t>
            </w:r>
          </w:p>
          <w:p w14:paraId="4B5DC692" w14:textId="77777777" w:rsidR="00CF7D01" w:rsidRPr="00A47014" w:rsidRDefault="00CF7D01" w:rsidP="00FC61F1">
            <w:pPr>
              <w:jc w:val="center"/>
              <w:rPr>
                <w:rFonts w:cstheme="minorHAnsi"/>
                <w:b/>
                <w:bCs/>
                <w:sz w:val="22"/>
              </w:rPr>
            </w:pPr>
            <w:r w:rsidRPr="00A47014">
              <w:rPr>
                <w:rFonts w:cstheme="minorHAnsi"/>
                <w:b/>
                <w:bCs/>
                <w:sz w:val="22"/>
              </w:rPr>
              <w:t>Institucije</w:t>
            </w:r>
          </w:p>
        </w:tc>
        <w:tc>
          <w:tcPr>
            <w:tcW w:w="2023" w:type="dxa"/>
            <w:gridSpan w:val="4"/>
            <w:tcBorders>
              <w:top w:val="double" w:sz="4" w:space="0" w:color="auto"/>
            </w:tcBorders>
            <w:shd w:val="clear" w:color="auto" w:fill="D9D9D9" w:themeFill="background1" w:themeFillShade="D9"/>
            <w:noWrap/>
            <w:vAlign w:val="center"/>
          </w:tcPr>
          <w:p w14:paraId="6797BE9B" w14:textId="5B8B7871" w:rsidR="00CF7D01" w:rsidRPr="00A47014" w:rsidRDefault="00CF7D01" w:rsidP="00FC61F1">
            <w:pPr>
              <w:jc w:val="center"/>
              <w:rPr>
                <w:rFonts w:cstheme="minorHAnsi"/>
                <w:b/>
                <w:bCs/>
                <w:sz w:val="22"/>
              </w:rPr>
            </w:pPr>
            <w:r w:rsidRPr="00A47014">
              <w:rPr>
                <w:rFonts w:cstheme="minorHAnsi"/>
                <w:b/>
                <w:bCs/>
                <w:sz w:val="22"/>
              </w:rPr>
              <w:t>Rok</w:t>
            </w:r>
          </w:p>
        </w:tc>
        <w:tc>
          <w:tcPr>
            <w:tcW w:w="2272" w:type="dxa"/>
            <w:vMerge w:val="restart"/>
            <w:tcBorders>
              <w:top w:val="double" w:sz="4" w:space="0" w:color="auto"/>
            </w:tcBorders>
            <w:shd w:val="clear" w:color="auto" w:fill="D9D9D9" w:themeFill="background1" w:themeFillShade="D9"/>
            <w:noWrap/>
            <w:vAlign w:val="center"/>
          </w:tcPr>
          <w:p w14:paraId="43782BE8" w14:textId="77777777" w:rsidR="00CF7D01" w:rsidRPr="00A47014" w:rsidRDefault="00CF7D01" w:rsidP="00FC61F1">
            <w:pPr>
              <w:jc w:val="center"/>
              <w:rPr>
                <w:rFonts w:cstheme="minorHAnsi"/>
                <w:b/>
                <w:bCs/>
                <w:sz w:val="22"/>
              </w:rPr>
            </w:pPr>
            <w:r>
              <w:rPr>
                <w:rFonts w:cstheme="minorHAnsi"/>
                <w:b/>
                <w:bCs/>
                <w:sz w:val="22"/>
              </w:rPr>
              <w:t>Indikator</w:t>
            </w:r>
          </w:p>
        </w:tc>
        <w:tc>
          <w:tcPr>
            <w:tcW w:w="2903" w:type="dxa"/>
            <w:gridSpan w:val="2"/>
            <w:tcBorders>
              <w:top w:val="double" w:sz="4" w:space="0" w:color="auto"/>
              <w:bottom w:val="single" w:sz="4" w:space="0" w:color="auto"/>
              <w:right w:val="double" w:sz="4" w:space="0" w:color="auto"/>
            </w:tcBorders>
            <w:shd w:val="clear" w:color="auto" w:fill="D9D9D9" w:themeFill="background1" w:themeFillShade="D9"/>
            <w:noWrap/>
            <w:vAlign w:val="center"/>
          </w:tcPr>
          <w:p w14:paraId="743936D3" w14:textId="77777777" w:rsidR="00CF7D01" w:rsidRPr="00A47014" w:rsidRDefault="00CF7D01" w:rsidP="00FC61F1">
            <w:pPr>
              <w:jc w:val="center"/>
              <w:rPr>
                <w:rFonts w:cstheme="minorHAnsi"/>
                <w:b/>
                <w:bCs/>
                <w:sz w:val="22"/>
              </w:rPr>
            </w:pPr>
            <w:r w:rsidRPr="00A47014">
              <w:rPr>
                <w:rFonts w:cstheme="minorHAnsi"/>
                <w:b/>
                <w:bCs/>
                <w:sz w:val="22"/>
              </w:rPr>
              <w:t>Finansije</w:t>
            </w:r>
          </w:p>
        </w:tc>
      </w:tr>
      <w:tr w:rsidR="00A764C6" w:rsidRPr="00A47014" w14:paraId="1AF0D6BB" w14:textId="77777777" w:rsidTr="00094FC2">
        <w:trPr>
          <w:trHeight w:val="280"/>
          <w:jc w:val="center"/>
        </w:trPr>
        <w:tc>
          <w:tcPr>
            <w:tcW w:w="6361" w:type="dxa"/>
            <w:gridSpan w:val="2"/>
            <w:vMerge/>
            <w:tcBorders>
              <w:left w:val="double" w:sz="4" w:space="0" w:color="auto"/>
              <w:bottom w:val="double" w:sz="4" w:space="0" w:color="auto"/>
              <w:right w:val="single" w:sz="4" w:space="0" w:color="auto"/>
            </w:tcBorders>
            <w:shd w:val="clear" w:color="auto" w:fill="D9D9D9" w:themeFill="background1" w:themeFillShade="D9"/>
            <w:noWrap/>
            <w:vAlign w:val="center"/>
          </w:tcPr>
          <w:p w14:paraId="5EEBAE8C" w14:textId="77777777" w:rsidR="00A764C6" w:rsidRPr="00A47014" w:rsidRDefault="00A764C6" w:rsidP="00A764C6">
            <w:pPr>
              <w:jc w:val="center"/>
              <w:rPr>
                <w:rFonts w:cstheme="minorHAnsi"/>
                <w:b/>
                <w:bCs/>
                <w:sz w:val="22"/>
              </w:rPr>
            </w:pPr>
          </w:p>
        </w:tc>
        <w:tc>
          <w:tcPr>
            <w:tcW w:w="1236" w:type="dxa"/>
            <w:vMerge/>
            <w:tcBorders>
              <w:left w:val="single" w:sz="4" w:space="0" w:color="auto"/>
              <w:bottom w:val="double" w:sz="4" w:space="0" w:color="000000"/>
            </w:tcBorders>
            <w:shd w:val="clear" w:color="auto" w:fill="D9D9D9" w:themeFill="background1" w:themeFillShade="D9"/>
            <w:vAlign w:val="center"/>
          </w:tcPr>
          <w:p w14:paraId="129413EB" w14:textId="77777777" w:rsidR="00A764C6" w:rsidRPr="00A47014" w:rsidRDefault="00A764C6" w:rsidP="00A764C6">
            <w:pPr>
              <w:jc w:val="center"/>
              <w:rPr>
                <w:rFonts w:cstheme="minorHAnsi"/>
                <w:b/>
                <w:bCs/>
                <w:sz w:val="22"/>
              </w:rPr>
            </w:pPr>
          </w:p>
        </w:tc>
        <w:tc>
          <w:tcPr>
            <w:tcW w:w="1011" w:type="dxa"/>
            <w:gridSpan w:val="2"/>
            <w:tcBorders>
              <w:bottom w:val="double" w:sz="4" w:space="0" w:color="auto"/>
            </w:tcBorders>
            <w:shd w:val="clear" w:color="auto" w:fill="D9D9D9" w:themeFill="background1" w:themeFillShade="D9"/>
            <w:noWrap/>
            <w:vAlign w:val="center"/>
          </w:tcPr>
          <w:p w14:paraId="2D81BF06" w14:textId="4217EE96" w:rsidR="00A764C6" w:rsidRPr="00A47014" w:rsidRDefault="00A764C6" w:rsidP="00A764C6">
            <w:pPr>
              <w:jc w:val="center"/>
              <w:rPr>
                <w:rFonts w:cstheme="minorHAnsi"/>
                <w:b/>
                <w:bCs/>
                <w:sz w:val="22"/>
              </w:rPr>
            </w:pPr>
            <w:r w:rsidRPr="006E03E0">
              <w:rPr>
                <w:rFonts w:cstheme="minorHAnsi"/>
                <w:b/>
                <w:bCs/>
                <w:sz w:val="22"/>
              </w:rPr>
              <w:t>Početak</w:t>
            </w:r>
          </w:p>
        </w:tc>
        <w:tc>
          <w:tcPr>
            <w:tcW w:w="1012" w:type="dxa"/>
            <w:gridSpan w:val="2"/>
            <w:tcBorders>
              <w:bottom w:val="double" w:sz="4" w:space="0" w:color="auto"/>
            </w:tcBorders>
            <w:shd w:val="clear" w:color="auto" w:fill="D9D9D9" w:themeFill="background1" w:themeFillShade="D9"/>
            <w:vAlign w:val="center"/>
          </w:tcPr>
          <w:p w14:paraId="2E58FAF8" w14:textId="2B28BCD9" w:rsidR="00A764C6" w:rsidRPr="00A47014" w:rsidRDefault="00A764C6" w:rsidP="00A764C6">
            <w:pPr>
              <w:jc w:val="center"/>
              <w:rPr>
                <w:rFonts w:cstheme="minorHAnsi"/>
                <w:b/>
                <w:bCs/>
                <w:sz w:val="22"/>
              </w:rPr>
            </w:pPr>
            <w:r w:rsidRPr="006E03E0">
              <w:rPr>
                <w:rFonts w:cstheme="minorHAnsi"/>
                <w:b/>
                <w:bCs/>
                <w:sz w:val="22"/>
              </w:rPr>
              <w:t>Završetak</w:t>
            </w:r>
          </w:p>
        </w:tc>
        <w:tc>
          <w:tcPr>
            <w:tcW w:w="2272" w:type="dxa"/>
            <w:vMerge/>
            <w:tcBorders>
              <w:bottom w:val="double" w:sz="4" w:space="0" w:color="auto"/>
            </w:tcBorders>
            <w:shd w:val="clear" w:color="auto" w:fill="D9D9D9" w:themeFill="background1" w:themeFillShade="D9"/>
            <w:noWrap/>
            <w:vAlign w:val="center"/>
          </w:tcPr>
          <w:p w14:paraId="26A0D20A" w14:textId="77777777" w:rsidR="00A764C6" w:rsidRPr="00A47014" w:rsidRDefault="00A764C6" w:rsidP="00A764C6">
            <w:pPr>
              <w:jc w:val="center"/>
              <w:rPr>
                <w:rFonts w:cstheme="minorHAnsi"/>
                <w:b/>
                <w:bCs/>
                <w:sz w:val="22"/>
              </w:rPr>
            </w:pPr>
          </w:p>
        </w:tc>
        <w:tc>
          <w:tcPr>
            <w:tcW w:w="1134" w:type="dxa"/>
            <w:tcBorders>
              <w:top w:val="single" w:sz="4" w:space="0" w:color="auto"/>
              <w:bottom w:val="double" w:sz="4" w:space="0" w:color="auto"/>
              <w:right w:val="single" w:sz="4" w:space="0" w:color="auto"/>
            </w:tcBorders>
            <w:shd w:val="clear" w:color="auto" w:fill="D9D9D9" w:themeFill="background1" w:themeFillShade="D9"/>
            <w:noWrap/>
            <w:vAlign w:val="center"/>
          </w:tcPr>
          <w:p w14:paraId="02A68A3A" w14:textId="77777777" w:rsidR="00A764C6" w:rsidRPr="00A47014" w:rsidRDefault="00A764C6" w:rsidP="00A764C6">
            <w:pPr>
              <w:jc w:val="center"/>
              <w:rPr>
                <w:rFonts w:cstheme="minorHAnsi"/>
                <w:b/>
                <w:bCs/>
                <w:sz w:val="22"/>
              </w:rPr>
            </w:pPr>
            <w:r w:rsidRPr="00A47014">
              <w:rPr>
                <w:rFonts w:cstheme="minorHAnsi"/>
                <w:b/>
                <w:bCs/>
                <w:sz w:val="22"/>
              </w:rPr>
              <w:t>Sredstva</w:t>
            </w:r>
          </w:p>
        </w:tc>
        <w:tc>
          <w:tcPr>
            <w:tcW w:w="1769" w:type="dxa"/>
            <w:tcBorders>
              <w:top w:val="single" w:sz="4" w:space="0" w:color="auto"/>
              <w:bottom w:val="double" w:sz="4" w:space="0" w:color="auto"/>
              <w:right w:val="double" w:sz="4" w:space="0" w:color="auto"/>
            </w:tcBorders>
            <w:shd w:val="clear" w:color="auto" w:fill="D9D9D9" w:themeFill="background1" w:themeFillShade="D9"/>
            <w:vAlign w:val="center"/>
          </w:tcPr>
          <w:p w14:paraId="4A117636" w14:textId="77777777" w:rsidR="00A764C6" w:rsidRPr="00A47014" w:rsidRDefault="00A764C6" w:rsidP="00A764C6">
            <w:pPr>
              <w:jc w:val="center"/>
              <w:rPr>
                <w:rFonts w:cstheme="minorHAnsi"/>
                <w:b/>
                <w:bCs/>
                <w:sz w:val="22"/>
              </w:rPr>
            </w:pPr>
            <w:r w:rsidRPr="00A47014">
              <w:rPr>
                <w:rFonts w:cstheme="minorHAnsi"/>
                <w:b/>
                <w:bCs/>
                <w:sz w:val="22"/>
              </w:rPr>
              <w:t>Izvor sredstava</w:t>
            </w:r>
          </w:p>
        </w:tc>
      </w:tr>
      <w:tr w:rsidR="0057300F" w:rsidRPr="00A47014" w14:paraId="44FA0B47" w14:textId="77777777" w:rsidTr="00094FC2">
        <w:trPr>
          <w:cantSplit/>
          <w:trHeight w:val="64"/>
          <w:jc w:val="center"/>
        </w:trPr>
        <w:tc>
          <w:tcPr>
            <w:tcW w:w="683" w:type="dxa"/>
            <w:tcBorders>
              <w:top w:val="double" w:sz="4" w:space="0" w:color="auto"/>
              <w:left w:val="double" w:sz="4" w:space="0" w:color="auto"/>
              <w:bottom w:val="single" w:sz="4" w:space="0" w:color="auto"/>
              <w:right w:val="single" w:sz="4" w:space="0" w:color="auto"/>
            </w:tcBorders>
            <w:noWrap/>
            <w:vAlign w:val="center"/>
          </w:tcPr>
          <w:p w14:paraId="246A77A3" w14:textId="556F58F5" w:rsidR="0057300F" w:rsidRPr="008E7D07" w:rsidRDefault="0057300F" w:rsidP="0057300F">
            <w:pPr>
              <w:pStyle w:val="ListParagraph"/>
              <w:numPr>
                <w:ilvl w:val="0"/>
                <w:numId w:val="17"/>
              </w:numPr>
              <w:jc w:val="center"/>
              <w:rPr>
                <w:rFonts w:cstheme="minorHAnsi"/>
                <w:b/>
                <w:bCs/>
                <w:sz w:val="22"/>
              </w:rPr>
            </w:pPr>
            <w:bookmarkStart w:id="21" w:name="_Hlk182839228"/>
          </w:p>
        </w:tc>
        <w:tc>
          <w:tcPr>
            <w:tcW w:w="5678" w:type="dxa"/>
            <w:tcBorders>
              <w:top w:val="double" w:sz="4" w:space="0" w:color="000000"/>
              <w:left w:val="single" w:sz="4" w:space="0" w:color="000000"/>
              <w:bottom w:val="single" w:sz="4" w:space="0" w:color="000000"/>
              <w:right w:val="single" w:sz="4" w:space="0" w:color="000000"/>
            </w:tcBorders>
            <w:vAlign w:val="center"/>
          </w:tcPr>
          <w:p w14:paraId="70CFFFC6" w14:textId="4E08319B" w:rsidR="0057300F" w:rsidRPr="004F6632" w:rsidRDefault="00BD4A66" w:rsidP="0057300F">
            <w:pPr>
              <w:jc w:val="left"/>
              <w:rPr>
                <w:rFonts w:cstheme="minorHAnsi"/>
                <w:sz w:val="22"/>
              </w:rPr>
            </w:pPr>
            <w:r w:rsidRPr="004F6632">
              <w:rPr>
                <w:rFonts w:cstheme="minorHAnsi"/>
                <w:sz w:val="22"/>
              </w:rPr>
              <w:t>Implementacija standarda za upravljanje bezbjednosti informacija ISO/IEC 27001</w:t>
            </w:r>
            <w:r w:rsidR="008635DF" w:rsidRPr="004F6632">
              <w:rPr>
                <w:rFonts w:cstheme="minorHAnsi"/>
                <w:sz w:val="22"/>
              </w:rPr>
              <w:t>:2022</w:t>
            </w:r>
            <w:r w:rsidRPr="004F6632">
              <w:rPr>
                <w:rFonts w:cstheme="minorHAnsi"/>
                <w:sz w:val="22"/>
              </w:rPr>
              <w:t xml:space="preserve"> u pravosudnim institucijama</w:t>
            </w:r>
            <w:r w:rsidR="001F2916" w:rsidRPr="004F6632">
              <w:rPr>
                <w:rFonts w:cstheme="minorHAnsi"/>
                <w:sz w:val="22"/>
              </w:rPr>
              <w:t>(</w:t>
            </w:r>
            <w:r w:rsidR="008635DF" w:rsidRPr="005E0213">
              <w:rPr>
                <w:sz w:val="22"/>
              </w:rPr>
              <w:t>Ministarstvo pravde, Sekretarijat Sudskog Savjeta, Sekretarijat Tužilačkog Savjeta i Uprava za izvršenje krivičnih sankcija</w:t>
            </w:r>
            <w:r w:rsidR="008635DF" w:rsidRPr="005E0213" w:rsidDel="008635DF">
              <w:rPr>
                <w:sz w:val="22"/>
              </w:rPr>
              <w:t xml:space="preserve"> </w:t>
            </w:r>
          </w:p>
        </w:tc>
        <w:tc>
          <w:tcPr>
            <w:tcW w:w="1236" w:type="dxa"/>
            <w:tcBorders>
              <w:top w:val="double" w:sz="4" w:space="0" w:color="000000"/>
              <w:left w:val="single" w:sz="4" w:space="0" w:color="000000"/>
              <w:bottom w:val="double" w:sz="4" w:space="0" w:color="auto"/>
              <w:right w:val="single" w:sz="4" w:space="0" w:color="000000"/>
            </w:tcBorders>
            <w:vAlign w:val="center"/>
          </w:tcPr>
          <w:p w14:paraId="3ECD909A" w14:textId="79EE5F58" w:rsidR="0057300F" w:rsidRPr="004F6632" w:rsidRDefault="0057300F" w:rsidP="0057300F">
            <w:pPr>
              <w:jc w:val="center"/>
              <w:rPr>
                <w:rFonts w:cstheme="minorHAnsi"/>
                <w:sz w:val="22"/>
              </w:rPr>
            </w:pPr>
            <w:r w:rsidRPr="004F6632">
              <w:rPr>
                <w:rFonts w:cs="Calibri"/>
                <w:sz w:val="22"/>
              </w:rPr>
              <w:t>MP, SS, DT, UIKS</w:t>
            </w:r>
          </w:p>
        </w:tc>
        <w:tc>
          <w:tcPr>
            <w:tcW w:w="990" w:type="dxa"/>
            <w:tcBorders>
              <w:top w:val="double" w:sz="4" w:space="0" w:color="000000"/>
              <w:left w:val="single" w:sz="4" w:space="0" w:color="000000"/>
              <w:bottom w:val="single" w:sz="4" w:space="0" w:color="000000"/>
              <w:right w:val="single" w:sz="4" w:space="0" w:color="000000"/>
            </w:tcBorders>
            <w:noWrap/>
            <w:vAlign w:val="center"/>
          </w:tcPr>
          <w:p w14:paraId="504FABDA" w14:textId="7F8AFD32" w:rsidR="0057300F" w:rsidRPr="004F6632" w:rsidRDefault="0057300F" w:rsidP="0057300F">
            <w:pPr>
              <w:jc w:val="center"/>
              <w:rPr>
                <w:rFonts w:cstheme="minorHAnsi"/>
                <w:sz w:val="22"/>
              </w:rPr>
            </w:pPr>
            <w:r w:rsidRPr="004F6632">
              <w:rPr>
                <w:rFonts w:cs="Calibri"/>
                <w:sz w:val="22"/>
              </w:rPr>
              <w:t>I Q 202</w:t>
            </w:r>
            <w:r w:rsidR="00BD4A66" w:rsidRPr="004F6632">
              <w:rPr>
                <w:rFonts w:cs="Calibri"/>
                <w:sz w:val="22"/>
              </w:rPr>
              <w:t>5</w:t>
            </w:r>
          </w:p>
        </w:tc>
        <w:tc>
          <w:tcPr>
            <w:tcW w:w="1033" w:type="dxa"/>
            <w:gridSpan w:val="3"/>
            <w:tcBorders>
              <w:top w:val="double" w:sz="4" w:space="0" w:color="000000"/>
              <w:left w:val="single" w:sz="4" w:space="0" w:color="000000"/>
              <w:bottom w:val="single" w:sz="4" w:space="0" w:color="000000"/>
              <w:right w:val="single" w:sz="4" w:space="0" w:color="000000"/>
            </w:tcBorders>
            <w:vAlign w:val="center"/>
          </w:tcPr>
          <w:p w14:paraId="13FE924A" w14:textId="7D1C7612" w:rsidR="0057300F" w:rsidRPr="004F6632" w:rsidRDefault="0057300F" w:rsidP="0057300F">
            <w:pPr>
              <w:jc w:val="center"/>
              <w:rPr>
                <w:rFonts w:cstheme="minorHAnsi"/>
                <w:sz w:val="22"/>
              </w:rPr>
            </w:pPr>
            <w:r w:rsidRPr="004F6632">
              <w:rPr>
                <w:rFonts w:cs="Calibri"/>
                <w:sz w:val="22"/>
              </w:rPr>
              <w:t>I</w:t>
            </w:r>
            <w:r w:rsidR="00BD4A66" w:rsidRPr="004F6632">
              <w:rPr>
                <w:rFonts w:cs="Calibri"/>
                <w:sz w:val="22"/>
              </w:rPr>
              <w:t>V</w:t>
            </w:r>
            <w:r w:rsidRPr="004F6632">
              <w:rPr>
                <w:rFonts w:cs="Calibri"/>
                <w:sz w:val="22"/>
              </w:rPr>
              <w:t xml:space="preserve"> Q 2025</w:t>
            </w:r>
          </w:p>
        </w:tc>
        <w:tc>
          <w:tcPr>
            <w:tcW w:w="2272" w:type="dxa"/>
            <w:tcBorders>
              <w:top w:val="double" w:sz="4" w:space="0" w:color="000000"/>
              <w:left w:val="single" w:sz="4" w:space="0" w:color="000000"/>
              <w:bottom w:val="single" w:sz="4" w:space="0" w:color="000000"/>
              <w:right w:val="single" w:sz="4" w:space="0" w:color="000000"/>
            </w:tcBorders>
            <w:noWrap/>
            <w:vAlign w:val="center"/>
          </w:tcPr>
          <w:p w14:paraId="1B80B712" w14:textId="3F78879D" w:rsidR="0057300F" w:rsidRPr="004F6632" w:rsidRDefault="0057300F" w:rsidP="0057300F">
            <w:pPr>
              <w:jc w:val="center"/>
              <w:rPr>
                <w:rFonts w:cstheme="minorHAnsi"/>
                <w:sz w:val="22"/>
              </w:rPr>
            </w:pPr>
            <w:r w:rsidRPr="004F6632">
              <w:rPr>
                <w:rFonts w:cs="Calibri"/>
                <w:sz w:val="22"/>
              </w:rPr>
              <w:t xml:space="preserve"> </w:t>
            </w:r>
            <w:r w:rsidR="00BD4A66" w:rsidRPr="004F6632">
              <w:rPr>
                <w:rFonts w:cs="Calibri"/>
                <w:sz w:val="22"/>
              </w:rPr>
              <w:t>Završena implementacija standarda u izabranim instiucijama</w:t>
            </w:r>
          </w:p>
        </w:tc>
        <w:tc>
          <w:tcPr>
            <w:tcW w:w="1134" w:type="dxa"/>
            <w:tcBorders>
              <w:top w:val="double" w:sz="4" w:space="0" w:color="000000"/>
              <w:left w:val="single" w:sz="4" w:space="0" w:color="000000"/>
              <w:bottom w:val="single" w:sz="4" w:space="0" w:color="000000"/>
              <w:right w:val="single" w:sz="4" w:space="0" w:color="000000"/>
            </w:tcBorders>
            <w:noWrap/>
            <w:vAlign w:val="center"/>
          </w:tcPr>
          <w:p w14:paraId="33FBDE18" w14:textId="7ACA2BE1" w:rsidR="0057300F" w:rsidRPr="004F6632" w:rsidRDefault="00BD4A66" w:rsidP="0057300F">
            <w:pPr>
              <w:jc w:val="center"/>
              <w:rPr>
                <w:rFonts w:cstheme="minorHAnsi"/>
                <w:sz w:val="22"/>
              </w:rPr>
            </w:pPr>
            <w:r w:rsidRPr="004F6632">
              <w:rPr>
                <w:rFonts w:cstheme="minorHAnsi"/>
                <w:sz w:val="22"/>
              </w:rPr>
              <w:t>100,000</w:t>
            </w:r>
            <w:r w:rsidR="0057300F" w:rsidRPr="004F6632">
              <w:rPr>
                <w:rFonts w:cstheme="minorHAnsi"/>
                <w:sz w:val="22"/>
              </w:rPr>
              <w:t xml:space="preserve"> €</w:t>
            </w:r>
          </w:p>
        </w:tc>
        <w:tc>
          <w:tcPr>
            <w:tcW w:w="1769" w:type="dxa"/>
            <w:tcBorders>
              <w:top w:val="double" w:sz="4" w:space="0" w:color="000000"/>
              <w:left w:val="single" w:sz="4" w:space="0" w:color="000000"/>
              <w:bottom w:val="single" w:sz="4" w:space="0" w:color="000000"/>
              <w:right w:val="double" w:sz="4" w:space="0" w:color="000000"/>
            </w:tcBorders>
            <w:vAlign w:val="center"/>
          </w:tcPr>
          <w:p w14:paraId="60840D2B" w14:textId="510E31AD" w:rsidR="0057300F" w:rsidRPr="004F6632" w:rsidRDefault="00BD4A66" w:rsidP="0057300F">
            <w:pPr>
              <w:jc w:val="center"/>
              <w:rPr>
                <w:rFonts w:cstheme="minorHAnsi"/>
                <w:sz w:val="22"/>
              </w:rPr>
            </w:pPr>
            <w:r w:rsidRPr="004F6632">
              <w:rPr>
                <w:rFonts w:cs="Calibri"/>
                <w:sz w:val="22"/>
              </w:rPr>
              <w:t>IPA II</w:t>
            </w:r>
          </w:p>
        </w:tc>
      </w:tr>
      <w:bookmarkEnd w:id="20"/>
      <w:bookmarkEnd w:id="21"/>
    </w:tbl>
    <w:p w14:paraId="7C16B6F8" w14:textId="20CDD247" w:rsidR="00403364" w:rsidRDefault="00403364" w:rsidP="00C806F3">
      <w:pPr>
        <w:spacing w:after="0"/>
        <w:jc w:val="left"/>
      </w:pPr>
    </w:p>
    <w:tbl>
      <w:tblPr>
        <w:tblStyle w:val="TableGrid"/>
        <w:tblW w:w="14810" w:type="dxa"/>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4A0" w:firstRow="1" w:lastRow="0" w:firstColumn="1" w:lastColumn="0" w:noHBand="0" w:noVBand="1"/>
      </w:tblPr>
      <w:tblGrid>
        <w:gridCol w:w="684"/>
        <w:gridCol w:w="5677"/>
        <w:gridCol w:w="1298"/>
        <w:gridCol w:w="981"/>
        <w:gridCol w:w="553"/>
        <w:gridCol w:w="428"/>
        <w:gridCol w:w="2094"/>
        <w:gridCol w:w="1170"/>
        <w:gridCol w:w="1925"/>
      </w:tblGrid>
      <w:tr w:rsidR="00822A42" w:rsidRPr="00590B53" w14:paraId="50DDF220" w14:textId="77777777" w:rsidTr="00314AAE">
        <w:trPr>
          <w:jc w:val="center"/>
        </w:trPr>
        <w:tc>
          <w:tcPr>
            <w:tcW w:w="684" w:type="dxa"/>
            <w:tcBorders>
              <w:top w:val="double" w:sz="4" w:space="0" w:color="auto"/>
              <w:left w:val="double" w:sz="4" w:space="0" w:color="auto"/>
              <w:bottom w:val="double" w:sz="4" w:space="0" w:color="auto"/>
              <w:right w:val="single" w:sz="4" w:space="0" w:color="auto"/>
            </w:tcBorders>
            <w:shd w:val="clear" w:color="auto" w:fill="D9D9D9" w:themeFill="background1" w:themeFillShade="D9"/>
            <w:noWrap/>
            <w:vAlign w:val="center"/>
          </w:tcPr>
          <w:p w14:paraId="001C57E2" w14:textId="1936ACB4" w:rsidR="00822A42" w:rsidRPr="00F0196B" w:rsidRDefault="00F0196B" w:rsidP="00F0196B">
            <w:pPr>
              <w:jc w:val="center"/>
              <w:rPr>
                <w:b/>
                <w:bCs/>
                <w:sz w:val="22"/>
              </w:rPr>
            </w:pPr>
            <w:r w:rsidRPr="00F0196B">
              <w:rPr>
                <w:b/>
                <w:bCs/>
                <w:sz w:val="22"/>
              </w:rPr>
              <w:t>1.1.3</w:t>
            </w:r>
          </w:p>
        </w:tc>
        <w:tc>
          <w:tcPr>
            <w:tcW w:w="14126" w:type="dxa"/>
            <w:gridSpan w:val="8"/>
            <w:tcBorders>
              <w:top w:val="double" w:sz="4" w:space="0" w:color="auto"/>
              <w:left w:val="single" w:sz="4" w:space="0" w:color="auto"/>
              <w:bottom w:val="double" w:sz="4" w:space="0" w:color="auto"/>
            </w:tcBorders>
            <w:shd w:val="clear" w:color="auto" w:fill="D9D9D9" w:themeFill="background1" w:themeFillShade="D9"/>
            <w:vAlign w:val="center"/>
          </w:tcPr>
          <w:p w14:paraId="5A6431F9" w14:textId="2D7676E8" w:rsidR="00822A42" w:rsidRPr="00590B53" w:rsidRDefault="00B4173B" w:rsidP="00056D66">
            <w:pPr>
              <w:pStyle w:val="Heading2"/>
              <w:outlineLvl w:val="1"/>
            </w:pPr>
            <w:bookmarkStart w:id="22" w:name="_Toc164848508"/>
            <w:bookmarkStart w:id="23" w:name="_Toc171107157"/>
            <w:r w:rsidRPr="00590B53">
              <w:t>OBEZBIJEDITI KONTINUITET POSLOVANJA U SLUČAJU PREKIDA RADA ILI VANREDNIH SITUACIJA</w:t>
            </w:r>
            <w:bookmarkEnd w:id="22"/>
            <w:bookmarkEnd w:id="23"/>
          </w:p>
        </w:tc>
      </w:tr>
      <w:tr w:rsidR="006175FF" w:rsidRPr="00590B53" w14:paraId="034ABBF1" w14:textId="77777777" w:rsidTr="00314AAE">
        <w:tblPrEx>
          <w:jc w:val="left"/>
          <w:tblCellMar>
            <w:left w:w="108" w:type="dxa"/>
            <w:right w:w="108" w:type="dxa"/>
          </w:tblCellMar>
        </w:tblPrEx>
        <w:tc>
          <w:tcPr>
            <w:tcW w:w="6361" w:type="dxa"/>
            <w:gridSpan w:val="2"/>
            <w:tcBorders>
              <w:top w:val="double" w:sz="4" w:space="0" w:color="auto"/>
              <w:left w:val="double" w:sz="4" w:space="0" w:color="auto"/>
              <w:bottom w:val="double" w:sz="4" w:space="0" w:color="auto"/>
            </w:tcBorders>
            <w:shd w:val="clear" w:color="auto" w:fill="D9D9D9" w:themeFill="background1" w:themeFillShade="D9"/>
            <w:vAlign w:val="center"/>
          </w:tcPr>
          <w:p w14:paraId="7A903042" w14:textId="77777777" w:rsidR="006175FF" w:rsidRPr="00590B53" w:rsidRDefault="006175FF" w:rsidP="00245633">
            <w:pPr>
              <w:jc w:val="center"/>
              <w:rPr>
                <w:rFonts w:cstheme="minorHAnsi"/>
                <w:b/>
                <w:bCs/>
                <w:sz w:val="22"/>
              </w:rPr>
            </w:pPr>
            <w:r w:rsidRPr="00590B53">
              <w:rPr>
                <w:rFonts w:cstheme="minorHAnsi"/>
                <w:b/>
                <w:bCs/>
                <w:sz w:val="22"/>
              </w:rPr>
              <w:t>Indikator</w:t>
            </w:r>
          </w:p>
        </w:tc>
        <w:tc>
          <w:tcPr>
            <w:tcW w:w="2832" w:type="dxa"/>
            <w:gridSpan w:val="3"/>
            <w:tcBorders>
              <w:top w:val="single" w:sz="4" w:space="0" w:color="auto"/>
              <w:bottom w:val="double" w:sz="4" w:space="0" w:color="auto"/>
            </w:tcBorders>
            <w:shd w:val="clear" w:color="auto" w:fill="D9D9D9" w:themeFill="background1" w:themeFillShade="D9"/>
            <w:vAlign w:val="center"/>
          </w:tcPr>
          <w:p w14:paraId="08983D1B" w14:textId="77777777" w:rsidR="006175FF" w:rsidRPr="00590B53" w:rsidRDefault="006175FF" w:rsidP="00245633">
            <w:pPr>
              <w:jc w:val="center"/>
              <w:rPr>
                <w:rFonts w:cstheme="minorHAnsi"/>
                <w:b/>
                <w:bCs/>
                <w:sz w:val="22"/>
              </w:rPr>
            </w:pPr>
            <w:r w:rsidRPr="00590B53">
              <w:rPr>
                <w:rFonts w:cstheme="minorHAnsi"/>
                <w:b/>
                <w:bCs/>
                <w:sz w:val="22"/>
              </w:rPr>
              <w:t>Početna vrijednost</w:t>
            </w:r>
          </w:p>
        </w:tc>
        <w:tc>
          <w:tcPr>
            <w:tcW w:w="2522" w:type="dxa"/>
            <w:gridSpan w:val="2"/>
            <w:tcBorders>
              <w:top w:val="single" w:sz="4" w:space="0" w:color="auto"/>
              <w:bottom w:val="double" w:sz="4" w:space="0" w:color="auto"/>
            </w:tcBorders>
            <w:shd w:val="clear" w:color="auto" w:fill="D9D9D9" w:themeFill="background1" w:themeFillShade="D9"/>
            <w:vAlign w:val="center"/>
          </w:tcPr>
          <w:p w14:paraId="536CE24A" w14:textId="787703D8" w:rsidR="006175FF" w:rsidRPr="00590B53" w:rsidRDefault="006175FF" w:rsidP="00245633">
            <w:pPr>
              <w:jc w:val="center"/>
              <w:rPr>
                <w:rFonts w:cstheme="minorHAnsi"/>
                <w:b/>
                <w:bCs/>
                <w:sz w:val="22"/>
              </w:rPr>
            </w:pPr>
            <w:r w:rsidRPr="00590B53">
              <w:rPr>
                <w:rFonts w:cstheme="minorHAnsi"/>
                <w:b/>
                <w:bCs/>
                <w:sz w:val="22"/>
              </w:rPr>
              <w:t>Vrijednost do kraja 202</w:t>
            </w:r>
            <w:r w:rsidR="000936C0">
              <w:rPr>
                <w:rFonts w:cstheme="minorHAnsi"/>
                <w:b/>
                <w:bCs/>
                <w:sz w:val="22"/>
              </w:rPr>
              <w:t>5</w:t>
            </w:r>
            <w:r w:rsidRPr="00590B53">
              <w:rPr>
                <w:rFonts w:cstheme="minorHAnsi"/>
                <w:b/>
                <w:bCs/>
                <w:sz w:val="22"/>
              </w:rPr>
              <w:t>.</w:t>
            </w:r>
          </w:p>
        </w:tc>
        <w:tc>
          <w:tcPr>
            <w:tcW w:w="3095" w:type="dxa"/>
            <w:gridSpan w:val="2"/>
            <w:tcBorders>
              <w:top w:val="single" w:sz="4" w:space="0" w:color="auto"/>
              <w:bottom w:val="double" w:sz="4" w:space="0" w:color="auto"/>
            </w:tcBorders>
            <w:shd w:val="clear" w:color="auto" w:fill="D9D9D9" w:themeFill="background1" w:themeFillShade="D9"/>
            <w:vAlign w:val="center"/>
          </w:tcPr>
          <w:p w14:paraId="1332148A" w14:textId="08DB7826" w:rsidR="006175FF" w:rsidRPr="00590B53" w:rsidRDefault="006175FF" w:rsidP="00245633">
            <w:pPr>
              <w:jc w:val="center"/>
              <w:rPr>
                <w:rFonts w:cstheme="minorHAnsi"/>
                <w:b/>
                <w:bCs/>
                <w:sz w:val="22"/>
              </w:rPr>
            </w:pPr>
            <w:r w:rsidRPr="00590B53">
              <w:rPr>
                <w:rFonts w:cstheme="minorHAnsi"/>
                <w:b/>
                <w:bCs/>
                <w:sz w:val="22"/>
              </w:rPr>
              <w:t>Vrijednost do kraja 202</w:t>
            </w:r>
            <w:r w:rsidR="000936C0">
              <w:rPr>
                <w:rFonts w:cstheme="minorHAnsi"/>
                <w:b/>
                <w:bCs/>
                <w:sz w:val="22"/>
              </w:rPr>
              <w:t>6</w:t>
            </w:r>
            <w:r w:rsidRPr="00590B53">
              <w:rPr>
                <w:rFonts w:cstheme="minorHAnsi"/>
                <w:b/>
                <w:bCs/>
                <w:sz w:val="22"/>
              </w:rPr>
              <w:t>.</w:t>
            </w:r>
          </w:p>
        </w:tc>
      </w:tr>
      <w:tr w:rsidR="00314AAE" w:rsidRPr="00590B53" w14:paraId="3B1B9CF9" w14:textId="77777777" w:rsidTr="000A3CEB">
        <w:tblPrEx>
          <w:jc w:val="left"/>
          <w:tblCellMar>
            <w:left w:w="108" w:type="dxa"/>
            <w:right w:w="108" w:type="dxa"/>
          </w:tblCellMar>
        </w:tblPrEx>
        <w:tc>
          <w:tcPr>
            <w:tcW w:w="684" w:type="dxa"/>
            <w:tcBorders>
              <w:top w:val="double" w:sz="4" w:space="0" w:color="auto"/>
              <w:bottom w:val="single" w:sz="4" w:space="0" w:color="auto"/>
              <w:right w:val="single" w:sz="4" w:space="0" w:color="auto"/>
            </w:tcBorders>
            <w:tcMar>
              <w:left w:w="0" w:type="dxa"/>
              <w:right w:w="0" w:type="dxa"/>
            </w:tcMar>
            <w:vAlign w:val="center"/>
          </w:tcPr>
          <w:p w14:paraId="6518BCCD" w14:textId="77777777" w:rsidR="00314AAE" w:rsidRPr="00590B53" w:rsidRDefault="00314AAE" w:rsidP="00314AAE">
            <w:pPr>
              <w:pStyle w:val="ListParagraph"/>
              <w:numPr>
                <w:ilvl w:val="0"/>
                <w:numId w:val="6"/>
              </w:numPr>
              <w:jc w:val="center"/>
              <w:rPr>
                <w:rFonts w:cstheme="minorHAnsi"/>
                <w:b/>
                <w:bCs/>
                <w:sz w:val="22"/>
              </w:rPr>
            </w:pPr>
          </w:p>
        </w:tc>
        <w:tc>
          <w:tcPr>
            <w:tcW w:w="5677" w:type="dxa"/>
            <w:tcBorders>
              <w:top w:val="double" w:sz="4" w:space="0" w:color="000000"/>
              <w:left w:val="single" w:sz="4" w:space="0" w:color="000000"/>
              <w:bottom w:val="single" w:sz="4" w:space="0" w:color="000000"/>
              <w:right w:val="single" w:sz="4" w:space="0" w:color="000000"/>
            </w:tcBorders>
          </w:tcPr>
          <w:p w14:paraId="011003C8" w14:textId="1982AFEB" w:rsidR="00314AAE" w:rsidRPr="00314AAE" w:rsidRDefault="00314AAE" w:rsidP="00314AAE">
            <w:pPr>
              <w:jc w:val="left"/>
              <w:rPr>
                <w:rFonts w:cstheme="minorHAnsi"/>
                <w:b/>
                <w:bCs/>
                <w:sz w:val="22"/>
              </w:rPr>
            </w:pPr>
            <w:r w:rsidRPr="00314AAE">
              <w:rPr>
                <w:rStyle w:val="Strong"/>
                <w:rFonts w:cs="Calibri"/>
                <w:b w:val="0"/>
                <w:bCs w:val="0"/>
                <w:sz w:val="22"/>
              </w:rPr>
              <w:t>Broj usvojenih Analiza uticaja na poslovanje (BIA)</w:t>
            </w:r>
          </w:p>
        </w:tc>
        <w:tc>
          <w:tcPr>
            <w:tcW w:w="2832" w:type="dxa"/>
            <w:gridSpan w:val="3"/>
            <w:tcBorders>
              <w:top w:val="double" w:sz="4" w:space="0" w:color="000000"/>
              <w:left w:val="single" w:sz="4" w:space="0" w:color="000000"/>
              <w:bottom w:val="single" w:sz="4" w:space="0" w:color="000000"/>
              <w:right w:val="single" w:sz="4" w:space="0" w:color="000000"/>
            </w:tcBorders>
            <w:vAlign w:val="center"/>
          </w:tcPr>
          <w:p w14:paraId="5E6DCB13" w14:textId="2BE36239" w:rsidR="00314AAE" w:rsidRPr="00590B53" w:rsidRDefault="00314AAE" w:rsidP="000A3CEB">
            <w:pPr>
              <w:jc w:val="center"/>
              <w:rPr>
                <w:rFonts w:cstheme="minorHAnsi"/>
                <w:sz w:val="22"/>
              </w:rPr>
            </w:pPr>
            <w:r w:rsidRPr="00F41B4A">
              <w:rPr>
                <w:rFonts w:cs="Calibri"/>
                <w:sz w:val="22"/>
              </w:rPr>
              <w:t>0</w:t>
            </w:r>
          </w:p>
        </w:tc>
        <w:tc>
          <w:tcPr>
            <w:tcW w:w="2522" w:type="dxa"/>
            <w:gridSpan w:val="2"/>
            <w:tcBorders>
              <w:top w:val="double" w:sz="4" w:space="0" w:color="000000"/>
              <w:left w:val="single" w:sz="4" w:space="0" w:color="000000"/>
              <w:bottom w:val="single" w:sz="4" w:space="0" w:color="000000"/>
              <w:right w:val="single" w:sz="4" w:space="0" w:color="000000"/>
            </w:tcBorders>
            <w:vAlign w:val="center"/>
          </w:tcPr>
          <w:p w14:paraId="35147351" w14:textId="669CF4E3" w:rsidR="00314AAE" w:rsidRPr="00590B53" w:rsidRDefault="000936C0" w:rsidP="000A3CEB">
            <w:pPr>
              <w:jc w:val="center"/>
              <w:rPr>
                <w:rFonts w:cstheme="minorHAnsi"/>
                <w:sz w:val="22"/>
              </w:rPr>
            </w:pPr>
            <w:r>
              <w:rPr>
                <w:rFonts w:cs="Calibri"/>
                <w:sz w:val="22"/>
              </w:rPr>
              <w:t>3</w:t>
            </w:r>
          </w:p>
        </w:tc>
        <w:tc>
          <w:tcPr>
            <w:tcW w:w="3095" w:type="dxa"/>
            <w:gridSpan w:val="2"/>
            <w:tcBorders>
              <w:top w:val="double" w:sz="4" w:space="0" w:color="000000"/>
              <w:left w:val="single" w:sz="4" w:space="0" w:color="000000"/>
              <w:bottom w:val="single" w:sz="4" w:space="0" w:color="000000"/>
              <w:right w:val="double" w:sz="4" w:space="0" w:color="000000"/>
            </w:tcBorders>
            <w:vAlign w:val="center"/>
          </w:tcPr>
          <w:p w14:paraId="6C98C071" w14:textId="183D55DE" w:rsidR="00314AAE" w:rsidRPr="00590B53" w:rsidRDefault="00314AAE" w:rsidP="000A3CEB">
            <w:pPr>
              <w:jc w:val="center"/>
              <w:rPr>
                <w:rFonts w:cstheme="minorHAnsi"/>
                <w:sz w:val="22"/>
              </w:rPr>
            </w:pPr>
            <w:r w:rsidRPr="00F41B4A">
              <w:rPr>
                <w:rFonts w:cs="Calibri"/>
                <w:sz w:val="22"/>
              </w:rPr>
              <w:t>4</w:t>
            </w:r>
          </w:p>
        </w:tc>
      </w:tr>
      <w:tr w:rsidR="00314AAE" w:rsidRPr="00590B53" w14:paraId="415012D0" w14:textId="77777777" w:rsidTr="000A3CEB">
        <w:tblPrEx>
          <w:jc w:val="left"/>
          <w:tblCellMar>
            <w:left w:w="108" w:type="dxa"/>
            <w:right w:w="108" w:type="dxa"/>
          </w:tblCellMar>
        </w:tblPrEx>
        <w:tc>
          <w:tcPr>
            <w:tcW w:w="684" w:type="dxa"/>
            <w:tcBorders>
              <w:top w:val="single" w:sz="4" w:space="0" w:color="auto"/>
              <w:bottom w:val="single" w:sz="4" w:space="0" w:color="auto"/>
              <w:right w:val="single" w:sz="4" w:space="0" w:color="auto"/>
            </w:tcBorders>
            <w:tcMar>
              <w:left w:w="0" w:type="dxa"/>
              <w:right w:w="0" w:type="dxa"/>
            </w:tcMar>
            <w:vAlign w:val="center"/>
          </w:tcPr>
          <w:p w14:paraId="2D61C1EB" w14:textId="77777777" w:rsidR="00314AAE" w:rsidRPr="00590B53" w:rsidRDefault="00314AAE" w:rsidP="00314AAE">
            <w:pPr>
              <w:pStyle w:val="ListParagraph"/>
              <w:numPr>
                <w:ilvl w:val="0"/>
                <w:numId w:val="6"/>
              </w:numPr>
              <w:jc w:val="center"/>
              <w:rPr>
                <w:rFonts w:cstheme="minorHAnsi"/>
                <w:b/>
                <w:bCs/>
                <w:sz w:val="22"/>
              </w:rPr>
            </w:pPr>
          </w:p>
        </w:tc>
        <w:tc>
          <w:tcPr>
            <w:tcW w:w="5677" w:type="dxa"/>
            <w:tcBorders>
              <w:top w:val="single" w:sz="4" w:space="0" w:color="000000"/>
              <w:left w:val="single" w:sz="4" w:space="0" w:color="000000"/>
              <w:bottom w:val="single" w:sz="4" w:space="0" w:color="000000"/>
              <w:right w:val="single" w:sz="4" w:space="0" w:color="000000"/>
            </w:tcBorders>
          </w:tcPr>
          <w:p w14:paraId="1A591676" w14:textId="096647D3" w:rsidR="00314AAE" w:rsidRPr="00314AAE" w:rsidRDefault="00314AAE" w:rsidP="00314AAE">
            <w:pPr>
              <w:jc w:val="left"/>
              <w:rPr>
                <w:rFonts w:cstheme="minorHAnsi"/>
                <w:b/>
                <w:bCs/>
                <w:sz w:val="22"/>
              </w:rPr>
            </w:pPr>
            <w:r w:rsidRPr="00314AAE">
              <w:rPr>
                <w:rStyle w:val="Strong"/>
                <w:rFonts w:cs="Calibri"/>
                <w:b w:val="0"/>
                <w:bCs w:val="0"/>
                <w:sz w:val="22"/>
              </w:rPr>
              <w:t>Broj usvojenih Planova kontinuiteta poslovanja (BCP)</w:t>
            </w:r>
          </w:p>
        </w:tc>
        <w:tc>
          <w:tcPr>
            <w:tcW w:w="2832" w:type="dxa"/>
            <w:gridSpan w:val="3"/>
            <w:tcBorders>
              <w:top w:val="single" w:sz="4" w:space="0" w:color="000000"/>
              <w:left w:val="single" w:sz="4" w:space="0" w:color="000000"/>
              <w:bottom w:val="single" w:sz="4" w:space="0" w:color="000000"/>
              <w:right w:val="single" w:sz="4" w:space="0" w:color="000000"/>
            </w:tcBorders>
            <w:vAlign w:val="center"/>
          </w:tcPr>
          <w:p w14:paraId="66BF6849" w14:textId="6CB6D9A6" w:rsidR="00314AAE" w:rsidRPr="00590B53" w:rsidRDefault="00314AAE" w:rsidP="000A3CEB">
            <w:pPr>
              <w:jc w:val="center"/>
              <w:rPr>
                <w:rFonts w:cstheme="minorHAnsi"/>
                <w:sz w:val="22"/>
              </w:rPr>
            </w:pPr>
            <w:r w:rsidRPr="00F41B4A">
              <w:rPr>
                <w:rFonts w:cs="Calibri"/>
                <w:sz w:val="22"/>
              </w:rPr>
              <w:t>0</w:t>
            </w:r>
          </w:p>
        </w:tc>
        <w:tc>
          <w:tcPr>
            <w:tcW w:w="2522" w:type="dxa"/>
            <w:gridSpan w:val="2"/>
            <w:tcBorders>
              <w:top w:val="single" w:sz="4" w:space="0" w:color="000000"/>
              <w:left w:val="single" w:sz="4" w:space="0" w:color="000000"/>
              <w:bottom w:val="single" w:sz="4" w:space="0" w:color="000000"/>
              <w:right w:val="single" w:sz="4" w:space="0" w:color="000000"/>
            </w:tcBorders>
            <w:vAlign w:val="center"/>
          </w:tcPr>
          <w:p w14:paraId="581093EE" w14:textId="2E6B9350" w:rsidR="00314AAE" w:rsidRPr="00590B53" w:rsidRDefault="000936C0" w:rsidP="000A3CEB">
            <w:pPr>
              <w:jc w:val="center"/>
              <w:rPr>
                <w:rFonts w:cstheme="minorHAnsi"/>
                <w:sz w:val="22"/>
              </w:rPr>
            </w:pPr>
            <w:r>
              <w:rPr>
                <w:rFonts w:cs="Calibri"/>
                <w:sz w:val="22"/>
              </w:rPr>
              <w:t>3</w:t>
            </w:r>
          </w:p>
        </w:tc>
        <w:tc>
          <w:tcPr>
            <w:tcW w:w="3095" w:type="dxa"/>
            <w:gridSpan w:val="2"/>
            <w:tcBorders>
              <w:top w:val="single" w:sz="4" w:space="0" w:color="000000"/>
              <w:left w:val="single" w:sz="4" w:space="0" w:color="000000"/>
              <w:bottom w:val="single" w:sz="4" w:space="0" w:color="000000"/>
              <w:right w:val="double" w:sz="4" w:space="0" w:color="000000"/>
            </w:tcBorders>
            <w:vAlign w:val="center"/>
          </w:tcPr>
          <w:p w14:paraId="0F080262" w14:textId="3F8793CD" w:rsidR="00314AAE" w:rsidRPr="00590B53" w:rsidRDefault="00314AAE" w:rsidP="000A3CEB">
            <w:pPr>
              <w:jc w:val="center"/>
              <w:rPr>
                <w:rFonts w:cstheme="minorHAnsi"/>
                <w:sz w:val="22"/>
              </w:rPr>
            </w:pPr>
            <w:r w:rsidRPr="00F41B4A">
              <w:rPr>
                <w:rFonts w:cs="Calibri"/>
                <w:sz w:val="22"/>
              </w:rPr>
              <w:t>4</w:t>
            </w:r>
          </w:p>
        </w:tc>
      </w:tr>
      <w:tr w:rsidR="00203F8D" w:rsidRPr="00590B53" w14:paraId="1750A883" w14:textId="77777777" w:rsidTr="000A3CEB">
        <w:tblPrEx>
          <w:jc w:val="left"/>
          <w:tblCellMar>
            <w:left w:w="108" w:type="dxa"/>
            <w:right w:w="108" w:type="dxa"/>
          </w:tblCellMar>
        </w:tblPrEx>
        <w:tc>
          <w:tcPr>
            <w:tcW w:w="684" w:type="dxa"/>
            <w:tcBorders>
              <w:top w:val="single" w:sz="4" w:space="0" w:color="auto"/>
              <w:bottom w:val="single" w:sz="4" w:space="0" w:color="auto"/>
              <w:right w:val="single" w:sz="4" w:space="0" w:color="auto"/>
            </w:tcBorders>
            <w:tcMar>
              <w:left w:w="0" w:type="dxa"/>
              <w:right w:w="0" w:type="dxa"/>
            </w:tcMar>
            <w:vAlign w:val="center"/>
          </w:tcPr>
          <w:p w14:paraId="4F2CBBB1" w14:textId="77777777" w:rsidR="00203F8D" w:rsidRPr="00590B53" w:rsidRDefault="00203F8D" w:rsidP="00203F8D">
            <w:pPr>
              <w:pStyle w:val="ListParagraph"/>
              <w:numPr>
                <w:ilvl w:val="0"/>
                <w:numId w:val="6"/>
              </w:numPr>
              <w:jc w:val="center"/>
              <w:rPr>
                <w:rFonts w:cstheme="minorHAnsi"/>
                <w:b/>
                <w:bCs/>
                <w:sz w:val="22"/>
              </w:rPr>
            </w:pPr>
          </w:p>
        </w:tc>
        <w:tc>
          <w:tcPr>
            <w:tcW w:w="5677" w:type="dxa"/>
            <w:tcBorders>
              <w:top w:val="single" w:sz="4" w:space="0" w:color="000000"/>
              <w:left w:val="single" w:sz="4" w:space="0" w:color="000000"/>
              <w:bottom w:val="single" w:sz="4" w:space="0" w:color="000000"/>
              <w:right w:val="single" w:sz="4" w:space="0" w:color="000000"/>
            </w:tcBorders>
          </w:tcPr>
          <w:p w14:paraId="022959EF" w14:textId="11146AA2" w:rsidR="00203F8D" w:rsidRPr="009C2C3C" w:rsidRDefault="00203F8D" w:rsidP="00203F8D">
            <w:pPr>
              <w:jc w:val="left"/>
              <w:rPr>
                <w:rStyle w:val="Strong"/>
                <w:rFonts w:cs="Calibri"/>
                <w:b w:val="0"/>
                <w:bCs w:val="0"/>
                <w:sz w:val="22"/>
              </w:rPr>
            </w:pPr>
            <w:r w:rsidRPr="009C2C3C">
              <w:rPr>
                <w:sz w:val="22"/>
              </w:rPr>
              <w:t>Implementacija planova kontinuiteta poslovanja (BCP) pravosudnih institucija</w:t>
            </w:r>
          </w:p>
        </w:tc>
        <w:tc>
          <w:tcPr>
            <w:tcW w:w="2832" w:type="dxa"/>
            <w:gridSpan w:val="3"/>
            <w:tcBorders>
              <w:top w:val="single" w:sz="4" w:space="0" w:color="000000"/>
              <w:left w:val="single" w:sz="4" w:space="0" w:color="000000"/>
              <w:bottom w:val="single" w:sz="4" w:space="0" w:color="000000"/>
              <w:right w:val="single" w:sz="4" w:space="0" w:color="000000"/>
            </w:tcBorders>
            <w:vAlign w:val="center"/>
          </w:tcPr>
          <w:p w14:paraId="076BD721" w14:textId="574B8EE9" w:rsidR="00203F8D" w:rsidRPr="009C2C3C" w:rsidRDefault="00203F8D" w:rsidP="00203F8D">
            <w:pPr>
              <w:jc w:val="center"/>
              <w:rPr>
                <w:rFonts w:cs="Calibri"/>
                <w:sz w:val="22"/>
              </w:rPr>
            </w:pPr>
            <w:r w:rsidRPr="009C2C3C">
              <w:rPr>
                <w:sz w:val="22"/>
              </w:rPr>
              <w:t>NE</w:t>
            </w:r>
          </w:p>
        </w:tc>
        <w:tc>
          <w:tcPr>
            <w:tcW w:w="2522" w:type="dxa"/>
            <w:gridSpan w:val="2"/>
            <w:tcBorders>
              <w:top w:val="single" w:sz="4" w:space="0" w:color="000000"/>
              <w:left w:val="single" w:sz="4" w:space="0" w:color="000000"/>
              <w:bottom w:val="single" w:sz="4" w:space="0" w:color="000000"/>
              <w:right w:val="single" w:sz="4" w:space="0" w:color="000000"/>
            </w:tcBorders>
            <w:vAlign w:val="center"/>
          </w:tcPr>
          <w:p w14:paraId="4F28D466" w14:textId="08B6541E" w:rsidR="00203F8D" w:rsidRPr="009C2C3C" w:rsidRDefault="00203F8D" w:rsidP="00203F8D">
            <w:pPr>
              <w:jc w:val="center"/>
              <w:rPr>
                <w:rFonts w:cs="Calibri"/>
                <w:sz w:val="22"/>
              </w:rPr>
            </w:pPr>
            <w:r w:rsidRPr="009C2C3C">
              <w:rPr>
                <w:sz w:val="22"/>
              </w:rPr>
              <w:t>NE</w:t>
            </w:r>
          </w:p>
        </w:tc>
        <w:tc>
          <w:tcPr>
            <w:tcW w:w="3095" w:type="dxa"/>
            <w:gridSpan w:val="2"/>
            <w:tcBorders>
              <w:top w:val="single" w:sz="4" w:space="0" w:color="000000"/>
              <w:left w:val="single" w:sz="4" w:space="0" w:color="000000"/>
              <w:bottom w:val="single" w:sz="4" w:space="0" w:color="000000"/>
              <w:right w:val="double" w:sz="4" w:space="0" w:color="000000"/>
            </w:tcBorders>
            <w:vAlign w:val="center"/>
          </w:tcPr>
          <w:p w14:paraId="6C691B7E" w14:textId="6FFF3EA6" w:rsidR="00203F8D" w:rsidRPr="009C2C3C" w:rsidRDefault="000936C0" w:rsidP="00203F8D">
            <w:pPr>
              <w:jc w:val="center"/>
              <w:rPr>
                <w:rFonts w:cs="Calibri"/>
                <w:sz w:val="22"/>
              </w:rPr>
            </w:pPr>
            <w:r>
              <w:rPr>
                <w:sz w:val="22"/>
              </w:rPr>
              <w:t>DA</w:t>
            </w:r>
          </w:p>
        </w:tc>
      </w:tr>
      <w:tr w:rsidR="0032497E" w:rsidRPr="00590B53" w14:paraId="1CCFA438" w14:textId="77777777" w:rsidTr="00314AAE">
        <w:trPr>
          <w:trHeight w:val="310"/>
          <w:jc w:val="center"/>
        </w:trPr>
        <w:tc>
          <w:tcPr>
            <w:tcW w:w="6361" w:type="dxa"/>
            <w:gridSpan w:val="2"/>
            <w:vMerge w:val="restart"/>
            <w:tcBorders>
              <w:top w:val="double" w:sz="4" w:space="0" w:color="auto"/>
              <w:left w:val="double" w:sz="4" w:space="0" w:color="auto"/>
              <w:right w:val="single" w:sz="4" w:space="0" w:color="auto"/>
            </w:tcBorders>
            <w:shd w:val="clear" w:color="auto" w:fill="D9D9D9" w:themeFill="background1" w:themeFillShade="D9"/>
            <w:noWrap/>
            <w:vAlign w:val="center"/>
          </w:tcPr>
          <w:p w14:paraId="29936C3E" w14:textId="77777777" w:rsidR="0032497E" w:rsidRPr="00590B53" w:rsidRDefault="0032497E" w:rsidP="00245633">
            <w:pPr>
              <w:jc w:val="center"/>
              <w:rPr>
                <w:rFonts w:cstheme="minorHAnsi"/>
                <w:b/>
                <w:bCs/>
                <w:sz w:val="22"/>
              </w:rPr>
            </w:pPr>
            <w:bookmarkStart w:id="24" w:name="_Hlk163252418"/>
            <w:r w:rsidRPr="00590B53">
              <w:rPr>
                <w:rFonts w:cstheme="minorHAnsi"/>
                <w:b/>
                <w:bCs/>
                <w:sz w:val="22"/>
              </w:rPr>
              <w:t>Aktivnost</w:t>
            </w:r>
          </w:p>
        </w:tc>
        <w:tc>
          <w:tcPr>
            <w:tcW w:w="1298" w:type="dxa"/>
            <w:vMerge w:val="restart"/>
            <w:tcBorders>
              <w:top w:val="double" w:sz="4" w:space="0" w:color="auto"/>
              <w:left w:val="single" w:sz="4" w:space="0" w:color="auto"/>
            </w:tcBorders>
            <w:shd w:val="clear" w:color="auto" w:fill="D9D9D9" w:themeFill="background1" w:themeFillShade="D9"/>
            <w:vAlign w:val="center"/>
          </w:tcPr>
          <w:p w14:paraId="4742152A" w14:textId="77777777" w:rsidR="0032497E" w:rsidRPr="00590B53" w:rsidRDefault="0032497E" w:rsidP="00F33A9C">
            <w:pPr>
              <w:jc w:val="center"/>
              <w:rPr>
                <w:rFonts w:cstheme="minorHAnsi"/>
                <w:b/>
                <w:bCs/>
                <w:sz w:val="22"/>
              </w:rPr>
            </w:pPr>
            <w:r w:rsidRPr="00590B53">
              <w:rPr>
                <w:rFonts w:cstheme="minorHAnsi"/>
                <w:b/>
                <w:bCs/>
                <w:sz w:val="22"/>
              </w:rPr>
              <w:t>Odgovorne</w:t>
            </w:r>
          </w:p>
          <w:p w14:paraId="17AC43AC" w14:textId="3CFDAEE9" w:rsidR="0032497E" w:rsidRPr="00590B53" w:rsidRDefault="0032497E" w:rsidP="00F33A9C">
            <w:pPr>
              <w:jc w:val="center"/>
              <w:rPr>
                <w:rFonts w:cstheme="minorHAnsi"/>
                <w:b/>
                <w:bCs/>
                <w:sz w:val="22"/>
              </w:rPr>
            </w:pPr>
            <w:r w:rsidRPr="00590B53">
              <w:rPr>
                <w:rFonts w:cstheme="minorHAnsi"/>
                <w:b/>
                <w:bCs/>
                <w:sz w:val="22"/>
              </w:rPr>
              <w:t xml:space="preserve">institucije </w:t>
            </w:r>
          </w:p>
        </w:tc>
        <w:tc>
          <w:tcPr>
            <w:tcW w:w="1962" w:type="dxa"/>
            <w:gridSpan w:val="3"/>
            <w:tcBorders>
              <w:top w:val="double" w:sz="4" w:space="0" w:color="auto"/>
            </w:tcBorders>
            <w:shd w:val="clear" w:color="auto" w:fill="D9D9D9" w:themeFill="background1" w:themeFillShade="D9"/>
            <w:noWrap/>
            <w:vAlign w:val="center"/>
          </w:tcPr>
          <w:p w14:paraId="46ACC9FE" w14:textId="77777777" w:rsidR="0032497E" w:rsidRPr="00590B53" w:rsidRDefault="0032497E" w:rsidP="00245633">
            <w:pPr>
              <w:jc w:val="center"/>
              <w:rPr>
                <w:rFonts w:cstheme="minorHAnsi"/>
                <w:b/>
                <w:bCs/>
                <w:sz w:val="22"/>
              </w:rPr>
            </w:pPr>
            <w:r w:rsidRPr="00590B53">
              <w:rPr>
                <w:rFonts w:cstheme="minorHAnsi"/>
                <w:b/>
                <w:bCs/>
                <w:sz w:val="22"/>
              </w:rPr>
              <w:t>Rok</w:t>
            </w:r>
          </w:p>
        </w:tc>
        <w:tc>
          <w:tcPr>
            <w:tcW w:w="2094" w:type="dxa"/>
            <w:vMerge w:val="restart"/>
            <w:tcBorders>
              <w:top w:val="double" w:sz="4" w:space="0" w:color="auto"/>
            </w:tcBorders>
            <w:shd w:val="clear" w:color="auto" w:fill="D9D9D9" w:themeFill="background1" w:themeFillShade="D9"/>
            <w:noWrap/>
            <w:vAlign w:val="center"/>
          </w:tcPr>
          <w:p w14:paraId="0FBFC432" w14:textId="6B2C075E" w:rsidR="0032497E" w:rsidRPr="00590B53" w:rsidRDefault="0032497E" w:rsidP="00245633">
            <w:pPr>
              <w:jc w:val="center"/>
              <w:rPr>
                <w:rFonts w:cstheme="minorHAnsi"/>
                <w:b/>
                <w:bCs/>
                <w:sz w:val="22"/>
              </w:rPr>
            </w:pPr>
            <w:r w:rsidRPr="00590B53">
              <w:rPr>
                <w:rFonts w:cstheme="minorHAnsi"/>
                <w:b/>
                <w:bCs/>
                <w:sz w:val="22"/>
              </w:rPr>
              <w:t>Indikator</w:t>
            </w:r>
          </w:p>
        </w:tc>
        <w:tc>
          <w:tcPr>
            <w:tcW w:w="3095" w:type="dxa"/>
            <w:gridSpan w:val="2"/>
            <w:tcBorders>
              <w:top w:val="double" w:sz="4" w:space="0" w:color="auto"/>
              <w:bottom w:val="single" w:sz="4" w:space="0" w:color="auto"/>
              <w:right w:val="double" w:sz="4" w:space="0" w:color="auto"/>
            </w:tcBorders>
            <w:shd w:val="clear" w:color="auto" w:fill="D9D9D9" w:themeFill="background1" w:themeFillShade="D9"/>
            <w:noWrap/>
            <w:vAlign w:val="center"/>
          </w:tcPr>
          <w:p w14:paraId="4AD65D8C" w14:textId="77777777" w:rsidR="0032497E" w:rsidRPr="00590B53" w:rsidRDefault="0032497E" w:rsidP="00245633">
            <w:pPr>
              <w:jc w:val="center"/>
              <w:rPr>
                <w:rFonts w:cstheme="minorHAnsi"/>
                <w:b/>
                <w:bCs/>
                <w:sz w:val="22"/>
              </w:rPr>
            </w:pPr>
            <w:r w:rsidRPr="00590B53">
              <w:rPr>
                <w:rFonts w:cstheme="minorHAnsi"/>
                <w:b/>
                <w:bCs/>
                <w:sz w:val="22"/>
              </w:rPr>
              <w:t>Finansije</w:t>
            </w:r>
          </w:p>
        </w:tc>
      </w:tr>
      <w:tr w:rsidR="00A764C6" w:rsidRPr="00590B53" w14:paraId="0179126A" w14:textId="77777777" w:rsidTr="00A00243">
        <w:trPr>
          <w:trHeight w:val="280"/>
          <w:jc w:val="center"/>
        </w:trPr>
        <w:tc>
          <w:tcPr>
            <w:tcW w:w="6361" w:type="dxa"/>
            <w:gridSpan w:val="2"/>
            <w:vMerge/>
            <w:tcBorders>
              <w:left w:val="double" w:sz="4" w:space="0" w:color="auto"/>
              <w:bottom w:val="double" w:sz="4" w:space="0" w:color="auto"/>
              <w:right w:val="single" w:sz="4" w:space="0" w:color="auto"/>
            </w:tcBorders>
            <w:shd w:val="clear" w:color="auto" w:fill="D9D9D9" w:themeFill="background1" w:themeFillShade="D9"/>
            <w:noWrap/>
            <w:vAlign w:val="center"/>
          </w:tcPr>
          <w:p w14:paraId="64DBC272" w14:textId="77777777" w:rsidR="00A764C6" w:rsidRPr="00590B53" w:rsidRDefault="00A764C6" w:rsidP="00A764C6">
            <w:pPr>
              <w:jc w:val="center"/>
              <w:rPr>
                <w:rFonts w:cstheme="minorHAnsi"/>
                <w:b/>
                <w:bCs/>
                <w:sz w:val="22"/>
              </w:rPr>
            </w:pPr>
          </w:p>
        </w:tc>
        <w:tc>
          <w:tcPr>
            <w:tcW w:w="1298" w:type="dxa"/>
            <w:vMerge/>
            <w:tcBorders>
              <w:left w:val="single" w:sz="4" w:space="0" w:color="auto"/>
              <w:bottom w:val="double" w:sz="4" w:space="0" w:color="auto"/>
            </w:tcBorders>
            <w:shd w:val="clear" w:color="auto" w:fill="D9D9D9" w:themeFill="background1" w:themeFillShade="D9"/>
            <w:vAlign w:val="center"/>
          </w:tcPr>
          <w:p w14:paraId="5DBF81E7" w14:textId="77777777" w:rsidR="00A764C6" w:rsidRPr="00590B53" w:rsidRDefault="00A764C6" w:rsidP="00A764C6">
            <w:pPr>
              <w:jc w:val="center"/>
              <w:rPr>
                <w:rFonts w:cstheme="minorHAnsi"/>
                <w:b/>
                <w:bCs/>
                <w:sz w:val="22"/>
              </w:rPr>
            </w:pPr>
          </w:p>
        </w:tc>
        <w:tc>
          <w:tcPr>
            <w:tcW w:w="981" w:type="dxa"/>
            <w:tcBorders>
              <w:bottom w:val="double" w:sz="4" w:space="0" w:color="auto"/>
            </w:tcBorders>
            <w:shd w:val="clear" w:color="auto" w:fill="D9D9D9" w:themeFill="background1" w:themeFillShade="D9"/>
            <w:noWrap/>
            <w:vAlign w:val="center"/>
          </w:tcPr>
          <w:p w14:paraId="5E6079AE" w14:textId="39165174" w:rsidR="00A764C6" w:rsidRPr="00590B53" w:rsidRDefault="00A764C6" w:rsidP="00A764C6">
            <w:pPr>
              <w:jc w:val="center"/>
              <w:rPr>
                <w:rFonts w:cstheme="minorHAnsi"/>
                <w:b/>
                <w:bCs/>
                <w:sz w:val="22"/>
              </w:rPr>
            </w:pPr>
            <w:r w:rsidRPr="006E03E0">
              <w:rPr>
                <w:rFonts w:cstheme="minorHAnsi"/>
                <w:b/>
                <w:bCs/>
                <w:sz w:val="22"/>
              </w:rPr>
              <w:t>Početak</w:t>
            </w:r>
          </w:p>
        </w:tc>
        <w:tc>
          <w:tcPr>
            <w:tcW w:w="981" w:type="dxa"/>
            <w:gridSpan w:val="2"/>
            <w:tcBorders>
              <w:bottom w:val="double" w:sz="4" w:space="0" w:color="auto"/>
            </w:tcBorders>
            <w:shd w:val="clear" w:color="auto" w:fill="D9D9D9" w:themeFill="background1" w:themeFillShade="D9"/>
            <w:vAlign w:val="center"/>
          </w:tcPr>
          <w:p w14:paraId="46D043F0" w14:textId="283FA89B" w:rsidR="00A764C6" w:rsidRPr="00590B53" w:rsidRDefault="00A764C6" w:rsidP="00A764C6">
            <w:pPr>
              <w:jc w:val="center"/>
              <w:rPr>
                <w:rFonts w:cstheme="minorHAnsi"/>
                <w:b/>
                <w:bCs/>
                <w:sz w:val="22"/>
              </w:rPr>
            </w:pPr>
            <w:r w:rsidRPr="006E03E0">
              <w:rPr>
                <w:rFonts w:cstheme="minorHAnsi"/>
                <w:b/>
                <w:bCs/>
                <w:sz w:val="22"/>
              </w:rPr>
              <w:t>Završetak</w:t>
            </w:r>
          </w:p>
        </w:tc>
        <w:tc>
          <w:tcPr>
            <w:tcW w:w="2094" w:type="dxa"/>
            <w:vMerge/>
            <w:tcBorders>
              <w:bottom w:val="double" w:sz="4" w:space="0" w:color="auto"/>
            </w:tcBorders>
            <w:shd w:val="clear" w:color="auto" w:fill="D9D9D9" w:themeFill="background1" w:themeFillShade="D9"/>
            <w:noWrap/>
            <w:vAlign w:val="center"/>
          </w:tcPr>
          <w:p w14:paraId="3ECB2495" w14:textId="77777777" w:rsidR="00A764C6" w:rsidRPr="00590B53" w:rsidRDefault="00A764C6" w:rsidP="00A764C6">
            <w:pPr>
              <w:jc w:val="center"/>
              <w:rPr>
                <w:rFonts w:cstheme="minorHAnsi"/>
                <w:b/>
                <w:bCs/>
                <w:sz w:val="22"/>
              </w:rPr>
            </w:pPr>
          </w:p>
        </w:tc>
        <w:tc>
          <w:tcPr>
            <w:tcW w:w="1170" w:type="dxa"/>
            <w:tcBorders>
              <w:top w:val="single" w:sz="4" w:space="0" w:color="auto"/>
              <w:bottom w:val="double" w:sz="4" w:space="0" w:color="auto"/>
              <w:right w:val="single" w:sz="4" w:space="0" w:color="auto"/>
            </w:tcBorders>
            <w:shd w:val="clear" w:color="auto" w:fill="D9D9D9" w:themeFill="background1" w:themeFillShade="D9"/>
            <w:noWrap/>
            <w:vAlign w:val="center"/>
          </w:tcPr>
          <w:p w14:paraId="12472C2B" w14:textId="77777777" w:rsidR="00A764C6" w:rsidRPr="00590B53" w:rsidRDefault="00A764C6" w:rsidP="00A764C6">
            <w:pPr>
              <w:jc w:val="center"/>
              <w:rPr>
                <w:rFonts w:cstheme="minorHAnsi"/>
                <w:b/>
                <w:bCs/>
                <w:sz w:val="22"/>
              </w:rPr>
            </w:pPr>
            <w:r w:rsidRPr="00590B53">
              <w:rPr>
                <w:rFonts w:cstheme="minorHAnsi"/>
                <w:b/>
                <w:bCs/>
                <w:sz w:val="22"/>
              </w:rPr>
              <w:t>Sredstva</w:t>
            </w:r>
          </w:p>
        </w:tc>
        <w:tc>
          <w:tcPr>
            <w:tcW w:w="1925" w:type="dxa"/>
            <w:tcBorders>
              <w:top w:val="single" w:sz="4" w:space="0" w:color="auto"/>
              <w:bottom w:val="double" w:sz="4" w:space="0" w:color="auto"/>
              <w:right w:val="double" w:sz="4" w:space="0" w:color="auto"/>
            </w:tcBorders>
            <w:shd w:val="clear" w:color="auto" w:fill="D9D9D9" w:themeFill="background1" w:themeFillShade="D9"/>
            <w:vAlign w:val="center"/>
          </w:tcPr>
          <w:p w14:paraId="4F761E66" w14:textId="77777777" w:rsidR="00A764C6" w:rsidRPr="00590B53" w:rsidRDefault="00A764C6" w:rsidP="00A764C6">
            <w:pPr>
              <w:jc w:val="center"/>
              <w:rPr>
                <w:rFonts w:cstheme="minorHAnsi"/>
                <w:b/>
                <w:bCs/>
                <w:sz w:val="22"/>
              </w:rPr>
            </w:pPr>
            <w:r w:rsidRPr="00590B53">
              <w:rPr>
                <w:rFonts w:cstheme="minorHAnsi"/>
                <w:b/>
                <w:bCs/>
                <w:sz w:val="22"/>
              </w:rPr>
              <w:t>Izvor sredstava</w:t>
            </w:r>
          </w:p>
        </w:tc>
      </w:tr>
      <w:tr w:rsidR="0057300F" w:rsidRPr="00590B53" w14:paraId="03D1E7DB" w14:textId="77777777" w:rsidTr="00314AAE">
        <w:trPr>
          <w:cantSplit/>
          <w:trHeight w:val="64"/>
          <w:jc w:val="center"/>
        </w:trPr>
        <w:tc>
          <w:tcPr>
            <w:tcW w:w="684" w:type="dxa"/>
            <w:vMerge w:val="restart"/>
            <w:tcBorders>
              <w:top w:val="double" w:sz="4" w:space="0" w:color="auto"/>
              <w:left w:val="double" w:sz="4" w:space="0" w:color="auto"/>
              <w:right w:val="single" w:sz="4" w:space="0" w:color="auto"/>
            </w:tcBorders>
            <w:noWrap/>
            <w:vAlign w:val="center"/>
          </w:tcPr>
          <w:p w14:paraId="1CC41A71" w14:textId="3F9FEF9E" w:rsidR="0057300F" w:rsidRPr="00A70F4D" w:rsidRDefault="0057300F" w:rsidP="0057300F">
            <w:pPr>
              <w:pStyle w:val="ListParagraph"/>
              <w:numPr>
                <w:ilvl w:val="0"/>
                <w:numId w:val="19"/>
              </w:numPr>
              <w:jc w:val="center"/>
              <w:rPr>
                <w:rFonts w:cstheme="minorHAnsi"/>
                <w:b/>
                <w:bCs/>
                <w:sz w:val="22"/>
              </w:rPr>
            </w:pPr>
          </w:p>
        </w:tc>
        <w:tc>
          <w:tcPr>
            <w:tcW w:w="5677" w:type="dxa"/>
            <w:vMerge w:val="restart"/>
            <w:tcBorders>
              <w:top w:val="double" w:sz="4" w:space="0" w:color="000000"/>
              <w:left w:val="single" w:sz="4" w:space="0" w:color="000000"/>
              <w:bottom w:val="single" w:sz="4" w:space="0" w:color="000000"/>
              <w:right w:val="single" w:sz="4" w:space="0" w:color="000000"/>
            </w:tcBorders>
            <w:vAlign w:val="center"/>
          </w:tcPr>
          <w:p w14:paraId="78CC4D65" w14:textId="08FC153C" w:rsidR="0057300F" w:rsidRPr="005E0213" w:rsidRDefault="0057300F" w:rsidP="0057300F">
            <w:pPr>
              <w:jc w:val="left"/>
              <w:rPr>
                <w:rFonts w:cstheme="minorHAnsi"/>
                <w:sz w:val="22"/>
              </w:rPr>
            </w:pPr>
            <w:r w:rsidRPr="005E0213">
              <w:rPr>
                <w:rFonts w:cs="Calibri"/>
                <w:sz w:val="22"/>
              </w:rPr>
              <w:t>Izrada pojedinačnih Analiza uticaja na poslovanje (BIA) u institucijama pravosuđa</w:t>
            </w:r>
          </w:p>
        </w:tc>
        <w:tc>
          <w:tcPr>
            <w:tcW w:w="1298" w:type="dxa"/>
            <w:tcBorders>
              <w:top w:val="double" w:sz="4" w:space="0" w:color="000000"/>
              <w:left w:val="single" w:sz="4" w:space="0" w:color="000000"/>
              <w:bottom w:val="single" w:sz="4" w:space="0" w:color="000000"/>
              <w:right w:val="single" w:sz="4" w:space="0" w:color="000000"/>
            </w:tcBorders>
          </w:tcPr>
          <w:p w14:paraId="2A3721CB" w14:textId="7FA62DD9" w:rsidR="0057300F" w:rsidRPr="005E0213" w:rsidRDefault="0057300F" w:rsidP="0057300F">
            <w:pPr>
              <w:jc w:val="center"/>
              <w:rPr>
                <w:rFonts w:cstheme="minorHAnsi"/>
                <w:sz w:val="22"/>
              </w:rPr>
            </w:pPr>
            <w:r w:rsidRPr="005E0213">
              <w:rPr>
                <w:rFonts w:cs="Calibri"/>
                <w:sz w:val="22"/>
              </w:rPr>
              <w:t>MP</w:t>
            </w:r>
          </w:p>
        </w:tc>
        <w:tc>
          <w:tcPr>
            <w:tcW w:w="981" w:type="dxa"/>
            <w:vMerge w:val="restart"/>
            <w:tcBorders>
              <w:top w:val="double" w:sz="4" w:space="0" w:color="000000"/>
              <w:left w:val="single" w:sz="4" w:space="0" w:color="000000"/>
              <w:bottom w:val="single" w:sz="4" w:space="0" w:color="000000"/>
              <w:right w:val="single" w:sz="4" w:space="0" w:color="000000"/>
            </w:tcBorders>
            <w:noWrap/>
            <w:vAlign w:val="center"/>
          </w:tcPr>
          <w:p w14:paraId="595CC8AA" w14:textId="0F9EF1C8" w:rsidR="0057300F" w:rsidRPr="005E0213" w:rsidRDefault="0057300F" w:rsidP="0057300F">
            <w:pPr>
              <w:jc w:val="center"/>
              <w:rPr>
                <w:rFonts w:cstheme="minorHAnsi"/>
                <w:sz w:val="22"/>
              </w:rPr>
            </w:pPr>
            <w:r w:rsidRPr="005E0213">
              <w:rPr>
                <w:rFonts w:cs="Calibri"/>
                <w:sz w:val="22"/>
              </w:rPr>
              <w:t>I Q 2025</w:t>
            </w:r>
          </w:p>
        </w:tc>
        <w:tc>
          <w:tcPr>
            <w:tcW w:w="981" w:type="dxa"/>
            <w:gridSpan w:val="2"/>
            <w:vMerge w:val="restart"/>
            <w:tcBorders>
              <w:top w:val="double" w:sz="4" w:space="0" w:color="000000"/>
              <w:left w:val="single" w:sz="4" w:space="0" w:color="000000"/>
              <w:bottom w:val="single" w:sz="4" w:space="0" w:color="000000"/>
              <w:right w:val="single" w:sz="4" w:space="0" w:color="000000"/>
            </w:tcBorders>
            <w:vAlign w:val="center"/>
          </w:tcPr>
          <w:p w14:paraId="4072EAA1" w14:textId="3D9593B3" w:rsidR="0057300F" w:rsidRPr="005E0213" w:rsidRDefault="0057300F" w:rsidP="0057300F">
            <w:pPr>
              <w:jc w:val="center"/>
              <w:rPr>
                <w:rFonts w:cstheme="minorHAnsi"/>
                <w:sz w:val="22"/>
              </w:rPr>
            </w:pPr>
            <w:r w:rsidRPr="005E0213">
              <w:rPr>
                <w:rFonts w:cs="Calibri"/>
                <w:sz w:val="22"/>
              </w:rPr>
              <w:t>IV Q 2025</w:t>
            </w:r>
          </w:p>
        </w:tc>
        <w:tc>
          <w:tcPr>
            <w:tcW w:w="2094" w:type="dxa"/>
            <w:vMerge w:val="restart"/>
            <w:tcBorders>
              <w:top w:val="double" w:sz="4" w:space="0" w:color="000000"/>
              <w:left w:val="single" w:sz="4" w:space="0" w:color="000000"/>
              <w:bottom w:val="single" w:sz="4" w:space="0" w:color="000000"/>
              <w:right w:val="single" w:sz="4" w:space="0" w:color="000000"/>
            </w:tcBorders>
            <w:noWrap/>
            <w:vAlign w:val="center"/>
          </w:tcPr>
          <w:p w14:paraId="578B0C58" w14:textId="5119DD31" w:rsidR="0057300F" w:rsidRPr="005E0213" w:rsidRDefault="0057300F" w:rsidP="0057300F">
            <w:pPr>
              <w:jc w:val="center"/>
              <w:rPr>
                <w:rFonts w:cstheme="minorHAnsi"/>
                <w:sz w:val="22"/>
              </w:rPr>
            </w:pPr>
            <w:r w:rsidRPr="005E0213">
              <w:rPr>
                <w:rFonts w:cs="Calibri"/>
                <w:sz w:val="22"/>
              </w:rPr>
              <w:t>Urađena BIA analiza</w:t>
            </w:r>
          </w:p>
        </w:tc>
        <w:tc>
          <w:tcPr>
            <w:tcW w:w="1170" w:type="dxa"/>
            <w:tcBorders>
              <w:top w:val="double" w:sz="4" w:space="0" w:color="auto"/>
              <w:bottom w:val="single" w:sz="4" w:space="0" w:color="auto"/>
            </w:tcBorders>
            <w:noWrap/>
            <w:vAlign w:val="center"/>
          </w:tcPr>
          <w:p w14:paraId="0C656164" w14:textId="2950451C" w:rsidR="0057300F" w:rsidRPr="005E0213" w:rsidRDefault="0057300F" w:rsidP="0057300F">
            <w:pPr>
              <w:jc w:val="center"/>
              <w:rPr>
                <w:rFonts w:cstheme="minorHAnsi"/>
                <w:sz w:val="22"/>
              </w:rPr>
            </w:pPr>
            <w:r w:rsidRPr="005E0213">
              <w:rPr>
                <w:rFonts w:cstheme="minorHAnsi"/>
                <w:sz w:val="22"/>
              </w:rPr>
              <w:t>4,235 €</w:t>
            </w:r>
          </w:p>
        </w:tc>
        <w:tc>
          <w:tcPr>
            <w:tcW w:w="1925" w:type="dxa"/>
            <w:vMerge w:val="restart"/>
            <w:tcBorders>
              <w:top w:val="double" w:sz="4" w:space="0" w:color="000000"/>
              <w:left w:val="single" w:sz="4" w:space="0" w:color="000000"/>
              <w:right w:val="double" w:sz="4" w:space="0" w:color="000000"/>
            </w:tcBorders>
            <w:vAlign w:val="center"/>
          </w:tcPr>
          <w:p w14:paraId="2855EF81" w14:textId="40C4E79C" w:rsidR="0057300F" w:rsidRPr="005E0213" w:rsidRDefault="0057300F" w:rsidP="0057300F">
            <w:pPr>
              <w:jc w:val="center"/>
              <w:rPr>
                <w:rFonts w:cstheme="minorHAnsi"/>
                <w:sz w:val="22"/>
              </w:rPr>
            </w:pPr>
            <w:r w:rsidRPr="005E0213">
              <w:rPr>
                <w:rFonts w:cs="Calibri"/>
                <w:sz w:val="22"/>
              </w:rPr>
              <w:t>Budžet</w:t>
            </w:r>
          </w:p>
        </w:tc>
      </w:tr>
      <w:tr w:rsidR="0057300F" w:rsidRPr="00590B53" w14:paraId="14F00661" w14:textId="77777777" w:rsidTr="00314AAE">
        <w:trPr>
          <w:cantSplit/>
          <w:trHeight w:val="50"/>
          <w:jc w:val="center"/>
        </w:trPr>
        <w:tc>
          <w:tcPr>
            <w:tcW w:w="684" w:type="dxa"/>
            <w:vMerge/>
            <w:tcBorders>
              <w:left w:val="double" w:sz="4" w:space="0" w:color="auto"/>
              <w:right w:val="single" w:sz="4" w:space="0" w:color="auto"/>
            </w:tcBorders>
            <w:noWrap/>
            <w:vAlign w:val="center"/>
          </w:tcPr>
          <w:p w14:paraId="26B874AF" w14:textId="77777777" w:rsidR="0057300F" w:rsidRPr="00A70F4D" w:rsidRDefault="0057300F" w:rsidP="0057300F">
            <w:pPr>
              <w:pStyle w:val="ListParagraph"/>
              <w:numPr>
                <w:ilvl w:val="0"/>
                <w:numId w:val="16"/>
              </w:numPr>
              <w:jc w:val="center"/>
              <w:rPr>
                <w:rFonts w:cstheme="minorHAnsi"/>
                <w:sz w:val="22"/>
              </w:rPr>
            </w:pPr>
          </w:p>
        </w:tc>
        <w:tc>
          <w:tcPr>
            <w:tcW w:w="5677" w:type="dxa"/>
            <w:vMerge/>
            <w:tcBorders>
              <w:top w:val="single" w:sz="4" w:space="0" w:color="000000"/>
              <w:left w:val="single" w:sz="4" w:space="0" w:color="000000"/>
              <w:bottom w:val="single" w:sz="4" w:space="0" w:color="000000"/>
              <w:right w:val="single" w:sz="4" w:space="0" w:color="000000"/>
            </w:tcBorders>
            <w:vAlign w:val="center"/>
          </w:tcPr>
          <w:p w14:paraId="3C3FDF66" w14:textId="77777777" w:rsidR="0057300F" w:rsidRPr="00590B53" w:rsidRDefault="0057300F" w:rsidP="0057300F">
            <w:pPr>
              <w:jc w:val="center"/>
              <w:rPr>
                <w:rFonts w:cstheme="minorHAnsi"/>
                <w:sz w:val="22"/>
              </w:rPr>
            </w:pPr>
          </w:p>
        </w:tc>
        <w:tc>
          <w:tcPr>
            <w:tcW w:w="1298" w:type="dxa"/>
            <w:tcBorders>
              <w:top w:val="single" w:sz="4" w:space="0" w:color="000000"/>
              <w:left w:val="single" w:sz="4" w:space="0" w:color="000000"/>
              <w:bottom w:val="single" w:sz="4" w:space="0" w:color="000000"/>
              <w:right w:val="single" w:sz="4" w:space="0" w:color="000000"/>
            </w:tcBorders>
          </w:tcPr>
          <w:p w14:paraId="0D6112ED" w14:textId="35F9C89C" w:rsidR="0057300F" w:rsidRPr="00590B53" w:rsidRDefault="0057300F" w:rsidP="0057300F">
            <w:pPr>
              <w:jc w:val="center"/>
              <w:rPr>
                <w:rFonts w:cstheme="minorHAnsi"/>
                <w:sz w:val="22"/>
              </w:rPr>
            </w:pPr>
            <w:r w:rsidRPr="00F41B4A">
              <w:rPr>
                <w:rFonts w:cs="Calibri"/>
                <w:sz w:val="22"/>
              </w:rPr>
              <w:t>SS</w:t>
            </w:r>
          </w:p>
        </w:tc>
        <w:tc>
          <w:tcPr>
            <w:tcW w:w="981" w:type="dxa"/>
            <w:vMerge/>
            <w:tcBorders>
              <w:top w:val="single" w:sz="4" w:space="0" w:color="000000"/>
              <w:left w:val="single" w:sz="4" w:space="0" w:color="000000"/>
              <w:bottom w:val="single" w:sz="4" w:space="0" w:color="000000"/>
              <w:right w:val="single" w:sz="4" w:space="0" w:color="000000"/>
            </w:tcBorders>
            <w:noWrap/>
            <w:vAlign w:val="center"/>
          </w:tcPr>
          <w:p w14:paraId="3F34E059" w14:textId="77777777" w:rsidR="0057300F" w:rsidRPr="00590B53" w:rsidRDefault="0057300F" w:rsidP="0057300F">
            <w:pPr>
              <w:jc w:val="center"/>
              <w:rPr>
                <w:rFonts w:cstheme="minorHAnsi"/>
                <w:sz w:val="22"/>
              </w:rPr>
            </w:pPr>
          </w:p>
        </w:tc>
        <w:tc>
          <w:tcPr>
            <w:tcW w:w="981" w:type="dxa"/>
            <w:gridSpan w:val="2"/>
            <w:vMerge/>
            <w:tcBorders>
              <w:top w:val="single" w:sz="4" w:space="0" w:color="000000"/>
              <w:left w:val="single" w:sz="4" w:space="0" w:color="000000"/>
              <w:bottom w:val="single" w:sz="4" w:space="0" w:color="000000"/>
              <w:right w:val="single" w:sz="4" w:space="0" w:color="000000"/>
            </w:tcBorders>
            <w:vAlign w:val="center"/>
          </w:tcPr>
          <w:p w14:paraId="7C7FC604" w14:textId="77777777" w:rsidR="0057300F" w:rsidRPr="00590B53" w:rsidRDefault="0057300F" w:rsidP="0057300F">
            <w:pPr>
              <w:jc w:val="center"/>
              <w:rPr>
                <w:rFonts w:cstheme="minorHAnsi"/>
                <w:sz w:val="22"/>
              </w:rPr>
            </w:pPr>
          </w:p>
        </w:tc>
        <w:tc>
          <w:tcPr>
            <w:tcW w:w="2094" w:type="dxa"/>
            <w:vMerge/>
            <w:tcBorders>
              <w:top w:val="double" w:sz="4" w:space="0" w:color="000000"/>
              <w:left w:val="single" w:sz="4" w:space="0" w:color="000000"/>
              <w:bottom w:val="single" w:sz="4" w:space="0" w:color="000000"/>
              <w:right w:val="single" w:sz="4" w:space="0" w:color="000000"/>
            </w:tcBorders>
            <w:noWrap/>
            <w:vAlign w:val="center"/>
          </w:tcPr>
          <w:p w14:paraId="6A8F8DEC" w14:textId="0C8C46AB" w:rsidR="0057300F" w:rsidRPr="00590B53" w:rsidRDefault="0057300F" w:rsidP="0057300F">
            <w:pPr>
              <w:jc w:val="center"/>
              <w:rPr>
                <w:rFonts w:cstheme="minorHAnsi"/>
                <w:sz w:val="22"/>
              </w:rPr>
            </w:pPr>
          </w:p>
        </w:tc>
        <w:tc>
          <w:tcPr>
            <w:tcW w:w="1170" w:type="dxa"/>
            <w:noWrap/>
            <w:vAlign w:val="center"/>
          </w:tcPr>
          <w:p w14:paraId="20447D8A" w14:textId="077810CD" w:rsidR="0057300F" w:rsidRPr="00590B53" w:rsidRDefault="0057300F" w:rsidP="0057300F">
            <w:pPr>
              <w:jc w:val="center"/>
              <w:rPr>
                <w:rFonts w:cstheme="minorHAnsi"/>
                <w:sz w:val="22"/>
              </w:rPr>
            </w:pPr>
            <w:r>
              <w:rPr>
                <w:rFonts w:cstheme="minorHAnsi"/>
                <w:sz w:val="22"/>
              </w:rPr>
              <w:t xml:space="preserve">4,235 </w:t>
            </w:r>
            <w:r w:rsidRPr="00B43BAD">
              <w:rPr>
                <w:rFonts w:cstheme="minorHAnsi"/>
                <w:sz w:val="22"/>
              </w:rPr>
              <w:t>€</w:t>
            </w:r>
          </w:p>
        </w:tc>
        <w:tc>
          <w:tcPr>
            <w:tcW w:w="1925" w:type="dxa"/>
            <w:vMerge/>
            <w:tcBorders>
              <w:left w:val="single" w:sz="4" w:space="0" w:color="000000"/>
              <w:right w:val="double" w:sz="4" w:space="0" w:color="000000"/>
            </w:tcBorders>
            <w:vAlign w:val="center"/>
          </w:tcPr>
          <w:p w14:paraId="7E90D2B3" w14:textId="77777777" w:rsidR="0057300F" w:rsidRPr="00590B53" w:rsidRDefault="0057300F" w:rsidP="0057300F">
            <w:pPr>
              <w:jc w:val="center"/>
              <w:rPr>
                <w:rFonts w:cstheme="minorHAnsi"/>
                <w:sz w:val="22"/>
              </w:rPr>
            </w:pPr>
          </w:p>
        </w:tc>
      </w:tr>
      <w:tr w:rsidR="0057300F" w:rsidRPr="00590B53" w14:paraId="0FAB801E" w14:textId="77777777" w:rsidTr="00314AAE">
        <w:trPr>
          <w:cantSplit/>
          <w:trHeight w:val="50"/>
          <w:jc w:val="center"/>
        </w:trPr>
        <w:tc>
          <w:tcPr>
            <w:tcW w:w="684" w:type="dxa"/>
            <w:vMerge/>
            <w:tcBorders>
              <w:left w:val="double" w:sz="4" w:space="0" w:color="auto"/>
              <w:right w:val="single" w:sz="4" w:space="0" w:color="auto"/>
            </w:tcBorders>
            <w:noWrap/>
            <w:vAlign w:val="center"/>
          </w:tcPr>
          <w:p w14:paraId="573179B3" w14:textId="77777777" w:rsidR="0057300F" w:rsidRPr="00A70F4D" w:rsidRDefault="0057300F" w:rsidP="0057300F">
            <w:pPr>
              <w:pStyle w:val="ListParagraph"/>
              <w:numPr>
                <w:ilvl w:val="0"/>
                <w:numId w:val="16"/>
              </w:numPr>
              <w:jc w:val="center"/>
              <w:rPr>
                <w:rFonts w:cstheme="minorHAnsi"/>
                <w:sz w:val="22"/>
              </w:rPr>
            </w:pPr>
          </w:p>
        </w:tc>
        <w:tc>
          <w:tcPr>
            <w:tcW w:w="5677" w:type="dxa"/>
            <w:vMerge/>
            <w:tcBorders>
              <w:top w:val="single" w:sz="4" w:space="0" w:color="000000"/>
              <w:left w:val="single" w:sz="4" w:space="0" w:color="000000"/>
              <w:bottom w:val="single" w:sz="4" w:space="0" w:color="000000"/>
              <w:right w:val="single" w:sz="4" w:space="0" w:color="000000"/>
            </w:tcBorders>
            <w:vAlign w:val="center"/>
          </w:tcPr>
          <w:p w14:paraId="5A8CD88C" w14:textId="77777777" w:rsidR="0057300F" w:rsidRPr="00590B53" w:rsidRDefault="0057300F" w:rsidP="0057300F">
            <w:pPr>
              <w:jc w:val="center"/>
              <w:rPr>
                <w:rFonts w:cstheme="minorHAnsi"/>
                <w:sz w:val="22"/>
              </w:rPr>
            </w:pPr>
          </w:p>
        </w:tc>
        <w:tc>
          <w:tcPr>
            <w:tcW w:w="1298" w:type="dxa"/>
            <w:tcBorders>
              <w:top w:val="single" w:sz="4" w:space="0" w:color="000000"/>
              <w:left w:val="single" w:sz="4" w:space="0" w:color="000000"/>
              <w:bottom w:val="single" w:sz="4" w:space="0" w:color="000000"/>
              <w:right w:val="single" w:sz="4" w:space="0" w:color="000000"/>
            </w:tcBorders>
          </w:tcPr>
          <w:p w14:paraId="2016A64A" w14:textId="57A344AB" w:rsidR="0057300F" w:rsidRPr="00590B53" w:rsidRDefault="0057300F" w:rsidP="0057300F">
            <w:pPr>
              <w:jc w:val="center"/>
              <w:rPr>
                <w:rFonts w:cstheme="minorHAnsi"/>
                <w:sz w:val="22"/>
              </w:rPr>
            </w:pPr>
            <w:r w:rsidRPr="00F41B4A">
              <w:rPr>
                <w:rFonts w:cs="Calibri"/>
                <w:sz w:val="22"/>
              </w:rPr>
              <w:t>DT</w:t>
            </w:r>
          </w:p>
        </w:tc>
        <w:tc>
          <w:tcPr>
            <w:tcW w:w="981" w:type="dxa"/>
            <w:vMerge/>
            <w:tcBorders>
              <w:top w:val="single" w:sz="4" w:space="0" w:color="000000"/>
              <w:left w:val="single" w:sz="4" w:space="0" w:color="000000"/>
              <w:bottom w:val="single" w:sz="4" w:space="0" w:color="000000"/>
              <w:right w:val="single" w:sz="4" w:space="0" w:color="000000"/>
            </w:tcBorders>
            <w:noWrap/>
            <w:vAlign w:val="center"/>
          </w:tcPr>
          <w:p w14:paraId="41F6F1BA" w14:textId="77777777" w:rsidR="0057300F" w:rsidRPr="00590B53" w:rsidRDefault="0057300F" w:rsidP="0057300F">
            <w:pPr>
              <w:jc w:val="center"/>
              <w:rPr>
                <w:rFonts w:cstheme="minorHAnsi"/>
                <w:sz w:val="22"/>
              </w:rPr>
            </w:pPr>
          </w:p>
        </w:tc>
        <w:tc>
          <w:tcPr>
            <w:tcW w:w="981" w:type="dxa"/>
            <w:gridSpan w:val="2"/>
            <w:vMerge/>
            <w:tcBorders>
              <w:top w:val="single" w:sz="4" w:space="0" w:color="000000"/>
              <w:left w:val="single" w:sz="4" w:space="0" w:color="000000"/>
              <w:bottom w:val="single" w:sz="4" w:space="0" w:color="000000"/>
              <w:right w:val="single" w:sz="4" w:space="0" w:color="000000"/>
            </w:tcBorders>
            <w:vAlign w:val="center"/>
          </w:tcPr>
          <w:p w14:paraId="41DE69C3" w14:textId="77777777" w:rsidR="0057300F" w:rsidRPr="00590B53" w:rsidRDefault="0057300F" w:rsidP="0057300F">
            <w:pPr>
              <w:jc w:val="center"/>
              <w:rPr>
                <w:rFonts w:cstheme="minorHAnsi"/>
                <w:sz w:val="22"/>
              </w:rPr>
            </w:pPr>
          </w:p>
        </w:tc>
        <w:tc>
          <w:tcPr>
            <w:tcW w:w="2094" w:type="dxa"/>
            <w:vMerge/>
            <w:tcBorders>
              <w:top w:val="double" w:sz="4" w:space="0" w:color="000000"/>
              <w:left w:val="single" w:sz="4" w:space="0" w:color="000000"/>
              <w:bottom w:val="single" w:sz="4" w:space="0" w:color="000000"/>
              <w:right w:val="single" w:sz="4" w:space="0" w:color="000000"/>
            </w:tcBorders>
            <w:noWrap/>
            <w:vAlign w:val="center"/>
          </w:tcPr>
          <w:p w14:paraId="39A450E6" w14:textId="03D94951" w:rsidR="0057300F" w:rsidRPr="00590B53" w:rsidRDefault="0057300F" w:rsidP="0057300F">
            <w:pPr>
              <w:jc w:val="center"/>
              <w:rPr>
                <w:rFonts w:cstheme="minorHAnsi"/>
                <w:sz w:val="22"/>
              </w:rPr>
            </w:pPr>
          </w:p>
        </w:tc>
        <w:tc>
          <w:tcPr>
            <w:tcW w:w="1170" w:type="dxa"/>
            <w:tcBorders>
              <w:bottom w:val="single" w:sz="4" w:space="0" w:color="auto"/>
            </w:tcBorders>
            <w:noWrap/>
            <w:vAlign w:val="center"/>
          </w:tcPr>
          <w:p w14:paraId="6FC069B5" w14:textId="242942D8" w:rsidR="0057300F" w:rsidRPr="00590B53" w:rsidRDefault="0057300F" w:rsidP="0057300F">
            <w:pPr>
              <w:jc w:val="center"/>
              <w:rPr>
                <w:rFonts w:cstheme="minorHAnsi"/>
                <w:sz w:val="22"/>
              </w:rPr>
            </w:pPr>
            <w:r>
              <w:rPr>
                <w:rFonts w:cstheme="minorHAnsi"/>
                <w:sz w:val="22"/>
              </w:rPr>
              <w:t xml:space="preserve">4,235 </w:t>
            </w:r>
            <w:r w:rsidRPr="00B43BAD">
              <w:rPr>
                <w:rFonts w:cstheme="minorHAnsi"/>
                <w:sz w:val="22"/>
              </w:rPr>
              <w:t>€</w:t>
            </w:r>
          </w:p>
        </w:tc>
        <w:tc>
          <w:tcPr>
            <w:tcW w:w="1925" w:type="dxa"/>
            <w:vMerge/>
            <w:tcBorders>
              <w:left w:val="single" w:sz="4" w:space="0" w:color="000000"/>
              <w:right w:val="double" w:sz="4" w:space="0" w:color="000000"/>
            </w:tcBorders>
            <w:vAlign w:val="center"/>
          </w:tcPr>
          <w:p w14:paraId="43A44302" w14:textId="77777777" w:rsidR="0057300F" w:rsidRPr="00590B53" w:rsidRDefault="0057300F" w:rsidP="0057300F">
            <w:pPr>
              <w:jc w:val="center"/>
              <w:rPr>
                <w:rFonts w:cstheme="minorHAnsi"/>
                <w:sz w:val="22"/>
              </w:rPr>
            </w:pPr>
          </w:p>
        </w:tc>
      </w:tr>
      <w:tr w:rsidR="0057300F" w:rsidRPr="00590B53" w14:paraId="6D9699BD" w14:textId="77777777" w:rsidTr="00314AAE">
        <w:trPr>
          <w:cantSplit/>
          <w:trHeight w:val="50"/>
          <w:jc w:val="center"/>
        </w:trPr>
        <w:tc>
          <w:tcPr>
            <w:tcW w:w="684" w:type="dxa"/>
            <w:vMerge/>
            <w:tcBorders>
              <w:left w:val="double" w:sz="4" w:space="0" w:color="auto"/>
              <w:bottom w:val="single" w:sz="4" w:space="0" w:color="auto"/>
              <w:right w:val="single" w:sz="4" w:space="0" w:color="auto"/>
            </w:tcBorders>
            <w:noWrap/>
            <w:vAlign w:val="center"/>
          </w:tcPr>
          <w:p w14:paraId="415EB0F3" w14:textId="77777777" w:rsidR="0057300F" w:rsidRPr="00A70F4D" w:rsidRDefault="0057300F" w:rsidP="0057300F">
            <w:pPr>
              <w:pStyle w:val="ListParagraph"/>
              <w:numPr>
                <w:ilvl w:val="0"/>
                <w:numId w:val="16"/>
              </w:numPr>
              <w:jc w:val="center"/>
              <w:rPr>
                <w:rFonts w:cstheme="minorHAnsi"/>
                <w:sz w:val="22"/>
              </w:rPr>
            </w:pPr>
          </w:p>
        </w:tc>
        <w:tc>
          <w:tcPr>
            <w:tcW w:w="5677" w:type="dxa"/>
            <w:vMerge/>
            <w:tcBorders>
              <w:top w:val="single" w:sz="4" w:space="0" w:color="000000"/>
              <w:left w:val="single" w:sz="4" w:space="0" w:color="000000"/>
              <w:bottom w:val="single" w:sz="4" w:space="0" w:color="000000"/>
              <w:right w:val="single" w:sz="4" w:space="0" w:color="000000"/>
            </w:tcBorders>
            <w:vAlign w:val="center"/>
          </w:tcPr>
          <w:p w14:paraId="0146F831" w14:textId="77777777" w:rsidR="0057300F" w:rsidRPr="00590B53" w:rsidRDefault="0057300F" w:rsidP="0057300F">
            <w:pPr>
              <w:jc w:val="center"/>
              <w:rPr>
                <w:rFonts w:cstheme="minorHAnsi"/>
                <w:sz w:val="22"/>
              </w:rPr>
            </w:pPr>
          </w:p>
        </w:tc>
        <w:tc>
          <w:tcPr>
            <w:tcW w:w="1298" w:type="dxa"/>
            <w:tcBorders>
              <w:top w:val="single" w:sz="4" w:space="0" w:color="000000"/>
              <w:left w:val="single" w:sz="4" w:space="0" w:color="000000"/>
              <w:bottom w:val="single" w:sz="4" w:space="0" w:color="000000"/>
              <w:right w:val="single" w:sz="4" w:space="0" w:color="000000"/>
            </w:tcBorders>
          </w:tcPr>
          <w:p w14:paraId="68B74100" w14:textId="45014B75" w:rsidR="0057300F" w:rsidRPr="00590B53" w:rsidRDefault="0057300F" w:rsidP="0057300F">
            <w:pPr>
              <w:jc w:val="center"/>
              <w:rPr>
                <w:rFonts w:cstheme="minorHAnsi"/>
                <w:sz w:val="22"/>
              </w:rPr>
            </w:pPr>
            <w:r w:rsidRPr="00F41B4A">
              <w:rPr>
                <w:rFonts w:cs="Calibri"/>
                <w:sz w:val="22"/>
              </w:rPr>
              <w:t>UIKS</w:t>
            </w:r>
          </w:p>
        </w:tc>
        <w:tc>
          <w:tcPr>
            <w:tcW w:w="981" w:type="dxa"/>
            <w:vMerge/>
            <w:tcBorders>
              <w:top w:val="single" w:sz="4" w:space="0" w:color="000000"/>
              <w:left w:val="single" w:sz="4" w:space="0" w:color="000000"/>
              <w:bottom w:val="single" w:sz="4" w:space="0" w:color="000000"/>
              <w:right w:val="single" w:sz="4" w:space="0" w:color="000000"/>
            </w:tcBorders>
            <w:noWrap/>
            <w:vAlign w:val="center"/>
          </w:tcPr>
          <w:p w14:paraId="5ED7C39F" w14:textId="77777777" w:rsidR="0057300F" w:rsidRPr="00590B53" w:rsidRDefault="0057300F" w:rsidP="0057300F">
            <w:pPr>
              <w:jc w:val="center"/>
              <w:rPr>
                <w:rFonts w:cstheme="minorHAnsi"/>
                <w:sz w:val="22"/>
              </w:rPr>
            </w:pPr>
          </w:p>
        </w:tc>
        <w:tc>
          <w:tcPr>
            <w:tcW w:w="981" w:type="dxa"/>
            <w:gridSpan w:val="2"/>
            <w:vMerge/>
            <w:tcBorders>
              <w:top w:val="single" w:sz="4" w:space="0" w:color="000000"/>
              <w:left w:val="single" w:sz="4" w:space="0" w:color="000000"/>
              <w:bottom w:val="single" w:sz="4" w:space="0" w:color="000000"/>
              <w:right w:val="single" w:sz="4" w:space="0" w:color="000000"/>
            </w:tcBorders>
            <w:vAlign w:val="center"/>
          </w:tcPr>
          <w:p w14:paraId="5E65D640" w14:textId="77777777" w:rsidR="0057300F" w:rsidRPr="00590B53" w:rsidRDefault="0057300F" w:rsidP="0057300F">
            <w:pPr>
              <w:jc w:val="center"/>
              <w:rPr>
                <w:rFonts w:cstheme="minorHAnsi"/>
                <w:sz w:val="22"/>
              </w:rPr>
            </w:pPr>
          </w:p>
        </w:tc>
        <w:tc>
          <w:tcPr>
            <w:tcW w:w="2094" w:type="dxa"/>
            <w:vMerge/>
            <w:tcBorders>
              <w:top w:val="double" w:sz="4" w:space="0" w:color="000000"/>
              <w:left w:val="single" w:sz="4" w:space="0" w:color="000000"/>
              <w:bottom w:val="single" w:sz="4" w:space="0" w:color="000000"/>
              <w:right w:val="single" w:sz="4" w:space="0" w:color="000000"/>
            </w:tcBorders>
            <w:noWrap/>
            <w:vAlign w:val="center"/>
          </w:tcPr>
          <w:p w14:paraId="16789311" w14:textId="358C31F8" w:rsidR="0057300F" w:rsidRPr="00590B53" w:rsidRDefault="0057300F" w:rsidP="0057300F">
            <w:pPr>
              <w:jc w:val="center"/>
              <w:rPr>
                <w:rFonts w:cstheme="minorHAnsi"/>
                <w:sz w:val="22"/>
              </w:rPr>
            </w:pPr>
          </w:p>
        </w:tc>
        <w:tc>
          <w:tcPr>
            <w:tcW w:w="1170" w:type="dxa"/>
            <w:tcBorders>
              <w:top w:val="single" w:sz="4" w:space="0" w:color="auto"/>
            </w:tcBorders>
            <w:noWrap/>
            <w:vAlign w:val="center"/>
          </w:tcPr>
          <w:p w14:paraId="2AAEA0A9" w14:textId="5DF61F0D" w:rsidR="0057300F" w:rsidRPr="00590B53" w:rsidRDefault="0057300F" w:rsidP="0057300F">
            <w:pPr>
              <w:jc w:val="center"/>
              <w:rPr>
                <w:rFonts w:cstheme="minorHAnsi"/>
                <w:sz w:val="22"/>
              </w:rPr>
            </w:pPr>
            <w:r>
              <w:rPr>
                <w:rFonts w:cstheme="minorHAnsi"/>
                <w:sz w:val="22"/>
              </w:rPr>
              <w:t xml:space="preserve">4,235 </w:t>
            </w:r>
            <w:r w:rsidRPr="00B43BAD">
              <w:rPr>
                <w:rFonts w:cstheme="minorHAnsi"/>
                <w:sz w:val="22"/>
              </w:rPr>
              <w:t>€</w:t>
            </w:r>
          </w:p>
        </w:tc>
        <w:tc>
          <w:tcPr>
            <w:tcW w:w="1925" w:type="dxa"/>
            <w:vMerge/>
            <w:tcBorders>
              <w:left w:val="single" w:sz="4" w:space="0" w:color="000000"/>
              <w:bottom w:val="single" w:sz="4" w:space="0" w:color="000000"/>
              <w:right w:val="double" w:sz="4" w:space="0" w:color="000000"/>
            </w:tcBorders>
            <w:vAlign w:val="center"/>
          </w:tcPr>
          <w:p w14:paraId="085630B1" w14:textId="77777777" w:rsidR="0057300F" w:rsidRPr="00590B53" w:rsidRDefault="0057300F" w:rsidP="0057300F">
            <w:pPr>
              <w:jc w:val="center"/>
              <w:rPr>
                <w:rFonts w:cstheme="minorHAnsi"/>
                <w:sz w:val="22"/>
              </w:rPr>
            </w:pPr>
          </w:p>
        </w:tc>
      </w:tr>
      <w:tr w:rsidR="0057300F" w:rsidRPr="00590B53" w14:paraId="2460DC5D" w14:textId="77777777" w:rsidTr="00314AAE">
        <w:trPr>
          <w:cantSplit/>
          <w:trHeight w:val="50"/>
          <w:jc w:val="center"/>
        </w:trPr>
        <w:tc>
          <w:tcPr>
            <w:tcW w:w="684" w:type="dxa"/>
            <w:vMerge w:val="restart"/>
            <w:tcBorders>
              <w:top w:val="single" w:sz="4" w:space="0" w:color="auto"/>
              <w:left w:val="double" w:sz="4" w:space="0" w:color="auto"/>
              <w:bottom w:val="double" w:sz="4" w:space="0" w:color="auto"/>
              <w:right w:val="single" w:sz="4" w:space="0" w:color="auto"/>
            </w:tcBorders>
            <w:noWrap/>
            <w:vAlign w:val="center"/>
          </w:tcPr>
          <w:p w14:paraId="4594E4A4" w14:textId="75B86493" w:rsidR="0057300F" w:rsidRPr="00A70F4D" w:rsidRDefault="0057300F" w:rsidP="0057300F">
            <w:pPr>
              <w:pStyle w:val="ListParagraph"/>
              <w:numPr>
                <w:ilvl w:val="0"/>
                <w:numId w:val="19"/>
              </w:numPr>
              <w:jc w:val="center"/>
              <w:rPr>
                <w:rFonts w:cstheme="minorHAnsi"/>
                <w:b/>
                <w:bCs/>
                <w:sz w:val="22"/>
              </w:rPr>
            </w:pPr>
          </w:p>
        </w:tc>
        <w:tc>
          <w:tcPr>
            <w:tcW w:w="5677" w:type="dxa"/>
            <w:vMerge w:val="restart"/>
            <w:tcBorders>
              <w:top w:val="single" w:sz="4" w:space="0" w:color="000000"/>
              <w:left w:val="single" w:sz="4" w:space="0" w:color="000000"/>
              <w:bottom w:val="double" w:sz="4" w:space="0" w:color="auto"/>
              <w:right w:val="single" w:sz="4" w:space="0" w:color="000000"/>
            </w:tcBorders>
            <w:vAlign w:val="center"/>
          </w:tcPr>
          <w:p w14:paraId="7FCEF494" w14:textId="107F8E38" w:rsidR="0057300F" w:rsidRPr="00590B53" w:rsidRDefault="0057300F" w:rsidP="0057300F">
            <w:pPr>
              <w:jc w:val="left"/>
              <w:rPr>
                <w:rFonts w:cstheme="minorHAnsi"/>
                <w:sz w:val="22"/>
              </w:rPr>
            </w:pPr>
            <w:r w:rsidRPr="00F41B4A">
              <w:rPr>
                <w:rFonts w:cs="Calibri"/>
                <w:sz w:val="22"/>
              </w:rPr>
              <w:t>Izrada pojedinačnih Planova kontinuiteta poslovanja (BCP) u institucijama pravosuđa</w:t>
            </w:r>
          </w:p>
        </w:tc>
        <w:tc>
          <w:tcPr>
            <w:tcW w:w="1298" w:type="dxa"/>
            <w:tcBorders>
              <w:top w:val="single" w:sz="4" w:space="0" w:color="000000"/>
              <w:left w:val="single" w:sz="4" w:space="0" w:color="000000"/>
              <w:bottom w:val="single" w:sz="4" w:space="0" w:color="000000"/>
              <w:right w:val="single" w:sz="4" w:space="0" w:color="000000"/>
            </w:tcBorders>
            <w:vAlign w:val="center"/>
          </w:tcPr>
          <w:p w14:paraId="7C144084" w14:textId="2738EC12" w:rsidR="0057300F" w:rsidRPr="00590B53" w:rsidRDefault="0057300F" w:rsidP="0057300F">
            <w:pPr>
              <w:jc w:val="center"/>
              <w:rPr>
                <w:rFonts w:cstheme="minorHAnsi"/>
                <w:sz w:val="22"/>
              </w:rPr>
            </w:pPr>
            <w:r w:rsidRPr="00F41B4A">
              <w:rPr>
                <w:rFonts w:cs="Calibri"/>
                <w:sz w:val="22"/>
              </w:rPr>
              <w:t>MP</w:t>
            </w:r>
          </w:p>
        </w:tc>
        <w:tc>
          <w:tcPr>
            <w:tcW w:w="981" w:type="dxa"/>
            <w:vMerge w:val="restart"/>
            <w:tcBorders>
              <w:top w:val="single" w:sz="4" w:space="0" w:color="000000"/>
              <w:left w:val="single" w:sz="4" w:space="0" w:color="000000"/>
              <w:bottom w:val="single" w:sz="4" w:space="0" w:color="000000"/>
              <w:right w:val="single" w:sz="4" w:space="0" w:color="000000"/>
            </w:tcBorders>
            <w:noWrap/>
            <w:vAlign w:val="center"/>
          </w:tcPr>
          <w:p w14:paraId="708FF258" w14:textId="18895F24" w:rsidR="0057300F" w:rsidRPr="00590B53" w:rsidRDefault="0057300F" w:rsidP="0057300F">
            <w:pPr>
              <w:jc w:val="center"/>
              <w:rPr>
                <w:rFonts w:cstheme="minorHAnsi"/>
                <w:sz w:val="22"/>
              </w:rPr>
            </w:pPr>
            <w:r w:rsidRPr="00F41B4A">
              <w:rPr>
                <w:rFonts w:cs="Calibri"/>
                <w:sz w:val="22"/>
              </w:rPr>
              <w:t>I Q 2025</w:t>
            </w:r>
          </w:p>
        </w:tc>
        <w:tc>
          <w:tcPr>
            <w:tcW w:w="98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9946D21" w14:textId="335FA470" w:rsidR="0057300F" w:rsidRPr="00590B53" w:rsidRDefault="0057300F" w:rsidP="0057300F">
            <w:pPr>
              <w:jc w:val="center"/>
              <w:rPr>
                <w:rFonts w:cstheme="minorHAnsi"/>
                <w:sz w:val="22"/>
              </w:rPr>
            </w:pPr>
            <w:r w:rsidRPr="00F41B4A">
              <w:rPr>
                <w:rFonts w:cs="Calibri"/>
                <w:sz w:val="22"/>
              </w:rPr>
              <w:t>IV Q 2025</w:t>
            </w:r>
          </w:p>
        </w:tc>
        <w:tc>
          <w:tcPr>
            <w:tcW w:w="2094" w:type="dxa"/>
            <w:vMerge w:val="restart"/>
            <w:tcBorders>
              <w:top w:val="single" w:sz="4" w:space="0" w:color="000000"/>
              <w:left w:val="single" w:sz="4" w:space="0" w:color="000000"/>
              <w:bottom w:val="single" w:sz="4" w:space="0" w:color="000000"/>
              <w:right w:val="single" w:sz="4" w:space="0" w:color="000000"/>
            </w:tcBorders>
            <w:noWrap/>
            <w:vAlign w:val="center"/>
          </w:tcPr>
          <w:p w14:paraId="5D5117FF" w14:textId="24B2FD8B" w:rsidR="0057300F" w:rsidRPr="00590B53" w:rsidRDefault="0057300F" w:rsidP="0057300F">
            <w:pPr>
              <w:jc w:val="center"/>
              <w:rPr>
                <w:rFonts w:cstheme="minorHAnsi"/>
                <w:sz w:val="22"/>
              </w:rPr>
            </w:pPr>
            <w:r w:rsidRPr="00F41B4A">
              <w:rPr>
                <w:rFonts w:cs="Calibri"/>
                <w:sz w:val="22"/>
              </w:rPr>
              <w:t xml:space="preserve">Urađeni i usvojeni BCP planovi </w:t>
            </w:r>
          </w:p>
        </w:tc>
        <w:tc>
          <w:tcPr>
            <w:tcW w:w="1170" w:type="dxa"/>
            <w:tcBorders>
              <w:bottom w:val="single" w:sz="4" w:space="0" w:color="auto"/>
            </w:tcBorders>
            <w:noWrap/>
            <w:vAlign w:val="center"/>
          </w:tcPr>
          <w:p w14:paraId="0B127F8F" w14:textId="4612139C" w:rsidR="0057300F" w:rsidRPr="00590B53" w:rsidRDefault="0057300F" w:rsidP="0057300F">
            <w:pPr>
              <w:jc w:val="center"/>
              <w:rPr>
                <w:rFonts w:cstheme="minorHAnsi"/>
                <w:sz w:val="22"/>
              </w:rPr>
            </w:pPr>
            <w:r>
              <w:rPr>
                <w:rFonts w:cstheme="minorHAnsi"/>
                <w:sz w:val="22"/>
              </w:rPr>
              <w:t xml:space="preserve">6,050 </w:t>
            </w:r>
            <w:r w:rsidRPr="00B43BAD">
              <w:rPr>
                <w:rFonts w:cstheme="minorHAnsi"/>
                <w:sz w:val="22"/>
              </w:rPr>
              <w:t>€</w:t>
            </w:r>
          </w:p>
        </w:tc>
        <w:tc>
          <w:tcPr>
            <w:tcW w:w="1925" w:type="dxa"/>
            <w:vMerge w:val="restart"/>
            <w:tcBorders>
              <w:top w:val="single" w:sz="4" w:space="0" w:color="000000"/>
              <w:left w:val="single" w:sz="4" w:space="0" w:color="000000"/>
              <w:right w:val="double" w:sz="4" w:space="0" w:color="000000"/>
            </w:tcBorders>
            <w:vAlign w:val="center"/>
          </w:tcPr>
          <w:p w14:paraId="5FB45655" w14:textId="5CF61CBE" w:rsidR="0057300F" w:rsidRPr="00590B53" w:rsidRDefault="0057300F" w:rsidP="0057300F">
            <w:pPr>
              <w:jc w:val="center"/>
              <w:rPr>
                <w:rFonts w:cstheme="minorHAnsi"/>
                <w:sz w:val="22"/>
              </w:rPr>
            </w:pPr>
            <w:r w:rsidRPr="00F41B4A">
              <w:rPr>
                <w:rFonts w:cs="Calibri"/>
                <w:sz w:val="22"/>
              </w:rPr>
              <w:t>Budžet</w:t>
            </w:r>
          </w:p>
        </w:tc>
      </w:tr>
      <w:tr w:rsidR="0057300F" w:rsidRPr="00590B53" w14:paraId="76B3ABB9" w14:textId="77777777" w:rsidTr="00314AAE">
        <w:trPr>
          <w:cantSplit/>
          <w:trHeight w:val="50"/>
          <w:jc w:val="center"/>
        </w:trPr>
        <w:tc>
          <w:tcPr>
            <w:tcW w:w="684" w:type="dxa"/>
            <w:vMerge/>
            <w:tcBorders>
              <w:top w:val="single" w:sz="4" w:space="0" w:color="auto"/>
              <w:left w:val="double" w:sz="4" w:space="0" w:color="auto"/>
              <w:bottom w:val="double" w:sz="4" w:space="0" w:color="auto"/>
              <w:right w:val="single" w:sz="4" w:space="0" w:color="auto"/>
            </w:tcBorders>
            <w:noWrap/>
            <w:vAlign w:val="center"/>
          </w:tcPr>
          <w:p w14:paraId="32F29B53" w14:textId="77777777" w:rsidR="0057300F" w:rsidRPr="00590B53" w:rsidRDefault="0057300F" w:rsidP="0057300F">
            <w:pPr>
              <w:jc w:val="center"/>
              <w:rPr>
                <w:rFonts w:cstheme="minorHAnsi"/>
                <w:sz w:val="22"/>
              </w:rPr>
            </w:pPr>
          </w:p>
        </w:tc>
        <w:tc>
          <w:tcPr>
            <w:tcW w:w="5677" w:type="dxa"/>
            <w:vMerge/>
            <w:tcBorders>
              <w:top w:val="single" w:sz="4" w:space="0" w:color="auto"/>
              <w:left w:val="single" w:sz="4" w:space="0" w:color="000000"/>
              <w:bottom w:val="double" w:sz="4" w:space="0" w:color="auto"/>
              <w:right w:val="single" w:sz="4" w:space="0" w:color="000000"/>
            </w:tcBorders>
            <w:vAlign w:val="center"/>
          </w:tcPr>
          <w:p w14:paraId="6E823C57" w14:textId="77777777" w:rsidR="0057300F" w:rsidRPr="00590B53" w:rsidRDefault="0057300F" w:rsidP="0057300F">
            <w:pPr>
              <w:jc w:val="center"/>
              <w:rPr>
                <w:rFonts w:cstheme="minorHAnsi"/>
                <w:sz w:val="22"/>
              </w:rPr>
            </w:pPr>
          </w:p>
        </w:tc>
        <w:tc>
          <w:tcPr>
            <w:tcW w:w="1298" w:type="dxa"/>
            <w:tcBorders>
              <w:top w:val="single" w:sz="4" w:space="0" w:color="000000"/>
              <w:left w:val="single" w:sz="4" w:space="0" w:color="000000"/>
              <w:bottom w:val="single" w:sz="4" w:space="0" w:color="000000"/>
              <w:right w:val="single" w:sz="4" w:space="0" w:color="000000"/>
            </w:tcBorders>
            <w:vAlign w:val="center"/>
          </w:tcPr>
          <w:p w14:paraId="203D9A31" w14:textId="24512498" w:rsidR="0057300F" w:rsidRPr="00590B53" w:rsidRDefault="0057300F" w:rsidP="0057300F">
            <w:pPr>
              <w:jc w:val="center"/>
              <w:rPr>
                <w:rFonts w:cstheme="minorHAnsi"/>
                <w:sz w:val="22"/>
              </w:rPr>
            </w:pPr>
            <w:r w:rsidRPr="00F41B4A">
              <w:rPr>
                <w:rFonts w:cs="Calibri"/>
                <w:sz w:val="22"/>
              </w:rPr>
              <w:t>SS</w:t>
            </w:r>
          </w:p>
        </w:tc>
        <w:tc>
          <w:tcPr>
            <w:tcW w:w="981" w:type="dxa"/>
            <w:vMerge/>
            <w:noWrap/>
            <w:vAlign w:val="center"/>
          </w:tcPr>
          <w:p w14:paraId="200DD08E" w14:textId="77777777" w:rsidR="0057300F" w:rsidRPr="00590B53" w:rsidRDefault="0057300F" w:rsidP="0057300F">
            <w:pPr>
              <w:jc w:val="center"/>
              <w:rPr>
                <w:rFonts w:cstheme="minorHAnsi"/>
                <w:sz w:val="22"/>
              </w:rPr>
            </w:pPr>
          </w:p>
        </w:tc>
        <w:tc>
          <w:tcPr>
            <w:tcW w:w="981" w:type="dxa"/>
            <w:gridSpan w:val="2"/>
            <w:vMerge/>
            <w:vAlign w:val="center"/>
          </w:tcPr>
          <w:p w14:paraId="6F15484F" w14:textId="77777777" w:rsidR="0057300F" w:rsidRPr="00590B53" w:rsidRDefault="0057300F" w:rsidP="0057300F">
            <w:pPr>
              <w:jc w:val="center"/>
              <w:rPr>
                <w:rFonts w:cstheme="minorHAnsi"/>
                <w:sz w:val="22"/>
              </w:rPr>
            </w:pPr>
          </w:p>
        </w:tc>
        <w:tc>
          <w:tcPr>
            <w:tcW w:w="2094" w:type="dxa"/>
            <w:vMerge/>
            <w:noWrap/>
            <w:vAlign w:val="center"/>
          </w:tcPr>
          <w:p w14:paraId="4D06ABE1" w14:textId="6D4AF13B" w:rsidR="0057300F" w:rsidRPr="00590B53" w:rsidRDefault="0057300F" w:rsidP="0057300F">
            <w:pPr>
              <w:jc w:val="center"/>
              <w:rPr>
                <w:rFonts w:cstheme="minorHAnsi"/>
                <w:sz w:val="22"/>
              </w:rPr>
            </w:pPr>
          </w:p>
        </w:tc>
        <w:tc>
          <w:tcPr>
            <w:tcW w:w="1170" w:type="dxa"/>
            <w:noWrap/>
            <w:vAlign w:val="center"/>
          </w:tcPr>
          <w:p w14:paraId="13FCBDD8" w14:textId="3E871200" w:rsidR="0057300F" w:rsidRPr="00590B53" w:rsidRDefault="0057300F" w:rsidP="0057300F">
            <w:pPr>
              <w:jc w:val="center"/>
              <w:rPr>
                <w:rFonts w:cstheme="minorHAnsi"/>
                <w:sz w:val="22"/>
              </w:rPr>
            </w:pPr>
            <w:r>
              <w:rPr>
                <w:rFonts w:cstheme="minorHAnsi"/>
                <w:sz w:val="22"/>
              </w:rPr>
              <w:t xml:space="preserve">6,050 </w:t>
            </w:r>
            <w:r w:rsidRPr="00B43BAD">
              <w:rPr>
                <w:rFonts w:cstheme="minorHAnsi"/>
                <w:sz w:val="22"/>
              </w:rPr>
              <w:t>€</w:t>
            </w:r>
          </w:p>
        </w:tc>
        <w:tc>
          <w:tcPr>
            <w:tcW w:w="1925" w:type="dxa"/>
            <w:vMerge/>
            <w:tcBorders>
              <w:right w:val="double" w:sz="4" w:space="0" w:color="auto"/>
            </w:tcBorders>
            <w:vAlign w:val="center"/>
          </w:tcPr>
          <w:p w14:paraId="620BB88C" w14:textId="77777777" w:rsidR="0057300F" w:rsidRPr="00590B53" w:rsidRDefault="0057300F" w:rsidP="0057300F">
            <w:pPr>
              <w:jc w:val="center"/>
              <w:rPr>
                <w:rFonts w:cstheme="minorHAnsi"/>
                <w:sz w:val="22"/>
              </w:rPr>
            </w:pPr>
          </w:p>
        </w:tc>
      </w:tr>
      <w:tr w:rsidR="0057300F" w:rsidRPr="00590B53" w14:paraId="24597DC9" w14:textId="77777777" w:rsidTr="00314AAE">
        <w:trPr>
          <w:cantSplit/>
          <w:trHeight w:val="50"/>
          <w:jc w:val="center"/>
        </w:trPr>
        <w:tc>
          <w:tcPr>
            <w:tcW w:w="684" w:type="dxa"/>
            <w:vMerge/>
            <w:tcBorders>
              <w:top w:val="single" w:sz="4" w:space="0" w:color="auto"/>
              <w:left w:val="double" w:sz="4" w:space="0" w:color="auto"/>
              <w:bottom w:val="double" w:sz="4" w:space="0" w:color="auto"/>
              <w:right w:val="single" w:sz="4" w:space="0" w:color="auto"/>
            </w:tcBorders>
            <w:noWrap/>
            <w:vAlign w:val="center"/>
          </w:tcPr>
          <w:p w14:paraId="65CFC261" w14:textId="77777777" w:rsidR="0057300F" w:rsidRPr="00590B53" w:rsidRDefault="0057300F" w:rsidP="0057300F">
            <w:pPr>
              <w:jc w:val="center"/>
              <w:rPr>
                <w:rFonts w:cstheme="minorHAnsi"/>
                <w:sz w:val="22"/>
              </w:rPr>
            </w:pPr>
          </w:p>
        </w:tc>
        <w:tc>
          <w:tcPr>
            <w:tcW w:w="5677" w:type="dxa"/>
            <w:vMerge/>
            <w:tcBorders>
              <w:top w:val="single" w:sz="4" w:space="0" w:color="auto"/>
              <w:left w:val="single" w:sz="4" w:space="0" w:color="000000"/>
              <w:bottom w:val="double" w:sz="4" w:space="0" w:color="auto"/>
              <w:right w:val="single" w:sz="4" w:space="0" w:color="000000"/>
            </w:tcBorders>
            <w:vAlign w:val="center"/>
          </w:tcPr>
          <w:p w14:paraId="206D9451" w14:textId="77777777" w:rsidR="0057300F" w:rsidRPr="00590B53" w:rsidRDefault="0057300F" w:rsidP="0057300F">
            <w:pPr>
              <w:jc w:val="center"/>
              <w:rPr>
                <w:rFonts w:cstheme="minorHAnsi"/>
                <w:sz w:val="22"/>
              </w:rPr>
            </w:pPr>
          </w:p>
        </w:tc>
        <w:tc>
          <w:tcPr>
            <w:tcW w:w="1298" w:type="dxa"/>
            <w:tcBorders>
              <w:top w:val="single" w:sz="4" w:space="0" w:color="000000"/>
              <w:left w:val="single" w:sz="4" w:space="0" w:color="000000"/>
              <w:bottom w:val="single" w:sz="4" w:space="0" w:color="000000"/>
              <w:right w:val="single" w:sz="4" w:space="0" w:color="000000"/>
            </w:tcBorders>
            <w:vAlign w:val="center"/>
          </w:tcPr>
          <w:p w14:paraId="6E60EBE9" w14:textId="04A65ADD" w:rsidR="0057300F" w:rsidRPr="00590B53" w:rsidRDefault="0057300F" w:rsidP="0057300F">
            <w:pPr>
              <w:jc w:val="center"/>
              <w:rPr>
                <w:rFonts w:cstheme="minorHAnsi"/>
                <w:sz w:val="22"/>
              </w:rPr>
            </w:pPr>
            <w:r w:rsidRPr="00F41B4A">
              <w:rPr>
                <w:rFonts w:cs="Calibri"/>
                <w:sz w:val="22"/>
              </w:rPr>
              <w:t>DT</w:t>
            </w:r>
          </w:p>
        </w:tc>
        <w:tc>
          <w:tcPr>
            <w:tcW w:w="981" w:type="dxa"/>
            <w:vMerge/>
            <w:noWrap/>
            <w:vAlign w:val="center"/>
          </w:tcPr>
          <w:p w14:paraId="237BCBEE" w14:textId="77777777" w:rsidR="0057300F" w:rsidRPr="00590B53" w:rsidRDefault="0057300F" w:rsidP="0057300F">
            <w:pPr>
              <w:jc w:val="center"/>
              <w:rPr>
                <w:rFonts w:cstheme="minorHAnsi"/>
                <w:sz w:val="22"/>
              </w:rPr>
            </w:pPr>
          </w:p>
        </w:tc>
        <w:tc>
          <w:tcPr>
            <w:tcW w:w="981" w:type="dxa"/>
            <w:gridSpan w:val="2"/>
            <w:vMerge/>
            <w:vAlign w:val="center"/>
          </w:tcPr>
          <w:p w14:paraId="2B51698C" w14:textId="77777777" w:rsidR="0057300F" w:rsidRPr="00590B53" w:rsidRDefault="0057300F" w:rsidP="0057300F">
            <w:pPr>
              <w:jc w:val="center"/>
              <w:rPr>
                <w:rFonts w:cstheme="minorHAnsi"/>
                <w:sz w:val="22"/>
              </w:rPr>
            </w:pPr>
          </w:p>
        </w:tc>
        <w:tc>
          <w:tcPr>
            <w:tcW w:w="2094" w:type="dxa"/>
            <w:vMerge/>
            <w:noWrap/>
            <w:vAlign w:val="center"/>
          </w:tcPr>
          <w:p w14:paraId="5F4B3523" w14:textId="321A057D" w:rsidR="0057300F" w:rsidRPr="00590B53" w:rsidRDefault="0057300F" w:rsidP="0057300F">
            <w:pPr>
              <w:jc w:val="center"/>
              <w:rPr>
                <w:rFonts w:cstheme="minorHAnsi"/>
                <w:sz w:val="22"/>
              </w:rPr>
            </w:pPr>
          </w:p>
        </w:tc>
        <w:tc>
          <w:tcPr>
            <w:tcW w:w="1170" w:type="dxa"/>
            <w:noWrap/>
            <w:vAlign w:val="center"/>
          </w:tcPr>
          <w:p w14:paraId="63426B16" w14:textId="5ECA6B08" w:rsidR="0057300F" w:rsidRPr="00590B53" w:rsidRDefault="0057300F" w:rsidP="0057300F">
            <w:pPr>
              <w:jc w:val="center"/>
              <w:rPr>
                <w:rFonts w:cstheme="minorHAnsi"/>
                <w:sz w:val="22"/>
              </w:rPr>
            </w:pPr>
            <w:r>
              <w:rPr>
                <w:rFonts w:cstheme="minorHAnsi"/>
                <w:sz w:val="22"/>
              </w:rPr>
              <w:t xml:space="preserve">6,050 </w:t>
            </w:r>
            <w:r w:rsidRPr="00B43BAD">
              <w:rPr>
                <w:rFonts w:cstheme="minorHAnsi"/>
                <w:sz w:val="22"/>
              </w:rPr>
              <w:t>€</w:t>
            </w:r>
          </w:p>
        </w:tc>
        <w:tc>
          <w:tcPr>
            <w:tcW w:w="1925" w:type="dxa"/>
            <w:vMerge/>
            <w:tcBorders>
              <w:right w:val="double" w:sz="4" w:space="0" w:color="auto"/>
            </w:tcBorders>
            <w:vAlign w:val="center"/>
          </w:tcPr>
          <w:p w14:paraId="06131000" w14:textId="77777777" w:rsidR="0057300F" w:rsidRPr="00590B53" w:rsidRDefault="0057300F" w:rsidP="0057300F">
            <w:pPr>
              <w:jc w:val="center"/>
              <w:rPr>
                <w:rFonts w:cstheme="minorHAnsi"/>
                <w:sz w:val="22"/>
              </w:rPr>
            </w:pPr>
          </w:p>
        </w:tc>
      </w:tr>
      <w:tr w:rsidR="0057300F" w:rsidRPr="00590B53" w14:paraId="6DA7FF72" w14:textId="77777777" w:rsidTr="00314AAE">
        <w:trPr>
          <w:cantSplit/>
          <w:trHeight w:val="50"/>
          <w:jc w:val="center"/>
        </w:trPr>
        <w:tc>
          <w:tcPr>
            <w:tcW w:w="684" w:type="dxa"/>
            <w:vMerge/>
            <w:tcBorders>
              <w:top w:val="single" w:sz="4" w:space="0" w:color="auto"/>
              <w:left w:val="double" w:sz="4" w:space="0" w:color="auto"/>
              <w:bottom w:val="double" w:sz="4" w:space="0" w:color="auto"/>
              <w:right w:val="single" w:sz="4" w:space="0" w:color="auto"/>
            </w:tcBorders>
            <w:noWrap/>
            <w:vAlign w:val="center"/>
          </w:tcPr>
          <w:p w14:paraId="183B3AD3" w14:textId="77777777" w:rsidR="0057300F" w:rsidRPr="00590B53" w:rsidRDefault="0057300F" w:rsidP="0057300F">
            <w:pPr>
              <w:jc w:val="center"/>
              <w:rPr>
                <w:rFonts w:cstheme="minorHAnsi"/>
                <w:sz w:val="22"/>
              </w:rPr>
            </w:pPr>
          </w:p>
        </w:tc>
        <w:tc>
          <w:tcPr>
            <w:tcW w:w="5677" w:type="dxa"/>
            <w:vMerge/>
            <w:tcBorders>
              <w:top w:val="single" w:sz="4" w:space="0" w:color="auto"/>
              <w:left w:val="single" w:sz="4" w:space="0" w:color="000000"/>
              <w:bottom w:val="double" w:sz="4" w:space="0" w:color="auto"/>
              <w:right w:val="single" w:sz="4" w:space="0" w:color="000000"/>
            </w:tcBorders>
            <w:vAlign w:val="center"/>
          </w:tcPr>
          <w:p w14:paraId="030F5D4B" w14:textId="77777777" w:rsidR="0057300F" w:rsidRPr="00590B53" w:rsidRDefault="0057300F" w:rsidP="0057300F">
            <w:pPr>
              <w:jc w:val="center"/>
              <w:rPr>
                <w:rFonts w:cstheme="minorHAnsi"/>
                <w:sz w:val="22"/>
              </w:rPr>
            </w:pPr>
          </w:p>
        </w:tc>
        <w:tc>
          <w:tcPr>
            <w:tcW w:w="1298" w:type="dxa"/>
            <w:tcBorders>
              <w:top w:val="single" w:sz="4" w:space="0" w:color="000000"/>
              <w:left w:val="single" w:sz="4" w:space="0" w:color="000000"/>
              <w:bottom w:val="double" w:sz="4" w:space="0" w:color="auto"/>
              <w:right w:val="single" w:sz="4" w:space="0" w:color="000000"/>
            </w:tcBorders>
            <w:vAlign w:val="center"/>
          </w:tcPr>
          <w:p w14:paraId="334C69F9" w14:textId="63E3CD05" w:rsidR="0057300F" w:rsidRPr="00590B53" w:rsidRDefault="0057300F" w:rsidP="0057300F">
            <w:pPr>
              <w:jc w:val="center"/>
              <w:rPr>
                <w:rFonts w:cstheme="minorHAnsi"/>
                <w:sz w:val="22"/>
              </w:rPr>
            </w:pPr>
            <w:r w:rsidRPr="00F41B4A">
              <w:rPr>
                <w:rFonts w:cs="Calibri"/>
                <w:sz w:val="22"/>
              </w:rPr>
              <w:t>UIKS</w:t>
            </w:r>
          </w:p>
        </w:tc>
        <w:tc>
          <w:tcPr>
            <w:tcW w:w="981" w:type="dxa"/>
            <w:vMerge/>
            <w:noWrap/>
            <w:vAlign w:val="center"/>
          </w:tcPr>
          <w:p w14:paraId="75CECB41" w14:textId="77777777" w:rsidR="0057300F" w:rsidRPr="00590B53" w:rsidRDefault="0057300F" w:rsidP="0057300F">
            <w:pPr>
              <w:jc w:val="center"/>
              <w:rPr>
                <w:rFonts w:cstheme="minorHAnsi"/>
                <w:sz w:val="22"/>
              </w:rPr>
            </w:pPr>
          </w:p>
        </w:tc>
        <w:tc>
          <w:tcPr>
            <w:tcW w:w="981" w:type="dxa"/>
            <w:gridSpan w:val="2"/>
            <w:vMerge/>
            <w:vAlign w:val="center"/>
          </w:tcPr>
          <w:p w14:paraId="7E1621C2" w14:textId="77777777" w:rsidR="0057300F" w:rsidRPr="00590B53" w:rsidRDefault="0057300F" w:rsidP="0057300F">
            <w:pPr>
              <w:jc w:val="center"/>
              <w:rPr>
                <w:rFonts w:cstheme="minorHAnsi"/>
                <w:sz w:val="22"/>
              </w:rPr>
            </w:pPr>
          </w:p>
        </w:tc>
        <w:tc>
          <w:tcPr>
            <w:tcW w:w="2094" w:type="dxa"/>
            <w:vMerge/>
            <w:noWrap/>
            <w:vAlign w:val="center"/>
          </w:tcPr>
          <w:p w14:paraId="19586810" w14:textId="4FF827A7" w:rsidR="0057300F" w:rsidRPr="00590B53" w:rsidRDefault="0057300F" w:rsidP="0057300F">
            <w:pPr>
              <w:jc w:val="center"/>
              <w:rPr>
                <w:rFonts w:cstheme="minorHAnsi"/>
                <w:sz w:val="22"/>
              </w:rPr>
            </w:pPr>
          </w:p>
        </w:tc>
        <w:tc>
          <w:tcPr>
            <w:tcW w:w="1170" w:type="dxa"/>
            <w:noWrap/>
            <w:vAlign w:val="center"/>
          </w:tcPr>
          <w:p w14:paraId="6F9CF391" w14:textId="1678F45D" w:rsidR="0057300F" w:rsidRPr="00590B53" w:rsidRDefault="0057300F" w:rsidP="0057300F">
            <w:pPr>
              <w:jc w:val="center"/>
              <w:rPr>
                <w:rFonts w:cstheme="minorHAnsi"/>
                <w:sz w:val="22"/>
              </w:rPr>
            </w:pPr>
            <w:r>
              <w:rPr>
                <w:rFonts w:cstheme="minorHAnsi"/>
                <w:sz w:val="22"/>
              </w:rPr>
              <w:t xml:space="preserve">6,050 </w:t>
            </w:r>
            <w:r w:rsidRPr="00B43BAD">
              <w:rPr>
                <w:rFonts w:cstheme="minorHAnsi"/>
                <w:sz w:val="22"/>
              </w:rPr>
              <w:t>€</w:t>
            </w:r>
          </w:p>
        </w:tc>
        <w:tc>
          <w:tcPr>
            <w:tcW w:w="1925" w:type="dxa"/>
            <w:vMerge/>
            <w:tcBorders>
              <w:right w:val="double" w:sz="4" w:space="0" w:color="auto"/>
            </w:tcBorders>
            <w:vAlign w:val="center"/>
          </w:tcPr>
          <w:p w14:paraId="733905FF" w14:textId="77777777" w:rsidR="0057300F" w:rsidRPr="00590B53" w:rsidRDefault="0057300F" w:rsidP="0057300F">
            <w:pPr>
              <w:jc w:val="center"/>
              <w:rPr>
                <w:rFonts w:cstheme="minorHAnsi"/>
                <w:sz w:val="22"/>
              </w:rPr>
            </w:pPr>
          </w:p>
        </w:tc>
      </w:tr>
      <w:bookmarkEnd w:id="24"/>
    </w:tbl>
    <w:p w14:paraId="492818CE" w14:textId="05CDF851" w:rsidR="00087033" w:rsidRDefault="00087033">
      <w:pPr>
        <w:jc w:val="left"/>
      </w:pPr>
    </w:p>
    <w:p w14:paraId="49BBFBA4" w14:textId="77777777" w:rsidR="00087033" w:rsidRDefault="00087033">
      <w:pPr>
        <w:jc w:val="left"/>
      </w:pPr>
      <w:r>
        <w:br w:type="page"/>
      </w:r>
    </w:p>
    <w:tbl>
      <w:tblPr>
        <w:tblW w:w="14781" w:type="dxa"/>
        <w:jc w:val="center"/>
        <w:shd w:val="clear" w:color="auto" w:fill="FFD966" w:themeFill="accent4" w:themeFillTint="99"/>
        <w:tblLayout w:type="fixed"/>
        <w:tblCellMar>
          <w:left w:w="15" w:type="dxa"/>
          <w:right w:w="5" w:type="dxa"/>
        </w:tblCellMar>
        <w:tblLook w:val="04A0" w:firstRow="1" w:lastRow="0" w:firstColumn="1" w:lastColumn="0" w:noHBand="0" w:noVBand="1"/>
      </w:tblPr>
      <w:tblGrid>
        <w:gridCol w:w="697"/>
        <w:gridCol w:w="14084"/>
      </w:tblGrid>
      <w:tr w:rsidR="00BC5DEC" w:rsidRPr="00F41B4A" w14:paraId="6B57BB25" w14:textId="77777777" w:rsidTr="001C6CBE">
        <w:trPr>
          <w:jc w:val="center"/>
        </w:trPr>
        <w:tc>
          <w:tcPr>
            <w:tcW w:w="697" w:type="dxa"/>
            <w:tcBorders>
              <w:top w:val="double" w:sz="4" w:space="0" w:color="000000"/>
              <w:left w:val="double" w:sz="4" w:space="0" w:color="000000"/>
              <w:bottom w:val="double" w:sz="4" w:space="0" w:color="000000"/>
              <w:right w:val="single" w:sz="4" w:space="0" w:color="000000"/>
            </w:tcBorders>
            <w:shd w:val="clear" w:color="auto" w:fill="FFD966" w:themeFill="accent4" w:themeFillTint="99"/>
            <w:vAlign w:val="center"/>
          </w:tcPr>
          <w:p w14:paraId="11F02AD9" w14:textId="2DA7CE6A" w:rsidR="00BC5DEC" w:rsidRPr="00F41B4A" w:rsidRDefault="00BC5DEC" w:rsidP="001C1665">
            <w:pPr>
              <w:pStyle w:val="Heading1"/>
            </w:pPr>
            <w:bookmarkStart w:id="25" w:name="_Toc164848509"/>
            <w:bookmarkStart w:id="26" w:name="_Toc171107158"/>
            <w:r w:rsidRPr="00F41B4A">
              <w:lastRenderedPageBreak/>
              <w:t>SC2</w:t>
            </w:r>
            <w:bookmarkEnd w:id="25"/>
            <w:bookmarkEnd w:id="26"/>
          </w:p>
        </w:tc>
        <w:tc>
          <w:tcPr>
            <w:tcW w:w="14084" w:type="dxa"/>
            <w:tcBorders>
              <w:top w:val="double" w:sz="4" w:space="0" w:color="000000"/>
              <w:left w:val="single" w:sz="4" w:space="0" w:color="000000"/>
              <w:bottom w:val="double" w:sz="4" w:space="0" w:color="000000"/>
              <w:right w:val="double" w:sz="4" w:space="0" w:color="000000"/>
            </w:tcBorders>
            <w:shd w:val="clear" w:color="auto" w:fill="FFD966" w:themeFill="accent4" w:themeFillTint="99"/>
            <w:vAlign w:val="center"/>
          </w:tcPr>
          <w:p w14:paraId="45A879DC" w14:textId="2FA705A6" w:rsidR="00BC5DEC" w:rsidRPr="00F41B4A" w:rsidRDefault="00BC5DEC" w:rsidP="001C1665">
            <w:pPr>
              <w:pStyle w:val="Heading1"/>
            </w:pPr>
            <w:bookmarkStart w:id="27" w:name="_Toc164848510"/>
            <w:bookmarkStart w:id="28" w:name="_Toc171107159"/>
            <w:r w:rsidRPr="00F41B4A">
              <w:t>UNAPREĐENJE ICT INFRASTRUKTURE, DIGITALIZACIJA POSLOVNIH PROCESA I RAZVOJ DIGITALNIH SERVISA</w:t>
            </w:r>
            <w:bookmarkEnd w:id="27"/>
            <w:bookmarkEnd w:id="28"/>
          </w:p>
        </w:tc>
      </w:tr>
    </w:tbl>
    <w:p w14:paraId="41587600" w14:textId="77777777" w:rsidR="00BC5DEC" w:rsidRDefault="00BC5DEC" w:rsidP="00BC5DEC">
      <w:pPr>
        <w:spacing w:after="0"/>
        <w:jc w:val="left"/>
      </w:pPr>
    </w:p>
    <w:tbl>
      <w:tblPr>
        <w:tblW w:w="14740" w:type="dxa"/>
        <w:jc w:val="center"/>
        <w:tblLayout w:type="fixed"/>
        <w:tblCellMar>
          <w:left w:w="15" w:type="dxa"/>
          <w:right w:w="5" w:type="dxa"/>
        </w:tblCellMar>
        <w:tblLook w:val="04A0" w:firstRow="1" w:lastRow="0" w:firstColumn="1" w:lastColumn="0" w:noHBand="0" w:noVBand="1"/>
      </w:tblPr>
      <w:tblGrid>
        <w:gridCol w:w="684"/>
        <w:gridCol w:w="5726"/>
        <w:gridCol w:w="1210"/>
        <w:gridCol w:w="930"/>
        <w:gridCol w:w="733"/>
        <w:gridCol w:w="199"/>
        <w:gridCol w:w="2471"/>
        <w:gridCol w:w="6"/>
        <w:gridCol w:w="1209"/>
        <w:gridCol w:w="1572"/>
      </w:tblGrid>
      <w:tr w:rsidR="00525A5D" w:rsidRPr="006E03E0" w14:paraId="61AB2A49" w14:textId="77777777" w:rsidTr="009C5DCA">
        <w:trPr>
          <w:jc w:val="center"/>
        </w:trPr>
        <w:tc>
          <w:tcPr>
            <w:tcW w:w="684" w:type="dxa"/>
            <w:tcBorders>
              <w:top w:val="double" w:sz="4" w:space="0" w:color="000000"/>
              <w:left w:val="double" w:sz="4" w:space="0" w:color="000000"/>
              <w:bottom w:val="double" w:sz="4" w:space="0" w:color="000000"/>
              <w:right w:val="single" w:sz="4" w:space="0" w:color="000000"/>
            </w:tcBorders>
            <w:shd w:val="clear" w:color="auto" w:fill="D9D9D9"/>
            <w:vAlign w:val="center"/>
          </w:tcPr>
          <w:p w14:paraId="4127C8D6" w14:textId="0DDDB620" w:rsidR="00525A5D" w:rsidRPr="009C5DCA" w:rsidRDefault="00242DC2" w:rsidP="009C5DCA">
            <w:pPr>
              <w:spacing w:after="0"/>
              <w:jc w:val="center"/>
              <w:rPr>
                <w:b/>
                <w:bCs/>
                <w:sz w:val="22"/>
              </w:rPr>
            </w:pPr>
            <w:bookmarkStart w:id="29" w:name="_Toc164848511"/>
            <w:r w:rsidRPr="009C5DCA">
              <w:rPr>
                <w:b/>
                <w:bCs/>
                <w:sz w:val="22"/>
              </w:rPr>
              <w:t>2.</w:t>
            </w:r>
            <w:r w:rsidR="00525A5D" w:rsidRPr="009C5DCA">
              <w:rPr>
                <w:b/>
                <w:bCs/>
                <w:sz w:val="22"/>
              </w:rPr>
              <w:t>2.1</w:t>
            </w:r>
            <w:bookmarkEnd w:id="29"/>
          </w:p>
        </w:tc>
        <w:tc>
          <w:tcPr>
            <w:tcW w:w="14056" w:type="dxa"/>
            <w:gridSpan w:val="9"/>
            <w:tcBorders>
              <w:top w:val="double" w:sz="4" w:space="0" w:color="000000"/>
              <w:left w:val="single" w:sz="4" w:space="0" w:color="000000"/>
              <w:bottom w:val="double" w:sz="4" w:space="0" w:color="000000"/>
              <w:right w:val="double" w:sz="4" w:space="0" w:color="000000"/>
            </w:tcBorders>
            <w:shd w:val="clear" w:color="auto" w:fill="D9D9D9"/>
            <w:vAlign w:val="center"/>
          </w:tcPr>
          <w:p w14:paraId="2E508280" w14:textId="2F8B3954" w:rsidR="00525A5D" w:rsidRPr="006E03E0" w:rsidRDefault="00525A5D" w:rsidP="00056D66">
            <w:pPr>
              <w:pStyle w:val="Heading2"/>
            </w:pPr>
            <w:bookmarkStart w:id="30" w:name="_Toc164848512"/>
            <w:bookmarkStart w:id="31" w:name="_Toc171107160"/>
            <w:r w:rsidRPr="006E03E0">
              <w:t>STANDARDIZACIJA PODATAKA I PROCESA U PRAVOSUDNOM SEKTORU</w:t>
            </w:r>
            <w:bookmarkEnd w:id="30"/>
            <w:bookmarkEnd w:id="31"/>
          </w:p>
        </w:tc>
      </w:tr>
      <w:tr w:rsidR="00525A5D" w:rsidRPr="006E03E0" w14:paraId="73885E94" w14:textId="77777777" w:rsidTr="00B56F32">
        <w:trPr>
          <w:jc w:val="center"/>
        </w:trPr>
        <w:tc>
          <w:tcPr>
            <w:tcW w:w="6410" w:type="dxa"/>
            <w:gridSpan w:val="2"/>
            <w:tcBorders>
              <w:top w:val="double" w:sz="4" w:space="0" w:color="000000"/>
              <w:left w:val="double" w:sz="4" w:space="0" w:color="000000"/>
              <w:bottom w:val="double" w:sz="4" w:space="0" w:color="000000"/>
              <w:right w:val="single" w:sz="4" w:space="0" w:color="000000"/>
            </w:tcBorders>
            <w:shd w:val="clear" w:color="auto" w:fill="D9D9D9"/>
            <w:vAlign w:val="center"/>
          </w:tcPr>
          <w:p w14:paraId="7E821ECA" w14:textId="77777777" w:rsidR="00525A5D" w:rsidRPr="006E03E0" w:rsidRDefault="00525A5D" w:rsidP="00B56F32">
            <w:pPr>
              <w:spacing w:after="0" w:line="240" w:lineRule="auto"/>
              <w:jc w:val="center"/>
              <w:rPr>
                <w:rFonts w:cstheme="minorHAnsi"/>
                <w:b/>
                <w:bCs/>
                <w:sz w:val="22"/>
              </w:rPr>
            </w:pPr>
            <w:r w:rsidRPr="006E03E0">
              <w:rPr>
                <w:rFonts w:cstheme="minorHAnsi"/>
                <w:b/>
                <w:bCs/>
                <w:sz w:val="22"/>
              </w:rPr>
              <w:t>Indikator</w:t>
            </w:r>
          </w:p>
        </w:tc>
        <w:tc>
          <w:tcPr>
            <w:tcW w:w="2873" w:type="dxa"/>
            <w:gridSpan w:val="3"/>
            <w:tcBorders>
              <w:top w:val="double" w:sz="4" w:space="0" w:color="000000"/>
              <w:left w:val="single" w:sz="4" w:space="0" w:color="000000"/>
              <w:bottom w:val="double" w:sz="4" w:space="0" w:color="000000"/>
              <w:right w:val="single" w:sz="4" w:space="0" w:color="000000"/>
            </w:tcBorders>
            <w:shd w:val="clear" w:color="auto" w:fill="D9D9D9"/>
            <w:vAlign w:val="center"/>
          </w:tcPr>
          <w:p w14:paraId="60E41747" w14:textId="77777777" w:rsidR="00525A5D" w:rsidRPr="006E03E0" w:rsidRDefault="00525A5D" w:rsidP="00B56F32">
            <w:pPr>
              <w:spacing w:after="0" w:line="240" w:lineRule="auto"/>
              <w:jc w:val="center"/>
              <w:rPr>
                <w:rFonts w:cstheme="minorHAnsi"/>
                <w:b/>
                <w:bCs/>
                <w:sz w:val="22"/>
              </w:rPr>
            </w:pPr>
            <w:r w:rsidRPr="006E03E0">
              <w:rPr>
                <w:rFonts w:cstheme="minorHAnsi"/>
                <w:b/>
                <w:bCs/>
                <w:sz w:val="22"/>
              </w:rPr>
              <w:t>Početna vrijednost</w:t>
            </w:r>
          </w:p>
        </w:tc>
        <w:tc>
          <w:tcPr>
            <w:tcW w:w="2676" w:type="dxa"/>
            <w:gridSpan w:val="3"/>
            <w:tcBorders>
              <w:top w:val="double" w:sz="4" w:space="0" w:color="000000"/>
              <w:left w:val="single" w:sz="4" w:space="0" w:color="000000"/>
              <w:bottom w:val="double" w:sz="4" w:space="0" w:color="000000"/>
              <w:right w:val="single" w:sz="4" w:space="0" w:color="000000"/>
            </w:tcBorders>
            <w:shd w:val="clear" w:color="auto" w:fill="D9D9D9"/>
            <w:vAlign w:val="center"/>
          </w:tcPr>
          <w:p w14:paraId="295DEE37" w14:textId="2E13574C" w:rsidR="00525A5D" w:rsidRPr="006E03E0" w:rsidRDefault="00525A5D" w:rsidP="00B56F32">
            <w:pPr>
              <w:spacing w:after="0" w:line="240" w:lineRule="auto"/>
              <w:jc w:val="center"/>
              <w:rPr>
                <w:rFonts w:cstheme="minorHAnsi"/>
                <w:b/>
                <w:bCs/>
                <w:sz w:val="22"/>
              </w:rPr>
            </w:pPr>
            <w:r w:rsidRPr="006E03E0">
              <w:rPr>
                <w:rFonts w:cstheme="minorHAnsi"/>
                <w:b/>
                <w:bCs/>
                <w:sz w:val="22"/>
              </w:rPr>
              <w:t>Vrijednost do kraja 202</w:t>
            </w:r>
            <w:r w:rsidR="000936C0">
              <w:rPr>
                <w:rFonts w:cstheme="minorHAnsi"/>
                <w:b/>
                <w:bCs/>
                <w:sz w:val="22"/>
              </w:rPr>
              <w:t>5</w:t>
            </w:r>
            <w:r w:rsidRPr="006E03E0">
              <w:rPr>
                <w:rFonts w:cstheme="minorHAnsi"/>
                <w:b/>
                <w:bCs/>
                <w:sz w:val="22"/>
              </w:rPr>
              <w:t>.</w:t>
            </w:r>
          </w:p>
        </w:tc>
        <w:tc>
          <w:tcPr>
            <w:tcW w:w="2781" w:type="dxa"/>
            <w:gridSpan w:val="2"/>
            <w:tcBorders>
              <w:top w:val="double" w:sz="4" w:space="0" w:color="000000"/>
              <w:left w:val="single" w:sz="4" w:space="0" w:color="000000"/>
              <w:bottom w:val="double" w:sz="4" w:space="0" w:color="000000"/>
              <w:right w:val="double" w:sz="4" w:space="0" w:color="000000"/>
            </w:tcBorders>
            <w:shd w:val="clear" w:color="auto" w:fill="D9D9D9"/>
            <w:vAlign w:val="center"/>
          </w:tcPr>
          <w:p w14:paraId="13886B48" w14:textId="3708D527" w:rsidR="00525A5D" w:rsidRPr="006E03E0" w:rsidRDefault="00525A5D" w:rsidP="00B56F32">
            <w:pPr>
              <w:spacing w:after="0" w:line="240" w:lineRule="auto"/>
              <w:jc w:val="center"/>
              <w:rPr>
                <w:rFonts w:cstheme="minorHAnsi"/>
                <w:b/>
                <w:bCs/>
                <w:sz w:val="22"/>
              </w:rPr>
            </w:pPr>
            <w:r w:rsidRPr="006E03E0">
              <w:rPr>
                <w:rFonts w:cstheme="minorHAnsi"/>
                <w:b/>
                <w:bCs/>
                <w:sz w:val="22"/>
              </w:rPr>
              <w:t>Vrijednost do kraja 202</w:t>
            </w:r>
            <w:r w:rsidR="000936C0">
              <w:rPr>
                <w:rFonts w:cstheme="minorHAnsi"/>
                <w:b/>
                <w:bCs/>
                <w:sz w:val="22"/>
              </w:rPr>
              <w:t>6</w:t>
            </w:r>
            <w:r w:rsidRPr="006E03E0">
              <w:rPr>
                <w:rFonts w:cstheme="minorHAnsi"/>
                <w:b/>
                <w:bCs/>
                <w:sz w:val="22"/>
              </w:rPr>
              <w:t>.</w:t>
            </w:r>
          </w:p>
        </w:tc>
      </w:tr>
      <w:tr w:rsidR="00E456CF" w:rsidRPr="006E03E0" w14:paraId="4B4D54B2" w14:textId="77777777" w:rsidTr="00B56F32">
        <w:trPr>
          <w:jc w:val="center"/>
        </w:trPr>
        <w:tc>
          <w:tcPr>
            <w:tcW w:w="684" w:type="dxa"/>
            <w:tcBorders>
              <w:top w:val="double" w:sz="4" w:space="0" w:color="000000"/>
              <w:left w:val="double" w:sz="4" w:space="0" w:color="000000"/>
              <w:bottom w:val="single" w:sz="4" w:space="0" w:color="000000"/>
              <w:right w:val="single" w:sz="4" w:space="0" w:color="000000"/>
            </w:tcBorders>
            <w:tcMar>
              <w:left w:w="0" w:type="dxa"/>
              <w:right w:w="0" w:type="dxa"/>
            </w:tcMar>
            <w:vAlign w:val="center"/>
          </w:tcPr>
          <w:p w14:paraId="51A14129" w14:textId="77777777" w:rsidR="00E456CF" w:rsidRPr="004F6632" w:rsidRDefault="00E456CF" w:rsidP="00E456CF">
            <w:pPr>
              <w:pStyle w:val="ListParagraph"/>
              <w:numPr>
                <w:ilvl w:val="0"/>
                <w:numId w:val="28"/>
              </w:numPr>
              <w:suppressAutoHyphens/>
              <w:spacing w:after="0" w:line="240" w:lineRule="auto"/>
              <w:jc w:val="center"/>
              <w:rPr>
                <w:rFonts w:cstheme="minorHAnsi"/>
                <w:b/>
                <w:bCs/>
                <w:sz w:val="22"/>
              </w:rPr>
            </w:pPr>
          </w:p>
        </w:tc>
        <w:tc>
          <w:tcPr>
            <w:tcW w:w="5726" w:type="dxa"/>
            <w:tcBorders>
              <w:top w:val="double" w:sz="4" w:space="0" w:color="000000"/>
              <w:left w:val="single" w:sz="4" w:space="0" w:color="000000"/>
              <w:bottom w:val="single" w:sz="4" w:space="0" w:color="000000"/>
              <w:right w:val="single" w:sz="4" w:space="0" w:color="000000"/>
            </w:tcBorders>
            <w:vAlign w:val="center"/>
          </w:tcPr>
          <w:p w14:paraId="677BC009" w14:textId="490DAA02" w:rsidR="00E456CF" w:rsidRPr="004F6632" w:rsidRDefault="00657540" w:rsidP="00E456CF">
            <w:pPr>
              <w:spacing w:after="0"/>
              <w:contextualSpacing/>
              <w:rPr>
                <w:rFonts w:cstheme="minorHAnsi"/>
                <w:bCs/>
                <w:iCs/>
                <w:sz w:val="22"/>
              </w:rPr>
            </w:pPr>
            <w:r w:rsidRPr="00867983">
              <w:rPr>
                <w:sz w:val="22"/>
              </w:rPr>
              <w:t>Identifikovani podaci</w:t>
            </w:r>
            <w:r>
              <w:rPr>
                <w:sz w:val="22"/>
              </w:rPr>
              <w:t xml:space="preserve"> </w:t>
            </w:r>
            <w:r w:rsidRPr="00867983">
              <w:rPr>
                <w:sz w:val="22"/>
              </w:rPr>
              <w:t>i procesi</w:t>
            </w:r>
            <w:r>
              <w:rPr>
                <w:sz w:val="22"/>
              </w:rPr>
              <w:t>, razvrstani po polu</w:t>
            </w:r>
          </w:p>
        </w:tc>
        <w:tc>
          <w:tcPr>
            <w:tcW w:w="2873" w:type="dxa"/>
            <w:gridSpan w:val="3"/>
            <w:tcBorders>
              <w:top w:val="double" w:sz="4" w:space="0" w:color="000000"/>
              <w:left w:val="single" w:sz="4" w:space="0" w:color="000000"/>
              <w:bottom w:val="single" w:sz="4" w:space="0" w:color="000000"/>
              <w:right w:val="single" w:sz="4" w:space="0" w:color="000000"/>
            </w:tcBorders>
            <w:vAlign w:val="center"/>
          </w:tcPr>
          <w:p w14:paraId="1182FC8D" w14:textId="5AA82272" w:rsidR="00E456CF" w:rsidRPr="004F6632" w:rsidRDefault="00E456CF" w:rsidP="00E456CF">
            <w:pPr>
              <w:spacing w:after="0" w:line="240" w:lineRule="auto"/>
              <w:jc w:val="center"/>
              <w:rPr>
                <w:rFonts w:cstheme="minorHAnsi"/>
                <w:sz w:val="22"/>
              </w:rPr>
            </w:pPr>
            <w:r w:rsidRPr="004F6632">
              <w:rPr>
                <w:sz w:val="22"/>
              </w:rPr>
              <w:t>NE</w:t>
            </w:r>
          </w:p>
        </w:tc>
        <w:tc>
          <w:tcPr>
            <w:tcW w:w="2676" w:type="dxa"/>
            <w:gridSpan w:val="3"/>
            <w:tcBorders>
              <w:top w:val="double" w:sz="4" w:space="0" w:color="000000"/>
              <w:left w:val="single" w:sz="4" w:space="0" w:color="000000"/>
              <w:bottom w:val="single" w:sz="4" w:space="0" w:color="000000"/>
              <w:right w:val="single" w:sz="4" w:space="0" w:color="000000"/>
            </w:tcBorders>
            <w:vAlign w:val="center"/>
          </w:tcPr>
          <w:p w14:paraId="691F7A8C" w14:textId="68E60B23" w:rsidR="00E456CF" w:rsidRPr="004F6632" w:rsidRDefault="000936C0" w:rsidP="00E456CF">
            <w:pPr>
              <w:spacing w:after="0" w:line="240" w:lineRule="auto"/>
              <w:jc w:val="center"/>
              <w:rPr>
                <w:rFonts w:cstheme="minorHAnsi"/>
                <w:sz w:val="22"/>
              </w:rPr>
            </w:pPr>
            <w:r w:rsidRPr="004F6632">
              <w:rPr>
                <w:sz w:val="22"/>
              </w:rPr>
              <w:t>DA</w:t>
            </w:r>
          </w:p>
        </w:tc>
        <w:tc>
          <w:tcPr>
            <w:tcW w:w="2781" w:type="dxa"/>
            <w:gridSpan w:val="2"/>
            <w:tcBorders>
              <w:top w:val="double" w:sz="4" w:space="0" w:color="000000"/>
              <w:left w:val="single" w:sz="4" w:space="0" w:color="000000"/>
              <w:bottom w:val="single" w:sz="4" w:space="0" w:color="000000"/>
              <w:right w:val="double" w:sz="4" w:space="0" w:color="000000"/>
            </w:tcBorders>
            <w:vAlign w:val="center"/>
          </w:tcPr>
          <w:p w14:paraId="77AD3814" w14:textId="443A85F6" w:rsidR="00E456CF" w:rsidRPr="004F6632" w:rsidRDefault="00E456CF" w:rsidP="00E456CF">
            <w:pPr>
              <w:spacing w:after="0" w:line="240" w:lineRule="auto"/>
              <w:jc w:val="center"/>
              <w:rPr>
                <w:rFonts w:cstheme="minorHAnsi"/>
                <w:sz w:val="22"/>
              </w:rPr>
            </w:pPr>
            <w:r w:rsidRPr="004F6632">
              <w:rPr>
                <w:sz w:val="22"/>
              </w:rPr>
              <w:t>DA</w:t>
            </w:r>
          </w:p>
        </w:tc>
      </w:tr>
      <w:tr w:rsidR="00E456CF" w:rsidRPr="006E03E0" w14:paraId="115FD080" w14:textId="77777777" w:rsidTr="00B56F32">
        <w:trPr>
          <w:jc w:val="center"/>
        </w:trPr>
        <w:tc>
          <w:tcPr>
            <w:tcW w:w="684" w:type="dxa"/>
            <w:tcBorders>
              <w:top w:val="double" w:sz="4" w:space="0" w:color="000000"/>
              <w:left w:val="double" w:sz="4" w:space="0" w:color="000000"/>
              <w:bottom w:val="single" w:sz="4" w:space="0" w:color="000000"/>
              <w:right w:val="single" w:sz="4" w:space="0" w:color="000000"/>
            </w:tcBorders>
            <w:tcMar>
              <w:left w:w="0" w:type="dxa"/>
              <w:right w:w="0" w:type="dxa"/>
            </w:tcMar>
            <w:vAlign w:val="center"/>
          </w:tcPr>
          <w:p w14:paraId="429BFA7D" w14:textId="77777777" w:rsidR="00E456CF" w:rsidRPr="004F6632" w:rsidRDefault="00E456CF" w:rsidP="00E456CF">
            <w:pPr>
              <w:pStyle w:val="ListParagraph"/>
              <w:numPr>
                <w:ilvl w:val="0"/>
                <w:numId w:val="28"/>
              </w:numPr>
              <w:suppressAutoHyphens/>
              <w:spacing w:after="0" w:line="240" w:lineRule="auto"/>
              <w:jc w:val="center"/>
              <w:rPr>
                <w:rFonts w:cstheme="minorHAnsi"/>
                <w:b/>
                <w:bCs/>
                <w:sz w:val="22"/>
              </w:rPr>
            </w:pPr>
          </w:p>
        </w:tc>
        <w:tc>
          <w:tcPr>
            <w:tcW w:w="5726" w:type="dxa"/>
            <w:tcBorders>
              <w:top w:val="double" w:sz="4" w:space="0" w:color="000000"/>
              <w:left w:val="single" w:sz="4" w:space="0" w:color="000000"/>
              <w:bottom w:val="single" w:sz="4" w:space="0" w:color="000000"/>
              <w:right w:val="single" w:sz="4" w:space="0" w:color="000000"/>
            </w:tcBorders>
            <w:vAlign w:val="center"/>
          </w:tcPr>
          <w:p w14:paraId="74E571E3" w14:textId="5C4632FA" w:rsidR="00E456CF" w:rsidRPr="004F6632" w:rsidRDefault="00B93669" w:rsidP="00E456CF">
            <w:pPr>
              <w:spacing w:after="0"/>
              <w:contextualSpacing/>
              <w:rPr>
                <w:rFonts w:cstheme="minorHAnsi"/>
                <w:bCs/>
                <w:iCs/>
                <w:sz w:val="22"/>
              </w:rPr>
            </w:pPr>
            <w:r w:rsidRPr="004F6632">
              <w:rPr>
                <w:sz w:val="22"/>
              </w:rPr>
              <w:t>Urađen Plan optimizacije procesa u pravosuđu</w:t>
            </w:r>
          </w:p>
        </w:tc>
        <w:tc>
          <w:tcPr>
            <w:tcW w:w="2873" w:type="dxa"/>
            <w:gridSpan w:val="3"/>
            <w:tcBorders>
              <w:top w:val="double" w:sz="4" w:space="0" w:color="000000"/>
              <w:left w:val="single" w:sz="4" w:space="0" w:color="000000"/>
              <w:bottom w:val="single" w:sz="4" w:space="0" w:color="000000"/>
              <w:right w:val="single" w:sz="4" w:space="0" w:color="000000"/>
            </w:tcBorders>
            <w:vAlign w:val="center"/>
          </w:tcPr>
          <w:p w14:paraId="214F018F" w14:textId="5FC4DBAA" w:rsidR="00E456CF" w:rsidRPr="004F6632" w:rsidRDefault="00E456CF" w:rsidP="00E456CF">
            <w:pPr>
              <w:spacing w:after="0" w:line="240" w:lineRule="auto"/>
              <w:jc w:val="center"/>
              <w:rPr>
                <w:rFonts w:cstheme="minorHAnsi"/>
                <w:sz w:val="22"/>
              </w:rPr>
            </w:pPr>
            <w:r w:rsidRPr="004F6632">
              <w:rPr>
                <w:sz w:val="22"/>
              </w:rPr>
              <w:t>NE</w:t>
            </w:r>
          </w:p>
        </w:tc>
        <w:tc>
          <w:tcPr>
            <w:tcW w:w="2676" w:type="dxa"/>
            <w:gridSpan w:val="3"/>
            <w:tcBorders>
              <w:top w:val="double" w:sz="4" w:space="0" w:color="000000"/>
              <w:left w:val="single" w:sz="4" w:space="0" w:color="000000"/>
              <w:bottom w:val="single" w:sz="4" w:space="0" w:color="000000"/>
              <w:right w:val="single" w:sz="4" w:space="0" w:color="000000"/>
            </w:tcBorders>
            <w:vAlign w:val="center"/>
          </w:tcPr>
          <w:p w14:paraId="6EFB9A98" w14:textId="0C1E84EE" w:rsidR="00E456CF" w:rsidRPr="004F6632" w:rsidRDefault="00B93669" w:rsidP="00E456CF">
            <w:pPr>
              <w:spacing w:after="0" w:line="240" w:lineRule="auto"/>
              <w:jc w:val="center"/>
              <w:rPr>
                <w:rFonts w:cstheme="minorHAnsi"/>
                <w:sz w:val="22"/>
              </w:rPr>
            </w:pPr>
            <w:r w:rsidRPr="004F6632">
              <w:rPr>
                <w:sz w:val="22"/>
              </w:rPr>
              <w:t>DA</w:t>
            </w:r>
          </w:p>
        </w:tc>
        <w:tc>
          <w:tcPr>
            <w:tcW w:w="2781" w:type="dxa"/>
            <w:gridSpan w:val="2"/>
            <w:tcBorders>
              <w:top w:val="double" w:sz="4" w:space="0" w:color="000000"/>
              <w:left w:val="single" w:sz="4" w:space="0" w:color="000000"/>
              <w:bottom w:val="single" w:sz="4" w:space="0" w:color="000000"/>
              <w:right w:val="double" w:sz="4" w:space="0" w:color="000000"/>
            </w:tcBorders>
            <w:vAlign w:val="center"/>
          </w:tcPr>
          <w:p w14:paraId="4566BCA5" w14:textId="09DE455A" w:rsidR="00E456CF" w:rsidRPr="004F6632" w:rsidRDefault="00B93669" w:rsidP="00E456CF">
            <w:pPr>
              <w:spacing w:after="0" w:line="240" w:lineRule="auto"/>
              <w:jc w:val="center"/>
              <w:rPr>
                <w:rFonts w:cstheme="minorHAnsi"/>
                <w:sz w:val="22"/>
              </w:rPr>
            </w:pPr>
            <w:r w:rsidRPr="004F6632">
              <w:rPr>
                <w:sz w:val="22"/>
              </w:rPr>
              <w:t>DA</w:t>
            </w:r>
          </w:p>
        </w:tc>
      </w:tr>
      <w:tr w:rsidR="0031385A" w:rsidRPr="006E03E0" w14:paraId="65501995" w14:textId="77777777" w:rsidTr="00B56F32">
        <w:trPr>
          <w:jc w:val="center"/>
        </w:trPr>
        <w:tc>
          <w:tcPr>
            <w:tcW w:w="684" w:type="dxa"/>
            <w:tcBorders>
              <w:top w:val="double" w:sz="4" w:space="0" w:color="000000"/>
              <w:left w:val="double" w:sz="4" w:space="0" w:color="000000"/>
              <w:bottom w:val="single" w:sz="4" w:space="0" w:color="000000"/>
              <w:right w:val="single" w:sz="4" w:space="0" w:color="000000"/>
            </w:tcBorders>
            <w:tcMar>
              <w:left w:w="0" w:type="dxa"/>
              <w:right w:w="0" w:type="dxa"/>
            </w:tcMar>
            <w:vAlign w:val="center"/>
          </w:tcPr>
          <w:p w14:paraId="6619CD13" w14:textId="77777777" w:rsidR="0031385A" w:rsidRPr="004F6632" w:rsidRDefault="0031385A" w:rsidP="0031385A">
            <w:pPr>
              <w:pStyle w:val="ListParagraph"/>
              <w:numPr>
                <w:ilvl w:val="0"/>
                <w:numId w:val="28"/>
              </w:numPr>
              <w:suppressAutoHyphens/>
              <w:spacing w:after="0" w:line="240" w:lineRule="auto"/>
              <w:jc w:val="center"/>
              <w:rPr>
                <w:rFonts w:cstheme="minorHAnsi"/>
                <w:b/>
                <w:bCs/>
                <w:sz w:val="22"/>
              </w:rPr>
            </w:pPr>
          </w:p>
        </w:tc>
        <w:tc>
          <w:tcPr>
            <w:tcW w:w="5726" w:type="dxa"/>
            <w:tcBorders>
              <w:top w:val="double" w:sz="4" w:space="0" w:color="000000"/>
              <w:left w:val="single" w:sz="4" w:space="0" w:color="000000"/>
              <w:bottom w:val="single" w:sz="4" w:space="0" w:color="000000"/>
              <w:right w:val="single" w:sz="4" w:space="0" w:color="000000"/>
            </w:tcBorders>
            <w:vAlign w:val="center"/>
          </w:tcPr>
          <w:p w14:paraId="06DD302A" w14:textId="69BA88A5" w:rsidR="0031385A" w:rsidRPr="004F6632" w:rsidRDefault="00B93669" w:rsidP="0031385A">
            <w:pPr>
              <w:spacing w:after="0"/>
              <w:contextualSpacing/>
              <w:rPr>
                <w:sz w:val="22"/>
              </w:rPr>
            </w:pPr>
            <w:r w:rsidRPr="004F6632">
              <w:rPr>
                <w:sz w:val="22"/>
              </w:rPr>
              <w:t xml:space="preserve">Usvojen Plan optimizacije procesa u pravosuđu </w:t>
            </w:r>
          </w:p>
        </w:tc>
        <w:tc>
          <w:tcPr>
            <w:tcW w:w="2873" w:type="dxa"/>
            <w:gridSpan w:val="3"/>
            <w:tcBorders>
              <w:top w:val="double" w:sz="4" w:space="0" w:color="000000"/>
              <w:left w:val="single" w:sz="4" w:space="0" w:color="000000"/>
              <w:bottom w:val="single" w:sz="4" w:space="0" w:color="000000"/>
              <w:right w:val="single" w:sz="4" w:space="0" w:color="000000"/>
            </w:tcBorders>
            <w:vAlign w:val="center"/>
          </w:tcPr>
          <w:p w14:paraId="6E8D8210" w14:textId="6324493C" w:rsidR="0031385A" w:rsidRPr="004F6632" w:rsidRDefault="0031385A" w:rsidP="0031385A">
            <w:pPr>
              <w:spacing w:after="0" w:line="240" w:lineRule="auto"/>
              <w:jc w:val="center"/>
              <w:rPr>
                <w:sz w:val="22"/>
              </w:rPr>
            </w:pPr>
            <w:r w:rsidRPr="004F6632">
              <w:rPr>
                <w:sz w:val="22"/>
              </w:rPr>
              <w:t>NE</w:t>
            </w:r>
          </w:p>
        </w:tc>
        <w:tc>
          <w:tcPr>
            <w:tcW w:w="2676" w:type="dxa"/>
            <w:gridSpan w:val="3"/>
            <w:tcBorders>
              <w:top w:val="double" w:sz="4" w:space="0" w:color="000000"/>
              <w:left w:val="single" w:sz="4" w:space="0" w:color="000000"/>
              <w:bottom w:val="single" w:sz="4" w:space="0" w:color="000000"/>
              <w:right w:val="single" w:sz="4" w:space="0" w:color="000000"/>
            </w:tcBorders>
            <w:vAlign w:val="center"/>
          </w:tcPr>
          <w:p w14:paraId="45C3929A" w14:textId="625E27E9" w:rsidR="0031385A" w:rsidRPr="004F6632" w:rsidRDefault="00B93669" w:rsidP="0031385A">
            <w:pPr>
              <w:spacing w:after="0" w:line="240" w:lineRule="auto"/>
              <w:jc w:val="center"/>
              <w:rPr>
                <w:sz w:val="22"/>
              </w:rPr>
            </w:pPr>
            <w:r w:rsidRPr="004F6632">
              <w:rPr>
                <w:sz w:val="22"/>
              </w:rPr>
              <w:t>NE</w:t>
            </w:r>
          </w:p>
        </w:tc>
        <w:tc>
          <w:tcPr>
            <w:tcW w:w="2781" w:type="dxa"/>
            <w:gridSpan w:val="2"/>
            <w:tcBorders>
              <w:top w:val="double" w:sz="4" w:space="0" w:color="000000"/>
              <w:left w:val="single" w:sz="4" w:space="0" w:color="000000"/>
              <w:bottom w:val="single" w:sz="4" w:space="0" w:color="000000"/>
              <w:right w:val="double" w:sz="4" w:space="0" w:color="000000"/>
            </w:tcBorders>
            <w:vAlign w:val="center"/>
          </w:tcPr>
          <w:p w14:paraId="7ADC0245" w14:textId="4A3255F0" w:rsidR="0031385A" w:rsidRPr="004F6632" w:rsidRDefault="0031385A" w:rsidP="0031385A">
            <w:pPr>
              <w:spacing w:after="0" w:line="240" w:lineRule="auto"/>
              <w:jc w:val="center"/>
              <w:rPr>
                <w:sz w:val="22"/>
              </w:rPr>
            </w:pPr>
            <w:r w:rsidRPr="004F6632">
              <w:rPr>
                <w:sz w:val="22"/>
              </w:rPr>
              <w:t>DA</w:t>
            </w:r>
          </w:p>
        </w:tc>
      </w:tr>
      <w:tr w:rsidR="00525A5D" w:rsidRPr="006E03E0" w14:paraId="2C3F6C16" w14:textId="77777777" w:rsidTr="00525A5D">
        <w:trPr>
          <w:trHeight w:val="310"/>
          <w:jc w:val="center"/>
        </w:trPr>
        <w:tc>
          <w:tcPr>
            <w:tcW w:w="6410" w:type="dxa"/>
            <w:gridSpan w:val="2"/>
            <w:vMerge w:val="restart"/>
            <w:tcBorders>
              <w:top w:val="double" w:sz="4" w:space="0" w:color="000000"/>
              <w:left w:val="double" w:sz="4" w:space="0" w:color="000000"/>
              <w:bottom w:val="double" w:sz="4" w:space="0" w:color="000000"/>
              <w:right w:val="single" w:sz="4" w:space="0" w:color="000000"/>
            </w:tcBorders>
            <w:shd w:val="clear" w:color="auto" w:fill="D9D9D9"/>
            <w:vAlign w:val="center"/>
          </w:tcPr>
          <w:p w14:paraId="036D9325" w14:textId="77777777" w:rsidR="00525A5D" w:rsidRPr="004F6632" w:rsidRDefault="00525A5D" w:rsidP="00B56F32">
            <w:pPr>
              <w:spacing w:after="0" w:line="240" w:lineRule="auto"/>
              <w:jc w:val="center"/>
              <w:rPr>
                <w:rFonts w:cstheme="minorHAnsi"/>
                <w:b/>
                <w:bCs/>
                <w:sz w:val="22"/>
              </w:rPr>
            </w:pPr>
            <w:r w:rsidRPr="004F6632">
              <w:rPr>
                <w:rFonts w:cstheme="minorHAnsi"/>
                <w:b/>
                <w:bCs/>
                <w:sz w:val="22"/>
              </w:rPr>
              <w:t>Aktivnost</w:t>
            </w:r>
          </w:p>
        </w:tc>
        <w:tc>
          <w:tcPr>
            <w:tcW w:w="1210" w:type="dxa"/>
            <w:vMerge w:val="restart"/>
            <w:tcBorders>
              <w:top w:val="double" w:sz="4" w:space="0" w:color="000000"/>
              <w:left w:val="single" w:sz="4" w:space="0" w:color="000000"/>
              <w:bottom w:val="double" w:sz="4" w:space="0" w:color="000000"/>
              <w:right w:val="single" w:sz="4" w:space="0" w:color="000000"/>
            </w:tcBorders>
            <w:shd w:val="clear" w:color="auto" w:fill="D9D9D9"/>
            <w:vAlign w:val="center"/>
          </w:tcPr>
          <w:p w14:paraId="1DB2B009" w14:textId="77777777" w:rsidR="00525A5D" w:rsidRPr="004F6632" w:rsidRDefault="00525A5D" w:rsidP="00B56F32">
            <w:pPr>
              <w:spacing w:after="0" w:line="240" w:lineRule="auto"/>
              <w:jc w:val="center"/>
              <w:rPr>
                <w:rFonts w:cstheme="minorHAnsi"/>
                <w:b/>
                <w:bCs/>
                <w:sz w:val="22"/>
              </w:rPr>
            </w:pPr>
            <w:r w:rsidRPr="004F6632">
              <w:rPr>
                <w:rFonts w:cstheme="minorHAnsi"/>
                <w:b/>
                <w:bCs/>
                <w:sz w:val="22"/>
              </w:rPr>
              <w:t>Odgovorne</w:t>
            </w:r>
          </w:p>
          <w:p w14:paraId="6B180895" w14:textId="77777777" w:rsidR="00525A5D" w:rsidRPr="004F6632" w:rsidRDefault="00525A5D" w:rsidP="00B56F32">
            <w:pPr>
              <w:spacing w:after="0" w:line="240" w:lineRule="auto"/>
              <w:jc w:val="center"/>
              <w:rPr>
                <w:rFonts w:cstheme="minorHAnsi"/>
                <w:b/>
                <w:bCs/>
                <w:sz w:val="22"/>
              </w:rPr>
            </w:pPr>
            <w:r w:rsidRPr="004F6632">
              <w:rPr>
                <w:rFonts w:cstheme="minorHAnsi"/>
                <w:b/>
                <w:bCs/>
                <w:sz w:val="22"/>
              </w:rPr>
              <w:t>institucije</w:t>
            </w:r>
          </w:p>
        </w:tc>
        <w:tc>
          <w:tcPr>
            <w:tcW w:w="1862" w:type="dxa"/>
            <w:gridSpan w:val="3"/>
            <w:tcBorders>
              <w:top w:val="double" w:sz="4" w:space="0" w:color="000000"/>
              <w:left w:val="single" w:sz="4" w:space="0" w:color="000000"/>
              <w:bottom w:val="single" w:sz="4" w:space="0" w:color="000000"/>
              <w:right w:val="single" w:sz="4" w:space="0" w:color="000000"/>
            </w:tcBorders>
            <w:shd w:val="clear" w:color="auto" w:fill="D9D9D9"/>
            <w:vAlign w:val="center"/>
          </w:tcPr>
          <w:p w14:paraId="140E28A1" w14:textId="77777777" w:rsidR="00525A5D" w:rsidRPr="004F6632" w:rsidRDefault="00525A5D" w:rsidP="00B56F32">
            <w:pPr>
              <w:spacing w:after="0" w:line="240" w:lineRule="auto"/>
              <w:jc w:val="center"/>
              <w:rPr>
                <w:rFonts w:cstheme="minorHAnsi"/>
                <w:b/>
                <w:bCs/>
                <w:sz w:val="22"/>
              </w:rPr>
            </w:pPr>
            <w:r w:rsidRPr="004F6632">
              <w:rPr>
                <w:rFonts w:cstheme="minorHAnsi"/>
                <w:b/>
                <w:bCs/>
                <w:sz w:val="22"/>
              </w:rPr>
              <w:t>Rok</w:t>
            </w:r>
          </w:p>
        </w:tc>
        <w:tc>
          <w:tcPr>
            <w:tcW w:w="2471" w:type="dxa"/>
            <w:vMerge w:val="restart"/>
            <w:tcBorders>
              <w:top w:val="double" w:sz="4" w:space="0" w:color="000000"/>
              <w:left w:val="single" w:sz="4" w:space="0" w:color="000000"/>
              <w:bottom w:val="double" w:sz="4" w:space="0" w:color="000000"/>
              <w:right w:val="single" w:sz="4" w:space="0" w:color="000000"/>
            </w:tcBorders>
            <w:shd w:val="clear" w:color="auto" w:fill="D9D9D9"/>
            <w:vAlign w:val="center"/>
          </w:tcPr>
          <w:p w14:paraId="7E395C8F" w14:textId="77777777" w:rsidR="00525A5D" w:rsidRPr="004F6632" w:rsidRDefault="00525A5D" w:rsidP="00B56F32">
            <w:pPr>
              <w:spacing w:after="0" w:line="240" w:lineRule="auto"/>
              <w:jc w:val="center"/>
              <w:rPr>
                <w:rFonts w:cstheme="minorHAnsi"/>
                <w:b/>
                <w:bCs/>
                <w:sz w:val="22"/>
              </w:rPr>
            </w:pPr>
            <w:r w:rsidRPr="004F6632">
              <w:rPr>
                <w:rFonts w:cstheme="minorHAnsi"/>
                <w:b/>
                <w:bCs/>
                <w:sz w:val="22"/>
              </w:rPr>
              <w:t>Indikator</w:t>
            </w:r>
          </w:p>
        </w:tc>
        <w:tc>
          <w:tcPr>
            <w:tcW w:w="2787" w:type="dxa"/>
            <w:gridSpan w:val="3"/>
            <w:tcBorders>
              <w:top w:val="double" w:sz="4" w:space="0" w:color="000000"/>
              <w:left w:val="single" w:sz="4" w:space="0" w:color="000000"/>
              <w:bottom w:val="single" w:sz="4" w:space="0" w:color="000000"/>
              <w:right w:val="double" w:sz="4" w:space="0" w:color="000000"/>
            </w:tcBorders>
            <w:shd w:val="clear" w:color="auto" w:fill="D9D9D9"/>
            <w:vAlign w:val="center"/>
          </w:tcPr>
          <w:p w14:paraId="79A0E35D" w14:textId="77777777" w:rsidR="00525A5D" w:rsidRPr="004F6632" w:rsidRDefault="00525A5D" w:rsidP="00B56F32">
            <w:pPr>
              <w:spacing w:after="0" w:line="240" w:lineRule="auto"/>
              <w:jc w:val="center"/>
              <w:rPr>
                <w:rFonts w:cstheme="minorHAnsi"/>
                <w:b/>
                <w:bCs/>
                <w:sz w:val="22"/>
              </w:rPr>
            </w:pPr>
            <w:r w:rsidRPr="004F6632">
              <w:rPr>
                <w:rFonts w:cstheme="minorHAnsi"/>
                <w:b/>
                <w:bCs/>
                <w:sz w:val="22"/>
              </w:rPr>
              <w:t>Finansije</w:t>
            </w:r>
          </w:p>
        </w:tc>
      </w:tr>
      <w:tr w:rsidR="00525A5D" w:rsidRPr="006E03E0" w14:paraId="7C229014" w14:textId="77777777" w:rsidTr="000A3CEB">
        <w:trPr>
          <w:trHeight w:val="280"/>
          <w:jc w:val="center"/>
        </w:trPr>
        <w:tc>
          <w:tcPr>
            <w:tcW w:w="6410" w:type="dxa"/>
            <w:gridSpan w:val="2"/>
            <w:vMerge/>
            <w:tcBorders>
              <w:top w:val="single" w:sz="4" w:space="0" w:color="000000"/>
              <w:left w:val="double" w:sz="4" w:space="0" w:color="000000"/>
              <w:bottom w:val="double" w:sz="4" w:space="0" w:color="000000"/>
              <w:right w:val="single" w:sz="4" w:space="0" w:color="000000"/>
            </w:tcBorders>
            <w:shd w:val="clear" w:color="auto" w:fill="D9D9D9"/>
            <w:vAlign w:val="center"/>
          </w:tcPr>
          <w:p w14:paraId="182240DE" w14:textId="77777777" w:rsidR="00525A5D" w:rsidRPr="004F6632" w:rsidRDefault="00525A5D" w:rsidP="00B56F32">
            <w:pPr>
              <w:rPr>
                <w:rFonts w:cstheme="minorHAnsi"/>
                <w:sz w:val="22"/>
              </w:rPr>
            </w:pPr>
          </w:p>
        </w:tc>
        <w:tc>
          <w:tcPr>
            <w:tcW w:w="1210" w:type="dxa"/>
            <w:vMerge/>
            <w:tcBorders>
              <w:top w:val="double" w:sz="4" w:space="0" w:color="000000"/>
              <w:left w:val="single" w:sz="4" w:space="0" w:color="000000"/>
              <w:bottom w:val="double" w:sz="4" w:space="0" w:color="000000"/>
              <w:right w:val="single" w:sz="4" w:space="0" w:color="000000"/>
            </w:tcBorders>
            <w:shd w:val="clear" w:color="auto" w:fill="D9D9D9"/>
            <w:vAlign w:val="center"/>
          </w:tcPr>
          <w:p w14:paraId="751F32F4" w14:textId="77777777" w:rsidR="00525A5D" w:rsidRPr="004F6632" w:rsidRDefault="00525A5D" w:rsidP="00B56F32">
            <w:pPr>
              <w:rPr>
                <w:rFonts w:cstheme="minorHAnsi"/>
                <w:sz w:val="22"/>
              </w:rPr>
            </w:pPr>
          </w:p>
        </w:tc>
        <w:tc>
          <w:tcPr>
            <w:tcW w:w="930" w:type="dxa"/>
            <w:tcBorders>
              <w:top w:val="single" w:sz="4" w:space="0" w:color="000000"/>
              <w:left w:val="single" w:sz="4" w:space="0" w:color="000000"/>
              <w:bottom w:val="double" w:sz="4" w:space="0" w:color="000000"/>
              <w:right w:val="single" w:sz="4" w:space="0" w:color="000000"/>
            </w:tcBorders>
            <w:shd w:val="clear" w:color="auto" w:fill="D9D9D9"/>
            <w:vAlign w:val="center"/>
          </w:tcPr>
          <w:p w14:paraId="48F29E38" w14:textId="77777777" w:rsidR="00525A5D" w:rsidRPr="004F6632" w:rsidRDefault="00525A5D" w:rsidP="00B56F32">
            <w:pPr>
              <w:spacing w:after="0" w:line="240" w:lineRule="auto"/>
              <w:jc w:val="center"/>
              <w:rPr>
                <w:rFonts w:cstheme="minorHAnsi"/>
                <w:b/>
                <w:bCs/>
                <w:sz w:val="22"/>
              </w:rPr>
            </w:pPr>
            <w:r w:rsidRPr="004F6632">
              <w:rPr>
                <w:rFonts w:cstheme="minorHAnsi"/>
                <w:b/>
                <w:bCs/>
                <w:sz w:val="22"/>
              </w:rPr>
              <w:t>Početak</w:t>
            </w:r>
          </w:p>
        </w:tc>
        <w:tc>
          <w:tcPr>
            <w:tcW w:w="932" w:type="dxa"/>
            <w:gridSpan w:val="2"/>
            <w:tcBorders>
              <w:top w:val="single" w:sz="4" w:space="0" w:color="000000"/>
              <w:left w:val="single" w:sz="4" w:space="0" w:color="000000"/>
              <w:bottom w:val="double" w:sz="4" w:space="0" w:color="000000"/>
              <w:right w:val="single" w:sz="4" w:space="0" w:color="000000"/>
            </w:tcBorders>
            <w:shd w:val="clear" w:color="auto" w:fill="D9D9D9"/>
            <w:vAlign w:val="center"/>
          </w:tcPr>
          <w:p w14:paraId="1EACB39F" w14:textId="77777777" w:rsidR="00525A5D" w:rsidRPr="004F6632" w:rsidRDefault="00525A5D" w:rsidP="00B56F32">
            <w:pPr>
              <w:spacing w:after="0" w:line="240" w:lineRule="auto"/>
              <w:jc w:val="center"/>
              <w:rPr>
                <w:rFonts w:cstheme="minorHAnsi"/>
                <w:b/>
                <w:bCs/>
                <w:sz w:val="22"/>
              </w:rPr>
            </w:pPr>
            <w:r w:rsidRPr="004F6632">
              <w:rPr>
                <w:rFonts w:cstheme="minorHAnsi"/>
                <w:b/>
                <w:bCs/>
                <w:sz w:val="22"/>
              </w:rPr>
              <w:t>Završetak</w:t>
            </w:r>
          </w:p>
        </w:tc>
        <w:tc>
          <w:tcPr>
            <w:tcW w:w="2471" w:type="dxa"/>
            <w:vMerge/>
            <w:tcBorders>
              <w:top w:val="single" w:sz="4" w:space="0" w:color="000000"/>
              <w:left w:val="single" w:sz="4" w:space="0" w:color="000000"/>
              <w:bottom w:val="double" w:sz="4" w:space="0" w:color="000000"/>
              <w:right w:val="single" w:sz="4" w:space="0" w:color="000000"/>
            </w:tcBorders>
            <w:shd w:val="clear" w:color="auto" w:fill="D9D9D9"/>
            <w:vAlign w:val="center"/>
          </w:tcPr>
          <w:p w14:paraId="6273961A" w14:textId="77777777" w:rsidR="00525A5D" w:rsidRPr="004F6632" w:rsidRDefault="00525A5D" w:rsidP="00B56F32">
            <w:pPr>
              <w:rPr>
                <w:rFonts w:cstheme="minorHAnsi"/>
                <w:sz w:val="22"/>
              </w:rPr>
            </w:pPr>
          </w:p>
        </w:tc>
        <w:tc>
          <w:tcPr>
            <w:tcW w:w="1215" w:type="dxa"/>
            <w:gridSpan w:val="2"/>
            <w:tcBorders>
              <w:top w:val="single" w:sz="4" w:space="0" w:color="000000"/>
              <w:left w:val="single" w:sz="4" w:space="0" w:color="000000"/>
              <w:bottom w:val="double" w:sz="4" w:space="0" w:color="000000"/>
              <w:right w:val="single" w:sz="4" w:space="0" w:color="000000"/>
            </w:tcBorders>
            <w:shd w:val="clear" w:color="auto" w:fill="D9D9D9"/>
            <w:vAlign w:val="center"/>
          </w:tcPr>
          <w:p w14:paraId="07525E42" w14:textId="77777777" w:rsidR="00525A5D" w:rsidRPr="004F6632" w:rsidRDefault="00525A5D" w:rsidP="00B56F32">
            <w:pPr>
              <w:spacing w:after="0" w:line="240" w:lineRule="auto"/>
              <w:jc w:val="center"/>
              <w:rPr>
                <w:rFonts w:cstheme="minorHAnsi"/>
                <w:b/>
                <w:bCs/>
                <w:sz w:val="22"/>
              </w:rPr>
            </w:pPr>
            <w:r w:rsidRPr="004F6632">
              <w:rPr>
                <w:rFonts w:cstheme="minorHAnsi"/>
                <w:b/>
                <w:bCs/>
                <w:sz w:val="22"/>
              </w:rPr>
              <w:t>Sredstva</w:t>
            </w:r>
          </w:p>
        </w:tc>
        <w:tc>
          <w:tcPr>
            <w:tcW w:w="1572" w:type="dxa"/>
            <w:tcBorders>
              <w:top w:val="single" w:sz="4" w:space="0" w:color="000000"/>
              <w:left w:val="single" w:sz="4" w:space="0" w:color="000000"/>
              <w:bottom w:val="double" w:sz="4" w:space="0" w:color="000000"/>
              <w:right w:val="double" w:sz="4" w:space="0" w:color="000000"/>
            </w:tcBorders>
            <w:shd w:val="clear" w:color="auto" w:fill="D9D9D9"/>
            <w:vAlign w:val="center"/>
          </w:tcPr>
          <w:p w14:paraId="7DF6B249" w14:textId="77777777" w:rsidR="00525A5D" w:rsidRPr="004F6632" w:rsidRDefault="00525A5D" w:rsidP="00B56F32">
            <w:pPr>
              <w:spacing w:after="0" w:line="240" w:lineRule="auto"/>
              <w:jc w:val="center"/>
              <w:rPr>
                <w:rFonts w:cstheme="minorHAnsi"/>
                <w:b/>
                <w:bCs/>
                <w:sz w:val="22"/>
              </w:rPr>
            </w:pPr>
            <w:r w:rsidRPr="004F6632">
              <w:rPr>
                <w:rFonts w:cstheme="minorHAnsi"/>
                <w:b/>
                <w:bCs/>
                <w:sz w:val="22"/>
              </w:rPr>
              <w:t>Izvor sredstava</w:t>
            </w:r>
          </w:p>
        </w:tc>
      </w:tr>
      <w:tr w:rsidR="0031385A" w:rsidRPr="006E03E0" w14:paraId="6441DCC2" w14:textId="77777777" w:rsidTr="004F6632">
        <w:trPr>
          <w:cantSplit/>
          <w:trHeight w:val="64"/>
          <w:jc w:val="center"/>
        </w:trPr>
        <w:tc>
          <w:tcPr>
            <w:tcW w:w="684" w:type="dxa"/>
            <w:tcBorders>
              <w:top w:val="double" w:sz="4" w:space="0" w:color="000000"/>
              <w:left w:val="double" w:sz="4" w:space="0" w:color="000000"/>
              <w:bottom w:val="double" w:sz="4" w:space="0" w:color="000000"/>
              <w:right w:val="single" w:sz="4" w:space="0" w:color="000000"/>
            </w:tcBorders>
            <w:vAlign w:val="center"/>
          </w:tcPr>
          <w:p w14:paraId="6524D20F" w14:textId="07FDC79B" w:rsidR="0031385A" w:rsidRPr="004F6632" w:rsidRDefault="0031385A" w:rsidP="0031385A">
            <w:pPr>
              <w:pStyle w:val="ListParagraph"/>
              <w:numPr>
                <w:ilvl w:val="0"/>
                <w:numId w:val="29"/>
              </w:numPr>
              <w:suppressAutoHyphens/>
              <w:spacing w:after="0" w:line="240" w:lineRule="auto"/>
              <w:jc w:val="center"/>
              <w:rPr>
                <w:rFonts w:cstheme="minorHAnsi"/>
                <w:b/>
                <w:bCs/>
                <w:sz w:val="22"/>
              </w:rPr>
            </w:pPr>
          </w:p>
        </w:tc>
        <w:tc>
          <w:tcPr>
            <w:tcW w:w="5726" w:type="dxa"/>
            <w:tcBorders>
              <w:top w:val="double" w:sz="4" w:space="0" w:color="000000"/>
              <w:left w:val="single" w:sz="4" w:space="0" w:color="000000"/>
              <w:bottom w:val="double" w:sz="4" w:space="0" w:color="000000"/>
              <w:right w:val="single" w:sz="4" w:space="0" w:color="000000"/>
            </w:tcBorders>
            <w:vAlign w:val="center"/>
          </w:tcPr>
          <w:p w14:paraId="509B7A24" w14:textId="512DEEE2" w:rsidR="0031385A" w:rsidRPr="004F6632" w:rsidRDefault="00F272BD" w:rsidP="0031385A">
            <w:pPr>
              <w:spacing w:after="0" w:line="240" w:lineRule="auto"/>
              <w:jc w:val="left"/>
              <w:rPr>
                <w:rFonts w:cstheme="minorHAnsi"/>
                <w:sz w:val="22"/>
              </w:rPr>
            </w:pPr>
            <w:r w:rsidRPr="004F6632">
              <w:rPr>
                <w:rFonts w:cstheme="minorHAnsi"/>
                <w:sz w:val="22"/>
              </w:rPr>
              <w:t xml:space="preserve">Izrada </w:t>
            </w:r>
            <w:r w:rsidR="0031385A" w:rsidRPr="004F6632">
              <w:rPr>
                <w:rFonts w:cstheme="minorHAnsi"/>
                <w:sz w:val="22"/>
              </w:rPr>
              <w:t>Plana modernizacije i optimizacije procesa u pravosuđu</w:t>
            </w:r>
          </w:p>
        </w:tc>
        <w:tc>
          <w:tcPr>
            <w:tcW w:w="1210" w:type="dxa"/>
            <w:tcBorders>
              <w:top w:val="double" w:sz="4" w:space="0" w:color="000000"/>
              <w:left w:val="single" w:sz="4" w:space="0" w:color="000000"/>
              <w:bottom w:val="double" w:sz="4" w:space="0" w:color="000000"/>
              <w:right w:val="single" w:sz="4" w:space="0" w:color="000000"/>
            </w:tcBorders>
            <w:vAlign w:val="center"/>
          </w:tcPr>
          <w:p w14:paraId="77A9981B" w14:textId="319D3044" w:rsidR="0031385A" w:rsidRPr="004F6632" w:rsidRDefault="0031385A" w:rsidP="0031385A">
            <w:pPr>
              <w:spacing w:after="0" w:line="240" w:lineRule="auto"/>
              <w:jc w:val="center"/>
              <w:rPr>
                <w:rFonts w:cstheme="minorHAnsi"/>
                <w:sz w:val="22"/>
              </w:rPr>
            </w:pPr>
            <w:r w:rsidRPr="004F6632">
              <w:rPr>
                <w:rFonts w:cstheme="minorHAnsi"/>
                <w:sz w:val="22"/>
              </w:rPr>
              <w:t>MP, SS, DT, UIKS</w:t>
            </w:r>
          </w:p>
        </w:tc>
        <w:tc>
          <w:tcPr>
            <w:tcW w:w="930" w:type="dxa"/>
            <w:tcBorders>
              <w:top w:val="double" w:sz="4" w:space="0" w:color="000000"/>
              <w:left w:val="single" w:sz="4" w:space="0" w:color="000000"/>
              <w:bottom w:val="double" w:sz="4" w:space="0" w:color="000000"/>
              <w:right w:val="single" w:sz="4" w:space="0" w:color="000000"/>
            </w:tcBorders>
            <w:vAlign w:val="center"/>
          </w:tcPr>
          <w:p w14:paraId="403D4CA1" w14:textId="6A323AC0" w:rsidR="0031385A" w:rsidRPr="004F6632" w:rsidRDefault="0031385A" w:rsidP="0031385A">
            <w:pPr>
              <w:spacing w:after="0" w:line="240" w:lineRule="auto"/>
              <w:jc w:val="center"/>
              <w:rPr>
                <w:rFonts w:cstheme="minorHAnsi"/>
                <w:sz w:val="22"/>
              </w:rPr>
            </w:pPr>
            <w:r w:rsidRPr="004F6632">
              <w:rPr>
                <w:rFonts w:cstheme="minorHAnsi"/>
                <w:sz w:val="22"/>
              </w:rPr>
              <w:t>I</w:t>
            </w:r>
            <w:r w:rsidR="00691699" w:rsidRPr="004F6632">
              <w:rPr>
                <w:rFonts w:cstheme="minorHAnsi"/>
                <w:sz w:val="22"/>
              </w:rPr>
              <w:t>I</w:t>
            </w:r>
            <w:r w:rsidRPr="004F6632">
              <w:rPr>
                <w:rFonts w:cstheme="minorHAnsi"/>
                <w:sz w:val="22"/>
              </w:rPr>
              <w:t>Q 2025</w:t>
            </w:r>
          </w:p>
        </w:tc>
        <w:tc>
          <w:tcPr>
            <w:tcW w:w="932" w:type="dxa"/>
            <w:gridSpan w:val="2"/>
            <w:tcBorders>
              <w:top w:val="double" w:sz="4" w:space="0" w:color="000000"/>
              <w:left w:val="single" w:sz="4" w:space="0" w:color="000000"/>
              <w:bottom w:val="double" w:sz="4" w:space="0" w:color="000000"/>
              <w:right w:val="single" w:sz="4" w:space="0" w:color="000000"/>
            </w:tcBorders>
            <w:vAlign w:val="center"/>
          </w:tcPr>
          <w:p w14:paraId="0AB18A0B" w14:textId="2D55C980" w:rsidR="0031385A" w:rsidRPr="004F6632" w:rsidRDefault="0031385A" w:rsidP="0031385A">
            <w:pPr>
              <w:spacing w:after="0" w:line="240" w:lineRule="auto"/>
              <w:jc w:val="center"/>
              <w:rPr>
                <w:rFonts w:cstheme="minorHAnsi"/>
                <w:sz w:val="22"/>
              </w:rPr>
            </w:pPr>
            <w:r w:rsidRPr="004F6632">
              <w:rPr>
                <w:rFonts w:cstheme="minorHAnsi"/>
                <w:sz w:val="22"/>
              </w:rPr>
              <w:t>IV Q 2025</w:t>
            </w:r>
          </w:p>
        </w:tc>
        <w:tc>
          <w:tcPr>
            <w:tcW w:w="2471" w:type="dxa"/>
            <w:tcBorders>
              <w:top w:val="double" w:sz="4" w:space="0" w:color="000000"/>
              <w:left w:val="single" w:sz="4" w:space="0" w:color="000000"/>
              <w:bottom w:val="double" w:sz="4" w:space="0" w:color="000000"/>
              <w:right w:val="single" w:sz="4" w:space="0" w:color="000000"/>
            </w:tcBorders>
            <w:vAlign w:val="center"/>
          </w:tcPr>
          <w:p w14:paraId="58097B65" w14:textId="2404D21C" w:rsidR="0031385A" w:rsidRPr="004F6632" w:rsidRDefault="005E0213" w:rsidP="0031385A">
            <w:pPr>
              <w:spacing w:after="0" w:line="240" w:lineRule="auto"/>
              <w:jc w:val="center"/>
              <w:rPr>
                <w:rFonts w:cstheme="minorHAnsi"/>
                <w:sz w:val="22"/>
              </w:rPr>
            </w:pPr>
            <w:r w:rsidRPr="004F6632">
              <w:rPr>
                <w:sz w:val="22"/>
              </w:rPr>
              <w:t xml:space="preserve">Plan optimizacije procesa u pravosuđu urađen </w:t>
            </w:r>
          </w:p>
        </w:tc>
        <w:tc>
          <w:tcPr>
            <w:tcW w:w="1215" w:type="dxa"/>
            <w:gridSpan w:val="2"/>
            <w:tcBorders>
              <w:top w:val="double" w:sz="4" w:space="0" w:color="000000"/>
              <w:left w:val="single" w:sz="4" w:space="0" w:color="000000"/>
              <w:bottom w:val="double" w:sz="4" w:space="0" w:color="000000"/>
              <w:right w:val="single" w:sz="4" w:space="0" w:color="000000"/>
            </w:tcBorders>
            <w:vAlign w:val="center"/>
          </w:tcPr>
          <w:p w14:paraId="7ECFC2C1" w14:textId="67FD4766" w:rsidR="0031385A" w:rsidRPr="004F6632" w:rsidRDefault="00F272BD" w:rsidP="0031385A">
            <w:pPr>
              <w:spacing w:after="0" w:line="240" w:lineRule="auto"/>
              <w:jc w:val="center"/>
              <w:rPr>
                <w:rFonts w:cstheme="minorHAnsi"/>
                <w:sz w:val="22"/>
              </w:rPr>
            </w:pPr>
            <w:r w:rsidRPr="004F6632">
              <w:rPr>
                <w:rFonts w:cstheme="minorHAnsi"/>
                <w:sz w:val="22"/>
              </w:rPr>
              <w:t>20</w:t>
            </w:r>
            <w:r w:rsidR="0031385A" w:rsidRPr="004F6632">
              <w:rPr>
                <w:rFonts w:cstheme="minorHAnsi"/>
                <w:sz w:val="22"/>
              </w:rPr>
              <w:t>,000 €</w:t>
            </w:r>
          </w:p>
        </w:tc>
        <w:tc>
          <w:tcPr>
            <w:tcW w:w="1572" w:type="dxa"/>
            <w:tcBorders>
              <w:top w:val="double" w:sz="4" w:space="0" w:color="000000"/>
              <w:left w:val="single" w:sz="4" w:space="0" w:color="000000"/>
              <w:bottom w:val="double" w:sz="4" w:space="0" w:color="000000"/>
              <w:right w:val="double" w:sz="4" w:space="0" w:color="000000"/>
            </w:tcBorders>
            <w:vAlign w:val="center"/>
          </w:tcPr>
          <w:p w14:paraId="036F69FE" w14:textId="45ED8FA1" w:rsidR="0031385A" w:rsidRPr="004F6632" w:rsidRDefault="0031385A" w:rsidP="0031385A">
            <w:pPr>
              <w:spacing w:after="0"/>
              <w:jc w:val="center"/>
              <w:rPr>
                <w:rFonts w:cstheme="minorHAnsi"/>
                <w:sz w:val="22"/>
              </w:rPr>
            </w:pPr>
            <w:r w:rsidRPr="004F6632">
              <w:rPr>
                <w:rFonts w:cstheme="minorHAnsi"/>
                <w:sz w:val="22"/>
              </w:rPr>
              <w:t>IPA II</w:t>
            </w:r>
          </w:p>
        </w:tc>
      </w:tr>
      <w:tr w:rsidR="00F272BD" w:rsidRPr="006E03E0" w14:paraId="180824F4" w14:textId="77777777" w:rsidTr="000A3CEB">
        <w:trPr>
          <w:cantSplit/>
          <w:trHeight w:val="64"/>
          <w:jc w:val="center"/>
        </w:trPr>
        <w:tc>
          <w:tcPr>
            <w:tcW w:w="684" w:type="dxa"/>
            <w:tcBorders>
              <w:top w:val="double" w:sz="4" w:space="0" w:color="000000"/>
              <w:left w:val="double" w:sz="4" w:space="0" w:color="000000"/>
              <w:bottom w:val="double" w:sz="4" w:space="0" w:color="auto"/>
              <w:right w:val="single" w:sz="4" w:space="0" w:color="000000"/>
            </w:tcBorders>
            <w:vAlign w:val="center"/>
          </w:tcPr>
          <w:p w14:paraId="09C75F3F" w14:textId="77777777" w:rsidR="00F272BD" w:rsidRPr="004F6632" w:rsidRDefault="00F272BD" w:rsidP="00F272BD">
            <w:pPr>
              <w:pStyle w:val="ListParagraph"/>
              <w:numPr>
                <w:ilvl w:val="0"/>
                <w:numId w:val="29"/>
              </w:numPr>
              <w:suppressAutoHyphens/>
              <w:spacing w:after="0" w:line="240" w:lineRule="auto"/>
              <w:jc w:val="center"/>
              <w:rPr>
                <w:rFonts w:cstheme="minorHAnsi"/>
                <w:b/>
                <w:bCs/>
                <w:sz w:val="22"/>
              </w:rPr>
            </w:pPr>
          </w:p>
        </w:tc>
        <w:tc>
          <w:tcPr>
            <w:tcW w:w="5726" w:type="dxa"/>
            <w:tcBorders>
              <w:top w:val="double" w:sz="4" w:space="0" w:color="000000"/>
              <w:left w:val="single" w:sz="4" w:space="0" w:color="000000"/>
              <w:bottom w:val="double" w:sz="4" w:space="0" w:color="auto"/>
              <w:right w:val="single" w:sz="4" w:space="0" w:color="000000"/>
            </w:tcBorders>
            <w:vAlign w:val="center"/>
          </w:tcPr>
          <w:p w14:paraId="409D9AED" w14:textId="7E110D43" w:rsidR="00F272BD" w:rsidRPr="004F6632" w:rsidRDefault="00F272BD" w:rsidP="00F272BD">
            <w:pPr>
              <w:spacing w:after="0" w:line="240" w:lineRule="auto"/>
              <w:jc w:val="left"/>
              <w:rPr>
                <w:rFonts w:cstheme="minorHAnsi"/>
                <w:sz w:val="22"/>
              </w:rPr>
            </w:pPr>
            <w:r w:rsidRPr="004F6632">
              <w:rPr>
                <w:rFonts w:cstheme="minorHAnsi"/>
                <w:sz w:val="22"/>
              </w:rPr>
              <w:t>Implementacija  Plana modernizacije i optimizacije procesa u pravosuđu</w:t>
            </w:r>
          </w:p>
        </w:tc>
        <w:tc>
          <w:tcPr>
            <w:tcW w:w="1210" w:type="dxa"/>
            <w:tcBorders>
              <w:top w:val="double" w:sz="4" w:space="0" w:color="000000"/>
              <w:left w:val="single" w:sz="4" w:space="0" w:color="000000"/>
              <w:bottom w:val="double" w:sz="4" w:space="0" w:color="auto"/>
              <w:right w:val="single" w:sz="4" w:space="0" w:color="000000"/>
            </w:tcBorders>
            <w:vAlign w:val="center"/>
          </w:tcPr>
          <w:p w14:paraId="794D41EC" w14:textId="781A6388" w:rsidR="00F272BD" w:rsidRPr="004F6632" w:rsidRDefault="00F272BD" w:rsidP="00F272BD">
            <w:pPr>
              <w:spacing w:after="0" w:line="240" w:lineRule="auto"/>
              <w:jc w:val="center"/>
              <w:rPr>
                <w:rFonts w:cstheme="minorHAnsi"/>
                <w:sz w:val="22"/>
              </w:rPr>
            </w:pPr>
            <w:r w:rsidRPr="004F6632">
              <w:rPr>
                <w:rFonts w:cstheme="minorHAnsi"/>
                <w:sz w:val="22"/>
              </w:rPr>
              <w:t>MP, SS, DT, UIKS</w:t>
            </w:r>
          </w:p>
        </w:tc>
        <w:tc>
          <w:tcPr>
            <w:tcW w:w="930" w:type="dxa"/>
            <w:tcBorders>
              <w:top w:val="double" w:sz="4" w:space="0" w:color="000000"/>
              <w:left w:val="single" w:sz="4" w:space="0" w:color="000000"/>
              <w:bottom w:val="double" w:sz="4" w:space="0" w:color="auto"/>
              <w:right w:val="single" w:sz="4" w:space="0" w:color="000000"/>
            </w:tcBorders>
            <w:vAlign w:val="center"/>
          </w:tcPr>
          <w:p w14:paraId="23E6F40C" w14:textId="10D9C03B" w:rsidR="00F272BD" w:rsidRPr="004F6632" w:rsidRDefault="00F272BD" w:rsidP="00F272BD">
            <w:pPr>
              <w:spacing w:after="0" w:line="240" w:lineRule="auto"/>
              <w:jc w:val="center"/>
              <w:rPr>
                <w:rFonts w:cstheme="minorHAnsi"/>
                <w:sz w:val="22"/>
              </w:rPr>
            </w:pPr>
            <w:r w:rsidRPr="004F6632">
              <w:rPr>
                <w:rFonts w:cstheme="minorHAnsi"/>
                <w:sz w:val="22"/>
              </w:rPr>
              <w:t>IQ 2026</w:t>
            </w:r>
          </w:p>
        </w:tc>
        <w:tc>
          <w:tcPr>
            <w:tcW w:w="932" w:type="dxa"/>
            <w:gridSpan w:val="2"/>
            <w:tcBorders>
              <w:top w:val="double" w:sz="4" w:space="0" w:color="000000"/>
              <w:left w:val="single" w:sz="4" w:space="0" w:color="000000"/>
              <w:bottom w:val="double" w:sz="4" w:space="0" w:color="auto"/>
              <w:right w:val="single" w:sz="4" w:space="0" w:color="000000"/>
            </w:tcBorders>
            <w:vAlign w:val="center"/>
          </w:tcPr>
          <w:p w14:paraId="6E2D26D4" w14:textId="65AED65A" w:rsidR="00F272BD" w:rsidRPr="004F6632" w:rsidRDefault="00F272BD" w:rsidP="00F272BD">
            <w:pPr>
              <w:spacing w:after="0" w:line="240" w:lineRule="auto"/>
              <w:jc w:val="center"/>
              <w:rPr>
                <w:rFonts w:cstheme="minorHAnsi"/>
                <w:sz w:val="22"/>
              </w:rPr>
            </w:pPr>
            <w:r w:rsidRPr="004F6632">
              <w:rPr>
                <w:rFonts w:cstheme="minorHAnsi"/>
                <w:sz w:val="22"/>
              </w:rPr>
              <w:t>IV Q 2026</w:t>
            </w:r>
          </w:p>
        </w:tc>
        <w:tc>
          <w:tcPr>
            <w:tcW w:w="2471" w:type="dxa"/>
            <w:tcBorders>
              <w:top w:val="double" w:sz="4" w:space="0" w:color="000000"/>
              <w:left w:val="single" w:sz="4" w:space="0" w:color="000000"/>
              <w:bottom w:val="double" w:sz="4" w:space="0" w:color="auto"/>
              <w:right w:val="single" w:sz="4" w:space="0" w:color="000000"/>
            </w:tcBorders>
            <w:vAlign w:val="center"/>
          </w:tcPr>
          <w:p w14:paraId="5537953D" w14:textId="50AB3F4B" w:rsidR="00F272BD" w:rsidRPr="004F6632" w:rsidRDefault="00F272BD" w:rsidP="00F272BD">
            <w:pPr>
              <w:spacing w:after="0" w:line="240" w:lineRule="auto"/>
              <w:jc w:val="center"/>
              <w:rPr>
                <w:sz w:val="22"/>
              </w:rPr>
            </w:pPr>
            <w:r w:rsidRPr="004F6632">
              <w:rPr>
                <w:sz w:val="22"/>
              </w:rPr>
              <w:t xml:space="preserve">Završena implementacija Plana optimizacije procesa u pravosuđu </w:t>
            </w:r>
          </w:p>
        </w:tc>
        <w:tc>
          <w:tcPr>
            <w:tcW w:w="1215" w:type="dxa"/>
            <w:gridSpan w:val="2"/>
            <w:tcBorders>
              <w:top w:val="double" w:sz="4" w:space="0" w:color="000000"/>
              <w:left w:val="single" w:sz="4" w:space="0" w:color="000000"/>
              <w:bottom w:val="double" w:sz="4" w:space="0" w:color="auto"/>
              <w:right w:val="single" w:sz="4" w:space="0" w:color="000000"/>
            </w:tcBorders>
            <w:vAlign w:val="center"/>
          </w:tcPr>
          <w:p w14:paraId="506539AC" w14:textId="7ED2A173" w:rsidR="00F272BD" w:rsidRPr="004F6632" w:rsidRDefault="00F272BD" w:rsidP="00F272BD">
            <w:pPr>
              <w:spacing w:after="0" w:line="240" w:lineRule="auto"/>
              <w:jc w:val="center"/>
              <w:rPr>
                <w:rFonts w:cstheme="minorHAnsi"/>
                <w:sz w:val="22"/>
              </w:rPr>
            </w:pPr>
            <w:r w:rsidRPr="004F6632">
              <w:rPr>
                <w:rFonts w:cstheme="minorHAnsi"/>
                <w:sz w:val="22"/>
              </w:rPr>
              <w:t>80,000 €</w:t>
            </w:r>
          </w:p>
        </w:tc>
        <w:tc>
          <w:tcPr>
            <w:tcW w:w="1572" w:type="dxa"/>
            <w:tcBorders>
              <w:top w:val="double" w:sz="4" w:space="0" w:color="000000"/>
              <w:left w:val="single" w:sz="4" w:space="0" w:color="000000"/>
              <w:bottom w:val="double" w:sz="4" w:space="0" w:color="auto"/>
              <w:right w:val="double" w:sz="4" w:space="0" w:color="000000"/>
            </w:tcBorders>
            <w:vAlign w:val="center"/>
          </w:tcPr>
          <w:p w14:paraId="566266A1" w14:textId="4D2DB619" w:rsidR="00F272BD" w:rsidRPr="004F6632" w:rsidRDefault="00741A60" w:rsidP="00F272BD">
            <w:pPr>
              <w:spacing w:after="0"/>
              <w:jc w:val="center"/>
              <w:rPr>
                <w:rFonts w:cstheme="minorHAnsi"/>
                <w:sz w:val="22"/>
              </w:rPr>
            </w:pPr>
            <w:r w:rsidRPr="004F6632">
              <w:rPr>
                <w:rFonts w:cstheme="minorHAnsi"/>
                <w:sz w:val="22"/>
              </w:rPr>
              <w:t>IPA III</w:t>
            </w:r>
          </w:p>
        </w:tc>
      </w:tr>
    </w:tbl>
    <w:p w14:paraId="769B321D" w14:textId="3B1048CE" w:rsidR="00BA5F72" w:rsidRDefault="00BA5F72" w:rsidP="00BC5DEC">
      <w:pPr>
        <w:spacing w:after="0"/>
      </w:pPr>
    </w:p>
    <w:tbl>
      <w:tblPr>
        <w:tblW w:w="14837" w:type="dxa"/>
        <w:jc w:val="center"/>
        <w:tblLayout w:type="fixed"/>
        <w:tblCellMar>
          <w:left w:w="15" w:type="dxa"/>
          <w:right w:w="5" w:type="dxa"/>
        </w:tblCellMar>
        <w:tblLook w:val="04A0" w:firstRow="1" w:lastRow="0" w:firstColumn="1" w:lastColumn="0" w:noHBand="0" w:noVBand="1"/>
      </w:tblPr>
      <w:tblGrid>
        <w:gridCol w:w="697"/>
        <w:gridCol w:w="5642"/>
        <w:gridCol w:w="1210"/>
        <w:gridCol w:w="967"/>
        <w:gridCol w:w="598"/>
        <w:gridCol w:w="369"/>
        <w:gridCol w:w="1417"/>
        <w:gridCol w:w="889"/>
        <w:gridCol w:w="103"/>
        <w:gridCol w:w="2945"/>
      </w:tblGrid>
      <w:tr w:rsidR="003F1B1E" w:rsidRPr="00F41B4A" w14:paraId="56AB6F75" w14:textId="77777777" w:rsidTr="00B56F32">
        <w:trPr>
          <w:jc w:val="center"/>
        </w:trPr>
        <w:tc>
          <w:tcPr>
            <w:tcW w:w="697" w:type="dxa"/>
            <w:tcBorders>
              <w:top w:val="double" w:sz="4" w:space="0" w:color="000000"/>
              <w:left w:val="double" w:sz="4" w:space="0" w:color="000000"/>
              <w:bottom w:val="double" w:sz="4" w:space="0" w:color="000000"/>
              <w:right w:val="single" w:sz="4" w:space="0" w:color="000000"/>
            </w:tcBorders>
            <w:shd w:val="clear" w:color="auto" w:fill="D9D9D9"/>
            <w:vAlign w:val="center"/>
          </w:tcPr>
          <w:p w14:paraId="7759F4C0" w14:textId="6633A222" w:rsidR="003F1B1E" w:rsidRPr="009C5DCA" w:rsidRDefault="00242DC2" w:rsidP="009C5DCA">
            <w:pPr>
              <w:spacing w:after="0"/>
              <w:jc w:val="center"/>
              <w:rPr>
                <w:b/>
                <w:bCs/>
                <w:sz w:val="22"/>
              </w:rPr>
            </w:pPr>
            <w:bookmarkStart w:id="32" w:name="_Toc164848513"/>
            <w:r w:rsidRPr="009C5DCA">
              <w:rPr>
                <w:b/>
                <w:bCs/>
                <w:sz w:val="22"/>
              </w:rPr>
              <w:t>2.</w:t>
            </w:r>
            <w:r w:rsidR="003F1B1E" w:rsidRPr="009C5DCA">
              <w:rPr>
                <w:b/>
                <w:bCs/>
                <w:sz w:val="22"/>
              </w:rPr>
              <w:t>2.2</w:t>
            </w:r>
            <w:bookmarkEnd w:id="32"/>
          </w:p>
        </w:tc>
        <w:tc>
          <w:tcPr>
            <w:tcW w:w="14140" w:type="dxa"/>
            <w:gridSpan w:val="9"/>
            <w:tcBorders>
              <w:top w:val="double" w:sz="4" w:space="0" w:color="000000"/>
              <w:left w:val="single" w:sz="4" w:space="0" w:color="000000"/>
              <w:bottom w:val="double" w:sz="4" w:space="0" w:color="000000"/>
              <w:right w:val="double" w:sz="4" w:space="0" w:color="000000"/>
            </w:tcBorders>
            <w:shd w:val="clear" w:color="auto" w:fill="D9D9D9"/>
            <w:vAlign w:val="center"/>
          </w:tcPr>
          <w:p w14:paraId="510F653B" w14:textId="63BE9669" w:rsidR="003F1B1E" w:rsidRPr="00F41B4A" w:rsidRDefault="003F1B1E" w:rsidP="00056D66">
            <w:pPr>
              <w:pStyle w:val="Heading2"/>
            </w:pPr>
            <w:bookmarkStart w:id="33" w:name="_Toc164848514"/>
            <w:bookmarkStart w:id="34" w:name="_Toc171107161"/>
            <w:r w:rsidRPr="00F41B4A">
              <w:t>RAZVOJ ZAJEDNIČKIH ICT RESURSA, UNAPREĐENJE HARDVERSKIH I SOFTVERSKIH KAPACITETA U PRAVOSUDNOM SEKTORU</w:t>
            </w:r>
            <w:bookmarkStart w:id="35" w:name="_Hlk164778951"/>
            <w:bookmarkEnd w:id="33"/>
            <w:bookmarkEnd w:id="34"/>
          </w:p>
        </w:tc>
      </w:tr>
      <w:tr w:rsidR="003F1B1E" w:rsidRPr="00F41B4A" w14:paraId="4E13576B" w14:textId="77777777" w:rsidTr="006E03E0">
        <w:trPr>
          <w:jc w:val="center"/>
        </w:trPr>
        <w:tc>
          <w:tcPr>
            <w:tcW w:w="6339" w:type="dxa"/>
            <w:gridSpan w:val="2"/>
            <w:tcBorders>
              <w:top w:val="single" w:sz="4" w:space="0" w:color="000000"/>
              <w:left w:val="double" w:sz="4" w:space="0" w:color="000000"/>
              <w:bottom w:val="double" w:sz="4" w:space="0" w:color="000000"/>
              <w:right w:val="single" w:sz="4" w:space="0" w:color="000000"/>
            </w:tcBorders>
            <w:shd w:val="clear" w:color="auto" w:fill="D9D9D9"/>
            <w:vAlign w:val="center"/>
          </w:tcPr>
          <w:p w14:paraId="09DFD258" w14:textId="77777777" w:rsidR="003F1B1E" w:rsidRPr="00F41B4A" w:rsidRDefault="003F1B1E" w:rsidP="00B56F32">
            <w:pPr>
              <w:spacing w:after="0" w:line="240" w:lineRule="auto"/>
              <w:jc w:val="center"/>
              <w:rPr>
                <w:rFonts w:cs="Calibri"/>
                <w:b/>
                <w:bCs/>
                <w:sz w:val="22"/>
              </w:rPr>
            </w:pPr>
            <w:r w:rsidRPr="00F41B4A">
              <w:rPr>
                <w:rFonts w:cs="Calibri"/>
                <w:b/>
                <w:bCs/>
                <w:sz w:val="22"/>
              </w:rPr>
              <w:t>Indikator</w:t>
            </w:r>
          </w:p>
        </w:tc>
        <w:tc>
          <w:tcPr>
            <w:tcW w:w="2775" w:type="dxa"/>
            <w:gridSpan w:val="3"/>
            <w:tcBorders>
              <w:top w:val="single" w:sz="4" w:space="0" w:color="000000"/>
              <w:left w:val="single" w:sz="4" w:space="0" w:color="000000"/>
              <w:bottom w:val="double" w:sz="4" w:space="0" w:color="000000"/>
              <w:right w:val="single" w:sz="4" w:space="0" w:color="000000"/>
            </w:tcBorders>
            <w:shd w:val="clear" w:color="auto" w:fill="D9D9D9"/>
            <w:vAlign w:val="center"/>
          </w:tcPr>
          <w:p w14:paraId="6A953097" w14:textId="77777777" w:rsidR="003F1B1E" w:rsidRPr="00F41B4A" w:rsidRDefault="003F1B1E" w:rsidP="00B56F32">
            <w:pPr>
              <w:spacing w:after="0" w:line="240" w:lineRule="auto"/>
              <w:jc w:val="center"/>
              <w:rPr>
                <w:rFonts w:cs="Calibri"/>
                <w:b/>
                <w:bCs/>
                <w:sz w:val="22"/>
              </w:rPr>
            </w:pPr>
            <w:r w:rsidRPr="00F41B4A">
              <w:rPr>
                <w:rFonts w:cs="Calibri"/>
                <w:b/>
                <w:bCs/>
                <w:sz w:val="22"/>
              </w:rPr>
              <w:t>Početna vrijednost</w:t>
            </w:r>
          </w:p>
        </w:tc>
        <w:tc>
          <w:tcPr>
            <w:tcW w:w="2675" w:type="dxa"/>
            <w:gridSpan w:val="3"/>
            <w:tcBorders>
              <w:top w:val="single" w:sz="4" w:space="0" w:color="000000"/>
              <w:left w:val="single" w:sz="4" w:space="0" w:color="000000"/>
              <w:bottom w:val="double" w:sz="4" w:space="0" w:color="000000"/>
              <w:right w:val="single" w:sz="4" w:space="0" w:color="000000"/>
            </w:tcBorders>
            <w:shd w:val="clear" w:color="auto" w:fill="D9D9D9"/>
            <w:vAlign w:val="center"/>
          </w:tcPr>
          <w:p w14:paraId="7875FAA7" w14:textId="7AA8FBFA" w:rsidR="003F1B1E" w:rsidRPr="00F41B4A" w:rsidRDefault="003F1B1E" w:rsidP="00B56F32">
            <w:pPr>
              <w:spacing w:after="0" w:line="240" w:lineRule="auto"/>
              <w:jc w:val="center"/>
              <w:rPr>
                <w:rFonts w:cs="Calibri"/>
                <w:b/>
                <w:bCs/>
                <w:sz w:val="22"/>
              </w:rPr>
            </w:pPr>
            <w:r w:rsidRPr="00F41B4A">
              <w:rPr>
                <w:rFonts w:cs="Calibri"/>
                <w:b/>
                <w:bCs/>
                <w:sz w:val="22"/>
              </w:rPr>
              <w:t>Vrijednost do kraja 202</w:t>
            </w:r>
            <w:r w:rsidR="00691699">
              <w:rPr>
                <w:rFonts w:cs="Calibri"/>
                <w:b/>
                <w:bCs/>
                <w:sz w:val="22"/>
              </w:rPr>
              <w:t>5</w:t>
            </w:r>
            <w:r w:rsidRPr="00F41B4A">
              <w:rPr>
                <w:rFonts w:cs="Calibri"/>
                <w:b/>
                <w:bCs/>
                <w:sz w:val="22"/>
              </w:rPr>
              <w:t>.</w:t>
            </w:r>
          </w:p>
        </w:tc>
        <w:tc>
          <w:tcPr>
            <w:tcW w:w="3048" w:type="dxa"/>
            <w:gridSpan w:val="2"/>
            <w:tcBorders>
              <w:top w:val="single" w:sz="4" w:space="0" w:color="000000"/>
              <w:left w:val="single" w:sz="4" w:space="0" w:color="000000"/>
              <w:bottom w:val="double" w:sz="4" w:space="0" w:color="000000"/>
              <w:right w:val="double" w:sz="4" w:space="0" w:color="000000"/>
            </w:tcBorders>
            <w:shd w:val="clear" w:color="auto" w:fill="D9D9D9"/>
            <w:vAlign w:val="center"/>
          </w:tcPr>
          <w:p w14:paraId="611DC4CA" w14:textId="3FD7A38D" w:rsidR="003F1B1E" w:rsidRPr="00F41B4A" w:rsidRDefault="003F1B1E" w:rsidP="00B56F32">
            <w:pPr>
              <w:spacing w:after="0" w:line="240" w:lineRule="auto"/>
              <w:jc w:val="center"/>
              <w:rPr>
                <w:rFonts w:cs="Calibri"/>
                <w:b/>
                <w:bCs/>
                <w:sz w:val="22"/>
              </w:rPr>
            </w:pPr>
            <w:r w:rsidRPr="00F41B4A">
              <w:rPr>
                <w:rFonts w:cs="Calibri"/>
                <w:b/>
                <w:bCs/>
                <w:sz w:val="22"/>
              </w:rPr>
              <w:t>Vrijednost do kraja 202</w:t>
            </w:r>
            <w:r w:rsidR="00691699">
              <w:rPr>
                <w:rFonts w:cs="Calibri"/>
                <w:b/>
                <w:bCs/>
                <w:sz w:val="22"/>
              </w:rPr>
              <w:t>6</w:t>
            </w:r>
            <w:r w:rsidRPr="00F41B4A">
              <w:rPr>
                <w:rFonts w:cs="Calibri"/>
                <w:b/>
                <w:bCs/>
                <w:sz w:val="22"/>
              </w:rPr>
              <w:t>.</w:t>
            </w:r>
          </w:p>
        </w:tc>
      </w:tr>
      <w:tr w:rsidR="00D102D4" w:rsidRPr="00F41B4A" w14:paraId="5659941B" w14:textId="77777777" w:rsidTr="00513EDE">
        <w:trPr>
          <w:jc w:val="center"/>
        </w:trPr>
        <w:tc>
          <w:tcPr>
            <w:tcW w:w="697" w:type="dxa"/>
            <w:tcBorders>
              <w:top w:val="double" w:sz="4" w:space="0" w:color="000000"/>
              <w:left w:val="double" w:sz="4" w:space="0" w:color="000000"/>
              <w:bottom w:val="single" w:sz="4" w:space="0" w:color="auto"/>
              <w:right w:val="single" w:sz="4" w:space="0" w:color="auto"/>
            </w:tcBorders>
            <w:tcMar>
              <w:left w:w="0" w:type="dxa"/>
              <w:right w:w="0" w:type="dxa"/>
            </w:tcMar>
            <w:vAlign w:val="center"/>
          </w:tcPr>
          <w:p w14:paraId="2F358799" w14:textId="77777777" w:rsidR="00D102D4" w:rsidRPr="00F41B4A" w:rsidRDefault="00D102D4" w:rsidP="00D102D4">
            <w:pPr>
              <w:pStyle w:val="ListParagraph"/>
              <w:numPr>
                <w:ilvl w:val="0"/>
                <w:numId w:val="30"/>
              </w:numPr>
              <w:suppressAutoHyphens/>
              <w:spacing w:after="0" w:line="240" w:lineRule="auto"/>
              <w:jc w:val="center"/>
              <w:rPr>
                <w:rFonts w:cs="Calibri"/>
                <w:b/>
                <w:bCs/>
                <w:sz w:val="22"/>
              </w:rPr>
            </w:pPr>
          </w:p>
        </w:tc>
        <w:tc>
          <w:tcPr>
            <w:tcW w:w="5642" w:type="dxa"/>
            <w:tcBorders>
              <w:top w:val="double" w:sz="4" w:space="0" w:color="000000"/>
              <w:left w:val="single" w:sz="4" w:space="0" w:color="auto"/>
              <w:bottom w:val="single" w:sz="4" w:space="0" w:color="auto"/>
              <w:right w:val="single" w:sz="4" w:space="0" w:color="000000"/>
            </w:tcBorders>
          </w:tcPr>
          <w:p w14:paraId="339FC16A" w14:textId="63D5E37D" w:rsidR="00D102D4" w:rsidRPr="006672DC" w:rsidRDefault="00D102D4" w:rsidP="00D102D4">
            <w:pPr>
              <w:spacing w:after="0" w:line="240" w:lineRule="auto"/>
              <w:jc w:val="left"/>
              <w:rPr>
                <w:sz w:val="22"/>
              </w:rPr>
            </w:pPr>
            <w:r w:rsidRPr="006672DC">
              <w:rPr>
                <w:sz w:val="22"/>
              </w:rPr>
              <w:t>Urađena analiza i definisane potrebe ICT resursa ISP-a</w:t>
            </w:r>
          </w:p>
        </w:tc>
        <w:tc>
          <w:tcPr>
            <w:tcW w:w="2775" w:type="dxa"/>
            <w:gridSpan w:val="3"/>
            <w:tcBorders>
              <w:top w:val="double" w:sz="4" w:space="0" w:color="000000"/>
              <w:left w:val="single" w:sz="4" w:space="0" w:color="000000"/>
              <w:bottom w:val="single" w:sz="4" w:space="0" w:color="auto"/>
              <w:right w:val="single" w:sz="4" w:space="0" w:color="auto"/>
            </w:tcBorders>
            <w:vAlign w:val="center"/>
          </w:tcPr>
          <w:p w14:paraId="12CBC844" w14:textId="1F8530BE" w:rsidR="00D102D4" w:rsidRPr="006672DC" w:rsidRDefault="00D102D4" w:rsidP="00D102D4">
            <w:pPr>
              <w:spacing w:after="0" w:line="240" w:lineRule="auto"/>
              <w:jc w:val="center"/>
              <w:rPr>
                <w:rFonts w:cstheme="minorHAnsi"/>
                <w:sz w:val="22"/>
              </w:rPr>
            </w:pPr>
            <w:r w:rsidRPr="006672DC">
              <w:rPr>
                <w:bCs/>
                <w:sz w:val="22"/>
              </w:rPr>
              <w:t>NE</w:t>
            </w:r>
          </w:p>
        </w:tc>
        <w:tc>
          <w:tcPr>
            <w:tcW w:w="2675" w:type="dxa"/>
            <w:gridSpan w:val="3"/>
            <w:tcBorders>
              <w:top w:val="double" w:sz="4" w:space="0" w:color="000000"/>
              <w:left w:val="single" w:sz="4" w:space="0" w:color="auto"/>
              <w:bottom w:val="single" w:sz="4" w:space="0" w:color="auto"/>
              <w:right w:val="single" w:sz="4" w:space="0" w:color="auto"/>
            </w:tcBorders>
            <w:vAlign w:val="center"/>
          </w:tcPr>
          <w:p w14:paraId="2ECE9A7E" w14:textId="4EAA2A45" w:rsidR="00D102D4" w:rsidRPr="006672DC" w:rsidRDefault="00691699" w:rsidP="00D102D4">
            <w:pPr>
              <w:spacing w:after="0" w:line="240" w:lineRule="auto"/>
              <w:jc w:val="center"/>
              <w:rPr>
                <w:rFonts w:cstheme="minorHAnsi"/>
                <w:sz w:val="22"/>
              </w:rPr>
            </w:pPr>
            <w:r>
              <w:rPr>
                <w:bCs/>
                <w:sz w:val="22"/>
              </w:rPr>
              <w:t>DA</w:t>
            </w:r>
          </w:p>
        </w:tc>
        <w:tc>
          <w:tcPr>
            <w:tcW w:w="3048" w:type="dxa"/>
            <w:gridSpan w:val="2"/>
            <w:tcBorders>
              <w:top w:val="double" w:sz="4" w:space="0" w:color="000000"/>
              <w:left w:val="single" w:sz="4" w:space="0" w:color="auto"/>
              <w:bottom w:val="single" w:sz="4" w:space="0" w:color="auto"/>
              <w:right w:val="double" w:sz="4" w:space="0" w:color="000000"/>
            </w:tcBorders>
            <w:vAlign w:val="center"/>
          </w:tcPr>
          <w:p w14:paraId="470999AE" w14:textId="7B09DBE0" w:rsidR="00D102D4" w:rsidRPr="006672DC" w:rsidRDefault="00D102D4" w:rsidP="00D102D4">
            <w:pPr>
              <w:spacing w:after="0" w:line="240" w:lineRule="auto"/>
              <w:jc w:val="center"/>
              <w:rPr>
                <w:rFonts w:cstheme="minorHAnsi"/>
                <w:sz w:val="22"/>
              </w:rPr>
            </w:pPr>
            <w:r w:rsidRPr="006672DC">
              <w:rPr>
                <w:bCs/>
                <w:sz w:val="22"/>
              </w:rPr>
              <w:t>DA</w:t>
            </w:r>
          </w:p>
        </w:tc>
      </w:tr>
      <w:tr w:rsidR="00F82907" w:rsidRPr="00F41B4A" w14:paraId="147E6169" w14:textId="77777777" w:rsidTr="00513EDE">
        <w:trPr>
          <w:jc w:val="center"/>
        </w:trPr>
        <w:tc>
          <w:tcPr>
            <w:tcW w:w="697" w:type="dxa"/>
            <w:tcBorders>
              <w:top w:val="double" w:sz="4" w:space="0" w:color="000000"/>
              <w:left w:val="double" w:sz="4" w:space="0" w:color="000000"/>
              <w:bottom w:val="single" w:sz="4" w:space="0" w:color="auto"/>
              <w:right w:val="single" w:sz="4" w:space="0" w:color="auto"/>
            </w:tcBorders>
            <w:tcMar>
              <w:left w:w="0" w:type="dxa"/>
              <w:right w:w="0" w:type="dxa"/>
            </w:tcMar>
            <w:vAlign w:val="center"/>
          </w:tcPr>
          <w:p w14:paraId="570D7C23" w14:textId="77777777" w:rsidR="00F82907" w:rsidRPr="00F41B4A" w:rsidRDefault="00F82907" w:rsidP="00F82907">
            <w:pPr>
              <w:pStyle w:val="ListParagraph"/>
              <w:numPr>
                <w:ilvl w:val="0"/>
                <w:numId w:val="30"/>
              </w:numPr>
              <w:suppressAutoHyphens/>
              <w:spacing w:after="0" w:line="240" w:lineRule="auto"/>
              <w:jc w:val="center"/>
              <w:rPr>
                <w:rFonts w:cs="Calibri"/>
                <w:b/>
                <w:bCs/>
                <w:sz w:val="22"/>
              </w:rPr>
            </w:pPr>
          </w:p>
        </w:tc>
        <w:tc>
          <w:tcPr>
            <w:tcW w:w="5642" w:type="dxa"/>
            <w:tcBorders>
              <w:top w:val="double" w:sz="4" w:space="0" w:color="000000"/>
              <w:left w:val="single" w:sz="4" w:space="0" w:color="auto"/>
              <w:bottom w:val="single" w:sz="4" w:space="0" w:color="auto"/>
              <w:right w:val="single" w:sz="4" w:space="0" w:color="000000"/>
            </w:tcBorders>
          </w:tcPr>
          <w:p w14:paraId="3B602381" w14:textId="56F35891" w:rsidR="00F82907" w:rsidRPr="006672DC" w:rsidRDefault="00F82907" w:rsidP="00F82907">
            <w:pPr>
              <w:spacing w:after="0" w:line="240" w:lineRule="auto"/>
              <w:jc w:val="left"/>
              <w:rPr>
                <w:rFonts w:cs="Calibri"/>
                <w:sz w:val="22"/>
              </w:rPr>
            </w:pPr>
            <w:r w:rsidRPr="006672DC">
              <w:rPr>
                <w:sz w:val="22"/>
              </w:rPr>
              <w:t>Unaprijeđena ICT infrastruktura</w:t>
            </w:r>
          </w:p>
        </w:tc>
        <w:tc>
          <w:tcPr>
            <w:tcW w:w="2775" w:type="dxa"/>
            <w:gridSpan w:val="3"/>
            <w:tcBorders>
              <w:top w:val="double" w:sz="4" w:space="0" w:color="000000"/>
              <w:left w:val="single" w:sz="4" w:space="0" w:color="000000"/>
              <w:bottom w:val="single" w:sz="4" w:space="0" w:color="auto"/>
              <w:right w:val="single" w:sz="4" w:space="0" w:color="auto"/>
            </w:tcBorders>
          </w:tcPr>
          <w:p w14:paraId="723EEF11" w14:textId="2FE99C05" w:rsidR="00F82907" w:rsidRPr="006672DC" w:rsidRDefault="00F82907" w:rsidP="00F82907">
            <w:pPr>
              <w:spacing w:after="0" w:line="240" w:lineRule="auto"/>
              <w:jc w:val="center"/>
              <w:rPr>
                <w:rFonts w:cs="Calibri"/>
                <w:sz w:val="22"/>
              </w:rPr>
            </w:pPr>
            <w:r w:rsidRPr="006672DC">
              <w:rPr>
                <w:rFonts w:cstheme="minorHAnsi"/>
                <w:sz w:val="22"/>
              </w:rPr>
              <w:t>NE</w:t>
            </w:r>
          </w:p>
        </w:tc>
        <w:tc>
          <w:tcPr>
            <w:tcW w:w="2675" w:type="dxa"/>
            <w:gridSpan w:val="3"/>
            <w:tcBorders>
              <w:top w:val="double" w:sz="4" w:space="0" w:color="000000"/>
              <w:left w:val="single" w:sz="4" w:space="0" w:color="auto"/>
              <w:bottom w:val="single" w:sz="4" w:space="0" w:color="auto"/>
              <w:right w:val="single" w:sz="4" w:space="0" w:color="auto"/>
            </w:tcBorders>
          </w:tcPr>
          <w:p w14:paraId="73664BE5" w14:textId="71246EEE" w:rsidR="00F82907" w:rsidRPr="006672DC" w:rsidRDefault="00691699" w:rsidP="00F82907">
            <w:pPr>
              <w:spacing w:after="0" w:line="240" w:lineRule="auto"/>
              <w:jc w:val="center"/>
              <w:rPr>
                <w:rFonts w:cs="Calibri"/>
                <w:sz w:val="22"/>
              </w:rPr>
            </w:pPr>
            <w:r>
              <w:rPr>
                <w:rFonts w:cstheme="minorHAnsi"/>
                <w:sz w:val="22"/>
              </w:rPr>
              <w:t>DA</w:t>
            </w:r>
          </w:p>
        </w:tc>
        <w:tc>
          <w:tcPr>
            <w:tcW w:w="3048" w:type="dxa"/>
            <w:gridSpan w:val="2"/>
            <w:tcBorders>
              <w:top w:val="double" w:sz="4" w:space="0" w:color="000000"/>
              <w:left w:val="single" w:sz="4" w:space="0" w:color="auto"/>
              <w:bottom w:val="single" w:sz="4" w:space="0" w:color="auto"/>
              <w:right w:val="double" w:sz="4" w:space="0" w:color="000000"/>
            </w:tcBorders>
          </w:tcPr>
          <w:p w14:paraId="367A7F9C" w14:textId="7345F086" w:rsidR="00F82907" w:rsidRPr="006672DC" w:rsidRDefault="00A244B4" w:rsidP="00F82907">
            <w:pPr>
              <w:spacing w:after="0" w:line="240" w:lineRule="auto"/>
              <w:jc w:val="center"/>
              <w:rPr>
                <w:rFonts w:cs="Calibri"/>
                <w:bCs/>
                <w:sz w:val="22"/>
              </w:rPr>
            </w:pPr>
            <w:r>
              <w:rPr>
                <w:rFonts w:cstheme="minorHAnsi"/>
                <w:sz w:val="22"/>
              </w:rPr>
              <w:t>DA</w:t>
            </w:r>
          </w:p>
        </w:tc>
      </w:tr>
      <w:tr w:rsidR="00F82907" w:rsidRPr="00F41B4A" w14:paraId="070E2C86" w14:textId="77777777" w:rsidTr="006E03E0">
        <w:trPr>
          <w:jc w:val="center"/>
        </w:trPr>
        <w:tc>
          <w:tcPr>
            <w:tcW w:w="697" w:type="dxa"/>
            <w:tcBorders>
              <w:top w:val="single" w:sz="4" w:space="0" w:color="auto"/>
              <w:left w:val="double" w:sz="4" w:space="0" w:color="000000"/>
              <w:bottom w:val="single" w:sz="4" w:space="0" w:color="auto"/>
              <w:right w:val="single" w:sz="4" w:space="0" w:color="auto"/>
            </w:tcBorders>
            <w:tcMar>
              <w:left w:w="0" w:type="dxa"/>
              <w:right w:w="0" w:type="dxa"/>
            </w:tcMar>
            <w:vAlign w:val="center"/>
          </w:tcPr>
          <w:p w14:paraId="02D86628" w14:textId="77777777" w:rsidR="00F82907" w:rsidRPr="00F41B4A" w:rsidRDefault="00F82907" w:rsidP="00F82907">
            <w:pPr>
              <w:pStyle w:val="ListParagraph"/>
              <w:numPr>
                <w:ilvl w:val="0"/>
                <w:numId w:val="30"/>
              </w:numPr>
              <w:suppressAutoHyphens/>
              <w:spacing w:after="0" w:line="240" w:lineRule="auto"/>
              <w:jc w:val="center"/>
              <w:rPr>
                <w:rFonts w:cs="Calibri"/>
                <w:b/>
                <w:bCs/>
                <w:sz w:val="22"/>
              </w:rPr>
            </w:pPr>
          </w:p>
        </w:tc>
        <w:tc>
          <w:tcPr>
            <w:tcW w:w="5642" w:type="dxa"/>
            <w:tcBorders>
              <w:top w:val="single" w:sz="4" w:space="0" w:color="auto"/>
              <w:left w:val="single" w:sz="4" w:space="0" w:color="auto"/>
              <w:bottom w:val="single" w:sz="4" w:space="0" w:color="auto"/>
              <w:right w:val="single" w:sz="4" w:space="0" w:color="000000"/>
            </w:tcBorders>
          </w:tcPr>
          <w:p w14:paraId="42D3C94C" w14:textId="3B4B98E6" w:rsidR="00F82907" w:rsidRPr="006672DC" w:rsidRDefault="00F82907" w:rsidP="00F82907">
            <w:pPr>
              <w:spacing w:after="0" w:line="240" w:lineRule="auto"/>
              <w:jc w:val="left"/>
              <w:rPr>
                <w:rFonts w:cs="Calibri"/>
                <w:sz w:val="22"/>
              </w:rPr>
            </w:pPr>
            <w:r w:rsidRPr="006672DC">
              <w:rPr>
                <w:rFonts w:cs="Calibri"/>
                <w:sz w:val="22"/>
              </w:rPr>
              <w:t xml:space="preserve">Funkcionalan Data Centar Ministarstva pravde na novoj lokaciji </w:t>
            </w:r>
          </w:p>
        </w:tc>
        <w:tc>
          <w:tcPr>
            <w:tcW w:w="2775" w:type="dxa"/>
            <w:gridSpan w:val="3"/>
            <w:tcBorders>
              <w:top w:val="single" w:sz="4" w:space="0" w:color="auto"/>
              <w:left w:val="single" w:sz="4" w:space="0" w:color="000000"/>
              <w:bottom w:val="single" w:sz="4" w:space="0" w:color="auto"/>
              <w:right w:val="single" w:sz="4" w:space="0" w:color="auto"/>
            </w:tcBorders>
            <w:vAlign w:val="center"/>
          </w:tcPr>
          <w:p w14:paraId="51DE4E5D" w14:textId="47D34EA1" w:rsidR="00F82907" w:rsidRPr="006672DC" w:rsidRDefault="00F82907" w:rsidP="00F82907">
            <w:pPr>
              <w:spacing w:after="0" w:line="240" w:lineRule="auto"/>
              <w:jc w:val="center"/>
              <w:rPr>
                <w:rFonts w:cs="Calibri"/>
                <w:sz w:val="22"/>
              </w:rPr>
            </w:pPr>
            <w:r w:rsidRPr="006672DC">
              <w:rPr>
                <w:rFonts w:cs="Calibri"/>
                <w:sz w:val="22"/>
              </w:rPr>
              <w:t>0</w:t>
            </w:r>
          </w:p>
        </w:tc>
        <w:tc>
          <w:tcPr>
            <w:tcW w:w="2675" w:type="dxa"/>
            <w:gridSpan w:val="3"/>
            <w:tcBorders>
              <w:top w:val="single" w:sz="4" w:space="0" w:color="auto"/>
              <w:left w:val="single" w:sz="4" w:space="0" w:color="auto"/>
              <w:bottom w:val="single" w:sz="4" w:space="0" w:color="auto"/>
              <w:right w:val="single" w:sz="4" w:space="0" w:color="auto"/>
            </w:tcBorders>
            <w:vAlign w:val="center"/>
          </w:tcPr>
          <w:p w14:paraId="587129E3" w14:textId="0C8CD368" w:rsidR="00F82907" w:rsidRPr="006672DC" w:rsidRDefault="00F82907" w:rsidP="00F82907">
            <w:pPr>
              <w:spacing w:after="0" w:line="240" w:lineRule="auto"/>
              <w:jc w:val="center"/>
              <w:rPr>
                <w:rFonts w:cs="Calibri"/>
                <w:sz w:val="22"/>
              </w:rPr>
            </w:pPr>
            <w:r w:rsidRPr="006672DC">
              <w:rPr>
                <w:rFonts w:cstheme="minorHAnsi"/>
                <w:sz w:val="22"/>
              </w:rPr>
              <w:t>NE</w:t>
            </w:r>
          </w:p>
        </w:tc>
        <w:tc>
          <w:tcPr>
            <w:tcW w:w="3048" w:type="dxa"/>
            <w:gridSpan w:val="2"/>
            <w:tcBorders>
              <w:top w:val="single" w:sz="4" w:space="0" w:color="auto"/>
              <w:left w:val="single" w:sz="4" w:space="0" w:color="auto"/>
              <w:bottom w:val="single" w:sz="4" w:space="0" w:color="auto"/>
              <w:right w:val="double" w:sz="4" w:space="0" w:color="000000"/>
            </w:tcBorders>
            <w:vAlign w:val="center"/>
          </w:tcPr>
          <w:p w14:paraId="0860DD15" w14:textId="2E7966C4" w:rsidR="00F82907" w:rsidRPr="006672DC" w:rsidRDefault="00F82907" w:rsidP="00F82907">
            <w:pPr>
              <w:pStyle w:val="ListParagraph"/>
              <w:spacing w:after="0" w:line="240" w:lineRule="auto"/>
              <w:ind w:left="0"/>
              <w:jc w:val="center"/>
              <w:rPr>
                <w:rFonts w:cs="Calibri"/>
                <w:bCs/>
                <w:sz w:val="22"/>
              </w:rPr>
            </w:pPr>
            <w:r w:rsidRPr="006672DC">
              <w:rPr>
                <w:rFonts w:cstheme="minorHAnsi"/>
                <w:sz w:val="22"/>
              </w:rPr>
              <w:t>DA</w:t>
            </w:r>
          </w:p>
        </w:tc>
      </w:tr>
      <w:tr w:rsidR="00F82907" w:rsidRPr="00F41B4A" w14:paraId="64A67D40" w14:textId="77777777" w:rsidTr="006E03E0">
        <w:trPr>
          <w:jc w:val="center"/>
        </w:trPr>
        <w:tc>
          <w:tcPr>
            <w:tcW w:w="697" w:type="dxa"/>
            <w:tcBorders>
              <w:top w:val="single" w:sz="4" w:space="0" w:color="auto"/>
              <w:left w:val="double" w:sz="4" w:space="0" w:color="000000"/>
              <w:bottom w:val="single" w:sz="4" w:space="0" w:color="auto"/>
              <w:right w:val="single" w:sz="4" w:space="0" w:color="auto"/>
            </w:tcBorders>
            <w:tcMar>
              <w:left w:w="0" w:type="dxa"/>
              <w:right w:w="0" w:type="dxa"/>
            </w:tcMar>
            <w:vAlign w:val="center"/>
          </w:tcPr>
          <w:p w14:paraId="6CA232EE" w14:textId="77777777" w:rsidR="00F82907" w:rsidRPr="00F41B4A" w:rsidRDefault="00F82907" w:rsidP="00F82907">
            <w:pPr>
              <w:pStyle w:val="ListParagraph"/>
              <w:numPr>
                <w:ilvl w:val="0"/>
                <w:numId w:val="30"/>
              </w:numPr>
              <w:suppressAutoHyphens/>
              <w:spacing w:after="0" w:line="240" w:lineRule="auto"/>
              <w:jc w:val="center"/>
              <w:rPr>
                <w:rFonts w:cs="Calibri"/>
                <w:b/>
                <w:bCs/>
                <w:sz w:val="22"/>
              </w:rPr>
            </w:pPr>
          </w:p>
        </w:tc>
        <w:tc>
          <w:tcPr>
            <w:tcW w:w="5642" w:type="dxa"/>
            <w:tcBorders>
              <w:top w:val="single" w:sz="4" w:space="0" w:color="auto"/>
              <w:left w:val="single" w:sz="4" w:space="0" w:color="auto"/>
              <w:bottom w:val="single" w:sz="4" w:space="0" w:color="auto"/>
              <w:right w:val="single" w:sz="4" w:space="0" w:color="000000"/>
            </w:tcBorders>
          </w:tcPr>
          <w:p w14:paraId="2588C54E" w14:textId="4F4FAE4F" w:rsidR="00F82907" w:rsidRPr="006672DC" w:rsidRDefault="00F82907" w:rsidP="00F82907">
            <w:pPr>
              <w:spacing w:after="0" w:line="240" w:lineRule="auto"/>
              <w:jc w:val="left"/>
              <w:rPr>
                <w:sz w:val="22"/>
              </w:rPr>
            </w:pPr>
            <w:r w:rsidRPr="006672DC">
              <w:rPr>
                <w:sz w:val="22"/>
              </w:rPr>
              <w:t>Prosječna starost računarske opreme u godinama</w:t>
            </w:r>
          </w:p>
        </w:tc>
        <w:tc>
          <w:tcPr>
            <w:tcW w:w="2775" w:type="dxa"/>
            <w:gridSpan w:val="3"/>
            <w:tcBorders>
              <w:top w:val="single" w:sz="4" w:space="0" w:color="auto"/>
              <w:left w:val="single" w:sz="4" w:space="0" w:color="000000"/>
              <w:bottom w:val="single" w:sz="4" w:space="0" w:color="auto"/>
              <w:right w:val="single" w:sz="4" w:space="0" w:color="auto"/>
            </w:tcBorders>
            <w:vAlign w:val="center"/>
          </w:tcPr>
          <w:p w14:paraId="0B060A18" w14:textId="1DC0A6CF" w:rsidR="00F82907" w:rsidRPr="006672DC" w:rsidRDefault="00046D79" w:rsidP="00F82907">
            <w:pPr>
              <w:spacing w:after="0" w:line="240" w:lineRule="auto"/>
              <w:jc w:val="center"/>
              <w:rPr>
                <w:rFonts w:cs="Calibri"/>
                <w:sz w:val="22"/>
              </w:rPr>
            </w:pPr>
            <w:r>
              <w:rPr>
                <w:rFonts w:cs="Calibri"/>
                <w:sz w:val="22"/>
              </w:rPr>
              <w:t>6</w:t>
            </w:r>
            <w:r w:rsidR="00F82907" w:rsidRPr="006672DC">
              <w:rPr>
                <w:rFonts w:cs="Calibri"/>
                <w:sz w:val="22"/>
              </w:rPr>
              <w:t>,62</w:t>
            </w:r>
          </w:p>
        </w:tc>
        <w:tc>
          <w:tcPr>
            <w:tcW w:w="2675" w:type="dxa"/>
            <w:gridSpan w:val="3"/>
            <w:tcBorders>
              <w:top w:val="single" w:sz="4" w:space="0" w:color="auto"/>
              <w:left w:val="single" w:sz="4" w:space="0" w:color="auto"/>
              <w:bottom w:val="single" w:sz="4" w:space="0" w:color="auto"/>
              <w:right w:val="single" w:sz="4" w:space="0" w:color="auto"/>
            </w:tcBorders>
            <w:vAlign w:val="center"/>
          </w:tcPr>
          <w:p w14:paraId="01BDFC83" w14:textId="09BC0349" w:rsidR="00F82907" w:rsidRPr="006672DC" w:rsidRDefault="00F82907" w:rsidP="00F82907">
            <w:pPr>
              <w:spacing w:after="0" w:line="240" w:lineRule="auto"/>
              <w:jc w:val="center"/>
              <w:rPr>
                <w:rFonts w:cs="Calibri"/>
                <w:sz w:val="22"/>
              </w:rPr>
            </w:pPr>
            <w:r w:rsidRPr="006672DC">
              <w:rPr>
                <w:rFonts w:cs="Calibri"/>
                <w:sz w:val="22"/>
              </w:rPr>
              <w:t>5,4</w:t>
            </w:r>
          </w:p>
        </w:tc>
        <w:tc>
          <w:tcPr>
            <w:tcW w:w="3048" w:type="dxa"/>
            <w:gridSpan w:val="2"/>
            <w:tcBorders>
              <w:top w:val="single" w:sz="4" w:space="0" w:color="auto"/>
              <w:left w:val="single" w:sz="4" w:space="0" w:color="auto"/>
              <w:bottom w:val="single" w:sz="4" w:space="0" w:color="auto"/>
              <w:right w:val="double" w:sz="4" w:space="0" w:color="000000"/>
            </w:tcBorders>
            <w:vAlign w:val="center"/>
          </w:tcPr>
          <w:p w14:paraId="708CCD22" w14:textId="73D0D5CE" w:rsidR="00F82907" w:rsidRPr="006672DC" w:rsidRDefault="00F82907" w:rsidP="00F82907">
            <w:pPr>
              <w:pStyle w:val="ListParagraph"/>
              <w:spacing w:after="0" w:line="240" w:lineRule="auto"/>
              <w:ind w:left="0"/>
              <w:jc w:val="center"/>
              <w:rPr>
                <w:rFonts w:cs="Calibri"/>
                <w:bCs/>
                <w:sz w:val="22"/>
              </w:rPr>
            </w:pPr>
            <w:r w:rsidRPr="006672DC">
              <w:rPr>
                <w:rFonts w:cs="Calibri"/>
                <w:sz w:val="22"/>
              </w:rPr>
              <w:t>5,2</w:t>
            </w:r>
          </w:p>
        </w:tc>
      </w:tr>
      <w:tr w:rsidR="00F82907" w:rsidRPr="00F41B4A" w14:paraId="5B781E54" w14:textId="77777777" w:rsidTr="00513EDE">
        <w:trPr>
          <w:jc w:val="center"/>
        </w:trPr>
        <w:tc>
          <w:tcPr>
            <w:tcW w:w="697" w:type="dxa"/>
            <w:tcBorders>
              <w:top w:val="single" w:sz="4" w:space="0" w:color="auto"/>
              <w:left w:val="double" w:sz="4" w:space="0" w:color="000000"/>
              <w:bottom w:val="single" w:sz="4" w:space="0" w:color="auto"/>
              <w:right w:val="single" w:sz="4" w:space="0" w:color="auto"/>
            </w:tcBorders>
            <w:tcMar>
              <w:left w:w="0" w:type="dxa"/>
              <w:right w:w="0" w:type="dxa"/>
            </w:tcMar>
            <w:vAlign w:val="center"/>
          </w:tcPr>
          <w:p w14:paraId="621FE062" w14:textId="77777777" w:rsidR="00F82907" w:rsidRPr="00F41B4A" w:rsidRDefault="00F82907" w:rsidP="00F82907">
            <w:pPr>
              <w:pStyle w:val="ListParagraph"/>
              <w:numPr>
                <w:ilvl w:val="0"/>
                <w:numId w:val="30"/>
              </w:numPr>
              <w:suppressAutoHyphens/>
              <w:spacing w:after="0" w:line="240" w:lineRule="auto"/>
              <w:jc w:val="center"/>
              <w:rPr>
                <w:rFonts w:cs="Calibri"/>
                <w:b/>
                <w:bCs/>
                <w:sz w:val="22"/>
              </w:rPr>
            </w:pPr>
          </w:p>
        </w:tc>
        <w:tc>
          <w:tcPr>
            <w:tcW w:w="5642" w:type="dxa"/>
            <w:tcBorders>
              <w:top w:val="single" w:sz="4" w:space="0" w:color="auto"/>
              <w:left w:val="single" w:sz="4" w:space="0" w:color="auto"/>
              <w:bottom w:val="single" w:sz="4" w:space="0" w:color="auto"/>
              <w:right w:val="single" w:sz="4" w:space="0" w:color="000000"/>
            </w:tcBorders>
          </w:tcPr>
          <w:p w14:paraId="7BEFEB29" w14:textId="330F4C1D" w:rsidR="00F82907" w:rsidRPr="006672DC" w:rsidRDefault="00F82907" w:rsidP="00F82907">
            <w:pPr>
              <w:spacing w:after="0" w:line="240" w:lineRule="auto"/>
              <w:jc w:val="left"/>
              <w:rPr>
                <w:sz w:val="22"/>
              </w:rPr>
            </w:pPr>
            <w:r w:rsidRPr="006672DC">
              <w:rPr>
                <w:sz w:val="22"/>
              </w:rPr>
              <w:t>% sudova u kojima je implementiran e-Spis</w:t>
            </w:r>
          </w:p>
        </w:tc>
        <w:tc>
          <w:tcPr>
            <w:tcW w:w="2775" w:type="dxa"/>
            <w:gridSpan w:val="3"/>
            <w:tcBorders>
              <w:top w:val="single" w:sz="4" w:space="0" w:color="auto"/>
              <w:left w:val="single" w:sz="4" w:space="0" w:color="000000"/>
              <w:bottom w:val="single" w:sz="4" w:space="0" w:color="auto"/>
              <w:right w:val="single" w:sz="4" w:space="0" w:color="auto"/>
            </w:tcBorders>
          </w:tcPr>
          <w:p w14:paraId="3E1D82C0" w14:textId="0FF9D7AF" w:rsidR="00F82907" w:rsidRPr="006672DC" w:rsidRDefault="00F82907" w:rsidP="00F82907">
            <w:pPr>
              <w:spacing w:after="0" w:line="240" w:lineRule="auto"/>
              <w:jc w:val="center"/>
              <w:rPr>
                <w:rFonts w:cs="Calibri"/>
                <w:sz w:val="22"/>
              </w:rPr>
            </w:pPr>
            <w:r w:rsidRPr="006672DC">
              <w:rPr>
                <w:rFonts w:cstheme="minorHAnsi"/>
                <w:sz w:val="22"/>
              </w:rPr>
              <w:t>0 %</w:t>
            </w:r>
          </w:p>
        </w:tc>
        <w:tc>
          <w:tcPr>
            <w:tcW w:w="2675" w:type="dxa"/>
            <w:gridSpan w:val="3"/>
            <w:tcBorders>
              <w:top w:val="single" w:sz="4" w:space="0" w:color="auto"/>
              <w:left w:val="single" w:sz="4" w:space="0" w:color="auto"/>
              <w:bottom w:val="single" w:sz="4" w:space="0" w:color="auto"/>
              <w:right w:val="single" w:sz="4" w:space="0" w:color="auto"/>
            </w:tcBorders>
          </w:tcPr>
          <w:p w14:paraId="0D2DC729" w14:textId="6DFE8843" w:rsidR="00F82907" w:rsidRPr="006672DC" w:rsidRDefault="006672DC" w:rsidP="00F82907">
            <w:pPr>
              <w:spacing w:after="0" w:line="240" w:lineRule="auto"/>
              <w:jc w:val="center"/>
              <w:rPr>
                <w:rFonts w:cs="Calibri"/>
                <w:sz w:val="22"/>
              </w:rPr>
            </w:pPr>
            <w:r w:rsidRPr="006672DC">
              <w:rPr>
                <w:sz w:val="22"/>
              </w:rPr>
              <w:t>0</w:t>
            </w:r>
            <w:r w:rsidR="00F82907" w:rsidRPr="006672DC">
              <w:rPr>
                <w:sz w:val="22"/>
              </w:rPr>
              <w:t xml:space="preserve"> %</w:t>
            </w:r>
          </w:p>
        </w:tc>
        <w:tc>
          <w:tcPr>
            <w:tcW w:w="3048" w:type="dxa"/>
            <w:gridSpan w:val="2"/>
            <w:tcBorders>
              <w:top w:val="single" w:sz="4" w:space="0" w:color="auto"/>
              <w:left w:val="single" w:sz="4" w:space="0" w:color="auto"/>
              <w:bottom w:val="single" w:sz="4" w:space="0" w:color="auto"/>
              <w:right w:val="double" w:sz="4" w:space="0" w:color="000000"/>
            </w:tcBorders>
          </w:tcPr>
          <w:p w14:paraId="303E2758" w14:textId="03A9EFD0" w:rsidR="00F82907" w:rsidRPr="006672DC" w:rsidRDefault="00F82907" w:rsidP="00F82907">
            <w:pPr>
              <w:pStyle w:val="ListParagraph"/>
              <w:spacing w:after="0" w:line="240" w:lineRule="auto"/>
              <w:ind w:left="0"/>
              <w:jc w:val="center"/>
              <w:rPr>
                <w:rFonts w:cs="Calibri"/>
                <w:bCs/>
                <w:sz w:val="22"/>
              </w:rPr>
            </w:pPr>
            <w:r w:rsidRPr="006672DC">
              <w:rPr>
                <w:sz w:val="22"/>
              </w:rPr>
              <w:t>50%</w:t>
            </w:r>
          </w:p>
        </w:tc>
      </w:tr>
      <w:tr w:rsidR="00F82907" w:rsidRPr="00F41B4A" w14:paraId="6CB2321F" w14:textId="77777777" w:rsidTr="00513EDE">
        <w:trPr>
          <w:jc w:val="center"/>
        </w:trPr>
        <w:tc>
          <w:tcPr>
            <w:tcW w:w="697" w:type="dxa"/>
            <w:tcBorders>
              <w:top w:val="single" w:sz="4" w:space="0" w:color="auto"/>
              <w:left w:val="double" w:sz="4" w:space="0" w:color="000000"/>
              <w:bottom w:val="single" w:sz="4" w:space="0" w:color="000000"/>
              <w:right w:val="single" w:sz="4" w:space="0" w:color="auto"/>
            </w:tcBorders>
            <w:tcMar>
              <w:left w:w="0" w:type="dxa"/>
              <w:right w:w="0" w:type="dxa"/>
            </w:tcMar>
            <w:vAlign w:val="center"/>
          </w:tcPr>
          <w:p w14:paraId="2A3061AC" w14:textId="77777777" w:rsidR="00F82907" w:rsidRPr="00F41B4A" w:rsidRDefault="00F82907" w:rsidP="00F82907">
            <w:pPr>
              <w:pStyle w:val="ListParagraph"/>
              <w:numPr>
                <w:ilvl w:val="0"/>
                <w:numId w:val="30"/>
              </w:numPr>
              <w:suppressAutoHyphens/>
              <w:spacing w:after="0" w:line="240" w:lineRule="auto"/>
              <w:ind w:left="340"/>
              <w:jc w:val="center"/>
              <w:rPr>
                <w:rFonts w:cs="Calibri"/>
                <w:b/>
                <w:bCs/>
                <w:sz w:val="22"/>
              </w:rPr>
            </w:pPr>
          </w:p>
        </w:tc>
        <w:tc>
          <w:tcPr>
            <w:tcW w:w="5642" w:type="dxa"/>
            <w:tcBorders>
              <w:top w:val="single" w:sz="4" w:space="0" w:color="auto"/>
              <w:left w:val="single" w:sz="4" w:space="0" w:color="auto"/>
              <w:bottom w:val="single" w:sz="4" w:space="0" w:color="000000"/>
              <w:right w:val="single" w:sz="4" w:space="0" w:color="000000"/>
            </w:tcBorders>
          </w:tcPr>
          <w:p w14:paraId="1D1FBF34" w14:textId="55AB4006" w:rsidR="00F82907" w:rsidRPr="006672DC" w:rsidRDefault="00F82907" w:rsidP="00F82907">
            <w:pPr>
              <w:spacing w:after="0" w:line="240" w:lineRule="auto"/>
              <w:jc w:val="left"/>
              <w:rPr>
                <w:rFonts w:cs="Calibri"/>
                <w:sz w:val="22"/>
              </w:rPr>
            </w:pPr>
            <w:r w:rsidRPr="006672DC">
              <w:rPr>
                <w:sz w:val="22"/>
              </w:rPr>
              <w:t>% sudova u kojima je implementiran PRIS v2</w:t>
            </w:r>
          </w:p>
        </w:tc>
        <w:tc>
          <w:tcPr>
            <w:tcW w:w="2775" w:type="dxa"/>
            <w:gridSpan w:val="3"/>
            <w:tcBorders>
              <w:top w:val="single" w:sz="4" w:space="0" w:color="auto"/>
              <w:left w:val="single" w:sz="4" w:space="0" w:color="000000"/>
              <w:bottom w:val="single" w:sz="4" w:space="0" w:color="000000"/>
              <w:right w:val="single" w:sz="4" w:space="0" w:color="auto"/>
            </w:tcBorders>
          </w:tcPr>
          <w:p w14:paraId="65F6FED0" w14:textId="6C61048E" w:rsidR="00F82907" w:rsidRPr="006672DC" w:rsidRDefault="00F82907" w:rsidP="00F82907">
            <w:pPr>
              <w:spacing w:after="0" w:line="240" w:lineRule="auto"/>
              <w:jc w:val="center"/>
              <w:rPr>
                <w:rFonts w:cs="Calibri"/>
                <w:sz w:val="22"/>
              </w:rPr>
            </w:pPr>
            <w:r w:rsidRPr="006672DC">
              <w:rPr>
                <w:rFonts w:cstheme="minorHAnsi"/>
                <w:sz w:val="22"/>
              </w:rPr>
              <w:t>0 %</w:t>
            </w:r>
          </w:p>
        </w:tc>
        <w:tc>
          <w:tcPr>
            <w:tcW w:w="2675" w:type="dxa"/>
            <w:gridSpan w:val="3"/>
            <w:tcBorders>
              <w:top w:val="single" w:sz="4" w:space="0" w:color="auto"/>
              <w:left w:val="single" w:sz="4" w:space="0" w:color="auto"/>
              <w:bottom w:val="single" w:sz="4" w:space="0" w:color="000000"/>
              <w:right w:val="single" w:sz="4" w:space="0" w:color="auto"/>
            </w:tcBorders>
          </w:tcPr>
          <w:p w14:paraId="4F9A51FF" w14:textId="02CC20E7" w:rsidR="00F82907" w:rsidRPr="006672DC" w:rsidRDefault="00B74DBB" w:rsidP="00F82907">
            <w:pPr>
              <w:spacing w:after="0" w:line="240" w:lineRule="auto"/>
              <w:jc w:val="center"/>
              <w:rPr>
                <w:rFonts w:cs="Calibri"/>
                <w:sz w:val="22"/>
              </w:rPr>
            </w:pPr>
            <w:r>
              <w:rPr>
                <w:sz w:val="22"/>
              </w:rPr>
              <w:t>100</w:t>
            </w:r>
            <w:r w:rsidR="00F82907" w:rsidRPr="006672DC">
              <w:rPr>
                <w:sz w:val="22"/>
              </w:rPr>
              <w:t xml:space="preserve"> %</w:t>
            </w:r>
          </w:p>
        </w:tc>
        <w:tc>
          <w:tcPr>
            <w:tcW w:w="3048" w:type="dxa"/>
            <w:gridSpan w:val="2"/>
            <w:tcBorders>
              <w:top w:val="single" w:sz="4" w:space="0" w:color="auto"/>
              <w:left w:val="single" w:sz="4" w:space="0" w:color="auto"/>
              <w:bottom w:val="single" w:sz="4" w:space="0" w:color="000000"/>
              <w:right w:val="double" w:sz="4" w:space="0" w:color="000000"/>
            </w:tcBorders>
          </w:tcPr>
          <w:p w14:paraId="6E4874B5" w14:textId="23DE1C78" w:rsidR="00F82907" w:rsidRPr="006672DC" w:rsidRDefault="00F82907" w:rsidP="00F82907">
            <w:pPr>
              <w:spacing w:after="0" w:line="240" w:lineRule="auto"/>
              <w:jc w:val="center"/>
              <w:rPr>
                <w:rFonts w:cs="Calibri"/>
                <w:bCs/>
                <w:sz w:val="22"/>
              </w:rPr>
            </w:pPr>
            <w:r w:rsidRPr="006672DC">
              <w:rPr>
                <w:sz w:val="22"/>
              </w:rPr>
              <w:t>100%</w:t>
            </w:r>
          </w:p>
        </w:tc>
      </w:tr>
      <w:tr w:rsidR="00F82907" w:rsidRPr="00F41B4A" w14:paraId="472B6A00" w14:textId="77777777" w:rsidTr="00513EDE">
        <w:trPr>
          <w:jc w:val="center"/>
        </w:trPr>
        <w:tc>
          <w:tcPr>
            <w:tcW w:w="697" w:type="dxa"/>
            <w:tcBorders>
              <w:top w:val="single" w:sz="4" w:space="0" w:color="auto"/>
              <w:left w:val="double" w:sz="4" w:space="0" w:color="000000"/>
              <w:bottom w:val="single" w:sz="4" w:space="0" w:color="000000"/>
              <w:right w:val="single" w:sz="4" w:space="0" w:color="auto"/>
            </w:tcBorders>
            <w:tcMar>
              <w:left w:w="0" w:type="dxa"/>
              <w:right w:w="0" w:type="dxa"/>
            </w:tcMar>
            <w:vAlign w:val="center"/>
          </w:tcPr>
          <w:p w14:paraId="6EFE8BBA" w14:textId="77777777" w:rsidR="00F82907" w:rsidRPr="00F41B4A" w:rsidRDefault="00F82907" w:rsidP="00F82907">
            <w:pPr>
              <w:pStyle w:val="ListParagraph"/>
              <w:numPr>
                <w:ilvl w:val="0"/>
                <w:numId w:val="30"/>
              </w:numPr>
              <w:suppressAutoHyphens/>
              <w:spacing w:after="0" w:line="240" w:lineRule="auto"/>
              <w:ind w:left="340"/>
              <w:jc w:val="center"/>
              <w:rPr>
                <w:rFonts w:cs="Calibri"/>
                <w:b/>
                <w:bCs/>
                <w:sz w:val="22"/>
              </w:rPr>
            </w:pPr>
          </w:p>
        </w:tc>
        <w:tc>
          <w:tcPr>
            <w:tcW w:w="5642" w:type="dxa"/>
            <w:tcBorders>
              <w:top w:val="single" w:sz="4" w:space="0" w:color="auto"/>
              <w:left w:val="single" w:sz="4" w:space="0" w:color="auto"/>
              <w:bottom w:val="single" w:sz="4" w:space="0" w:color="000000"/>
              <w:right w:val="single" w:sz="4" w:space="0" w:color="000000"/>
            </w:tcBorders>
          </w:tcPr>
          <w:p w14:paraId="36434034" w14:textId="31FB7862" w:rsidR="00F82907" w:rsidRPr="006672DC" w:rsidRDefault="00F82907" w:rsidP="00F82907">
            <w:pPr>
              <w:spacing w:after="0" w:line="240" w:lineRule="auto"/>
              <w:jc w:val="left"/>
              <w:rPr>
                <w:rFonts w:cs="Calibri"/>
                <w:sz w:val="22"/>
              </w:rPr>
            </w:pPr>
            <w:r w:rsidRPr="006672DC">
              <w:rPr>
                <w:sz w:val="22"/>
              </w:rPr>
              <w:t>% sudova u kojima je implementiran ERP</w:t>
            </w:r>
          </w:p>
        </w:tc>
        <w:tc>
          <w:tcPr>
            <w:tcW w:w="2775" w:type="dxa"/>
            <w:gridSpan w:val="3"/>
            <w:tcBorders>
              <w:top w:val="single" w:sz="4" w:space="0" w:color="auto"/>
              <w:left w:val="single" w:sz="4" w:space="0" w:color="000000"/>
              <w:bottom w:val="single" w:sz="4" w:space="0" w:color="000000"/>
              <w:right w:val="single" w:sz="4" w:space="0" w:color="auto"/>
            </w:tcBorders>
          </w:tcPr>
          <w:p w14:paraId="4D02D871" w14:textId="17461C80" w:rsidR="00F82907" w:rsidRPr="006672DC" w:rsidRDefault="00F82907" w:rsidP="00F82907">
            <w:pPr>
              <w:spacing w:after="0" w:line="240" w:lineRule="auto"/>
              <w:jc w:val="center"/>
              <w:rPr>
                <w:rFonts w:cs="Calibri"/>
                <w:sz w:val="22"/>
              </w:rPr>
            </w:pPr>
            <w:r w:rsidRPr="006672DC">
              <w:rPr>
                <w:rFonts w:cstheme="minorHAnsi"/>
                <w:sz w:val="22"/>
              </w:rPr>
              <w:t>0 %</w:t>
            </w:r>
          </w:p>
        </w:tc>
        <w:tc>
          <w:tcPr>
            <w:tcW w:w="2675" w:type="dxa"/>
            <w:gridSpan w:val="3"/>
            <w:tcBorders>
              <w:top w:val="single" w:sz="4" w:space="0" w:color="auto"/>
              <w:left w:val="single" w:sz="4" w:space="0" w:color="auto"/>
              <w:bottom w:val="single" w:sz="4" w:space="0" w:color="000000"/>
              <w:right w:val="single" w:sz="4" w:space="0" w:color="auto"/>
            </w:tcBorders>
          </w:tcPr>
          <w:p w14:paraId="013640D2" w14:textId="15ECDCDF" w:rsidR="00F82907" w:rsidRPr="006672DC" w:rsidRDefault="008B307D" w:rsidP="00F82907">
            <w:pPr>
              <w:spacing w:after="0" w:line="240" w:lineRule="auto"/>
              <w:jc w:val="center"/>
              <w:rPr>
                <w:rFonts w:cs="Calibri"/>
                <w:sz w:val="22"/>
              </w:rPr>
            </w:pPr>
            <w:r>
              <w:rPr>
                <w:sz w:val="22"/>
              </w:rPr>
              <w:t>10</w:t>
            </w:r>
            <w:r w:rsidR="006672DC" w:rsidRPr="006672DC">
              <w:rPr>
                <w:sz w:val="22"/>
              </w:rPr>
              <w:t>0</w:t>
            </w:r>
            <w:r w:rsidR="00F82907" w:rsidRPr="006672DC">
              <w:rPr>
                <w:sz w:val="22"/>
              </w:rPr>
              <w:t>%</w:t>
            </w:r>
          </w:p>
        </w:tc>
        <w:tc>
          <w:tcPr>
            <w:tcW w:w="3048" w:type="dxa"/>
            <w:gridSpan w:val="2"/>
            <w:tcBorders>
              <w:top w:val="single" w:sz="4" w:space="0" w:color="auto"/>
              <w:left w:val="single" w:sz="4" w:space="0" w:color="auto"/>
              <w:bottom w:val="single" w:sz="4" w:space="0" w:color="000000"/>
              <w:right w:val="double" w:sz="4" w:space="0" w:color="000000"/>
            </w:tcBorders>
          </w:tcPr>
          <w:p w14:paraId="19615CA2" w14:textId="10BCB3F9" w:rsidR="00F82907" w:rsidRPr="006672DC" w:rsidRDefault="00F82907" w:rsidP="00F82907">
            <w:pPr>
              <w:spacing w:after="0" w:line="240" w:lineRule="auto"/>
              <w:jc w:val="center"/>
              <w:rPr>
                <w:rFonts w:cs="Calibri"/>
                <w:bCs/>
                <w:sz w:val="22"/>
              </w:rPr>
            </w:pPr>
            <w:r w:rsidRPr="006672DC">
              <w:rPr>
                <w:sz w:val="22"/>
              </w:rPr>
              <w:t>100%</w:t>
            </w:r>
          </w:p>
        </w:tc>
      </w:tr>
      <w:tr w:rsidR="00F82907" w:rsidRPr="00F41B4A" w14:paraId="0257D796" w14:textId="77777777" w:rsidTr="00513EDE">
        <w:trPr>
          <w:jc w:val="center"/>
        </w:trPr>
        <w:tc>
          <w:tcPr>
            <w:tcW w:w="697" w:type="dxa"/>
            <w:tcBorders>
              <w:top w:val="single" w:sz="4" w:space="0" w:color="auto"/>
              <w:left w:val="double" w:sz="4" w:space="0" w:color="000000"/>
              <w:bottom w:val="single" w:sz="4" w:space="0" w:color="000000"/>
              <w:right w:val="single" w:sz="4" w:space="0" w:color="auto"/>
            </w:tcBorders>
            <w:tcMar>
              <w:left w:w="0" w:type="dxa"/>
              <w:right w:w="0" w:type="dxa"/>
            </w:tcMar>
            <w:vAlign w:val="center"/>
          </w:tcPr>
          <w:p w14:paraId="58DCBE45" w14:textId="77777777" w:rsidR="00F82907" w:rsidRPr="00F41B4A" w:rsidRDefault="00F82907" w:rsidP="00F82907">
            <w:pPr>
              <w:pStyle w:val="ListParagraph"/>
              <w:numPr>
                <w:ilvl w:val="0"/>
                <w:numId w:val="30"/>
              </w:numPr>
              <w:suppressAutoHyphens/>
              <w:spacing w:after="0" w:line="240" w:lineRule="auto"/>
              <w:ind w:left="340"/>
              <w:jc w:val="center"/>
              <w:rPr>
                <w:rFonts w:cs="Calibri"/>
                <w:b/>
                <w:bCs/>
                <w:sz w:val="22"/>
              </w:rPr>
            </w:pPr>
          </w:p>
        </w:tc>
        <w:tc>
          <w:tcPr>
            <w:tcW w:w="5642" w:type="dxa"/>
            <w:tcBorders>
              <w:top w:val="single" w:sz="4" w:space="0" w:color="auto"/>
              <w:left w:val="single" w:sz="4" w:space="0" w:color="auto"/>
              <w:bottom w:val="single" w:sz="4" w:space="0" w:color="000000"/>
              <w:right w:val="single" w:sz="4" w:space="0" w:color="000000"/>
            </w:tcBorders>
          </w:tcPr>
          <w:p w14:paraId="277C3735" w14:textId="21C4FFBF" w:rsidR="00F82907" w:rsidRPr="006672DC" w:rsidRDefault="00F82907" w:rsidP="00F82907">
            <w:pPr>
              <w:spacing w:after="0" w:line="240" w:lineRule="auto"/>
              <w:jc w:val="left"/>
              <w:rPr>
                <w:rFonts w:cs="Calibri"/>
                <w:sz w:val="22"/>
              </w:rPr>
            </w:pPr>
            <w:r w:rsidRPr="006672DC">
              <w:rPr>
                <w:sz w:val="22"/>
              </w:rPr>
              <w:t xml:space="preserve">% </w:t>
            </w:r>
            <w:r w:rsidR="002D6790">
              <w:rPr>
                <w:sz w:val="22"/>
              </w:rPr>
              <w:t xml:space="preserve">aktivnih </w:t>
            </w:r>
            <w:r w:rsidRPr="006672DC">
              <w:rPr>
                <w:sz w:val="22"/>
              </w:rPr>
              <w:t xml:space="preserve">predmeta  koji su digitalizovani </w:t>
            </w:r>
          </w:p>
        </w:tc>
        <w:tc>
          <w:tcPr>
            <w:tcW w:w="2775" w:type="dxa"/>
            <w:gridSpan w:val="3"/>
            <w:tcBorders>
              <w:top w:val="single" w:sz="4" w:space="0" w:color="auto"/>
              <w:left w:val="single" w:sz="4" w:space="0" w:color="000000"/>
              <w:bottom w:val="single" w:sz="4" w:space="0" w:color="000000"/>
              <w:right w:val="single" w:sz="4" w:space="0" w:color="auto"/>
            </w:tcBorders>
          </w:tcPr>
          <w:p w14:paraId="635EB36F" w14:textId="21356C79" w:rsidR="00F82907" w:rsidRPr="006672DC" w:rsidRDefault="00F82907" w:rsidP="00F82907">
            <w:pPr>
              <w:spacing w:after="0" w:line="240" w:lineRule="auto"/>
              <w:jc w:val="center"/>
              <w:rPr>
                <w:rFonts w:cs="Calibri"/>
                <w:sz w:val="22"/>
              </w:rPr>
            </w:pPr>
            <w:r w:rsidRPr="006672DC">
              <w:rPr>
                <w:rFonts w:cstheme="minorHAnsi"/>
                <w:sz w:val="22"/>
              </w:rPr>
              <w:t>0 %</w:t>
            </w:r>
          </w:p>
        </w:tc>
        <w:tc>
          <w:tcPr>
            <w:tcW w:w="2675" w:type="dxa"/>
            <w:gridSpan w:val="3"/>
            <w:tcBorders>
              <w:top w:val="single" w:sz="4" w:space="0" w:color="auto"/>
              <w:left w:val="single" w:sz="4" w:space="0" w:color="auto"/>
              <w:bottom w:val="single" w:sz="4" w:space="0" w:color="000000"/>
              <w:right w:val="single" w:sz="4" w:space="0" w:color="auto"/>
            </w:tcBorders>
          </w:tcPr>
          <w:p w14:paraId="43169898" w14:textId="6A197BDA" w:rsidR="00F82907" w:rsidRPr="006672DC" w:rsidRDefault="008B307D" w:rsidP="00F82907">
            <w:pPr>
              <w:spacing w:after="0" w:line="240" w:lineRule="auto"/>
              <w:jc w:val="center"/>
              <w:rPr>
                <w:sz w:val="22"/>
              </w:rPr>
            </w:pPr>
            <w:r>
              <w:rPr>
                <w:sz w:val="22"/>
              </w:rPr>
              <w:t>1</w:t>
            </w:r>
            <w:r w:rsidR="006672DC" w:rsidRPr="006672DC">
              <w:rPr>
                <w:sz w:val="22"/>
              </w:rPr>
              <w:t>0</w:t>
            </w:r>
            <w:r w:rsidR="00F82907" w:rsidRPr="006672DC">
              <w:rPr>
                <w:sz w:val="22"/>
              </w:rPr>
              <w:t>%</w:t>
            </w:r>
          </w:p>
        </w:tc>
        <w:tc>
          <w:tcPr>
            <w:tcW w:w="3048" w:type="dxa"/>
            <w:gridSpan w:val="2"/>
            <w:tcBorders>
              <w:top w:val="single" w:sz="4" w:space="0" w:color="auto"/>
              <w:left w:val="single" w:sz="4" w:space="0" w:color="auto"/>
              <w:bottom w:val="single" w:sz="4" w:space="0" w:color="000000"/>
              <w:right w:val="double" w:sz="4" w:space="0" w:color="000000"/>
            </w:tcBorders>
          </w:tcPr>
          <w:p w14:paraId="54E8CEF1" w14:textId="6CC0C61A" w:rsidR="00F82907" w:rsidRPr="006672DC" w:rsidRDefault="00F82907" w:rsidP="00F82907">
            <w:pPr>
              <w:spacing w:after="0" w:line="240" w:lineRule="auto"/>
              <w:jc w:val="center"/>
              <w:rPr>
                <w:rFonts w:cs="Calibri"/>
                <w:bCs/>
                <w:sz w:val="22"/>
              </w:rPr>
            </w:pPr>
            <w:r w:rsidRPr="006672DC">
              <w:rPr>
                <w:sz w:val="22"/>
              </w:rPr>
              <w:t>30%</w:t>
            </w:r>
          </w:p>
        </w:tc>
      </w:tr>
      <w:tr w:rsidR="00F82907" w:rsidRPr="00F41B4A" w14:paraId="09BAF739" w14:textId="77777777" w:rsidTr="006E03E0">
        <w:trPr>
          <w:jc w:val="center"/>
        </w:trPr>
        <w:tc>
          <w:tcPr>
            <w:tcW w:w="697" w:type="dxa"/>
            <w:tcBorders>
              <w:top w:val="single" w:sz="4" w:space="0" w:color="auto"/>
              <w:left w:val="double" w:sz="4" w:space="0" w:color="000000"/>
              <w:bottom w:val="single" w:sz="4" w:space="0" w:color="000000"/>
              <w:right w:val="single" w:sz="4" w:space="0" w:color="auto"/>
            </w:tcBorders>
            <w:tcMar>
              <w:left w:w="0" w:type="dxa"/>
              <w:right w:w="0" w:type="dxa"/>
            </w:tcMar>
            <w:vAlign w:val="center"/>
          </w:tcPr>
          <w:p w14:paraId="777297D6" w14:textId="77777777" w:rsidR="00F82907" w:rsidRPr="00F41B4A" w:rsidRDefault="00F82907" w:rsidP="00F82907">
            <w:pPr>
              <w:pStyle w:val="ListParagraph"/>
              <w:numPr>
                <w:ilvl w:val="0"/>
                <w:numId w:val="30"/>
              </w:numPr>
              <w:suppressAutoHyphens/>
              <w:spacing w:after="0" w:line="240" w:lineRule="auto"/>
              <w:ind w:left="340"/>
              <w:jc w:val="center"/>
              <w:rPr>
                <w:rFonts w:cs="Calibri"/>
                <w:b/>
                <w:bCs/>
                <w:sz w:val="22"/>
              </w:rPr>
            </w:pPr>
          </w:p>
        </w:tc>
        <w:tc>
          <w:tcPr>
            <w:tcW w:w="5642" w:type="dxa"/>
            <w:tcBorders>
              <w:top w:val="single" w:sz="4" w:space="0" w:color="auto"/>
              <w:left w:val="single" w:sz="4" w:space="0" w:color="auto"/>
              <w:bottom w:val="single" w:sz="4" w:space="0" w:color="000000"/>
              <w:right w:val="single" w:sz="4" w:space="0" w:color="000000"/>
            </w:tcBorders>
          </w:tcPr>
          <w:p w14:paraId="0237F0B2" w14:textId="65190D1E" w:rsidR="00F82907" w:rsidRPr="006672DC" w:rsidRDefault="00F82907" w:rsidP="00F82907">
            <w:pPr>
              <w:spacing w:after="0" w:line="240" w:lineRule="auto"/>
              <w:jc w:val="left"/>
              <w:rPr>
                <w:rFonts w:cs="Calibri"/>
                <w:sz w:val="22"/>
              </w:rPr>
            </w:pPr>
            <w:r w:rsidRPr="006672DC">
              <w:rPr>
                <w:rFonts w:cs="Calibri"/>
                <w:sz w:val="22"/>
              </w:rPr>
              <w:t>% usvojenih projekata za unapređenje mjera fizičke i tehničke bezbjednosti pravosudnih objekata</w:t>
            </w:r>
          </w:p>
        </w:tc>
        <w:tc>
          <w:tcPr>
            <w:tcW w:w="2775" w:type="dxa"/>
            <w:gridSpan w:val="3"/>
            <w:tcBorders>
              <w:top w:val="single" w:sz="4" w:space="0" w:color="auto"/>
              <w:left w:val="single" w:sz="4" w:space="0" w:color="000000"/>
              <w:bottom w:val="single" w:sz="4" w:space="0" w:color="000000"/>
              <w:right w:val="single" w:sz="4" w:space="0" w:color="auto"/>
            </w:tcBorders>
            <w:vAlign w:val="center"/>
          </w:tcPr>
          <w:p w14:paraId="37198B32" w14:textId="0D1928BE" w:rsidR="00F82907" w:rsidRPr="006672DC" w:rsidRDefault="00F82907" w:rsidP="00F82907">
            <w:pPr>
              <w:spacing w:after="0" w:line="240" w:lineRule="auto"/>
              <w:jc w:val="center"/>
              <w:rPr>
                <w:rFonts w:cs="Calibri"/>
                <w:sz w:val="22"/>
              </w:rPr>
            </w:pPr>
            <w:r w:rsidRPr="006672DC">
              <w:rPr>
                <w:rFonts w:cs="Calibri"/>
                <w:sz w:val="22"/>
              </w:rPr>
              <w:t>0 %</w:t>
            </w:r>
          </w:p>
        </w:tc>
        <w:tc>
          <w:tcPr>
            <w:tcW w:w="2675" w:type="dxa"/>
            <w:gridSpan w:val="3"/>
            <w:tcBorders>
              <w:top w:val="single" w:sz="4" w:space="0" w:color="auto"/>
              <w:left w:val="single" w:sz="4" w:space="0" w:color="auto"/>
              <w:bottom w:val="single" w:sz="4" w:space="0" w:color="000000"/>
              <w:right w:val="single" w:sz="4" w:space="0" w:color="auto"/>
            </w:tcBorders>
            <w:vAlign w:val="center"/>
          </w:tcPr>
          <w:p w14:paraId="69FDCF49" w14:textId="7E78C197" w:rsidR="00F82907" w:rsidRPr="006672DC" w:rsidRDefault="008B307D" w:rsidP="00F82907">
            <w:pPr>
              <w:spacing w:after="0" w:line="240" w:lineRule="auto"/>
              <w:jc w:val="center"/>
              <w:rPr>
                <w:rFonts w:cs="Calibri"/>
                <w:sz w:val="22"/>
              </w:rPr>
            </w:pPr>
            <w:r>
              <w:rPr>
                <w:rFonts w:cs="Calibri"/>
                <w:sz w:val="22"/>
              </w:rPr>
              <w:t>2</w:t>
            </w:r>
            <w:r w:rsidR="006672DC" w:rsidRPr="006672DC">
              <w:rPr>
                <w:rFonts w:cs="Calibri"/>
                <w:sz w:val="22"/>
              </w:rPr>
              <w:t>0</w:t>
            </w:r>
            <w:r w:rsidR="00F82907" w:rsidRPr="006672DC">
              <w:rPr>
                <w:rFonts w:cs="Calibri"/>
                <w:sz w:val="22"/>
              </w:rPr>
              <w:t xml:space="preserve"> %</w:t>
            </w:r>
          </w:p>
        </w:tc>
        <w:tc>
          <w:tcPr>
            <w:tcW w:w="3048" w:type="dxa"/>
            <w:gridSpan w:val="2"/>
            <w:tcBorders>
              <w:top w:val="single" w:sz="4" w:space="0" w:color="auto"/>
              <w:left w:val="single" w:sz="4" w:space="0" w:color="auto"/>
              <w:bottom w:val="single" w:sz="4" w:space="0" w:color="000000"/>
              <w:right w:val="double" w:sz="4" w:space="0" w:color="000000"/>
            </w:tcBorders>
            <w:vAlign w:val="center"/>
          </w:tcPr>
          <w:p w14:paraId="4906175C" w14:textId="6C16FF41" w:rsidR="00F82907" w:rsidRPr="006672DC" w:rsidRDefault="008B307D" w:rsidP="00F82907">
            <w:pPr>
              <w:spacing w:after="0" w:line="240" w:lineRule="auto"/>
              <w:jc w:val="center"/>
              <w:rPr>
                <w:rFonts w:cs="Calibri"/>
                <w:bCs/>
                <w:sz w:val="22"/>
              </w:rPr>
            </w:pPr>
            <w:r>
              <w:rPr>
                <w:rFonts w:cs="Calibri"/>
                <w:sz w:val="22"/>
              </w:rPr>
              <w:t>4</w:t>
            </w:r>
            <w:r w:rsidR="006672DC" w:rsidRPr="006672DC">
              <w:rPr>
                <w:rFonts w:cs="Calibri"/>
                <w:sz w:val="22"/>
              </w:rPr>
              <w:t>0</w:t>
            </w:r>
            <w:r w:rsidR="00F82907" w:rsidRPr="006672DC">
              <w:rPr>
                <w:rFonts w:cs="Calibri"/>
                <w:sz w:val="22"/>
              </w:rPr>
              <w:t xml:space="preserve"> %</w:t>
            </w:r>
          </w:p>
        </w:tc>
      </w:tr>
      <w:tr w:rsidR="003F1B1E" w:rsidRPr="00F41B4A" w14:paraId="79F09ADD" w14:textId="77777777" w:rsidTr="00B56F32">
        <w:trPr>
          <w:trHeight w:val="310"/>
          <w:jc w:val="center"/>
        </w:trPr>
        <w:tc>
          <w:tcPr>
            <w:tcW w:w="6339" w:type="dxa"/>
            <w:gridSpan w:val="2"/>
            <w:vMerge w:val="restart"/>
            <w:tcBorders>
              <w:top w:val="double" w:sz="4" w:space="0" w:color="000000"/>
              <w:left w:val="double" w:sz="4" w:space="0" w:color="000000"/>
              <w:bottom w:val="double" w:sz="4" w:space="0" w:color="000000"/>
              <w:right w:val="single" w:sz="4" w:space="0" w:color="000000"/>
            </w:tcBorders>
            <w:shd w:val="clear" w:color="auto" w:fill="D9D9D9"/>
            <w:vAlign w:val="center"/>
          </w:tcPr>
          <w:p w14:paraId="0B39BE89" w14:textId="77777777" w:rsidR="003F1B1E" w:rsidRPr="00F41B4A" w:rsidRDefault="003F1B1E" w:rsidP="00B56F32">
            <w:pPr>
              <w:spacing w:after="0" w:line="240" w:lineRule="auto"/>
              <w:jc w:val="center"/>
              <w:rPr>
                <w:rFonts w:cs="Calibri"/>
                <w:b/>
                <w:bCs/>
                <w:sz w:val="22"/>
              </w:rPr>
            </w:pPr>
            <w:bookmarkStart w:id="36" w:name="_Hlk163312638"/>
            <w:bookmarkEnd w:id="36"/>
            <w:r w:rsidRPr="00F41B4A">
              <w:rPr>
                <w:rFonts w:cs="Calibri"/>
                <w:b/>
                <w:bCs/>
                <w:sz w:val="22"/>
              </w:rPr>
              <w:t>Aktivnost</w:t>
            </w:r>
          </w:p>
        </w:tc>
        <w:tc>
          <w:tcPr>
            <w:tcW w:w="1210" w:type="dxa"/>
            <w:vMerge w:val="restart"/>
            <w:tcBorders>
              <w:top w:val="double" w:sz="4" w:space="0" w:color="000000"/>
              <w:left w:val="single" w:sz="4" w:space="0" w:color="000000"/>
              <w:bottom w:val="double" w:sz="4" w:space="0" w:color="000000"/>
              <w:right w:val="single" w:sz="4" w:space="0" w:color="000000"/>
            </w:tcBorders>
            <w:shd w:val="clear" w:color="auto" w:fill="D9D9D9"/>
            <w:vAlign w:val="center"/>
          </w:tcPr>
          <w:p w14:paraId="414F3735" w14:textId="77777777" w:rsidR="003F1B1E" w:rsidRPr="00F41B4A" w:rsidRDefault="003F1B1E" w:rsidP="00B56F32">
            <w:pPr>
              <w:spacing w:after="0" w:line="240" w:lineRule="auto"/>
              <w:jc w:val="center"/>
              <w:rPr>
                <w:rFonts w:cs="Calibri"/>
                <w:b/>
                <w:bCs/>
                <w:sz w:val="22"/>
              </w:rPr>
            </w:pPr>
            <w:r w:rsidRPr="00F41B4A">
              <w:rPr>
                <w:rFonts w:cs="Calibri"/>
                <w:b/>
                <w:bCs/>
                <w:sz w:val="22"/>
              </w:rPr>
              <w:t>Odgovorne</w:t>
            </w:r>
          </w:p>
          <w:p w14:paraId="1705B0E4" w14:textId="77777777" w:rsidR="003F1B1E" w:rsidRPr="00F41B4A" w:rsidRDefault="003F1B1E" w:rsidP="00B56F32">
            <w:pPr>
              <w:spacing w:after="0" w:line="240" w:lineRule="auto"/>
              <w:jc w:val="center"/>
              <w:rPr>
                <w:rFonts w:cs="Calibri"/>
                <w:b/>
                <w:bCs/>
                <w:sz w:val="22"/>
              </w:rPr>
            </w:pPr>
            <w:r w:rsidRPr="00F41B4A">
              <w:rPr>
                <w:rFonts w:cs="Calibri"/>
                <w:b/>
                <w:bCs/>
                <w:sz w:val="22"/>
              </w:rPr>
              <w:t>institucije</w:t>
            </w:r>
          </w:p>
        </w:tc>
        <w:tc>
          <w:tcPr>
            <w:tcW w:w="1934" w:type="dxa"/>
            <w:gridSpan w:val="3"/>
            <w:tcBorders>
              <w:top w:val="double" w:sz="4" w:space="0" w:color="000000"/>
              <w:left w:val="single" w:sz="4" w:space="0" w:color="000000"/>
              <w:bottom w:val="single" w:sz="4" w:space="0" w:color="000000"/>
              <w:right w:val="single" w:sz="4" w:space="0" w:color="000000"/>
            </w:tcBorders>
            <w:shd w:val="clear" w:color="auto" w:fill="D9D9D9"/>
            <w:vAlign w:val="center"/>
          </w:tcPr>
          <w:p w14:paraId="505FDCFD" w14:textId="77777777" w:rsidR="003F1B1E" w:rsidRPr="00F41B4A" w:rsidRDefault="003F1B1E" w:rsidP="00B56F32">
            <w:pPr>
              <w:spacing w:after="0" w:line="240" w:lineRule="auto"/>
              <w:jc w:val="center"/>
              <w:rPr>
                <w:rFonts w:cs="Calibri"/>
                <w:b/>
                <w:bCs/>
                <w:sz w:val="22"/>
              </w:rPr>
            </w:pPr>
            <w:r w:rsidRPr="00F41B4A">
              <w:rPr>
                <w:rFonts w:cs="Calibri"/>
                <w:b/>
                <w:bCs/>
                <w:sz w:val="22"/>
              </w:rPr>
              <w:t>Rok</w:t>
            </w:r>
          </w:p>
        </w:tc>
        <w:tc>
          <w:tcPr>
            <w:tcW w:w="1417" w:type="dxa"/>
            <w:vMerge w:val="restart"/>
            <w:tcBorders>
              <w:top w:val="double" w:sz="4" w:space="0" w:color="000000"/>
              <w:left w:val="single" w:sz="4" w:space="0" w:color="000000"/>
              <w:bottom w:val="double" w:sz="4" w:space="0" w:color="000000"/>
              <w:right w:val="single" w:sz="4" w:space="0" w:color="000000"/>
            </w:tcBorders>
            <w:shd w:val="clear" w:color="auto" w:fill="D9D9D9"/>
            <w:vAlign w:val="center"/>
          </w:tcPr>
          <w:p w14:paraId="08ADBEAA" w14:textId="77777777" w:rsidR="003F1B1E" w:rsidRPr="00F41B4A" w:rsidRDefault="003F1B1E" w:rsidP="00B56F32">
            <w:pPr>
              <w:spacing w:after="0" w:line="240" w:lineRule="auto"/>
              <w:jc w:val="center"/>
              <w:rPr>
                <w:rFonts w:cs="Calibri"/>
                <w:b/>
                <w:bCs/>
                <w:sz w:val="22"/>
              </w:rPr>
            </w:pPr>
            <w:r w:rsidRPr="00F41B4A">
              <w:rPr>
                <w:rFonts w:cs="Calibri"/>
                <w:b/>
                <w:bCs/>
                <w:sz w:val="22"/>
              </w:rPr>
              <w:t>Indikator</w:t>
            </w:r>
          </w:p>
        </w:tc>
        <w:tc>
          <w:tcPr>
            <w:tcW w:w="3937" w:type="dxa"/>
            <w:gridSpan w:val="3"/>
            <w:tcBorders>
              <w:top w:val="double" w:sz="4" w:space="0" w:color="000000"/>
              <w:left w:val="single" w:sz="4" w:space="0" w:color="000000"/>
              <w:bottom w:val="single" w:sz="4" w:space="0" w:color="000000"/>
              <w:right w:val="double" w:sz="4" w:space="0" w:color="000000"/>
            </w:tcBorders>
            <w:shd w:val="clear" w:color="auto" w:fill="D9D9D9"/>
            <w:vAlign w:val="center"/>
          </w:tcPr>
          <w:p w14:paraId="0C7830B1" w14:textId="77777777" w:rsidR="003F1B1E" w:rsidRPr="00F41B4A" w:rsidRDefault="003F1B1E" w:rsidP="00B56F32">
            <w:pPr>
              <w:spacing w:after="0" w:line="240" w:lineRule="auto"/>
              <w:jc w:val="center"/>
              <w:rPr>
                <w:rFonts w:cs="Calibri"/>
                <w:b/>
                <w:bCs/>
                <w:sz w:val="22"/>
              </w:rPr>
            </w:pPr>
            <w:r w:rsidRPr="00F41B4A">
              <w:rPr>
                <w:rFonts w:cs="Calibri"/>
                <w:b/>
                <w:bCs/>
                <w:sz w:val="22"/>
              </w:rPr>
              <w:t>Finansije</w:t>
            </w:r>
          </w:p>
        </w:tc>
      </w:tr>
      <w:tr w:rsidR="003F1B1E" w:rsidRPr="00F41B4A" w14:paraId="5AFEE12A" w14:textId="77777777" w:rsidTr="00FD5CAF">
        <w:trPr>
          <w:trHeight w:val="280"/>
          <w:jc w:val="center"/>
        </w:trPr>
        <w:tc>
          <w:tcPr>
            <w:tcW w:w="6339" w:type="dxa"/>
            <w:gridSpan w:val="2"/>
            <w:vMerge/>
            <w:tcBorders>
              <w:top w:val="single" w:sz="4" w:space="0" w:color="000000"/>
              <w:left w:val="double" w:sz="4" w:space="0" w:color="000000"/>
              <w:bottom w:val="double" w:sz="4" w:space="0" w:color="000000"/>
              <w:right w:val="single" w:sz="4" w:space="0" w:color="000000"/>
            </w:tcBorders>
            <w:shd w:val="clear" w:color="auto" w:fill="D9D9D9"/>
            <w:vAlign w:val="center"/>
          </w:tcPr>
          <w:p w14:paraId="1E7202B4" w14:textId="77777777" w:rsidR="003F1B1E" w:rsidRPr="00F41B4A" w:rsidRDefault="003F1B1E" w:rsidP="00B56F32"/>
        </w:tc>
        <w:tc>
          <w:tcPr>
            <w:tcW w:w="1210" w:type="dxa"/>
            <w:vMerge/>
            <w:tcBorders>
              <w:top w:val="double" w:sz="4" w:space="0" w:color="000000"/>
              <w:left w:val="single" w:sz="4" w:space="0" w:color="000000"/>
              <w:bottom w:val="double" w:sz="4" w:space="0" w:color="000000"/>
              <w:right w:val="single" w:sz="4" w:space="0" w:color="000000"/>
            </w:tcBorders>
            <w:shd w:val="clear" w:color="auto" w:fill="D9D9D9"/>
            <w:vAlign w:val="center"/>
          </w:tcPr>
          <w:p w14:paraId="16DE74F5" w14:textId="77777777" w:rsidR="003F1B1E" w:rsidRPr="00F41B4A" w:rsidRDefault="003F1B1E" w:rsidP="00B56F32"/>
        </w:tc>
        <w:tc>
          <w:tcPr>
            <w:tcW w:w="967" w:type="dxa"/>
            <w:tcBorders>
              <w:top w:val="single" w:sz="4" w:space="0" w:color="000000"/>
              <w:left w:val="single" w:sz="4" w:space="0" w:color="000000"/>
              <w:bottom w:val="double" w:sz="4" w:space="0" w:color="000000"/>
              <w:right w:val="single" w:sz="4" w:space="0" w:color="000000"/>
            </w:tcBorders>
            <w:shd w:val="clear" w:color="auto" w:fill="D9D9D9"/>
            <w:vAlign w:val="center"/>
          </w:tcPr>
          <w:p w14:paraId="6F398C01" w14:textId="77777777" w:rsidR="003F1B1E" w:rsidRPr="00F41B4A" w:rsidRDefault="003F1B1E" w:rsidP="00B56F32">
            <w:pPr>
              <w:spacing w:after="0" w:line="240" w:lineRule="auto"/>
              <w:jc w:val="center"/>
              <w:rPr>
                <w:rFonts w:cs="Calibri"/>
                <w:b/>
                <w:bCs/>
                <w:sz w:val="22"/>
              </w:rPr>
            </w:pPr>
            <w:r w:rsidRPr="00F41B4A">
              <w:rPr>
                <w:rFonts w:cs="Calibri"/>
                <w:b/>
                <w:bCs/>
                <w:sz w:val="22"/>
              </w:rPr>
              <w:t>Početak</w:t>
            </w:r>
          </w:p>
        </w:tc>
        <w:tc>
          <w:tcPr>
            <w:tcW w:w="967" w:type="dxa"/>
            <w:gridSpan w:val="2"/>
            <w:tcBorders>
              <w:top w:val="single" w:sz="4" w:space="0" w:color="000000"/>
              <w:left w:val="single" w:sz="4" w:space="0" w:color="000000"/>
              <w:bottom w:val="double" w:sz="4" w:space="0" w:color="000000"/>
              <w:right w:val="single" w:sz="4" w:space="0" w:color="000000"/>
            </w:tcBorders>
            <w:shd w:val="clear" w:color="auto" w:fill="D9D9D9"/>
            <w:vAlign w:val="center"/>
          </w:tcPr>
          <w:p w14:paraId="0DBCFAA0" w14:textId="77777777" w:rsidR="003F1B1E" w:rsidRPr="00F41B4A" w:rsidRDefault="003F1B1E" w:rsidP="00B56F32">
            <w:pPr>
              <w:spacing w:after="0" w:line="240" w:lineRule="auto"/>
              <w:jc w:val="center"/>
              <w:rPr>
                <w:rFonts w:cs="Calibri"/>
                <w:b/>
                <w:bCs/>
                <w:sz w:val="22"/>
              </w:rPr>
            </w:pPr>
            <w:r w:rsidRPr="00F41B4A">
              <w:rPr>
                <w:rFonts w:cs="Calibri"/>
                <w:b/>
                <w:bCs/>
                <w:sz w:val="22"/>
              </w:rPr>
              <w:t>Završetak</w:t>
            </w:r>
          </w:p>
        </w:tc>
        <w:tc>
          <w:tcPr>
            <w:tcW w:w="1417" w:type="dxa"/>
            <w:vMerge/>
            <w:tcBorders>
              <w:top w:val="single" w:sz="4" w:space="0" w:color="000000"/>
              <w:left w:val="single" w:sz="4" w:space="0" w:color="000000"/>
              <w:bottom w:val="double" w:sz="4" w:space="0" w:color="000000"/>
              <w:right w:val="single" w:sz="4" w:space="0" w:color="000000"/>
            </w:tcBorders>
            <w:shd w:val="clear" w:color="auto" w:fill="D9D9D9"/>
            <w:vAlign w:val="center"/>
          </w:tcPr>
          <w:p w14:paraId="25E79422" w14:textId="77777777" w:rsidR="003F1B1E" w:rsidRPr="00F41B4A" w:rsidRDefault="003F1B1E" w:rsidP="00B56F32"/>
        </w:tc>
        <w:tc>
          <w:tcPr>
            <w:tcW w:w="992" w:type="dxa"/>
            <w:gridSpan w:val="2"/>
            <w:tcBorders>
              <w:top w:val="single" w:sz="4" w:space="0" w:color="000000"/>
              <w:left w:val="single" w:sz="4" w:space="0" w:color="000000"/>
              <w:bottom w:val="double" w:sz="4" w:space="0" w:color="000000"/>
              <w:right w:val="single" w:sz="4" w:space="0" w:color="000000"/>
            </w:tcBorders>
            <w:shd w:val="clear" w:color="auto" w:fill="D9D9D9"/>
            <w:vAlign w:val="center"/>
          </w:tcPr>
          <w:p w14:paraId="402AA52F" w14:textId="77777777" w:rsidR="003F1B1E" w:rsidRPr="00F41B4A" w:rsidRDefault="003F1B1E" w:rsidP="00B56F32">
            <w:pPr>
              <w:spacing w:after="0" w:line="240" w:lineRule="auto"/>
              <w:jc w:val="center"/>
              <w:rPr>
                <w:rFonts w:cs="Calibri"/>
                <w:b/>
                <w:bCs/>
                <w:sz w:val="22"/>
              </w:rPr>
            </w:pPr>
            <w:r w:rsidRPr="00F41B4A">
              <w:rPr>
                <w:rFonts w:cs="Calibri"/>
                <w:b/>
                <w:bCs/>
                <w:sz w:val="22"/>
              </w:rPr>
              <w:t>Sredstva</w:t>
            </w:r>
          </w:p>
        </w:tc>
        <w:tc>
          <w:tcPr>
            <w:tcW w:w="2945" w:type="dxa"/>
            <w:tcBorders>
              <w:top w:val="single" w:sz="4" w:space="0" w:color="000000"/>
              <w:left w:val="single" w:sz="4" w:space="0" w:color="000000"/>
              <w:bottom w:val="double" w:sz="4" w:space="0" w:color="000000"/>
              <w:right w:val="double" w:sz="4" w:space="0" w:color="000000"/>
            </w:tcBorders>
            <w:shd w:val="clear" w:color="auto" w:fill="D9D9D9"/>
            <w:vAlign w:val="center"/>
          </w:tcPr>
          <w:p w14:paraId="3F0FC4D4" w14:textId="77777777" w:rsidR="003F1B1E" w:rsidRPr="00F41B4A" w:rsidRDefault="003F1B1E" w:rsidP="00B56F32">
            <w:pPr>
              <w:spacing w:after="0" w:line="240" w:lineRule="auto"/>
              <w:jc w:val="center"/>
              <w:rPr>
                <w:rFonts w:cs="Calibri"/>
                <w:b/>
                <w:bCs/>
                <w:sz w:val="22"/>
              </w:rPr>
            </w:pPr>
            <w:r w:rsidRPr="00F41B4A">
              <w:rPr>
                <w:rFonts w:cs="Calibri"/>
                <w:b/>
                <w:bCs/>
                <w:sz w:val="22"/>
              </w:rPr>
              <w:t>Izvor sredstava</w:t>
            </w:r>
          </w:p>
        </w:tc>
      </w:tr>
      <w:tr w:rsidR="0057300F" w:rsidRPr="00F41B4A" w14:paraId="2166C05C" w14:textId="77777777" w:rsidTr="00FD5CAF">
        <w:trPr>
          <w:cantSplit/>
          <w:trHeight w:val="64"/>
          <w:jc w:val="center"/>
        </w:trPr>
        <w:tc>
          <w:tcPr>
            <w:tcW w:w="697" w:type="dxa"/>
            <w:tcBorders>
              <w:top w:val="double" w:sz="4" w:space="0" w:color="000000"/>
              <w:left w:val="double" w:sz="4" w:space="0" w:color="000000"/>
              <w:bottom w:val="single" w:sz="4" w:space="0" w:color="000000"/>
              <w:right w:val="single" w:sz="4" w:space="0" w:color="000000"/>
            </w:tcBorders>
            <w:vAlign w:val="center"/>
          </w:tcPr>
          <w:p w14:paraId="7F10F487"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double" w:sz="4" w:space="0" w:color="000000"/>
              <w:left w:val="single" w:sz="4" w:space="0" w:color="000000"/>
              <w:bottom w:val="single" w:sz="4" w:space="0" w:color="000000"/>
              <w:right w:val="single" w:sz="4" w:space="0" w:color="000000"/>
            </w:tcBorders>
            <w:vAlign w:val="center"/>
          </w:tcPr>
          <w:p w14:paraId="4881CAF1" w14:textId="770E4861" w:rsidR="0057300F" w:rsidRPr="000C6AA8" w:rsidRDefault="0057300F" w:rsidP="0057300F">
            <w:pPr>
              <w:spacing w:after="0" w:line="240" w:lineRule="auto"/>
              <w:jc w:val="left"/>
              <w:rPr>
                <w:rFonts w:cs="Calibri"/>
                <w:sz w:val="22"/>
              </w:rPr>
            </w:pPr>
            <w:r w:rsidRPr="000C6AA8">
              <w:rPr>
                <w:rFonts w:cs="Calibri"/>
                <w:sz w:val="22"/>
              </w:rPr>
              <w:t>Izrada projek</w:t>
            </w:r>
            <w:r w:rsidR="009272B5" w:rsidRPr="000C6AA8">
              <w:rPr>
                <w:rFonts w:cs="Calibri"/>
                <w:sz w:val="22"/>
              </w:rPr>
              <w:t>ta</w:t>
            </w:r>
            <w:r w:rsidRPr="000C6AA8">
              <w:rPr>
                <w:rFonts w:cs="Calibri"/>
                <w:sz w:val="22"/>
              </w:rPr>
              <w:t xml:space="preserve">  Data Centra Ministarstva pravde na novoj lokaciji</w:t>
            </w:r>
          </w:p>
        </w:tc>
        <w:tc>
          <w:tcPr>
            <w:tcW w:w="1210" w:type="dxa"/>
            <w:tcBorders>
              <w:top w:val="double" w:sz="4" w:space="0" w:color="000000"/>
              <w:left w:val="single" w:sz="4" w:space="0" w:color="000000"/>
              <w:bottom w:val="single" w:sz="4" w:space="0" w:color="000000"/>
              <w:right w:val="single" w:sz="4" w:space="0" w:color="000000"/>
            </w:tcBorders>
            <w:vAlign w:val="center"/>
          </w:tcPr>
          <w:p w14:paraId="3653489B" w14:textId="77777777" w:rsidR="0057300F" w:rsidRPr="000C6AA8" w:rsidRDefault="0057300F" w:rsidP="0057300F">
            <w:pPr>
              <w:spacing w:after="0" w:line="240" w:lineRule="auto"/>
              <w:jc w:val="center"/>
              <w:rPr>
                <w:rFonts w:cs="Calibri"/>
                <w:sz w:val="22"/>
              </w:rPr>
            </w:pPr>
            <w:r w:rsidRPr="000C6AA8">
              <w:rPr>
                <w:rFonts w:cs="Calibri"/>
                <w:sz w:val="22"/>
              </w:rPr>
              <w:t>MP</w:t>
            </w:r>
          </w:p>
        </w:tc>
        <w:tc>
          <w:tcPr>
            <w:tcW w:w="967" w:type="dxa"/>
            <w:tcBorders>
              <w:top w:val="double" w:sz="4" w:space="0" w:color="000000"/>
              <w:left w:val="single" w:sz="4" w:space="0" w:color="000000"/>
              <w:bottom w:val="single" w:sz="4" w:space="0" w:color="000000"/>
              <w:right w:val="single" w:sz="4" w:space="0" w:color="000000"/>
            </w:tcBorders>
            <w:vAlign w:val="center"/>
          </w:tcPr>
          <w:p w14:paraId="34153FF8" w14:textId="45F02386" w:rsidR="0057300F" w:rsidRPr="000C6AA8" w:rsidRDefault="00642805" w:rsidP="0057300F">
            <w:pPr>
              <w:spacing w:after="0" w:line="240" w:lineRule="auto"/>
              <w:jc w:val="center"/>
              <w:rPr>
                <w:rFonts w:cs="Calibri"/>
                <w:sz w:val="22"/>
              </w:rPr>
            </w:pPr>
            <w:r w:rsidRPr="000C6AA8">
              <w:rPr>
                <w:rFonts w:cs="Calibri"/>
                <w:sz w:val="22"/>
              </w:rPr>
              <w:t>I</w:t>
            </w:r>
            <w:r w:rsidR="0057300F" w:rsidRPr="000C6AA8">
              <w:rPr>
                <w:rFonts w:cs="Calibri"/>
                <w:sz w:val="22"/>
              </w:rPr>
              <w:t>I Q 202</w:t>
            </w:r>
            <w:r w:rsidRPr="000C6AA8">
              <w:rPr>
                <w:rFonts w:cs="Calibri"/>
                <w:sz w:val="22"/>
              </w:rPr>
              <w:t>5</w:t>
            </w:r>
          </w:p>
        </w:tc>
        <w:tc>
          <w:tcPr>
            <w:tcW w:w="967" w:type="dxa"/>
            <w:gridSpan w:val="2"/>
            <w:tcBorders>
              <w:top w:val="double" w:sz="4" w:space="0" w:color="000000"/>
              <w:left w:val="single" w:sz="4" w:space="0" w:color="000000"/>
              <w:bottom w:val="single" w:sz="4" w:space="0" w:color="000000"/>
              <w:right w:val="single" w:sz="4" w:space="0" w:color="000000"/>
            </w:tcBorders>
            <w:vAlign w:val="center"/>
          </w:tcPr>
          <w:p w14:paraId="2E43E8E2" w14:textId="2B0FA281" w:rsidR="0057300F" w:rsidRPr="000C6AA8" w:rsidRDefault="0057300F" w:rsidP="0057300F">
            <w:pPr>
              <w:spacing w:after="0" w:line="240" w:lineRule="auto"/>
              <w:jc w:val="center"/>
              <w:rPr>
                <w:rFonts w:cs="Calibri"/>
                <w:sz w:val="22"/>
              </w:rPr>
            </w:pPr>
            <w:r w:rsidRPr="000C6AA8">
              <w:rPr>
                <w:rFonts w:cs="Calibri"/>
                <w:sz w:val="22"/>
              </w:rPr>
              <w:t>II Q 202</w:t>
            </w:r>
            <w:r w:rsidR="00642805" w:rsidRPr="000C6AA8">
              <w:rPr>
                <w:rFonts w:cs="Calibri"/>
                <w:sz w:val="22"/>
              </w:rPr>
              <w:t>5</w:t>
            </w:r>
          </w:p>
        </w:tc>
        <w:tc>
          <w:tcPr>
            <w:tcW w:w="1417" w:type="dxa"/>
            <w:tcBorders>
              <w:top w:val="double" w:sz="4" w:space="0" w:color="000000"/>
              <w:left w:val="single" w:sz="4" w:space="0" w:color="000000"/>
              <w:bottom w:val="single" w:sz="4" w:space="0" w:color="000000"/>
              <w:right w:val="single" w:sz="4" w:space="0" w:color="000000"/>
            </w:tcBorders>
            <w:vAlign w:val="center"/>
          </w:tcPr>
          <w:p w14:paraId="7E49ED21" w14:textId="744D75E8" w:rsidR="0057300F" w:rsidRPr="000C6AA8" w:rsidRDefault="009272B5" w:rsidP="0057300F">
            <w:pPr>
              <w:spacing w:after="0" w:line="240" w:lineRule="auto"/>
              <w:jc w:val="center"/>
              <w:rPr>
                <w:rFonts w:cs="Calibri"/>
                <w:sz w:val="22"/>
              </w:rPr>
            </w:pPr>
            <w:r w:rsidRPr="000C6AA8">
              <w:rPr>
                <w:rFonts w:cs="Calibri"/>
                <w:sz w:val="22"/>
              </w:rPr>
              <w:t>U</w:t>
            </w:r>
            <w:r w:rsidR="0057300F" w:rsidRPr="000C6AA8">
              <w:rPr>
                <w:rFonts w:cs="Calibri"/>
                <w:sz w:val="22"/>
              </w:rPr>
              <w:t>rađen</w:t>
            </w:r>
            <w:r w:rsidRPr="000C6AA8">
              <w:rPr>
                <w:rFonts w:cs="Calibri"/>
                <w:sz w:val="22"/>
              </w:rPr>
              <w:t xml:space="preserve"> projekat Data centra MP</w:t>
            </w:r>
          </w:p>
        </w:tc>
        <w:tc>
          <w:tcPr>
            <w:tcW w:w="992" w:type="dxa"/>
            <w:gridSpan w:val="2"/>
            <w:tcBorders>
              <w:top w:val="double" w:sz="4" w:space="0" w:color="000000"/>
              <w:left w:val="single" w:sz="4" w:space="0" w:color="000000"/>
              <w:bottom w:val="single" w:sz="4" w:space="0" w:color="000000"/>
              <w:right w:val="single" w:sz="4" w:space="0" w:color="000000"/>
            </w:tcBorders>
            <w:vAlign w:val="center"/>
          </w:tcPr>
          <w:p w14:paraId="751B12AE" w14:textId="5AB12C9B" w:rsidR="0057300F" w:rsidRPr="000C6AA8" w:rsidRDefault="002F3EE7" w:rsidP="0057300F">
            <w:pPr>
              <w:spacing w:after="0" w:line="240" w:lineRule="auto"/>
              <w:jc w:val="center"/>
              <w:rPr>
                <w:rFonts w:cs="Calibri"/>
                <w:sz w:val="22"/>
              </w:rPr>
            </w:pPr>
            <w:r w:rsidRPr="000C6AA8">
              <w:rPr>
                <w:rFonts w:cs="Calibri"/>
                <w:sz w:val="22"/>
              </w:rPr>
              <w:t>20,000</w:t>
            </w:r>
            <w:r w:rsidR="0057300F" w:rsidRPr="000C6AA8">
              <w:rPr>
                <w:rFonts w:cstheme="minorHAnsi"/>
                <w:sz w:val="22"/>
              </w:rPr>
              <w:t>€</w:t>
            </w:r>
          </w:p>
        </w:tc>
        <w:tc>
          <w:tcPr>
            <w:tcW w:w="2945" w:type="dxa"/>
            <w:tcBorders>
              <w:top w:val="double" w:sz="4" w:space="0" w:color="000000"/>
              <w:left w:val="single" w:sz="4" w:space="0" w:color="000000"/>
              <w:bottom w:val="single" w:sz="4" w:space="0" w:color="000000"/>
              <w:right w:val="double" w:sz="4" w:space="0" w:color="000000"/>
            </w:tcBorders>
            <w:vAlign w:val="center"/>
          </w:tcPr>
          <w:p w14:paraId="2AA89B9E" w14:textId="60B0F0B2" w:rsidR="0057300F" w:rsidRPr="000C6AA8" w:rsidRDefault="000C6AA8" w:rsidP="0057300F">
            <w:pPr>
              <w:spacing w:after="0" w:line="240" w:lineRule="auto"/>
              <w:jc w:val="center"/>
              <w:rPr>
                <w:rFonts w:cs="Calibri"/>
                <w:sz w:val="22"/>
              </w:rPr>
            </w:pPr>
            <w:r w:rsidRPr="000C6AA8">
              <w:rPr>
                <w:rFonts w:cstheme="minorHAnsi"/>
                <w:sz w:val="22"/>
              </w:rPr>
              <w:t>IPA II</w:t>
            </w:r>
          </w:p>
        </w:tc>
      </w:tr>
      <w:tr w:rsidR="0057300F" w:rsidRPr="00F41B4A" w14:paraId="0CCBDC0C" w14:textId="77777777" w:rsidTr="00FD5CAF">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7DEE5997"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3BF003B2" w14:textId="5727D928" w:rsidR="0057300F" w:rsidRPr="004F6632" w:rsidRDefault="0057300F" w:rsidP="0057300F">
            <w:pPr>
              <w:spacing w:after="0" w:line="240" w:lineRule="auto"/>
              <w:jc w:val="left"/>
              <w:rPr>
                <w:rFonts w:cs="Calibri"/>
                <w:sz w:val="22"/>
              </w:rPr>
            </w:pPr>
            <w:r w:rsidRPr="004F6632">
              <w:rPr>
                <w:rFonts w:cs="Calibri"/>
                <w:sz w:val="22"/>
              </w:rPr>
              <w:t>Nabavka potrebne opreme i sistema u cilju opremanja Data Centra Ministarstva pravde</w:t>
            </w:r>
            <w:r w:rsidR="00775149" w:rsidRPr="004F6632">
              <w:rPr>
                <w:rFonts w:cs="Calibri"/>
                <w:sz w:val="22"/>
              </w:rPr>
              <w:t>- I faza</w:t>
            </w:r>
          </w:p>
        </w:tc>
        <w:tc>
          <w:tcPr>
            <w:tcW w:w="1210" w:type="dxa"/>
            <w:tcBorders>
              <w:top w:val="single" w:sz="4" w:space="0" w:color="000000"/>
              <w:left w:val="single" w:sz="4" w:space="0" w:color="000000"/>
              <w:bottom w:val="single" w:sz="4" w:space="0" w:color="000000"/>
              <w:right w:val="single" w:sz="4" w:space="0" w:color="000000"/>
            </w:tcBorders>
            <w:vAlign w:val="center"/>
          </w:tcPr>
          <w:p w14:paraId="01CA97AA" w14:textId="77777777" w:rsidR="0057300F" w:rsidRPr="004F6632" w:rsidRDefault="0057300F" w:rsidP="0057300F">
            <w:pPr>
              <w:spacing w:after="0" w:line="240" w:lineRule="auto"/>
              <w:jc w:val="center"/>
              <w:rPr>
                <w:rFonts w:cs="Calibri"/>
                <w:sz w:val="22"/>
              </w:rPr>
            </w:pPr>
            <w:r w:rsidRPr="004F6632">
              <w:rPr>
                <w:rFonts w:cs="Calibri"/>
                <w:sz w:val="22"/>
              </w:rPr>
              <w:t>MP</w:t>
            </w:r>
          </w:p>
        </w:tc>
        <w:tc>
          <w:tcPr>
            <w:tcW w:w="967" w:type="dxa"/>
            <w:tcBorders>
              <w:top w:val="single" w:sz="4" w:space="0" w:color="000000"/>
              <w:left w:val="single" w:sz="4" w:space="0" w:color="000000"/>
              <w:bottom w:val="single" w:sz="4" w:space="0" w:color="000000"/>
              <w:right w:val="single" w:sz="4" w:space="0" w:color="000000"/>
            </w:tcBorders>
            <w:vAlign w:val="center"/>
          </w:tcPr>
          <w:p w14:paraId="5428F99F" w14:textId="2B863368" w:rsidR="0057300F" w:rsidRPr="004F6632" w:rsidRDefault="0057300F" w:rsidP="0057300F">
            <w:pPr>
              <w:spacing w:after="0" w:line="240" w:lineRule="auto"/>
              <w:jc w:val="center"/>
              <w:rPr>
                <w:rFonts w:cs="Calibri"/>
                <w:sz w:val="22"/>
              </w:rPr>
            </w:pPr>
            <w:r w:rsidRPr="004F6632">
              <w:rPr>
                <w:rFonts w:cs="Calibri"/>
                <w:sz w:val="22"/>
              </w:rPr>
              <w:t>I</w:t>
            </w:r>
            <w:r w:rsidR="00642805" w:rsidRPr="004F6632">
              <w:rPr>
                <w:rFonts w:cs="Calibri"/>
                <w:sz w:val="22"/>
              </w:rPr>
              <w:t>I</w:t>
            </w:r>
            <w:r w:rsidRPr="004F6632">
              <w:rPr>
                <w:rFonts w:cs="Calibri"/>
                <w:sz w:val="22"/>
              </w:rPr>
              <w:t xml:space="preserve"> Q 202</w:t>
            </w:r>
            <w:r w:rsidR="00775149" w:rsidRPr="004F6632">
              <w:rPr>
                <w:rFonts w:cs="Calibri"/>
                <w:sz w:val="22"/>
              </w:rPr>
              <w:t>5</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42FD30B1" w14:textId="77777777" w:rsidR="0057300F" w:rsidRPr="004F6632" w:rsidRDefault="0057300F" w:rsidP="0057300F">
            <w:pPr>
              <w:spacing w:after="0" w:line="240" w:lineRule="auto"/>
              <w:jc w:val="center"/>
              <w:rPr>
                <w:rFonts w:cs="Calibri"/>
                <w:sz w:val="22"/>
              </w:rPr>
            </w:pPr>
            <w:r w:rsidRPr="004F6632">
              <w:rPr>
                <w:rFonts w:cs="Calibri"/>
                <w:sz w:val="22"/>
              </w:rPr>
              <w:t>IV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0641BE50" w14:textId="77777777" w:rsidR="0057300F" w:rsidRPr="004F6632" w:rsidRDefault="0057300F" w:rsidP="0057300F">
            <w:pPr>
              <w:spacing w:after="0" w:line="240" w:lineRule="auto"/>
              <w:jc w:val="center"/>
              <w:rPr>
                <w:rFonts w:cs="Calibri"/>
                <w:sz w:val="22"/>
              </w:rPr>
            </w:pPr>
            <w:r w:rsidRPr="004F6632">
              <w:rPr>
                <w:rFonts w:cs="Calibri"/>
                <w:sz w:val="22"/>
              </w:rPr>
              <w:t>Nabavka završena</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232EA588" w14:textId="540C60F3" w:rsidR="0057300F" w:rsidRPr="004F6632" w:rsidRDefault="0057300F" w:rsidP="0057300F">
            <w:pPr>
              <w:spacing w:after="0" w:line="240" w:lineRule="auto"/>
              <w:jc w:val="center"/>
              <w:rPr>
                <w:rFonts w:cs="Calibri"/>
                <w:sz w:val="22"/>
              </w:rPr>
            </w:pPr>
            <w:r w:rsidRPr="004F6632">
              <w:rPr>
                <w:rFonts w:cs="Calibri"/>
                <w:sz w:val="22"/>
              </w:rPr>
              <w:t xml:space="preserve">300,000 </w:t>
            </w:r>
            <w:r w:rsidRPr="004F6632">
              <w:rPr>
                <w:rFonts w:cstheme="minorHAnsi"/>
                <w:sz w:val="22"/>
              </w:rPr>
              <w:t>€</w:t>
            </w:r>
          </w:p>
        </w:tc>
        <w:tc>
          <w:tcPr>
            <w:tcW w:w="2945" w:type="dxa"/>
            <w:tcBorders>
              <w:top w:val="single" w:sz="4" w:space="0" w:color="000000"/>
              <w:left w:val="single" w:sz="4" w:space="0" w:color="000000"/>
              <w:bottom w:val="single" w:sz="4" w:space="0" w:color="000000"/>
              <w:right w:val="double" w:sz="4" w:space="0" w:color="000000"/>
            </w:tcBorders>
            <w:vAlign w:val="center"/>
          </w:tcPr>
          <w:p w14:paraId="4F911B29" w14:textId="77777777" w:rsidR="0057300F" w:rsidRPr="004F6632" w:rsidRDefault="0057300F" w:rsidP="0057300F">
            <w:pPr>
              <w:spacing w:after="0"/>
              <w:jc w:val="center"/>
            </w:pPr>
            <w:r w:rsidRPr="004F6632">
              <w:rPr>
                <w:rFonts w:cs="Calibri"/>
                <w:sz w:val="22"/>
              </w:rPr>
              <w:t>Budžet</w:t>
            </w:r>
          </w:p>
        </w:tc>
      </w:tr>
      <w:tr w:rsidR="00775149" w:rsidRPr="00F41B4A" w14:paraId="7B131114" w14:textId="77777777" w:rsidTr="00FD5CAF">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2D7D2297" w14:textId="77777777" w:rsidR="00775149" w:rsidRPr="00F41B4A" w:rsidRDefault="00775149" w:rsidP="00775149">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34A4CAE1" w14:textId="5FF12763" w:rsidR="00775149" w:rsidRPr="004F6632" w:rsidRDefault="00775149" w:rsidP="00775149">
            <w:pPr>
              <w:spacing w:after="0" w:line="240" w:lineRule="auto"/>
              <w:jc w:val="left"/>
              <w:rPr>
                <w:rFonts w:cs="Calibri"/>
                <w:sz w:val="22"/>
              </w:rPr>
            </w:pPr>
            <w:r w:rsidRPr="004F6632">
              <w:rPr>
                <w:rFonts w:cs="Calibri"/>
                <w:sz w:val="22"/>
              </w:rPr>
              <w:t>Nabavka potrebne opreme i sistema u cilju opremanja Data Centra Ministarstva pravde- II faza</w:t>
            </w:r>
          </w:p>
        </w:tc>
        <w:tc>
          <w:tcPr>
            <w:tcW w:w="1210" w:type="dxa"/>
            <w:tcBorders>
              <w:top w:val="single" w:sz="4" w:space="0" w:color="000000"/>
              <w:left w:val="single" w:sz="4" w:space="0" w:color="000000"/>
              <w:bottom w:val="single" w:sz="4" w:space="0" w:color="000000"/>
              <w:right w:val="single" w:sz="4" w:space="0" w:color="000000"/>
            </w:tcBorders>
            <w:vAlign w:val="center"/>
          </w:tcPr>
          <w:p w14:paraId="3107F347" w14:textId="55608A10" w:rsidR="00775149" w:rsidRPr="004F6632" w:rsidRDefault="00775149" w:rsidP="00775149">
            <w:pPr>
              <w:spacing w:after="0" w:line="240" w:lineRule="auto"/>
              <w:jc w:val="center"/>
              <w:rPr>
                <w:rFonts w:cs="Calibri"/>
                <w:sz w:val="22"/>
              </w:rPr>
            </w:pPr>
            <w:r w:rsidRPr="004F6632">
              <w:rPr>
                <w:rFonts w:cs="Calibri"/>
                <w:sz w:val="22"/>
              </w:rPr>
              <w:t>MP</w:t>
            </w:r>
          </w:p>
        </w:tc>
        <w:tc>
          <w:tcPr>
            <w:tcW w:w="967" w:type="dxa"/>
            <w:tcBorders>
              <w:top w:val="single" w:sz="4" w:space="0" w:color="000000"/>
              <w:left w:val="single" w:sz="4" w:space="0" w:color="000000"/>
              <w:bottom w:val="single" w:sz="4" w:space="0" w:color="000000"/>
              <w:right w:val="single" w:sz="4" w:space="0" w:color="000000"/>
            </w:tcBorders>
            <w:vAlign w:val="center"/>
          </w:tcPr>
          <w:p w14:paraId="190CC6F5" w14:textId="0922CDD2" w:rsidR="00775149" w:rsidRPr="004F6632" w:rsidRDefault="00775149" w:rsidP="00775149">
            <w:pPr>
              <w:spacing w:after="0" w:line="240" w:lineRule="auto"/>
              <w:jc w:val="center"/>
              <w:rPr>
                <w:rFonts w:cs="Calibri"/>
                <w:sz w:val="22"/>
              </w:rPr>
            </w:pPr>
            <w:r w:rsidRPr="004F6632">
              <w:rPr>
                <w:rFonts w:cs="Calibri"/>
                <w:sz w:val="22"/>
              </w:rPr>
              <w:t>II Q 2026</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1A396884" w14:textId="581E9211" w:rsidR="00775149" w:rsidRPr="004F6632" w:rsidRDefault="00775149" w:rsidP="00775149">
            <w:pPr>
              <w:spacing w:after="0" w:line="240" w:lineRule="auto"/>
              <w:jc w:val="center"/>
              <w:rPr>
                <w:rFonts w:cs="Calibri"/>
                <w:sz w:val="22"/>
              </w:rPr>
            </w:pPr>
            <w:r w:rsidRPr="004F6632">
              <w:rPr>
                <w:rFonts w:cs="Calibri"/>
                <w:sz w:val="22"/>
              </w:rPr>
              <w:t>IV Q 2026</w:t>
            </w:r>
          </w:p>
        </w:tc>
        <w:tc>
          <w:tcPr>
            <w:tcW w:w="1417" w:type="dxa"/>
            <w:tcBorders>
              <w:top w:val="single" w:sz="4" w:space="0" w:color="000000"/>
              <w:left w:val="single" w:sz="4" w:space="0" w:color="000000"/>
              <w:bottom w:val="single" w:sz="4" w:space="0" w:color="000000"/>
              <w:right w:val="single" w:sz="4" w:space="0" w:color="000000"/>
            </w:tcBorders>
            <w:vAlign w:val="center"/>
          </w:tcPr>
          <w:p w14:paraId="276B5CAE" w14:textId="07B0E5E6" w:rsidR="00775149" w:rsidRPr="004F6632" w:rsidRDefault="00775149" w:rsidP="00775149">
            <w:pPr>
              <w:spacing w:after="0" w:line="240" w:lineRule="auto"/>
              <w:jc w:val="center"/>
              <w:rPr>
                <w:rFonts w:cs="Calibri"/>
                <w:sz w:val="22"/>
              </w:rPr>
            </w:pPr>
            <w:r w:rsidRPr="004F6632">
              <w:rPr>
                <w:rFonts w:cs="Calibri"/>
                <w:sz w:val="22"/>
              </w:rPr>
              <w:t>Nabavka završena</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5CCF590C" w14:textId="165FCFA2" w:rsidR="00775149" w:rsidRPr="004F6632" w:rsidRDefault="00775149" w:rsidP="00775149">
            <w:pPr>
              <w:spacing w:after="0" w:line="240" w:lineRule="auto"/>
              <w:jc w:val="center"/>
              <w:rPr>
                <w:rFonts w:cs="Calibri"/>
                <w:sz w:val="22"/>
              </w:rPr>
            </w:pPr>
            <w:r w:rsidRPr="004F6632">
              <w:rPr>
                <w:rFonts w:cs="Calibri"/>
                <w:sz w:val="22"/>
              </w:rPr>
              <w:t xml:space="preserve">300,000 </w:t>
            </w:r>
            <w:r w:rsidRPr="004F6632">
              <w:rPr>
                <w:rFonts w:cstheme="minorHAnsi"/>
                <w:sz w:val="22"/>
              </w:rPr>
              <w:t>€</w:t>
            </w:r>
          </w:p>
        </w:tc>
        <w:tc>
          <w:tcPr>
            <w:tcW w:w="2945" w:type="dxa"/>
            <w:tcBorders>
              <w:top w:val="single" w:sz="4" w:space="0" w:color="000000"/>
              <w:left w:val="single" w:sz="4" w:space="0" w:color="000000"/>
              <w:bottom w:val="single" w:sz="4" w:space="0" w:color="000000"/>
              <w:right w:val="double" w:sz="4" w:space="0" w:color="000000"/>
            </w:tcBorders>
            <w:vAlign w:val="center"/>
          </w:tcPr>
          <w:p w14:paraId="19981966" w14:textId="052DDF14" w:rsidR="00775149" w:rsidRPr="004F6632" w:rsidRDefault="00775149" w:rsidP="00775149">
            <w:pPr>
              <w:spacing w:after="0"/>
              <w:jc w:val="center"/>
              <w:rPr>
                <w:rFonts w:cs="Calibri"/>
                <w:sz w:val="22"/>
              </w:rPr>
            </w:pPr>
            <w:r w:rsidRPr="004F6632">
              <w:rPr>
                <w:rFonts w:cs="Calibri"/>
                <w:sz w:val="22"/>
              </w:rPr>
              <w:t xml:space="preserve"> Budžet</w:t>
            </w:r>
          </w:p>
        </w:tc>
      </w:tr>
      <w:tr w:rsidR="00775149" w:rsidRPr="00F41B4A" w14:paraId="47812CE2" w14:textId="77777777" w:rsidTr="00FD5CAF">
        <w:trPr>
          <w:cantSplit/>
          <w:trHeight w:val="318"/>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5B73891E" w14:textId="77777777" w:rsidR="00775149" w:rsidRPr="00F41B4A" w:rsidRDefault="00775149" w:rsidP="00775149">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7A602F1E" w14:textId="2D9487A2" w:rsidR="00775149" w:rsidRPr="00F41B4A" w:rsidRDefault="00775149" w:rsidP="00775149">
            <w:pPr>
              <w:spacing w:after="0" w:line="240" w:lineRule="auto"/>
              <w:jc w:val="left"/>
              <w:rPr>
                <w:rFonts w:cs="Calibri"/>
                <w:sz w:val="22"/>
              </w:rPr>
            </w:pPr>
            <w:r w:rsidRPr="00F41B4A">
              <w:rPr>
                <w:rFonts w:cs="Calibri"/>
                <w:sz w:val="22"/>
              </w:rPr>
              <w:t>Nabavka opreme  za D</w:t>
            </w:r>
            <w:r>
              <w:rPr>
                <w:rFonts w:cs="Calibri"/>
                <w:sz w:val="22"/>
              </w:rPr>
              <w:t xml:space="preserve">isaster </w:t>
            </w:r>
            <w:r w:rsidRPr="00F41B4A">
              <w:rPr>
                <w:rFonts w:cs="Calibri"/>
                <w:sz w:val="22"/>
              </w:rPr>
              <w:t>R</w:t>
            </w:r>
            <w:r>
              <w:rPr>
                <w:rFonts w:cs="Calibri"/>
                <w:sz w:val="22"/>
              </w:rPr>
              <w:t>ecovery</w:t>
            </w:r>
            <w:r w:rsidRPr="00F41B4A">
              <w:rPr>
                <w:rFonts w:cs="Calibri"/>
                <w:sz w:val="22"/>
              </w:rPr>
              <w:t xml:space="preserve"> </w:t>
            </w:r>
            <w:r w:rsidR="005763BE">
              <w:rPr>
                <w:rFonts w:cs="Calibri"/>
                <w:sz w:val="22"/>
              </w:rPr>
              <w:t>l</w:t>
            </w:r>
            <w:r w:rsidRPr="00F41B4A">
              <w:rPr>
                <w:rFonts w:cs="Calibri"/>
                <w:sz w:val="22"/>
              </w:rPr>
              <w:t>okaciju pravosuđa</w:t>
            </w:r>
            <w:r>
              <w:rPr>
                <w:rFonts w:cs="Calibri"/>
                <w:sz w:val="22"/>
              </w:rPr>
              <w:t xml:space="preserve">  </w:t>
            </w:r>
            <w:r w:rsidR="00260393">
              <w:rPr>
                <w:rFonts w:cs="Calibri"/>
                <w:sz w:val="22"/>
              </w:rPr>
              <w:t>u Nikšiću</w:t>
            </w:r>
          </w:p>
        </w:tc>
        <w:tc>
          <w:tcPr>
            <w:tcW w:w="1210" w:type="dxa"/>
            <w:tcBorders>
              <w:top w:val="single" w:sz="4" w:space="0" w:color="000000"/>
              <w:left w:val="single" w:sz="4" w:space="0" w:color="000000"/>
              <w:bottom w:val="single" w:sz="4" w:space="0" w:color="000000"/>
              <w:right w:val="single" w:sz="4" w:space="0" w:color="000000"/>
            </w:tcBorders>
            <w:vAlign w:val="center"/>
          </w:tcPr>
          <w:p w14:paraId="56FC8F54" w14:textId="77777777" w:rsidR="00775149" w:rsidRPr="00F41B4A" w:rsidRDefault="00775149" w:rsidP="00775149">
            <w:pPr>
              <w:spacing w:after="0" w:line="240" w:lineRule="auto"/>
              <w:jc w:val="center"/>
              <w:rPr>
                <w:rFonts w:cs="Calibri"/>
                <w:sz w:val="22"/>
              </w:rPr>
            </w:pPr>
            <w:r w:rsidRPr="00F41B4A">
              <w:rPr>
                <w:rFonts w:cs="Calibri"/>
                <w:sz w:val="22"/>
              </w:rPr>
              <w:t>MP, SS, DT, UIKS</w:t>
            </w:r>
          </w:p>
        </w:tc>
        <w:tc>
          <w:tcPr>
            <w:tcW w:w="967" w:type="dxa"/>
            <w:tcBorders>
              <w:top w:val="single" w:sz="4" w:space="0" w:color="000000"/>
              <w:left w:val="single" w:sz="4" w:space="0" w:color="000000"/>
              <w:bottom w:val="single" w:sz="4" w:space="0" w:color="000000"/>
              <w:right w:val="single" w:sz="4" w:space="0" w:color="000000"/>
            </w:tcBorders>
            <w:vAlign w:val="center"/>
          </w:tcPr>
          <w:p w14:paraId="3213660E" w14:textId="3BAF8222" w:rsidR="00775149" w:rsidRPr="00F41B4A" w:rsidRDefault="00775149" w:rsidP="00775149">
            <w:pPr>
              <w:spacing w:after="0" w:line="240" w:lineRule="auto"/>
              <w:jc w:val="center"/>
              <w:rPr>
                <w:rFonts w:cs="Calibri"/>
                <w:sz w:val="22"/>
              </w:rPr>
            </w:pPr>
            <w:r w:rsidRPr="00F41B4A">
              <w:rPr>
                <w:rFonts w:cs="Calibri"/>
                <w:sz w:val="22"/>
              </w:rPr>
              <w:t>I Q 202</w:t>
            </w:r>
            <w:r>
              <w:rPr>
                <w:rFonts w:cs="Calibri"/>
                <w:sz w:val="22"/>
              </w:rPr>
              <w:t>6</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2D3EE714" w14:textId="57202958" w:rsidR="00775149" w:rsidRPr="00F41B4A" w:rsidRDefault="00775149" w:rsidP="00775149">
            <w:pPr>
              <w:spacing w:after="0" w:line="240" w:lineRule="auto"/>
              <w:jc w:val="center"/>
              <w:rPr>
                <w:rFonts w:cs="Calibri"/>
                <w:sz w:val="22"/>
              </w:rPr>
            </w:pPr>
            <w:r w:rsidRPr="00F41B4A">
              <w:rPr>
                <w:rFonts w:cs="Calibri"/>
                <w:sz w:val="22"/>
              </w:rPr>
              <w:t>I</w:t>
            </w:r>
            <w:r>
              <w:rPr>
                <w:rFonts w:cs="Calibri"/>
                <w:sz w:val="22"/>
              </w:rPr>
              <w:t>V</w:t>
            </w:r>
            <w:r w:rsidRPr="00F41B4A">
              <w:rPr>
                <w:rFonts w:cs="Calibri"/>
                <w:sz w:val="22"/>
              </w:rPr>
              <w:t xml:space="preserve"> Q 202</w:t>
            </w:r>
            <w:r>
              <w:rPr>
                <w:rFonts w:cs="Calibri"/>
                <w:sz w:val="22"/>
              </w:rPr>
              <w:t>6</w:t>
            </w:r>
          </w:p>
        </w:tc>
        <w:tc>
          <w:tcPr>
            <w:tcW w:w="1417" w:type="dxa"/>
            <w:tcBorders>
              <w:top w:val="single" w:sz="4" w:space="0" w:color="000000"/>
              <w:left w:val="single" w:sz="4" w:space="0" w:color="000000"/>
              <w:bottom w:val="single" w:sz="4" w:space="0" w:color="000000"/>
              <w:right w:val="single" w:sz="4" w:space="0" w:color="000000"/>
            </w:tcBorders>
            <w:vAlign w:val="center"/>
          </w:tcPr>
          <w:p w14:paraId="6133A263" w14:textId="77777777" w:rsidR="00775149" w:rsidRPr="00F41B4A" w:rsidRDefault="00775149" w:rsidP="00775149">
            <w:pPr>
              <w:spacing w:after="0" w:line="240" w:lineRule="auto"/>
              <w:jc w:val="center"/>
              <w:rPr>
                <w:rFonts w:cs="Calibri"/>
                <w:sz w:val="22"/>
              </w:rPr>
            </w:pPr>
            <w:r w:rsidRPr="00F41B4A">
              <w:rPr>
                <w:rFonts w:cs="Calibri"/>
                <w:sz w:val="22"/>
              </w:rPr>
              <w:t>Funkcionalna DR lokacija</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14E98BAE" w14:textId="07DEEA64" w:rsidR="00775149" w:rsidRPr="00F41B4A" w:rsidRDefault="00775149" w:rsidP="00775149">
            <w:pPr>
              <w:spacing w:after="0" w:line="240" w:lineRule="auto"/>
              <w:jc w:val="center"/>
              <w:rPr>
                <w:rFonts w:cs="Calibri"/>
                <w:sz w:val="22"/>
              </w:rPr>
            </w:pPr>
            <w:r>
              <w:rPr>
                <w:rFonts w:cs="Calibri"/>
                <w:sz w:val="22"/>
              </w:rPr>
              <w:t xml:space="preserve">500,000 </w:t>
            </w:r>
            <w:r w:rsidRPr="00B43BAD">
              <w:rPr>
                <w:rFonts w:cstheme="minorHAnsi"/>
                <w:sz w:val="22"/>
              </w:rPr>
              <w:t>€</w:t>
            </w:r>
            <w:r>
              <w:rPr>
                <w:rFonts w:cs="Calibri"/>
                <w:sz w:val="22"/>
              </w:rPr>
              <w:t xml:space="preserve"> </w:t>
            </w:r>
          </w:p>
        </w:tc>
        <w:tc>
          <w:tcPr>
            <w:tcW w:w="2945" w:type="dxa"/>
            <w:tcBorders>
              <w:top w:val="single" w:sz="4" w:space="0" w:color="000000"/>
              <w:left w:val="single" w:sz="4" w:space="0" w:color="000000"/>
              <w:bottom w:val="single" w:sz="4" w:space="0" w:color="000000"/>
              <w:right w:val="double" w:sz="4" w:space="0" w:color="000000"/>
            </w:tcBorders>
            <w:vAlign w:val="center"/>
          </w:tcPr>
          <w:p w14:paraId="5EA05246" w14:textId="0DD2B481" w:rsidR="00775149" w:rsidRPr="00F41B4A" w:rsidRDefault="00775149" w:rsidP="00775149">
            <w:pPr>
              <w:spacing w:after="0" w:line="240" w:lineRule="auto"/>
              <w:jc w:val="center"/>
              <w:rPr>
                <w:rFonts w:cs="Calibri"/>
                <w:sz w:val="22"/>
              </w:rPr>
            </w:pPr>
            <w:r>
              <w:rPr>
                <w:rFonts w:cs="Calibri"/>
                <w:sz w:val="22"/>
              </w:rPr>
              <w:t>budžet</w:t>
            </w:r>
          </w:p>
        </w:tc>
      </w:tr>
      <w:tr w:rsidR="00775149" w:rsidRPr="00F41B4A" w14:paraId="38B8590E" w14:textId="77777777" w:rsidTr="00FD5CAF">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41A3B1B1" w14:textId="77777777" w:rsidR="00775149" w:rsidRPr="00F41B4A" w:rsidRDefault="00775149" w:rsidP="00775149">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3FE4BA1A" w14:textId="5C676241" w:rsidR="00775149" w:rsidRPr="00F41B4A" w:rsidRDefault="00775149" w:rsidP="00775149">
            <w:pPr>
              <w:spacing w:after="0" w:line="240" w:lineRule="auto"/>
              <w:jc w:val="left"/>
              <w:rPr>
                <w:rFonts w:cs="Calibri"/>
                <w:sz w:val="22"/>
              </w:rPr>
            </w:pPr>
            <w:r w:rsidRPr="00F41B4A">
              <w:rPr>
                <w:rFonts w:cs="Calibri"/>
                <w:sz w:val="22"/>
              </w:rPr>
              <w:t>Nadogradnja LURIS sistema M</w:t>
            </w:r>
            <w:r>
              <w:rPr>
                <w:rFonts w:cs="Calibri"/>
                <w:sz w:val="22"/>
              </w:rPr>
              <w:t xml:space="preserve">inistarstva pravde </w:t>
            </w:r>
            <w:r w:rsidRPr="00F41B4A">
              <w:rPr>
                <w:rFonts w:cs="Calibri"/>
                <w:sz w:val="22"/>
              </w:rPr>
              <w:t xml:space="preserve"> i D</w:t>
            </w:r>
            <w:r>
              <w:rPr>
                <w:rFonts w:cs="Calibri"/>
                <w:sz w:val="22"/>
              </w:rPr>
              <w:t>ržavnog tužilaštva- II faza</w:t>
            </w:r>
          </w:p>
        </w:tc>
        <w:tc>
          <w:tcPr>
            <w:tcW w:w="1210" w:type="dxa"/>
            <w:tcBorders>
              <w:top w:val="single" w:sz="4" w:space="0" w:color="000000"/>
              <w:left w:val="single" w:sz="4" w:space="0" w:color="000000"/>
              <w:bottom w:val="single" w:sz="4" w:space="0" w:color="000000"/>
              <w:right w:val="single" w:sz="4" w:space="0" w:color="000000"/>
            </w:tcBorders>
            <w:vAlign w:val="center"/>
          </w:tcPr>
          <w:p w14:paraId="44C45960" w14:textId="77777777" w:rsidR="00775149" w:rsidRPr="00F41B4A" w:rsidRDefault="00775149" w:rsidP="00775149">
            <w:pPr>
              <w:spacing w:after="0" w:line="240" w:lineRule="auto"/>
              <w:jc w:val="center"/>
              <w:rPr>
                <w:rFonts w:cs="Calibri"/>
                <w:sz w:val="22"/>
              </w:rPr>
            </w:pPr>
            <w:r w:rsidRPr="00F41B4A">
              <w:rPr>
                <w:rFonts w:cs="Calibri"/>
                <w:sz w:val="22"/>
              </w:rPr>
              <w:t>MP, DT</w:t>
            </w:r>
          </w:p>
        </w:tc>
        <w:tc>
          <w:tcPr>
            <w:tcW w:w="967" w:type="dxa"/>
            <w:tcBorders>
              <w:top w:val="single" w:sz="4" w:space="0" w:color="000000"/>
              <w:left w:val="single" w:sz="4" w:space="0" w:color="000000"/>
              <w:bottom w:val="single" w:sz="4" w:space="0" w:color="000000"/>
              <w:right w:val="single" w:sz="4" w:space="0" w:color="000000"/>
            </w:tcBorders>
            <w:vAlign w:val="center"/>
          </w:tcPr>
          <w:p w14:paraId="3BA5A13A" w14:textId="61B8EBEC" w:rsidR="00775149" w:rsidRPr="00F41B4A" w:rsidRDefault="00365514" w:rsidP="00775149">
            <w:pPr>
              <w:spacing w:after="0" w:line="240" w:lineRule="auto"/>
              <w:jc w:val="center"/>
              <w:rPr>
                <w:rFonts w:cs="Calibri"/>
                <w:sz w:val="22"/>
              </w:rPr>
            </w:pPr>
            <w:r>
              <w:rPr>
                <w:rFonts w:cs="Calibri"/>
                <w:sz w:val="22"/>
              </w:rPr>
              <w:t>I</w:t>
            </w:r>
            <w:r w:rsidR="00775149" w:rsidRPr="00F41B4A">
              <w:rPr>
                <w:rFonts w:cs="Calibri"/>
                <w:sz w:val="22"/>
              </w:rPr>
              <w:t>I Q 202</w:t>
            </w:r>
            <w:r>
              <w:rPr>
                <w:rFonts w:cs="Calibri"/>
                <w:sz w:val="22"/>
              </w:rPr>
              <w:t>5</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5C26F061" w14:textId="3A634159" w:rsidR="00775149" w:rsidRPr="00F41B4A" w:rsidRDefault="00775149" w:rsidP="00775149">
            <w:pPr>
              <w:spacing w:after="0" w:line="240" w:lineRule="auto"/>
              <w:jc w:val="center"/>
              <w:rPr>
                <w:rFonts w:cs="Calibri"/>
                <w:sz w:val="22"/>
              </w:rPr>
            </w:pPr>
            <w:r w:rsidRPr="00F41B4A">
              <w:rPr>
                <w:rFonts w:cs="Calibri"/>
                <w:sz w:val="22"/>
              </w:rPr>
              <w:t>IV Q 202</w:t>
            </w:r>
            <w:r w:rsidR="00365514">
              <w:rPr>
                <w:rFonts w:cs="Calibri"/>
                <w:sz w:val="22"/>
              </w:rPr>
              <w:t>5</w:t>
            </w:r>
          </w:p>
        </w:tc>
        <w:tc>
          <w:tcPr>
            <w:tcW w:w="1417" w:type="dxa"/>
            <w:tcBorders>
              <w:top w:val="single" w:sz="4" w:space="0" w:color="000000"/>
              <w:left w:val="single" w:sz="4" w:space="0" w:color="000000"/>
              <w:bottom w:val="single" w:sz="4" w:space="0" w:color="000000"/>
              <w:right w:val="single" w:sz="4" w:space="0" w:color="000000"/>
            </w:tcBorders>
            <w:vAlign w:val="center"/>
          </w:tcPr>
          <w:p w14:paraId="5CE0AFEC" w14:textId="77777777" w:rsidR="00775149" w:rsidRPr="00F41B4A" w:rsidRDefault="00775149" w:rsidP="00775149">
            <w:pPr>
              <w:spacing w:after="0" w:line="240" w:lineRule="auto"/>
              <w:jc w:val="center"/>
              <w:rPr>
                <w:rFonts w:cs="Calibri"/>
                <w:sz w:val="22"/>
              </w:rPr>
            </w:pPr>
            <w:r w:rsidRPr="00F41B4A">
              <w:rPr>
                <w:rFonts w:cs="Calibri"/>
                <w:sz w:val="22"/>
              </w:rPr>
              <w:t>Nadogradnja završena</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32C9E626" w14:textId="78654FC2" w:rsidR="00775149" w:rsidRPr="00F41B4A" w:rsidRDefault="0023564C" w:rsidP="00775149">
            <w:pPr>
              <w:spacing w:after="0" w:line="240" w:lineRule="auto"/>
              <w:jc w:val="center"/>
              <w:rPr>
                <w:rFonts w:cs="Calibri"/>
                <w:sz w:val="22"/>
              </w:rPr>
            </w:pPr>
            <w:r>
              <w:rPr>
                <w:rFonts w:cs="Calibri"/>
                <w:sz w:val="22"/>
              </w:rPr>
              <w:t>250</w:t>
            </w:r>
            <w:r w:rsidR="00775149">
              <w:rPr>
                <w:rFonts w:cs="Calibri"/>
                <w:sz w:val="22"/>
              </w:rPr>
              <w:t>,</w:t>
            </w:r>
            <w:r w:rsidR="00775149" w:rsidRPr="005E4880">
              <w:rPr>
                <w:rFonts w:cs="Calibri"/>
                <w:sz w:val="22"/>
              </w:rPr>
              <w:t>000</w:t>
            </w:r>
            <w:r w:rsidR="00775149">
              <w:rPr>
                <w:rFonts w:cs="Calibri"/>
                <w:sz w:val="22"/>
              </w:rPr>
              <w:t xml:space="preserve"> </w:t>
            </w:r>
            <w:r w:rsidR="00775149" w:rsidRPr="00B43BAD">
              <w:rPr>
                <w:rFonts w:cstheme="minorHAnsi"/>
                <w:sz w:val="22"/>
              </w:rPr>
              <w:t>€</w:t>
            </w:r>
          </w:p>
        </w:tc>
        <w:tc>
          <w:tcPr>
            <w:tcW w:w="2945" w:type="dxa"/>
            <w:tcBorders>
              <w:top w:val="single" w:sz="4" w:space="0" w:color="000000"/>
              <w:left w:val="single" w:sz="4" w:space="0" w:color="000000"/>
              <w:bottom w:val="single" w:sz="4" w:space="0" w:color="000000"/>
              <w:right w:val="double" w:sz="4" w:space="0" w:color="000000"/>
            </w:tcBorders>
            <w:vAlign w:val="center"/>
          </w:tcPr>
          <w:p w14:paraId="068F0B7C" w14:textId="77777777" w:rsidR="00775149" w:rsidRPr="00F41B4A" w:rsidRDefault="00775149" w:rsidP="00775149">
            <w:pPr>
              <w:spacing w:after="0"/>
              <w:jc w:val="center"/>
            </w:pPr>
            <w:r w:rsidRPr="00F41B4A">
              <w:rPr>
                <w:rFonts w:cs="Calibri"/>
                <w:sz w:val="22"/>
              </w:rPr>
              <w:t>Budžet</w:t>
            </w:r>
          </w:p>
        </w:tc>
      </w:tr>
      <w:tr w:rsidR="00775149" w:rsidRPr="00F41B4A" w14:paraId="5CB50964" w14:textId="77777777" w:rsidTr="00FD5CAF">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229C2E3D" w14:textId="77777777" w:rsidR="00775149" w:rsidRPr="00F41B4A" w:rsidRDefault="00775149" w:rsidP="00775149">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5CA68FF5" w14:textId="7798F373" w:rsidR="00775149" w:rsidRPr="00F41B4A" w:rsidRDefault="00775149" w:rsidP="00775149">
            <w:pPr>
              <w:spacing w:after="0" w:line="240" w:lineRule="auto"/>
              <w:jc w:val="left"/>
              <w:rPr>
                <w:rStyle w:val="A6"/>
                <w:rFonts w:eastAsia="Segoe UI" w:cstheme="minorHAnsi"/>
                <w:sz w:val="22"/>
              </w:rPr>
            </w:pPr>
            <w:r w:rsidRPr="00F41B4A">
              <w:rPr>
                <w:rStyle w:val="A6"/>
                <w:rFonts w:eastAsia="Segoe UI" w:cstheme="minorHAnsi"/>
                <w:sz w:val="22"/>
              </w:rPr>
              <w:t>U</w:t>
            </w:r>
            <w:r>
              <w:rPr>
                <w:rStyle w:val="A6"/>
                <w:rFonts w:eastAsia="Segoe UI" w:cstheme="minorHAnsi"/>
                <w:sz w:val="22"/>
              </w:rPr>
              <w:t xml:space="preserve">napređenje funkcionalnosti </w:t>
            </w:r>
            <w:r w:rsidRPr="00F41B4A">
              <w:rPr>
                <w:rStyle w:val="A6"/>
                <w:rFonts w:eastAsia="Segoe UI" w:cstheme="minorHAnsi"/>
                <w:sz w:val="22"/>
              </w:rPr>
              <w:t xml:space="preserve"> informacionog sistema Ministarstva pravde u </w:t>
            </w:r>
            <w:r>
              <w:rPr>
                <w:rStyle w:val="A6"/>
                <w:rFonts w:eastAsia="Segoe UI" w:cstheme="minorHAnsi"/>
                <w:sz w:val="22"/>
              </w:rPr>
              <w:t xml:space="preserve">cilju integracije sa ostalim sistemima pravosuđa i državne uprave, u </w:t>
            </w:r>
            <w:r w:rsidRPr="00F41B4A">
              <w:rPr>
                <w:rStyle w:val="A6"/>
                <w:rFonts w:eastAsia="Segoe UI" w:cstheme="minorHAnsi"/>
                <w:sz w:val="22"/>
              </w:rPr>
              <w:t>skladu sa izmjenama normativnog okvira</w:t>
            </w:r>
          </w:p>
        </w:tc>
        <w:tc>
          <w:tcPr>
            <w:tcW w:w="1210" w:type="dxa"/>
            <w:tcBorders>
              <w:top w:val="single" w:sz="4" w:space="0" w:color="000000"/>
              <w:left w:val="single" w:sz="4" w:space="0" w:color="000000"/>
              <w:bottom w:val="single" w:sz="4" w:space="0" w:color="000000"/>
              <w:right w:val="single" w:sz="4" w:space="0" w:color="000000"/>
            </w:tcBorders>
            <w:vAlign w:val="center"/>
          </w:tcPr>
          <w:p w14:paraId="7CED93E0" w14:textId="77777777" w:rsidR="00775149" w:rsidRPr="00F41B4A" w:rsidRDefault="00775149" w:rsidP="00775149">
            <w:pPr>
              <w:spacing w:after="0" w:line="240" w:lineRule="auto"/>
              <w:jc w:val="center"/>
              <w:rPr>
                <w:rFonts w:cs="Calibri"/>
                <w:sz w:val="22"/>
              </w:rPr>
            </w:pPr>
            <w:r w:rsidRPr="00F41B4A">
              <w:rPr>
                <w:rFonts w:cs="Calibri"/>
                <w:sz w:val="22"/>
              </w:rPr>
              <w:t>MP</w:t>
            </w:r>
          </w:p>
        </w:tc>
        <w:tc>
          <w:tcPr>
            <w:tcW w:w="967" w:type="dxa"/>
            <w:tcBorders>
              <w:top w:val="single" w:sz="4" w:space="0" w:color="000000"/>
              <w:left w:val="single" w:sz="4" w:space="0" w:color="000000"/>
              <w:bottom w:val="single" w:sz="4" w:space="0" w:color="000000"/>
              <w:right w:val="single" w:sz="4" w:space="0" w:color="000000"/>
            </w:tcBorders>
            <w:vAlign w:val="center"/>
          </w:tcPr>
          <w:p w14:paraId="414EEB77" w14:textId="77777777" w:rsidR="00775149" w:rsidRPr="00F41B4A" w:rsidRDefault="00775149" w:rsidP="00775149">
            <w:pPr>
              <w:spacing w:after="0" w:line="240" w:lineRule="auto"/>
              <w:jc w:val="center"/>
              <w:rPr>
                <w:rFonts w:cs="Calibri"/>
                <w:sz w:val="22"/>
              </w:rPr>
            </w:pPr>
            <w:r w:rsidRPr="00F41B4A">
              <w:rPr>
                <w:rFonts w:cs="Calibri"/>
                <w:sz w:val="22"/>
              </w:rPr>
              <w:t>I Q 2025</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0BAC0E13" w14:textId="77777777" w:rsidR="00775149" w:rsidRPr="00F41B4A" w:rsidRDefault="00775149" w:rsidP="00775149">
            <w:pPr>
              <w:spacing w:after="0" w:line="240" w:lineRule="auto"/>
              <w:jc w:val="center"/>
              <w:rPr>
                <w:rFonts w:cs="Calibri"/>
                <w:sz w:val="22"/>
              </w:rPr>
            </w:pPr>
            <w:r w:rsidRPr="00F41B4A">
              <w:rPr>
                <w:rFonts w:cs="Calibri"/>
                <w:sz w:val="22"/>
              </w:rPr>
              <w:t>IV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62A49A36" w14:textId="1E307687" w:rsidR="00775149" w:rsidRPr="00F41B4A" w:rsidRDefault="00775149" w:rsidP="00775149">
            <w:pPr>
              <w:spacing w:after="0" w:line="240" w:lineRule="auto"/>
              <w:jc w:val="center"/>
              <w:rPr>
                <w:rFonts w:cs="Calibri"/>
                <w:sz w:val="22"/>
              </w:rPr>
            </w:pPr>
            <w:r>
              <w:rPr>
                <w:rFonts w:cs="Calibri"/>
                <w:sz w:val="22"/>
              </w:rPr>
              <w:t xml:space="preserve"> Završeno unapređenje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5FBCE301" w14:textId="0F4DFB53" w:rsidR="00775149" w:rsidRPr="00F41B4A" w:rsidRDefault="00775149" w:rsidP="00775149">
            <w:pPr>
              <w:spacing w:after="0" w:line="240" w:lineRule="auto"/>
              <w:jc w:val="center"/>
              <w:rPr>
                <w:rFonts w:cs="Calibri"/>
                <w:sz w:val="22"/>
              </w:rPr>
            </w:pPr>
            <w:r w:rsidRPr="00087BAC">
              <w:rPr>
                <w:rFonts w:cs="Calibri"/>
                <w:sz w:val="22"/>
              </w:rPr>
              <w:t>165</w:t>
            </w:r>
            <w:r>
              <w:rPr>
                <w:rFonts w:cs="Calibri"/>
                <w:sz w:val="22"/>
              </w:rPr>
              <w:t>,</w:t>
            </w:r>
            <w:r w:rsidRPr="00087BAC">
              <w:rPr>
                <w:rFonts w:cs="Calibri"/>
                <w:sz w:val="22"/>
              </w:rPr>
              <w:t>000</w:t>
            </w:r>
            <w:r>
              <w:rPr>
                <w:rFonts w:cs="Calibri"/>
                <w:sz w:val="22"/>
              </w:rPr>
              <w:t xml:space="preserve"> </w:t>
            </w:r>
            <w:r w:rsidRPr="00B43BAD">
              <w:rPr>
                <w:rFonts w:cstheme="minorHAnsi"/>
                <w:sz w:val="22"/>
              </w:rPr>
              <w:t>€</w:t>
            </w:r>
          </w:p>
        </w:tc>
        <w:tc>
          <w:tcPr>
            <w:tcW w:w="2945" w:type="dxa"/>
            <w:tcBorders>
              <w:top w:val="single" w:sz="4" w:space="0" w:color="000000"/>
              <w:left w:val="single" w:sz="4" w:space="0" w:color="000000"/>
              <w:bottom w:val="single" w:sz="4" w:space="0" w:color="000000"/>
              <w:right w:val="double" w:sz="4" w:space="0" w:color="000000"/>
            </w:tcBorders>
            <w:vAlign w:val="center"/>
          </w:tcPr>
          <w:p w14:paraId="6C5D91F3" w14:textId="77777777" w:rsidR="00775149" w:rsidRPr="00F41B4A" w:rsidRDefault="00775149" w:rsidP="00775149">
            <w:pPr>
              <w:spacing w:after="0"/>
              <w:jc w:val="center"/>
            </w:pPr>
            <w:r w:rsidRPr="00F41B4A">
              <w:rPr>
                <w:rFonts w:cs="Calibri"/>
                <w:sz w:val="22"/>
              </w:rPr>
              <w:t>Budžet</w:t>
            </w:r>
          </w:p>
        </w:tc>
      </w:tr>
      <w:tr w:rsidR="00775149" w:rsidRPr="00F41B4A" w14:paraId="3CFA7007" w14:textId="77777777" w:rsidTr="00FD5CAF">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283633BF" w14:textId="77777777" w:rsidR="00775149" w:rsidRPr="00F41B4A" w:rsidRDefault="00775149" w:rsidP="00775149">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426BE7E0" w14:textId="77777777" w:rsidR="00775149" w:rsidRPr="00F41B4A" w:rsidRDefault="00775149" w:rsidP="00775149">
            <w:pPr>
              <w:spacing w:after="0" w:line="240" w:lineRule="auto"/>
              <w:jc w:val="left"/>
              <w:rPr>
                <w:rFonts w:cs="Calibri"/>
                <w:sz w:val="22"/>
              </w:rPr>
            </w:pPr>
            <w:r w:rsidRPr="00F41B4A">
              <w:rPr>
                <w:rFonts w:cs="Calibri"/>
                <w:sz w:val="22"/>
              </w:rPr>
              <w:t>Nadogradnja i implementacija PRIS v2</w:t>
            </w:r>
          </w:p>
        </w:tc>
        <w:tc>
          <w:tcPr>
            <w:tcW w:w="1210" w:type="dxa"/>
            <w:tcBorders>
              <w:top w:val="single" w:sz="4" w:space="0" w:color="000000"/>
              <w:left w:val="single" w:sz="4" w:space="0" w:color="000000"/>
              <w:bottom w:val="single" w:sz="4" w:space="0" w:color="000000"/>
              <w:right w:val="single" w:sz="4" w:space="0" w:color="000000"/>
            </w:tcBorders>
            <w:vAlign w:val="center"/>
          </w:tcPr>
          <w:p w14:paraId="40AB4CC6" w14:textId="77777777" w:rsidR="00775149" w:rsidRPr="00F41B4A" w:rsidRDefault="00775149" w:rsidP="00775149">
            <w:pPr>
              <w:spacing w:after="0" w:line="240" w:lineRule="auto"/>
              <w:jc w:val="center"/>
              <w:rPr>
                <w:rFonts w:cs="Calibri"/>
                <w:sz w:val="22"/>
              </w:rPr>
            </w:pPr>
            <w:r w:rsidRPr="00F41B4A">
              <w:rPr>
                <w:rFonts w:cs="Calibri"/>
                <w:sz w:val="22"/>
              </w:rPr>
              <w:t>SS</w:t>
            </w:r>
          </w:p>
        </w:tc>
        <w:tc>
          <w:tcPr>
            <w:tcW w:w="967" w:type="dxa"/>
            <w:tcBorders>
              <w:top w:val="single" w:sz="4" w:space="0" w:color="000000"/>
              <w:left w:val="single" w:sz="4" w:space="0" w:color="000000"/>
              <w:bottom w:val="single" w:sz="4" w:space="0" w:color="000000"/>
              <w:right w:val="single" w:sz="4" w:space="0" w:color="000000"/>
            </w:tcBorders>
            <w:vAlign w:val="center"/>
          </w:tcPr>
          <w:p w14:paraId="06AD1DF4" w14:textId="6ED43773" w:rsidR="00775149" w:rsidRPr="00F41B4A" w:rsidRDefault="00775149" w:rsidP="00775149">
            <w:pPr>
              <w:spacing w:after="0" w:line="240" w:lineRule="auto"/>
              <w:jc w:val="center"/>
              <w:rPr>
                <w:rFonts w:cs="Calibri"/>
                <w:sz w:val="22"/>
              </w:rPr>
            </w:pPr>
            <w:r w:rsidRPr="00F41B4A">
              <w:rPr>
                <w:rFonts w:cs="Calibri"/>
                <w:sz w:val="22"/>
              </w:rPr>
              <w:t>I Q 202</w:t>
            </w:r>
            <w:r>
              <w:rPr>
                <w:rFonts w:cs="Calibri"/>
                <w:sz w:val="22"/>
              </w:rPr>
              <w:t>5</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3A62BAD6" w14:textId="77777777" w:rsidR="00775149" w:rsidRPr="00F41B4A" w:rsidRDefault="00775149" w:rsidP="00775149">
            <w:pPr>
              <w:spacing w:after="0" w:line="240" w:lineRule="auto"/>
              <w:jc w:val="center"/>
              <w:rPr>
                <w:rFonts w:cs="Calibri"/>
                <w:sz w:val="22"/>
              </w:rPr>
            </w:pPr>
            <w:r w:rsidRPr="00F41B4A">
              <w:rPr>
                <w:rFonts w:cs="Calibri"/>
                <w:sz w:val="22"/>
              </w:rPr>
              <w:t>IV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78A6691F" w14:textId="3F43BA8D" w:rsidR="00775149" w:rsidRPr="00F41B4A" w:rsidRDefault="00775149" w:rsidP="00775149">
            <w:pPr>
              <w:spacing w:after="0" w:line="240" w:lineRule="auto"/>
              <w:jc w:val="center"/>
              <w:rPr>
                <w:rFonts w:cs="Calibri"/>
                <w:sz w:val="22"/>
              </w:rPr>
            </w:pPr>
            <w:r>
              <w:rPr>
                <w:rFonts w:cs="Calibri"/>
                <w:sz w:val="22"/>
              </w:rPr>
              <w:t>Uspješna nadogradnja i</w:t>
            </w:r>
            <w:r w:rsidRPr="00F41B4A">
              <w:rPr>
                <w:rFonts w:cs="Calibri"/>
                <w:sz w:val="22"/>
              </w:rPr>
              <w:t xml:space="preserve"> implementacija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231BD21C" w14:textId="4CFED5AE" w:rsidR="00775149" w:rsidRPr="00F41B4A" w:rsidRDefault="00775149" w:rsidP="00775149">
            <w:pPr>
              <w:spacing w:after="0" w:line="240" w:lineRule="auto"/>
              <w:jc w:val="center"/>
              <w:rPr>
                <w:rFonts w:cs="Calibri"/>
                <w:sz w:val="22"/>
              </w:rPr>
            </w:pPr>
            <w:r>
              <w:rPr>
                <w:rFonts w:cs="Calibri"/>
                <w:sz w:val="22"/>
              </w:rPr>
              <w:t>Nisu potrebna dodatna sredstva</w:t>
            </w:r>
          </w:p>
        </w:tc>
        <w:tc>
          <w:tcPr>
            <w:tcW w:w="2945" w:type="dxa"/>
            <w:tcBorders>
              <w:top w:val="single" w:sz="4" w:space="0" w:color="000000"/>
              <w:left w:val="single" w:sz="4" w:space="0" w:color="000000"/>
              <w:bottom w:val="single" w:sz="4" w:space="0" w:color="000000"/>
              <w:right w:val="double" w:sz="4" w:space="0" w:color="000000"/>
            </w:tcBorders>
            <w:vAlign w:val="center"/>
          </w:tcPr>
          <w:p w14:paraId="7D583BC8" w14:textId="0E0DE892" w:rsidR="00775149" w:rsidRPr="00F41B4A" w:rsidRDefault="00775149" w:rsidP="00775149">
            <w:pPr>
              <w:spacing w:after="0"/>
              <w:jc w:val="center"/>
            </w:pPr>
          </w:p>
        </w:tc>
      </w:tr>
      <w:tr w:rsidR="00775149" w:rsidRPr="00F41B4A" w14:paraId="289C8C16" w14:textId="77777777" w:rsidTr="00FD5CAF">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56567D66" w14:textId="77777777" w:rsidR="00775149" w:rsidRPr="00F41B4A" w:rsidRDefault="00775149" w:rsidP="00775149">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4F1595A2" w14:textId="77777777" w:rsidR="00775149" w:rsidRPr="00F41B4A" w:rsidRDefault="00775149" w:rsidP="00775149">
            <w:pPr>
              <w:spacing w:after="0" w:line="240" w:lineRule="auto"/>
              <w:jc w:val="left"/>
              <w:rPr>
                <w:rFonts w:cs="Calibri"/>
                <w:sz w:val="22"/>
              </w:rPr>
            </w:pPr>
            <w:r w:rsidRPr="00F41B4A">
              <w:rPr>
                <w:rFonts w:cs="Calibri"/>
                <w:sz w:val="22"/>
              </w:rPr>
              <w:t>Implementacija ERP sistema za sudove</w:t>
            </w:r>
          </w:p>
        </w:tc>
        <w:tc>
          <w:tcPr>
            <w:tcW w:w="1210" w:type="dxa"/>
            <w:tcBorders>
              <w:top w:val="single" w:sz="4" w:space="0" w:color="000000"/>
              <w:left w:val="single" w:sz="4" w:space="0" w:color="000000"/>
              <w:bottom w:val="single" w:sz="4" w:space="0" w:color="000000"/>
              <w:right w:val="single" w:sz="4" w:space="0" w:color="000000"/>
            </w:tcBorders>
            <w:vAlign w:val="center"/>
          </w:tcPr>
          <w:p w14:paraId="0A1A510E" w14:textId="77777777" w:rsidR="00775149" w:rsidRPr="00F41B4A" w:rsidRDefault="00775149" w:rsidP="00775149">
            <w:pPr>
              <w:spacing w:after="0" w:line="240" w:lineRule="auto"/>
              <w:jc w:val="center"/>
              <w:rPr>
                <w:rFonts w:cs="Calibri"/>
                <w:sz w:val="22"/>
              </w:rPr>
            </w:pPr>
            <w:r w:rsidRPr="00F41B4A">
              <w:rPr>
                <w:rFonts w:cs="Calibri"/>
                <w:sz w:val="22"/>
              </w:rPr>
              <w:t>SS</w:t>
            </w:r>
          </w:p>
        </w:tc>
        <w:tc>
          <w:tcPr>
            <w:tcW w:w="967" w:type="dxa"/>
            <w:tcBorders>
              <w:top w:val="single" w:sz="4" w:space="0" w:color="000000"/>
              <w:left w:val="single" w:sz="4" w:space="0" w:color="000000"/>
              <w:bottom w:val="single" w:sz="4" w:space="0" w:color="000000"/>
              <w:right w:val="single" w:sz="4" w:space="0" w:color="000000"/>
            </w:tcBorders>
            <w:vAlign w:val="center"/>
          </w:tcPr>
          <w:p w14:paraId="2EA43A76" w14:textId="29AEC997" w:rsidR="00775149" w:rsidRPr="00F41B4A" w:rsidRDefault="00775149" w:rsidP="00775149">
            <w:pPr>
              <w:spacing w:after="0" w:line="240" w:lineRule="auto"/>
              <w:jc w:val="center"/>
              <w:rPr>
                <w:rFonts w:cs="Calibri"/>
                <w:sz w:val="22"/>
              </w:rPr>
            </w:pPr>
            <w:r w:rsidRPr="00F41B4A">
              <w:rPr>
                <w:rFonts w:cs="Calibri"/>
                <w:sz w:val="22"/>
              </w:rPr>
              <w:t>I Q 202</w:t>
            </w:r>
            <w:r>
              <w:rPr>
                <w:rFonts w:cs="Calibri"/>
                <w:sz w:val="22"/>
              </w:rPr>
              <w:t>5</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6D63996E" w14:textId="31785CDB" w:rsidR="00775149" w:rsidRPr="00F41B4A" w:rsidRDefault="00775149" w:rsidP="00775149">
            <w:pPr>
              <w:spacing w:after="0" w:line="240" w:lineRule="auto"/>
              <w:jc w:val="center"/>
              <w:rPr>
                <w:rFonts w:cs="Calibri"/>
                <w:sz w:val="22"/>
              </w:rPr>
            </w:pPr>
            <w:r w:rsidRPr="00F41B4A">
              <w:rPr>
                <w:rFonts w:cs="Calibri"/>
                <w:sz w:val="22"/>
              </w:rPr>
              <w:t>I</w:t>
            </w:r>
            <w:r>
              <w:rPr>
                <w:rFonts w:cs="Calibri"/>
                <w:sz w:val="22"/>
              </w:rPr>
              <w:t>V</w:t>
            </w:r>
            <w:r w:rsidRPr="00F41B4A">
              <w:rPr>
                <w:rFonts w:cs="Calibri"/>
                <w:sz w:val="22"/>
              </w:rPr>
              <w:t xml:space="preserve">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210205A0" w14:textId="77777777" w:rsidR="00775149" w:rsidRPr="00F41B4A" w:rsidRDefault="00775149" w:rsidP="00775149">
            <w:pPr>
              <w:spacing w:after="0" w:line="240" w:lineRule="auto"/>
              <w:jc w:val="center"/>
              <w:rPr>
                <w:rFonts w:cs="Calibri"/>
                <w:sz w:val="22"/>
              </w:rPr>
            </w:pPr>
            <w:r w:rsidRPr="00F41B4A">
              <w:rPr>
                <w:rFonts w:cs="Calibri"/>
                <w:sz w:val="22"/>
              </w:rPr>
              <w:t>Implementacija zvršena</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659E9DEB" w14:textId="418BFC56" w:rsidR="00775149" w:rsidRPr="00F41B4A" w:rsidRDefault="00775149" w:rsidP="00775149">
            <w:pPr>
              <w:spacing w:after="0" w:line="240" w:lineRule="auto"/>
              <w:jc w:val="center"/>
              <w:rPr>
                <w:rFonts w:cs="Calibri"/>
                <w:sz w:val="22"/>
              </w:rPr>
            </w:pPr>
            <w:r>
              <w:rPr>
                <w:rFonts w:cs="Calibri"/>
                <w:sz w:val="22"/>
              </w:rPr>
              <w:t>Nisu potrebna dodatna sredstva</w:t>
            </w:r>
          </w:p>
        </w:tc>
        <w:tc>
          <w:tcPr>
            <w:tcW w:w="2945" w:type="dxa"/>
            <w:tcBorders>
              <w:top w:val="single" w:sz="4" w:space="0" w:color="000000"/>
              <w:left w:val="single" w:sz="4" w:space="0" w:color="000000"/>
              <w:bottom w:val="single" w:sz="4" w:space="0" w:color="000000"/>
              <w:right w:val="double" w:sz="4" w:space="0" w:color="000000"/>
            </w:tcBorders>
            <w:vAlign w:val="center"/>
          </w:tcPr>
          <w:p w14:paraId="111D3590" w14:textId="469FE7C1" w:rsidR="00775149" w:rsidRPr="00F41B4A" w:rsidRDefault="00775149" w:rsidP="00775149">
            <w:pPr>
              <w:spacing w:after="0"/>
              <w:jc w:val="center"/>
            </w:pPr>
          </w:p>
        </w:tc>
      </w:tr>
      <w:tr w:rsidR="00775149" w:rsidRPr="00F41B4A" w14:paraId="0FBA4B3C" w14:textId="77777777" w:rsidTr="00FD5CAF">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18B6F95E" w14:textId="77777777" w:rsidR="00775149" w:rsidRPr="00F41B4A" w:rsidRDefault="00775149" w:rsidP="00775149">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3E8948AA" w14:textId="77777777" w:rsidR="00775149" w:rsidRPr="00F41B4A" w:rsidRDefault="00775149" w:rsidP="00775149">
            <w:pPr>
              <w:spacing w:after="0" w:line="240" w:lineRule="auto"/>
              <w:jc w:val="left"/>
              <w:rPr>
                <w:rFonts w:cs="Calibri"/>
                <w:sz w:val="22"/>
              </w:rPr>
            </w:pPr>
            <w:r w:rsidRPr="00F41B4A">
              <w:rPr>
                <w:rFonts w:cs="Calibri"/>
                <w:sz w:val="22"/>
              </w:rPr>
              <w:t>Razvoj i implementacija e-Spis rješenja u sudovima</w:t>
            </w:r>
          </w:p>
        </w:tc>
        <w:tc>
          <w:tcPr>
            <w:tcW w:w="1210" w:type="dxa"/>
            <w:tcBorders>
              <w:top w:val="single" w:sz="4" w:space="0" w:color="000000"/>
              <w:left w:val="single" w:sz="4" w:space="0" w:color="000000"/>
              <w:bottom w:val="single" w:sz="4" w:space="0" w:color="000000"/>
              <w:right w:val="single" w:sz="4" w:space="0" w:color="000000"/>
            </w:tcBorders>
            <w:vAlign w:val="center"/>
          </w:tcPr>
          <w:p w14:paraId="33B58078" w14:textId="77777777" w:rsidR="00775149" w:rsidRPr="00F41B4A" w:rsidRDefault="00775149" w:rsidP="00775149">
            <w:pPr>
              <w:spacing w:after="0" w:line="240" w:lineRule="auto"/>
              <w:jc w:val="center"/>
              <w:rPr>
                <w:rFonts w:cs="Calibri"/>
                <w:sz w:val="22"/>
              </w:rPr>
            </w:pPr>
            <w:r w:rsidRPr="00F41B4A">
              <w:rPr>
                <w:rFonts w:cs="Calibri"/>
                <w:sz w:val="22"/>
              </w:rPr>
              <w:t>SS</w:t>
            </w:r>
          </w:p>
        </w:tc>
        <w:tc>
          <w:tcPr>
            <w:tcW w:w="967" w:type="dxa"/>
            <w:tcBorders>
              <w:top w:val="single" w:sz="4" w:space="0" w:color="000000"/>
              <w:left w:val="single" w:sz="4" w:space="0" w:color="000000"/>
              <w:bottom w:val="single" w:sz="4" w:space="0" w:color="000000"/>
              <w:right w:val="single" w:sz="4" w:space="0" w:color="000000"/>
            </w:tcBorders>
            <w:vAlign w:val="center"/>
          </w:tcPr>
          <w:p w14:paraId="550E45D9" w14:textId="159EE27A" w:rsidR="00775149" w:rsidRPr="00F41B4A" w:rsidRDefault="00775149" w:rsidP="00775149">
            <w:pPr>
              <w:spacing w:after="0" w:line="240" w:lineRule="auto"/>
              <w:jc w:val="center"/>
              <w:rPr>
                <w:rFonts w:cs="Calibri"/>
                <w:sz w:val="22"/>
              </w:rPr>
            </w:pPr>
            <w:r w:rsidRPr="00F41B4A">
              <w:rPr>
                <w:rFonts w:cs="Calibri"/>
                <w:sz w:val="22"/>
              </w:rPr>
              <w:t>I Q 202</w:t>
            </w:r>
            <w:r>
              <w:rPr>
                <w:rFonts w:cs="Calibri"/>
                <w:sz w:val="22"/>
              </w:rPr>
              <w:t>5</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1F9A6FE6" w14:textId="2CB3CF8E" w:rsidR="00775149" w:rsidRPr="00F41B4A" w:rsidRDefault="00775149" w:rsidP="00775149">
            <w:pPr>
              <w:spacing w:after="0" w:line="240" w:lineRule="auto"/>
              <w:jc w:val="center"/>
              <w:rPr>
                <w:rFonts w:cs="Calibri"/>
                <w:sz w:val="22"/>
              </w:rPr>
            </w:pPr>
            <w:r w:rsidRPr="00F41B4A">
              <w:rPr>
                <w:rFonts w:cs="Calibri"/>
                <w:sz w:val="22"/>
              </w:rPr>
              <w:t>I</w:t>
            </w:r>
            <w:r>
              <w:rPr>
                <w:rFonts w:cs="Calibri"/>
                <w:sz w:val="22"/>
              </w:rPr>
              <w:t>V</w:t>
            </w:r>
            <w:r w:rsidRPr="00F41B4A">
              <w:rPr>
                <w:rFonts w:cs="Calibri"/>
                <w:sz w:val="22"/>
              </w:rPr>
              <w:t xml:space="preserve">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02C38AC6" w14:textId="77777777" w:rsidR="00775149" w:rsidRPr="00F41B4A" w:rsidRDefault="00775149" w:rsidP="00775149">
            <w:pPr>
              <w:spacing w:after="0" w:line="240" w:lineRule="auto"/>
              <w:jc w:val="center"/>
              <w:rPr>
                <w:rFonts w:cs="Calibri"/>
                <w:sz w:val="22"/>
              </w:rPr>
            </w:pPr>
            <w:r w:rsidRPr="00F41B4A">
              <w:rPr>
                <w:rFonts w:cs="Calibri"/>
                <w:sz w:val="22"/>
              </w:rPr>
              <w:t>Završen razvoj i implementacija</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22AF7498" w14:textId="171F36D1" w:rsidR="00775149" w:rsidRPr="00F41B4A" w:rsidRDefault="00775149" w:rsidP="00775149">
            <w:pPr>
              <w:spacing w:after="0" w:line="240" w:lineRule="auto"/>
              <w:jc w:val="center"/>
              <w:rPr>
                <w:rFonts w:cs="Calibri"/>
                <w:sz w:val="22"/>
              </w:rPr>
            </w:pPr>
            <w:r>
              <w:rPr>
                <w:rFonts w:cs="Calibri"/>
                <w:sz w:val="22"/>
              </w:rPr>
              <w:t>Nisu potrebna dodatna sredstva</w:t>
            </w:r>
          </w:p>
        </w:tc>
        <w:tc>
          <w:tcPr>
            <w:tcW w:w="2945" w:type="dxa"/>
            <w:tcBorders>
              <w:top w:val="single" w:sz="4" w:space="0" w:color="000000"/>
              <w:left w:val="single" w:sz="4" w:space="0" w:color="000000"/>
              <w:bottom w:val="single" w:sz="4" w:space="0" w:color="000000"/>
              <w:right w:val="double" w:sz="4" w:space="0" w:color="000000"/>
            </w:tcBorders>
            <w:vAlign w:val="center"/>
          </w:tcPr>
          <w:p w14:paraId="4018BA92" w14:textId="2386A3C7" w:rsidR="00775149" w:rsidRPr="00F41B4A" w:rsidRDefault="00775149" w:rsidP="00775149">
            <w:pPr>
              <w:spacing w:after="0"/>
              <w:jc w:val="center"/>
            </w:pPr>
          </w:p>
        </w:tc>
      </w:tr>
      <w:tr w:rsidR="00775149" w:rsidRPr="00F41B4A" w14:paraId="6C10FC18" w14:textId="77777777" w:rsidTr="00FD5CAF">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78E4E841" w14:textId="77777777" w:rsidR="00775149" w:rsidRPr="00F41B4A" w:rsidRDefault="00775149" w:rsidP="00775149">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00AEECF2" w14:textId="77777777" w:rsidR="00775149" w:rsidRPr="00775149" w:rsidRDefault="00775149" w:rsidP="00775149">
            <w:pPr>
              <w:spacing w:after="0" w:line="240" w:lineRule="auto"/>
              <w:jc w:val="left"/>
              <w:rPr>
                <w:rFonts w:cs="Calibri"/>
                <w:sz w:val="22"/>
              </w:rPr>
            </w:pPr>
            <w:r w:rsidRPr="00775149">
              <w:rPr>
                <w:rFonts w:cs="Calibri"/>
                <w:sz w:val="22"/>
              </w:rPr>
              <w:t>Studija izvodljivosti sistema za udaljena saslušanja, suđenja, svjedočenja, prezentaciju dokaza i sl.</w:t>
            </w:r>
          </w:p>
        </w:tc>
        <w:tc>
          <w:tcPr>
            <w:tcW w:w="1210" w:type="dxa"/>
            <w:tcBorders>
              <w:top w:val="single" w:sz="4" w:space="0" w:color="000000"/>
              <w:left w:val="single" w:sz="4" w:space="0" w:color="000000"/>
              <w:bottom w:val="single" w:sz="4" w:space="0" w:color="000000"/>
              <w:right w:val="single" w:sz="4" w:space="0" w:color="000000"/>
            </w:tcBorders>
            <w:vAlign w:val="center"/>
          </w:tcPr>
          <w:p w14:paraId="51C49F9C" w14:textId="77777777" w:rsidR="00775149" w:rsidRPr="0003498F" w:rsidRDefault="00775149" w:rsidP="00775149">
            <w:pPr>
              <w:spacing w:after="0" w:line="240" w:lineRule="auto"/>
              <w:jc w:val="center"/>
              <w:rPr>
                <w:rFonts w:cs="Calibri"/>
                <w:sz w:val="22"/>
              </w:rPr>
            </w:pPr>
            <w:r w:rsidRPr="0003498F">
              <w:rPr>
                <w:rFonts w:cs="Calibri"/>
                <w:sz w:val="22"/>
              </w:rPr>
              <w:t>SS, MP, DT, UIKS</w:t>
            </w:r>
          </w:p>
        </w:tc>
        <w:tc>
          <w:tcPr>
            <w:tcW w:w="967" w:type="dxa"/>
            <w:tcBorders>
              <w:top w:val="single" w:sz="4" w:space="0" w:color="000000"/>
              <w:left w:val="single" w:sz="4" w:space="0" w:color="000000"/>
              <w:bottom w:val="single" w:sz="4" w:space="0" w:color="000000"/>
              <w:right w:val="single" w:sz="4" w:space="0" w:color="000000"/>
            </w:tcBorders>
            <w:vAlign w:val="center"/>
          </w:tcPr>
          <w:p w14:paraId="7F2BF724" w14:textId="77777777" w:rsidR="00775149" w:rsidRPr="00775149" w:rsidRDefault="00775149" w:rsidP="00775149">
            <w:pPr>
              <w:spacing w:after="0" w:line="240" w:lineRule="auto"/>
              <w:jc w:val="center"/>
              <w:rPr>
                <w:rFonts w:cs="Calibri"/>
                <w:sz w:val="22"/>
              </w:rPr>
            </w:pPr>
            <w:r w:rsidRPr="00775149">
              <w:rPr>
                <w:rFonts w:cs="Calibri"/>
                <w:sz w:val="22"/>
              </w:rPr>
              <w:t>II Q 2025</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54B512B8" w14:textId="77777777" w:rsidR="00775149" w:rsidRPr="00775149" w:rsidRDefault="00775149" w:rsidP="00775149">
            <w:pPr>
              <w:spacing w:after="0" w:line="240" w:lineRule="auto"/>
              <w:jc w:val="center"/>
              <w:rPr>
                <w:rFonts w:cs="Calibri"/>
                <w:sz w:val="22"/>
              </w:rPr>
            </w:pPr>
            <w:r w:rsidRPr="00775149">
              <w:rPr>
                <w:rFonts w:cs="Calibri"/>
                <w:sz w:val="22"/>
              </w:rPr>
              <w:t>IV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419BF363" w14:textId="77777777" w:rsidR="00775149" w:rsidRPr="00775149" w:rsidRDefault="00775149" w:rsidP="00775149">
            <w:pPr>
              <w:spacing w:after="0" w:line="240" w:lineRule="auto"/>
              <w:jc w:val="center"/>
              <w:rPr>
                <w:rFonts w:cs="Calibri"/>
                <w:sz w:val="22"/>
              </w:rPr>
            </w:pPr>
            <w:r w:rsidRPr="00775149">
              <w:rPr>
                <w:rFonts w:cs="Calibri"/>
                <w:sz w:val="22"/>
              </w:rPr>
              <w:t>Studija izvodljivosti završena</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16D4EEF0" w14:textId="21AB1F33" w:rsidR="00775149" w:rsidRPr="00775149" w:rsidRDefault="00775149" w:rsidP="00775149">
            <w:pPr>
              <w:spacing w:after="0" w:line="240" w:lineRule="auto"/>
              <w:jc w:val="center"/>
              <w:rPr>
                <w:rFonts w:cs="Calibri"/>
                <w:sz w:val="22"/>
              </w:rPr>
            </w:pPr>
            <w:r w:rsidRPr="00775149">
              <w:rPr>
                <w:rFonts w:cs="Calibri"/>
                <w:sz w:val="22"/>
              </w:rPr>
              <w:t xml:space="preserve">8,170 </w:t>
            </w:r>
            <w:r w:rsidRPr="00775149">
              <w:rPr>
                <w:rFonts w:cstheme="minorHAnsi"/>
                <w:sz w:val="22"/>
              </w:rPr>
              <w:t>€</w:t>
            </w:r>
          </w:p>
        </w:tc>
        <w:tc>
          <w:tcPr>
            <w:tcW w:w="2945" w:type="dxa"/>
            <w:tcBorders>
              <w:top w:val="single" w:sz="4" w:space="0" w:color="000000"/>
              <w:left w:val="single" w:sz="4" w:space="0" w:color="000000"/>
              <w:bottom w:val="single" w:sz="4" w:space="0" w:color="000000"/>
              <w:right w:val="double" w:sz="4" w:space="0" w:color="000000"/>
            </w:tcBorders>
            <w:vAlign w:val="center"/>
          </w:tcPr>
          <w:p w14:paraId="01DF3C17" w14:textId="77777777" w:rsidR="00775149" w:rsidRPr="00775149" w:rsidRDefault="00775149" w:rsidP="00775149">
            <w:pPr>
              <w:spacing w:after="0"/>
              <w:jc w:val="center"/>
              <w:rPr>
                <w:rFonts w:cs="Calibri"/>
                <w:sz w:val="22"/>
              </w:rPr>
            </w:pPr>
            <w:bookmarkStart w:id="37" w:name="_Hlk163652018"/>
            <w:bookmarkEnd w:id="37"/>
            <w:r w:rsidRPr="00775149">
              <w:rPr>
                <w:rFonts w:cs="Calibri"/>
                <w:sz w:val="22"/>
              </w:rPr>
              <w:t>Budžet</w:t>
            </w:r>
          </w:p>
        </w:tc>
      </w:tr>
      <w:tr w:rsidR="00775149" w:rsidRPr="00F41B4A" w14:paraId="6907EA76" w14:textId="77777777" w:rsidTr="00FD5CAF">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62A41855" w14:textId="77777777" w:rsidR="00775149" w:rsidRPr="00F41B4A" w:rsidRDefault="00775149" w:rsidP="00775149">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4C467023" w14:textId="742DFA6F" w:rsidR="00775149" w:rsidRPr="00F41B4A" w:rsidRDefault="00775149" w:rsidP="00775149">
            <w:pPr>
              <w:spacing w:after="0" w:line="240" w:lineRule="auto"/>
              <w:jc w:val="left"/>
              <w:rPr>
                <w:rFonts w:cs="Calibri"/>
                <w:sz w:val="22"/>
              </w:rPr>
            </w:pPr>
            <w:r w:rsidRPr="00F41B4A">
              <w:rPr>
                <w:rFonts w:cs="Calibri"/>
                <w:sz w:val="22"/>
              </w:rPr>
              <w:t xml:space="preserve">Implementacija sistema IP telefonije, Državnom Tužilaštvu i Tužilačkom Savjetu </w:t>
            </w:r>
          </w:p>
        </w:tc>
        <w:tc>
          <w:tcPr>
            <w:tcW w:w="1210" w:type="dxa"/>
            <w:tcBorders>
              <w:top w:val="single" w:sz="4" w:space="0" w:color="000000"/>
              <w:left w:val="single" w:sz="4" w:space="0" w:color="000000"/>
              <w:bottom w:val="single" w:sz="4" w:space="0" w:color="000000"/>
              <w:right w:val="single" w:sz="4" w:space="0" w:color="000000"/>
            </w:tcBorders>
            <w:vAlign w:val="center"/>
          </w:tcPr>
          <w:p w14:paraId="4548C0D6" w14:textId="77777777" w:rsidR="00775149" w:rsidRPr="00F41B4A" w:rsidRDefault="00775149" w:rsidP="00775149">
            <w:pPr>
              <w:spacing w:after="0" w:line="240" w:lineRule="auto"/>
              <w:jc w:val="center"/>
              <w:rPr>
                <w:rFonts w:cs="Calibri"/>
                <w:sz w:val="22"/>
              </w:rPr>
            </w:pPr>
            <w:r w:rsidRPr="00F41B4A">
              <w:rPr>
                <w:rFonts w:cs="Calibri"/>
                <w:sz w:val="22"/>
              </w:rPr>
              <w:t>MP, DT</w:t>
            </w:r>
          </w:p>
        </w:tc>
        <w:tc>
          <w:tcPr>
            <w:tcW w:w="967" w:type="dxa"/>
            <w:tcBorders>
              <w:top w:val="single" w:sz="4" w:space="0" w:color="000000"/>
              <w:left w:val="single" w:sz="4" w:space="0" w:color="000000"/>
              <w:bottom w:val="single" w:sz="4" w:space="0" w:color="000000"/>
              <w:right w:val="single" w:sz="4" w:space="0" w:color="000000"/>
            </w:tcBorders>
            <w:vAlign w:val="center"/>
          </w:tcPr>
          <w:p w14:paraId="131AAE95" w14:textId="072118E2" w:rsidR="00775149" w:rsidRPr="00F41B4A" w:rsidRDefault="00775149" w:rsidP="00775149">
            <w:pPr>
              <w:spacing w:after="0" w:line="240" w:lineRule="auto"/>
              <w:jc w:val="center"/>
              <w:rPr>
                <w:rFonts w:cs="Calibri"/>
                <w:sz w:val="22"/>
              </w:rPr>
            </w:pPr>
            <w:r w:rsidRPr="00F41B4A">
              <w:rPr>
                <w:rFonts w:cs="Calibri"/>
                <w:sz w:val="22"/>
              </w:rPr>
              <w:t>IQ 202</w:t>
            </w:r>
            <w:r>
              <w:rPr>
                <w:rFonts w:cs="Calibri"/>
                <w:sz w:val="22"/>
              </w:rPr>
              <w:t>6</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01A83FA2" w14:textId="1BC45BA3" w:rsidR="00775149" w:rsidRPr="00F41B4A" w:rsidRDefault="00775149" w:rsidP="00775149">
            <w:pPr>
              <w:spacing w:after="0" w:line="240" w:lineRule="auto"/>
              <w:jc w:val="center"/>
              <w:rPr>
                <w:rFonts w:cs="Calibri"/>
                <w:sz w:val="22"/>
              </w:rPr>
            </w:pPr>
            <w:r w:rsidRPr="00F41B4A">
              <w:rPr>
                <w:rFonts w:cs="Calibri"/>
                <w:sz w:val="22"/>
              </w:rPr>
              <w:t>IV Q 202</w:t>
            </w:r>
            <w:r>
              <w:rPr>
                <w:rFonts w:cs="Calibri"/>
                <w:sz w:val="22"/>
              </w:rPr>
              <w:t>6</w:t>
            </w:r>
          </w:p>
        </w:tc>
        <w:tc>
          <w:tcPr>
            <w:tcW w:w="1417" w:type="dxa"/>
            <w:tcBorders>
              <w:top w:val="single" w:sz="4" w:space="0" w:color="000000"/>
              <w:left w:val="single" w:sz="4" w:space="0" w:color="000000"/>
              <w:bottom w:val="single" w:sz="4" w:space="0" w:color="000000"/>
              <w:right w:val="single" w:sz="4" w:space="0" w:color="000000"/>
            </w:tcBorders>
            <w:vAlign w:val="center"/>
          </w:tcPr>
          <w:p w14:paraId="2E9DD17D" w14:textId="77777777" w:rsidR="00775149" w:rsidRPr="00F41B4A" w:rsidRDefault="00775149" w:rsidP="00775149">
            <w:pPr>
              <w:spacing w:after="0" w:line="240" w:lineRule="auto"/>
              <w:jc w:val="center"/>
              <w:rPr>
                <w:rFonts w:cs="Calibri"/>
                <w:sz w:val="22"/>
              </w:rPr>
            </w:pPr>
            <w:r w:rsidRPr="00F41B4A">
              <w:rPr>
                <w:rFonts w:cs="Calibri"/>
                <w:sz w:val="22"/>
              </w:rPr>
              <w:t>Sistem implementiran</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777A859E" w14:textId="3CD8A8CA" w:rsidR="00775149" w:rsidRPr="00F41B4A" w:rsidRDefault="00775149" w:rsidP="00775149">
            <w:pPr>
              <w:spacing w:after="0" w:line="240" w:lineRule="auto"/>
              <w:jc w:val="center"/>
              <w:rPr>
                <w:rFonts w:cs="Calibri"/>
                <w:sz w:val="22"/>
              </w:rPr>
            </w:pPr>
            <w:r w:rsidRPr="00FA5205">
              <w:rPr>
                <w:rFonts w:cs="Calibri"/>
                <w:sz w:val="22"/>
              </w:rPr>
              <w:t>60</w:t>
            </w:r>
            <w:r>
              <w:rPr>
                <w:rFonts w:cs="Calibri"/>
                <w:sz w:val="22"/>
              </w:rPr>
              <w:t>,</w:t>
            </w:r>
            <w:r w:rsidRPr="00FA5205">
              <w:rPr>
                <w:rFonts w:cs="Calibri"/>
                <w:sz w:val="22"/>
              </w:rPr>
              <w:t>000</w:t>
            </w:r>
            <w:r>
              <w:rPr>
                <w:rFonts w:cs="Calibri"/>
                <w:sz w:val="22"/>
              </w:rPr>
              <w:t xml:space="preserve"> </w:t>
            </w:r>
            <w:r w:rsidRPr="00B43BAD">
              <w:rPr>
                <w:rFonts w:cstheme="minorHAnsi"/>
                <w:sz w:val="22"/>
              </w:rPr>
              <w:t>€</w:t>
            </w:r>
          </w:p>
        </w:tc>
        <w:tc>
          <w:tcPr>
            <w:tcW w:w="2945" w:type="dxa"/>
            <w:tcBorders>
              <w:top w:val="single" w:sz="4" w:space="0" w:color="000000"/>
              <w:left w:val="single" w:sz="4" w:space="0" w:color="000000"/>
              <w:bottom w:val="single" w:sz="4" w:space="0" w:color="000000"/>
              <w:right w:val="double" w:sz="4" w:space="0" w:color="000000"/>
            </w:tcBorders>
            <w:vAlign w:val="center"/>
          </w:tcPr>
          <w:p w14:paraId="3265089B" w14:textId="77777777" w:rsidR="00775149" w:rsidRPr="00F41B4A" w:rsidRDefault="00775149" w:rsidP="00775149">
            <w:pPr>
              <w:spacing w:after="0"/>
              <w:jc w:val="center"/>
            </w:pPr>
            <w:r w:rsidRPr="00F41B4A">
              <w:rPr>
                <w:rFonts w:cs="Calibri"/>
                <w:sz w:val="22"/>
              </w:rPr>
              <w:t>Budžet</w:t>
            </w:r>
          </w:p>
        </w:tc>
      </w:tr>
      <w:tr w:rsidR="00775149" w:rsidRPr="00F41B4A" w14:paraId="7485CDFC" w14:textId="77777777" w:rsidTr="00FD5CAF">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0D8B67E6" w14:textId="77777777" w:rsidR="00775149" w:rsidRPr="00F41B4A" w:rsidRDefault="00775149" w:rsidP="00775149">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381DA5C4" w14:textId="77777777" w:rsidR="00775149" w:rsidRPr="000C6AA8" w:rsidRDefault="00775149" w:rsidP="00775149">
            <w:pPr>
              <w:spacing w:after="0" w:line="240" w:lineRule="auto"/>
              <w:jc w:val="left"/>
              <w:rPr>
                <w:rFonts w:cs="Calibri"/>
                <w:sz w:val="22"/>
              </w:rPr>
            </w:pPr>
            <w:r w:rsidRPr="000C6AA8">
              <w:rPr>
                <w:rFonts w:cs="Calibri"/>
                <w:sz w:val="22"/>
              </w:rPr>
              <w:t xml:space="preserve">Implementacija novog Registra novčanih kazni i prekršajne evidencije </w:t>
            </w:r>
          </w:p>
        </w:tc>
        <w:tc>
          <w:tcPr>
            <w:tcW w:w="1210" w:type="dxa"/>
            <w:tcBorders>
              <w:top w:val="single" w:sz="4" w:space="0" w:color="000000"/>
              <w:left w:val="single" w:sz="4" w:space="0" w:color="000000"/>
              <w:bottom w:val="single" w:sz="4" w:space="0" w:color="000000"/>
              <w:right w:val="single" w:sz="4" w:space="0" w:color="000000"/>
            </w:tcBorders>
            <w:vAlign w:val="center"/>
          </w:tcPr>
          <w:p w14:paraId="646D276B" w14:textId="77777777" w:rsidR="00775149" w:rsidRPr="000C6AA8" w:rsidRDefault="00775149" w:rsidP="00775149">
            <w:pPr>
              <w:spacing w:after="0" w:line="240" w:lineRule="auto"/>
              <w:jc w:val="center"/>
              <w:rPr>
                <w:rFonts w:cs="Calibri"/>
                <w:sz w:val="22"/>
              </w:rPr>
            </w:pPr>
            <w:r w:rsidRPr="000C6AA8">
              <w:rPr>
                <w:rFonts w:cs="Calibri"/>
                <w:sz w:val="22"/>
              </w:rPr>
              <w:t>MP</w:t>
            </w:r>
          </w:p>
        </w:tc>
        <w:tc>
          <w:tcPr>
            <w:tcW w:w="967" w:type="dxa"/>
            <w:tcBorders>
              <w:top w:val="single" w:sz="4" w:space="0" w:color="000000"/>
              <w:left w:val="single" w:sz="4" w:space="0" w:color="000000"/>
              <w:bottom w:val="single" w:sz="4" w:space="0" w:color="000000"/>
              <w:right w:val="single" w:sz="4" w:space="0" w:color="000000"/>
            </w:tcBorders>
            <w:vAlign w:val="center"/>
          </w:tcPr>
          <w:p w14:paraId="4A8E1E32" w14:textId="26FA45BB" w:rsidR="00775149" w:rsidRPr="000C6AA8" w:rsidRDefault="00775149" w:rsidP="00775149">
            <w:pPr>
              <w:spacing w:after="0" w:line="240" w:lineRule="auto"/>
              <w:jc w:val="center"/>
              <w:rPr>
                <w:rFonts w:cs="Calibri"/>
                <w:sz w:val="22"/>
              </w:rPr>
            </w:pPr>
            <w:r w:rsidRPr="000C6AA8">
              <w:rPr>
                <w:rFonts w:cs="Calibri"/>
                <w:sz w:val="22"/>
              </w:rPr>
              <w:t>I Q 2025</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49293456" w14:textId="6A51CC5B" w:rsidR="00775149" w:rsidRPr="000C6AA8" w:rsidRDefault="00775149" w:rsidP="00775149">
            <w:pPr>
              <w:spacing w:after="0" w:line="240" w:lineRule="auto"/>
              <w:jc w:val="center"/>
              <w:rPr>
                <w:rFonts w:cs="Calibri"/>
                <w:sz w:val="22"/>
              </w:rPr>
            </w:pPr>
            <w:r w:rsidRPr="000C6AA8">
              <w:rPr>
                <w:rFonts w:cs="Calibri"/>
                <w:sz w:val="22"/>
              </w:rPr>
              <w:t>IV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4CC9AEB8" w14:textId="77777777" w:rsidR="00775149" w:rsidRPr="000C6AA8" w:rsidRDefault="00775149" w:rsidP="00775149">
            <w:pPr>
              <w:spacing w:after="0" w:line="240" w:lineRule="auto"/>
              <w:jc w:val="center"/>
              <w:rPr>
                <w:rFonts w:cs="Calibri"/>
                <w:sz w:val="22"/>
              </w:rPr>
            </w:pPr>
            <w:r w:rsidRPr="000C6AA8">
              <w:rPr>
                <w:rFonts w:cs="Calibri"/>
                <w:sz w:val="22"/>
              </w:rPr>
              <w:t>Implementacija završena</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70409CC3" w14:textId="5F19AC74" w:rsidR="00775149" w:rsidRPr="000C6AA8" w:rsidRDefault="00775149" w:rsidP="00775149">
            <w:pPr>
              <w:spacing w:after="0" w:line="240" w:lineRule="auto"/>
              <w:jc w:val="center"/>
              <w:rPr>
                <w:rFonts w:cs="Calibri"/>
                <w:sz w:val="22"/>
              </w:rPr>
            </w:pPr>
            <w:r w:rsidRPr="000C6AA8">
              <w:rPr>
                <w:rFonts w:cs="Calibri"/>
                <w:sz w:val="22"/>
              </w:rPr>
              <w:t>20,000 €</w:t>
            </w:r>
          </w:p>
        </w:tc>
        <w:tc>
          <w:tcPr>
            <w:tcW w:w="2945" w:type="dxa"/>
            <w:tcBorders>
              <w:top w:val="single" w:sz="4" w:space="0" w:color="000000"/>
              <w:left w:val="single" w:sz="4" w:space="0" w:color="000000"/>
              <w:bottom w:val="single" w:sz="4" w:space="0" w:color="000000"/>
              <w:right w:val="double" w:sz="4" w:space="0" w:color="000000"/>
            </w:tcBorders>
            <w:vAlign w:val="center"/>
          </w:tcPr>
          <w:p w14:paraId="79CACF76" w14:textId="2109A31D" w:rsidR="00775149" w:rsidRPr="000C6AA8" w:rsidRDefault="000C6AA8" w:rsidP="00775149">
            <w:pPr>
              <w:spacing w:after="0" w:line="240" w:lineRule="auto"/>
              <w:jc w:val="center"/>
              <w:rPr>
                <w:rFonts w:cs="Calibri"/>
                <w:sz w:val="22"/>
              </w:rPr>
            </w:pPr>
            <w:r w:rsidRPr="000C6AA8">
              <w:rPr>
                <w:rFonts w:cstheme="minorHAnsi"/>
                <w:sz w:val="22"/>
              </w:rPr>
              <w:t>IPA II</w:t>
            </w:r>
          </w:p>
        </w:tc>
      </w:tr>
      <w:tr w:rsidR="00775149" w:rsidRPr="00F41B4A" w14:paraId="3150EAC7" w14:textId="77777777" w:rsidTr="00FD5CAF">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4C3C40F2" w14:textId="77777777" w:rsidR="00775149" w:rsidRPr="00F41B4A" w:rsidRDefault="00775149" w:rsidP="00775149">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3E945C41" w14:textId="77777777" w:rsidR="00775149" w:rsidRPr="00F41B4A" w:rsidRDefault="00775149" w:rsidP="00775149">
            <w:pPr>
              <w:spacing w:after="0" w:line="240" w:lineRule="auto"/>
              <w:jc w:val="left"/>
              <w:rPr>
                <w:rFonts w:cs="Calibri"/>
                <w:sz w:val="22"/>
              </w:rPr>
            </w:pPr>
            <w:r w:rsidRPr="00F41B4A">
              <w:rPr>
                <w:rFonts w:cs="Calibri"/>
                <w:sz w:val="22"/>
              </w:rPr>
              <w:t>Razvoj Informacionog sistema Sudske prakse za Vrhovni sud</w:t>
            </w:r>
          </w:p>
        </w:tc>
        <w:tc>
          <w:tcPr>
            <w:tcW w:w="1210" w:type="dxa"/>
            <w:tcBorders>
              <w:top w:val="single" w:sz="4" w:space="0" w:color="000000"/>
              <w:left w:val="single" w:sz="4" w:space="0" w:color="000000"/>
              <w:bottom w:val="single" w:sz="4" w:space="0" w:color="000000"/>
              <w:right w:val="single" w:sz="4" w:space="0" w:color="000000"/>
            </w:tcBorders>
            <w:vAlign w:val="center"/>
          </w:tcPr>
          <w:p w14:paraId="5CA4095F" w14:textId="77777777" w:rsidR="00775149" w:rsidRPr="00F41B4A" w:rsidRDefault="00775149" w:rsidP="00775149">
            <w:pPr>
              <w:spacing w:after="0" w:line="240" w:lineRule="auto"/>
              <w:jc w:val="center"/>
              <w:rPr>
                <w:rFonts w:cs="Calibri"/>
                <w:sz w:val="22"/>
              </w:rPr>
            </w:pPr>
            <w:r w:rsidRPr="00F41B4A">
              <w:rPr>
                <w:rFonts w:cs="Calibri"/>
                <w:sz w:val="22"/>
              </w:rPr>
              <w:t>MP, SS</w:t>
            </w:r>
          </w:p>
        </w:tc>
        <w:tc>
          <w:tcPr>
            <w:tcW w:w="967" w:type="dxa"/>
            <w:tcBorders>
              <w:top w:val="single" w:sz="4" w:space="0" w:color="000000"/>
              <w:left w:val="single" w:sz="4" w:space="0" w:color="000000"/>
              <w:bottom w:val="single" w:sz="4" w:space="0" w:color="000000"/>
              <w:right w:val="single" w:sz="4" w:space="0" w:color="000000"/>
            </w:tcBorders>
            <w:vAlign w:val="center"/>
          </w:tcPr>
          <w:p w14:paraId="1C086099" w14:textId="5B80AD2A" w:rsidR="00775149" w:rsidRPr="00F41B4A" w:rsidRDefault="00775149" w:rsidP="00775149">
            <w:pPr>
              <w:spacing w:after="0" w:line="240" w:lineRule="auto"/>
              <w:jc w:val="center"/>
              <w:rPr>
                <w:rFonts w:cs="Calibri"/>
                <w:sz w:val="22"/>
              </w:rPr>
            </w:pPr>
            <w:r w:rsidRPr="00F41B4A">
              <w:rPr>
                <w:rFonts w:cs="Calibri"/>
                <w:sz w:val="22"/>
              </w:rPr>
              <w:t>I Q 202</w:t>
            </w:r>
            <w:r>
              <w:rPr>
                <w:rFonts w:cs="Calibri"/>
                <w:sz w:val="22"/>
              </w:rPr>
              <w:t>6</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086E9451" w14:textId="337A744C" w:rsidR="00775149" w:rsidRPr="00F41B4A" w:rsidRDefault="00775149" w:rsidP="00775149">
            <w:pPr>
              <w:spacing w:after="0" w:line="240" w:lineRule="auto"/>
              <w:jc w:val="center"/>
              <w:rPr>
                <w:rFonts w:cs="Calibri"/>
                <w:sz w:val="22"/>
              </w:rPr>
            </w:pPr>
            <w:r w:rsidRPr="00F41B4A">
              <w:rPr>
                <w:rFonts w:cs="Calibri"/>
                <w:sz w:val="22"/>
              </w:rPr>
              <w:t>I</w:t>
            </w:r>
            <w:r>
              <w:rPr>
                <w:rFonts w:cs="Calibri"/>
                <w:sz w:val="22"/>
              </w:rPr>
              <w:t>V</w:t>
            </w:r>
            <w:r w:rsidRPr="00F41B4A">
              <w:rPr>
                <w:rFonts w:cs="Calibri"/>
                <w:sz w:val="22"/>
              </w:rPr>
              <w:t xml:space="preserve"> Q 202</w:t>
            </w:r>
            <w:r>
              <w:rPr>
                <w:rFonts w:cs="Calibri"/>
                <w:sz w:val="22"/>
              </w:rPr>
              <w:t>6</w:t>
            </w:r>
          </w:p>
        </w:tc>
        <w:tc>
          <w:tcPr>
            <w:tcW w:w="1417" w:type="dxa"/>
            <w:tcBorders>
              <w:top w:val="single" w:sz="4" w:space="0" w:color="000000"/>
              <w:left w:val="single" w:sz="4" w:space="0" w:color="000000"/>
              <w:bottom w:val="single" w:sz="4" w:space="0" w:color="000000"/>
              <w:right w:val="single" w:sz="4" w:space="0" w:color="000000"/>
            </w:tcBorders>
            <w:vAlign w:val="center"/>
          </w:tcPr>
          <w:p w14:paraId="153CACE3" w14:textId="77777777" w:rsidR="00775149" w:rsidRPr="00F41B4A" w:rsidRDefault="00775149" w:rsidP="00775149">
            <w:pPr>
              <w:spacing w:after="0" w:line="240" w:lineRule="auto"/>
              <w:jc w:val="center"/>
              <w:rPr>
                <w:rFonts w:cs="Calibri"/>
                <w:sz w:val="22"/>
              </w:rPr>
            </w:pPr>
            <w:r w:rsidRPr="00F41B4A">
              <w:rPr>
                <w:rFonts w:cs="Calibri"/>
                <w:sz w:val="22"/>
              </w:rPr>
              <w:t>Implementacija završena</w:t>
            </w:r>
          </w:p>
        </w:tc>
        <w:tc>
          <w:tcPr>
            <w:tcW w:w="992" w:type="dxa"/>
            <w:gridSpan w:val="2"/>
            <w:tcBorders>
              <w:top w:val="single" w:sz="4" w:space="0" w:color="000000"/>
              <w:left w:val="single" w:sz="4" w:space="0" w:color="000000"/>
              <w:bottom w:val="single" w:sz="4" w:space="0" w:color="000000"/>
              <w:right w:val="single" w:sz="4" w:space="0" w:color="000000"/>
            </w:tcBorders>
          </w:tcPr>
          <w:p w14:paraId="6C2DAFED" w14:textId="77777777" w:rsidR="00775149" w:rsidRPr="000C0FA9" w:rsidRDefault="00775149" w:rsidP="00775149">
            <w:pPr>
              <w:widowControl w:val="0"/>
              <w:shd w:val="clear" w:color="auto" w:fill="FFFFFF" w:themeFill="background1"/>
              <w:spacing w:after="0" w:line="240" w:lineRule="auto"/>
              <w:jc w:val="right"/>
              <w:rPr>
                <w:rFonts w:eastAsia="Segoe UI" w:cstheme="minorHAnsi"/>
                <w:kern w:val="0"/>
                <w:sz w:val="22"/>
              </w:rPr>
            </w:pPr>
          </w:p>
          <w:p w14:paraId="53C1428D" w14:textId="2FC30D69" w:rsidR="00775149" w:rsidRPr="00F41B4A" w:rsidRDefault="00775149" w:rsidP="00775149">
            <w:pPr>
              <w:spacing w:after="0" w:line="240" w:lineRule="auto"/>
              <w:jc w:val="center"/>
              <w:rPr>
                <w:rFonts w:cs="Calibri"/>
                <w:sz w:val="22"/>
              </w:rPr>
            </w:pPr>
            <w:r w:rsidRPr="000C0FA9">
              <w:rPr>
                <w:rFonts w:eastAsia="Segoe UI" w:cstheme="minorHAnsi"/>
                <w:sz w:val="22"/>
              </w:rPr>
              <w:t>125</w:t>
            </w:r>
            <w:r>
              <w:rPr>
                <w:rFonts w:eastAsia="Segoe UI" w:cstheme="minorHAnsi"/>
                <w:sz w:val="22"/>
              </w:rPr>
              <w:t>,</w:t>
            </w:r>
            <w:r w:rsidRPr="000C0FA9">
              <w:rPr>
                <w:rFonts w:eastAsia="Segoe UI" w:cstheme="minorHAnsi"/>
                <w:sz w:val="22"/>
              </w:rPr>
              <w:t>000</w:t>
            </w:r>
            <w:r>
              <w:rPr>
                <w:rFonts w:eastAsia="Segoe UI" w:cstheme="minorHAnsi"/>
                <w:sz w:val="22"/>
              </w:rPr>
              <w:t xml:space="preserve"> </w:t>
            </w:r>
            <w:r w:rsidRPr="00B43BAD">
              <w:rPr>
                <w:rFonts w:cstheme="minorHAnsi"/>
                <w:sz w:val="22"/>
              </w:rPr>
              <w:t>€</w:t>
            </w:r>
          </w:p>
        </w:tc>
        <w:tc>
          <w:tcPr>
            <w:tcW w:w="2945" w:type="dxa"/>
            <w:tcBorders>
              <w:top w:val="single" w:sz="4" w:space="0" w:color="000000"/>
              <w:left w:val="single" w:sz="4" w:space="0" w:color="000000"/>
              <w:bottom w:val="single" w:sz="4" w:space="0" w:color="000000"/>
              <w:right w:val="double" w:sz="4" w:space="0" w:color="000000"/>
            </w:tcBorders>
            <w:vAlign w:val="center"/>
          </w:tcPr>
          <w:p w14:paraId="3822FD01" w14:textId="7BCC5F7F" w:rsidR="00775149" w:rsidRPr="00F41B4A" w:rsidRDefault="008835BD" w:rsidP="00775149">
            <w:pPr>
              <w:spacing w:after="0" w:line="240" w:lineRule="auto"/>
              <w:jc w:val="center"/>
              <w:rPr>
                <w:rFonts w:cs="Calibri"/>
                <w:sz w:val="22"/>
              </w:rPr>
            </w:pPr>
            <w:r w:rsidRPr="00F41B4A">
              <w:rPr>
                <w:rFonts w:cs="Calibri"/>
                <w:sz w:val="22"/>
              </w:rPr>
              <w:t>Budžet</w:t>
            </w:r>
            <w:r w:rsidRPr="00F41B4A" w:rsidDel="008835BD">
              <w:rPr>
                <w:rFonts w:cs="Calibri"/>
                <w:sz w:val="22"/>
              </w:rPr>
              <w:t xml:space="preserve"> </w:t>
            </w:r>
          </w:p>
        </w:tc>
      </w:tr>
      <w:tr w:rsidR="00775149" w:rsidRPr="00F41B4A" w14:paraId="3E5DB8FF" w14:textId="77777777" w:rsidTr="00FD5CAF">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084B9EDA" w14:textId="77777777" w:rsidR="00775149" w:rsidRPr="00F41B4A" w:rsidRDefault="00775149" w:rsidP="00775149">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5819BA68" w14:textId="6504D02D" w:rsidR="00775149" w:rsidRPr="00F41B4A" w:rsidRDefault="00775149" w:rsidP="00775149">
            <w:pPr>
              <w:spacing w:after="0" w:line="240" w:lineRule="auto"/>
              <w:jc w:val="left"/>
              <w:rPr>
                <w:rFonts w:cs="Calibri"/>
                <w:sz w:val="22"/>
              </w:rPr>
            </w:pPr>
            <w:r w:rsidRPr="00F41B4A">
              <w:rPr>
                <w:rFonts w:cs="Calibri"/>
                <w:sz w:val="22"/>
              </w:rPr>
              <w:t xml:space="preserve">Razvoj sistema ePodnesak (eFiling sistem) </w:t>
            </w:r>
          </w:p>
        </w:tc>
        <w:tc>
          <w:tcPr>
            <w:tcW w:w="1210" w:type="dxa"/>
            <w:tcBorders>
              <w:top w:val="single" w:sz="4" w:space="0" w:color="000000"/>
              <w:left w:val="single" w:sz="4" w:space="0" w:color="000000"/>
              <w:bottom w:val="single" w:sz="4" w:space="0" w:color="000000"/>
              <w:right w:val="single" w:sz="4" w:space="0" w:color="000000"/>
            </w:tcBorders>
            <w:vAlign w:val="center"/>
          </w:tcPr>
          <w:p w14:paraId="6E10FDDF" w14:textId="77777777" w:rsidR="00775149" w:rsidRPr="00F41B4A" w:rsidRDefault="00775149" w:rsidP="00775149">
            <w:pPr>
              <w:spacing w:after="0" w:line="240" w:lineRule="auto"/>
              <w:jc w:val="center"/>
              <w:rPr>
                <w:rFonts w:cs="Calibri"/>
                <w:sz w:val="22"/>
              </w:rPr>
            </w:pPr>
            <w:r w:rsidRPr="00F41B4A">
              <w:rPr>
                <w:rFonts w:cs="Calibri"/>
                <w:sz w:val="22"/>
              </w:rPr>
              <w:t>MP, SS</w:t>
            </w:r>
          </w:p>
        </w:tc>
        <w:tc>
          <w:tcPr>
            <w:tcW w:w="967" w:type="dxa"/>
            <w:tcBorders>
              <w:top w:val="single" w:sz="4" w:space="0" w:color="000000"/>
              <w:left w:val="single" w:sz="4" w:space="0" w:color="000000"/>
              <w:bottom w:val="single" w:sz="4" w:space="0" w:color="000000"/>
              <w:right w:val="single" w:sz="4" w:space="0" w:color="000000"/>
            </w:tcBorders>
            <w:vAlign w:val="center"/>
          </w:tcPr>
          <w:p w14:paraId="1CE848E7" w14:textId="2DE53603" w:rsidR="00775149" w:rsidRPr="00F41B4A" w:rsidRDefault="00775149" w:rsidP="00775149">
            <w:pPr>
              <w:spacing w:after="0" w:line="240" w:lineRule="auto"/>
              <w:jc w:val="center"/>
              <w:rPr>
                <w:rFonts w:cs="Calibri"/>
                <w:sz w:val="22"/>
              </w:rPr>
            </w:pPr>
            <w:r w:rsidRPr="00F41B4A">
              <w:rPr>
                <w:rFonts w:cs="Calibri"/>
                <w:sz w:val="22"/>
              </w:rPr>
              <w:t>I Q 202</w:t>
            </w:r>
            <w:r>
              <w:rPr>
                <w:rFonts w:cs="Calibri"/>
                <w:sz w:val="22"/>
              </w:rPr>
              <w:t>6</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1641872F" w14:textId="70EF42FD" w:rsidR="00775149" w:rsidRPr="00F41B4A" w:rsidRDefault="00775149" w:rsidP="00775149">
            <w:pPr>
              <w:spacing w:after="0" w:line="240" w:lineRule="auto"/>
              <w:jc w:val="center"/>
              <w:rPr>
                <w:rFonts w:cs="Calibri"/>
                <w:sz w:val="22"/>
              </w:rPr>
            </w:pPr>
            <w:r w:rsidRPr="00F41B4A">
              <w:rPr>
                <w:rFonts w:cs="Calibri"/>
                <w:sz w:val="22"/>
              </w:rPr>
              <w:t>I</w:t>
            </w:r>
            <w:r>
              <w:rPr>
                <w:rFonts w:cs="Calibri"/>
                <w:sz w:val="22"/>
              </w:rPr>
              <w:t>V</w:t>
            </w:r>
            <w:r w:rsidRPr="00F41B4A">
              <w:rPr>
                <w:rFonts w:cs="Calibri"/>
                <w:sz w:val="22"/>
              </w:rPr>
              <w:t xml:space="preserve"> Q 202</w:t>
            </w:r>
            <w:r>
              <w:rPr>
                <w:rFonts w:cs="Calibri"/>
                <w:sz w:val="22"/>
              </w:rPr>
              <w:t>6</w:t>
            </w:r>
          </w:p>
        </w:tc>
        <w:tc>
          <w:tcPr>
            <w:tcW w:w="1417" w:type="dxa"/>
            <w:tcBorders>
              <w:top w:val="single" w:sz="4" w:space="0" w:color="000000"/>
              <w:left w:val="single" w:sz="4" w:space="0" w:color="000000"/>
              <w:bottom w:val="single" w:sz="4" w:space="0" w:color="000000"/>
              <w:right w:val="single" w:sz="4" w:space="0" w:color="000000"/>
            </w:tcBorders>
            <w:vAlign w:val="center"/>
          </w:tcPr>
          <w:p w14:paraId="6AEBD191" w14:textId="77777777" w:rsidR="00775149" w:rsidRPr="00F41B4A" w:rsidRDefault="00775149" w:rsidP="00775149">
            <w:pPr>
              <w:spacing w:after="0" w:line="240" w:lineRule="auto"/>
              <w:jc w:val="center"/>
              <w:rPr>
                <w:rFonts w:cs="Calibri"/>
                <w:sz w:val="22"/>
              </w:rPr>
            </w:pPr>
            <w:r w:rsidRPr="00F41B4A">
              <w:rPr>
                <w:rFonts w:cs="Calibri"/>
                <w:sz w:val="22"/>
              </w:rPr>
              <w:t>Implementacija završena</w:t>
            </w:r>
          </w:p>
        </w:tc>
        <w:tc>
          <w:tcPr>
            <w:tcW w:w="992" w:type="dxa"/>
            <w:gridSpan w:val="2"/>
            <w:tcBorders>
              <w:top w:val="single" w:sz="4" w:space="0" w:color="000000"/>
              <w:left w:val="single" w:sz="4" w:space="0" w:color="000000"/>
              <w:bottom w:val="single" w:sz="4" w:space="0" w:color="000000"/>
              <w:right w:val="single" w:sz="4" w:space="0" w:color="000000"/>
            </w:tcBorders>
          </w:tcPr>
          <w:p w14:paraId="68E647CA" w14:textId="77777777" w:rsidR="00775149" w:rsidRPr="000C0FA9" w:rsidRDefault="00775149" w:rsidP="00775149">
            <w:pPr>
              <w:widowControl w:val="0"/>
              <w:shd w:val="clear" w:color="auto" w:fill="FFFFFF" w:themeFill="background1"/>
              <w:spacing w:after="0" w:line="240" w:lineRule="auto"/>
              <w:jc w:val="right"/>
              <w:rPr>
                <w:rFonts w:eastAsia="Segoe UI" w:cstheme="minorHAnsi"/>
                <w:kern w:val="0"/>
                <w:sz w:val="22"/>
              </w:rPr>
            </w:pPr>
          </w:p>
          <w:p w14:paraId="73D38A0E" w14:textId="655CF7A2" w:rsidR="00775149" w:rsidRPr="00F41B4A" w:rsidRDefault="00775149" w:rsidP="00775149">
            <w:pPr>
              <w:spacing w:after="0" w:line="240" w:lineRule="auto"/>
              <w:jc w:val="center"/>
              <w:rPr>
                <w:rFonts w:cs="Calibri"/>
                <w:sz w:val="22"/>
              </w:rPr>
            </w:pPr>
            <w:r w:rsidRPr="000C0FA9">
              <w:rPr>
                <w:rFonts w:eastAsia="Segoe UI" w:cstheme="minorHAnsi"/>
                <w:sz w:val="22"/>
              </w:rPr>
              <w:t>125</w:t>
            </w:r>
            <w:r>
              <w:rPr>
                <w:rFonts w:eastAsia="Segoe UI" w:cstheme="minorHAnsi"/>
                <w:sz w:val="22"/>
              </w:rPr>
              <w:t>,</w:t>
            </w:r>
            <w:r w:rsidRPr="000C0FA9">
              <w:rPr>
                <w:rFonts w:eastAsia="Segoe UI" w:cstheme="minorHAnsi"/>
                <w:sz w:val="22"/>
              </w:rPr>
              <w:t>000</w:t>
            </w:r>
            <w:r>
              <w:rPr>
                <w:rFonts w:eastAsia="Segoe UI" w:cstheme="minorHAnsi"/>
                <w:sz w:val="22"/>
              </w:rPr>
              <w:t xml:space="preserve"> </w:t>
            </w:r>
            <w:r w:rsidRPr="00B43BAD">
              <w:rPr>
                <w:rFonts w:cstheme="minorHAnsi"/>
                <w:sz w:val="22"/>
              </w:rPr>
              <w:t>€</w:t>
            </w:r>
          </w:p>
        </w:tc>
        <w:tc>
          <w:tcPr>
            <w:tcW w:w="2945" w:type="dxa"/>
            <w:tcBorders>
              <w:top w:val="single" w:sz="4" w:space="0" w:color="000000"/>
              <w:left w:val="single" w:sz="4" w:space="0" w:color="000000"/>
              <w:bottom w:val="single" w:sz="4" w:space="0" w:color="000000"/>
              <w:right w:val="double" w:sz="4" w:space="0" w:color="000000"/>
            </w:tcBorders>
            <w:vAlign w:val="center"/>
          </w:tcPr>
          <w:p w14:paraId="156427F6" w14:textId="25E9D4E7" w:rsidR="00775149" w:rsidRPr="00F41B4A" w:rsidRDefault="008835BD" w:rsidP="00775149">
            <w:pPr>
              <w:spacing w:after="0" w:line="240" w:lineRule="auto"/>
              <w:jc w:val="center"/>
              <w:rPr>
                <w:rFonts w:cs="Calibri"/>
                <w:sz w:val="22"/>
              </w:rPr>
            </w:pPr>
            <w:r w:rsidRPr="00F41B4A">
              <w:rPr>
                <w:rFonts w:cs="Calibri"/>
                <w:sz w:val="22"/>
              </w:rPr>
              <w:t>Budžet</w:t>
            </w:r>
            <w:r w:rsidRPr="00F41B4A" w:rsidDel="008835BD">
              <w:rPr>
                <w:rFonts w:cs="Calibri"/>
                <w:sz w:val="22"/>
              </w:rPr>
              <w:t xml:space="preserve"> </w:t>
            </w:r>
          </w:p>
        </w:tc>
      </w:tr>
      <w:tr w:rsidR="00775149" w:rsidRPr="00F41B4A" w14:paraId="7C7FFABC" w14:textId="77777777" w:rsidTr="00FD5CAF">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2C8EE40E" w14:textId="77777777" w:rsidR="00775149" w:rsidRPr="00F41B4A" w:rsidRDefault="00775149" w:rsidP="00775149">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00CFC9A0" w14:textId="77777777" w:rsidR="00775149" w:rsidRPr="00F41B4A" w:rsidRDefault="00775149" w:rsidP="00775149">
            <w:pPr>
              <w:spacing w:after="0" w:line="240" w:lineRule="auto"/>
              <w:jc w:val="left"/>
              <w:rPr>
                <w:rFonts w:cs="Calibri"/>
                <w:sz w:val="22"/>
              </w:rPr>
            </w:pPr>
            <w:r w:rsidRPr="00F41B4A">
              <w:rPr>
                <w:rFonts w:cs="Calibri"/>
                <w:sz w:val="22"/>
              </w:rPr>
              <w:t xml:space="preserve">Nabavka Sistema za email i SMS notifikacije </w:t>
            </w:r>
          </w:p>
        </w:tc>
        <w:tc>
          <w:tcPr>
            <w:tcW w:w="1210" w:type="dxa"/>
            <w:tcBorders>
              <w:top w:val="single" w:sz="4" w:space="0" w:color="000000"/>
              <w:left w:val="single" w:sz="4" w:space="0" w:color="000000"/>
              <w:bottom w:val="single" w:sz="4" w:space="0" w:color="000000"/>
              <w:right w:val="single" w:sz="4" w:space="0" w:color="000000"/>
            </w:tcBorders>
            <w:vAlign w:val="center"/>
          </w:tcPr>
          <w:p w14:paraId="3E76BF1D" w14:textId="77777777" w:rsidR="00775149" w:rsidRPr="00F41B4A" w:rsidRDefault="00775149" w:rsidP="00775149">
            <w:pPr>
              <w:spacing w:after="0" w:line="240" w:lineRule="auto"/>
              <w:jc w:val="center"/>
              <w:rPr>
                <w:rFonts w:cs="Calibri"/>
                <w:sz w:val="22"/>
              </w:rPr>
            </w:pPr>
            <w:r w:rsidRPr="00F41B4A">
              <w:rPr>
                <w:rFonts w:cs="Calibri"/>
                <w:sz w:val="22"/>
              </w:rPr>
              <w:t>MP, SS</w:t>
            </w:r>
          </w:p>
        </w:tc>
        <w:tc>
          <w:tcPr>
            <w:tcW w:w="967" w:type="dxa"/>
            <w:tcBorders>
              <w:top w:val="single" w:sz="4" w:space="0" w:color="000000"/>
              <w:left w:val="single" w:sz="4" w:space="0" w:color="000000"/>
              <w:bottom w:val="single" w:sz="4" w:space="0" w:color="000000"/>
              <w:right w:val="single" w:sz="4" w:space="0" w:color="000000"/>
            </w:tcBorders>
            <w:vAlign w:val="center"/>
          </w:tcPr>
          <w:p w14:paraId="6C8E9A05" w14:textId="18AF18D7" w:rsidR="00775149" w:rsidRPr="00F41B4A" w:rsidRDefault="00775149" w:rsidP="00775149">
            <w:pPr>
              <w:spacing w:after="0" w:line="240" w:lineRule="auto"/>
              <w:jc w:val="center"/>
              <w:rPr>
                <w:rFonts w:cs="Calibri"/>
                <w:sz w:val="22"/>
              </w:rPr>
            </w:pPr>
            <w:r w:rsidRPr="00F41B4A">
              <w:rPr>
                <w:rFonts w:cs="Calibri"/>
                <w:sz w:val="22"/>
              </w:rPr>
              <w:t>I Q 202</w:t>
            </w:r>
            <w:r>
              <w:rPr>
                <w:rFonts w:cs="Calibri"/>
                <w:sz w:val="22"/>
              </w:rPr>
              <w:t>6</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35B798FE" w14:textId="3A0861D8" w:rsidR="00775149" w:rsidRPr="00F41B4A" w:rsidRDefault="00775149" w:rsidP="00775149">
            <w:pPr>
              <w:spacing w:after="0" w:line="240" w:lineRule="auto"/>
              <w:jc w:val="center"/>
              <w:rPr>
                <w:rFonts w:cs="Calibri"/>
                <w:sz w:val="22"/>
              </w:rPr>
            </w:pPr>
            <w:r w:rsidRPr="00F41B4A">
              <w:rPr>
                <w:rFonts w:cs="Calibri"/>
                <w:sz w:val="22"/>
              </w:rPr>
              <w:t>I</w:t>
            </w:r>
            <w:r>
              <w:rPr>
                <w:rFonts w:cs="Calibri"/>
                <w:sz w:val="22"/>
              </w:rPr>
              <w:t>V</w:t>
            </w:r>
            <w:r w:rsidRPr="00F41B4A">
              <w:rPr>
                <w:rFonts w:cs="Calibri"/>
                <w:sz w:val="22"/>
              </w:rPr>
              <w:t>Q 202</w:t>
            </w:r>
            <w:r>
              <w:rPr>
                <w:rFonts w:cs="Calibri"/>
                <w:sz w:val="22"/>
              </w:rPr>
              <w:t>6</w:t>
            </w:r>
          </w:p>
        </w:tc>
        <w:tc>
          <w:tcPr>
            <w:tcW w:w="1417" w:type="dxa"/>
            <w:tcBorders>
              <w:top w:val="single" w:sz="4" w:space="0" w:color="000000"/>
              <w:left w:val="single" w:sz="4" w:space="0" w:color="000000"/>
              <w:bottom w:val="single" w:sz="4" w:space="0" w:color="000000"/>
              <w:right w:val="single" w:sz="4" w:space="0" w:color="000000"/>
            </w:tcBorders>
            <w:vAlign w:val="center"/>
          </w:tcPr>
          <w:p w14:paraId="5F7526C2" w14:textId="77777777" w:rsidR="00775149" w:rsidRPr="00F41B4A" w:rsidRDefault="00775149" w:rsidP="00775149">
            <w:pPr>
              <w:spacing w:after="0" w:line="240" w:lineRule="auto"/>
              <w:jc w:val="center"/>
              <w:rPr>
                <w:rFonts w:cs="Calibri"/>
                <w:sz w:val="22"/>
              </w:rPr>
            </w:pPr>
            <w:r w:rsidRPr="00F41B4A">
              <w:rPr>
                <w:rFonts w:cs="Calibri"/>
                <w:sz w:val="22"/>
              </w:rPr>
              <w:t>Implementacija završena</w:t>
            </w:r>
          </w:p>
        </w:tc>
        <w:tc>
          <w:tcPr>
            <w:tcW w:w="992" w:type="dxa"/>
            <w:gridSpan w:val="2"/>
            <w:tcBorders>
              <w:top w:val="single" w:sz="4" w:space="0" w:color="000000"/>
              <w:left w:val="single" w:sz="4" w:space="0" w:color="000000"/>
              <w:bottom w:val="single" w:sz="4" w:space="0" w:color="000000"/>
              <w:right w:val="single" w:sz="4" w:space="0" w:color="000000"/>
            </w:tcBorders>
          </w:tcPr>
          <w:p w14:paraId="3A94E73B" w14:textId="77777777" w:rsidR="00775149" w:rsidRPr="000C0FA9" w:rsidRDefault="00775149" w:rsidP="00775149">
            <w:pPr>
              <w:widowControl w:val="0"/>
              <w:shd w:val="clear" w:color="auto" w:fill="FFFFFF" w:themeFill="background1"/>
              <w:spacing w:after="0" w:line="240" w:lineRule="auto"/>
              <w:jc w:val="right"/>
              <w:rPr>
                <w:rFonts w:eastAsia="Segoe UI" w:cstheme="minorHAnsi"/>
                <w:b/>
                <w:kern w:val="0"/>
                <w:sz w:val="22"/>
              </w:rPr>
            </w:pPr>
          </w:p>
          <w:p w14:paraId="2C5CBC31" w14:textId="7D77930E" w:rsidR="00775149" w:rsidRPr="00F41B4A" w:rsidRDefault="00775149" w:rsidP="00775149">
            <w:pPr>
              <w:spacing w:after="0" w:line="240" w:lineRule="auto"/>
              <w:jc w:val="center"/>
              <w:rPr>
                <w:rFonts w:cs="Calibri"/>
                <w:sz w:val="22"/>
              </w:rPr>
            </w:pPr>
            <w:r w:rsidRPr="000C0FA9">
              <w:rPr>
                <w:rFonts w:eastAsia="Segoe UI" w:cstheme="minorHAnsi"/>
                <w:sz w:val="22"/>
              </w:rPr>
              <w:t>100</w:t>
            </w:r>
            <w:r>
              <w:rPr>
                <w:rFonts w:eastAsia="Segoe UI" w:cstheme="minorHAnsi"/>
                <w:sz w:val="22"/>
              </w:rPr>
              <w:t>,</w:t>
            </w:r>
            <w:r w:rsidRPr="000C0FA9">
              <w:rPr>
                <w:rFonts w:eastAsia="Segoe UI" w:cstheme="minorHAnsi"/>
                <w:sz w:val="22"/>
              </w:rPr>
              <w:t>000</w:t>
            </w:r>
            <w:r>
              <w:rPr>
                <w:rFonts w:eastAsia="Segoe UI" w:cstheme="minorHAnsi"/>
                <w:sz w:val="22"/>
              </w:rPr>
              <w:t xml:space="preserve"> </w:t>
            </w:r>
            <w:r w:rsidRPr="00B43BAD">
              <w:rPr>
                <w:rFonts w:cstheme="minorHAnsi"/>
                <w:sz w:val="22"/>
              </w:rPr>
              <w:t>€</w:t>
            </w:r>
          </w:p>
        </w:tc>
        <w:tc>
          <w:tcPr>
            <w:tcW w:w="2945" w:type="dxa"/>
            <w:tcBorders>
              <w:top w:val="single" w:sz="4" w:space="0" w:color="000000"/>
              <w:left w:val="single" w:sz="4" w:space="0" w:color="000000"/>
              <w:bottom w:val="single" w:sz="4" w:space="0" w:color="000000"/>
              <w:right w:val="double" w:sz="4" w:space="0" w:color="000000"/>
            </w:tcBorders>
            <w:vAlign w:val="center"/>
          </w:tcPr>
          <w:p w14:paraId="7CAC63DC" w14:textId="6E9E7FB8" w:rsidR="00775149" w:rsidRPr="00F41B4A" w:rsidRDefault="008835BD" w:rsidP="00775149">
            <w:pPr>
              <w:spacing w:after="0" w:line="240" w:lineRule="auto"/>
              <w:jc w:val="center"/>
              <w:rPr>
                <w:rFonts w:cs="Calibri"/>
                <w:sz w:val="22"/>
              </w:rPr>
            </w:pPr>
            <w:r w:rsidRPr="00F41B4A">
              <w:rPr>
                <w:rFonts w:cs="Calibri"/>
                <w:sz w:val="22"/>
              </w:rPr>
              <w:t>Budžet</w:t>
            </w:r>
            <w:r w:rsidRPr="00F41B4A" w:rsidDel="008835BD">
              <w:rPr>
                <w:rFonts w:cs="Calibri"/>
                <w:sz w:val="22"/>
              </w:rPr>
              <w:t xml:space="preserve"> </w:t>
            </w:r>
          </w:p>
        </w:tc>
      </w:tr>
      <w:tr w:rsidR="00775149" w:rsidRPr="00F41B4A" w14:paraId="6B6D7C6C" w14:textId="77777777" w:rsidTr="00FD5CAF">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5446019B" w14:textId="77777777" w:rsidR="00775149" w:rsidRPr="00F41B4A" w:rsidRDefault="00775149" w:rsidP="00775149">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1CB88767" w14:textId="77777777" w:rsidR="00775149" w:rsidRPr="00F41B4A" w:rsidRDefault="00775149" w:rsidP="00775149">
            <w:pPr>
              <w:spacing w:after="0" w:line="240" w:lineRule="auto"/>
              <w:jc w:val="left"/>
              <w:rPr>
                <w:rFonts w:cs="Calibri"/>
                <w:sz w:val="22"/>
              </w:rPr>
            </w:pPr>
            <w:r w:rsidRPr="00F41B4A">
              <w:rPr>
                <w:rFonts w:cs="Calibri"/>
                <w:sz w:val="22"/>
              </w:rPr>
              <w:t xml:space="preserve">Nabavka sistema za prevenciju gubitka podataka </w:t>
            </w:r>
          </w:p>
        </w:tc>
        <w:tc>
          <w:tcPr>
            <w:tcW w:w="1210" w:type="dxa"/>
            <w:tcBorders>
              <w:top w:val="single" w:sz="4" w:space="0" w:color="000000"/>
              <w:left w:val="single" w:sz="4" w:space="0" w:color="000000"/>
              <w:bottom w:val="single" w:sz="4" w:space="0" w:color="000000"/>
              <w:right w:val="single" w:sz="4" w:space="0" w:color="000000"/>
            </w:tcBorders>
            <w:vAlign w:val="center"/>
          </w:tcPr>
          <w:p w14:paraId="6E2F4A10" w14:textId="77777777" w:rsidR="00775149" w:rsidRPr="00F41B4A" w:rsidRDefault="00775149" w:rsidP="00775149">
            <w:pPr>
              <w:spacing w:after="0" w:line="240" w:lineRule="auto"/>
              <w:jc w:val="center"/>
              <w:rPr>
                <w:rFonts w:cs="Calibri"/>
                <w:sz w:val="22"/>
              </w:rPr>
            </w:pPr>
            <w:r w:rsidRPr="00F41B4A">
              <w:rPr>
                <w:rFonts w:cs="Calibri"/>
                <w:sz w:val="22"/>
              </w:rPr>
              <w:t>MP, DT</w:t>
            </w:r>
          </w:p>
        </w:tc>
        <w:tc>
          <w:tcPr>
            <w:tcW w:w="967" w:type="dxa"/>
            <w:tcBorders>
              <w:top w:val="single" w:sz="4" w:space="0" w:color="000000"/>
              <w:left w:val="single" w:sz="4" w:space="0" w:color="000000"/>
              <w:bottom w:val="single" w:sz="4" w:space="0" w:color="000000"/>
              <w:right w:val="single" w:sz="4" w:space="0" w:color="000000"/>
            </w:tcBorders>
            <w:vAlign w:val="center"/>
          </w:tcPr>
          <w:p w14:paraId="27394B3D" w14:textId="1E0679C8" w:rsidR="00775149" w:rsidRPr="00F41B4A" w:rsidRDefault="00775149" w:rsidP="00775149">
            <w:pPr>
              <w:spacing w:after="0" w:line="240" w:lineRule="auto"/>
              <w:jc w:val="center"/>
              <w:rPr>
                <w:rFonts w:cs="Calibri"/>
                <w:sz w:val="22"/>
              </w:rPr>
            </w:pPr>
            <w:r w:rsidRPr="00F41B4A">
              <w:rPr>
                <w:rFonts w:cs="Calibri"/>
                <w:sz w:val="22"/>
              </w:rPr>
              <w:t>I Q 202</w:t>
            </w:r>
            <w:r>
              <w:rPr>
                <w:rFonts w:cs="Calibri"/>
                <w:sz w:val="22"/>
              </w:rPr>
              <w:t>5</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5C082DB6" w14:textId="797AAA32" w:rsidR="00775149" w:rsidRPr="00F41B4A" w:rsidRDefault="00775149" w:rsidP="00775149">
            <w:pPr>
              <w:spacing w:after="0" w:line="240" w:lineRule="auto"/>
              <w:jc w:val="center"/>
              <w:rPr>
                <w:rFonts w:cs="Calibri"/>
                <w:sz w:val="22"/>
              </w:rPr>
            </w:pPr>
            <w:r w:rsidRPr="00F41B4A">
              <w:rPr>
                <w:rFonts w:cs="Calibri"/>
                <w:sz w:val="22"/>
              </w:rPr>
              <w:t>I</w:t>
            </w:r>
            <w:r>
              <w:rPr>
                <w:rFonts w:cs="Calibri"/>
                <w:sz w:val="22"/>
              </w:rPr>
              <w:t>V</w:t>
            </w:r>
            <w:r w:rsidRPr="00F41B4A">
              <w:rPr>
                <w:rFonts w:cs="Calibri"/>
                <w:sz w:val="22"/>
              </w:rPr>
              <w:t xml:space="preserve">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40CE950E" w14:textId="77777777" w:rsidR="00775149" w:rsidRPr="00F41B4A" w:rsidRDefault="00775149" w:rsidP="00775149">
            <w:pPr>
              <w:spacing w:after="0" w:line="240" w:lineRule="auto"/>
              <w:jc w:val="center"/>
              <w:rPr>
                <w:rFonts w:cs="Calibri"/>
                <w:sz w:val="22"/>
              </w:rPr>
            </w:pPr>
            <w:r w:rsidRPr="00F41B4A">
              <w:rPr>
                <w:rFonts w:cs="Calibri"/>
                <w:sz w:val="22"/>
              </w:rPr>
              <w:t>Nabavka završena</w:t>
            </w:r>
          </w:p>
        </w:tc>
        <w:tc>
          <w:tcPr>
            <w:tcW w:w="992" w:type="dxa"/>
            <w:gridSpan w:val="2"/>
            <w:tcBorders>
              <w:top w:val="single" w:sz="4" w:space="0" w:color="000000"/>
              <w:left w:val="single" w:sz="4" w:space="0" w:color="000000"/>
              <w:bottom w:val="single" w:sz="4" w:space="0" w:color="000000"/>
              <w:right w:val="single" w:sz="4" w:space="0" w:color="000000"/>
            </w:tcBorders>
          </w:tcPr>
          <w:p w14:paraId="21830D5C" w14:textId="77777777" w:rsidR="00775149" w:rsidRPr="000C0FA9" w:rsidRDefault="00775149" w:rsidP="00775149">
            <w:pPr>
              <w:widowControl w:val="0"/>
              <w:shd w:val="clear" w:color="auto" w:fill="FFFFFF" w:themeFill="background1"/>
              <w:spacing w:after="0" w:line="240" w:lineRule="auto"/>
              <w:jc w:val="right"/>
              <w:rPr>
                <w:rFonts w:eastAsia="Segoe UI" w:cstheme="minorHAnsi"/>
                <w:kern w:val="0"/>
                <w:sz w:val="22"/>
              </w:rPr>
            </w:pPr>
          </w:p>
          <w:p w14:paraId="5039102E" w14:textId="3BA44FF9" w:rsidR="00775149" w:rsidRPr="00F41B4A" w:rsidRDefault="00775149" w:rsidP="00775149">
            <w:pPr>
              <w:spacing w:after="0" w:line="240" w:lineRule="auto"/>
              <w:jc w:val="center"/>
              <w:rPr>
                <w:rFonts w:cs="Calibri"/>
                <w:sz w:val="22"/>
              </w:rPr>
            </w:pPr>
            <w:r w:rsidRPr="000C0FA9">
              <w:rPr>
                <w:rFonts w:eastAsia="Segoe UI" w:cstheme="minorHAnsi"/>
                <w:sz w:val="22"/>
              </w:rPr>
              <w:t>120</w:t>
            </w:r>
            <w:r>
              <w:rPr>
                <w:rFonts w:eastAsia="Segoe UI" w:cstheme="minorHAnsi"/>
                <w:sz w:val="22"/>
              </w:rPr>
              <w:t>,</w:t>
            </w:r>
            <w:r w:rsidRPr="000C0FA9">
              <w:rPr>
                <w:rFonts w:eastAsia="Segoe UI" w:cstheme="minorHAnsi"/>
                <w:sz w:val="22"/>
              </w:rPr>
              <w:t>000</w:t>
            </w:r>
            <w:r>
              <w:rPr>
                <w:rFonts w:eastAsia="Segoe UI" w:cstheme="minorHAnsi"/>
                <w:sz w:val="22"/>
              </w:rPr>
              <w:t xml:space="preserve"> </w:t>
            </w:r>
            <w:r w:rsidRPr="00B43BAD">
              <w:rPr>
                <w:rFonts w:cstheme="minorHAnsi"/>
                <w:sz w:val="22"/>
              </w:rPr>
              <w:t>€</w:t>
            </w:r>
          </w:p>
        </w:tc>
        <w:tc>
          <w:tcPr>
            <w:tcW w:w="2945" w:type="dxa"/>
            <w:tcBorders>
              <w:top w:val="single" w:sz="4" w:space="0" w:color="000000"/>
              <w:left w:val="single" w:sz="4" w:space="0" w:color="000000"/>
              <w:bottom w:val="single" w:sz="4" w:space="0" w:color="000000"/>
              <w:right w:val="double" w:sz="4" w:space="0" w:color="000000"/>
            </w:tcBorders>
            <w:vAlign w:val="center"/>
          </w:tcPr>
          <w:p w14:paraId="382E833D" w14:textId="77777777" w:rsidR="00775149" w:rsidRPr="00F41B4A" w:rsidRDefault="00775149" w:rsidP="00775149">
            <w:pPr>
              <w:spacing w:after="0" w:line="240" w:lineRule="auto"/>
              <w:jc w:val="center"/>
              <w:rPr>
                <w:rFonts w:cs="Calibri"/>
                <w:sz w:val="22"/>
              </w:rPr>
            </w:pPr>
            <w:r w:rsidRPr="00F41B4A">
              <w:rPr>
                <w:rFonts w:cs="Calibri"/>
                <w:sz w:val="22"/>
              </w:rPr>
              <w:t>IPA II</w:t>
            </w:r>
          </w:p>
        </w:tc>
      </w:tr>
      <w:tr w:rsidR="00775149" w:rsidRPr="00F41B4A" w14:paraId="0F65F967" w14:textId="77777777" w:rsidTr="00FD5CAF">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624B1D17" w14:textId="77777777" w:rsidR="00775149" w:rsidRPr="00F41B4A" w:rsidRDefault="00775149" w:rsidP="00775149">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76A7DDE2" w14:textId="77777777" w:rsidR="00775149" w:rsidRPr="00F41B4A" w:rsidRDefault="00775149" w:rsidP="00775149">
            <w:pPr>
              <w:spacing w:after="0" w:line="240" w:lineRule="auto"/>
              <w:jc w:val="left"/>
              <w:rPr>
                <w:rFonts w:cs="Calibri"/>
                <w:sz w:val="22"/>
              </w:rPr>
            </w:pPr>
            <w:r w:rsidRPr="00F41B4A">
              <w:rPr>
                <w:rFonts w:cs="Calibri"/>
                <w:sz w:val="22"/>
              </w:rPr>
              <w:t xml:space="preserve">Nabavka Log management sistema </w:t>
            </w:r>
          </w:p>
        </w:tc>
        <w:tc>
          <w:tcPr>
            <w:tcW w:w="1210" w:type="dxa"/>
            <w:tcBorders>
              <w:top w:val="single" w:sz="4" w:space="0" w:color="000000"/>
              <w:left w:val="single" w:sz="4" w:space="0" w:color="000000"/>
              <w:bottom w:val="single" w:sz="4" w:space="0" w:color="000000"/>
              <w:right w:val="single" w:sz="4" w:space="0" w:color="000000"/>
            </w:tcBorders>
            <w:vAlign w:val="center"/>
          </w:tcPr>
          <w:p w14:paraId="20F821D6" w14:textId="77777777" w:rsidR="00775149" w:rsidRPr="00F41B4A" w:rsidRDefault="00775149" w:rsidP="00775149">
            <w:pPr>
              <w:spacing w:after="0" w:line="240" w:lineRule="auto"/>
              <w:jc w:val="center"/>
              <w:rPr>
                <w:rFonts w:cs="Calibri"/>
                <w:sz w:val="22"/>
              </w:rPr>
            </w:pPr>
            <w:r w:rsidRPr="00F41B4A">
              <w:rPr>
                <w:rFonts w:cs="Calibri"/>
                <w:sz w:val="22"/>
              </w:rPr>
              <w:t>MP</w:t>
            </w:r>
          </w:p>
        </w:tc>
        <w:tc>
          <w:tcPr>
            <w:tcW w:w="967" w:type="dxa"/>
            <w:tcBorders>
              <w:top w:val="single" w:sz="4" w:space="0" w:color="000000"/>
              <w:left w:val="single" w:sz="4" w:space="0" w:color="000000"/>
              <w:bottom w:val="single" w:sz="4" w:space="0" w:color="000000"/>
              <w:right w:val="single" w:sz="4" w:space="0" w:color="000000"/>
            </w:tcBorders>
            <w:vAlign w:val="center"/>
          </w:tcPr>
          <w:p w14:paraId="6A36D699" w14:textId="41B9376A" w:rsidR="00775149" w:rsidRPr="00F41B4A" w:rsidRDefault="00775149" w:rsidP="00775149">
            <w:pPr>
              <w:spacing w:after="0" w:line="240" w:lineRule="auto"/>
              <w:jc w:val="center"/>
              <w:rPr>
                <w:rFonts w:cs="Calibri"/>
                <w:sz w:val="22"/>
              </w:rPr>
            </w:pPr>
            <w:r w:rsidRPr="00F41B4A">
              <w:rPr>
                <w:rFonts w:cs="Calibri"/>
                <w:sz w:val="22"/>
              </w:rPr>
              <w:t>I Q 202</w:t>
            </w:r>
            <w:r>
              <w:rPr>
                <w:rFonts w:cs="Calibri"/>
                <w:sz w:val="22"/>
              </w:rPr>
              <w:t>5</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54D38CD7" w14:textId="798FB9BE" w:rsidR="00775149" w:rsidRPr="00F41B4A" w:rsidRDefault="00775149" w:rsidP="00775149">
            <w:pPr>
              <w:spacing w:after="0" w:line="240" w:lineRule="auto"/>
              <w:jc w:val="center"/>
              <w:rPr>
                <w:rFonts w:cs="Calibri"/>
                <w:sz w:val="22"/>
              </w:rPr>
            </w:pPr>
            <w:r w:rsidRPr="00F41B4A">
              <w:rPr>
                <w:rFonts w:cs="Calibri"/>
                <w:sz w:val="22"/>
              </w:rPr>
              <w:t>I</w:t>
            </w:r>
            <w:r>
              <w:rPr>
                <w:rFonts w:cs="Calibri"/>
                <w:sz w:val="22"/>
              </w:rPr>
              <w:t>V</w:t>
            </w:r>
            <w:r w:rsidRPr="00F41B4A">
              <w:rPr>
                <w:rFonts w:cs="Calibri"/>
                <w:sz w:val="22"/>
              </w:rPr>
              <w:t>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52CEE51A" w14:textId="77777777" w:rsidR="00775149" w:rsidRPr="00F41B4A" w:rsidRDefault="00775149" w:rsidP="00775149">
            <w:pPr>
              <w:spacing w:after="0" w:line="240" w:lineRule="auto"/>
              <w:jc w:val="center"/>
              <w:rPr>
                <w:rFonts w:cs="Calibri"/>
                <w:sz w:val="22"/>
              </w:rPr>
            </w:pPr>
            <w:r w:rsidRPr="00F41B4A">
              <w:rPr>
                <w:rFonts w:cs="Calibri"/>
                <w:sz w:val="22"/>
              </w:rPr>
              <w:t>Sistem nabavljen</w:t>
            </w:r>
          </w:p>
        </w:tc>
        <w:tc>
          <w:tcPr>
            <w:tcW w:w="992" w:type="dxa"/>
            <w:gridSpan w:val="2"/>
            <w:tcBorders>
              <w:top w:val="single" w:sz="4" w:space="0" w:color="000000"/>
              <w:left w:val="single" w:sz="4" w:space="0" w:color="000000"/>
              <w:bottom w:val="single" w:sz="4" w:space="0" w:color="000000"/>
              <w:right w:val="single" w:sz="4" w:space="0" w:color="000000"/>
            </w:tcBorders>
          </w:tcPr>
          <w:p w14:paraId="6637FDD8" w14:textId="299CDD39" w:rsidR="00775149" w:rsidRPr="00F41B4A" w:rsidRDefault="00775149" w:rsidP="00775149">
            <w:pPr>
              <w:spacing w:after="0" w:line="240" w:lineRule="auto"/>
              <w:jc w:val="center"/>
              <w:rPr>
                <w:rFonts w:cs="Calibri"/>
                <w:sz w:val="22"/>
              </w:rPr>
            </w:pPr>
            <w:r w:rsidRPr="000C0FA9">
              <w:rPr>
                <w:rFonts w:eastAsia="Segoe UI" w:cstheme="minorHAnsi"/>
                <w:kern w:val="0"/>
                <w:sz w:val="22"/>
              </w:rPr>
              <w:t>50</w:t>
            </w:r>
            <w:r>
              <w:rPr>
                <w:rFonts w:eastAsia="Segoe UI" w:cstheme="minorHAnsi"/>
                <w:kern w:val="0"/>
                <w:sz w:val="22"/>
              </w:rPr>
              <w:t>,</w:t>
            </w:r>
            <w:r w:rsidRPr="000C0FA9">
              <w:rPr>
                <w:rFonts w:eastAsia="Segoe UI" w:cstheme="minorHAnsi"/>
                <w:kern w:val="0"/>
                <w:sz w:val="22"/>
              </w:rPr>
              <w:t>000</w:t>
            </w:r>
            <w:r>
              <w:rPr>
                <w:rFonts w:eastAsia="Segoe UI" w:cstheme="minorHAnsi"/>
                <w:kern w:val="0"/>
                <w:sz w:val="22"/>
              </w:rPr>
              <w:t xml:space="preserve"> </w:t>
            </w:r>
            <w:r w:rsidRPr="00B43BAD">
              <w:rPr>
                <w:rFonts w:cstheme="minorHAnsi"/>
                <w:sz w:val="22"/>
              </w:rPr>
              <w:t>€</w:t>
            </w:r>
          </w:p>
        </w:tc>
        <w:tc>
          <w:tcPr>
            <w:tcW w:w="2945" w:type="dxa"/>
            <w:tcBorders>
              <w:top w:val="single" w:sz="4" w:space="0" w:color="000000"/>
              <w:left w:val="single" w:sz="4" w:space="0" w:color="000000"/>
              <w:bottom w:val="single" w:sz="4" w:space="0" w:color="000000"/>
              <w:right w:val="double" w:sz="4" w:space="0" w:color="000000"/>
            </w:tcBorders>
            <w:vAlign w:val="center"/>
          </w:tcPr>
          <w:p w14:paraId="0D123AC9" w14:textId="77777777" w:rsidR="00775149" w:rsidRPr="00F41B4A" w:rsidRDefault="00775149" w:rsidP="00775149">
            <w:pPr>
              <w:spacing w:after="0" w:line="240" w:lineRule="auto"/>
              <w:jc w:val="center"/>
              <w:rPr>
                <w:rFonts w:cs="Calibri"/>
                <w:sz w:val="22"/>
              </w:rPr>
            </w:pPr>
            <w:r w:rsidRPr="00F41B4A">
              <w:rPr>
                <w:rFonts w:cs="Calibri"/>
                <w:sz w:val="22"/>
              </w:rPr>
              <w:t>IPA II</w:t>
            </w:r>
          </w:p>
        </w:tc>
      </w:tr>
      <w:tr w:rsidR="00775149" w:rsidRPr="00F41B4A" w14:paraId="3ECB277A" w14:textId="77777777" w:rsidTr="00FD5CAF">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561DA9BA" w14:textId="77777777" w:rsidR="00775149" w:rsidRPr="00F41B4A" w:rsidRDefault="00775149" w:rsidP="00775149">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4B051F15" w14:textId="77777777" w:rsidR="00775149" w:rsidRPr="00F41B4A" w:rsidRDefault="00775149" w:rsidP="00775149">
            <w:pPr>
              <w:spacing w:after="0" w:line="240" w:lineRule="auto"/>
              <w:jc w:val="left"/>
              <w:rPr>
                <w:rFonts w:cs="Calibri"/>
                <w:sz w:val="22"/>
              </w:rPr>
            </w:pPr>
            <w:r w:rsidRPr="00F41B4A">
              <w:rPr>
                <w:rFonts w:cs="Calibri"/>
                <w:sz w:val="22"/>
              </w:rPr>
              <w:t xml:space="preserve">Izrada projekata za unapređenje mjera fizičke i tehničke bezbjednosti pravosudnih objekata </w:t>
            </w:r>
          </w:p>
        </w:tc>
        <w:tc>
          <w:tcPr>
            <w:tcW w:w="1210" w:type="dxa"/>
            <w:tcBorders>
              <w:top w:val="single" w:sz="4" w:space="0" w:color="000000"/>
              <w:left w:val="single" w:sz="4" w:space="0" w:color="000000"/>
              <w:bottom w:val="single" w:sz="4" w:space="0" w:color="000000"/>
              <w:right w:val="single" w:sz="4" w:space="0" w:color="000000"/>
            </w:tcBorders>
            <w:vAlign w:val="center"/>
          </w:tcPr>
          <w:p w14:paraId="1E8652A8" w14:textId="19D59EDE" w:rsidR="00775149" w:rsidRPr="00F41B4A" w:rsidRDefault="00775149" w:rsidP="00775149">
            <w:pPr>
              <w:spacing w:after="0" w:line="240" w:lineRule="auto"/>
              <w:jc w:val="center"/>
              <w:rPr>
                <w:rFonts w:cs="Calibri"/>
                <w:sz w:val="22"/>
              </w:rPr>
            </w:pPr>
            <w:r w:rsidRPr="00F41B4A">
              <w:rPr>
                <w:rFonts w:cs="Calibri"/>
                <w:sz w:val="22"/>
              </w:rPr>
              <w:t xml:space="preserve">MP, DT, SS, </w:t>
            </w:r>
          </w:p>
        </w:tc>
        <w:tc>
          <w:tcPr>
            <w:tcW w:w="967" w:type="dxa"/>
            <w:tcBorders>
              <w:top w:val="single" w:sz="4" w:space="0" w:color="000000"/>
              <w:left w:val="single" w:sz="4" w:space="0" w:color="000000"/>
              <w:bottom w:val="single" w:sz="4" w:space="0" w:color="000000"/>
              <w:right w:val="single" w:sz="4" w:space="0" w:color="000000"/>
            </w:tcBorders>
            <w:vAlign w:val="center"/>
          </w:tcPr>
          <w:p w14:paraId="221DAB55" w14:textId="77777777" w:rsidR="00775149" w:rsidRPr="00F41B4A" w:rsidRDefault="00775149" w:rsidP="00775149">
            <w:pPr>
              <w:spacing w:after="0" w:line="240" w:lineRule="auto"/>
              <w:jc w:val="center"/>
              <w:rPr>
                <w:rFonts w:cs="Calibri"/>
                <w:sz w:val="22"/>
              </w:rPr>
            </w:pPr>
            <w:r w:rsidRPr="00F41B4A">
              <w:rPr>
                <w:rFonts w:cs="Calibri"/>
                <w:sz w:val="22"/>
              </w:rPr>
              <w:t>I Q 2025</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6742AD79" w14:textId="77777777" w:rsidR="00775149" w:rsidRPr="00F41B4A" w:rsidRDefault="00775149" w:rsidP="00775149">
            <w:pPr>
              <w:spacing w:after="0" w:line="240" w:lineRule="auto"/>
              <w:jc w:val="center"/>
              <w:rPr>
                <w:rFonts w:cs="Calibri"/>
                <w:sz w:val="22"/>
              </w:rPr>
            </w:pPr>
            <w:r w:rsidRPr="00F41B4A">
              <w:rPr>
                <w:rFonts w:cs="Calibri"/>
                <w:sz w:val="22"/>
              </w:rPr>
              <w:t>IV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0405F3BF" w14:textId="77777777" w:rsidR="00775149" w:rsidRPr="00F41B4A" w:rsidRDefault="00775149" w:rsidP="00775149">
            <w:pPr>
              <w:spacing w:after="0" w:line="240" w:lineRule="auto"/>
              <w:jc w:val="center"/>
              <w:rPr>
                <w:rFonts w:cs="Calibri"/>
                <w:sz w:val="22"/>
              </w:rPr>
            </w:pPr>
            <w:r w:rsidRPr="00F41B4A">
              <w:rPr>
                <w:rFonts w:cs="Calibri"/>
                <w:sz w:val="22"/>
              </w:rPr>
              <w:t>Urađen projekat</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7364925E" w14:textId="38F8E88F" w:rsidR="00775149" w:rsidRPr="00F41B4A" w:rsidRDefault="0050784F" w:rsidP="00775149">
            <w:pPr>
              <w:spacing w:after="0" w:line="240" w:lineRule="auto"/>
              <w:jc w:val="center"/>
              <w:rPr>
                <w:rFonts w:cs="Calibri"/>
                <w:sz w:val="22"/>
              </w:rPr>
            </w:pPr>
            <w:r>
              <w:rPr>
                <w:rFonts w:cs="Calibri"/>
                <w:sz w:val="22"/>
              </w:rPr>
              <w:t>7</w:t>
            </w:r>
            <w:r w:rsidR="00645AFC">
              <w:rPr>
                <w:rFonts w:cs="Calibri"/>
                <w:sz w:val="22"/>
              </w:rPr>
              <w:t>5</w:t>
            </w:r>
            <w:r w:rsidR="00775149">
              <w:rPr>
                <w:rFonts w:cs="Calibri"/>
                <w:sz w:val="22"/>
              </w:rPr>
              <w:t>,</w:t>
            </w:r>
            <w:r w:rsidR="00645AFC">
              <w:rPr>
                <w:rFonts w:cs="Calibri"/>
                <w:sz w:val="22"/>
              </w:rPr>
              <w:t>437</w:t>
            </w:r>
            <w:r w:rsidR="00775149">
              <w:rPr>
                <w:rFonts w:cs="Calibri"/>
                <w:sz w:val="22"/>
              </w:rPr>
              <w:t xml:space="preserve"> </w:t>
            </w:r>
            <w:r w:rsidR="00775149" w:rsidRPr="00B43BAD">
              <w:rPr>
                <w:rFonts w:cstheme="minorHAnsi"/>
                <w:sz w:val="22"/>
              </w:rPr>
              <w:t>€</w:t>
            </w:r>
          </w:p>
        </w:tc>
        <w:tc>
          <w:tcPr>
            <w:tcW w:w="2945" w:type="dxa"/>
            <w:tcBorders>
              <w:top w:val="single" w:sz="4" w:space="0" w:color="000000"/>
              <w:left w:val="single" w:sz="4" w:space="0" w:color="000000"/>
              <w:bottom w:val="single" w:sz="4" w:space="0" w:color="000000"/>
              <w:right w:val="double" w:sz="4" w:space="0" w:color="000000"/>
            </w:tcBorders>
            <w:vAlign w:val="center"/>
          </w:tcPr>
          <w:p w14:paraId="745011E3" w14:textId="333C7368" w:rsidR="00775149" w:rsidRPr="00F41B4A" w:rsidRDefault="00775149" w:rsidP="00775149">
            <w:pPr>
              <w:spacing w:after="0" w:line="240" w:lineRule="auto"/>
              <w:jc w:val="center"/>
              <w:rPr>
                <w:rFonts w:cs="Calibri"/>
                <w:sz w:val="22"/>
              </w:rPr>
            </w:pPr>
            <w:r w:rsidRPr="00F41B4A">
              <w:rPr>
                <w:rFonts w:cs="Calibri"/>
                <w:sz w:val="22"/>
              </w:rPr>
              <w:t>Budžet</w:t>
            </w:r>
          </w:p>
        </w:tc>
      </w:tr>
      <w:tr w:rsidR="00775149" w:rsidRPr="00F41B4A" w14:paraId="4D0B7CBD" w14:textId="77777777" w:rsidTr="00FD5CAF">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12B65076" w14:textId="77777777" w:rsidR="00775149" w:rsidRPr="004F6632" w:rsidRDefault="00775149" w:rsidP="00775149">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773969DF" w14:textId="77777777" w:rsidR="00775149" w:rsidRPr="004F6632" w:rsidRDefault="00775149" w:rsidP="00775149">
            <w:pPr>
              <w:spacing w:after="0" w:line="240" w:lineRule="auto"/>
              <w:jc w:val="left"/>
              <w:rPr>
                <w:rFonts w:cs="Calibri"/>
                <w:sz w:val="22"/>
              </w:rPr>
            </w:pPr>
            <w:r w:rsidRPr="004F6632">
              <w:rPr>
                <w:rFonts w:cs="Calibri"/>
                <w:sz w:val="22"/>
              </w:rPr>
              <w:t>Biznis analiza razvoja i implementacije centralizovanog notarskog sistema</w:t>
            </w:r>
          </w:p>
        </w:tc>
        <w:tc>
          <w:tcPr>
            <w:tcW w:w="1210" w:type="dxa"/>
            <w:tcBorders>
              <w:top w:val="single" w:sz="4" w:space="0" w:color="000000"/>
              <w:left w:val="single" w:sz="4" w:space="0" w:color="000000"/>
              <w:bottom w:val="single" w:sz="4" w:space="0" w:color="000000"/>
              <w:right w:val="single" w:sz="4" w:space="0" w:color="000000"/>
            </w:tcBorders>
            <w:vAlign w:val="center"/>
          </w:tcPr>
          <w:p w14:paraId="709F9A40" w14:textId="69F532CC" w:rsidR="00775149" w:rsidRPr="004F6632" w:rsidRDefault="00775149" w:rsidP="00775149">
            <w:pPr>
              <w:spacing w:after="0" w:line="240" w:lineRule="auto"/>
              <w:jc w:val="center"/>
              <w:rPr>
                <w:rFonts w:cs="Calibri"/>
                <w:sz w:val="22"/>
              </w:rPr>
            </w:pPr>
            <w:r w:rsidRPr="004F6632">
              <w:rPr>
                <w:rFonts w:cs="Calibri"/>
                <w:sz w:val="22"/>
              </w:rPr>
              <w:t>MP, Notarska Komora</w:t>
            </w:r>
          </w:p>
        </w:tc>
        <w:tc>
          <w:tcPr>
            <w:tcW w:w="967" w:type="dxa"/>
            <w:tcBorders>
              <w:top w:val="single" w:sz="4" w:space="0" w:color="000000"/>
              <w:left w:val="single" w:sz="4" w:space="0" w:color="000000"/>
              <w:bottom w:val="single" w:sz="4" w:space="0" w:color="000000"/>
              <w:right w:val="single" w:sz="4" w:space="0" w:color="000000"/>
            </w:tcBorders>
            <w:vAlign w:val="center"/>
          </w:tcPr>
          <w:p w14:paraId="35ED8E66" w14:textId="3CED0BD0" w:rsidR="00775149" w:rsidRPr="004F6632" w:rsidRDefault="00775149" w:rsidP="00775149">
            <w:pPr>
              <w:spacing w:after="0" w:line="240" w:lineRule="auto"/>
              <w:jc w:val="center"/>
              <w:rPr>
                <w:rFonts w:cs="Calibri"/>
                <w:sz w:val="22"/>
              </w:rPr>
            </w:pPr>
            <w:r w:rsidRPr="004F6632">
              <w:rPr>
                <w:rFonts w:cs="Calibri"/>
                <w:sz w:val="22"/>
              </w:rPr>
              <w:t>II Q 2025</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757CB059" w14:textId="6CEAF39D" w:rsidR="00775149" w:rsidRPr="004F6632" w:rsidRDefault="00775149" w:rsidP="00775149">
            <w:pPr>
              <w:spacing w:after="0" w:line="240" w:lineRule="auto"/>
              <w:jc w:val="center"/>
              <w:rPr>
                <w:rFonts w:cs="Calibri"/>
                <w:sz w:val="22"/>
              </w:rPr>
            </w:pPr>
            <w:r w:rsidRPr="004F6632">
              <w:rPr>
                <w:rFonts w:cs="Calibri"/>
                <w:sz w:val="22"/>
              </w:rPr>
              <w:t>IVQ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4B86499B" w14:textId="77777777" w:rsidR="00775149" w:rsidRPr="004F6632" w:rsidRDefault="00775149" w:rsidP="00775149">
            <w:pPr>
              <w:spacing w:after="0" w:line="240" w:lineRule="auto"/>
              <w:jc w:val="center"/>
              <w:rPr>
                <w:rFonts w:cs="Calibri"/>
                <w:sz w:val="22"/>
              </w:rPr>
            </w:pPr>
            <w:r w:rsidRPr="004F6632">
              <w:rPr>
                <w:rFonts w:cs="Calibri"/>
                <w:sz w:val="22"/>
              </w:rPr>
              <w:t>Analiza završena</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79C2A223" w14:textId="7ACCFFA7" w:rsidR="00775149" w:rsidRPr="004F6632" w:rsidRDefault="00775149" w:rsidP="00775149">
            <w:pPr>
              <w:spacing w:after="0" w:line="240" w:lineRule="auto"/>
              <w:jc w:val="center"/>
              <w:rPr>
                <w:rFonts w:cs="Calibri"/>
                <w:sz w:val="22"/>
              </w:rPr>
            </w:pPr>
            <w:r w:rsidRPr="004F6632">
              <w:rPr>
                <w:rFonts w:cs="Calibri"/>
                <w:sz w:val="22"/>
              </w:rPr>
              <w:t xml:space="preserve">12,100 </w:t>
            </w:r>
            <w:r w:rsidRPr="004F6632">
              <w:rPr>
                <w:rFonts w:cstheme="minorHAnsi"/>
                <w:sz w:val="22"/>
              </w:rPr>
              <w:t>€</w:t>
            </w:r>
          </w:p>
        </w:tc>
        <w:tc>
          <w:tcPr>
            <w:tcW w:w="2945" w:type="dxa"/>
            <w:tcBorders>
              <w:top w:val="single" w:sz="4" w:space="0" w:color="000000"/>
              <w:left w:val="single" w:sz="4" w:space="0" w:color="000000"/>
              <w:bottom w:val="single" w:sz="4" w:space="0" w:color="000000"/>
              <w:right w:val="double" w:sz="4" w:space="0" w:color="000000"/>
            </w:tcBorders>
            <w:vAlign w:val="center"/>
          </w:tcPr>
          <w:p w14:paraId="3AD308F5" w14:textId="77777777" w:rsidR="00775149" w:rsidRPr="004F6632" w:rsidRDefault="00775149" w:rsidP="00775149">
            <w:pPr>
              <w:spacing w:after="0"/>
              <w:jc w:val="center"/>
            </w:pPr>
            <w:r w:rsidRPr="004F6632">
              <w:rPr>
                <w:rFonts w:cs="Calibri"/>
                <w:sz w:val="22"/>
              </w:rPr>
              <w:t>Budžet</w:t>
            </w:r>
          </w:p>
        </w:tc>
      </w:tr>
      <w:tr w:rsidR="008835BD" w:rsidRPr="00F41B4A" w14:paraId="7B6B3EA5" w14:textId="77777777" w:rsidTr="00FD5CAF">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3D6993D8" w14:textId="77777777" w:rsidR="008835BD" w:rsidRPr="004F6632" w:rsidRDefault="008835BD" w:rsidP="008835BD">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16598B14" w14:textId="52978704" w:rsidR="008835BD" w:rsidRPr="004F6632" w:rsidRDefault="008835BD" w:rsidP="008835BD">
            <w:pPr>
              <w:spacing w:after="0" w:line="240" w:lineRule="auto"/>
              <w:jc w:val="left"/>
              <w:rPr>
                <w:rFonts w:cs="Calibri"/>
                <w:sz w:val="22"/>
              </w:rPr>
            </w:pPr>
            <w:r w:rsidRPr="004F6632">
              <w:rPr>
                <w:rFonts w:cs="Calibri"/>
                <w:sz w:val="22"/>
              </w:rPr>
              <w:t>Razvoj i implementacija</w:t>
            </w:r>
            <w:r w:rsidR="00A8694F" w:rsidRPr="004F6632">
              <w:rPr>
                <w:rFonts w:cs="Calibri"/>
                <w:sz w:val="22"/>
              </w:rPr>
              <w:t xml:space="preserve"> </w:t>
            </w:r>
            <w:r w:rsidR="00657E8C" w:rsidRPr="004F6632">
              <w:rPr>
                <w:rFonts w:cs="Calibri"/>
                <w:sz w:val="22"/>
              </w:rPr>
              <w:t xml:space="preserve"> </w:t>
            </w:r>
            <w:r w:rsidR="00A8694F" w:rsidRPr="004F6632">
              <w:rPr>
                <w:rFonts w:cs="Calibri"/>
                <w:sz w:val="22"/>
              </w:rPr>
              <w:t>E-notar</w:t>
            </w:r>
            <w:r w:rsidR="00795766" w:rsidRPr="004F6632">
              <w:rPr>
                <w:rFonts w:cs="Calibri"/>
                <w:sz w:val="22"/>
              </w:rPr>
              <w:t xml:space="preserve"> platforme za potrebe notarijata u Crnoj Gori, sa neophodnom hardverskom infrastrukturom</w:t>
            </w:r>
            <w:r w:rsidR="00EB3882" w:rsidRPr="004F6632">
              <w:rPr>
                <w:rFonts w:cs="Calibri"/>
                <w:sz w:val="22"/>
              </w:rPr>
              <w:t xml:space="preserve"> </w:t>
            </w:r>
            <w:r w:rsidR="00A8694F" w:rsidRPr="004F6632">
              <w:rPr>
                <w:rFonts w:cs="Calibri"/>
                <w:sz w:val="22"/>
              </w:rPr>
              <w:t xml:space="preserve">- </w:t>
            </w:r>
            <w:r w:rsidR="00795766" w:rsidRPr="004F6632">
              <w:rPr>
                <w:rFonts w:cs="Calibri"/>
                <w:sz w:val="22"/>
              </w:rPr>
              <w:t>I faza</w:t>
            </w:r>
          </w:p>
        </w:tc>
        <w:tc>
          <w:tcPr>
            <w:tcW w:w="1210" w:type="dxa"/>
            <w:tcBorders>
              <w:top w:val="single" w:sz="4" w:space="0" w:color="000000"/>
              <w:left w:val="single" w:sz="4" w:space="0" w:color="000000"/>
              <w:bottom w:val="single" w:sz="4" w:space="0" w:color="000000"/>
              <w:right w:val="single" w:sz="4" w:space="0" w:color="000000"/>
            </w:tcBorders>
            <w:vAlign w:val="center"/>
          </w:tcPr>
          <w:p w14:paraId="04394E4B" w14:textId="6100DF35" w:rsidR="008835BD" w:rsidRPr="004F6632" w:rsidRDefault="008835BD" w:rsidP="008835BD">
            <w:pPr>
              <w:spacing w:after="0" w:line="240" w:lineRule="auto"/>
              <w:jc w:val="center"/>
              <w:rPr>
                <w:rFonts w:cs="Calibri"/>
                <w:sz w:val="22"/>
              </w:rPr>
            </w:pPr>
            <w:r w:rsidRPr="004F6632">
              <w:rPr>
                <w:rFonts w:cs="Calibri"/>
                <w:sz w:val="22"/>
              </w:rPr>
              <w:t>MP, Notarska Komora</w:t>
            </w:r>
          </w:p>
        </w:tc>
        <w:tc>
          <w:tcPr>
            <w:tcW w:w="967" w:type="dxa"/>
            <w:tcBorders>
              <w:top w:val="single" w:sz="4" w:space="0" w:color="000000"/>
              <w:left w:val="single" w:sz="4" w:space="0" w:color="000000"/>
              <w:bottom w:val="single" w:sz="4" w:space="0" w:color="000000"/>
              <w:right w:val="single" w:sz="4" w:space="0" w:color="000000"/>
            </w:tcBorders>
            <w:vAlign w:val="center"/>
          </w:tcPr>
          <w:p w14:paraId="257D466D" w14:textId="0926837F" w:rsidR="008835BD" w:rsidRPr="004F6632" w:rsidRDefault="008835BD" w:rsidP="008835BD">
            <w:pPr>
              <w:spacing w:after="0" w:line="240" w:lineRule="auto"/>
              <w:jc w:val="center"/>
              <w:rPr>
                <w:rFonts w:cs="Calibri"/>
                <w:sz w:val="22"/>
              </w:rPr>
            </w:pPr>
            <w:r w:rsidRPr="004F6632">
              <w:rPr>
                <w:rFonts w:cs="Calibri"/>
                <w:sz w:val="22"/>
              </w:rPr>
              <w:t>I Q 2026</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52037965" w14:textId="301D41B1" w:rsidR="008835BD" w:rsidRPr="004F6632" w:rsidRDefault="008835BD" w:rsidP="008835BD">
            <w:pPr>
              <w:spacing w:after="0" w:line="240" w:lineRule="auto"/>
              <w:jc w:val="center"/>
              <w:rPr>
                <w:rFonts w:cs="Calibri"/>
                <w:sz w:val="22"/>
              </w:rPr>
            </w:pPr>
            <w:r w:rsidRPr="004F6632">
              <w:rPr>
                <w:rFonts w:cs="Calibri"/>
                <w:sz w:val="22"/>
              </w:rPr>
              <w:t>IV Q 2026</w:t>
            </w:r>
          </w:p>
        </w:tc>
        <w:tc>
          <w:tcPr>
            <w:tcW w:w="1417" w:type="dxa"/>
            <w:tcBorders>
              <w:top w:val="single" w:sz="4" w:space="0" w:color="000000"/>
              <w:left w:val="single" w:sz="4" w:space="0" w:color="000000"/>
              <w:bottom w:val="single" w:sz="4" w:space="0" w:color="000000"/>
              <w:right w:val="single" w:sz="4" w:space="0" w:color="000000"/>
            </w:tcBorders>
            <w:vAlign w:val="center"/>
          </w:tcPr>
          <w:p w14:paraId="6A550190" w14:textId="7E818540" w:rsidR="008835BD" w:rsidRPr="004F6632" w:rsidRDefault="008835BD" w:rsidP="008835BD">
            <w:pPr>
              <w:spacing w:after="0" w:line="240" w:lineRule="auto"/>
              <w:jc w:val="center"/>
              <w:rPr>
                <w:rFonts w:cs="Calibri"/>
                <w:sz w:val="22"/>
              </w:rPr>
            </w:pPr>
            <w:r w:rsidRPr="004F6632">
              <w:rPr>
                <w:rFonts w:cs="Calibri"/>
                <w:sz w:val="22"/>
              </w:rPr>
              <w:t xml:space="preserve">Završen razvoj i implementacija </w:t>
            </w:r>
            <w:r w:rsidR="00A8694F" w:rsidRPr="004F6632">
              <w:rPr>
                <w:rFonts w:cs="Calibri"/>
                <w:sz w:val="22"/>
              </w:rPr>
              <w:t xml:space="preserve">I faze </w:t>
            </w:r>
            <w:r w:rsidRPr="004F6632">
              <w:rPr>
                <w:rFonts w:cs="Calibri"/>
                <w:sz w:val="22"/>
              </w:rPr>
              <w:t>sistema</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5A29E467" w14:textId="61F8FD49" w:rsidR="008835BD" w:rsidRPr="004F6632" w:rsidRDefault="0074295B" w:rsidP="008835BD">
            <w:pPr>
              <w:spacing w:after="0" w:line="240" w:lineRule="auto"/>
              <w:jc w:val="center"/>
              <w:rPr>
                <w:rFonts w:cs="Calibri"/>
                <w:sz w:val="22"/>
              </w:rPr>
            </w:pPr>
            <w:r w:rsidRPr="004F6632">
              <w:rPr>
                <w:rFonts w:cs="Calibri"/>
                <w:sz w:val="22"/>
              </w:rPr>
              <w:t>5</w:t>
            </w:r>
            <w:r w:rsidR="00F21220" w:rsidRPr="004F6632">
              <w:rPr>
                <w:rFonts w:cs="Calibri"/>
                <w:sz w:val="22"/>
              </w:rPr>
              <w:t>9</w:t>
            </w:r>
            <w:r w:rsidRPr="004F6632">
              <w:rPr>
                <w:rFonts w:cs="Calibri"/>
                <w:sz w:val="22"/>
              </w:rPr>
              <w:t>0,000 €</w:t>
            </w:r>
          </w:p>
        </w:tc>
        <w:tc>
          <w:tcPr>
            <w:tcW w:w="2945" w:type="dxa"/>
            <w:tcBorders>
              <w:top w:val="single" w:sz="4" w:space="0" w:color="000000"/>
              <w:left w:val="single" w:sz="4" w:space="0" w:color="000000"/>
              <w:bottom w:val="single" w:sz="4" w:space="0" w:color="000000"/>
              <w:right w:val="double" w:sz="4" w:space="0" w:color="000000"/>
            </w:tcBorders>
            <w:vAlign w:val="center"/>
          </w:tcPr>
          <w:p w14:paraId="142C1D43" w14:textId="62C6A36B" w:rsidR="008835BD" w:rsidRPr="004F6632" w:rsidRDefault="008835BD" w:rsidP="008835BD">
            <w:pPr>
              <w:spacing w:after="0"/>
              <w:jc w:val="center"/>
              <w:rPr>
                <w:rFonts w:cs="Calibri"/>
                <w:sz w:val="22"/>
              </w:rPr>
            </w:pPr>
            <w:r w:rsidRPr="004F6632">
              <w:rPr>
                <w:rFonts w:cs="Calibri"/>
                <w:sz w:val="22"/>
              </w:rPr>
              <w:t>Budžet</w:t>
            </w:r>
          </w:p>
        </w:tc>
      </w:tr>
      <w:tr w:rsidR="00775149" w:rsidRPr="00F41B4A" w14:paraId="50661EF1" w14:textId="77777777" w:rsidTr="00FD5CAF">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4CBD416A" w14:textId="77777777" w:rsidR="00775149" w:rsidRPr="004F6632" w:rsidRDefault="00775149" w:rsidP="00775149">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138368C9" w14:textId="24595BEF" w:rsidR="00775149" w:rsidRPr="004F6632" w:rsidRDefault="00775149" w:rsidP="00775149">
            <w:pPr>
              <w:spacing w:after="0" w:line="240" w:lineRule="auto"/>
              <w:jc w:val="left"/>
              <w:rPr>
                <w:rFonts w:cs="Calibri"/>
                <w:sz w:val="22"/>
              </w:rPr>
            </w:pPr>
            <w:r w:rsidRPr="004F6632">
              <w:rPr>
                <w:rFonts w:cs="Calibri"/>
                <w:sz w:val="22"/>
              </w:rPr>
              <w:t xml:space="preserve"> Nabavka opreme i implementacija sistema za transkripciju govora (speech to text) </w:t>
            </w:r>
          </w:p>
        </w:tc>
        <w:tc>
          <w:tcPr>
            <w:tcW w:w="1210" w:type="dxa"/>
            <w:tcBorders>
              <w:top w:val="single" w:sz="4" w:space="0" w:color="000000"/>
              <w:left w:val="single" w:sz="4" w:space="0" w:color="000000"/>
              <w:bottom w:val="single" w:sz="4" w:space="0" w:color="000000"/>
              <w:right w:val="single" w:sz="4" w:space="0" w:color="000000"/>
            </w:tcBorders>
            <w:vAlign w:val="center"/>
          </w:tcPr>
          <w:p w14:paraId="3357A25D" w14:textId="77777777" w:rsidR="00775149" w:rsidRPr="004F6632" w:rsidRDefault="00775149" w:rsidP="00775149">
            <w:pPr>
              <w:spacing w:after="0" w:line="240" w:lineRule="auto"/>
              <w:jc w:val="center"/>
              <w:rPr>
                <w:rFonts w:cs="Calibri"/>
                <w:sz w:val="22"/>
              </w:rPr>
            </w:pPr>
            <w:r w:rsidRPr="004F6632">
              <w:rPr>
                <w:rFonts w:cs="Calibri"/>
                <w:sz w:val="22"/>
              </w:rPr>
              <w:t>MP, SS, DT, UIKS</w:t>
            </w:r>
          </w:p>
        </w:tc>
        <w:tc>
          <w:tcPr>
            <w:tcW w:w="967" w:type="dxa"/>
            <w:tcBorders>
              <w:top w:val="single" w:sz="4" w:space="0" w:color="000000"/>
              <w:left w:val="single" w:sz="4" w:space="0" w:color="000000"/>
              <w:bottom w:val="single" w:sz="4" w:space="0" w:color="000000"/>
              <w:right w:val="single" w:sz="4" w:space="0" w:color="000000"/>
            </w:tcBorders>
            <w:vAlign w:val="center"/>
          </w:tcPr>
          <w:p w14:paraId="43FC9E3B" w14:textId="77777777" w:rsidR="00775149" w:rsidRPr="004F6632" w:rsidRDefault="00775149" w:rsidP="00775149">
            <w:pPr>
              <w:spacing w:after="0" w:line="240" w:lineRule="auto"/>
              <w:jc w:val="center"/>
              <w:rPr>
                <w:rFonts w:cs="Calibri"/>
                <w:sz w:val="22"/>
              </w:rPr>
            </w:pPr>
            <w:r w:rsidRPr="004F6632">
              <w:rPr>
                <w:rFonts w:cs="Calibri"/>
                <w:sz w:val="22"/>
              </w:rPr>
              <w:t>I Q 2025</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4D4F0C1C" w14:textId="77777777" w:rsidR="00775149" w:rsidRPr="004F6632" w:rsidRDefault="00775149" w:rsidP="00775149">
            <w:pPr>
              <w:spacing w:after="0" w:line="240" w:lineRule="auto"/>
              <w:jc w:val="center"/>
              <w:rPr>
                <w:rFonts w:cs="Calibri"/>
                <w:sz w:val="22"/>
              </w:rPr>
            </w:pPr>
            <w:r w:rsidRPr="004F6632">
              <w:rPr>
                <w:rFonts w:cs="Calibri"/>
                <w:sz w:val="22"/>
              </w:rPr>
              <w:t>IV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6C905D5E" w14:textId="77777777" w:rsidR="00775149" w:rsidRPr="004F6632" w:rsidRDefault="00775149" w:rsidP="00775149">
            <w:pPr>
              <w:spacing w:after="0" w:line="240" w:lineRule="auto"/>
              <w:jc w:val="center"/>
              <w:rPr>
                <w:rFonts w:cs="Calibri"/>
                <w:sz w:val="22"/>
              </w:rPr>
            </w:pPr>
            <w:r w:rsidRPr="004F6632">
              <w:rPr>
                <w:rFonts w:cs="Calibri"/>
                <w:sz w:val="22"/>
              </w:rPr>
              <w:t>Sistem implementiran</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795ADF1F" w14:textId="76E12AF5" w:rsidR="00775149" w:rsidRPr="004F6632" w:rsidRDefault="00775149" w:rsidP="00775149">
            <w:pPr>
              <w:spacing w:after="0" w:line="240" w:lineRule="auto"/>
              <w:jc w:val="center"/>
              <w:rPr>
                <w:rFonts w:cs="Calibri"/>
                <w:sz w:val="22"/>
              </w:rPr>
            </w:pPr>
            <w:r w:rsidRPr="004F6632">
              <w:rPr>
                <w:rFonts w:cs="Calibri"/>
                <w:sz w:val="22"/>
              </w:rPr>
              <w:t xml:space="preserve">150,000 </w:t>
            </w:r>
            <w:r w:rsidRPr="004F6632">
              <w:rPr>
                <w:rFonts w:cstheme="minorHAnsi"/>
                <w:sz w:val="22"/>
              </w:rPr>
              <w:t>€</w:t>
            </w:r>
          </w:p>
        </w:tc>
        <w:tc>
          <w:tcPr>
            <w:tcW w:w="2945" w:type="dxa"/>
            <w:tcBorders>
              <w:top w:val="single" w:sz="4" w:space="0" w:color="000000"/>
              <w:left w:val="single" w:sz="4" w:space="0" w:color="000000"/>
              <w:bottom w:val="single" w:sz="4" w:space="0" w:color="000000"/>
              <w:right w:val="double" w:sz="4" w:space="0" w:color="000000"/>
            </w:tcBorders>
            <w:vAlign w:val="center"/>
          </w:tcPr>
          <w:p w14:paraId="2E2EB1C2" w14:textId="1ADC21CF" w:rsidR="00775149" w:rsidRPr="004F6632" w:rsidRDefault="00775149" w:rsidP="00775149">
            <w:pPr>
              <w:spacing w:after="0"/>
              <w:jc w:val="center"/>
            </w:pPr>
            <w:r w:rsidRPr="004F6632">
              <w:rPr>
                <w:rFonts w:cs="Calibri"/>
                <w:sz w:val="22"/>
              </w:rPr>
              <w:t>Budžet</w:t>
            </w:r>
          </w:p>
        </w:tc>
      </w:tr>
      <w:tr w:rsidR="00775149" w:rsidRPr="00F41B4A" w14:paraId="4B270209" w14:textId="77777777" w:rsidTr="00FD5CAF">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78BDD79E" w14:textId="77777777" w:rsidR="00775149" w:rsidRPr="004F6632" w:rsidRDefault="00775149" w:rsidP="00775149">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2605C0F6" w14:textId="3D546CC2" w:rsidR="00775149" w:rsidRPr="004F6632" w:rsidRDefault="00775149" w:rsidP="00775149">
            <w:pPr>
              <w:spacing w:after="0" w:line="240" w:lineRule="auto"/>
              <w:jc w:val="left"/>
              <w:rPr>
                <w:rFonts w:cs="Calibri"/>
                <w:sz w:val="22"/>
              </w:rPr>
            </w:pPr>
            <w:r w:rsidRPr="004F6632">
              <w:rPr>
                <w:rFonts w:cs="Calibri"/>
                <w:sz w:val="22"/>
              </w:rPr>
              <w:t>Biznis analiza  razvoja i implementacije informacionog sistema za potrebe Centra za alternativno rješavanje sporova(CzARS)</w:t>
            </w:r>
          </w:p>
        </w:tc>
        <w:tc>
          <w:tcPr>
            <w:tcW w:w="1210" w:type="dxa"/>
            <w:tcBorders>
              <w:top w:val="single" w:sz="4" w:space="0" w:color="000000"/>
              <w:left w:val="single" w:sz="4" w:space="0" w:color="000000"/>
              <w:bottom w:val="single" w:sz="4" w:space="0" w:color="000000"/>
              <w:right w:val="single" w:sz="4" w:space="0" w:color="000000"/>
            </w:tcBorders>
            <w:vAlign w:val="center"/>
          </w:tcPr>
          <w:p w14:paraId="45C85AE2" w14:textId="77777777" w:rsidR="00775149" w:rsidRPr="004F6632" w:rsidRDefault="00775149" w:rsidP="00775149">
            <w:pPr>
              <w:spacing w:after="0" w:line="240" w:lineRule="auto"/>
              <w:jc w:val="center"/>
              <w:rPr>
                <w:rFonts w:cs="Calibri"/>
                <w:sz w:val="22"/>
              </w:rPr>
            </w:pPr>
            <w:r w:rsidRPr="004F6632">
              <w:rPr>
                <w:rFonts w:cs="Calibri"/>
                <w:sz w:val="22"/>
              </w:rPr>
              <w:t>MP, CzARS</w:t>
            </w:r>
          </w:p>
        </w:tc>
        <w:tc>
          <w:tcPr>
            <w:tcW w:w="967" w:type="dxa"/>
            <w:tcBorders>
              <w:top w:val="single" w:sz="4" w:space="0" w:color="000000"/>
              <w:left w:val="single" w:sz="4" w:space="0" w:color="000000"/>
              <w:bottom w:val="single" w:sz="4" w:space="0" w:color="000000"/>
              <w:right w:val="single" w:sz="4" w:space="0" w:color="000000"/>
            </w:tcBorders>
            <w:vAlign w:val="center"/>
          </w:tcPr>
          <w:p w14:paraId="32536ED0" w14:textId="1C4AC1BA" w:rsidR="00775149" w:rsidRPr="004F6632" w:rsidRDefault="00775149" w:rsidP="00775149">
            <w:pPr>
              <w:spacing w:after="0" w:line="240" w:lineRule="auto"/>
              <w:jc w:val="center"/>
              <w:rPr>
                <w:rFonts w:cs="Calibri"/>
                <w:sz w:val="22"/>
              </w:rPr>
            </w:pPr>
            <w:r w:rsidRPr="004F6632">
              <w:rPr>
                <w:rFonts w:cs="Calibri"/>
                <w:sz w:val="22"/>
              </w:rPr>
              <w:t>III Q 2025</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45CEEBD1" w14:textId="7AF6B271" w:rsidR="00775149" w:rsidRPr="004F6632" w:rsidRDefault="00775149" w:rsidP="00775149">
            <w:pPr>
              <w:spacing w:after="0" w:line="240" w:lineRule="auto"/>
              <w:jc w:val="center"/>
              <w:rPr>
                <w:rFonts w:cs="Calibri"/>
                <w:sz w:val="22"/>
              </w:rPr>
            </w:pPr>
            <w:r w:rsidRPr="004F6632">
              <w:rPr>
                <w:rFonts w:cs="Calibri"/>
                <w:sz w:val="22"/>
              </w:rPr>
              <w:t>III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2E398AFE" w14:textId="77777777" w:rsidR="00775149" w:rsidRPr="004F6632" w:rsidRDefault="00775149" w:rsidP="00775149">
            <w:pPr>
              <w:spacing w:after="0" w:line="240" w:lineRule="auto"/>
              <w:jc w:val="center"/>
              <w:rPr>
                <w:rFonts w:cs="Calibri"/>
                <w:sz w:val="22"/>
              </w:rPr>
            </w:pPr>
            <w:r w:rsidRPr="004F6632">
              <w:rPr>
                <w:rFonts w:cs="Calibri"/>
                <w:sz w:val="22"/>
              </w:rPr>
              <w:t>Završena Analiza</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7095F27C" w14:textId="1F4DCD62" w:rsidR="00775149" w:rsidRPr="004F6632" w:rsidRDefault="00775149" w:rsidP="00775149">
            <w:pPr>
              <w:spacing w:after="0" w:line="240" w:lineRule="auto"/>
              <w:jc w:val="center"/>
              <w:rPr>
                <w:rFonts w:cs="Calibri"/>
                <w:sz w:val="22"/>
              </w:rPr>
            </w:pPr>
            <w:r w:rsidRPr="004F6632">
              <w:rPr>
                <w:rFonts w:cs="Calibri"/>
                <w:sz w:val="22"/>
              </w:rPr>
              <w:t xml:space="preserve">18,150 </w:t>
            </w:r>
            <w:r w:rsidRPr="004F6632">
              <w:rPr>
                <w:rFonts w:cstheme="minorHAnsi"/>
                <w:sz w:val="22"/>
              </w:rPr>
              <w:t>€</w:t>
            </w:r>
          </w:p>
        </w:tc>
        <w:tc>
          <w:tcPr>
            <w:tcW w:w="2945" w:type="dxa"/>
            <w:tcBorders>
              <w:top w:val="single" w:sz="4" w:space="0" w:color="000000"/>
              <w:left w:val="single" w:sz="4" w:space="0" w:color="000000"/>
              <w:bottom w:val="single" w:sz="4" w:space="0" w:color="000000"/>
              <w:right w:val="double" w:sz="4" w:space="0" w:color="000000"/>
            </w:tcBorders>
            <w:vAlign w:val="center"/>
          </w:tcPr>
          <w:p w14:paraId="43847270" w14:textId="77777777" w:rsidR="00775149" w:rsidRPr="004F6632" w:rsidRDefault="00775149" w:rsidP="00775149">
            <w:pPr>
              <w:spacing w:after="0"/>
              <w:jc w:val="center"/>
            </w:pPr>
            <w:r w:rsidRPr="004F6632">
              <w:rPr>
                <w:rFonts w:cs="Calibri"/>
                <w:sz w:val="22"/>
              </w:rPr>
              <w:t>Budžet</w:t>
            </w:r>
          </w:p>
        </w:tc>
      </w:tr>
      <w:tr w:rsidR="008835BD" w:rsidRPr="00F41B4A" w14:paraId="08027DF3" w14:textId="77777777" w:rsidTr="00FD5CAF">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485C41A0" w14:textId="77777777" w:rsidR="008835BD" w:rsidRPr="004F6632" w:rsidRDefault="008835BD" w:rsidP="008835BD">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164E6727" w14:textId="695DE341" w:rsidR="008835BD" w:rsidRPr="004F6632" w:rsidRDefault="008835BD" w:rsidP="008835BD">
            <w:pPr>
              <w:spacing w:after="0" w:line="240" w:lineRule="auto"/>
              <w:jc w:val="left"/>
              <w:rPr>
                <w:rFonts w:cs="Calibri"/>
                <w:sz w:val="22"/>
              </w:rPr>
            </w:pPr>
            <w:r w:rsidRPr="004F6632">
              <w:rPr>
                <w:rFonts w:cs="Calibri"/>
                <w:sz w:val="22"/>
              </w:rPr>
              <w:t>Razvoj i implementacij</w:t>
            </w:r>
            <w:r w:rsidR="0010469B" w:rsidRPr="004F6632">
              <w:rPr>
                <w:rFonts w:cs="Calibri"/>
                <w:sz w:val="22"/>
              </w:rPr>
              <w:t>a</w:t>
            </w:r>
            <w:r w:rsidRPr="004F6632">
              <w:rPr>
                <w:rFonts w:cs="Calibri"/>
                <w:sz w:val="22"/>
              </w:rPr>
              <w:t xml:space="preserve"> informacionog sistema za </w:t>
            </w:r>
            <w:r w:rsidR="007E6EDC" w:rsidRPr="004F6632">
              <w:rPr>
                <w:rFonts w:cs="Calibri"/>
                <w:sz w:val="22"/>
              </w:rPr>
              <w:t xml:space="preserve">evidenciju i upravljanje predmetima </w:t>
            </w:r>
            <w:r w:rsidRPr="004F6632">
              <w:rPr>
                <w:rFonts w:cs="Calibri"/>
                <w:sz w:val="22"/>
              </w:rPr>
              <w:t xml:space="preserve"> Centra za alternativno rješavanje sporova(CzARS)</w:t>
            </w:r>
          </w:p>
        </w:tc>
        <w:tc>
          <w:tcPr>
            <w:tcW w:w="1210" w:type="dxa"/>
            <w:tcBorders>
              <w:top w:val="single" w:sz="4" w:space="0" w:color="000000"/>
              <w:left w:val="single" w:sz="4" w:space="0" w:color="000000"/>
              <w:bottom w:val="single" w:sz="4" w:space="0" w:color="000000"/>
              <w:right w:val="single" w:sz="4" w:space="0" w:color="000000"/>
            </w:tcBorders>
            <w:vAlign w:val="center"/>
          </w:tcPr>
          <w:p w14:paraId="58D7F658" w14:textId="4BC96D32" w:rsidR="008835BD" w:rsidRPr="004F6632" w:rsidRDefault="008835BD" w:rsidP="008835BD">
            <w:pPr>
              <w:spacing w:after="0" w:line="240" w:lineRule="auto"/>
              <w:jc w:val="center"/>
              <w:rPr>
                <w:rFonts w:cs="Calibri"/>
                <w:sz w:val="22"/>
              </w:rPr>
            </w:pPr>
            <w:r w:rsidRPr="004F6632">
              <w:rPr>
                <w:rFonts w:cs="Calibri"/>
                <w:sz w:val="22"/>
              </w:rPr>
              <w:t>MP, CzARS</w:t>
            </w:r>
          </w:p>
        </w:tc>
        <w:tc>
          <w:tcPr>
            <w:tcW w:w="967" w:type="dxa"/>
            <w:tcBorders>
              <w:top w:val="single" w:sz="4" w:space="0" w:color="000000"/>
              <w:left w:val="single" w:sz="4" w:space="0" w:color="000000"/>
              <w:bottom w:val="single" w:sz="4" w:space="0" w:color="000000"/>
              <w:right w:val="single" w:sz="4" w:space="0" w:color="000000"/>
            </w:tcBorders>
            <w:vAlign w:val="center"/>
          </w:tcPr>
          <w:p w14:paraId="70126A21" w14:textId="12802444" w:rsidR="008835BD" w:rsidRPr="004F6632" w:rsidRDefault="008835BD" w:rsidP="008835BD">
            <w:pPr>
              <w:spacing w:after="0" w:line="240" w:lineRule="auto"/>
              <w:jc w:val="center"/>
              <w:rPr>
                <w:rFonts w:cs="Calibri"/>
                <w:sz w:val="22"/>
              </w:rPr>
            </w:pPr>
            <w:r w:rsidRPr="004F6632">
              <w:rPr>
                <w:rFonts w:cs="Calibri"/>
                <w:sz w:val="22"/>
              </w:rPr>
              <w:t>I Q 2026</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0D7E5DDE" w14:textId="5A0CDFEB" w:rsidR="008835BD" w:rsidRPr="004F6632" w:rsidRDefault="008835BD" w:rsidP="008835BD">
            <w:pPr>
              <w:spacing w:after="0" w:line="240" w:lineRule="auto"/>
              <w:jc w:val="center"/>
              <w:rPr>
                <w:rFonts w:cs="Calibri"/>
                <w:sz w:val="22"/>
              </w:rPr>
            </w:pPr>
            <w:r w:rsidRPr="004F6632">
              <w:rPr>
                <w:rFonts w:cs="Calibri"/>
                <w:sz w:val="22"/>
              </w:rPr>
              <w:t>IV Q 2026</w:t>
            </w:r>
          </w:p>
        </w:tc>
        <w:tc>
          <w:tcPr>
            <w:tcW w:w="1417" w:type="dxa"/>
            <w:tcBorders>
              <w:top w:val="single" w:sz="4" w:space="0" w:color="000000"/>
              <w:left w:val="single" w:sz="4" w:space="0" w:color="000000"/>
              <w:bottom w:val="single" w:sz="4" w:space="0" w:color="000000"/>
              <w:right w:val="single" w:sz="4" w:space="0" w:color="000000"/>
            </w:tcBorders>
            <w:vAlign w:val="center"/>
          </w:tcPr>
          <w:p w14:paraId="43E3B416" w14:textId="277AD156" w:rsidR="008835BD" w:rsidRPr="004F6632" w:rsidRDefault="008835BD" w:rsidP="008835BD">
            <w:pPr>
              <w:spacing w:after="0" w:line="240" w:lineRule="auto"/>
              <w:jc w:val="center"/>
              <w:rPr>
                <w:rFonts w:cs="Calibri"/>
                <w:sz w:val="22"/>
              </w:rPr>
            </w:pPr>
            <w:r w:rsidRPr="004F6632">
              <w:rPr>
                <w:rFonts w:cs="Calibri"/>
                <w:sz w:val="22"/>
              </w:rPr>
              <w:t>Završen razvoj i implementacija sistema</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118090CD" w14:textId="627BA402" w:rsidR="008835BD" w:rsidRPr="004F6632" w:rsidRDefault="00F73C85" w:rsidP="008835BD">
            <w:pPr>
              <w:spacing w:after="0" w:line="240" w:lineRule="auto"/>
              <w:jc w:val="center"/>
              <w:rPr>
                <w:rFonts w:cs="Calibri"/>
                <w:sz w:val="22"/>
              </w:rPr>
            </w:pPr>
            <w:r w:rsidRPr="004F6632">
              <w:rPr>
                <w:rFonts w:cs="Calibri"/>
                <w:sz w:val="22"/>
              </w:rPr>
              <w:t>290,000 €</w:t>
            </w:r>
          </w:p>
        </w:tc>
        <w:tc>
          <w:tcPr>
            <w:tcW w:w="2945" w:type="dxa"/>
            <w:tcBorders>
              <w:top w:val="single" w:sz="4" w:space="0" w:color="000000"/>
              <w:left w:val="single" w:sz="4" w:space="0" w:color="000000"/>
              <w:bottom w:val="single" w:sz="4" w:space="0" w:color="000000"/>
              <w:right w:val="double" w:sz="4" w:space="0" w:color="000000"/>
            </w:tcBorders>
            <w:vAlign w:val="center"/>
          </w:tcPr>
          <w:p w14:paraId="0C3FD607" w14:textId="5475F4F5" w:rsidR="008835BD" w:rsidRPr="004F6632" w:rsidRDefault="008835BD" w:rsidP="008835BD">
            <w:pPr>
              <w:spacing w:after="0"/>
              <w:jc w:val="center"/>
              <w:rPr>
                <w:rFonts w:cs="Calibri"/>
                <w:sz w:val="22"/>
              </w:rPr>
            </w:pPr>
            <w:r w:rsidRPr="004F6632">
              <w:rPr>
                <w:rFonts w:cs="Calibri"/>
                <w:sz w:val="22"/>
              </w:rPr>
              <w:t>Budžet</w:t>
            </w:r>
          </w:p>
        </w:tc>
      </w:tr>
      <w:tr w:rsidR="00775149" w:rsidRPr="00F41B4A" w14:paraId="64A52409" w14:textId="77777777" w:rsidTr="00FD5CAF">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419EE659" w14:textId="77777777" w:rsidR="00775149" w:rsidRPr="004F6632" w:rsidRDefault="00775149" w:rsidP="00775149">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07F7BF86" w14:textId="416BFC95" w:rsidR="00775149" w:rsidRPr="004F6632" w:rsidRDefault="00775149" w:rsidP="00775149">
            <w:pPr>
              <w:spacing w:after="0" w:line="240" w:lineRule="auto"/>
              <w:jc w:val="left"/>
              <w:rPr>
                <w:rFonts w:cs="Calibri"/>
                <w:sz w:val="22"/>
              </w:rPr>
            </w:pPr>
            <w:r w:rsidRPr="004F6632">
              <w:rPr>
                <w:rFonts w:cs="Calibri"/>
                <w:sz w:val="22"/>
              </w:rPr>
              <w:t>Razvoj i implementacija sistema automatske anonimizacije podataka o ličnosti</w:t>
            </w:r>
          </w:p>
        </w:tc>
        <w:tc>
          <w:tcPr>
            <w:tcW w:w="1210" w:type="dxa"/>
            <w:tcBorders>
              <w:top w:val="single" w:sz="4" w:space="0" w:color="000000"/>
              <w:left w:val="single" w:sz="4" w:space="0" w:color="000000"/>
              <w:bottom w:val="single" w:sz="4" w:space="0" w:color="000000"/>
              <w:right w:val="single" w:sz="4" w:space="0" w:color="000000"/>
            </w:tcBorders>
            <w:vAlign w:val="center"/>
          </w:tcPr>
          <w:p w14:paraId="467B2D54" w14:textId="77777777" w:rsidR="00775149" w:rsidRPr="004F6632" w:rsidRDefault="00775149" w:rsidP="00775149">
            <w:pPr>
              <w:spacing w:after="0" w:line="240" w:lineRule="auto"/>
              <w:jc w:val="center"/>
              <w:rPr>
                <w:rFonts w:cs="Calibri"/>
                <w:sz w:val="22"/>
              </w:rPr>
            </w:pPr>
            <w:r w:rsidRPr="004F6632">
              <w:rPr>
                <w:rFonts w:cs="Calibri"/>
                <w:sz w:val="22"/>
              </w:rPr>
              <w:t>SS</w:t>
            </w:r>
          </w:p>
        </w:tc>
        <w:tc>
          <w:tcPr>
            <w:tcW w:w="967" w:type="dxa"/>
            <w:tcBorders>
              <w:top w:val="single" w:sz="4" w:space="0" w:color="000000"/>
              <w:left w:val="single" w:sz="4" w:space="0" w:color="000000"/>
              <w:bottom w:val="single" w:sz="4" w:space="0" w:color="000000"/>
              <w:right w:val="single" w:sz="4" w:space="0" w:color="000000"/>
            </w:tcBorders>
            <w:vAlign w:val="center"/>
          </w:tcPr>
          <w:p w14:paraId="7E86CB73" w14:textId="5F3EDEF2" w:rsidR="00775149" w:rsidRPr="004F6632" w:rsidRDefault="00775149" w:rsidP="00775149">
            <w:pPr>
              <w:spacing w:after="0" w:line="240" w:lineRule="auto"/>
              <w:jc w:val="center"/>
              <w:rPr>
                <w:rFonts w:cs="Calibri"/>
                <w:sz w:val="22"/>
              </w:rPr>
            </w:pPr>
            <w:r w:rsidRPr="004F6632">
              <w:rPr>
                <w:rFonts w:cs="Calibri"/>
                <w:sz w:val="22"/>
              </w:rPr>
              <w:t>II Q 2026</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1437F61D" w14:textId="09FBD211" w:rsidR="00775149" w:rsidRPr="004F6632" w:rsidRDefault="00775149" w:rsidP="00775149">
            <w:pPr>
              <w:spacing w:after="0" w:line="240" w:lineRule="auto"/>
              <w:jc w:val="center"/>
              <w:rPr>
                <w:rFonts w:cs="Calibri"/>
                <w:sz w:val="22"/>
              </w:rPr>
            </w:pPr>
            <w:r w:rsidRPr="004F6632">
              <w:rPr>
                <w:rFonts w:cs="Calibri"/>
                <w:sz w:val="22"/>
              </w:rPr>
              <w:t>IV Q 2026</w:t>
            </w:r>
          </w:p>
        </w:tc>
        <w:tc>
          <w:tcPr>
            <w:tcW w:w="1417" w:type="dxa"/>
            <w:tcBorders>
              <w:top w:val="single" w:sz="4" w:space="0" w:color="000000"/>
              <w:left w:val="single" w:sz="4" w:space="0" w:color="000000"/>
              <w:bottom w:val="single" w:sz="4" w:space="0" w:color="000000"/>
              <w:right w:val="single" w:sz="4" w:space="0" w:color="000000"/>
            </w:tcBorders>
            <w:vAlign w:val="center"/>
          </w:tcPr>
          <w:p w14:paraId="41E96969" w14:textId="77777777" w:rsidR="00775149" w:rsidRPr="004F6632" w:rsidRDefault="00775149" w:rsidP="00775149">
            <w:pPr>
              <w:spacing w:after="0" w:line="240" w:lineRule="auto"/>
              <w:jc w:val="center"/>
              <w:rPr>
                <w:rFonts w:cs="Calibri"/>
                <w:sz w:val="22"/>
              </w:rPr>
            </w:pPr>
            <w:r w:rsidRPr="004F6632">
              <w:rPr>
                <w:rFonts w:cs="Calibri"/>
                <w:sz w:val="22"/>
              </w:rPr>
              <w:t>Završen razvoj i implementacija</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327DC7CC" w14:textId="7BCAA0F1" w:rsidR="00775149" w:rsidRPr="004F6632" w:rsidRDefault="00775149" w:rsidP="00775149">
            <w:pPr>
              <w:spacing w:after="0" w:line="240" w:lineRule="auto"/>
              <w:jc w:val="center"/>
              <w:rPr>
                <w:rFonts w:cs="Calibri"/>
                <w:sz w:val="22"/>
              </w:rPr>
            </w:pPr>
            <w:r w:rsidRPr="004F6632">
              <w:rPr>
                <w:rFonts w:cs="Calibri"/>
                <w:sz w:val="22"/>
              </w:rPr>
              <w:t xml:space="preserve">30,000 </w:t>
            </w:r>
            <w:r w:rsidRPr="004F6632">
              <w:rPr>
                <w:rFonts w:cstheme="minorHAnsi"/>
                <w:sz w:val="22"/>
              </w:rPr>
              <w:t>€</w:t>
            </w:r>
            <w:r w:rsidRPr="004F6632">
              <w:rPr>
                <w:rFonts w:cs="Calibri"/>
                <w:sz w:val="22"/>
              </w:rPr>
              <w:t xml:space="preserve">  </w:t>
            </w:r>
          </w:p>
        </w:tc>
        <w:tc>
          <w:tcPr>
            <w:tcW w:w="2945" w:type="dxa"/>
            <w:tcBorders>
              <w:top w:val="single" w:sz="4" w:space="0" w:color="000000"/>
              <w:left w:val="single" w:sz="4" w:space="0" w:color="000000"/>
              <w:bottom w:val="single" w:sz="4" w:space="0" w:color="000000"/>
              <w:right w:val="double" w:sz="4" w:space="0" w:color="000000"/>
            </w:tcBorders>
            <w:vAlign w:val="center"/>
          </w:tcPr>
          <w:p w14:paraId="1E66B11B" w14:textId="77777777" w:rsidR="00775149" w:rsidRPr="004F6632" w:rsidRDefault="00775149" w:rsidP="00775149">
            <w:pPr>
              <w:spacing w:after="0"/>
              <w:jc w:val="center"/>
            </w:pPr>
            <w:r w:rsidRPr="004F6632">
              <w:rPr>
                <w:rFonts w:cs="Calibri"/>
                <w:sz w:val="22"/>
              </w:rPr>
              <w:t>Budžet</w:t>
            </w:r>
          </w:p>
        </w:tc>
      </w:tr>
      <w:tr w:rsidR="00775149" w:rsidRPr="00F41B4A" w14:paraId="3B5C2F3B" w14:textId="77777777" w:rsidTr="00FD5CAF">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2E645532" w14:textId="77777777" w:rsidR="00775149" w:rsidRPr="004F6632" w:rsidRDefault="00775149" w:rsidP="00775149">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5A253687" w14:textId="77777777" w:rsidR="00775149" w:rsidRPr="004F6632" w:rsidRDefault="00775149" w:rsidP="00775149">
            <w:pPr>
              <w:spacing w:after="0" w:line="240" w:lineRule="auto"/>
              <w:jc w:val="left"/>
              <w:rPr>
                <w:rFonts w:cs="Calibri"/>
                <w:sz w:val="22"/>
              </w:rPr>
            </w:pPr>
            <w:r w:rsidRPr="004F6632">
              <w:rPr>
                <w:rFonts w:cs="Calibri"/>
                <w:sz w:val="22"/>
              </w:rPr>
              <w:t>Nabavka računarske opreme za potrebe pravosudnih institucija</w:t>
            </w:r>
          </w:p>
        </w:tc>
        <w:tc>
          <w:tcPr>
            <w:tcW w:w="1210" w:type="dxa"/>
            <w:tcBorders>
              <w:top w:val="single" w:sz="4" w:space="0" w:color="000000"/>
              <w:left w:val="single" w:sz="4" w:space="0" w:color="000000"/>
              <w:bottom w:val="single" w:sz="4" w:space="0" w:color="000000"/>
              <w:right w:val="single" w:sz="4" w:space="0" w:color="000000"/>
            </w:tcBorders>
            <w:vAlign w:val="center"/>
          </w:tcPr>
          <w:p w14:paraId="60A9D14D" w14:textId="77777777" w:rsidR="00775149" w:rsidRPr="004F6632" w:rsidRDefault="00775149" w:rsidP="00775149">
            <w:pPr>
              <w:spacing w:after="0" w:line="240" w:lineRule="auto"/>
              <w:jc w:val="center"/>
              <w:rPr>
                <w:rFonts w:cs="Calibri"/>
                <w:sz w:val="22"/>
              </w:rPr>
            </w:pPr>
            <w:r w:rsidRPr="004F6632">
              <w:rPr>
                <w:rFonts w:cs="Calibri"/>
                <w:sz w:val="22"/>
              </w:rPr>
              <w:t>MP, SS, DT, UIKS</w:t>
            </w:r>
          </w:p>
        </w:tc>
        <w:tc>
          <w:tcPr>
            <w:tcW w:w="967" w:type="dxa"/>
            <w:tcBorders>
              <w:top w:val="single" w:sz="4" w:space="0" w:color="000000"/>
              <w:left w:val="single" w:sz="4" w:space="0" w:color="000000"/>
              <w:bottom w:val="single" w:sz="4" w:space="0" w:color="000000"/>
              <w:right w:val="single" w:sz="4" w:space="0" w:color="000000"/>
            </w:tcBorders>
            <w:vAlign w:val="center"/>
          </w:tcPr>
          <w:p w14:paraId="6DCF6544" w14:textId="77777777" w:rsidR="00775149" w:rsidRPr="004F6632" w:rsidRDefault="00775149" w:rsidP="00775149">
            <w:pPr>
              <w:spacing w:after="0" w:line="240" w:lineRule="auto"/>
              <w:jc w:val="center"/>
              <w:rPr>
                <w:rFonts w:cs="Calibri"/>
                <w:sz w:val="22"/>
              </w:rPr>
            </w:pPr>
            <w:r w:rsidRPr="004F6632">
              <w:rPr>
                <w:rFonts w:cs="Calibri"/>
                <w:sz w:val="22"/>
              </w:rPr>
              <w:t>I Q 2025</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486CC9EE" w14:textId="77777777" w:rsidR="00775149" w:rsidRPr="004F6632" w:rsidRDefault="00775149" w:rsidP="00775149">
            <w:pPr>
              <w:spacing w:after="0" w:line="240" w:lineRule="auto"/>
              <w:jc w:val="center"/>
              <w:rPr>
                <w:rFonts w:cs="Calibri"/>
                <w:sz w:val="22"/>
              </w:rPr>
            </w:pPr>
            <w:r w:rsidRPr="004F6632">
              <w:rPr>
                <w:rFonts w:cs="Calibri"/>
                <w:sz w:val="22"/>
              </w:rPr>
              <w:t>IV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108B7C6A" w14:textId="77777777" w:rsidR="00775149" w:rsidRPr="004F6632" w:rsidRDefault="00775149" w:rsidP="00775149">
            <w:pPr>
              <w:spacing w:after="0" w:line="240" w:lineRule="auto"/>
              <w:jc w:val="center"/>
              <w:rPr>
                <w:rFonts w:cs="Calibri"/>
                <w:sz w:val="22"/>
              </w:rPr>
            </w:pPr>
            <w:r w:rsidRPr="004F6632">
              <w:rPr>
                <w:rFonts w:cs="Calibri"/>
                <w:sz w:val="22"/>
              </w:rPr>
              <w:t>Oprema nabavljena</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5230B6E3" w14:textId="278D49F8" w:rsidR="00775149" w:rsidRPr="004F6632" w:rsidRDefault="00775149" w:rsidP="00775149">
            <w:pPr>
              <w:spacing w:after="0" w:line="240" w:lineRule="auto"/>
              <w:jc w:val="center"/>
              <w:rPr>
                <w:rFonts w:cs="Calibri"/>
                <w:sz w:val="22"/>
              </w:rPr>
            </w:pPr>
            <w:r w:rsidRPr="004F6632">
              <w:rPr>
                <w:rFonts w:cs="Calibri"/>
                <w:sz w:val="22"/>
              </w:rPr>
              <w:t xml:space="preserve">300,000 </w:t>
            </w:r>
            <w:r w:rsidRPr="004F6632">
              <w:rPr>
                <w:rFonts w:cstheme="minorHAnsi"/>
                <w:sz w:val="22"/>
              </w:rPr>
              <w:t>€</w:t>
            </w:r>
          </w:p>
        </w:tc>
        <w:tc>
          <w:tcPr>
            <w:tcW w:w="2945" w:type="dxa"/>
            <w:tcBorders>
              <w:top w:val="single" w:sz="4" w:space="0" w:color="000000"/>
              <w:left w:val="single" w:sz="4" w:space="0" w:color="000000"/>
              <w:bottom w:val="single" w:sz="4" w:space="0" w:color="000000"/>
              <w:right w:val="double" w:sz="4" w:space="0" w:color="000000"/>
            </w:tcBorders>
            <w:vAlign w:val="center"/>
          </w:tcPr>
          <w:p w14:paraId="31E50E23" w14:textId="77777777" w:rsidR="00775149" w:rsidRPr="004F6632" w:rsidRDefault="00775149" w:rsidP="00775149">
            <w:pPr>
              <w:spacing w:after="0"/>
              <w:jc w:val="center"/>
            </w:pPr>
            <w:r w:rsidRPr="004F6632">
              <w:rPr>
                <w:rFonts w:cs="Calibri"/>
                <w:sz w:val="22"/>
              </w:rPr>
              <w:t>Budžet</w:t>
            </w:r>
          </w:p>
        </w:tc>
      </w:tr>
      <w:tr w:rsidR="00775149" w:rsidRPr="00F41B4A" w14:paraId="3119904B" w14:textId="77777777" w:rsidTr="00FD5CAF">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5A8CAE18" w14:textId="77777777" w:rsidR="00775149" w:rsidRPr="004F6632" w:rsidRDefault="00775149" w:rsidP="00775149">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61FFA961" w14:textId="576E1E19" w:rsidR="00775149" w:rsidRPr="004F6632" w:rsidRDefault="00775149" w:rsidP="00775149">
            <w:pPr>
              <w:spacing w:after="0" w:line="240" w:lineRule="auto"/>
              <w:jc w:val="left"/>
              <w:rPr>
                <w:rFonts w:cs="Calibri"/>
                <w:sz w:val="22"/>
              </w:rPr>
            </w:pPr>
            <w:r w:rsidRPr="004F6632">
              <w:rPr>
                <w:rFonts w:cs="Calibri"/>
                <w:sz w:val="22"/>
              </w:rPr>
              <w:t>Nabavka aktivnog softvera za Security Operations Centar (SOC) Uprave za izvršenje krivičnih sankcija</w:t>
            </w:r>
          </w:p>
        </w:tc>
        <w:tc>
          <w:tcPr>
            <w:tcW w:w="1210" w:type="dxa"/>
            <w:tcBorders>
              <w:top w:val="single" w:sz="4" w:space="0" w:color="000000"/>
              <w:left w:val="single" w:sz="4" w:space="0" w:color="000000"/>
              <w:bottom w:val="single" w:sz="4" w:space="0" w:color="000000"/>
              <w:right w:val="single" w:sz="4" w:space="0" w:color="000000"/>
            </w:tcBorders>
            <w:vAlign w:val="center"/>
          </w:tcPr>
          <w:p w14:paraId="2811E633" w14:textId="77777777" w:rsidR="00775149" w:rsidRPr="004F6632" w:rsidRDefault="00775149" w:rsidP="00775149">
            <w:pPr>
              <w:spacing w:after="0" w:line="240" w:lineRule="auto"/>
              <w:jc w:val="center"/>
              <w:rPr>
                <w:rFonts w:cs="Calibri"/>
                <w:sz w:val="22"/>
              </w:rPr>
            </w:pPr>
            <w:r w:rsidRPr="004F6632">
              <w:rPr>
                <w:rFonts w:cs="Calibri"/>
                <w:sz w:val="22"/>
              </w:rPr>
              <w:t>MP, UIKS</w:t>
            </w:r>
          </w:p>
        </w:tc>
        <w:tc>
          <w:tcPr>
            <w:tcW w:w="967" w:type="dxa"/>
            <w:tcBorders>
              <w:top w:val="single" w:sz="4" w:space="0" w:color="000000"/>
              <w:left w:val="single" w:sz="4" w:space="0" w:color="000000"/>
              <w:bottom w:val="single" w:sz="4" w:space="0" w:color="000000"/>
              <w:right w:val="single" w:sz="4" w:space="0" w:color="000000"/>
            </w:tcBorders>
            <w:vAlign w:val="center"/>
          </w:tcPr>
          <w:p w14:paraId="51B904F3" w14:textId="1CB69C16" w:rsidR="00775149" w:rsidRPr="004F6632" w:rsidRDefault="00775149" w:rsidP="00775149">
            <w:pPr>
              <w:spacing w:after="0" w:line="240" w:lineRule="auto"/>
              <w:jc w:val="center"/>
              <w:rPr>
                <w:rFonts w:cs="Calibri"/>
                <w:sz w:val="22"/>
              </w:rPr>
            </w:pPr>
            <w:r w:rsidRPr="004F6632">
              <w:rPr>
                <w:rFonts w:cs="Calibri"/>
                <w:sz w:val="22"/>
              </w:rPr>
              <w:t>II Q 2026</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41FFB0A0" w14:textId="248EBD87" w:rsidR="00775149" w:rsidRPr="004F6632" w:rsidRDefault="00775149" w:rsidP="00775149">
            <w:pPr>
              <w:spacing w:after="0" w:line="240" w:lineRule="auto"/>
              <w:jc w:val="center"/>
              <w:rPr>
                <w:rFonts w:cs="Calibri"/>
                <w:sz w:val="22"/>
              </w:rPr>
            </w:pPr>
            <w:r w:rsidRPr="004F6632">
              <w:rPr>
                <w:rFonts w:cs="Calibri"/>
                <w:sz w:val="22"/>
              </w:rPr>
              <w:t>IV Q 2026</w:t>
            </w:r>
          </w:p>
        </w:tc>
        <w:tc>
          <w:tcPr>
            <w:tcW w:w="1417" w:type="dxa"/>
            <w:tcBorders>
              <w:top w:val="single" w:sz="4" w:space="0" w:color="000000"/>
              <w:left w:val="single" w:sz="4" w:space="0" w:color="000000"/>
              <w:bottom w:val="single" w:sz="4" w:space="0" w:color="000000"/>
              <w:right w:val="single" w:sz="4" w:space="0" w:color="000000"/>
            </w:tcBorders>
            <w:vAlign w:val="center"/>
          </w:tcPr>
          <w:p w14:paraId="0927B582" w14:textId="77777777" w:rsidR="00775149" w:rsidRPr="004F6632" w:rsidRDefault="00775149" w:rsidP="00775149">
            <w:pPr>
              <w:spacing w:after="0" w:line="240" w:lineRule="auto"/>
              <w:jc w:val="center"/>
              <w:rPr>
                <w:rFonts w:cs="Calibri"/>
                <w:sz w:val="22"/>
              </w:rPr>
            </w:pPr>
            <w:r w:rsidRPr="004F6632">
              <w:rPr>
                <w:rFonts w:cs="Calibri"/>
                <w:sz w:val="22"/>
              </w:rPr>
              <w:t xml:space="preserve">Izvršena nabavka softvera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536AE55D" w14:textId="725B71DA" w:rsidR="00775149" w:rsidRPr="004F6632" w:rsidRDefault="00775149" w:rsidP="00775149">
            <w:pPr>
              <w:spacing w:after="0" w:line="240" w:lineRule="auto"/>
              <w:jc w:val="center"/>
              <w:rPr>
                <w:rFonts w:cs="Calibri"/>
                <w:sz w:val="22"/>
              </w:rPr>
            </w:pPr>
            <w:r w:rsidRPr="004F6632">
              <w:rPr>
                <w:rFonts w:cs="Calibri"/>
                <w:sz w:val="22"/>
              </w:rPr>
              <w:t xml:space="preserve">100,000 </w:t>
            </w:r>
            <w:r w:rsidRPr="004F6632">
              <w:rPr>
                <w:rFonts w:cstheme="minorHAnsi"/>
                <w:sz w:val="22"/>
              </w:rPr>
              <w:t>€</w:t>
            </w:r>
          </w:p>
        </w:tc>
        <w:tc>
          <w:tcPr>
            <w:tcW w:w="2945" w:type="dxa"/>
            <w:tcBorders>
              <w:top w:val="single" w:sz="4" w:space="0" w:color="000000"/>
              <w:left w:val="single" w:sz="4" w:space="0" w:color="000000"/>
              <w:bottom w:val="single" w:sz="4" w:space="0" w:color="000000"/>
              <w:right w:val="double" w:sz="4" w:space="0" w:color="000000"/>
            </w:tcBorders>
            <w:vAlign w:val="center"/>
          </w:tcPr>
          <w:p w14:paraId="46EDEFE9" w14:textId="77777777" w:rsidR="00775149" w:rsidRPr="004F6632" w:rsidRDefault="00775149" w:rsidP="00775149">
            <w:pPr>
              <w:spacing w:after="0"/>
              <w:jc w:val="center"/>
            </w:pPr>
            <w:r w:rsidRPr="004F6632">
              <w:rPr>
                <w:rFonts w:cs="Calibri"/>
                <w:sz w:val="22"/>
              </w:rPr>
              <w:t>Budžet</w:t>
            </w:r>
          </w:p>
        </w:tc>
      </w:tr>
      <w:tr w:rsidR="00775149" w:rsidRPr="00F41B4A" w14:paraId="0287BA72" w14:textId="77777777" w:rsidTr="00FD5CAF">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2D4BC042" w14:textId="77777777" w:rsidR="00775149" w:rsidRPr="004F6632" w:rsidRDefault="00775149" w:rsidP="00775149">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4E1B6D8E" w14:textId="77777777" w:rsidR="00775149" w:rsidRPr="004F6632" w:rsidRDefault="00775149" w:rsidP="00775149">
            <w:pPr>
              <w:spacing w:after="0" w:line="240" w:lineRule="auto"/>
              <w:jc w:val="left"/>
              <w:rPr>
                <w:rFonts w:cs="Calibri"/>
                <w:sz w:val="22"/>
              </w:rPr>
            </w:pPr>
            <w:r w:rsidRPr="004F6632">
              <w:rPr>
                <w:rFonts w:cs="Calibri"/>
                <w:sz w:val="22"/>
              </w:rPr>
              <w:t>Izrada projekta internog optičkog prstena pasivne mrežne opreme</w:t>
            </w:r>
          </w:p>
        </w:tc>
        <w:tc>
          <w:tcPr>
            <w:tcW w:w="1210" w:type="dxa"/>
            <w:tcBorders>
              <w:top w:val="single" w:sz="4" w:space="0" w:color="000000"/>
              <w:left w:val="single" w:sz="4" w:space="0" w:color="000000"/>
              <w:bottom w:val="single" w:sz="4" w:space="0" w:color="000000"/>
              <w:right w:val="single" w:sz="4" w:space="0" w:color="000000"/>
            </w:tcBorders>
            <w:vAlign w:val="center"/>
          </w:tcPr>
          <w:p w14:paraId="0D46C8AA" w14:textId="77777777" w:rsidR="00775149" w:rsidRPr="004F6632" w:rsidRDefault="00775149" w:rsidP="00775149">
            <w:pPr>
              <w:spacing w:after="0" w:line="240" w:lineRule="auto"/>
              <w:jc w:val="center"/>
              <w:rPr>
                <w:rFonts w:cs="Calibri"/>
                <w:sz w:val="22"/>
              </w:rPr>
            </w:pPr>
            <w:r w:rsidRPr="004F6632">
              <w:rPr>
                <w:rFonts w:cs="Calibri"/>
                <w:sz w:val="22"/>
              </w:rPr>
              <w:t>MP, UIKS</w:t>
            </w:r>
          </w:p>
        </w:tc>
        <w:tc>
          <w:tcPr>
            <w:tcW w:w="967" w:type="dxa"/>
            <w:tcBorders>
              <w:top w:val="single" w:sz="4" w:space="0" w:color="000000"/>
              <w:left w:val="single" w:sz="4" w:space="0" w:color="000000"/>
              <w:bottom w:val="single" w:sz="4" w:space="0" w:color="000000"/>
              <w:right w:val="single" w:sz="4" w:space="0" w:color="000000"/>
            </w:tcBorders>
            <w:vAlign w:val="center"/>
          </w:tcPr>
          <w:p w14:paraId="6F8CE0B2" w14:textId="2499034F" w:rsidR="00775149" w:rsidRPr="004F6632" w:rsidRDefault="00775149" w:rsidP="00775149">
            <w:pPr>
              <w:spacing w:after="0" w:line="240" w:lineRule="auto"/>
              <w:jc w:val="center"/>
              <w:rPr>
                <w:rFonts w:cs="Calibri"/>
                <w:sz w:val="22"/>
              </w:rPr>
            </w:pPr>
            <w:r w:rsidRPr="004F6632">
              <w:rPr>
                <w:rFonts w:cs="Calibri"/>
                <w:sz w:val="22"/>
              </w:rPr>
              <w:t>II Q 2025</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0A94FCAF" w14:textId="1D20ADD7" w:rsidR="00775149" w:rsidRPr="004F6632" w:rsidRDefault="00775149" w:rsidP="00775149">
            <w:pPr>
              <w:spacing w:after="0" w:line="240" w:lineRule="auto"/>
              <w:jc w:val="center"/>
              <w:rPr>
                <w:rFonts w:cs="Calibri"/>
                <w:sz w:val="22"/>
              </w:rPr>
            </w:pPr>
            <w:r w:rsidRPr="004F6632">
              <w:rPr>
                <w:rFonts w:cs="Calibri"/>
                <w:sz w:val="22"/>
              </w:rPr>
              <w:t>III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10AE8E55" w14:textId="77777777" w:rsidR="00775149" w:rsidRPr="004F6632" w:rsidRDefault="00775149" w:rsidP="00775149">
            <w:pPr>
              <w:spacing w:after="0" w:line="240" w:lineRule="auto"/>
              <w:jc w:val="center"/>
              <w:rPr>
                <w:rFonts w:cs="Calibri"/>
                <w:sz w:val="22"/>
              </w:rPr>
            </w:pPr>
            <w:r w:rsidRPr="004F6632">
              <w:rPr>
                <w:rFonts w:cs="Calibri"/>
                <w:sz w:val="22"/>
              </w:rPr>
              <w:t xml:space="preserve">Urađen projekat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139714AB" w14:textId="5C651D5A" w:rsidR="00775149" w:rsidRPr="004F6632" w:rsidRDefault="00775149" w:rsidP="00775149">
            <w:pPr>
              <w:spacing w:after="0" w:line="240" w:lineRule="auto"/>
              <w:jc w:val="center"/>
              <w:rPr>
                <w:rFonts w:cs="Calibri"/>
                <w:sz w:val="22"/>
              </w:rPr>
            </w:pPr>
            <w:r w:rsidRPr="004F6632">
              <w:rPr>
                <w:rFonts w:cs="Calibri"/>
                <w:sz w:val="22"/>
              </w:rPr>
              <w:t xml:space="preserve">3,180 </w:t>
            </w:r>
            <w:r w:rsidRPr="004F6632">
              <w:rPr>
                <w:rFonts w:cstheme="minorHAnsi"/>
                <w:sz w:val="22"/>
              </w:rPr>
              <w:t>€</w:t>
            </w:r>
          </w:p>
        </w:tc>
        <w:tc>
          <w:tcPr>
            <w:tcW w:w="2945" w:type="dxa"/>
            <w:tcBorders>
              <w:top w:val="single" w:sz="4" w:space="0" w:color="000000"/>
              <w:left w:val="single" w:sz="4" w:space="0" w:color="000000"/>
              <w:bottom w:val="single" w:sz="4" w:space="0" w:color="000000"/>
              <w:right w:val="double" w:sz="4" w:space="0" w:color="000000"/>
            </w:tcBorders>
            <w:vAlign w:val="center"/>
          </w:tcPr>
          <w:p w14:paraId="2600AA08" w14:textId="77777777" w:rsidR="00775149" w:rsidRPr="004F6632" w:rsidRDefault="00775149" w:rsidP="00775149">
            <w:pPr>
              <w:spacing w:after="0"/>
              <w:jc w:val="center"/>
            </w:pPr>
            <w:r w:rsidRPr="004F6632">
              <w:rPr>
                <w:rFonts w:cs="Calibri"/>
                <w:sz w:val="22"/>
              </w:rPr>
              <w:t>Budžet</w:t>
            </w:r>
          </w:p>
        </w:tc>
      </w:tr>
      <w:tr w:rsidR="00775149" w:rsidRPr="00F41B4A" w14:paraId="30724B00" w14:textId="77777777" w:rsidTr="00FD5CAF">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2C084A1B" w14:textId="595E57E6" w:rsidR="00775149" w:rsidRPr="004F6632" w:rsidRDefault="00564DB7" w:rsidP="00775149">
            <w:pPr>
              <w:pStyle w:val="ListParagraph"/>
              <w:numPr>
                <w:ilvl w:val="0"/>
                <w:numId w:val="31"/>
              </w:numPr>
              <w:suppressAutoHyphens/>
              <w:spacing w:after="0" w:line="240" w:lineRule="auto"/>
              <w:jc w:val="center"/>
              <w:rPr>
                <w:rFonts w:cs="Calibri"/>
                <w:b/>
                <w:bCs/>
                <w:sz w:val="22"/>
              </w:rPr>
            </w:pPr>
            <w:r>
              <w:rPr>
                <w:rFonts w:cs="Calibri"/>
                <w:b/>
                <w:bCs/>
                <w:sz w:val="22"/>
              </w:rPr>
              <w:t>&gt;</w:t>
            </w:r>
          </w:p>
        </w:tc>
        <w:tc>
          <w:tcPr>
            <w:tcW w:w="5642" w:type="dxa"/>
            <w:tcBorders>
              <w:top w:val="single" w:sz="4" w:space="0" w:color="000000"/>
              <w:left w:val="single" w:sz="4" w:space="0" w:color="000000"/>
              <w:bottom w:val="single" w:sz="4" w:space="0" w:color="000000"/>
              <w:right w:val="single" w:sz="4" w:space="0" w:color="000000"/>
            </w:tcBorders>
            <w:vAlign w:val="center"/>
          </w:tcPr>
          <w:p w14:paraId="550FCB78" w14:textId="77777777" w:rsidR="00775149" w:rsidRPr="004F6632" w:rsidRDefault="00775149" w:rsidP="00775149">
            <w:pPr>
              <w:spacing w:after="0" w:line="240" w:lineRule="auto"/>
              <w:jc w:val="left"/>
              <w:rPr>
                <w:rFonts w:cs="Calibri"/>
                <w:sz w:val="22"/>
              </w:rPr>
            </w:pPr>
            <w:r w:rsidRPr="004F6632">
              <w:rPr>
                <w:rFonts w:cs="Calibri"/>
                <w:sz w:val="22"/>
              </w:rPr>
              <w:t>Unapređenje modula za e-skeniranje arhivske građe</w:t>
            </w:r>
          </w:p>
        </w:tc>
        <w:tc>
          <w:tcPr>
            <w:tcW w:w="1210" w:type="dxa"/>
            <w:tcBorders>
              <w:top w:val="single" w:sz="4" w:space="0" w:color="000000"/>
              <w:left w:val="single" w:sz="4" w:space="0" w:color="000000"/>
              <w:bottom w:val="single" w:sz="4" w:space="0" w:color="000000"/>
              <w:right w:val="single" w:sz="4" w:space="0" w:color="000000"/>
            </w:tcBorders>
            <w:vAlign w:val="center"/>
          </w:tcPr>
          <w:p w14:paraId="59FDAD62" w14:textId="77777777" w:rsidR="00775149" w:rsidRPr="004F6632" w:rsidRDefault="00775149" w:rsidP="00775149">
            <w:pPr>
              <w:spacing w:after="0" w:line="240" w:lineRule="auto"/>
              <w:jc w:val="center"/>
              <w:rPr>
                <w:rFonts w:cs="Calibri"/>
                <w:sz w:val="22"/>
              </w:rPr>
            </w:pPr>
            <w:r w:rsidRPr="004F6632">
              <w:rPr>
                <w:rFonts w:cs="Calibri"/>
                <w:sz w:val="22"/>
              </w:rPr>
              <w:t>MP, SS, DT, UIKS</w:t>
            </w:r>
          </w:p>
        </w:tc>
        <w:tc>
          <w:tcPr>
            <w:tcW w:w="967" w:type="dxa"/>
            <w:tcBorders>
              <w:top w:val="single" w:sz="4" w:space="0" w:color="000000"/>
              <w:left w:val="single" w:sz="4" w:space="0" w:color="000000"/>
              <w:bottom w:val="single" w:sz="4" w:space="0" w:color="000000"/>
              <w:right w:val="single" w:sz="4" w:space="0" w:color="000000"/>
            </w:tcBorders>
            <w:vAlign w:val="center"/>
          </w:tcPr>
          <w:p w14:paraId="73F16CED" w14:textId="1309AD1A" w:rsidR="00775149" w:rsidRPr="004F6632" w:rsidRDefault="00775149" w:rsidP="00775149">
            <w:pPr>
              <w:spacing w:after="0" w:line="240" w:lineRule="auto"/>
              <w:jc w:val="center"/>
              <w:rPr>
                <w:rFonts w:cs="Calibri"/>
                <w:sz w:val="22"/>
              </w:rPr>
            </w:pPr>
            <w:r w:rsidRPr="004F6632">
              <w:rPr>
                <w:rFonts w:cs="Calibri"/>
                <w:sz w:val="22"/>
              </w:rPr>
              <w:t>III Q 202</w:t>
            </w:r>
            <w:r w:rsidR="005D6339" w:rsidRPr="004F6632">
              <w:rPr>
                <w:rFonts w:cs="Calibri"/>
                <w:sz w:val="22"/>
              </w:rPr>
              <w:t>6</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0FECC89F" w14:textId="754275BD" w:rsidR="00775149" w:rsidRPr="004F6632" w:rsidRDefault="00775149" w:rsidP="00775149">
            <w:pPr>
              <w:spacing w:after="0" w:line="240" w:lineRule="auto"/>
              <w:jc w:val="center"/>
              <w:rPr>
                <w:rFonts w:cs="Calibri"/>
                <w:sz w:val="22"/>
              </w:rPr>
            </w:pPr>
            <w:r w:rsidRPr="004F6632">
              <w:rPr>
                <w:rFonts w:cs="Calibri"/>
                <w:sz w:val="22"/>
              </w:rPr>
              <w:t>IV Q 202</w:t>
            </w:r>
            <w:r w:rsidR="005D6339" w:rsidRPr="004F6632">
              <w:rPr>
                <w:rFonts w:cs="Calibri"/>
                <w:sz w:val="22"/>
              </w:rPr>
              <w:t>6</w:t>
            </w:r>
          </w:p>
        </w:tc>
        <w:tc>
          <w:tcPr>
            <w:tcW w:w="1417" w:type="dxa"/>
            <w:tcBorders>
              <w:top w:val="single" w:sz="4" w:space="0" w:color="000000"/>
              <w:left w:val="single" w:sz="4" w:space="0" w:color="000000"/>
              <w:bottom w:val="single" w:sz="4" w:space="0" w:color="000000"/>
              <w:right w:val="single" w:sz="4" w:space="0" w:color="000000"/>
            </w:tcBorders>
            <w:vAlign w:val="center"/>
          </w:tcPr>
          <w:p w14:paraId="09D92D71" w14:textId="77777777" w:rsidR="00775149" w:rsidRPr="004F6632" w:rsidRDefault="00775149" w:rsidP="00775149">
            <w:pPr>
              <w:spacing w:after="0" w:line="240" w:lineRule="auto"/>
              <w:jc w:val="center"/>
              <w:rPr>
                <w:rFonts w:cs="Calibri"/>
                <w:sz w:val="22"/>
              </w:rPr>
            </w:pPr>
            <w:r w:rsidRPr="004F6632">
              <w:rPr>
                <w:rFonts w:cs="Calibri"/>
                <w:sz w:val="22"/>
              </w:rPr>
              <w:t xml:space="preserve">Izvršeno unapređenje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6BB10BEF" w14:textId="11ABD5D0" w:rsidR="00775149" w:rsidRPr="004F6632" w:rsidRDefault="00C728BF" w:rsidP="00775149">
            <w:pPr>
              <w:spacing w:after="0" w:line="240" w:lineRule="auto"/>
              <w:jc w:val="center"/>
              <w:rPr>
                <w:rFonts w:cs="Calibri"/>
                <w:sz w:val="22"/>
              </w:rPr>
            </w:pPr>
            <w:r w:rsidRPr="004F6632">
              <w:rPr>
                <w:rFonts w:cs="Calibri"/>
                <w:sz w:val="22"/>
              </w:rPr>
              <w:t>100</w:t>
            </w:r>
            <w:r w:rsidR="00775149" w:rsidRPr="004F6632">
              <w:rPr>
                <w:rFonts w:cs="Calibri"/>
                <w:sz w:val="22"/>
              </w:rPr>
              <w:t xml:space="preserve">,000 </w:t>
            </w:r>
            <w:r w:rsidR="00775149" w:rsidRPr="004F6632">
              <w:rPr>
                <w:rFonts w:cstheme="minorHAnsi"/>
                <w:sz w:val="22"/>
              </w:rPr>
              <w:t>€</w:t>
            </w:r>
          </w:p>
        </w:tc>
        <w:tc>
          <w:tcPr>
            <w:tcW w:w="2945" w:type="dxa"/>
            <w:tcBorders>
              <w:top w:val="single" w:sz="4" w:space="0" w:color="000000"/>
              <w:left w:val="single" w:sz="4" w:space="0" w:color="000000"/>
              <w:bottom w:val="single" w:sz="4" w:space="0" w:color="000000"/>
              <w:right w:val="double" w:sz="4" w:space="0" w:color="000000"/>
            </w:tcBorders>
            <w:vAlign w:val="center"/>
          </w:tcPr>
          <w:p w14:paraId="0223BF66" w14:textId="77777777" w:rsidR="00775149" w:rsidRPr="004F6632" w:rsidRDefault="00775149" w:rsidP="00775149">
            <w:pPr>
              <w:spacing w:after="0"/>
              <w:jc w:val="center"/>
            </w:pPr>
            <w:r w:rsidRPr="004F6632">
              <w:rPr>
                <w:rFonts w:cs="Calibri"/>
                <w:sz w:val="22"/>
              </w:rPr>
              <w:t>Budžet</w:t>
            </w:r>
          </w:p>
        </w:tc>
      </w:tr>
      <w:bookmarkEnd w:id="35"/>
    </w:tbl>
    <w:p w14:paraId="0505B6A5" w14:textId="77777777" w:rsidR="00687C56" w:rsidRPr="001D3B70" w:rsidRDefault="00687C56" w:rsidP="00687C56">
      <w:pPr>
        <w:spacing w:after="0"/>
        <w:jc w:val="center"/>
      </w:pPr>
    </w:p>
    <w:tbl>
      <w:tblPr>
        <w:tblW w:w="14783" w:type="dxa"/>
        <w:jc w:val="center"/>
        <w:tblLayout w:type="fixed"/>
        <w:tblCellMar>
          <w:left w:w="15" w:type="dxa"/>
          <w:right w:w="5" w:type="dxa"/>
        </w:tblCellMar>
        <w:tblLook w:val="04A0" w:firstRow="1" w:lastRow="0" w:firstColumn="1" w:lastColumn="0" w:noHBand="0" w:noVBand="1"/>
      </w:tblPr>
      <w:tblGrid>
        <w:gridCol w:w="671"/>
        <w:gridCol w:w="5754"/>
        <w:gridCol w:w="1231"/>
        <w:gridCol w:w="967"/>
        <w:gridCol w:w="729"/>
        <w:gridCol w:w="224"/>
        <w:gridCol w:w="1394"/>
        <w:gridCol w:w="1057"/>
        <w:gridCol w:w="49"/>
        <w:gridCol w:w="2707"/>
      </w:tblGrid>
      <w:tr w:rsidR="009C5BF0" w:rsidRPr="00F41B4A" w14:paraId="1EE5CABD" w14:textId="77777777" w:rsidTr="00087033">
        <w:trPr>
          <w:jc w:val="center"/>
        </w:trPr>
        <w:tc>
          <w:tcPr>
            <w:tcW w:w="671" w:type="dxa"/>
            <w:tcBorders>
              <w:top w:val="double" w:sz="4" w:space="0" w:color="000000"/>
              <w:left w:val="double" w:sz="4" w:space="0" w:color="000000"/>
              <w:bottom w:val="double" w:sz="4" w:space="0" w:color="000000"/>
              <w:right w:val="single" w:sz="4" w:space="0" w:color="000000"/>
            </w:tcBorders>
            <w:shd w:val="clear" w:color="auto" w:fill="D9D9D9"/>
            <w:vAlign w:val="center"/>
          </w:tcPr>
          <w:p w14:paraId="2B2E9CCC" w14:textId="7F1FC9F6" w:rsidR="009C5BF0" w:rsidRPr="004D6877" w:rsidRDefault="00242DC2" w:rsidP="004D6877">
            <w:pPr>
              <w:spacing w:after="0"/>
              <w:jc w:val="center"/>
              <w:rPr>
                <w:b/>
                <w:bCs/>
                <w:sz w:val="22"/>
              </w:rPr>
            </w:pPr>
            <w:bookmarkStart w:id="38" w:name="_Toc164848515"/>
            <w:r w:rsidRPr="004D6877">
              <w:rPr>
                <w:b/>
                <w:bCs/>
                <w:sz w:val="22"/>
              </w:rPr>
              <w:t>2.</w:t>
            </w:r>
            <w:r w:rsidR="009C5BF0" w:rsidRPr="004D6877">
              <w:rPr>
                <w:b/>
                <w:bCs/>
                <w:sz w:val="22"/>
              </w:rPr>
              <w:t>2.3</w:t>
            </w:r>
            <w:bookmarkEnd w:id="38"/>
          </w:p>
        </w:tc>
        <w:tc>
          <w:tcPr>
            <w:tcW w:w="14112" w:type="dxa"/>
            <w:gridSpan w:val="9"/>
            <w:tcBorders>
              <w:top w:val="double" w:sz="4" w:space="0" w:color="000000"/>
              <w:left w:val="single" w:sz="4" w:space="0" w:color="000000"/>
              <w:bottom w:val="double" w:sz="4" w:space="0" w:color="000000"/>
              <w:right w:val="double" w:sz="4" w:space="0" w:color="000000"/>
            </w:tcBorders>
            <w:shd w:val="clear" w:color="auto" w:fill="D9D9D9"/>
            <w:vAlign w:val="center"/>
          </w:tcPr>
          <w:p w14:paraId="36420C7C" w14:textId="5C93D6BE" w:rsidR="009C5BF0" w:rsidRPr="00F41B4A" w:rsidRDefault="009C5BF0" w:rsidP="00056D66">
            <w:pPr>
              <w:pStyle w:val="Heading2"/>
            </w:pPr>
            <w:bookmarkStart w:id="39" w:name="_Toc164848516"/>
            <w:bookmarkStart w:id="40" w:name="_Toc171107162"/>
            <w:r w:rsidRPr="00F41B4A">
              <w:t xml:space="preserve">RAZVOJ DIGITALNIH SERVISA I PLATFORMI ZA GRAĐANE I </w:t>
            </w:r>
            <w:r w:rsidR="002A7D29">
              <w:t xml:space="preserve">GRAĐANKE, KAO I </w:t>
            </w:r>
            <w:r w:rsidRPr="00F41B4A">
              <w:t>DRUGE KORISNIKE</w:t>
            </w:r>
            <w:r w:rsidR="002A7D29">
              <w:t>/CE</w:t>
            </w:r>
            <w:r w:rsidRPr="00F41B4A">
              <w:t xml:space="preserve"> USLUGA PRAVOSUDNOG SEKTORA</w:t>
            </w:r>
            <w:bookmarkEnd w:id="39"/>
            <w:bookmarkEnd w:id="40"/>
          </w:p>
        </w:tc>
      </w:tr>
      <w:tr w:rsidR="009C5BF0" w:rsidRPr="00F41B4A" w14:paraId="1FDB613D" w14:textId="77777777" w:rsidTr="00087033">
        <w:trPr>
          <w:jc w:val="center"/>
        </w:trPr>
        <w:tc>
          <w:tcPr>
            <w:tcW w:w="6425" w:type="dxa"/>
            <w:gridSpan w:val="2"/>
            <w:tcBorders>
              <w:top w:val="single" w:sz="4" w:space="0" w:color="000000"/>
              <w:left w:val="double" w:sz="4" w:space="0" w:color="000000"/>
              <w:bottom w:val="double" w:sz="4" w:space="0" w:color="000000"/>
              <w:right w:val="single" w:sz="4" w:space="0" w:color="000000"/>
            </w:tcBorders>
            <w:shd w:val="clear" w:color="auto" w:fill="D9D9D9"/>
            <w:vAlign w:val="center"/>
          </w:tcPr>
          <w:p w14:paraId="709F7865" w14:textId="77777777" w:rsidR="009C5BF0" w:rsidRPr="00F41B4A" w:rsidRDefault="009C5BF0" w:rsidP="00B56F32">
            <w:pPr>
              <w:spacing w:after="0" w:line="240" w:lineRule="auto"/>
              <w:jc w:val="center"/>
              <w:rPr>
                <w:rFonts w:cs="Calibri"/>
                <w:b/>
                <w:bCs/>
                <w:sz w:val="22"/>
              </w:rPr>
            </w:pPr>
            <w:r w:rsidRPr="00F41B4A">
              <w:rPr>
                <w:rFonts w:cs="Calibri"/>
                <w:b/>
                <w:bCs/>
                <w:sz w:val="22"/>
              </w:rPr>
              <w:t>Indikator</w:t>
            </w:r>
          </w:p>
        </w:tc>
        <w:tc>
          <w:tcPr>
            <w:tcW w:w="2927" w:type="dxa"/>
            <w:gridSpan w:val="3"/>
            <w:tcBorders>
              <w:top w:val="double" w:sz="4" w:space="0" w:color="000000"/>
              <w:left w:val="single" w:sz="4" w:space="0" w:color="000000"/>
              <w:bottom w:val="double" w:sz="4" w:space="0" w:color="000000"/>
              <w:right w:val="single" w:sz="4" w:space="0" w:color="000000"/>
            </w:tcBorders>
            <w:shd w:val="clear" w:color="auto" w:fill="D9D9D9"/>
            <w:vAlign w:val="center"/>
          </w:tcPr>
          <w:p w14:paraId="30DA9C53" w14:textId="77777777" w:rsidR="009C5BF0" w:rsidRPr="00F41B4A" w:rsidRDefault="009C5BF0" w:rsidP="00B56F32">
            <w:pPr>
              <w:spacing w:after="0" w:line="240" w:lineRule="auto"/>
              <w:jc w:val="center"/>
              <w:rPr>
                <w:rFonts w:cs="Calibri"/>
                <w:b/>
                <w:bCs/>
                <w:sz w:val="22"/>
              </w:rPr>
            </w:pPr>
            <w:r w:rsidRPr="00F41B4A">
              <w:rPr>
                <w:rFonts w:cs="Calibri"/>
                <w:b/>
                <w:bCs/>
                <w:sz w:val="22"/>
              </w:rPr>
              <w:t>Početna vrijednost</w:t>
            </w:r>
          </w:p>
        </w:tc>
        <w:tc>
          <w:tcPr>
            <w:tcW w:w="2675" w:type="dxa"/>
            <w:gridSpan w:val="3"/>
            <w:tcBorders>
              <w:top w:val="double" w:sz="4" w:space="0" w:color="000000"/>
              <w:left w:val="single" w:sz="4" w:space="0" w:color="000000"/>
              <w:bottom w:val="double" w:sz="4" w:space="0" w:color="000000"/>
              <w:right w:val="single" w:sz="4" w:space="0" w:color="000000"/>
            </w:tcBorders>
            <w:shd w:val="clear" w:color="auto" w:fill="D9D9D9"/>
            <w:vAlign w:val="center"/>
          </w:tcPr>
          <w:p w14:paraId="4DABE9B4" w14:textId="41961D27" w:rsidR="009C5BF0" w:rsidRPr="00F41B4A" w:rsidRDefault="009C5BF0" w:rsidP="00B56F32">
            <w:pPr>
              <w:spacing w:after="0" w:line="240" w:lineRule="auto"/>
              <w:jc w:val="center"/>
              <w:rPr>
                <w:rFonts w:cs="Calibri"/>
                <w:b/>
                <w:bCs/>
                <w:sz w:val="22"/>
              </w:rPr>
            </w:pPr>
            <w:r w:rsidRPr="00F41B4A">
              <w:rPr>
                <w:rFonts w:cs="Calibri"/>
                <w:b/>
                <w:bCs/>
                <w:sz w:val="22"/>
              </w:rPr>
              <w:t>Vrijednost do kraja 202</w:t>
            </w:r>
            <w:r w:rsidR="00A764BE">
              <w:rPr>
                <w:rFonts w:cs="Calibri"/>
                <w:b/>
                <w:bCs/>
                <w:sz w:val="22"/>
              </w:rPr>
              <w:t>5</w:t>
            </w:r>
            <w:r w:rsidRPr="00F41B4A">
              <w:rPr>
                <w:rFonts w:cs="Calibri"/>
                <w:b/>
                <w:bCs/>
                <w:sz w:val="22"/>
              </w:rPr>
              <w:t>.</w:t>
            </w:r>
          </w:p>
        </w:tc>
        <w:tc>
          <w:tcPr>
            <w:tcW w:w="2756" w:type="dxa"/>
            <w:gridSpan w:val="2"/>
            <w:tcBorders>
              <w:top w:val="double" w:sz="4" w:space="0" w:color="000000"/>
              <w:left w:val="single" w:sz="4" w:space="0" w:color="000000"/>
              <w:bottom w:val="double" w:sz="4" w:space="0" w:color="000000"/>
              <w:right w:val="double" w:sz="4" w:space="0" w:color="000000"/>
            </w:tcBorders>
            <w:shd w:val="clear" w:color="auto" w:fill="D9D9D9"/>
            <w:vAlign w:val="center"/>
          </w:tcPr>
          <w:p w14:paraId="57317827" w14:textId="36E94A4B" w:rsidR="009C5BF0" w:rsidRPr="00F41B4A" w:rsidRDefault="009C5BF0" w:rsidP="00B56F32">
            <w:pPr>
              <w:spacing w:after="0" w:line="240" w:lineRule="auto"/>
              <w:jc w:val="center"/>
              <w:rPr>
                <w:rFonts w:cs="Calibri"/>
                <w:b/>
                <w:bCs/>
                <w:sz w:val="22"/>
              </w:rPr>
            </w:pPr>
            <w:r w:rsidRPr="00F41B4A">
              <w:rPr>
                <w:rFonts w:cs="Calibri"/>
                <w:b/>
                <w:bCs/>
                <w:sz w:val="22"/>
              </w:rPr>
              <w:t>Vrijednost do kraja 202</w:t>
            </w:r>
            <w:r w:rsidR="00A764BE">
              <w:rPr>
                <w:rFonts w:cs="Calibri"/>
                <w:b/>
                <w:bCs/>
                <w:sz w:val="22"/>
              </w:rPr>
              <w:t>6</w:t>
            </w:r>
            <w:r w:rsidRPr="00F41B4A">
              <w:rPr>
                <w:rFonts w:cs="Calibri"/>
                <w:b/>
                <w:bCs/>
                <w:sz w:val="22"/>
              </w:rPr>
              <w:t>.</w:t>
            </w:r>
          </w:p>
        </w:tc>
      </w:tr>
      <w:tr w:rsidR="00D102D4" w:rsidRPr="00F41B4A" w14:paraId="12DB78E5" w14:textId="77777777" w:rsidTr="00087033">
        <w:trPr>
          <w:trHeight w:val="187"/>
          <w:jc w:val="center"/>
        </w:trPr>
        <w:tc>
          <w:tcPr>
            <w:tcW w:w="671" w:type="dxa"/>
            <w:tcBorders>
              <w:top w:val="double" w:sz="4" w:space="0" w:color="000000"/>
              <w:left w:val="double" w:sz="4" w:space="0" w:color="000000"/>
              <w:bottom w:val="single" w:sz="4" w:space="0" w:color="000000"/>
              <w:right w:val="single" w:sz="4" w:space="0" w:color="000000"/>
            </w:tcBorders>
            <w:tcMar>
              <w:left w:w="0" w:type="dxa"/>
              <w:right w:w="0" w:type="dxa"/>
            </w:tcMar>
            <w:vAlign w:val="center"/>
          </w:tcPr>
          <w:p w14:paraId="585D7B7E" w14:textId="77777777" w:rsidR="00D102D4" w:rsidRPr="00F41B4A" w:rsidRDefault="00D102D4" w:rsidP="009C5BF0">
            <w:pPr>
              <w:pStyle w:val="ListParagraph"/>
              <w:numPr>
                <w:ilvl w:val="0"/>
                <w:numId w:val="32"/>
              </w:numPr>
              <w:suppressAutoHyphens/>
              <w:spacing w:after="0" w:line="240" w:lineRule="auto"/>
              <w:jc w:val="center"/>
              <w:rPr>
                <w:rFonts w:cs="Calibri"/>
                <w:b/>
                <w:bCs/>
                <w:sz w:val="22"/>
              </w:rPr>
            </w:pPr>
          </w:p>
        </w:tc>
        <w:tc>
          <w:tcPr>
            <w:tcW w:w="5754" w:type="dxa"/>
            <w:tcBorders>
              <w:top w:val="double" w:sz="4" w:space="0" w:color="000000"/>
              <w:left w:val="single" w:sz="4" w:space="0" w:color="000000"/>
              <w:bottom w:val="single" w:sz="4" w:space="0" w:color="000000"/>
              <w:right w:val="single" w:sz="4" w:space="0" w:color="000000"/>
            </w:tcBorders>
            <w:vAlign w:val="center"/>
          </w:tcPr>
          <w:p w14:paraId="155781C5" w14:textId="68E5028B" w:rsidR="00D102D4" w:rsidRPr="009C2C3C" w:rsidRDefault="00D102D4" w:rsidP="00AF634F">
            <w:pPr>
              <w:spacing w:after="0" w:line="240" w:lineRule="auto"/>
              <w:jc w:val="left"/>
              <w:rPr>
                <w:rStyle w:val="Strong"/>
                <w:rFonts w:cs="Calibri"/>
                <w:b w:val="0"/>
                <w:bCs w:val="0"/>
                <w:sz w:val="22"/>
              </w:rPr>
            </w:pPr>
            <w:r w:rsidRPr="009C2C3C">
              <w:rPr>
                <w:sz w:val="22"/>
              </w:rPr>
              <w:t>Urađena analiza potreba i izrađena idejna rješenja za digitalizaciju poslovnih procesa u pravosuđu</w:t>
            </w:r>
          </w:p>
        </w:tc>
        <w:tc>
          <w:tcPr>
            <w:tcW w:w="2927" w:type="dxa"/>
            <w:gridSpan w:val="3"/>
            <w:tcBorders>
              <w:top w:val="double" w:sz="4" w:space="0" w:color="000000"/>
              <w:left w:val="single" w:sz="4" w:space="0" w:color="000000"/>
              <w:bottom w:val="single" w:sz="4" w:space="0" w:color="000000"/>
              <w:right w:val="single" w:sz="4" w:space="0" w:color="000000"/>
            </w:tcBorders>
            <w:vAlign w:val="center"/>
          </w:tcPr>
          <w:p w14:paraId="591A12BE" w14:textId="65F35490" w:rsidR="00D102D4" w:rsidRPr="009C2C3C" w:rsidRDefault="00D102D4" w:rsidP="00B56F32">
            <w:pPr>
              <w:spacing w:after="0" w:line="240" w:lineRule="auto"/>
              <w:jc w:val="center"/>
              <w:rPr>
                <w:rFonts w:cs="Calibri"/>
                <w:sz w:val="22"/>
              </w:rPr>
            </w:pPr>
            <w:r w:rsidRPr="009C2C3C">
              <w:rPr>
                <w:rFonts w:cs="Calibri"/>
                <w:sz w:val="22"/>
              </w:rPr>
              <w:t>NE</w:t>
            </w:r>
          </w:p>
        </w:tc>
        <w:tc>
          <w:tcPr>
            <w:tcW w:w="2675" w:type="dxa"/>
            <w:gridSpan w:val="3"/>
            <w:tcBorders>
              <w:top w:val="double" w:sz="4" w:space="0" w:color="000000"/>
              <w:left w:val="single" w:sz="4" w:space="0" w:color="000000"/>
              <w:bottom w:val="single" w:sz="4" w:space="0" w:color="000000"/>
              <w:right w:val="single" w:sz="4" w:space="0" w:color="000000"/>
            </w:tcBorders>
            <w:vAlign w:val="center"/>
          </w:tcPr>
          <w:p w14:paraId="584DFB5B" w14:textId="72B1348A" w:rsidR="00D102D4" w:rsidRPr="009C2C3C" w:rsidRDefault="00D102D4" w:rsidP="00B56F32">
            <w:pPr>
              <w:spacing w:after="0" w:line="240" w:lineRule="auto"/>
              <w:jc w:val="center"/>
              <w:rPr>
                <w:rFonts w:cs="Calibri"/>
                <w:sz w:val="22"/>
              </w:rPr>
            </w:pPr>
            <w:r w:rsidRPr="009C2C3C">
              <w:rPr>
                <w:rFonts w:cs="Calibri"/>
                <w:sz w:val="22"/>
              </w:rPr>
              <w:t>NE</w:t>
            </w:r>
          </w:p>
        </w:tc>
        <w:tc>
          <w:tcPr>
            <w:tcW w:w="2756" w:type="dxa"/>
            <w:gridSpan w:val="2"/>
            <w:tcBorders>
              <w:top w:val="double" w:sz="4" w:space="0" w:color="000000"/>
              <w:left w:val="single" w:sz="4" w:space="0" w:color="000000"/>
              <w:bottom w:val="single" w:sz="4" w:space="0" w:color="000000"/>
              <w:right w:val="double" w:sz="4" w:space="0" w:color="000000"/>
            </w:tcBorders>
            <w:vAlign w:val="center"/>
          </w:tcPr>
          <w:p w14:paraId="42B0C752" w14:textId="22A43F82" w:rsidR="00D102D4" w:rsidRPr="009C2C3C" w:rsidRDefault="00D102D4" w:rsidP="00B56F32">
            <w:pPr>
              <w:spacing w:after="0" w:line="240" w:lineRule="auto"/>
              <w:jc w:val="center"/>
              <w:rPr>
                <w:rFonts w:cs="Calibri"/>
                <w:sz w:val="22"/>
              </w:rPr>
            </w:pPr>
            <w:r w:rsidRPr="009C2C3C">
              <w:rPr>
                <w:rFonts w:cs="Calibri"/>
                <w:sz w:val="22"/>
              </w:rPr>
              <w:t>DA</w:t>
            </w:r>
          </w:p>
        </w:tc>
      </w:tr>
      <w:tr w:rsidR="009C5BF0" w:rsidRPr="00F41B4A" w14:paraId="5ABF43BB" w14:textId="77777777" w:rsidTr="00087033">
        <w:trPr>
          <w:trHeight w:val="187"/>
          <w:jc w:val="center"/>
        </w:trPr>
        <w:tc>
          <w:tcPr>
            <w:tcW w:w="671" w:type="dxa"/>
            <w:tcBorders>
              <w:top w:val="double" w:sz="4" w:space="0" w:color="000000"/>
              <w:left w:val="double" w:sz="4" w:space="0" w:color="000000"/>
              <w:bottom w:val="single" w:sz="4" w:space="0" w:color="000000"/>
              <w:right w:val="single" w:sz="4" w:space="0" w:color="000000"/>
            </w:tcBorders>
            <w:tcMar>
              <w:left w:w="0" w:type="dxa"/>
              <w:right w:w="0" w:type="dxa"/>
            </w:tcMar>
            <w:vAlign w:val="center"/>
          </w:tcPr>
          <w:p w14:paraId="09675C8E" w14:textId="77777777" w:rsidR="009C5BF0" w:rsidRPr="00F41B4A" w:rsidRDefault="009C5BF0" w:rsidP="009C5BF0">
            <w:pPr>
              <w:pStyle w:val="ListParagraph"/>
              <w:numPr>
                <w:ilvl w:val="0"/>
                <w:numId w:val="32"/>
              </w:numPr>
              <w:suppressAutoHyphens/>
              <w:spacing w:after="0" w:line="240" w:lineRule="auto"/>
              <w:jc w:val="center"/>
              <w:rPr>
                <w:rFonts w:cs="Calibri"/>
                <w:b/>
                <w:bCs/>
                <w:sz w:val="22"/>
              </w:rPr>
            </w:pPr>
          </w:p>
        </w:tc>
        <w:tc>
          <w:tcPr>
            <w:tcW w:w="5754" w:type="dxa"/>
            <w:tcBorders>
              <w:top w:val="double" w:sz="4" w:space="0" w:color="000000"/>
              <w:left w:val="single" w:sz="4" w:space="0" w:color="000000"/>
              <w:bottom w:val="single" w:sz="4" w:space="0" w:color="000000"/>
              <w:right w:val="single" w:sz="4" w:space="0" w:color="000000"/>
            </w:tcBorders>
            <w:vAlign w:val="center"/>
          </w:tcPr>
          <w:p w14:paraId="5D565C7F" w14:textId="5CC09840" w:rsidR="009C5BF0" w:rsidRPr="009C2C3C" w:rsidRDefault="006050A1" w:rsidP="00AF634F">
            <w:pPr>
              <w:spacing w:after="0" w:line="240" w:lineRule="auto"/>
              <w:jc w:val="left"/>
              <w:rPr>
                <w:b/>
                <w:bCs/>
              </w:rPr>
            </w:pPr>
            <w:r w:rsidRPr="00A470ED">
              <w:rPr>
                <w:rStyle w:val="Strong"/>
                <w:rFonts w:cs="Calibri"/>
                <w:b w:val="0"/>
                <w:bCs w:val="0"/>
                <w:sz w:val="22"/>
              </w:rPr>
              <w:t xml:space="preserve">Broj razvijenih i implementiranih </w:t>
            </w:r>
            <w:r>
              <w:rPr>
                <w:rStyle w:val="Strong"/>
                <w:rFonts w:cs="Calibri"/>
                <w:b w:val="0"/>
                <w:bCs w:val="0"/>
                <w:sz w:val="22"/>
              </w:rPr>
              <w:t>r</w:t>
            </w:r>
            <w:r w:rsidRPr="00AB2914">
              <w:rPr>
                <w:rStyle w:val="Strong"/>
                <w:rFonts w:cs="Calibri"/>
                <w:b w:val="0"/>
                <w:bCs w:val="0"/>
                <w:sz w:val="22"/>
              </w:rPr>
              <w:t>odno odgovornih</w:t>
            </w:r>
            <w:r>
              <w:rPr>
                <w:rStyle w:val="Strong"/>
                <w:rFonts w:cs="Calibri"/>
              </w:rPr>
              <w:t xml:space="preserve"> </w:t>
            </w:r>
            <w:r w:rsidRPr="00A470ED">
              <w:rPr>
                <w:rStyle w:val="Strong"/>
                <w:rFonts w:cs="Calibri"/>
                <w:b w:val="0"/>
                <w:bCs w:val="0"/>
                <w:sz w:val="22"/>
              </w:rPr>
              <w:t>digitalnih servisa</w:t>
            </w:r>
          </w:p>
        </w:tc>
        <w:tc>
          <w:tcPr>
            <w:tcW w:w="2927" w:type="dxa"/>
            <w:gridSpan w:val="3"/>
            <w:tcBorders>
              <w:top w:val="double" w:sz="4" w:space="0" w:color="000000"/>
              <w:left w:val="single" w:sz="4" w:space="0" w:color="000000"/>
              <w:bottom w:val="single" w:sz="4" w:space="0" w:color="000000"/>
              <w:right w:val="single" w:sz="4" w:space="0" w:color="000000"/>
            </w:tcBorders>
            <w:vAlign w:val="center"/>
          </w:tcPr>
          <w:p w14:paraId="552754B8" w14:textId="0867E77D" w:rsidR="009C5BF0" w:rsidRPr="009C2C3C" w:rsidRDefault="00326584" w:rsidP="00B56F32">
            <w:pPr>
              <w:spacing w:after="0" w:line="240" w:lineRule="auto"/>
              <w:jc w:val="center"/>
              <w:rPr>
                <w:rFonts w:cs="Calibri"/>
                <w:sz w:val="22"/>
              </w:rPr>
            </w:pPr>
            <w:r w:rsidRPr="009C2C3C">
              <w:rPr>
                <w:rFonts w:cs="Calibri"/>
                <w:sz w:val="22"/>
              </w:rPr>
              <w:t>5</w:t>
            </w:r>
          </w:p>
        </w:tc>
        <w:tc>
          <w:tcPr>
            <w:tcW w:w="2675" w:type="dxa"/>
            <w:gridSpan w:val="3"/>
            <w:tcBorders>
              <w:top w:val="double" w:sz="4" w:space="0" w:color="000000"/>
              <w:left w:val="single" w:sz="4" w:space="0" w:color="000000"/>
              <w:bottom w:val="single" w:sz="4" w:space="0" w:color="000000"/>
              <w:right w:val="single" w:sz="4" w:space="0" w:color="000000"/>
            </w:tcBorders>
            <w:vAlign w:val="center"/>
          </w:tcPr>
          <w:p w14:paraId="60E9F5DA" w14:textId="2ED3F304" w:rsidR="009C5BF0" w:rsidRPr="009C2C3C" w:rsidRDefault="00A764BE" w:rsidP="00B56F32">
            <w:pPr>
              <w:spacing w:after="0" w:line="240" w:lineRule="auto"/>
              <w:jc w:val="center"/>
              <w:rPr>
                <w:rFonts w:cs="Calibri"/>
                <w:sz w:val="22"/>
              </w:rPr>
            </w:pPr>
            <w:r>
              <w:rPr>
                <w:rFonts w:cs="Calibri"/>
                <w:sz w:val="22"/>
              </w:rPr>
              <w:t>5</w:t>
            </w:r>
          </w:p>
        </w:tc>
        <w:tc>
          <w:tcPr>
            <w:tcW w:w="2756" w:type="dxa"/>
            <w:gridSpan w:val="2"/>
            <w:tcBorders>
              <w:top w:val="double" w:sz="4" w:space="0" w:color="000000"/>
              <w:left w:val="single" w:sz="4" w:space="0" w:color="000000"/>
              <w:bottom w:val="single" w:sz="4" w:space="0" w:color="000000"/>
              <w:right w:val="double" w:sz="4" w:space="0" w:color="000000"/>
            </w:tcBorders>
            <w:vAlign w:val="center"/>
          </w:tcPr>
          <w:p w14:paraId="0A899253" w14:textId="141EBD24" w:rsidR="009C5BF0" w:rsidRPr="009C2C3C" w:rsidRDefault="00A764BE" w:rsidP="00B56F32">
            <w:pPr>
              <w:spacing w:after="0" w:line="240" w:lineRule="auto"/>
              <w:jc w:val="center"/>
              <w:rPr>
                <w:rFonts w:cs="Calibri"/>
                <w:sz w:val="22"/>
              </w:rPr>
            </w:pPr>
            <w:r>
              <w:rPr>
                <w:rFonts w:cs="Calibri"/>
                <w:sz w:val="22"/>
              </w:rPr>
              <w:t>7</w:t>
            </w:r>
          </w:p>
        </w:tc>
      </w:tr>
      <w:tr w:rsidR="009C5BF0" w:rsidRPr="00F41B4A" w14:paraId="2169044C" w14:textId="77777777" w:rsidTr="00087033">
        <w:trPr>
          <w:jc w:val="center"/>
        </w:trPr>
        <w:tc>
          <w:tcPr>
            <w:tcW w:w="671" w:type="dxa"/>
            <w:tcBorders>
              <w:left w:val="double" w:sz="4" w:space="0" w:color="000000"/>
              <w:bottom w:val="single" w:sz="4" w:space="0" w:color="000000"/>
              <w:right w:val="single" w:sz="4" w:space="0" w:color="000000"/>
            </w:tcBorders>
            <w:tcMar>
              <w:left w:w="0" w:type="dxa"/>
              <w:right w:w="0" w:type="dxa"/>
            </w:tcMar>
            <w:vAlign w:val="center"/>
          </w:tcPr>
          <w:p w14:paraId="76964502" w14:textId="77777777" w:rsidR="009C5BF0" w:rsidRPr="00F41B4A" w:rsidRDefault="009C5BF0" w:rsidP="009C5BF0">
            <w:pPr>
              <w:pStyle w:val="ListParagraph"/>
              <w:numPr>
                <w:ilvl w:val="0"/>
                <w:numId w:val="32"/>
              </w:numPr>
              <w:suppressAutoHyphens/>
              <w:spacing w:after="0" w:line="240" w:lineRule="auto"/>
              <w:ind w:left="340"/>
              <w:jc w:val="center"/>
              <w:rPr>
                <w:rFonts w:cs="Calibri"/>
                <w:b/>
                <w:bCs/>
                <w:sz w:val="22"/>
              </w:rPr>
            </w:pPr>
          </w:p>
        </w:tc>
        <w:tc>
          <w:tcPr>
            <w:tcW w:w="5754" w:type="dxa"/>
            <w:tcBorders>
              <w:left w:val="single" w:sz="4" w:space="0" w:color="000000"/>
              <w:bottom w:val="single" w:sz="4" w:space="0" w:color="000000"/>
              <w:right w:val="single" w:sz="4" w:space="0" w:color="000000"/>
            </w:tcBorders>
            <w:vAlign w:val="center"/>
          </w:tcPr>
          <w:p w14:paraId="7DE24307" w14:textId="6B6B26FD" w:rsidR="009C5BF0" w:rsidRPr="009C2C3C" w:rsidRDefault="009C5BF0" w:rsidP="00AF634F">
            <w:pPr>
              <w:spacing w:after="0" w:line="240" w:lineRule="auto"/>
              <w:jc w:val="left"/>
              <w:rPr>
                <w:b/>
                <w:bCs/>
              </w:rPr>
            </w:pPr>
            <w:r w:rsidRPr="009C2C3C">
              <w:rPr>
                <w:rStyle w:val="Strong"/>
                <w:b w:val="0"/>
                <w:bCs w:val="0"/>
                <w:sz w:val="22"/>
              </w:rPr>
              <w:t xml:space="preserve">Mogućnost </w:t>
            </w:r>
            <w:r w:rsidR="00682289" w:rsidRPr="009C2C3C">
              <w:rPr>
                <w:rStyle w:val="Strong"/>
                <w:b w:val="0"/>
                <w:bCs w:val="0"/>
                <w:sz w:val="22"/>
              </w:rPr>
              <w:t xml:space="preserve">usluge </w:t>
            </w:r>
            <w:r w:rsidRPr="009C2C3C">
              <w:rPr>
                <w:rStyle w:val="Strong"/>
                <w:b w:val="0"/>
                <w:bCs w:val="0"/>
                <w:sz w:val="22"/>
              </w:rPr>
              <w:t>elektronskog plaćanja za digitalne servise</w:t>
            </w:r>
          </w:p>
        </w:tc>
        <w:tc>
          <w:tcPr>
            <w:tcW w:w="2927" w:type="dxa"/>
            <w:gridSpan w:val="3"/>
            <w:tcBorders>
              <w:left w:val="single" w:sz="4" w:space="0" w:color="000000"/>
              <w:bottom w:val="single" w:sz="4" w:space="0" w:color="000000"/>
              <w:right w:val="single" w:sz="4" w:space="0" w:color="000000"/>
            </w:tcBorders>
            <w:vAlign w:val="center"/>
          </w:tcPr>
          <w:p w14:paraId="6C32538F" w14:textId="77777777" w:rsidR="009C5BF0" w:rsidRPr="009C2C3C" w:rsidRDefault="009C5BF0" w:rsidP="00B56F32">
            <w:pPr>
              <w:spacing w:after="0" w:line="240" w:lineRule="auto"/>
              <w:jc w:val="center"/>
              <w:rPr>
                <w:rFonts w:cs="Calibri"/>
                <w:sz w:val="22"/>
              </w:rPr>
            </w:pPr>
            <w:r w:rsidRPr="009C2C3C">
              <w:rPr>
                <w:rFonts w:cs="Calibri"/>
                <w:sz w:val="22"/>
              </w:rPr>
              <w:t>NE</w:t>
            </w:r>
          </w:p>
        </w:tc>
        <w:tc>
          <w:tcPr>
            <w:tcW w:w="2675" w:type="dxa"/>
            <w:gridSpan w:val="3"/>
            <w:tcBorders>
              <w:left w:val="single" w:sz="4" w:space="0" w:color="000000"/>
              <w:bottom w:val="single" w:sz="4" w:space="0" w:color="000000"/>
              <w:right w:val="single" w:sz="4" w:space="0" w:color="000000"/>
            </w:tcBorders>
            <w:vAlign w:val="center"/>
          </w:tcPr>
          <w:p w14:paraId="61BC8411" w14:textId="236FCA52" w:rsidR="009C5BF0" w:rsidRPr="009C2C3C" w:rsidRDefault="009C5BF0" w:rsidP="00B56F32">
            <w:pPr>
              <w:spacing w:after="0" w:line="240" w:lineRule="auto"/>
              <w:jc w:val="center"/>
              <w:rPr>
                <w:rFonts w:cs="Calibri"/>
                <w:sz w:val="22"/>
              </w:rPr>
            </w:pPr>
            <w:r w:rsidRPr="009C2C3C">
              <w:rPr>
                <w:rFonts w:cs="Calibri"/>
                <w:sz w:val="22"/>
              </w:rPr>
              <w:t>NE</w:t>
            </w:r>
          </w:p>
        </w:tc>
        <w:tc>
          <w:tcPr>
            <w:tcW w:w="2756" w:type="dxa"/>
            <w:gridSpan w:val="2"/>
            <w:tcBorders>
              <w:left w:val="single" w:sz="4" w:space="0" w:color="000000"/>
              <w:bottom w:val="single" w:sz="4" w:space="0" w:color="000000"/>
              <w:right w:val="double" w:sz="4" w:space="0" w:color="000000"/>
            </w:tcBorders>
            <w:vAlign w:val="center"/>
          </w:tcPr>
          <w:p w14:paraId="18236867" w14:textId="77777777" w:rsidR="009C5BF0" w:rsidRPr="009C2C3C" w:rsidRDefault="009C5BF0" w:rsidP="00B56F32">
            <w:pPr>
              <w:spacing w:after="0" w:line="240" w:lineRule="auto"/>
              <w:jc w:val="center"/>
              <w:rPr>
                <w:rFonts w:cs="Calibri"/>
                <w:sz w:val="22"/>
              </w:rPr>
            </w:pPr>
            <w:r w:rsidRPr="009C2C3C">
              <w:rPr>
                <w:rFonts w:cs="Calibri"/>
                <w:sz w:val="22"/>
              </w:rPr>
              <w:t>DA</w:t>
            </w:r>
          </w:p>
        </w:tc>
      </w:tr>
      <w:tr w:rsidR="009C5BF0" w:rsidRPr="00F41B4A" w14:paraId="7D4A1A1F" w14:textId="77777777" w:rsidTr="00087033">
        <w:trPr>
          <w:trHeight w:val="310"/>
          <w:jc w:val="center"/>
        </w:trPr>
        <w:tc>
          <w:tcPr>
            <w:tcW w:w="6425" w:type="dxa"/>
            <w:gridSpan w:val="2"/>
            <w:vMerge w:val="restart"/>
            <w:tcBorders>
              <w:top w:val="double" w:sz="4" w:space="0" w:color="000000"/>
              <w:left w:val="double" w:sz="4" w:space="0" w:color="000000"/>
              <w:bottom w:val="double" w:sz="4" w:space="0" w:color="000000"/>
              <w:right w:val="single" w:sz="4" w:space="0" w:color="000000"/>
            </w:tcBorders>
            <w:shd w:val="clear" w:color="auto" w:fill="D9D9D9"/>
            <w:vAlign w:val="center"/>
          </w:tcPr>
          <w:p w14:paraId="54D69905" w14:textId="77777777" w:rsidR="009C5BF0" w:rsidRPr="00F41B4A" w:rsidRDefault="009C5BF0" w:rsidP="00B56F32">
            <w:pPr>
              <w:spacing w:after="0" w:line="240" w:lineRule="auto"/>
              <w:jc w:val="center"/>
              <w:rPr>
                <w:rFonts w:cs="Calibri"/>
                <w:b/>
                <w:bCs/>
                <w:sz w:val="22"/>
              </w:rPr>
            </w:pPr>
            <w:bookmarkStart w:id="41" w:name="_Hlk163332820"/>
            <w:bookmarkStart w:id="42" w:name="_Hlk161300219"/>
            <w:bookmarkEnd w:id="41"/>
            <w:bookmarkEnd w:id="42"/>
            <w:r w:rsidRPr="00F41B4A">
              <w:rPr>
                <w:rFonts w:cs="Calibri"/>
                <w:b/>
                <w:bCs/>
                <w:sz w:val="22"/>
              </w:rPr>
              <w:t>Aktivnost</w:t>
            </w:r>
          </w:p>
        </w:tc>
        <w:tc>
          <w:tcPr>
            <w:tcW w:w="1231" w:type="dxa"/>
            <w:vMerge w:val="restart"/>
            <w:tcBorders>
              <w:top w:val="double" w:sz="4" w:space="0" w:color="000000"/>
              <w:left w:val="single" w:sz="4" w:space="0" w:color="000000"/>
              <w:bottom w:val="double" w:sz="4" w:space="0" w:color="000000"/>
              <w:right w:val="single" w:sz="4" w:space="0" w:color="000000"/>
            </w:tcBorders>
            <w:shd w:val="clear" w:color="auto" w:fill="D9D9D9"/>
            <w:vAlign w:val="center"/>
          </w:tcPr>
          <w:p w14:paraId="47B9449C" w14:textId="77777777" w:rsidR="009C5BF0" w:rsidRPr="00F41B4A" w:rsidRDefault="009C5BF0" w:rsidP="00B56F32">
            <w:pPr>
              <w:spacing w:after="0" w:line="240" w:lineRule="auto"/>
              <w:jc w:val="center"/>
              <w:rPr>
                <w:rFonts w:cs="Calibri"/>
                <w:b/>
                <w:bCs/>
                <w:sz w:val="22"/>
              </w:rPr>
            </w:pPr>
            <w:r w:rsidRPr="00F41B4A">
              <w:rPr>
                <w:rFonts w:cs="Calibri"/>
                <w:b/>
                <w:bCs/>
                <w:sz w:val="22"/>
              </w:rPr>
              <w:t>Odgovorne</w:t>
            </w:r>
          </w:p>
          <w:p w14:paraId="2989EED0" w14:textId="77777777" w:rsidR="009C5BF0" w:rsidRPr="00F41B4A" w:rsidRDefault="009C5BF0" w:rsidP="00B56F32">
            <w:pPr>
              <w:spacing w:after="0" w:line="240" w:lineRule="auto"/>
              <w:jc w:val="center"/>
              <w:rPr>
                <w:rFonts w:cs="Calibri"/>
                <w:b/>
                <w:bCs/>
                <w:sz w:val="22"/>
              </w:rPr>
            </w:pPr>
            <w:r w:rsidRPr="00F41B4A">
              <w:rPr>
                <w:rFonts w:cs="Calibri"/>
                <w:b/>
                <w:bCs/>
                <w:sz w:val="22"/>
              </w:rPr>
              <w:t>institucije</w:t>
            </w:r>
          </w:p>
        </w:tc>
        <w:tc>
          <w:tcPr>
            <w:tcW w:w="1920" w:type="dxa"/>
            <w:gridSpan w:val="3"/>
            <w:tcBorders>
              <w:top w:val="double" w:sz="4" w:space="0" w:color="000000"/>
              <w:left w:val="single" w:sz="4" w:space="0" w:color="000000"/>
              <w:bottom w:val="single" w:sz="4" w:space="0" w:color="000000"/>
              <w:right w:val="single" w:sz="4" w:space="0" w:color="000000"/>
            </w:tcBorders>
            <w:shd w:val="clear" w:color="auto" w:fill="D9D9D9"/>
            <w:vAlign w:val="center"/>
          </w:tcPr>
          <w:p w14:paraId="2B9B68BF" w14:textId="77777777" w:rsidR="009C5BF0" w:rsidRPr="00F41B4A" w:rsidRDefault="009C5BF0" w:rsidP="00B56F32">
            <w:pPr>
              <w:spacing w:after="0" w:line="240" w:lineRule="auto"/>
              <w:jc w:val="center"/>
              <w:rPr>
                <w:rFonts w:cs="Calibri"/>
                <w:b/>
                <w:bCs/>
                <w:sz w:val="22"/>
              </w:rPr>
            </w:pPr>
            <w:r w:rsidRPr="00F41B4A">
              <w:rPr>
                <w:rFonts w:cs="Calibri"/>
                <w:b/>
                <w:bCs/>
                <w:sz w:val="22"/>
              </w:rPr>
              <w:t>Rok</w:t>
            </w:r>
          </w:p>
        </w:tc>
        <w:tc>
          <w:tcPr>
            <w:tcW w:w="1394" w:type="dxa"/>
            <w:vMerge w:val="restart"/>
            <w:tcBorders>
              <w:top w:val="double" w:sz="4" w:space="0" w:color="000000"/>
              <w:left w:val="single" w:sz="4" w:space="0" w:color="000000"/>
              <w:bottom w:val="double" w:sz="4" w:space="0" w:color="000000"/>
              <w:right w:val="single" w:sz="4" w:space="0" w:color="000000"/>
            </w:tcBorders>
            <w:shd w:val="clear" w:color="auto" w:fill="D9D9D9"/>
            <w:vAlign w:val="center"/>
          </w:tcPr>
          <w:p w14:paraId="040E304C" w14:textId="77777777" w:rsidR="009C5BF0" w:rsidRPr="00F41B4A" w:rsidRDefault="009C5BF0" w:rsidP="00B56F32">
            <w:pPr>
              <w:spacing w:after="0" w:line="240" w:lineRule="auto"/>
              <w:jc w:val="center"/>
              <w:rPr>
                <w:rFonts w:cs="Calibri"/>
                <w:b/>
                <w:bCs/>
                <w:sz w:val="22"/>
              </w:rPr>
            </w:pPr>
            <w:r w:rsidRPr="00F41B4A">
              <w:rPr>
                <w:rFonts w:cs="Calibri"/>
                <w:b/>
                <w:bCs/>
                <w:sz w:val="22"/>
              </w:rPr>
              <w:t>Indikator</w:t>
            </w:r>
          </w:p>
        </w:tc>
        <w:tc>
          <w:tcPr>
            <w:tcW w:w="3813" w:type="dxa"/>
            <w:gridSpan w:val="3"/>
            <w:tcBorders>
              <w:top w:val="double" w:sz="4" w:space="0" w:color="000000"/>
              <w:left w:val="single" w:sz="4" w:space="0" w:color="000000"/>
              <w:bottom w:val="single" w:sz="4" w:space="0" w:color="000000"/>
              <w:right w:val="double" w:sz="4" w:space="0" w:color="000000"/>
            </w:tcBorders>
            <w:shd w:val="clear" w:color="auto" w:fill="D9D9D9"/>
            <w:vAlign w:val="center"/>
          </w:tcPr>
          <w:p w14:paraId="2F5F7CF9" w14:textId="77777777" w:rsidR="009C5BF0" w:rsidRPr="00F41B4A" w:rsidRDefault="009C5BF0" w:rsidP="00B56F32">
            <w:pPr>
              <w:spacing w:after="0" w:line="240" w:lineRule="auto"/>
              <w:jc w:val="center"/>
              <w:rPr>
                <w:rFonts w:cs="Calibri"/>
                <w:b/>
                <w:bCs/>
                <w:sz w:val="22"/>
              </w:rPr>
            </w:pPr>
            <w:r w:rsidRPr="00F41B4A">
              <w:rPr>
                <w:rFonts w:cs="Calibri"/>
                <w:b/>
                <w:bCs/>
                <w:sz w:val="22"/>
              </w:rPr>
              <w:t>Finansije</w:t>
            </w:r>
          </w:p>
        </w:tc>
      </w:tr>
      <w:tr w:rsidR="009C5BF0" w:rsidRPr="00F41B4A" w14:paraId="19AB068D" w14:textId="77777777" w:rsidTr="00094FC2">
        <w:trPr>
          <w:trHeight w:val="280"/>
          <w:jc w:val="center"/>
        </w:trPr>
        <w:tc>
          <w:tcPr>
            <w:tcW w:w="6425" w:type="dxa"/>
            <w:gridSpan w:val="2"/>
            <w:vMerge/>
            <w:tcBorders>
              <w:top w:val="single" w:sz="4" w:space="0" w:color="000000"/>
              <w:left w:val="double" w:sz="4" w:space="0" w:color="000000"/>
              <w:bottom w:val="single" w:sz="4" w:space="0" w:color="000000"/>
              <w:right w:val="single" w:sz="4" w:space="0" w:color="000000"/>
            </w:tcBorders>
            <w:shd w:val="clear" w:color="auto" w:fill="D9D9D9"/>
            <w:vAlign w:val="center"/>
          </w:tcPr>
          <w:p w14:paraId="1ED903E9" w14:textId="77777777" w:rsidR="009C5BF0" w:rsidRPr="00F41B4A" w:rsidRDefault="009C5BF0" w:rsidP="00B56F32"/>
        </w:tc>
        <w:tc>
          <w:tcPr>
            <w:tcW w:w="1231" w:type="dxa"/>
            <w:vMerge/>
            <w:tcBorders>
              <w:top w:val="double" w:sz="4" w:space="0" w:color="000000"/>
              <w:left w:val="single" w:sz="4" w:space="0" w:color="000000"/>
              <w:bottom w:val="single" w:sz="4" w:space="0" w:color="000000"/>
              <w:right w:val="single" w:sz="4" w:space="0" w:color="000000"/>
            </w:tcBorders>
            <w:shd w:val="clear" w:color="auto" w:fill="D9D9D9"/>
            <w:vAlign w:val="center"/>
          </w:tcPr>
          <w:p w14:paraId="0677C3CF" w14:textId="77777777" w:rsidR="009C5BF0" w:rsidRPr="00F41B4A" w:rsidRDefault="009C5BF0" w:rsidP="00B56F32"/>
        </w:tc>
        <w:tc>
          <w:tcPr>
            <w:tcW w:w="9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9F9E96" w14:textId="77777777" w:rsidR="009C5BF0" w:rsidRPr="00F41B4A" w:rsidRDefault="009C5BF0" w:rsidP="00B56F32">
            <w:pPr>
              <w:spacing w:after="0" w:line="240" w:lineRule="auto"/>
              <w:jc w:val="center"/>
              <w:rPr>
                <w:rFonts w:cs="Calibri"/>
                <w:b/>
                <w:bCs/>
                <w:sz w:val="22"/>
              </w:rPr>
            </w:pPr>
            <w:r w:rsidRPr="00F41B4A">
              <w:rPr>
                <w:rFonts w:cs="Calibri"/>
                <w:b/>
                <w:bCs/>
                <w:sz w:val="22"/>
              </w:rPr>
              <w:t>Početak</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593B7C8" w14:textId="77777777" w:rsidR="009C5BF0" w:rsidRPr="00F41B4A" w:rsidRDefault="009C5BF0" w:rsidP="00B56F32">
            <w:pPr>
              <w:spacing w:after="0" w:line="240" w:lineRule="auto"/>
              <w:jc w:val="center"/>
              <w:rPr>
                <w:rFonts w:cs="Calibri"/>
                <w:b/>
                <w:bCs/>
                <w:sz w:val="22"/>
              </w:rPr>
            </w:pPr>
            <w:r w:rsidRPr="00F41B4A">
              <w:rPr>
                <w:rFonts w:cs="Calibri"/>
                <w:b/>
                <w:bCs/>
                <w:sz w:val="22"/>
              </w:rPr>
              <w:t>Završetak</w:t>
            </w:r>
          </w:p>
        </w:tc>
        <w:tc>
          <w:tcPr>
            <w:tcW w:w="139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3EFE64F3" w14:textId="77777777" w:rsidR="009C5BF0" w:rsidRPr="00F41B4A" w:rsidRDefault="009C5BF0" w:rsidP="00B56F32"/>
        </w:tc>
        <w:tc>
          <w:tcPr>
            <w:tcW w:w="110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0738A54" w14:textId="77777777" w:rsidR="009C5BF0" w:rsidRPr="00F41B4A" w:rsidRDefault="009C5BF0" w:rsidP="00B56F32">
            <w:pPr>
              <w:spacing w:after="0" w:line="240" w:lineRule="auto"/>
              <w:jc w:val="center"/>
              <w:rPr>
                <w:rFonts w:cs="Calibri"/>
                <w:b/>
                <w:bCs/>
                <w:sz w:val="22"/>
              </w:rPr>
            </w:pPr>
            <w:r w:rsidRPr="00F41B4A">
              <w:rPr>
                <w:rFonts w:cs="Calibri"/>
                <w:b/>
                <w:bCs/>
                <w:sz w:val="22"/>
              </w:rPr>
              <w:t>Sredstva</w:t>
            </w:r>
          </w:p>
        </w:tc>
        <w:tc>
          <w:tcPr>
            <w:tcW w:w="2707" w:type="dxa"/>
            <w:tcBorders>
              <w:top w:val="single" w:sz="4" w:space="0" w:color="000000"/>
              <w:left w:val="single" w:sz="4" w:space="0" w:color="000000"/>
              <w:bottom w:val="single" w:sz="4" w:space="0" w:color="000000"/>
              <w:right w:val="double" w:sz="4" w:space="0" w:color="000000"/>
            </w:tcBorders>
            <w:shd w:val="clear" w:color="auto" w:fill="D9D9D9"/>
            <w:vAlign w:val="center"/>
          </w:tcPr>
          <w:p w14:paraId="2B8EA05E" w14:textId="77777777" w:rsidR="009C5BF0" w:rsidRPr="00F41B4A" w:rsidRDefault="009C5BF0" w:rsidP="00B56F32">
            <w:pPr>
              <w:spacing w:after="0" w:line="240" w:lineRule="auto"/>
              <w:jc w:val="center"/>
              <w:rPr>
                <w:rFonts w:cs="Calibri"/>
                <w:b/>
                <w:bCs/>
                <w:sz w:val="22"/>
              </w:rPr>
            </w:pPr>
            <w:r w:rsidRPr="00F41B4A">
              <w:rPr>
                <w:rFonts w:cs="Calibri"/>
                <w:b/>
                <w:bCs/>
                <w:sz w:val="22"/>
              </w:rPr>
              <w:t>Izvor sredstava</w:t>
            </w:r>
          </w:p>
        </w:tc>
      </w:tr>
      <w:tr w:rsidR="009C5BF0" w:rsidRPr="00F41B4A" w14:paraId="2493C2C6" w14:textId="77777777" w:rsidTr="00094FC2">
        <w:trPr>
          <w:cantSplit/>
          <w:trHeight w:val="50"/>
          <w:jc w:val="center"/>
        </w:trPr>
        <w:tc>
          <w:tcPr>
            <w:tcW w:w="671" w:type="dxa"/>
            <w:tcBorders>
              <w:top w:val="single" w:sz="4" w:space="0" w:color="000000"/>
              <w:left w:val="double" w:sz="4" w:space="0" w:color="000000"/>
              <w:bottom w:val="double" w:sz="4" w:space="0" w:color="auto"/>
              <w:right w:val="single" w:sz="4" w:space="0" w:color="000000"/>
            </w:tcBorders>
            <w:vAlign w:val="center"/>
          </w:tcPr>
          <w:p w14:paraId="5126FEE0" w14:textId="77777777" w:rsidR="009C5BF0" w:rsidRPr="00F41B4A" w:rsidRDefault="009C5BF0" w:rsidP="009C5BF0">
            <w:pPr>
              <w:pStyle w:val="ListParagraph"/>
              <w:numPr>
                <w:ilvl w:val="0"/>
                <w:numId w:val="33"/>
              </w:numPr>
              <w:suppressAutoHyphens/>
              <w:spacing w:after="0" w:line="240" w:lineRule="auto"/>
              <w:jc w:val="center"/>
              <w:rPr>
                <w:rFonts w:cs="Calibri"/>
                <w:b/>
                <w:bCs/>
                <w:sz w:val="22"/>
              </w:rPr>
            </w:pPr>
          </w:p>
        </w:tc>
        <w:tc>
          <w:tcPr>
            <w:tcW w:w="5754" w:type="dxa"/>
            <w:tcBorders>
              <w:top w:val="single" w:sz="4" w:space="0" w:color="000000"/>
              <w:left w:val="single" w:sz="4" w:space="0" w:color="000000"/>
              <w:bottom w:val="double" w:sz="4" w:space="0" w:color="auto"/>
              <w:right w:val="single" w:sz="4" w:space="0" w:color="000000"/>
            </w:tcBorders>
            <w:vAlign w:val="center"/>
          </w:tcPr>
          <w:p w14:paraId="600CC54B" w14:textId="61E25776" w:rsidR="009C5BF0" w:rsidRPr="00F41B4A" w:rsidRDefault="009C5BF0" w:rsidP="00B56F32">
            <w:pPr>
              <w:spacing w:after="0" w:line="240" w:lineRule="auto"/>
              <w:jc w:val="left"/>
            </w:pPr>
            <w:r w:rsidRPr="00F41B4A">
              <w:rPr>
                <w:rFonts w:cs="Calibri"/>
                <w:sz w:val="22"/>
              </w:rPr>
              <w:t>Razvoj integri</w:t>
            </w:r>
            <w:r w:rsidR="00450FCA">
              <w:rPr>
                <w:rFonts w:cs="Calibri"/>
                <w:sz w:val="22"/>
              </w:rPr>
              <w:t>s</w:t>
            </w:r>
            <w:r w:rsidRPr="00F41B4A">
              <w:rPr>
                <w:rFonts w:cs="Calibri"/>
                <w:sz w:val="22"/>
              </w:rPr>
              <w:t>anih e-servisa sa podrškom online plaćanja na pravosudnom portalu</w:t>
            </w:r>
          </w:p>
        </w:tc>
        <w:tc>
          <w:tcPr>
            <w:tcW w:w="1231" w:type="dxa"/>
            <w:tcBorders>
              <w:top w:val="single" w:sz="4" w:space="0" w:color="000000"/>
              <w:left w:val="single" w:sz="4" w:space="0" w:color="000000"/>
              <w:bottom w:val="double" w:sz="4" w:space="0" w:color="auto"/>
              <w:right w:val="single" w:sz="4" w:space="0" w:color="000000"/>
            </w:tcBorders>
            <w:vAlign w:val="center"/>
          </w:tcPr>
          <w:p w14:paraId="64F9B9FE" w14:textId="77777777" w:rsidR="009C5BF0" w:rsidRPr="00F41B4A" w:rsidRDefault="009C5BF0" w:rsidP="00B56F32">
            <w:pPr>
              <w:spacing w:after="0" w:line="240" w:lineRule="auto"/>
              <w:jc w:val="center"/>
              <w:rPr>
                <w:rFonts w:cs="Calibri"/>
                <w:sz w:val="22"/>
              </w:rPr>
            </w:pPr>
            <w:r w:rsidRPr="00F41B4A">
              <w:rPr>
                <w:rFonts w:cs="Calibri"/>
                <w:sz w:val="22"/>
              </w:rPr>
              <w:t>SS, MP</w:t>
            </w:r>
          </w:p>
        </w:tc>
        <w:tc>
          <w:tcPr>
            <w:tcW w:w="967" w:type="dxa"/>
            <w:tcBorders>
              <w:top w:val="single" w:sz="4" w:space="0" w:color="000000"/>
              <w:left w:val="single" w:sz="4" w:space="0" w:color="000000"/>
              <w:bottom w:val="double" w:sz="4" w:space="0" w:color="auto"/>
              <w:right w:val="single" w:sz="4" w:space="0" w:color="000000"/>
            </w:tcBorders>
            <w:vAlign w:val="center"/>
          </w:tcPr>
          <w:p w14:paraId="5B6126C1" w14:textId="24E6E89C" w:rsidR="009C5BF0" w:rsidRPr="00F41B4A" w:rsidRDefault="009C5BF0" w:rsidP="00B56F32">
            <w:pPr>
              <w:spacing w:after="0" w:line="240" w:lineRule="auto"/>
              <w:jc w:val="center"/>
              <w:rPr>
                <w:rFonts w:cs="Calibri"/>
                <w:sz w:val="22"/>
              </w:rPr>
            </w:pPr>
            <w:r w:rsidRPr="00F41B4A">
              <w:rPr>
                <w:rFonts w:cs="Calibri"/>
                <w:sz w:val="22"/>
              </w:rPr>
              <w:t>I</w:t>
            </w:r>
            <w:r w:rsidR="00850F17">
              <w:rPr>
                <w:rFonts w:cs="Calibri"/>
                <w:sz w:val="22"/>
              </w:rPr>
              <w:t>I</w:t>
            </w:r>
            <w:r w:rsidRPr="00F41B4A">
              <w:rPr>
                <w:rFonts w:cs="Calibri"/>
                <w:sz w:val="22"/>
              </w:rPr>
              <w:t xml:space="preserve"> Q 202</w:t>
            </w:r>
            <w:r w:rsidR="00A764BE">
              <w:rPr>
                <w:rFonts w:cs="Calibri"/>
                <w:sz w:val="22"/>
              </w:rPr>
              <w:t>6</w:t>
            </w:r>
          </w:p>
        </w:tc>
        <w:tc>
          <w:tcPr>
            <w:tcW w:w="953" w:type="dxa"/>
            <w:gridSpan w:val="2"/>
            <w:tcBorders>
              <w:top w:val="single" w:sz="4" w:space="0" w:color="000000"/>
              <w:left w:val="single" w:sz="4" w:space="0" w:color="000000"/>
              <w:bottom w:val="double" w:sz="4" w:space="0" w:color="auto"/>
              <w:right w:val="single" w:sz="4" w:space="0" w:color="000000"/>
            </w:tcBorders>
            <w:vAlign w:val="center"/>
          </w:tcPr>
          <w:p w14:paraId="3918A004" w14:textId="49765ED8" w:rsidR="009C5BF0" w:rsidRPr="00F41B4A" w:rsidRDefault="009C5BF0" w:rsidP="00B56F32">
            <w:pPr>
              <w:spacing w:after="0" w:line="240" w:lineRule="auto"/>
              <w:jc w:val="center"/>
              <w:rPr>
                <w:rFonts w:cs="Calibri"/>
                <w:sz w:val="22"/>
              </w:rPr>
            </w:pPr>
            <w:r w:rsidRPr="00F41B4A">
              <w:rPr>
                <w:rFonts w:cs="Calibri"/>
                <w:sz w:val="22"/>
              </w:rPr>
              <w:t>IV Q 202</w:t>
            </w:r>
            <w:r w:rsidR="00A764BE">
              <w:rPr>
                <w:rFonts w:cs="Calibri"/>
                <w:sz w:val="22"/>
              </w:rPr>
              <w:t>6</w:t>
            </w:r>
          </w:p>
        </w:tc>
        <w:tc>
          <w:tcPr>
            <w:tcW w:w="1394" w:type="dxa"/>
            <w:tcBorders>
              <w:top w:val="single" w:sz="4" w:space="0" w:color="000000"/>
              <w:left w:val="single" w:sz="4" w:space="0" w:color="000000"/>
              <w:bottom w:val="double" w:sz="4" w:space="0" w:color="auto"/>
              <w:right w:val="single" w:sz="4" w:space="0" w:color="000000"/>
            </w:tcBorders>
            <w:vAlign w:val="center"/>
          </w:tcPr>
          <w:p w14:paraId="00BF947F" w14:textId="7EB5F790" w:rsidR="009C5BF0" w:rsidRPr="00F41B4A" w:rsidRDefault="009C5BF0" w:rsidP="00B56F32">
            <w:pPr>
              <w:spacing w:after="0" w:line="240" w:lineRule="auto"/>
              <w:jc w:val="center"/>
              <w:rPr>
                <w:rFonts w:cs="Calibri"/>
                <w:sz w:val="22"/>
              </w:rPr>
            </w:pPr>
            <w:r w:rsidRPr="00F41B4A">
              <w:rPr>
                <w:rFonts w:cs="Calibri"/>
                <w:sz w:val="22"/>
              </w:rPr>
              <w:t>Završena integracija</w:t>
            </w:r>
            <w:r w:rsidR="00450FCA">
              <w:rPr>
                <w:rFonts w:cs="Calibri"/>
                <w:sz w:val="22"/>
              </w:rPr>
              <w:t xml:space="preserve"> e-servisa</w:t>
            </w:r>
            <w:r w:rsidRPr="00F41B4A">
              <w:rPr>
                <w:rFonts w:cs="Calibri"/>
                <w:sz w:val="22"/>
              </w:rPr>
              <w:t xml:space="preserve"> </w:t>
            </w:r>
          </w:p>
        </w:tc>
        <w:tc>
          <w:tcPr>
            <w:tcW w:w="1106" w:type="dxa"/>
            <w:gridSpan w:val="2"/>
            <w:tcBorders>
              <w:top w:val="single" w:sz="4" w:space="0" w:color="000000"/>
              <w:left w:val="single" w:sz="4" w:space="0" w:color="000000"/>
              <w:bottom w:val="double" w:sz="4" w:space="0" w:color="auto"/>
              <w:right w:val="single" w:sz="4" w:space="0" w:color="000000"/>
            </w:tcBorders>
            <w:vAlign w:val="center"/>
          </w:tcPr>
          <w:p w14:paraId="50B073D9" w14:textId="0935FC19" w:rsidR="009C5BF0" w:rsidRPr="00F41B4A" w:rsidRDefault="007B588A" w:rsidP="00B56F32">
            <w:pPr>
              <w:spacing w:after="0" w:line="240" w:lineRule="auto"/>
              <w:jc w:val="center"/>
              <w:rPr>
                <w:rFonts w:cs="Calibri"/>
                <w:sz w:val="22"/>
              </w:rPr>
            </w:pPr>
            <w:r w:rsidRPr="003D33F1">
              <w:rPr>
                <w:rFonts w:cs="Calibri"/>
                <w:sz w:val="22"/>
              </w:rPr>
              <w:t>20</w:t>
            </w:r>
            <w:r>
              <w:rPr>
                <w:rFonts w:cs="Calibri"/>
                <w:sz w:val="22"/>
              </w:rPr>
              <w:t>,</w:t>
            </w:r>
            <w:r w:rsidRPr="003D33F1">
              <w:rPr>
                <w:rFonts w:cs="Calibri"/>
                <w:sz w:val="22"/>
              </w:rPr>
              <w:t>000</w:t>
            </w:r>
            <w:r>
              <w:rPr>
                <w:rFonts w:cs="Calibri"/>
                <w:sz w:val="22"/>
              </w:rPr>
              <w:t xml:space="preserve"> </w:t>
            </w:r>
            <w:r w:rsidRPr="00B43BAD">
              <w:rPr>
                <w:rFonts w:cstheme="minorHAnsi"/>
                <w:sz w:val="22"/>
              </w:rPr>
              <w:t>€</w:t>
            </w:r>
          </w:p>
        </w:tc>
        <w:tc>
          <w:tcPr>
            <w:tcW w:w="2707" w:type="dxa"/>
            <w:tcBorders>
              <w:top w:val="single" w:sz="4" w:space="0" w:color="000000"/>
              <w:left w:val="single" w:sz="4" w:space="0" w:color="000000"/>
              <w:bottom w:val="double" w:sz="4" w:space="0" w:color="auto"/>
              <w:right w:val="double" w:sz="4" w:space="0" w:color="000000"/>
            </w:tcBorders>
            <w:vAlign w:val="center"/>
          </w:tcPr>
          <w:p w14:paraId="1C593004" w14:textId="77777777" w:rsidR="009C5BF0" w:rsidRPr="00F41B4A" w:rsidRDefault="009C5BF0" w:rsidP="00B56F32">
            <w:pPr>
              <w:spacing w:after="0" w:line="240" w:lineRule="auto"/>
              <w:jc w:val="center"/>
              <w:rPr>
                <w:rFonts w:cs="Calibri"/>
                <w:sz w:val="22"/>
              </w:rPr>
            </w:pPr>
            <w:r w:rsidRPr="00F41B4A">
              <w:rPr>
                <w:rFonts w:cs="Calibri"/>
                <w:sz w:val="22"/>
              </w:rPr>
              <w:t>Budžet</w:t>
            </w:r>
          </w:p>
        </w:tc>
      </w:tr>
    </w:tbl>
    <w:p w14:paraId="7D39FB00" w14:textId="2EE50C39" w:rsidR="00087033" w:rsidRDefault="00087033" w:rsidP="00087033">
      <w:pPr>
        <w:spacing w:after="0"/>
        <w:jc w:val="left"/>
      </w:pPr>
    </w:p>
    <w:p w14:paraId="2412B7A2" w14:textId="77777777" w:rsidR="00087033" w:rsidRDefault="00087033">
      <w:pPr>
        <w:jc w:val="left"/>
      </w:pPr>
      <w:r>
        <w:br w:type="page"/>
      </w:r>
    </w:p>
    <w:tbl>
      <w:tblPr>
        <w:tblW w:w="14823" w:type="dxa"/>
        <w:jc w:val="center"/>
        <w:shd w:val="clear" w:color="auto" w:fill="FFD966" w:themeFill="accent4" w:themeFillTint="99"/>
        <w:tblLayout w:type="fixed"/>
        <w:tblCellMar>
          <w:left w:w="15" w:type="dxa"/>
          <w:right w:w="5" w:type="dxa"/>
        </w:tblCellMar>
        <w:tblLook w:val="04A0" w:firstRow="1" w:lastRow="0" w:firstColumn="1" w:lastColumn="0" w:noHBand="0" w:noVBand="1"/>
      </w:tblPr>
      <w:tblGrid>
        <w:gridCol w:w="694"/>
        <w:gridCol w:w="14129"/>
      </w:tblGrid>
      <w:tr w:rsidR="00087033" w:rsidRPr="00F41B4A" w14:paraId="0CE75C5B" w14:textId="77777777" w:rsidTr="001C6CBE">
        <w:trPr>
          <w:jc w:val="center"/>
        </w:trPr>
        <w:tc>
          <w:tcPr>
            <w:tcW w:w="694" w:type="dxa"/>
            <w:tcBorders>
              <w:top w:val="double" w:sz="4" w:space="0" w:color="000000"/>
              <w:left w:val="double" w:sz="4" w:space="0" w:color="000000"/>
              <w:bottom w:val="double" w:sz="4" w:space="0" w:color="000000"/>
              <w:right w:val="single" w:sz="4" w:space="0" w:color="000000"/>
            </w:tcBorders>
            <w:shd w:val="clear" w:color="auto" w:fill="FFD966" w:themeFill="accent4" w:themeFillTint="99"/>
            <w:vAlign w:val="center"/>
          </w:tcPr>
          <w:p w14:paraId="42FDBC44" w14:textId="0FF8AA12" w:rsidR="00087033" w:rsidRPr="00F41B4A" w:rsidRDefault="00087033" w:rsidP="001C1665">
            <w:pPr>
              <w:pStyle w:val="Heading1"/>
            </w:pPr>
            <w:bookmarkStart w:id="43" w:name="_Toc164848517"/>
            <w:bookmarkStart w:id="44" w:name="_Toc171107163"/>
            <w:r w:rsidRPr="00F41B4A">
              <w:lastRenderedPageBreak/>
              <w:t>SC3</w:t>
            </w:r>
            <w:bookmarkEnd w:id="43"/>
            <w:bookmarkEnd w:id="44"/>
          </w:p>
        </w:tc>
        <w:tc>
          <w:tcPr>
            <w:tcW w:w="14129" w:type="dxa"/>
            <w:tcBorders>
              <w:top w:val="double" w:sz="4" w:space="0" w:color="000000"/>
              <w:left w:val="single" w:sz="4" w:space="0" w:color="000000"/>
              <w:bottom w:val="double" w:sz="4" w:space="0" w:color="000000"/>
              <w:right w:val="double" w:sz="4" w:space="0" w:color="000000"/>
            </w:tcBorders>
            <w:shd w:val="clear" w:color="auto" w:fill="FFD966" w:themeFill="accent4" w:themeFillTint="99"/>
            <w:vAlign w:val="center"/>
          </w:tcPr>
          <w:p w14:paraId="1B2C4888" w14:textId="24EBC3E2" w:rsidR="00087033" w:rsidRPr="00F41B4A" w:rsidRDefault="0045685B" w:rsidP="001C1665">
            <w:pPr>
              <w:pStyle w:val="Heading1"/>
            </w:pPr>
            <w:bookmarkStart w:id="45" w:name="_Toc171107164"/>
            <w:r w:rsidRPr="0045685B">
              <w:t>RAZVOJ I UNAPREĐIVANJE DIGITALNIH VJEŠTINA I KOMPETENCIJ</w:t>
            </w:r>
            <w:r w:rsidR="00AF537F">
              <w:t>A</w:t>
            </w:r>
            <w:r w:rsidRPr="0045685B">
              <w:t xml:space="preserve"> PRAVOSUĐA</w:t>
            </w:r>
            <w:bookmarkEnd w:id="45"/>
          </w:p>
        </w:tc>
      </w:tr>
    </w:tbl>
    <w:p w14:paraId="4F066281" w14:textId="77777777" w:rsidR="00087033" w:rsidRDefault="00087033" w:rsidP="00087033">
      <w:pPr>
        <w:spacing w:after="0"/>
        <w:jc w:val="left"/>
      </w:pPr>
    </w:p>
    <w:tbl>
      <w:tblPr>
        <w:tblW w:w="14823" w:type="dxa"/>
        <w:jc w:val="center"/>
        <w:tblLayout w:type="fixed"/>
        <w:tblCellMar>
          <w:left w:w="15" w:type="dxa"/>
          <w:right w:w="5" w:type="dxa"/>
        </w:tblCellMar>
        <w:tblLook w:val="04A0" w:firstRow="1" w:lastRow="0" w:firstColumn="1" w:lastColumn="0" w:noHBand="0" w:noVBand="1"/>
      </w:tblPr>
      <w:tblGrid>
        <w:gridCol w:w="694"/>
        <w:gridCol w:w="5743"/>
        <w:gridCol w:w="1210"/>
        <w:gridCol w:w="969"/>
        <w:gridCol w:w="694"/>
        <w:gridCol w:w="277"/>
        <w:gridCol w:w="1374"/>
        <w:gridCol w:w="1026"/>
        <w:gridCol w:w="80"/>
        <w:gridCol w:w="2756"/>
      </w:tblGrid>
      <w:tr w:rsidR="009C5BF0" w:rsidRPr="00F41B4A" w14:paraId="61D52789" w14:textId="77777777" w:rsidTr="00AF634F">
        <w:trPr>
          <w:jc w:val="center"/>
        </w:trPr>
        <w:tc>
          <w:tcPr>
            <w:tcW w:w="694" w:type="dxa"/>
            <w:tcBorders>
              <w:top w:val="double" w:sz="4" w:space="0" w:color="000000"/>
              <w:left w:val="double" w:sz="4" w:space="0" w:color="000000"/>
              <w:bottom w:val="double" w:sz="4" w:space="0" w:color="000000"/>
              <w:right w:val="single" w:sz="4" w:space="0" w:color="000000"/>
            </w:tcBorders>
            <w:shd w:val="clear" w:color="auto" w:fill="D9D9D9"/>
            <w:vAlign w:val="center"/>
          </w:tcPr>
          <w:p w14:paraId="7831189C" w14:textId="22125874" w:rsidR="009C5BF0" w:rsidRPr="004D6877" w:rsidRDefault="00242DC2" w:rsidP="004D6877">
            <w:pPr>
              <w:spacing w:after="0"/>
              <w:jc w:val="center"/>
              <w:rPr>
                <w:b/>
                <w:bCs/>
                <w:sz w:val="22"/>
              </w:rPr>
            </w:pPr>
            <w:bookmarkStart w:id="46" w:name="_Toc164848519"/>
            <w:r w:rsidRPr="004D6877">
              <w:rPr>
                <w:b/>
                <w:bCs/>
                <w:sz w:val="22"/>
              </w:rPr>
              <w:t>3.</w:t>
            </w:r>
            <w:r w:rsidR="009C5BF0" w:rsidRPr="004D6877">
              <w:rPr>
                <w:b/>
                <w:bCs/>
                <w:sz w:val="22"/>
              </w:rPr>
              <w:t>3.1</w:t>
            </w:r>
            <w:bookmarkEnd w:id="46"/>
          </w:p>
        </w:tc>
        <w:tc>
          <w:tcPr>
            <w:tcW w:w="14129" w:type="dxa"/>
            <w:gridSpan w:val="9"/>
            <w:tcBorders>
              <w:top w:val="double" w:sz="4" w:space="0" w:color="000000"/>
              <w:left w:val="single" w:sz="4" w:space="0" w:color="000000"/>
              <w:bottom w:val="double" w:sz="4" w:space="0" w:color="000000"/>
              <w:right w:val="double" w:sz="4" w:space="0" w:color="000000"/>
            </w:tcBorders>
            <w:shd w:val="clear" w:color="auto" w:fill="D9D9D9"/>
            <w:vAlign w:val="center"/>
          </w:tcPr>
          <w:p w14:paraId="0E8A11AF" w14:textId="033FC39B" w:rsidR="009C5BF0" w:rsidRPr="00F41B4A" w:rsidRDefault="009C5BF0" w:rsidP="00056D66">
            <w:pPr>
              <w:pStyle w:val="Heading2"/>
              <w:rPr>
                <w:rFonts w:cs="Calibri"/>
              </w:rPr>
            </w:pPr>
            <w:bookmarkStart w:id="47" w:name="_Toc164848520"/>
            <w:bookmarkStart w:id="48" w:name="_Toc171107165"/>
            <w:r w:rsidRPr="00F41B4A">
              <w:t>JAČANJE KADROVSKIH ICT KAPACITETA PRAVOSUDNOG SEKTORA</w:t>
            </w:r>
            <w:bookmarkEnd w:id="47"/>
            <w:bookmarkEnd w:id="48"/>
          </w:p>
        </w:tc>
      </w:tr>
      <w:tr w:rsidR="009C5BF0" w:rsidRPr="00F41B4A" w14:paraId="5883AA33" w14:textId="77777777" w:rsidTr="00B56F32">
        <w:trPr>
          <w:jc w:val="center"/>
        </w:trPr>
        <w:tc>
          <w:tcPr>
            <w:tcW w:w="6437" w:type="dxa"/>
            <w:gridSpan w:val="2"/>
            <w:tcBorders>
              <w:top w:val="double" w:sz="4" w:space="0" w:color="000000"/>
              <w:left w:val="double" w:sz="4" w:space="0" w:color="000000"/>
              <w:bottom w:val="double" w:sz="4" w:space="0" w:color="000000"/>
              <w:right w:val="single" w:sz="4" w:space="0" w:color="000000"/>
            </w:tcBorders>
            <w:shd w:val="clear" w:color="auto" w:fill="D9D9D9"/>
            <w:vAlign w:val="center"/>
          </w:tcPr>
          <w:p w14:paraId="495A9F1E" w14:textId="77777777" w:rsidR="009C5BF0" w:rsidRPr="00F41B4A" w:rsidRDefault="009C5BF0" w:rsidP="00B56F32">
            <w:pPr>
              <w:spacing w:after="0" w:line="240" w:lineRule="auto"/>
              <w:jc w:val="center"/>
              <w:rPr>
                <w:rFonts w:cs="Calibri"/>
                <w:b/>
                <w:bCs/>
                <w:sz w:val="22"/>
              </w:rPr>
            </w:pPr>
            <w:r w:rsidRPr="00F41B4A">
              <w:rPr>
                <w:rFonts w:cs="Calibri"/>
                <w:b/>
                <w:bCs/>
                <w:sz w:val="22"/>
              </w:rPr>
              <w:t>Indikator</w:t>
            </w:r>
          </w:p>
        </w:tc>
        <w:tc>
          <w:tcPr>
            <w:tcW w:w="2873" w:type="dxa"/>
            <w:gridSpan w:val="3"/>
            <w:tcBorders>
              <w:top w:val="single" w:sz="4" w:space="0" w:color="000000"/>
              <w:left w:val="single" w:sz="4" w:space="0" w:color="000000"/>
              <w:bottom w:val="double" w:sz="4" w:space="0" w:color="000000"/>
              <w:right w:val="single" w:sz="4" w:space="0" w:color="000000"/>
            </w:tcBorders>
            <w:shd w:val="clear" w:color="auto" w:fill="D9D9D9"/>
            <w:vAlign w:val="center"/>
          </w:tcPr>
          <w:p w14:paraId="34970E67" w14:textId="77777777" w:rsidR="009C5BF0" w:rsidRPr="00F41B4A" w:rsidRDefault="009C5BF0" w:rsidP="00B56F32">
            <w:pPr>
              <w:spacing w:after="0" w:line="240" w:lineRule="auto"/>
              <w:jc w:val="center"/>
              <w:rPr>
                <w:rFonts w:cs="Calibri"/>
                <w:b/>
                <w:bCs/>
                <w:sz w:val="22"/>
              </w:rPr>
            </w:pPr>
            <w:r w:rsidRPr="00F41B4A">
              <w:rPr>
                <w:rFonts w:cs="Calibri"/>
                <w:b/>
                <w:bCs/>
                <w:sz w:val="22"/>
              </w:rPr>
              <w:t>Početna vrijednost</w:t>
            </w:r>
          </w:p>
        </w:tc>
        <w:tc>
          <w:tcPr>
            <w:tcW w:w="2677" w:type="dxa"/>
            <w:gridSpan w:val="3"/>
            <w:tcBorders>
              <w:top w:val="single" w:sz="4" w:space="0" w:color="000000"/>
              <w:left w:val="single" w:sz="4" w:space="0" w:color="000000"/>
              <w:bottom w:val="double" w:sz="4" w:space="0" w:color="000000"/>
              <w:right w:val="single" w:sz="4" w:space="0" w:color="000000"/>
            </w:tcBorders>
            <w:shd w:val="clear" w:color="auto" w:fill="D9D9D9"/>
            <w:vAlign w:val="center"/>
          </w:tcPr>
          <w:p w14:paraId="22104A5B" w14:textId="5D216AD2" w:rsidR="009C5BF0" w:rsidRPr="00F41B4A" w:rsidRDefault="009C5BF0" w:rsidP="00B56F32">
            <w:pPr>
              <w:spacing w:after="0" w:line="240" w:lineRule="auto"/>
              <w:jc w:val="center"/>
              <w:rPr>
                <w:rFonts w:cs="Calibri"/>
                <w:b/>
                <w:bCs/>
                <w:sz w:val="22"/>
              </w:rPr>
            </w:pPr>
            <w:r w:rsidRPr="00F41B4A">
              <w:rPr>
                <w:rFonts w:cs="Calibri"/>
                <w:b/>
                <w:bCs/>
                <w:sz w:val="22"/>
              </w:rPr>
              <w:t>Vrijednost do kraja 202</w:t>
            </w:r>
            <w:r w:rsidR="0087596C">
              <w:rPr>
                <w:rFonts w:cs="Calibri"/>
                <w:b/>
                <w:bCs/>
                <w:sz w:val="22"/>
              </w:rPr>
              <w:t>5</w:t>
            </w:r>
            <w:r w:rsidRPr="00F41B4A">
              <w:rPr>
                <w:rFonts w:cs="Calibri"/>
                <w:b/>
                <w:bCs/>
                <w:sz w:val="22"/>
              </w:rPr>
              <w:t>.</w:t>
            </w:r>
          </w:p>
        </w:tc>
        <w:tc>
          <w:tcPr>
            <w:tcW w:w="2836" w:type="dxa"/>
            <w:gridSpan w:val="2"/>
            <w:tcBorders>
              <w:top w:val="single" w:sz="4" w:space="0" w:color="000000"/>
              <w:left w:val="single" w:sz="4" w:space="0" w:color="000000"/>
              <w:bottom w:val="double" w:sz="4" w:space="0" w:color="000000"/>
              <w:right w:val="double" w:sz="4" w:space="0" w:color="000000"/>
            </w:tcBorders>
            <w:shd w:val="clear" w:color="auto" w:fill="D9D9D9"/>
            <w:vAlign w:val="center"/>
          </w:tcPr>
          <w:p w14:paraId="66013CBA" w14:textId="660BD8C6" w:rsidR="009C5BF0" w:rsidRPr="00F41B4A" w:rsidRDefault="009C5BF0" w:rsidP="00B56F32">
            <w:pPr>
              <w:spacing w:after="0" w:line="240" w:lineRule="auto"/>
              <w:jc w:val="center"/>
              <w:rPr>
                <w:rFonts w:cs="Calibri"/>
                <w:b/>
                <w:bCs/>
                <w:sz w:val="22"/>
              </w:rPr>
            </w:pPr>
            <w:r w:rsidRPr="00F41B4A">
              <w:rPr>
                <w:rFonts w:cs="Calibri"/>
                <w:b/>
                <w:bCs/>
                <w:sz w:val="22"/>
              </w:rPr>
              <w:t>Vrijednost do kraja 202</w:t>
            </w:r>
            <w:r w:rsidR="0087596C">
              <w:rPr>
                <w:rFonts w:cs="Calibri"/>
                <w:b/>
                <w:bCs/>
                <w:sz w:val="22"/>
              </w:rPr>
              <w:t>6</w:t>
            </w:r>
            <w:r w:rsidRPr="00F41B4A">
              <w:rPr>
                <w:rFonts w:cs="Calibri"/>
                <w:b/>
                <w:bCs/>
                <w:sz w:val="22"/>
              </w:rPr>
              <w:t>.</w:t>
            </w:r>
          </w:p>
        </w:tc>
      </w:tr>
      <w:tr w:rsidR="006D7608" w:rsidRPr="00F41B4A" w14:paraId="17F34C7A" w14:textId="77777777" w:rsidTr="00513EDE">
        <w:trPr>
          <w:jc w:val="center"/>
        </w:trPr>
        <w:tc>
          <w:tcPr>
            <w:tcW w:w="694" w:type="dxa"/>
            <w:tcBorders>
              <w:top w:val="single" w:sz="4" w:space="0" w:color="000000"/>
              <w:left w:val="double" w:sz="4" w:space="0" w:color="000000"/>
              <w:bottom w:val="single" w:sz="4" w:space="0" w:color="000000"/>
              <w:right w:val="single" w:sz="4" w:space="0" w:color="000000"/>
            </w:tcBorders>
            <w:tcMar>
              <w:left w:w="0" w:type="dxa"/>
              <w:right w:w="0" w:type="dxa"/>
            </w:tcMar>
            <w:vAlign w:val="center"/>
          </w:tcPr>
          <w:p w14:paraId="10D27395" w14:textId="77777777" w:rsidR="006D7608" w:rsidRPr="003E60C8" w:rsidRDefault="006D7608" w:rsidP="006D7608">
            <w:pPr>
              <w:pStyle w:val="ListParagraph"/>
              <w:numPr>
                <w:ilvl w:val="0"/>
                <w:numId w:val="34"/>
              </w:numPr>
              <w:suppressAutoHyphens/>
              <w:spacing w:after="0" w:line="240" w:lineRule="auto"/>
              <w:ind w:left="340"/>
              <w:jc w:val="center"/>
              <w:rPr>
                <w:rFonts w:cs="Calibri"/>
                <w:b/>
                <w:bCs/>
                <w:sz w:val="22"/>
              </w:rPr>
            </w:pPr>
          </w:p>
        </w:tc>
        <w:tc>
          <w:tcPr>
            <w:tcW w:w="5743" w:type="dxa"/>
            <w:tcBorders>
              <w:top w:val="single" w:sz="4" w:space="0" w:color="000000"/>
              <w:left w:val="single" w:sz="4" w:space="0" w:color="000000"/>
              <w:bottom w:val="single" w:sz="4" w:space="0" w:color="000000"/>
              <w:right w:val="single" w:sz="4" w:space="0" w:color="000000"/>
            </w:tcBorders>
            <w:vAlign w:val="center"/>
          </w:tcPr>
          <w:p w14:paraId="74A8D220" w14:textId="74274506" w:rsidR="006D7608" w:rsidRPr="003E60C8" w:rsidRDefault="003041A5" w:rsidP="006D7608">
            <w:pPr>
              <w:spacing w:after="0" w:line="240" w:lineRule="auto"/>
              <w:jc w:val="left"/>
              <w:rPr>
                <w:rStyle w:val="Strong"/>
                <w:rFonts w:cs="Calibri"/>
                <w:b w:val="0"/>
                <w:bCs w:val="0"/>
                <w:sz w:val="22"/>
              </w:rPr>
            </w:pPr>
            <w:r w:rsidRPr="003E60C8">
              <w:rPr>
                <w:sz w:val="22"/>
              </w:rPr>
              <w:t>Urađena analiza postojećeg ICT kadra</w:t>
            </w:r>
            <w:r>
              <w:rPr>
                <w:sz w:val="22"/>
              </w:rPr>
              <w:t xml:space="preserve">, </w:t>
            </w:r>
            <w:r w:rsidRPr="003E60C8">
              <w:rPr>
                <w:sz w:val="22"/>
              </w:rPr>
              <w:t xml:space="preserve"> definisani potrebni ICT profili</w:t>
            </w:r>
            <w:r>
              <w:rPr>
                <w:sz w:val="22"/>
              </w:rPr>
              <w:t xml:space="preserve"> i obuke, uključujući rodne dimenzije</w:t>
            </w:r>
          </w:p>
        </w:tc>
        <w:tc>
          <w:tcPr>
            <w:tcW w:w="2873" w:type="dxa"/>
            <w:gridSpan w:val="3"/>
            <w:tcBorders>
              <w:top w:val="single" w:sz="4" w:space="0" w:color="000000"/>
              <w:left w:val="single" w:sz="4" w:space="0" w:color="000000"/>
              <w:bottom w:val="single" w:sz="4" w:space="0" w:color="000000"/>
              <w:right w:val="single" w:sz="4" w:space="0" w:color="000000"/>
            </w:tcBorders>
            <w:vAlign w:val="center"/>
          </w:tcPr>
          <w:p w14:paraId="0B91FBE8" w14:textId="62FBDCD0" w:rsidR="006D7608" w:rsidRPr="003E60C8" w:rsidRDefault="006D7608" w:rsidP="006D7608">
            <w:pPr>
              <w:spacing w:after="0" w:line="240" w:lineRule="auto"/>
              <w:jc w:val="center"/>
              <w:rPr>
                <w:rFonts w:cs="Calibri"/>
                <w:sz w:val="22"/>
              </w:rPr>
            </w:pPr>
            <w:r w:rsidRPr="003E60C8">
              <w:rPr>
                <w:sz w:val="22"/>
              </w:rPr>
              <w:t>NE</w:t>
            </w:r>
          </w:p>
        </w:tc>
        <w:tc>
          <w:tcPr>
            <w:tcW w:w="2677" w:type="dxa"/>
            <w:gridSpan w:val="3"/>
            <w:tcBorders>
              <w:top w:val="single" w:sz="4" w:space="0" w:color="000000"/>
              <w:left w:val="single" w:sz="4" w:space="0" w:color="000000"/>
              <w:bottom w:val="single" w:sz="4" w:space="0" w:color="000000"/>
              <w:right w:val="single" w:sz="4" w:space="0" w:color="000000"/>
            </w:tcBorders>
            <w:vAlign w:val="center"/>
          </w:tcPr>
          <w:p w14:paraId="7A79A482" w14:textId="0C7D1F7E" w:rsidR="006D7608" w:rsidRPr="003E60C8" w:rsidRDefault="0087596C" w:rsidP="006D7608">
            <w:pPr>
              <w:spacing w:after="0" w:line="240" w:lineRule="auto"/>
              <w:jc w:val="center"/>
              <w:rPr>
                <w:rFonts w:cs="Calibri"/>
                <w:sz w:val="22"/>
              </w:rPr>
            </w:pPr>
            <w:r>
              <w:rPr>
                <w:sz w:val="22"/>
              </w:rPr>
              <w:t>DA</w:t>
            </w:r>
          </w:p>
        </w:tc>
        <w:tc>
          <w:tcPr>
            <w:tcW w:w="2836" w:type="dxa"/>
            <w:gridSpan w:val="2"/>
            <w:tcBorders>
              <w:top w:val="single" w:sz="4" w:space="0" w:color="000000"/>
              <w:left w:val="single" w:sz="4" w:space="0" w:color="000000"/>
              <w:bottom w:val="single" w:sz="4" w:space="0" w:color="000000"/>
              <w:right w:val="double" w:sz="4" w:space="0" w:color="000000"/>
            </w:tcBorders>
            <w:vAlign w:val="center"/>
          </w:tcPr>
          <w:p w14:paraId="27A8F608" w14:textId="53C3E2E5" w:rsidR="006D7608" w:rsidRPr="003E60C8" w:rsidRDefault="006D7608" w:rsidP="006D7608">
            <w:pPr>
              <w:spacing w:after="0" w:line="240" w:lineRule="auto"/>
              <w:jc w:val="center"/>
              <w:rPr>
                <w:rFonts w:cs="Calibri"/>
                <w:sz w:val="22"/>
              </w:rPr>
            </w:pPr>
            <w:r w:rsidRPr="003E60C8">
              <w:rPr>
                <w:sz w:val="22"/>
              </w:rPr>
              <w:t>DA</w:t>
            </w:r>
          </w:p>
        </w:tc>
      </w:tr>
      <w:tr w:rsidR="006D7608" w:rsidRPr="00F41B4A" w14:paraId="7520E7FB" w14:textId="77777777" w:rsidTr="00513EDE">
        <w:trPr>
          <w:jc w:val="center"/>
        </w:trPr>
        <w:tc>
          <w:tcPr>
            <w:tcW w:w="694" w:type="dxa"/>
            <w:tcBorders>
              <w:top w:val="single" w:sz="4" w:space="0" w:color="000000"/>
              <w:left w:val="double" w:sz="4" w:space="0" w:color="000000"/>
              <w:bottom w:val="single" w:sz="4" w:space="0" w:color="000000"/>
              <w:right w:val="single" w:sz="4" w:space="0" w:color="000000"/>
            </w:tcBorders>
            <w:tcMar>
              <w:left w:w="0" w:type="dxa"/>
              <w:right w:w="0" w:type="dxa"/>
            </w:tcMar>
            <w:vAlign w:val="center"/>
          </w:tcPr>
          <w:p w14:paraId="1CB1A8B3" w14:textId="77777777" w:rsidR="006D7608" w:rsidRPr="003E60C8" w:rsidRDefault="006D7608" w:rsidP="006D7608">
            <w:pPr>
              <w:pStyle w:val="ListParagraph"/>
              <w:numPr>
                <w:ilvl w:val="0"/>
                <w:numId w:val="34"/>
              </w:numPr>
              <w:suppressAutoHyphens/>
              <w:spacing w:after="0" w:line="240" w:lineRule="auto"/>
              <w:ind w:left="340"/>
              <w:jc w:val="center"/>
              <w:rPr>
                <w:rFonts w:cs="Calibri"/>
                <w:b/>
                <w:bCs/>
                <w:sz w:val="22"/>
              </w:rPr>
            </w:pPr>
          </w:p>
        </w:tc>
        <w:tc>
          <w:tcPr>
            <w:tcW w:w="5743" w:type="dxa"/>
            <w:tcBorders>
              <w:top w:val="single" w:sz="4" w:space="0" w:color="000000"/>
              <w:left w:val="single" w:sz="4" w:space="0" w:color="000000"/>
              <w:bottom w:val="single" w:sz="4" w:space="0" w:color="000000"/>
              <w:right w:val="single" w:sz="4" w:space="0" w:color="000000"/>
            </w:tcBorders>
            <w:vAlign w:val="center"/>
          </w:tcPr>
          <w:p w14:paraId="66A1AC8C" w14:textId="1CE4493B" w:rsidR="006D7608" w:rsidRPr="003E60C8" w:rsidRDefault="006D7608" w:rsidP="006D7608">
            <w:pPr>
              <w:spacing w:after="0" w:line="240" w:lineRule="auto"/>
              <w:jc w:val="left"/>
              <w:rPr>
                <w:rStyle w:val="Strong"/>
                <w:rFonts w:cs="Calibri"/>
                <w:b w:val="0"/>
                <w:bCs w:val="0"/>
                <w:sz w:val="22"/>
              </w:rPr>
            </w:pPr>
            <w:r w:rsidRPr="003E60C8">
              <w:rPr>
                <w:sz w:val="22"/>
              </w:rPr>
              <w:t>Razvijen plan regrutacije za popunjavanje ICT pozicija i definisan Plan edukacije</w:t>
            </w:r>
          </w:p>
        </w:tc>
        <w:tc>
          <w:tcPr>
            <w:tcW w:w="2873" w:type="dxa"/>
            <w:gridSpan w:val="3"/>
            <w:tcBorders>
              <w:top w:val="single" w:sz="4" w:space="0" w:color="000000"/>
              <w:left w:val="single" w:sz="4" w:space="0" w:color="000000"/>
              <w:bottom w:val="single" w:sz="4" w:space="0" w:color="000000"/>
              <w:right w:val="single" w:sz="4" w:space="0" w:color="000000"/>
            </w:tcBorders>
            <w:vAlign w:val="center"/>
          </w:tcPr>
          <w:p w14:paraId="636568AC" w14:textId="7CDA0E55" w:rsidR="006D7608" w:rsidRPr="003E60C8" w:rsidRDefault="006D7608" w:rsidP="006D7608">
            <w:pPr>
              <w:spacing w:after="0" w:line="240" w:lineRule="auto"/>
              <w:jc w:val="center"/>
              <w:rPr>
                <w:rFonts w:cs="Calibri"/>
                <w:sz w:val="22"/>
              </w:rPr>
            </w:pPr>
            <w:r w:rsidRPr="003E60C8">
              <w:rPr>
                <w:sz w:val="22"/>
              </w:rPr>
              <w:t>NE</w:t>
            </w:r>
          </w:p>
        </w:tc>
        <w:tc>
          <w:tcPr>
            <w:tcW w:w="2677" w:type="dxa"/>
            <w:gridSpan w:val="3"/>
            <w:tcBorders>
              <w:top w:val="single" w:sz="4" w:space="0" w:color="000000"/>
              <w:left w:val="single" w:sz="4" w:space="0" w:color="000000"/>
              <w:bottom w:val="single" w:sz="4" w:space="0" w:color="000000"/>
              <w:right w:val="single" w:sz="4" w:space="0" w:color="000000"/>
            </w:tcBorders>
            <w:vAlign w:val="center"/>
          </w:tcPr>
          <w:p w14:paraId="446D8B51" w14:textId="2F4D3E6E" w:rsidR="006D7608" w:rsidRPr="003E60C8" w:rsidRDefault="006D7608" w:rsidP="006D7608">
            <w:pPr>
              <w:spacing w:after="0" w:line="240" w:lineRule="auto"/>
              <w:jc w:val="center"/>
              <w:rPr>
                <w:rFonts w:cs="Calibri"/>
                <w:sz w:val="22"/>
              </w:rPr>
            </w:pPr>
            <w:r w:rsidRPr="003E60C8">
              <w:rPr>
                <w:sz w:val="22"/>
              </w:rPr>
              <w:t>NE</w:t>
            </w:r>
          </w:p>
        </w:tc>
        <w:tc>
          <w:tcPr>
            <w:tcW w:w="2836" w:type="dxa"/>
            <w:gridSpan w:val="2"/>
            <w:tcBorders>
              <w:top w:val="single" w:sz="4" w:space="0" w:color="000000"/>
              <w:left w:val="single" w:sz="4" w:space="0" w:color="000000"/>
              <w:bottom w:val="single" w:sz="4" w:space="0" w:color="000000"/>
              <w:right w:val="double" w:sz="4" w:space="0" w:color="000000"/>
            </w:tcBorders>
            <w:vAlign w:val="center"/>
          </w:tcPr>
          <w:p w14:paraId="39866D6E" w14:textId="3ADA6030" w:rsidR="006D7608" w:rsidRPr="003E60C8" w:rsidRDefault="006D7608" w:rsidP="006D7608">
            <w:pPr>
              <w:spacing w:after="0" w:line="240" w:lineRule="auto"/>
              <w:jc w:val="center"/>
              <w:rPr>
                <w:rFonts w:cs="Calibri"/>
                <w:sz w:val="22"/>
              </w:rPr>
            </w:pPr>
            <w:r w:rsidRPr="003E60C8">
              <w:rPr>
                <w:sz w:val="22"/>
              </w:rPr>
              <w:t>DA</w:t>
            </w:r>
          </w:p>
        </w:tc>
      </w:tr>
      <w:tr w:rsidR="006D7608" w:rsidRPr="00F41B4A" w14:paraId="600D25D5" w14:textId="77777777" w:rsidTr="00513EDE">
        <w:trPr>
          <w:jc w:val="center"/>
        </w:trPr>
        <w:tc>
          <w:tcPr>
            <w:tcW w:w="694" w:type="dxa"/>
            <w:tcBorders>
              <w:top w:val="single" w:sz="4" w:space="0" w:color="000000"/>
              <w:left w:val="double" w:sz="4" w:space="0" w:color="000000"/>
              <w:bottom w:val="single" w:sz="4" w:space="0" w:color="000000"/>
              <w:right w:val="single" w:sz="4" w:space="0" w:color="000000"/>
            </w:tcBorders>
            <w:tcMar>
              <w:left w:w="0" w:type="dxa"/>
              <w:right w:w="0" w:type="dxa"/>
            </w:tcMar>
            <w:vAlign w:val="center"/>
          </w:tcPr>
          <w:p w14:paraId="1526C065" w14:textId="77777777" w:rsidR="006D7608" w:rsidRPr="003E60C8" w:rsidRDefault="006D7608" w:rsidP="006D7608">
            <w:pPr>
              <w:pStyle w:val="ListParagraph"/>
              <w:numPr>
                <w:ilvl w:val="0"/>
                <w:numId w:val="34"/>
              </w:numPr>
              <w:suppressAutoHyphens/>
              <w:spacing w:after="0" w:line="240" w:lineRule="auto"/>
              <w:ind w:left="340"/>
              <w:jc w:val="center"/>
              <w:rPr>
                <w:rFonts w:cs="Calibri"/>
                <w:b/>
                <w:bCs/>
                <w:sz w:val="22"/>
              </w:rPr>
            </w:pPr>
          </w:p>
        </w:tc>
        <w:tc>
          <w:tcPr>
            <w:tcW w:w="5743" w:type="dxa"/>
            <w:tcBorders>
              <w:top w:val="single" w:sz="4" w:space="0" w:color="000000"/>
              <w:left w:val="single" w:sz="4" w:space="0" w:color="000000"/>
              <w:bottom w:val="single" w:sz="4" w:space="0" w:color="000000"/>
              <w:right w:val="single" w:sz="4" w:space="0" w:color="000000"/>
            </w:tcBorders>
          </w:tcPr>
          <w:p w14:paraId="0AAFAEBF" w14:textId="57468D32" w:rsidR="006D7608" w:rsidRPr="003E60C8" w:rsidRDefault="006D7608" w:rsidP="006D7608">
            <w:pPr>
              <w:spacing w:after="0" w:line="240" w:lineRule="auto"/>
              <w:jc w:val="left"/>
              <w:rPr>
                <w:sz w:val="22"/>
              </w:rPr>
            </w:pPr>
            <w:r w:rsidRPr="003E60C8">
              <w:rPr>
                <w:rFonts w:cs="Calibri"/>
                <w:sz w:val="22"/>
              </w:rPr>
              <w:t>% popunjenosti ICT radnih mjesta</w:t>
            </w:r>
          </w:p>
        </w:tc>
        <w:tc>
          <w:tcPr>
            <w:tcW w:w="2873" w:type="dxa"/>
            <w:gridSpan w:val="3"/>
            <w:tcBorders>
              <w:top w:val="single" w:sz="4" w:space="0" w:color="000000"/>
              <w:left w:val="single" w:sz="4" w:space="0" w:color="000000"/>
              <w:bottom w:val="single" w:sz="4" w:space="0" w:color="000000"/>
              <w:right w:val="single" w:sz="4" w:space="0" w:color="000000"/>
            </w:tcBorders>
            <w:vAlign w:val="center"/>
          </w:tcPr>
          <w:p w14:paraId="10CF96E1" w14:textId="48A3908E" w:rsidR="006D7608" w:rsidRPr="003E60C8" w:rsidRDefault="006D7608" w:rsidP="006D7608">
            <w:pPr>
              <w:spacing w:after="0" w:line="240" w:lineRule="auto"/>
              <w:jc w:val="center"/>
              <w:rPr>
                <w:sz w:val="22"/>
              </w:rPr>
            </w:pPr>
            <w:r w:rsidRPr="003E60C8">
              <w:rPr>
                <w:rFonts w:cs="Calibri"/>
                <w:sz w:val="22"/>
              </w:rPr>
              <w:t>67,34 %</w:t>
            </w:r>
          </w:p>
        </w:tc>
        <w:tc>
          <w:tcPr>
            <w:tcW w:w="2677" w:type="dxa"/>
            <w:gridSpan w:val="3"/>
            <w:tcBorders>
              <w:top w:val="single" w:sz="4" w:space="0" w:color="000000"/>
              <w:left w:val="single" w:sz="4" w:space="0" w:color="000000"/>
              <w:bottom w:val="single" w:sz="4" w:space="0" w:color="000000"/>
              <w:right w:val="single" w:sz="4" w:space="0" w:color="000000"/>
            </w:tcBorders>
            <w:vAlign w:val="center"/>
          </w:tcPr>
          <w:p w14:paraId="06DBDFC7" w14:textId="6F87FFA4" w:rsidR="006D7608" w:rsidRPr="003E60C8" w:rsidRDefault="0087596C" w:rsidP="006D7608">
            <w:pPr>
              <w:spacing w:after="0" w:line="240" w:lineRule="auto"/>
              <w:jc w:val="center"/>
              <w:rPr>
                <w:sz w:val="22"/>
              </w:rPr>
            </w:pPr>
            <w:r>
              <w:rPr>
                <w:rFonts w:cs="Calibri"/>
                <w:sz w:val="22"/>
              </w:rPr>
              <w:t>75</w:t>
            </w:r>
            <w:r w:rsidR="006D7608" w:rsidRPr="003E60C8">
              <w:rPr>
                <w:rFonts w:cs="Calibri"/>
                <w:sz w:val="22"/>
              </w:rPr>
              <w:t xml:space="preserve"> %</w:t>
            </w:r>
          </w:p>
        </w:tc>
        <w:tc>
          <w:tcPr>
            <w:tcW w:w="2836" w:type="dxa"/>
            <w:gridSpan w:val="2"/>
            <w:tcBorders>
              <w:top w:val="single" w:sz="4" w:space="0" w:color="000000"/>
              <w:left w:val="single" w:sz="4" w:space="0" w:color="000000"/>
              <w:bottom w:val="single" w:sz="4" w:space="0" w:color="000000"/>
              <w:right w:val="double" w:sz="4" w:space="0" w:color="000000"/>
            </w:tcBorders>
            <w:vAlign w:val="center"/>
          </w:tcPr>
          <w:p w14:paraId="3C2484F3" w14:textId="4F671D01" w:rsidR="006D7608" w:rsidRPr="003E60C8" w:rsidRDefault="0087596C" w:rsidP="006D7608">
            <w:pPr>
              <w:spacing w:after="0" w:line="240" w:lineRule="auto"/>
              <w:jc w:val="center"/>
              <w:rPr>
                <w:sz w:val="22"/>
              </w:rPr>
            </w:pPr>
            <w:r>
              <w:rPr>
                <w:rFonts w:cs="Calibri"/>
                <w:sz w:val="22"/>
              </w:rPr>
              <w:t>90</w:t>
            </w:r>
            <w:r w:rsidR="006D7608" w:rsidRPr="003E60C8">
              <w:rPr>
                <w:rFonts w:cs="Calibri"/>
                <w:sz w:val="22"/>
              </w:rPr>
              <w:t xml:space="preserve"> %</w:t>
            </w:r>
          </w:p>
        </w:tc>
      </w:tr>
      <w:tr w:rsidR="006D7608" w:rsidRPr="00F41B4A" w14:paraId="09C9CA3A" w14:textId="77777777" w:rsidTr="00513EDE">
        <w:trPr>
          <w:jc w:val="center"/>
        </w:trPr>
        <w:tc>
          <w:tcPr>
            <w:tcW w:w="694" w:type="dxa"/>
            <w:tcBorders>
              <w:top w:val="single" w:sz="4" w:space="0" w:color="000000"/>
              <w:left w:val="double" w:sz="4" w:space="0" w:color="000000"/>
              <w:bottom w:val="single" w:sz="4" w:space="0" w:color="000000"/>
              <w:right w:val="single" w:sz="4" w:space="0" w:color="000000"/>
            </w:tcBorders>
            <w:tcMar>
              <w:left w:w="0" w:type="dxa"/>
              <w:right w:w="0" w:type="dxa"/>
            </w:tcMar>
            <w:vAlign w:val="center"/>
          </w:tcPr>
          <w:p w14:paraId="0C625B35" w14:textId="77777777" w:rsidR="006D7608" w:rsidRPr="003E60C8" w:rsidRDefault="006D7608" w:rsidP="006D7608">
            <w:pPr>
              <w:pStyle w:val="ListParagraph"/>
              <w:numPr>
                <w:ilvl w:val="0"/>
                <w:numId w:val="34"/>
              </w:numPr>
              <w:suppressAutoHyphens/>
              <w:spacing w:after="0" w:line="240" w:lineRule="auto"/>
              <w:ind w:left="340"/>
              <w:jc w:val="center"/>
              <w:rPr>
                <w:rFonts w:cs="Calibri"/>
                <w:b/>
                <w:bCs/>
                <w:sz w:val="22"/>
              </w:rPr>
            </w:pPr>
          </w:p>
        </w:tc>
        <w:tc>
          <w:tcPr>
            <w:tcW w:w="5743" w:type="dxa"/>
            <w:tcBorders>
              <w:top w:val="single" w:sz="4" w:space="0" w:color="000000"/>
              <w:left w:val="single" w:sz="4" w:space="0" w:color="000000"/>
              <w:bottom w:val="single" w:sz="4" w:space="0" w:color="000000"/>
              <w:right w:val="single" w:sz="4" w:space="0" w:color="000000"/>
            </w:tcBorders>
          </w:tcPr>
          <w:p w14:paraId="3451C38A" w14:textId="6B8E4DCC" w:rsidR="006D7608" w:rsidRPr="003E60C8" w:rsidRDefault="00AD1B31" w:rsidP="006D7608">
            <w:pPr>
              <w:spacing w:after="0" w:line="240" w:lineRule="auto"/>
              <w:jc w:val="left"/>
              <w:rPr>
                <w:sz w:val="22"/>
              </w:rPr>
            </w:pPr>
            <w:r w:rsidRPr="003E60C8">
              <w:rPr>
                <w:rStyle w:val="Strong"/>
                <w:rFonts w:cs="Calibri"/>
                <w:b w:val="0"/>
                <w:bCs w:val="0"/>
                <w:sz w:val="22"/>
              </w:rPr>
              <w:t xml:space="preserve">Broj </w:t>
            </w:r>
            <w:r w:rsidR="006D7608" w:rsidRPr="003E60C8">
              <w:rPr>
                <w:rStyle w:val="Strong"/>
                <w:rFonts w:cs="Calibri"/>
                <w:b w:val="0"/>
                <w:bCs w:val="0"/>
                <w:sz w:val="22"/>
              </w:rPr>
              <w:t>realizovanih obuka i edukacija</w:t>
            </w:r>
          </w:p>
        </w:tc>
        <w:tc>
          <w:tcPr>
            <w:tcW w:w="2873" w:type="dxa"/>
            <w:gridSpan w:val="3"/>
            <w:tcBorders>
              <w:top w:val="single" w:sz="4" w:space="0" w:color="000000"/>
              <w:left w:val="single" w:sz="4" w:space="0" w:color="000000"/>
              <w:bottom w:val="single" w:sz="4" w:space="0" w:color="000000"/>
              <w:right w:val="single" w:sz="4" w:space="0" w:color="000000"/>
            </w:tcBorders>
            <w:vAlign w:val="center"/>
          </w:tcPr>
          <w:p w14:paraId="3FC76351" w14:textId="78B76F3E" w:rsidR="006D7608" w:rsidRPr="003E60C8" w:rsidRDefault="00AD1B31" w:rsidP="006D7608">
            <w:pPr>
              <w:spacing w:after="0" w:line="240" w:lineRule="auto"/>
              <w:jc w:val="center"/>
              <w:rPr>
                <w:sz w:val="22"/>
              </w:rPr>
            </w:pPr>
            <w:r w:rsidRPr="003E60C8">
              <w:rPr>
                <w:rFonts w:cs="Calibri"/>
                <w:sz w:val="22"/>
              </w:rPr>
              <w:t>4</w:t>
            </w:r>
          </w:p>
        </w:tc>
        <w:tc>
          <w:tcPr>
            <w:tcW w:w="2677" w:type="dxa"/>
            <w:gridSpan w:val="3"/>
            <w:tcBorders>
              <w:top w:val="single" w:sz="4" w:space="0" w:color="000000"/>
              <w:left w:val="single" w:sz="4" w:space="0" w:color="000000"/>
              <w:bottom w:val="single" w:sz="4" w:space="0" w:color="000000"/>
              <w:right w:val="single" w:sz="4" w:space="0" w:color="000000"/>
            </w:tcBorders>
            <w:vAlign w:val="center"/>
          </w:tcPr>
          <w:p w14:paraId="5F3A00A0" w14:textId="47EBD23F" w:rsidR="006D7608" w:rsidRPr="003E60C8" w:rsidRDefault="00AD1B31" w:rsidP="006D7608">
            <w:pPr>
              <w:spacing w:after="0" w:line="240" w:lineRule="auto"/>
              <w:jc w:val="center"/>
              <w:rPr>
                <w:sz w:val="22"/>
              </w:rPr>
            </w:pPr>
            <w:r w:rsidRPr="003E60C8">
              <w:rPr>
                <w:rFonts w:cs="Calibri"/>
                <w:sz w:val="22"/>
              </w:rPr>
              <w:t>5</w:t>
            </w:r>
          </w:p>
        </w:tc>
        <w:tc>
          <w:tcPr>
            <w:tcW w:w="2836" w:type="dxa"/>
            <w:gridSpan w:val="2"/>
            <w:tcBorders>
              <w:top w:val="single" w:sz="4" w:space="0" w:color="000000"/>
              <w:left w:val="single" w:sz="4" w:space="0" w:color="000000"/>
              <w:bottom w:val="single" w:sz="4" w:space="0" w:color="000000"/>
              <w:right w:val="double" w:sz="4" w:space="0" w:color="000000"/>
            </w:tcBorders>
            <w:vAlign w:val="center"/>
          </w:tcPr>
          <w:p w14:paraId="4F36F109" w14:textId="72E32A10" w:rsidR="006D7608" w:rsidRPr="003E60C8" w:rsidRDefault="00AD1B31" w:rsidP="006D7608">
            <w:pPr>
              <w:spacing w:after="0" w:line="240" w:lineRule="auto"/>
              <w:jc w:val="center"/>
              <w:rPr>
                <w:sz w:val="22"/>
              </w:rPr>
            </w:pPr>
            <w:r w:rsidRPr="003E60C8">
              <w:rPr>
                <w:rFonts w:cs="Calibri"/>
                <w:sz w:val="22"/>
              </w:rPr>
              <w:t>6</w:t>
            </w:r>
          </w:p>
        </w:tc>
      </w:tr>
      <w:tr w:rsidR="009C5BF0" w:rsidRPr="00F41B4A" w14:paraId="43A53590" w14:textId="77777777" w:rsidTr="00B56F32">
        <w:trPr>
          <w:trHeight w:val="310"/>
          <w:jc w:val="center"/>
        </w:trPr>
        <w:tc>
          <w:tcPr>
            <w:tcW w:w="6437" w:type="dxa"/>
            <w:gridSpan w:val="2"/>
            <w:vMerge w:val="restart"/>
            <w:tcBorders>
              <w:top w:val="double" w:sz="4" w:space="0" w:color="000000"/>
              <w:left w:val="double" w:sz="4" w:space="0" w:color="000000"/>
              <w:bottom w:val="single" w:sz="4" w:space="0" w:color="000000"/>
              <w:right w:val="single" w:sz="4" w:space="0" w:color="000000"/>
            </w:tcBorders>
            <w:shd w:val="clear" w:color="auto" w:fill="D9D9D9"/>
            <w:vAlign w:val="center"/>
          </w:tcPr>
          <w:p w14:paraId="2CD8DDB6" w14:textId="77777777" w:rsidR="009C5BF0" w:rsidRPr="00F41B4A" w:rsidRDefault="009C5BF0" w:rsidP="00B56F32">
            <w:pPr>
              <w:spacing w:after="0" w:line="240" w:lineRule="auto"/>
              <w:jc w:val="center"/>
              <w:rPr>
                <w:rFonts w:cs="Calibri"/>
                <w:b/>
                <w:bCs/>
                <w:sz w:val="22"/>
              </w:rPr>
            </w:pPr>
            <w:r w:rsidRPr="00F41B4A">
              <w:rPr>
                <w:rFonts w:cs="Calibri"/>
                <w:b/>
                <w:bCs/>
                <w:sz w:val="22"/>
              </w:rPr>
              <w:t>Aktivnost</w:t>
            </w:r>
          </w:p>
        </w:tc>
        <w:tc>
          <w:tcPr>
            <w:tcW w:w="1210" w:type="dxa"/>
            <w:vMerge w:val="restart"/>
            <w:tcBorders>
              <w:top w:val="double" w:sz="4" w:space="0" w:color="000000"/>
              <w:left w:val="single" w:sz="4" w:space="0" w:color="000000"/>
              <w:bottom w:val="single" w:sz="4" w:space="0" w:color="000000"/>
              <w:right w:val="single" w:sz="4" w:space="0" w:color="000000"/>
            </w:tcBorders>
            <w:shd w:val="clear" w:color="auto" w:fill="D9D9D9"/>
            <w:vAlign w:val="center"/>
          </w:tcPr>
          <w:p w14:paraId="16BE4C56" w14:textId="77777777" w:rsidR="009C5BF0" w:rsidRPr="00F41B4A" w:rsidRDefault="009C5BF0" w:rsidP="00B56F32">
            <w:pPr>
              <w:spacing w:after="0" w:line="240" w:lineRule="auto"/>
              <w:jc w:val="center"/>
              <w:rPr>
                <w:rFonts w:cs="Calibri"/>
                <w:b/>
                <w:bCs/>
                <w:sz w:val="22"/>
              </w:rPr>
            </w:pPr>
            <w:r w:rsidRPr="00F41B4A">
              <w:rPr>
                <w:rFonts w:cs="Calibri"/>
                <w:b/>
                <w:bCs/>
                <w:sz w:val="22"/>
              </w:rPr>
              <w:t>Odgovorne</w:t>
            </w:r>
          </w:p>
          <w:p w14:paraId="1D834215" w14:textId="77777777" w:rsidR="009C5BF0" w:rsidRPr="00F41B4A" w:rsidRDefault="009C5BF0" w:rsidP="00B56F32">
            <w:pPr>
              <w:spacing w:after="0" w:line="240" w:lineRule="auto"/>
              <w:jc w:val="center"/>
              <w:rPr>
                <w:rFonts w:cs="Calibri"/>
                <w:b/>
                <w:bCs/>
                <w:sz w:val="22"/>
              </w:rPr>
            </w:pPr>
            <w:r w:rsidRPr="00F41B4A">
              <w:rPr>
                <w:rFonts w:cs="Calibri"/>
                <w:b/>
                <w:bCs/>
                <w:sz w:val="22"/>
              </w:rPr>
              <w:t>institucije</w:t>
            </w:r>
          </w:p>
        </w:tc>
        <w:tc>
          <w:tcPr>
            <w:tcW w:w="1940" w:type="dxa"/>
            <w:gridSpan w:val="3"/>
            <w:tcBorders>
              <w:top w:val="double" w:sz="4" w:space="0" w:color="000000"/>
              <w:left w:val="single" w:sz="4" w:space="0" w:color="000000"/>
              <w:bottom w:val="single" w:sz="4" w:space="0" w:color="000000"/>
              <w:right w:val="single" w:sz="4" w:space="0" w:color="000000"/>
            </w:tcBorders>
            <w:shd w:val="clear" w:color="auto" w:fill="D9D9D9"/>
            <w:vAlign w:val="center"/>
          </w:tcPr>
          <w:p w14:paraId="4F8AD401" w14:textId="77777777" w:rsidR="009C5BF0" w:rsidRPr="00F41B4A" w:rsidRDefault="009C5BF0" w:rsidP="00B56F32">
            <w:pPr>
              <w:spacing w:after="0" w:line="240" w:lineRule="auto"/>
              <w:jc w:val="center"/>
              <w:rPr>
                <w:rFonts w:cs="Calibri"/>
                <w:b/>
                <w:bCs/>
                <w:sz w:val="22"/>
              </w:rPr>
            </w:pPr>
            <w:r w:rsidRPr="00F41B4A">
              <w:rPr>
                <w:rFonts w:cs="Calibri"/>
                <w:b/>
                <w:bCs/>
                <w:sz w:val="22"/>
              </w:rPr>
              <w:t>Rok</w:t>
            </w:r>
          </w:p>
        </w:tc>
        <w:tc>
          <w:tcPr>
            <w:tcW w:w="1374" w:type="dxa"/>
            <w:vMerge w:val="restart"/>
            <w:tcBorders>
              <w:top w:val="double" w:sz="4" w:space="0" w:color="000000"/>
              <w:left w:val="single" w:sz="4" w:space="0" w:color="000000"/>
              <w:bottom w:val="double" w:sz="4" w:space="0" w:color="000000"/>
              <w:right w:val="single" w:sz="4" w:space="0" w:color="000000"/>
            </w:tcBorders>
            <w:shd w:val="clear" w:color="auto" w:fill="D9D9D9"/>
            <w:vAlign w:val="center"/>
          </w:tcPr>
          <w:p w14:paraId="1BF402EE" w14:textId="77777777" w:rsidR="009C5BF0" w:rsidRPr="00F41B4A" w:rsidRDefault="009C5BF0" w:rsidP="00B56F32">
            <w:pPr>
              <w:spacing w:after="0" w:line="240" w:lineRule="auto"/>
              <w:jc w:val="center"/>
              <w:rPr>
                <w:rFonts w:cs="Calibri"/>
                <w:b/>
                <w:bCs/>
                <w:sz w:val="22"/>
              </w:rPr>
            </w:pPr>
            <w:r w:rsidRPr="00F41B4A">
              <w:rPr>
                <w:rFonts w:cs="Calibri"/>
                <w:b/>
                <w:bCs/>
                <w:sz w:val="22"/>
              </w:rPr>
              <w:t>Indikator</w:t>
            </w:r>
          </w:p>
        </w:tc>
        <w:tc>
          <w:tcPr>
            <w:tcW w:w="3862" w:type="dxa"/>
            <w:gridSpan w:val="3"/>
            <w:tcBorders>
              <w:top w:val="double" w:sz="4" w:space="0" w:color="000000"/>
              <w:left w:val="single" w:sz="4" w:space="0" w:color="000000"/>
              <w:bottom w:val="single" w:sz="4" w:space="0" w:color="000000"/>
              <w:right w:val="double" w:sz="4" w:space="0" w:color="000000"/>
            </w:tcBorders>
            <w:shd w:val="clear" w:color="auto" w:fill="D9D9D9"/>
            <w:vAlign w:val="center"/>
          </w:tcPr>
          <w:p w14:paraId="7B2132C2" w14:textId="77777777" w:rsidR="009C5BF0" w:rsidRPr="00F41B4A" w:rsidRDefault="009C5BF0" w:rsidP="00B56F32">
            <w:pPr>
              <w:spacing w:after="0" w:line="240" w:lineRule="auto"/>
              <w:jc w:val="center"/>
              <w:rPr>
                <w:rFonts w:cs="Calibri"/>
                <w:b/>
                <w:bCs/>
                <w:sz w:val="22"/>
              </w:rPr>
            </w:pPr>
            <w:r w:rsidRPr="00F41B4A">
              <w:rPr>
                <w:rFonts w:cs="Calibri"/>
                <w:b/>
                <w:bCs/>
                <w:sz w:val="22"/>
              </w:rPr>
              <w:t>Finansije</w:t>
            </w:r>
          </w:p>
        </w:tc>
      </w:tr>
      <w:tr w:rsidR="009C5BF0" w:rsidRPr="00F41B4A" w14:paraId="042D7710" w14:textId="77777777" w:rsidTr="003331B5">
        <w:trPr>
          <w:trHeight w:val="280"/>
          <w:jc w:val="center"/>
        </w:trPr>
        <w:tc>
          <w:tcPr>
            <w:tcW w:w="6437" w:type="dxa"/>
            <w:gridSpan w:val="2"/>
            <w:vMerge/>
            <w:tcBorders>
              <w:top w:val="single" w:sz="4" w:space="0" w:color="000000"/>
              <w:left w:val="double" w:sz="4" w:space="0" w:color="000000"/>
              <w:bottom w:val="single" w:sz="4" w:space="0" w:color="000000"/>
              <w:right w:val="single" w:sz="4" w:space="0" w:color="000000"/>
            </w:tcBorders>
            <w:shd w:val="clear" w:color="auto" w:fill="D9D9D9"/>
            <w:vAlign w:val="center"/>
          </w:tcPr>
          <w:p w14:paraId="34049D2B" w14:textId="77777777" w:rsidR="009C5BF0" w:rsidRPr="00F41B4A" w:rsidRDefault="009C5BF0" w:rsidP="00B56F32"/>
        </w:tc>
        <w:tc>
          <w:tcPr>
            <w:tcW w:w="1210" w:type="dxa"/>
            <w:vMerge/>
            <w:tcBorders>
              <w:top w:val="double" w:sz="4" w:space="0" w:color="000000"/>
              <w:left w:val="single" w:sz="4" w:space="0" w:color="000000"/>
              <w:bottom w:val="single" w:sz="4" w:space="0" w:color="000000"/>
              <w:right w:val="single" w:sz="4" w:space="0" w:color="000000"/>
            </w:tcBorders>
            <w:shd w:val="clear" w:color="auto" w:fill="D9D9D9"/>
            <w:vAlign w:val="center"/>
          </w:tcPr>
          <w:p w14:paraId="300E5BE1" w14:textId="77777777" w:rsidR="009C5BF0" w:rsidRPr="00F41B4A" w:rsidRDefault="009C5BF0" w:rsidP="00B56F32"/>
        </w:tc>
        <w:tc>
          <w:tcPr>
            <w:tcW w:w="969" w:type="dxa"/>
            <w:tcBorders>
              <w:top w:val="single" w:sz="4" w:space="0" w:color="000000"/>
              <w:left w:val="single" w:sz="4" w:space="0" w:color="000000"/>
              <w:bottom w:val="double" w:sz="4" w:space="0" w:color="000000"/>
              <w:right w:val="single" w:sz="4" w:space="0" w:color="000000"/>
            </w:tcBorders>
            <w:shd w:val="clear" w:color="auto" w:fill="D9D9D9"/>
            <w:vAlign w:val="center"/>
          </w:tcPr>
          <w:p w14:paraId="31E797BD" w14:textId="77777777" w:rsidR="009C5BF0" w:rsidRPr="00F41B4A" w:rsidRDefault="009C5BF0" w:rsidP="00B56F32">
            <w:pPr>
              <w:spacing w:after="0" w:line="240" w:lineRule="auto"/>
              <w:jc w:val="center"/>
              <w:rPr>
                <w:rFonts w:cs="Calibri"/>
                <w:b/>
                <w:bCs/>
                <w:sz w:val="22"/>
              </w:rPr>
            </w:pPr>
            <w:r w:rsidRPr="00F41B4A">
              <w:rPr>
                <w:rFonts w:cs="Calibri"/>
                <w:b/>
                <w:bCs/>
                <w:sz w:val="22"/>
              </w:rPr>
              <w:t>Početak</w:t>
            </w:r>
          </w:p>
        </w:tc>
        <w:tc>
          <w:tcPr>
            <w:tcW w:w="971" w:type="dxa"/>
            <w:gridSpan w:val="2"/>
            <w:tcBorders>
              <w:top w:val="single" w:sz="4" w:space="0" w:color="000000"/>
              <w:left w:val="single" w:sz="4" w:space="0" w:color="000000"/>
              <w:bottom w:val="double" w:sz="4" w:space="0" w:color="000000"/>
              <w:right w:val="single" w:sz="4" w:space="0" w:color="000000"/>
            </w:tcBorders>
            <w:shd w:val="clear" w:color="auto" w:fill="D9D9D9"/>
            <w:vAlign w:val="center"/>
          </w:tcPr>
          <w:p w14:paraId="1CB4EEB3" w14:textId="77777777" w:rsidR="009C5BF0" w:rsidRPr="00F41B4A" w:rsidRDefault="009C5BF0" w:rsidP="00B56F32">
            <w:pPr>
              <w:spacing w:after="0" w:line="240" w:lineRule="auto"/>
              <w:jc w:val="center"/>
              <w:rPr>
                <w:rFonts w:cs="Calibri"/>
                <w:b/>
                <w:bCs/>
                <w:sz w:val="22"/>
              </w:rPr>
            </w:pPr>
            <w:r w:rsidRPr="00F41B4A">
              <w:rPr>
                <w:rFonts w:cs="Calibri"/>
                <w:b/>
                <w:bCs/>
                <w:sz w:val="22"/>
              </w:rPr>
              <w:t>Završetak</w:t>
            </w:r>
          </w:p>
        </w:tc>
        <w:tc>
          <w:tcPr>
            <w:tcW w:w="1374" w:type="dxa"/>
            <w:vMerge/>
            <w:tcBorders>
              <w:top w:val="single" w:sz="4" w:space="0" w:color="000000"/>
              <w:left w:val="single" w:sz="4" w:space="0" w:color="000000"/>
              <w:bottom w:val="double" w:sz="4" w:space="0" w:color="000000"/>
              <w:right w:val="single" w:sz="4" w:space="0" w:color="000000"/>
            </w:tcBorders>
            <w:shd w:val="clear" w:color="auto" w:fill="D9D9D9"/>
            <w:vAlign w:val="center"/>
          </w:tcPr>
          <w:p w14:paraId="643615FA" w14:textId="77777777" w:rsidR="009C5BF0" w:rsidRPr="00F41B4A" w:rsidRDefault="009C5BF0" w:rsidP="00B56F32"/>
        </w:tc>
        <w:tc>
          <w:tcPr>
            <w:tcW w:w="1106" w:type="dxa"/>
            <w:gridSpan w:val="2"/>
            <w:tcBorders>
              <w:top w:val="single" w:sz="4" w:space="0" w:color="000000"/>
              <w:left w:val="single" w:sz="4" w:space="0" w:color="000000"/>
              <w:bottom w:val="double" w:sz="4" w:space="0" w:color="000000"/>
              <w:right w:val="single" w:sz="4" w:space="0" w:color="000000"/>
            </w:tcBorders>
            <w:shd w:val="clear" w:color="auto" w:fill="D9D9D9"/>
            <w:vAlign w:val="center"/>
          </w:tcPr>
          <w:p w14:paraId="09F60691" w14:textId="77777777" w:rsidR="009C5BF0" w:rsidRPr="00F41B4A" w:rsidRDefault="009C5BF0" w:rsidP="00B56F32">
            <w:pPr>
              <w:spacing w:after="0" w:line="240" w:lineRule="auto"/>
              <w:jc w:val="center"/>
              <w:rPr>
                <w:rFonts w:cs="Calibri"/>
                <w:b/>
                <w:bCs/>
                <w:sz w:val="22"/>
              </w:rPr>
            </w:pPr>
            <w:r w:rsidRPr="00F41B4A">
              <w:rPr>
                <w:rFonts w:cs="Calibri"/>
                <w:b/>
                <w:bCs/>
                <w:sz w:val="22"/>
              </w:rPr>
              <w:t>Sredstva</w:t>
            </w:r>
          </w:p>
        </w:tc>
        <w:tc>
          <w:tcPr>
            <w:tcW w:w="2756" w:type="dxa"/>
            <w:tcBorders>
              <w:top w:val="single" w:sz="4" w:space="0" w:color="000000"/>
              <w:left w:val="single" w:sz="4" w:space="0" w:color="000000"/>
              <w:bottom w:val="double" w:sz="4" w:space="0" w:color="000000"/>
              <w:right w:val="double" w:sz="4" w:space="0" w:color="000000"/>
            </w:tcBorders>
            <w:shd w:val="clear" w:color="auto" w:fill="D9D9D9"/>
            <w:vAlign w:val="center"/>
          </w:tcPr>
          <w:p w14:paraId="3E66ADFC" w14:textId="77777777" w:rsidR="009C5BF0" w:rsidRPr="00F41B4A" w:rsidRDefault="009C5BF0" w:rsidP="00B56F32">
            <w:pPr>
              <w:spacing w:after="0" w:line="240" w:lineRule="auto"/>
              <w:jc w:val="center"/>
              <w:rPr>
                <w:rFonts w:cs="Calibri"/>
                <w:b/>
                <w:bCs/>
                <w:sz w:val="22"/>
              </w:rPr>
            </w:pPr>
            <w:r w:rsidRPr="00F41B4A">
              <w:rPr>
                <w:rFonts w:cs="Calibri"/>
                <w:b/>
                <w:bCs/>
                <w:sz w:val="22"/>
              </w:rPr>
              <w:t>Izvor sredstava</w:t>
            </w:r>
          </w:p>
        </w:tc>
      </w:tr>
      <w:tr w:rsidR="007B588A" w:rsidRPr="00F41B4A" w14:paraId="64D71B4B" w14:textId="77777777" w:rsidTr="003331B5">
        <w:trPr>
          <w:cantSplit/>
          <w:trHeight w:val="64"/>
          <w:jc w:val="center"/>
        </w:trPr>
        <w:tc>
          <w:tcPr>
            <w:tcW w:w="694" w:type="dxa"/>
            <w:vMerge w:val="restart"/>
            <w:tcBorders>
              <w:top w:val="double" w:sz="4" w:space="0" w:color="000000"/>
              <w:left w:val="double" w:sz="4" w:space="0" w:color="000000"/>
              <w:bottom w:val="single" w:sz="4" w:space="0" w:color="000000"/>
              <w:right w:val="single" w:sz="4" w:space="0" w:color="000000"/>
            </w:tcBorders>
            <w:vAlign w:val="center"/>
          </w:tcPr>
          <w:p w14:paraId="5F3D6479" w14:textId="77777777" w:rsidR="007B588A" w:rsidRPr="00F41B4A" w:rsidRDefault="007B588A" w:rsidP="007B588A">
            <w:pPr>
              <w:pStyle w:val="ListParagraph"/>
              <w:numPr>
                <w:ilvl w:val="0"/>
                <w:numId w:val="35"/>
              </w:numPr>
              <w:suppressAutoHyphens/>
              <w:spacing w:after="0" w:line="240" w:lineRule="auto"/>
              <w:jc w:val="center"/>
              <w:rPr>
                <w:rFonts w:cs="Calibri"/>
                <w:b/>
                <w:bCs/>
                <w:sz w:val="22"/>
              </w:rPr>
            </w:pPr>
          </w:p>
        </w:tc>
        <w:tc>
          <w:tcPr>
            <w:tcW w:w="5743" w:type="dxa"/>
            <w:tcBorders>
              <w:top w:val="double" w:sz="4" w:space="0" w:color="000000"/>
              <w:left w:val="single" w:sz="4" w:space="0" w:color="000000"/>
              <w:bottom w:val="single" w:sz="4" w:space="0" w:color="000000"/>
              <w:right w:val="single" w:sz="4" w:space="0" w:color="000000"/>
            </w:tcBorders>
            <w:vAlign w:val="center"/>
          </w:tcPr>
          <w:p w14:paraId="5144509F" w14:textId="77777777" w:rsidR="007B588A" w:rsidRPr="00F41B4A" w:rsidRDefault="007B588A" w:rsidP="007B588A">
            <w:pPr>
              <w:spacing w:after="0" w:line="240" w:lineRule="auto"/>
              <w:jc w:val="left"/>
            </w:pPr>
            <w:r w:rsidRPr="00F41B4A">
              <w:rPr>
                <w:rFonts w:cs="Calibri"/>
                <w:sz w:val="22"/>
              </w:rPr>
              <w:t>Analiza profila i izrada plana za unapređenje ICT kapaciteta u pravosudnom sektoru</w:t>
            </w:r>
          </w:p>
        </w:tc>
        <w:tc>
          <w:tcPr>
            <w:tcW w:w="1210" w:type="dxa"/>
            <w:vMerge w:val="restart"/>
            <w:tcBorders>
              <w:top w:val="double" w:sz="4" w:space="0" w:color="000000"/>
              <w:left w:val="single" w:sz="4" w:space="0" w:color="000000"/>
              <w:bottom w:val="single" w:sz="4" w:space="0" w:color="000000"/>
              <w:right w:val="single" w:sz="4" w:space="0" w:color="000000"/>
            </w:tcBorders>
            <w:vAlign w:val="center"/>
          </w:tcPr>
          <w:p w14:paraId="44D5B55C" w14:textId="77777777" w:rsidR="007B588A" w:rsidRPr="00F41B4A" w:rsidRDefault="007B588A" w:rsidP="007B588A">
            <w:pPr>
              <w:spacing w:after="0" w:line="240" w:lineRule="auto"/>
              <w:jc w:val="center"/>
              <w:rPr>
                <w:rFonts w:cs="Calibri"/>
                <w:sz w:val="22"/>
              </w:rPr>
            </w:pPr>
            <w:r w:rsidRPr="00F41B4A">
              <w:rPr>
                <w:rFonts w:cs="Calibri"/>
                <w:sz w:val="22"/>
              </w:rPr>
              <w:t>MP, SS, DT, UIKS</w:t>
            </w:r>
          </w:p>
        </w:tc>
        <w:tc>
          <w:tcPr>
            <w:tcW w:w="969" w:type="dxa"/>
            <w:vMerge w:val="restart"/>
            <w:tcBorders>
              <w:top w:val="double" w:sz="4" w:space="0" w:color="000000"/>
              <w:left w:val="single" w:sz="4" w:space="0" w:color="000000"/>
              <w:bottom w:val="double" w:sz="4" w:space="0" w:color="auto"/>
              <w:right w:val="single" w:sz="4" w:space="0" w:color="000000"/>
            </w:tcBorders>
            <w:vAlign w:val="center"/>
          </w:tcPr>
          <w:p w14:paraId="559B5CD8" w14:textId="41D094E4" w:rsidR="007B588A" w:rsidRPr="00F41B4A" w:rsidRDefault="007B588A" w:rsidP="007B588A">
            <w:pPr>
              <w:spacing w:after="0" w:line="240" w:lineRule="auto"/>
              <w:jc w:val="center"/>
              <w:rPr>
                <w:rFonts w:cs="Calibri"/>
                <w:sz w:val="22"/>
              </w:rPr>
            </w:pPr>
            <w:r w:rsidRPr="00F41B4A">
              <w:rPr>
                <w:rFonts w:cs="Calibri"/>
                <w:sz w:val="22"/>
              </w:rPr>
              <w:t>III Q 202</w:t>
            </w:r>
            <w:r w:rsidR="0032079B">
              <w:rPr>
                <w:rFonts w:cs="Calibri"/>
                <w:sz w:val="22"/>
              </w:rPr>
              <w:t>5</w:t>
            </w:r>
          </w:p>
        </w:tc>
        <w:tc>
          <w:tcPr>
            <w:tcW w:w="971" w:type="dxa"/>
            <w:gridSpan w:val="2"/>
            <w:vMerge w:val="restart"/>
            <w:tcBorders>
              <w:top w:val="double" w:sz="4" w:space="0" w:color="000000"/>
              <w:left w:val="single" w:sz="4" w:space="0" w:color="000000"/>
              <w:bottom w:val="double" w:sz="4" w:space="0" w:color="auto"/>
              <w:right w:val="single" w:sz="4" w:space="0" w:color="000000"/>
            </w:tcBorders>
            <w:vAlign w:val="center"/>
          </w:tcPr>
          <w:p w14:paraId="44459CD1" w14:textId="79ECCD62" w:rsidR="007B588A" w:rsidRPr="00F41B4A" w:rsidRDefault="007B588A" w:rsidP="007B588A">
            <w:pPr>
              <w:spacing w:after="0" w:line="240" w:lineRule="auto"/>
              <w:jc w:val="center"/>
              <w:rPr>
                <w:rFonts w:cs="Calibri"/>
                <w:sz w:val="22"/>
              </w:rPr>
            </w:pPr>
            <w:r w:rsidRPr="00F41B4A">
              <w:rPr>
                <w:rFonts w:cs="Calibri"/>
                <w:sz w:val="22"/>
              </w:rPr>
              <w:t>IV Q 202</w:t>
            </w:r>
            <w:r w:rsidR="0032079B">
              <w:rPr>
                <w:rFonts w:cs="Calibri"/>
                <w:sz w:val="22"/>
              </w:rPr>
              <w:t>5</w:t>
            </w:r>
          </w:p>
        </w:tc>
        <w:tc>
          <w:tcPr>
            <w:tcW w:w="1374" w:type="dxa"/>
            <w:vMerge w:val="restart"/>
            <w:tcBorders>
              <w:top w:val="double" w:sz="4" w:space="0" w:color="000000"/>
              <w:left w:val="single" w:sz="4" w:space="0" w:color="000000"/>
              <w:bottom w:val="single" w:sz="4" w:space="0" w:color="000000"/>
              <w:right w:val="single" w:sz="4" w:space="0" w:color="000000"/>
            </w:tcBorders>
            <w:vAlign w:val="center"/>
          </w:tcPr>
          <w:p w14:paraId="3D9DC94E" w14:textId="77777777" w:rsidR="007B588A" w:rsidRPr="00F41B4A" w:rsidRDefault="007B588A" w:rsidP="007B588A">
            <w:pPr>
              <w:spacing w:after="0" w:line="240" w:lineRule="auto"/>
              <w:jc w:val="center"/>
              <w:rPr>
                <w:rFonts w:cs="Calibri"/>
                <w:sz w:val="22"/>
              </w:rPr>
            </w:pPr>
            <w:r w:rsidRPr="00F41B4A">
              <w:rPr>
                <w:rFonts w:cs="Calibri"/>
                <w:sz w:val="22"/>
              </w:rPr>
              <w:t>Urađena analiza i program ICT edukacije</w:t>
            </w:r>
          </w:p>
        </w:tc>
        <w:tc>
          <w:tcPr>
            <w:tcW w:w="1106" w:type="dxa"/>
            <w:gridSpan w:val="2"/>
            <w:vMerge w:val="restart"/>
            <w:tcBorders>
              <w:top w:val="double" w:sz="4" w:space="0" w:color="000000"/>
              <w:left w:val="single" w:sz="4" w:space="0" w:color="000000"/>
              <w:bottom w:val="single" w:sz="4" w:space="0" w:color="000000"/>
              <w:right w:val="single" w:sz="4" w:space="0" w:color="000000"/>
            </w:tcBorders>
            <w:vAlign w:val="center"/>
          </w:tcPr>
          <w:p w14:paraId="694084D5" w14:textId="008A0544" w:rsidR="007B588A" w:rsidRPr="00F41B4A" w:rsidRDefault="007B588A" w:rsidP="007B588A">
            <w:pPr>
              <w:spacing w:after="0" w:line="240" w:lineRule="auto"/>
              <w:jc w:val="center"/>
              <w:rPr>
                <w:rFonts w:cs="Calibri"/>
                <w:sz w:val="22"/>
              </w:rPr>
            </w:pPr>
            <w:r>
              <w:rPr>
                <w:rFonts w:cs="Calibri"/>
                <w:sz w:val="22"/>
              </w:rPr>
              <w:t>5,</w:t>
            </w:r>
            <w:r w:rsidRPr="007C7688">
              <w:rPr>
                <w:rFonts w:cs="Calibri"/>
                <w:sz w:val="22"/>
              </w:rPr>
              <w:t>000</w:t>
            </w:r>
            <w:r>
              <w:rPr>
                <w:rFonts w:cs="Calibri"/>
                <w:sz w:val="22"/>
              </w:rPr>
              <w:t xml:space="preserve"> </w:t>
            </w:r>
            <w:r w:rsidRPr="00B43BAD">
              <w:rPr>
                <w:rFonts w:cstheme="minorHAnsi"/>
                <w:sz w:val="22"/>
              </w:rPr>
              <w:t>€</w:t>
            </w:r>
          </w:p>
        </w:tc>
        <w:tc>
          <w:tcPr>
            <w:tcW w:w="2756" w:type="dxa"/>
            <w:vMerge w:val="restart"/>
            <w:tcBorders>
              <w:top w:val="double" w:sz="4" w:space="0" w:color="000000"/>
              <w:left w:val="single" w:sz="4" w:space="0" w:color="000000"/>
              <w:bottom w:val="single" w:sz="4" w:space="0" w:color="000000"/>
              <w:right w:val="double" w:sz="4" w:space="0" w:color="000000"/>
            </w:tcBorders>
            <w:vAlign w:val="center"/>
          </w:tcPr>
          <w:p w14:paraId="6B34D4DD" w14:textId="77777777" w:rsidR="007B588A" w:rsidRPr="00F41B4A" w:rsidRDefault="007B588A" w:rsidP="007B588A">
            <w:pPr>
              <w:spacing w:after="0" w:line="240" w:lineRule="auto"/>
              <w:jc w:val="center"/>
              <w:rPr>
                <w:rFonts w:cs="Calibri"/>
                <w:sz w:val="22"/>
              </w:rPr>
            </w:pPr>
            <w:r w:rsidRPr="00F41B4A">
              <w:rPr>
                <w:rFonts w:cs="Calibri"/>
                <w:sz w:val="22"/>
              </w:rPr>
              <w:t>Budžet</w:t>
            </w:r>
          </w:p>
        </w:tc>
      </w:tr>
      <w:tr w:rsidR="007B588A" w:rsidRPr="00F41B4A" w14:paraId="7BB67BBD" w14:textId="77777777" w:rsidTr="003331B5">
        <w:trPr>
          <w:cantSplit/>
          <w:trHeight w:val="114"/>
          <w:jc w:val="center"/>
        </w:trPr>
        <w:tc>
          <w:tcPr>
            <w:tcW w:w="694" w:type="dxa"/>
            <w:vMerge/>
            <w:tcBorders>
              <w:top w:val="single" w:sz="4" w:space="0" w:color="000000"/>
              <w:left w:val="double" w:sz="4" w:space="0" w:color="000000"/>
              <w:bottom w:val="single" w:sz="4" w:space="0" w:color="000000"/>
              <w:right w:val="single" w:sz="4" w:space="0" w:color="000000"/>
            </w:tcBorders>
            <w:vAlign w:val="center"/>
          </w:tcPr>
          <w:p w14:paraId="2B3EF393" w14:textId="77777777" w:rsidR="007B588A" w:rsidRPr="00F41B4A" w:rsidRDefault="007B588A" w:rsidP="007B588A"/>
        </w:tc>
        <w:tc>
          <w:tcPr>
            <w:tcW w:w="5743" w:type="dxa"/>
            <w:tcBorders>
              <w:top w:val="single" w:sz="4" w:space="0" w:color="000000"/>
              <w:left w:val="single" w:sz="4" w:space="0" w:color="000000"/>
              <w:bottom w:val="single" w:sz="4" w:space="0" w:color="000000"/>
              <w:right w:val="single" w:sz="4" w:space="0" w:color="000000"/>
            </w:tcBorders>
            <w:vAlign w:val="center"/>
          </w:tcPr>
          <w:p w14:paraId="29131463" w14:textId="77777777" w:rsidR="007B588A" w:rsidRPr="00F41B4A" w:rsidRDefault="007B588A" w:rsidP="007B588A">
            <w:pPr>
              <w:spacing w:after="0" w:line="240" w:lineRule="auto"/>
              <w:jc w:val="left"/>
            </w:pPr>
            <w:r w:rsidRPr="00F41B4A">
              <w:rPr>
                <w:rFonts w:cs="Calibri"/>
                <w:sz w:val="22"/>
              </w:rPr>
              <w:t>Izrada programa ICT edukacije u pravosudnom sektoru</w:t>
            </w:r>
          </w:p>
        </w:tc>
        <w:tc>
          <w:tcPr>
            <w:tcW w:w="1210" w:type="dxa"/>
            <w:vMerge/>
            <w:tcBorders>
              <w:top w:val="single" w:sz="4" w:space="0" w:color="000000"/>
              <w:left w:val="single" w:sz="4" w:space="0" w:color="000000"/>
              <w:bottom w:val="single" w:sz="4" w:space="0" w:color="000000"/>
              <w:right w:val="single" w:sz="4" w:space="0" w:color="000000"/>
            </w:tcBorders>
            <w:vAlign w:val="center"/>
          </w:tcPr>
          <w:p w14:paraId="5C01E677" w14:textId="77777777" w:rsidR="007B588A" w:rsidRPr="00F41B4A" w:rsidRDefault="007B588A" w:rsidP="007B588A"/>
        </w:tc>
        <w:tc>
          <w:tcPr>
            <w:tcW w:w="969" w:type="dxa"/>
            <w:vMerge/>
            <w:tcBorders>
              <w:top w:val="single" w:sz="4" w:space="0" w:color="000000"/>
              <w:left w:val="single" w:sz="4" w:space="0" w:color="000000"/>
              <w:bottom w:val="double" w:sz="4" w:space="0" w:color="auto"/>
              <w:right w:val="single" w:sz="4" w:space="0" w:color="000000"/>
            </w:tcBorders>
            <w:vAlign w:val="center"/>
          </w:tcPr>
          <w:p w14:paraId="4FF34E87" w14:textId="77777777" w:rsidR="007B588A" w:rsidRPr="00F41B4A" w:rsidRDefault="007B588A" w:rsidP="007B588A"/>
        </w:tc>
        <w:tc>
          <w:tcPr>
            <w:tcW w:w="971" w:type="dxa"/>
            <w:gridSpan w:val="2"/>
            <w:vMerge/>
            <w:tcBorders>
              <w:top w:val="single" w:sz="4" w:space="0" w:color="000000"/>
              <w:left w:val="single" w:sz="4" w:space="0" w:color="000000"/>
              <w:bottom w:val="double" w:sz="4" w:space="0" w:color="auto"/>
              <w:right w:val="single" w:sz="4" w:space="0" w:color="000000"/>
            </w:tcBorders>
            <w:vAlign w:val="center"/>
          </w:tcPr>
          <w:p w14:paraId="44186F14" w14:textId="77777777" w:rsidR="007B588A" w:rsidRPr="00F41B4A" w:rsidRDefault="007B588A" w:rsidP="007B588A"/>
        </w:tc>
        <w:tc>
          <w:tcPr>
            <w:tcW w:w="1374" w:type="dxa"/>
            <w:vMerge/>
            <w:tcBorders>
              <w:top w:val="single" w:sz="4" w:space="0" w:color="000000"/>
              <w:left w:val="single" w:sz="4" w:space="0" w:color="000000"/>
              <w:bottom w:val="single" w:sz="4" w:space="0" w:color="000000"/>
              <w:right w:val="single" w:sz="4" w:space="0" w:color="000000"/>
            </w:tcBorders>
            <w:vAlign w:val="center"/>
          </w:tcPr>
          <w:p w14:paraId="786A2A87" w14:textId="77777777" w:rsidR="007B588A" w:rsidRPr="00F41B4A" w:rsidRDefault="007B588A" w:rsidP="007B588A"/>
        </w:tc>
        <w:tc>
          <w:tcPr>
            <w:tcW w:w="1106" w:type="dxa"/>
            <w:gridSpan w:val="2"/>
            <w:vMerge/>
            <w:tcBorders>
              <w:top w:val="single" w:sz="4" w:space="0" w:color="000000"/>
              <w:left w:val="single" w:sz="4" w:space="0" w:color="000000"/>
              <w:bottom w:val="single" w:sz="4" w:space="0" w:color="000000"/>
              <w:right w:val="double" w:sz="4" w:space="0" w:color="000000"/>
            </w:tcBorders>
            <w:vAlign w:val="center"/>
          </w:tcPr>
          <w:p w14:paraId="1BEE7C33" w14:textId="77777777" w:rsidR="007B588A" w:rsidRPr="00F41B4A" w:rsidRDefault="007B588A" w:rsidP="007B588A"/>
        </w:tc>
        <w:tc>
          <w:tcPr>
            <w:tcW w:w="2756" w:type="dxa"/>
            <w:vMerge/>
            <w:tcBorders>
              <w:top w:val="double" w:sz="4" w:space="0" w:color="000000"/>
              <w:left w:val="single" w:sz="4" w:space="0" w:color="000000"/>
              <w:bottom w:val="single" w:sz="4" w:space="0" w:color="000000"/>
              <w:right w:val="double" w:sz="4" w:space="0" w:color="000000"/>
            </w:tcBorders>
            <w:vAlign w:val="center"/>
          </w:tcPr>
          <w:p w14:paraId="271F6D72" w14:textId="77777777" w:rsidR="007B588A" w:rsidRPr="00F41B4A" w:rsidRDefault="007B588A" w:rsidP="007B588A"/>
        </w:tc>
      </w:tr>
      <w:tr w:rsidR="007B588A" w:rsidRPr="00F41B4A" w14:paraId="625DBDF1" w14:textId="77777777" w:rsidTr="003331B5">
        <w:trPr>
          <w:cantSplit/>
          <w:trHeight w:val="114"/>
          <w:jc w:val="center"/>
        </w:trPr>
        <w:tc>
          <w:tcPr>
            <w:tcW w:w="694" w:type="dxa"/>
            <w:tcBorders>
              <w:left w:val="double" w:sz="4" w:space="0" w:color="000000"/>
              <w:bottom w:val="single" w:sz="4" w:space="0" w:color="000000"/>
              <w:right w:val="single" w:sz="4" w:space="0" w:color="000000"/>
            </w:tcBorders>
            <w:vAlign w:val="center"/>
          </w:tcPr>
          <w:p w14:paraId="22B5ECE2" w14:textId="77777777" w:rsidR="007B588A" w:rsidRPr="009C2C3C" w:rsidRDefault="007B588A" w:rsidP="007B588A">
            <w:pPr>
              <w:pStyle w:val="ListParagraph"/>
              <w:numPr>
                <w:ilvl w:val="0"/>
                <w:numId w:val="35"/>
              </w:numPr>
              <w:suppressAutoHyphens/>
              <w:spacing w:after="0" w:line="240" w:lineRule="auto"/>
              <w:jc w:val="center"/>
              <w:rPr>
                <w:rFonts w:cs="Calibri"/>
                <w:b/>
                <w:bCs/>
                <w:sz w:val="22"/>
              </w:rPr>
            </w:pPr>
          </w:p>
        </w:tc>
        <w:tc>
          <w:tcPr>
            <w:tcW w:w="5743" w:type="dxa"/>
            <w:tcBorders>
              <w:left w:val="single" w:sz="4" w:space="0" w:color="000000"/>
              <w:bottom w:val="single" w:sz="4" w:space="0" w:color="000000"/>
              <w:right w:val="single" w:sz="4" w:space="0" w:color="000000"/>
            </w:tcBorders>
            <w:vAlign w:val="center"/>
          </w:tcPr>
          <w:p w14:paraId="384D713E" w14:textId="77777777" w:rsidR="007B588A" w:rsidRPr="009C2C3C" w:rsidRDefault="007B588A" w:rsidP="007B588A">
            <w:pPr>
              <w:spacing w:after="0" w:line="240" w:lineRule="auto"/>
              <w:jc w:val="left"/>
              <w:rPr>
                <w:rFonts w:cs="Calibri"/>
                <w:sz w:val="22"/>
              </w:rPr>
            </w:pPr>
            <w:r w:rsidRPr="009C2C3C">
              <w:rPr>
                <w:rFonts w:cs="Calibri"/>
                <w:sz w:val="22"/>
              </w:rPr>
              <w:t>Realizacija obuka i edukacije</w:t>
            </w:r>
          </w:p>
        </w:tc>
        <w:tc>
          <w:tcPr>
            <w:tcW w:w="1210" w:type="dxa"/>
            <w:tcBorders>
              <w:left w:val="single" w:sz="4" w:space="0" w:color="000000"/>
              <w:bottom w:val="single" w:sz="4" w:space="0" w:color="000000"/>
              <w:right w:val="single" w:sz="4" w:space="0" w:color="000000"/>
            </w:tcBorders>
            <w:vAlign w:val="center"/>
          </w:tcPr>
          <w:p w14:paraId="0DFE3AE2" w14:textId="77777777" w:rsidR="007B588A" w:rsidRPr="009C2C3C" w:rsidRDefault="007B588A" w:rsidP="007B588A">
            <w:pPr>
              <w:spacing w:after="0" w:line="240" w:lineRule="auto"/>
              <w:jc w:val="center"/>
              <w:rPr>
                <w:rFonts w:cs="Calibri"/>
                <w:sz w:val="22"/>
              </w:rPr>
            </w:pPr>
          </w:p>
        </w:tc>
        <w:tc>
          <w:tcPr>
            <w:tcW w:w="969" w:type="dxa"/>
            <w:vMerge/>
            <w:tcBorders>
              <w:top w:val="single" w:sz="4" w:space="0" w:color="000000"/>
              <w:left w:val="single" w:sz="4" w:space="0" w:color="000000"/>
              <w:bottom w:val="double" w:sz="4" w:space="0" w:color="auto"/>
              <w:right w:val="single" w:sz="4" w:space="0" w:color="000000"/>
            </w:tcBorders>
            <w:vAlign w:val="center"/>
          </w:tcPr>
          <w:p w14:paraId="6D259E08" w14:textId="77777777" w:rsidR="007B588A" w:rsidRPr="009C2C3C" w:rsidRDefault="007B588A" w:rsidP="007B588A"/>
        </w:tc>
        <w:tc>
          <w:tcPr>
            <w:tcW w:w="971" w:type="dxa"/>
            <w:gridSpan w:val="2"/>
            <w:vMerge/>
            <w:tcBorders>
              <w:top w:val="single" w:sz="4" w:space="0" w:color="000000"/>
              <w:left w:val="single" w:sz="4" w:space="0" w:color="000000"/>
              <w:bottom w:val="double" w:sz="4" w:space="0" w:color="auto"/>
              <w:right w:val="single" w:sz="4" w:space="0" w:color="000000"/>
            </w:tcBorders>
            <w:vAlign w:val="center"/>
          </w:tcPr>
          <w:p w14:paraId="572C8002" w14:textId="77777777" w:rsidR="007B588A" w:rsidRPr="009C2C3C" w:rsidRDefault="007B588A" w:rsidP="007B588A"/>
        </w:tc>
        <w:tc>
          <w:tcPr>
            <w:tcW w:w="1374" w:type="dxa"/>
            <w:tcBorders>
              <w:left w:val="single" w:sz="4" w:space="0" w:color="000000"/>
              <w:bottom w:val="single" w:sz="4" w:space="0" w:color="000000"/>
              <w:right w:val="single" w:sz="4" w:space="0" w:color="000000"/>
            </w:tcBorders>
            <w:vAlign w:val="center"/>
          </w:tcPr>
          <w:p w14:paraId="6137A42B" w14:textId="77777777" w:rsidR="007B588A" w:rsidRPr="009C2C3C" w:rsidRDefault="007B588A" w:rsidP="007B588A">
            <w:pPr>
              <w:spacing w:after="0" w:line="240" w:lineRule="auto"/>
              <w:jc w:val="center"/>
              <w:rPr>
                <w:rFonts w:cs="Calibri"/>
                <w:sz w:val="22"/>
              </w:rPr>
            </w:pPr>
            <w:r w:rsidRPr="009C2C3C">
              <w:rPr>
                <w:rFonts w:cs="Calibri"/>
                <w:sz w:val="22"/>
              </w:rPr>
              <w:t>Obuke realizovane</w:t>
            </w:r>
          </w:p>
        </w:tc>
        <w:tc>
          <w:tcPr>
            <w:tcW w:w="1106" w:type="dxa"/>
            <w:gridSpan w:val="2"/>
            <w:tcBorders>
              <w:left w:val="single" w:sz="4" w:space="0" w:color="000000"/>
              <w:bottom w:val="single" w:sz="4" w:space="0" w:color="000000"/>
              <w:right w:val="single" w:sz="4" w:space="0" w:color="000000"/>
            </w:tcBorders>
            <w:vAlign w:val="center"/>
          </w:tcPr>
          <w:p w14:paraId="2EA1DE7D" w14:textId="49F8BD92" w:rsidR="007B588A" w:rsidRPr="009C2C3C" w:rsidRDefault="007B588A" w:rsidP="007B588A">
            <w:pPr>
              <w:spacing w:after="0" w:line="240" w:lineRule="auto"/>
              <w:jc w:val="center"/>
              <w:rPr>
                <w:rFonts w:cs="Calibri"/>
                <w:sz w:val="22"/>
              </w:rPr>
            </w:pPr>
            <w:r>
              <w:rPr>
                <w:rFonts w:cs="Calibri"/>
                <w:sz w:val="22"/>
              </w:rPr>
              <w:t xml:space="preserve">55,000 </w:t>
            </w:r>
            <w:r w:rsidRPr="00B43BAD">
              <w:rPr>
                <w:rFonts w:cstheme="minorHAnsi"/>
                <w:sz w:val="22"/>
              </w:rPr>
              <w:t>€</w:t>
            </w:r>
          </w:p>
        </w:tc>
        <w:tc>
          <w:tcPr>
            <w:tcW w:w="2756" w:type="dxa"/>
            <w:tcBorders>
              <w:left w:val="single" w:sz="4" w:space="0" w:color="000000"/>
              <w:bottom w:val="single" w:sz="4" w:space="0" w:color="000000"/>
              <w:right w:val="double" w:sz="4" w:space="0" w:color="000000"/>
            </w:tcBorders>
            <w:vAlign w:val="center"/>
          </w:tcPr>
          <w:p w14:paraId="12E12539" w14:textId="34D6F399" w:rsidR="007B588A" w:rsidRPr="009C2C3C" w:rsidRDefault="007B588A" w:rsidP="007B588A">
            <w:pPr>
              <w:spacing w:after="0" w:line="240" w:lineRule="auto"/>
              <w:jc w:val="center"/>
              <w:rPr>
                <w:rFonts w:cs="Calibri"/>
                <w:sz w:val="22"/>
              </w:rPr>
            </w:pPr>
            <w:r w:rsidRPr="009C2C3C">
              <w:rPr>
                <w:rFonts w:cs="Calibri"/>
                <w:sz w:val="22"/>
              </w:rPr>
              <w:t>IPA II , budžet</w:t>
            </w:r>
          </w:p>
        </w:tc>
      </w:tr>
      <w:tr w:rsidR="007B588A" w:rsidRPr="00F41B4A" w14:paraId="2BD6F410" w14:textId="77777777" w:rsidTr="00AF537F">
        <w:trPr>
          <w:cantSplit/>
          <w:trHeight w:val="155"/>
          <w:jc w:val="center"/>
        </w:trPr>
        <w:tc>
          <w:tcPr>
            <w:tcW w:w="694" w:type="dxa"/>
            <w:vMerge w:val="restart"/>
            <w:tcBorders>
              <w:top w:val="single" w:sz="4" w:space="0" w:color="000000"/>
              <w:left w:val="double" w:sz="4" w:space="0" w:color="000000"/>
              <w:bottom w:val="double" w:sz="4" w:space="0" w:color="auto"/>
              <w:right w:val="single" w:sz="4" w:space="0" w:color="000000"/>
            </w:tcBorders>
            <w:vAlign w:val="center"/>
          </w:tcPr>
          <w:p w14:paraId="414CB645" w14:textId="77777777" w:rsidR="007B588A" w:rsidRPr="00F41B4A" w:rsidRDefault="007B588A" w:rsidP="007B588A">
            <w:pPr>
              <w:pStyle w:val="ListParagraph"/>
              <w:numPr>
                <w:ilvl w:val="0"/>
                <w:numId w:val="35"/>
              </w:numPr>
              <w:suppressAutoHyphens/>
              <w:spacing w:after="0" w:line="240" w:lineRule="auto"/>
              <w:jc w:val="center"/>
              <w:rPr>
                <w:rFonts w:cs="Calibri"/>
                <w:b/>
                <w:bCs/>
                <w:sz w:val="22"/>
              </w:rPr>
            </w:pPr>
          </w:p>
        </w:tc>
        <w:tc>
          <w:tcPr>
            <w:tcW w:w="5743" w:type="dxa"/>
            <w:vMerge w:val="restart"/>
            <w:tcBorders>
              <w:top w:val="single" w:sz="4" w:space="0" w:color="000000"/>
              <w:left w:val="single" w:sz="4" w:space="0" w:color="000000"/>
              <w:bottom w:val="double" w:sz="4" w:space="0" w:color="auto"/>
              <w:right w:val="single" w:sz="4" w:space="0" w:color="000000"/>
            </w:tcBorders>
            <w:vAlign w:val="center"/>
          </w:tcPr>
          <w:p w14:paraId="36F9483D" w14:textId="77777777" w:rsidR="007B588A" w:rsidRPr="00F41B4A" w:rsidRDefault="007B588A" w:rsidP="007B588A">
            <w:pPr>
              <w:spacing w:after="0" w:line="240" w:lineRule="auto"/>
              <w:jc w:val="left"/>
              <w:rPr>
                <w:rFonts w:cs="Calibri"/>
                <w:sz w:val="22"/>
              </w:rPr>
            </w:pPr>
            <w:r w:rsidRPr="00F41B4A">
              <w:rPr>
                <w:rFonts w:cs="Calibri"/>
                <w:sz w:val="22"/>
              </w:rPr>
              <w:t>Popunjavanje slobodnih ICT radnih mjesta</w:t>
            </w:r>
          </w:p>
        </w:tc>
        <w:tc>
          <w:tcPr>
            <w:tcW w:w="1210" w:type="dxa"/>
            <w:tcBorders>
              <w:top w:val="single" w:sz="4" w:space="0" w:color="000000"/>
              <w:left w:val="single" w:sz="4" w:space="0" w:color="000000"/>
              <w:bottom w:val="single" w:sz="4" w:space="0" w:color="000000"/>
              <w:right w:val="single" w:sz="4" w:space="0" w:color="000000"/>
            </w:tcBorders>
            <w:vAlign w:val="center"/>
          </w:tcPr>
          <w:p w14:paraId="14551777" w14:textId="77777777" w:rsidR="007B588A" w:rsidRPr="00F41B4A" w:rsidRDefault="007B588A" w:rsidP="007B588A">
            <w:pPr>
              <w:spacing w:after="0" w:line="240" w:lineRule="auto"/>
              <w:jc w:val="center"/>
              <w:rPr>
                <w:rFonts w:cs="Calibri"/>
                <w:sz w:val="22"/>
              </w:rPr>
            </w:pPr>
            <w:r w:rsidRPr="00F41B4A">
              <w:rPr>
                <w:rFonts w:cs="Calibri"/>
                <w:sz w:val="22"/>
              </w:rPr>
              <w:t>MP</w:t>
            </w:r>
          </w:p>
        </w:tc>
        <w:tc>
          <w:tcPr>
            <w:tcW w:w="969" w:type="dxa"/>
            <w:vMerge/>
            <w:tcBorders>
              <w:top w:val="single" w:sz="4" w:space="0" w:color="000000"/>
              <w:left w:val="single" w:sz="4" w:space="0" w:color="000000"/>
              <w:bottom w:val="double" w:sz="4" w:space="0" w:color="auto"/>
              <w:right w:val="single" w:sz="4" w:space="0" w:color="000000"/>
            </w:tcBorders>
            <w:vAlign w:val="center"/>
          </w:tcPr>
          <w:p w14:paraId="1F71F8C3" w14:textId="77777777" w:rsidR="007B588A" w:rsidRPr="00F41B4A" w:rsidRDefault="007B588A" w:rsidP="007B588A"/>
        </w:tc>
        <w:tc>
          <w:tcPr>
            <w:tcW w:w="971" w:type="dxa"/>
            <w:gridSpan w:val="2"/>
            <w:vMerge/>
            <w:tcBorders>
              <w:top w:val="single" w:sz="4" w:space="0" w:color="000000"/>
              <w:left w:val="single" w:sz="4" w:space="0" w:color="000000"/>
              <w:bottom w:val="double" w:sz="4" w:space="0" w:color="auto"/>
              <w:right w:val="single" w:sz="4" w:space="0" w:color="000000"/>
            </w:tcBorders>
            <w:vAlign w:val="center"/>
          </w:tcPr>
          <w:p w14:paraId="72612415" w14:textId="77777777" w:rsidR="007B588A" w:rsidRPr="00F41B4A" w:rsidRDefault="007B588A" w:rsidP="007B588A"/>
        </w:tc>
        <w:tc>
          <w:tcPr>
            <w:tcW w:w="1374" w:type="dxa"/>
            <w:vMerge w:val="restart"/>
            <w:tcBorders>
              <w:top w:val="single" w:sz="4" w:space="0" w:color="000000"/>
              <w:left w:val="single" w:sz="4" w:space="0" w:color="000000"/>
              <w:bottom w:val="double" w:sz="4" w:space="0" w:color="auto"/>
              <w:right w:val="single" w:sz="4" w:space="0" w:color="000000"/>
            </w:tcBorders>
            <w:vAlign w:val="center"/>
          </w:tcPr>
          <w:p w14:paraId="13B23244" w14:textId="77777777" w:rsidR="007B588A" w:rsidRPr="00F41B4A" w:rsidRDefault="007B588A" w:rsidP="007B588A">
            <w:pPr>
              <w:spacing w:after="0" w:line="240" w:lineRule="auto"/>
              <w:jc w:val="center"/>
              <w:rPr>
                <w:rFonts w:cs="Calibri"/>
                <w:sz w:val="22"/>
              </w:rPr>
            </w:pPr>
            <w:r w:rsidRPr="00F41B4A">
              <w:rPr>
                <w:rFonts w:cs="Calibri"/>
                <w:sz w:val="22"/>
              </w:rPr>
              <w:t>Popunjena slobodna radna mjesta</w:t>
            </w:r>
          </w:p>
        </w:tc>
        <w:tc>
          <w:tcPr>
            <w:tcW w:w="1106" w:type="dxa"/>
            <w:gridSpan w:val="2"/>
            <w:vMerge w:val="restart"/>
            <w:tcBorders>
              <w:top w:val="single" w:sz="4" w:space="0" w:color="000000"/>
              <w:left w:val="single" w:sz="4" w:space="0" w:color="000000"/>
              <w:right w:val="single" w:sz="4" w:space="0" w:color="000000"/>
            </w:tcBorders>
            <w:vAlign w:val="center"/>
          </w:tcPr>
          <w:p w14:paraId="363F1F43" w14:textId="7646AD22" w:rsidR="007B588A" w:rsidRPr="00F41B4A" w:rsidRDefault="007B588A" w:rsidP="007B588A">
            <w:pPr>
              <w:spacing w:after="0" w:line="240" w:lineRule="auto"/>
              <w:jc w:val="center"/>
              <w:rPr>
                <w:rFonts w:cs="Calibri"/>
                <w:sz w:val="22"/>
              </w:rPr>
            </w:pPr>
            <w:r>
              <w:rPr>
                <w:rFonts w:cs="Calibri"/>
                <w:sz w:val="22"/>
              </w:rPr>
              <w:t>Nisu potrebna dodatna sredstva</w:t>
            </w:r>
          </w:p>
        </w:tc>
        <w:tc>
          <w:tcPr>
            <w:tcW w:w="2756" w:type="dxa"/>
            <w:vMerge w:val="restart"/>
            <w:tcBorders>
              <w:top w:val="single" w:sz="4" w:space="0" w:color="000000"/>
              <w:left w:val="single" w:sz="4" w:space="0" w:color="000000"/>
              <w:bottom w:val="double" w:sz="4" w:space="0" w:color="auto"/>
              <w:right w:val="double" w:sz="4" w:space="0" w:color="000000"/>
            </w:tcBorders>
            <w:vAlign w:val="center"/>
          </w:tcPr>
          <w:p w14:paraId="2E9F2EE6" w14:textId="106CE292" w:rsidR="007B588A" w:rsidRPr="00F41B4A" w:rsidRDefault="007B588A" w:rsidP="007B588A">
            <w:pPr>
              <w:spacing w:after="0" w:line="240" w:lineRule="auto"/>
              <w:jc w:val="center"/>
              <w:rPr>
                <w:rFonts w:cs="Calibri"/>
                <w:sz w:val="22"/>
              </w:rPr>
            </w:pPr>
          </w:p>
        </w:tc>
      </w:tr>
      <w:tr w:rsidR="007B588A" w:rsidRPr="00F41B4A" w14:paraId="742B765C" w14:textId="77777777" w:rsidTr="00AF537F">
        <w:trPr>
          <w:cantSplit/>
          <w:trHeight w:val="288"/>
          <w:jc w:val="center"/>
        </w:trPr>
        <w:tc>
          <w:tcPr>
            <w:tcW w:w="694" w:type="dxa"/>
            <w:vMerge/>
            <w:tcBorders>
              <w:top w:val="single" w:sz="4" w:space="0" w:color="000000"/>
              <w:left w:val="double" w:sz="4" w:space="0" w:color="000000"/>
              <w:bottom w:val="double" w:sz="4" w:space="0" w:color="auto"/>
              <w:right w:val="single" w:sz="4" w:space="0" w:color="000000"/>
            </w:tcBorders>
            <w:vAlign w:val="center"/>
          </w:tcPr>
          <w:p w14:paraId="705DE0BA" w14:textId="77777777" w:rsidR="007B588A" w:rsidRPr="00F41B4A" w:rsidRDefault="007B588A" w:rsidP="00B56F32"/>
        </w:tc>
        <w:tc>
          <w:tcPr>
            <w:tcW w:w="5743" w:type="dxa"/>
            <w:vMerge/>
            <w:tcBorders>
              <w:top w:val="double" w:sz="4" w:space="0" w:color="auto"/>
              <w:left w:val="single" w:sz="4" w:space="0" w:color="000000"/>
              <w:bottom w:val="double" w:sz="4" w:space="0" w:color="auto"/>
              <w:right w:val="single" w:sz="4" w:space="0" w:color="000000"/>
            </w:tcBorders>
            <w:vAlign w:val="center"/>
          </w:tcPr>
          <w:p w14:paraId="5C833462" w14:textId="77777777" w:rsidR="007B588A" w:rsidRPr="00F41B4A" w:rsidRDefault="007B588A" w:rsidP="00B56F32"/>
        </w:tc>
        <w:tc>
          <w:tcPr>
            <w:tcW w:w="1210" w:type="dxa"/>
            <w:tcBorders>
              <w:top w:val="single" w:sz="4" w:space="0" w:color="000000"/>
              <w:left w:val="single" w:sz="4" w:space="0" w:color="000000"/>
              <w:bottom w:val="single" w:sz="4" w:space="0" w:color="000000"/>
              <w:right w:val="single" w:sz="4" w:space="0" w:color="000000"/>
            </w:tcBorders>
            <w:vAlign w:val="center"/>
          </w:tcPr>
          <w:p w14:paraId="307D7456" w14:textId="77777777" w:rsidR="007B588A" w:rsidRPr="00F41B4A" w:rsidRDefault="007B588A" w:rsidP="00B56F32">
            <w:pPr>
              <w:spacing w:after="0" w:line="240" w:lineRule="auto"/>
              <w:jc w:val="center"/>
              <w:rPr>
                <w:rFonts w:cs="Calibri"/>
                <w:sz w:val="22"/>
              </w:rPr>
            </w:pPr>
            <w:r w:rsidRPr="00F41B4A">
              <w:rPr>
                <w:rFonts w:cs="Calibri"/>
                <w:sz w:val="22"/>
              </w:rPr>
              <w:t>SS</w:t>
            </w:r>
          </w:p>
        </w:tc>
        <w:tc>
          <w:tcPr>
            <w:tcW w:w="969" w:type="dxa"/>
            <w:vMerge/>
            <w:tcBorders>
              <w:top w:val="single" w:sz="4" w:space="0" w:color="000000"/>
              <w:left w:val="single" w:sz="4" w:space="0" w:color="000000"/>
              <w:bottom w:val="double" w:sz="4" w:space="0" w:color="auto"/>
              <w:right w:val="single" w:sz="4" w:space="0" w:color="000000"/>
            </w:tcBorders>
            <w:vAlign w:val="center"/>
          </w:tcPr>
          <w:p w14:paraId="57E4CDD3" w14:textId="77777777" w:rsidR="007B588A" w:rsidRPr="00F41B4A" w:rsidRDefault="007B588A" w:rsidP="00B56F32"/>
        </w:tc>
        <w:tc>
          <w:tcPr>
            <w:tcW w:w="971" w:type="dxa"/>
            <w:gridSpan w:val="2"/>
            <w:vMerge/>
            <w:tcBorders>
              <w:top w:val="single" w:sz="4" w:space="0" w:color="000000"/>
              <w:left w:val="single" w:sz="4" w:space="0" w:color="000000"/>
              <w:bottom w:val="double" w:sz="4" w:space="0" w:color="auto"/>
              <w:right w:val="single" w:sz="4" w:space="0" w:color="000000"/>
            </w:tcBorders>
            <w:vAlign w:val="center"/>
          </w:tcPr>
          <w:p w14:paraId="7FB8F589" w14:textId="77777777" w:rsidR="007B588A" w:rsidRPr="00F41B4A" w:rsidRDefault="007B588A" w:rsidP="00B56F32"/>
        </w:tc>
        <w:tc>
          <w:tcPr>
            <w:tcW w:w="1374" w:type="dxa"/>
            <w:vMerge/>
            <w:tcBorders>
              <w:left w:val="single" w:sz="4" w:space="0" w:color="000000"/>
              <w:bottom w:val="double" w:sz="4" w:space="0" w:color="auto"/>
              <w:right w:val="single" w:sz="4" w:space="0" w:color="000000"/>
            </w:tcBorders>
            <w:vAlign w:val="center"/>
          </w:tcPr>
          <w:p w14:paraId="75B07975" w14:textId="77777777" w:rsidR="007B588A" w:rsidRPr="00F41B4A" w:rsidRDefault="007B588A" w:rsidP="00B56F32">
            <w:pPr>
              <w:spacing w:after="0" w:line="240" w:lineRule="auto"/>
              <w:jc w:val="center"/>
              <w:rPr>
                <w:rFonts w:cs="Calibri"/>
                <w:sz w:val="22"/>
              </w:rPr>
            </w:pPr>
          </w:p>
        </w:tc>
        <w:tc>
          <w:tcPr>
            <w:tcW w:w="1106" w:type="dxa"/>
            <w:gridSpan w:val="2"/>
            <w:vMerge/>
            <w:tcBorders>
              <w:left w:val="single" w:sz="4" w:space="0" w:color="000000"/>
              <w:right w:val="single" w:sz="4" w:space="0" w:color="000000"/>
            </w:tcBorders>
            <w:vAlign w:val="center"/>
          </w:tcPr>
          <w:p w14:paraId="0E3084E7" w14:textId="77777777" w:rsidR="007B588A" w:rsidRPr="00F41B4A" w:rsidRDefault="007B588A" w:rsidP="00B56F32">
            <w:pPr>
              <w:spacing w:after="0" w:line="240" w:lineRule="auto"/>
              <w:jc w:val="center"/>
              <w:rPr>
                <w:rFonts w:cs="Calibri"/>
                <w:sz w:val="22"/>
              </w:rPr>
            </w:pPr>
          </w:p>
        </w:tc>
        <w:tc>
          <w:tcPr>
            <w:tcW w:w="2756" w:type="dxa"/>
            <w:vMerge/>
            <w:tcBorders>
              <w:left w:val="single" w:sz="4" w:space="0" w:color="000000"/>
              <w:bottom w:val="double" w:sz="4" w:space="0" w:color="auto"/>
              <w:right w:val="double" w:sz="4" w:space="0" w:color="000000"/>
            </w:tcBorders>
            <w:vAlign w:val="center"/>
          </w:tcPr>
          <w:p w14:paraId="76674E15" w14:textId="77777777" w:rsidR="007B588A" w:rsidRPr="00F41B4A" w:rsidRDefault="007B588A" w:rsidP="00B56F32">
            <w:pPr>
              <w:spacing w:after="0" w:line="240" w:lineRule="auto"/>
              <w:jc w:val="center"/>
              <w:rPr>
                <w:rFonts w:cs="Calibri"/>
                <w:sz w:val="22"/>
              </w:rPr>
            </w:pPr>
          </w:p>
        </w:tc>
      </w:tr>
      <w:tr w:rsidR="007B588A" w:rsidRPr="00F41B4A" w14:paraId="19E36D7F" w14:textId="77777777" w:rsidTr="00AF537F">
        <w:trPr>
          <w:cantSplit/>
          <w:trHeight w:val="313"/>
          <w:jc w:val="center"/>
        </w:trPr>
        <w:tc>
          <w:tcPr>
            <w:tcW w:w="694" w:type="dxa"/>
            <w:vMerge/>
            <w:tcBorders>
              <w:top w:val="single" w:sz="4" w:space="0" w:color="000000"/>
              <w:left w:val="double" w:sz="4" w:space="0" w:color="000000"/>
              <w:bottom w:val="double" w:sz="4" w:space="0" w:color="auto"/>
              <w:right w:val="single" w:sz="4" w:space="0" w:color="000000"/>
            </w:tcBorders>
            <w:vAlign w:val="center"/>
          </w:tcPr>
          <w:p w14:paraId="426895A4" w14:textId="77777777" w:rsidR="007B588A" w:rsidRPr="00F41B4A" w:rsidRDefault="007B588A" w:rsidP="00B56F32"/>
        </w:tc>
        <w:tc>
          <w:tcPr>
            <w:tcW w:w="5743" w:type="dxa"/>
            <w:vMerge/>
            <w:tcBorders>
              <w:top w:val="double" w:sz="4" w:space="0" w:color="auto"/>
              <w:left w:val="single" w:sz="4" w:space="0" w:color="000000"/>
              <w:bottom w:val="double" w:sz="4" w:space="0" w:color="auto"/>
              <w:right w:val="single" w:sz="4" w:space="0" w:color="000000"/>
            </w:tcBorders>
            <w:vAlign w:val="center"/>
          </w:tcPr>
          <w:p w14:paraId="414195E9" w14:textId="77777777" w:rsidR="007B588A" w:rsidRPr="00F41B4A" w:rsidRDefault="007B588A" w:rsidP="00B56F32"/>
        </w:tc>
        <w:tc>
          <w:tcPr>
            <w:tcW w:w="1210" w:type="dxa"/>
            <w:tcBorders>
              <w:top w:val="single" w:sz="4" w:space="0" w:color="000000"/>
              <w:left w:val="single" w:sz="4" w:space="0" w:color="000000"/>
              <w:bottom w:val="single" w:sz="4" w:space="0" w:color="000000"/>
              <w:right w:val="single" w:sz="4" w:space="0" w:color="000000"/>
            </w:tcBorders>
            <w:vAlign w:val="center"/>
          </w:tcPr>
          <w:p w14:paraId="0C20E39D" w14:textId="77777777" w:rsidR="007B588A" w:rsidRPr="00F41B4A" w:rsidRDefault="007B588A" w:rsidP="00B56F32">
            <w:pPr>
              <w:spacing w:after="0" w:line="240" w:lineRule="auto"/>
              <w:jc w:val="center"/>
              <w:rPr>
                <w:rFonts w:cs="Calibri"/>
                <w:sz w:val="22"/>
              </w:rPr>
            </w:pPr>
            <w:r w:rsidRPr="00F41B4A">
              <w:rPr>
                <w:rFonts w:cs="Calibri"/>
                <w:sz w:val="22"/>
              </w:rPr>
              <w:t>DT</w:t>
            </w:r>
          </w:p>
        </w:tc>
        <w:tc>
          <w:tcPr>
            <w:tcW w:w="969" w:type="dxa"/>
            <w:vMerge/>
            <w:tcBorders>
              <w:top w:val="single" w:sz="4" w:space="0" w:color="000000"/>
              <w:left w:val="single" w:sz="4" w:space="0" w:color="000000"/>
              <w:bottom w:val="double" w:sz="4" w:space="0" w:color="auto"/>
              <w:right w:val="single" w:sz="4" w:space="0" w:color="000000"/>
            </w:tcBorders>
            <w:vAlign w:val="center"/>
          </w:tcPr>
          <w:p w14:paraId="64C8BAF3" w14:textId="77777777" w:rsidR="007B588A" w:rsidRPr="00F41B4A" w:rsidRDefault="007B588A" w:rsidP="00B56F32"/>
        </w:tc>
        <w:tc>
          <w:tcPr>
            <w:tcW w:w="971" w:type="dxa"/>
            <w:gridSpan w:val="2"/>
            <w:vMerge/>
            <w:tcBorders>
              <w:top w:val="single" w:sz="4" w:space="0" w:color="000000"/>
              <w:left w:val="single" w:sz="4" w:space="0" w:color="000000"/>
              <w:bottom w:val="double" w:sz="4" w:space="0" w:color="auto"/>
              <w:right w:val="single" w:sz="4" w:space="0" w:color="000000"/>
            </w:tcBorders>
            <w:vAlign w:val="center"/>
          </w:tcPr>
          <w:p w14:paraId="03B8EFF8" w14:textId="77777777" w:rsidR="007B588A" w:rsidRPr="00F41B4A" w:rsidRDefault="007B588A" w:rsidP="00B56F32"/>
        </w:tc>
        <w:tc>
          <w:tcPr>
            <w:tcW w:w="1374" w:type="dxa"/>
            <w:vMerge/>
            <w:tcBorders>
              <w:left w:val="single" w:sz="4" w:space="0" w:color="000000"/>
              <w:bottom w:val="double" w:sz="4" w:space="0" w:color="auto"/>
              <w:right w:val="single" w:sz="4" w:space="0" w:color="000000"/>
            </w:tcBorders>
            <w:vAlign w:val="center"/>
          </w:tcPr>
          <w:p w14:paraId="68DAC1F3" w14:textId="77777777" w:rsidR="007B588A" w:rsidRPr="00F41B4A" w:rsidRDefault="007B588A" w:rsidP="00B56F32">
            <w:pPr>
              <w:spacing w:after="0" w:line="240" w:lineRule="auto"/>
              <w:jc w:val="center"/>
              <w:rPr>
                <w:rFonts w:cs="Calibri"/>
                <w:sz w:val="22"/>
              </w:rPr>
            </w:pPr>
          </w:p>
        </w:tc>
        <w:tc>
          <w:tcPr>
            <w:tcW w:w="1106" w:type="dxa"/>
            <w:gridSpan w:val="2"/>
            <w:vMerge/>
            <w:tcBorders>
              <w:left w:val="single" w:sz="4" w:space="0" w:color="000000"/>
              <w:right w:val="single" w:sz="4" w:space="0" w:color="000000"/>
            </w:tcBorders>
            <w:vAlign w:val="center"/>
          </w:tcPr>
          <w:p w14:paraId="2B4F84B5" w14:textId="77777777" w:rsidR="007B588A" w:rsidRPr="00F41B4A" w:rsidRDefault="007B588A" w:rsidP="00B56F32">
            <w:pPr>
              <w:spacing w:after="0" w:line="240" w:lineRule="auto"/>
              <w:jc w:val="center"/>
              <w:rPr>
                <w:rFonts w:cs="Calibri"/>
                <w:sz w:val="22"/>
              </w:rPr>
            </w:pPr>
          </w:p>
        </w:tc>
        <w:tc>
          <w:tcPr>
            <w:tcW w:w="2756" w:type="dxa"/>
            <w:vMerge/>
            <w:tcBorders>
              <w:left w:val="single" w:sz="4" w:space="0" w:color="000000"/>
              <w:bottom w:val="double" w:sz="4" w:space="0" w:color="auto"/>
              <w:right w:val="double" w:sz="4" w:space="0" w:color="000000"/>
            </w:tcBorders>
            <w:vAlign w:val="center"/>
          </w:tcPr>
          <w:p w14:paraId="24A2F024" w14:textId="77777777" w:rsidR="007B588A" w:rsidRPr="00F41B4A" w:rsidRDefault="007B588A" w:rsidP="00B56F32">
            <w:pPr>
              <w:spacing w:after="0" w:line="240" w:lineRule="auto"/>
              <w:jc w:val="center"/>
              <w:rPr>
                <w:rFonts w:cs="Calibri"/>
                <w:sz w:val="22"/>
              </w:rPr>
            </w:pPr>
          </w:p>
        </w:tc>
      </w:tr>
      <w:tr w:rsidR="007B588A" w:rsidRPr="00F41B4A" w14:paraId="7A0FD863" w14:textId="77777777" w:rsidTr="00AF537F">
        <w:trPr>
          <w:cantSplit/>
          <w:trHeight w:val="50"/>
          <w:jc w:val="center"/>
        </w:trPr>
        <w:tc>
          <w:tcPr>
            <w:tcW w:w="694" w:type="dxa"/>
            <w:vMerge/>
            <w:tcBorders>
              <w:top w:val="single" w:sz="4" w:space="0" w:color="000000"/>
              <w:left w:val="double" w:sz="4" w:space="0" w:color="000000"/>
              <w:bottom w:val="double" w:sz="4" w:space="0" w:color="auto"/>
              <w:right w:val="single" w:sz="4" w:space="0" w:color="000000"/>
            </w:tcBorders>
            <w:vAlign w:val="center"/>
          </w:tcPr>
          <w:p w14:paraId="44EC6180" w14:textId="77777777" w:rsidR="007B588A" w:rsidRPr="00F41B4A" w:rsidRDefault="007B588A" w:rsidP="00B56F32"/>
        </w:tc>
        <w:tc>
          <w:tcPr>
            <w:tcW w:w="5743" w:type="dxa"/>
            <w:vMerge/>
            <w:tcBorders>
              <w:top w:val="double" w:sz="4" w:space="0" w:color="auto"/>
              <w:left w:val="single" w:sz="4" w:space="0" w:color="000000"/>
              <w:bottom w:val="double" w:sz="4" w:space="0" w:color="auto"/>
              <w:right w:val="single" w:sz="4" w:space="0" w:color="000000"/>
            </w:tcBorders>
            <w:vAlign w:val="center"/>
          </w:tcPr>
          <w:p w14:paraId="3B654677" w14:textId="77777777" w:rsidR="007B588A" w:rsidRPr="00F41B4A" w:rsidRDefault="007B588A" w:rsidP="00B56F32"/>
        </w:tc>
        <w:tc>
          <w:tcPr>
            <w:tcW w:w="1210" w:type="dxa"/>
            <w:tcBorders>
              <w:top w:val="single" w:sz="4" w:space="0" w:color="000000"/>
              <w:left w:val="single" w:sz="4" w:space="0" w:color="000000"/>
              <w:bottom w:val="double" w:sz="4" w:space="0" w:color="auto"/>
              <w:right w:val="single" w:sz="4" w:space="0" w:color="000000"/>
            </w:tcBorders>
            <w:vAlign w:val="center"/>
          </w:tcPr>
          <w:p w14:paraId="374D0A57" w14:textId="77777777" w:rsidR="007B588A" w:rsidRPr="00F41B4A" w:rsidRDefault="007B588A" w:rsidP="00B56F32">
            <w:pPr>
              <w:spacing w:after="0" w:line="240" w:lineRule="auto"/>
              <w:jc w:val="center"/>
              <w:rPr>
                <w:rFonts w:cs="Calibri"/>
                <w:sz w:val="22"/>
              </w:rPr>
            </w:pPr>
            <w:r w:rsidRPr="00F41B4A">
              <w:rPr>
                <w:rFonts w:cs="Calibri"/>
                <w:sz w:val="22"/>
              </w:rPr>
              <w:t>UIKS</w:t>
            </w:r>
          </w:p>
        </w:tc>
        <w:tc>
          <w:tcPr>
            <w:tcW w:w="969" w:type="dxa"/>
            <w:vMerge/>
            <w:tcBorders>
              <w:top w:val="single" w:sz="4" w:space="0" w:color="000000"/>
              <w:left w:val="single" w:sz="4" w:space="0" w:color="000000"/>
              <w:bottom w:val="double" w:sz="4" w:space="0" w:color="auto"/>
              <w:right w:val="single" w:sz="4" w:space="0" w:color="000000"/>
            </w:tcBorders>
            <w:vAlign w:val="center"/>
          </w:tcPr>
          <w:p w14:paraId="21926D8B" w14:textId="77777777" w:rsidR="007B588A" w:rsidRPr="00F41B4A" w:rsidRDefault="007B588A" w:rsidP="00B56F32"/>
        </w:tc>
        <w:tc>
          <w:tcPr>
            <w:tcW w:w="971" w:type="dxa"/>
            <w:gridSpan w:val="2"/>
            <w:vMerge/>
            <w:tcBorders>
              <w:top w:val="single" w:sz="4" w:space="0" w:color="000000"/>
              <w:left w:val="single" w:sz="4" w:space="0" w:color="000000"/>
              <w:bottom w:val="double" w:sz="4" w:space="0" w:color="auto"/>
              <w:right w:val="single" w:sz="4" w:space="0" w:color="000000"/>
            </w:tcBorders>
            <w:vAlign w:val="center"/>
          </w:tcPr>
          <w:p w14:paraId="09814158" w14:textId="77777777" w:rsidR="007B588A" w:rsidRPr="00F41B4A" w:rsidRDefault="007B588A" w:rsidP="00B56F32"/>
        </w:tc>
        <w:tc>
          <w:tcPr>
            <w:tcW w:w="1374" w:type="dxa"/>
            <w:vMerge/>
            <w:tcBorders>
              <w:left w:val="single" w:sz="4" w:space="0" w:color="000000"/>
              <w:bottom w:val="double" w:sz="4" w:space="0" w:color="auto"/>
              <w:right w:val="single" w:sz="4" w:space="0" w:color="000000"/>
            </w:tcBorders>
            <w:vAlign w:val="center"/>
          </w:tcPr>
          <w:p w14:paraId="3EB48A43" w14:textId="77777777" w:rsidR="007B588A" w:rsidRPr="00F41B4A" w:rsidRDefault="007B588A" w:rsidP="00B56F32">
            <w:pPr>
              <w:spacing w:after="0" w:line="240" w:lineRule="auto"/>
              <w:jc w:val="center"/>
              <w:rPr>
                <w:rFonts w:cs="Calibri"/>
                <w:sz w:val="22"/>
              </w:rPr>
            </w:pPr>
          </w:p>
        </w:tc>
        <w:tc>
          <w:tcPr>
            <w:tcW w:w="1106" w:type="dxa"/>
            <w:gridSpan w:val="2"/>
            <w:vMerge/>
            <w:tcBorders>
              <w:left w:val="single" w:sz="4" w:space="0" w:color="000000"/>
              <w:bottom w:val="double" w:sz="4" w:space="0" w:color="auto"/>
              <w:right w:val="single" w:sz="4" w:space="0" w:color="000000"/>
            </w:tcBorders>
            <w:vAlign w:val="center"/>
          </w:tcPr>
          <w:p w14:paraId="2F28F625" w14:textId="77777777" w:rsidR="007B588A" w:rsidRPr="00F41B4A" w:rsidRDefault="007B588A" w:rsidP="00B56F32">
            <w:pPr>
              <w:spacing w:after="0" w:line="240" w:lineRule="auto"/>
              <w:jc w:val="center"/>
              <w:rPr>
                <w:rFonts w:cs="Calibri"/>
                <w:sz w:val="22"/>
              </w:rPr>
            </w:pPr>
          </w:p>
        </w:tc>
        <w:tc>
          <w:tcPr>
            <w:tcW w:w="2756" w:type="dxa"/>
            <w:vMerge/>
            <w:tcBorders>
              <w:left w:val="single" w:sz="4" w:space="0" w:color="000000"/>
              <w:bottom w:val="double" w:sz="4" w:space="0" w:color="auto"/>
              <w:right w:val="double" w:sz="4" w:space="0" w:color="000000"/>
            </w:tcBorders>
            <w:vAlign w:val="center"/>
          </w:tcPr>
          <w:p w14:paraId="5177C00F" w14:textId="77777777" w:rsidR="007B588A" w:rsidRPr="00F41B4A" w:rsidRDefault="007B588A" w:rsidP="00B56F32">
            <w:pPr>
              <w:spacing w:after="0" w:line="240" w:lineRule="auto"/>
              <w:jc w:val="center"/>
              <w:rPr>
                <w:rFonts w:cs="Calibri"/>
                <w:sz w:val="22"/>
              </w:rPr>
            </w:pPr>
          </w:p>
        </w:tc>
      </w:tr>
    </w:tbl>
    <w:p w14:paraId="411041BE" w14:textId="77777777" w:rsidR="009C5BF0" w:rsidRDefault="009C5BF0" w:rsidP="00D0200C">
      <w:pPr>
        <w:spacing w:after="0"/>
        <w:jc w:val="center"/>
      </w:pPr>
    </w:p>
    <w:tbl>
      <w:tblPr>
        <w:tblW w:w="14823" w:type="dxa"/>
        <w:jc w:val="center"/>
        <w:tblLayout w:type="fixed"/>
        <w:tblCellMar>
          <w:left w:w="15" w:type="dxa"/>
          <w:right w:w="5" w:type="dxa"/>
        </w:tblCellMar>
        <w:tblLook w:val="04A0" w:firstRow="1" w:lastRow="0" w:firstColumn="1" w:lastColumn="0" w:noHBand="0" w:noVBand="1"/>
      </w:tblPr>
      <w:tblGrid>
        <w:gridCol w:w="694"/>
        <w:gridCol w:w="5743"/>
        <w:gridCol w:w="1210"/>
        <w:gridCol w:w="969"/>
        <w:gridCol w:w="694"/>
        <w:gridCol w:w="277"/>
        <w:gridCol w:w="2394"/>
        <w:gridCol w:w="6"/>
        <w:gridCol w:w="1181"/>
        <w:gridCol w:w="1655"/>
      </w:tblGrid>
      <w:tr w:rsidR="00AF634F" w:rsidRPr="00AF634F" w14:paraId="567BE528" w14:textId="77777777" w:rsidTr="00B56F32">
        <w:trPr>
          <w:jc w:val="center"/>
        </w:trPr>
        <w:tc>
          <w:tcPr>
            <w:tcW w:w="694" w:type="dxa"/>
            <w:tcBorders>
              <w:top w:val="double" w:sz="4" w:space="0" w:color="000000"/>
              <w:left w:val="double" w:sz="4" w:space="0" w:color="000000"/>
              <w:bottom w:val="double" w:sz="4" w:space="0" w:color="000000"/>
              <w:right w:val="single" w:sz="4" w:space="0" w:color="000000"/>
            </w:tcBorders>
            <w:shd w:val="clear" w:color="auto" w:fill="D9D9D9"/>
            <w:vAlign w:val="center"/>
          </w:tcPr>
          <w:p w14:paraId="125363A5" w14:textId="673A53B4" w:rsidR="00AF634F" w:rsidRPr="004D6877" w:rsidRDefault="00FD6101" w:rsidP="004D6877">
            <w:pPr>
              <w:spacing w:after="0"/>
              <w:jc w:val="center"/>
              <w:rPr>
                <w:b/>
                <w:bCs/>
                <w:sz w:val="22"/>
              </w:rPr>
            </w:pPr>
            <w:bookmarkStart w:id="49" w:name="_Toc164848521"/>
            <w:r w:rsidRPr="004D6877">
              <w:rPr>
                <w:b/>
                <w:bCs/>
                <w:sz w:val="22"/>
              </w:rPr>
              <w:t>3.</w:t>
            </w:r>
            <w:r w:rsidR="00AF634F" w:rsidRPr="004D6877">
              <w:rPr>
                <w:b/>
                <w:bCs/>
                <w:sz w:val="22"/>
              </w:rPr>
              <w:t>3.2</w:t>
            </w:r>
            <w:bookmarkEnd w:id="49"/>
          </w:p>
        </w:tc>
        <w:tc>
          <w:tcPr>
            <w:tcW w:w="14129" w:type="dxa"/>
            <w:gridSpan w:val="9"/>
            <w:tcBorders>
              <w:top w:val="double" w:sz="4" w:space="0" w:color="000000"/>
              <w:left w:val="single" w:sz="4" w:space="0" w:color="000000"/>
              <w:bottom w:val="double" w:sz="4" w:space="0" w:color="000000"/>
              <w:right w:val="double" w:sz="4" w:space="0" w:color="000000"/>
            </w:tcBorders>
            <w:shd w:val="clear" w:color="auto" w:fill="D9D9D9"/>
            <w:vAlign w:val="center"/>
          </w:tcPr>
          <w:p w14:paraId="242264A5" w14:textId="0C9031A6" w:rsidR="00AF634F" w:rsidRPr="00AF634F" w:rsidRDefault="00AF634F" w:rsidP="00056D66">
            <w:pPr>
              <w:pStyle w:val="Heading2"/>
            </w:pPr>
            <w:bookmarkStart w:id="50" w:name="_Toc164848522"/>
            <w:bookmarkStart w:id="51" w:name="_Toc171107166"/>
            <w:r w:rsidRPr="00AF634F">
              <w:rPr>
                <w:lang w:val="en-US"/>
              </w:rPr>
              <w:t xml:space="preserve">UNAPREĐENJE DIGITALNIH </w:t>
            </w:r>
            <w:proofErr w:type="gramStart"/>
            <w:r w:rsidRPr="00AF634F">
              <w:rPr>
                <w:lang w:val="en-US"/>
              </w:rPr>
              <w:t>KOMPETENCIJA  U</w:t>
            </w:r>
            <w:proofErr w:type="gramEnd"/>
            <w:r w:rsidRPr="00AF634F">
              <w:rPr>
                <w:lang w:val="en-US"/>
              </w:rPr>
              <w:t xml:space="preserve"> PRAVOSUĐU</w:t>
            </w:r>
            <w:bookmarkEnd w:id="50"/>
            <w:bookmarkEnd w:id="51"/>
          </w:p>
        </w:tc>
      </w:tr>
      <w:tr w:rsidR="00AF634F" w:rsidRPr="00AF634F" w14:paraId="5840234E" w14:textId="77777777" w:rsidTr="00B56F32">
        <w:trPr>
          <w:jc w:val="center"/>
        </w:trPr>
        <w:tc>
          <w:tcPr>
            <w:tcW w:w="6437" w:type="dxa"/>
            <w:gridSpan w:val="2"/>
            <w:tcBorders>
              <w:top w:val="double" w:sz="4" w:space="0" w:color="000000"/>
              <w:left w:val="double" w:sz="4" w:space="0" w:color="000000"/>
              <w:bottom w:val="double" w:sz="4" w:space="0" w:color="000000"/>
              <w:right w:val="single" w:sz="4" w:space="0" w:color="000000"/>
            </w:tcBorders>
            <w:shd w:val="clear" w:color="auto" w:fill="D9D9D9"/>
            <w:vAlign w:val="center"/>
          </w:tcPr>
          <w:p w14:paraId="6A1319DA" w14:textId="77777777" w:rsidR="00AF634F" w:rsidRPr="00AF634F" w:rsidRDefault="00AF634F" w:rsidP="00B56F32">
            <w:pPr>
              <w:spacing w:after="0" w:line="240" w:lineRule="auto"/>
              <w:jc w:val="center"/>
              <w:rPr>
                <w:rFonts w:cstheme="minorHAnsi"/>
                <w:b/>
                <w:bCs/>
                <w:sz w:val="22"/>
              </w:rPr>
            </w:pPr>
            <w:r w:rsidRPr="00AF634F">
              <w:rPr>
                <w:rFonts w:cstheme="minorHAnsi"/>
                <w:b/>
                <w:bCs/>
                <w:sz w:val="22"/>
              </w:rPr>
              <w:t>Indikator</w:t>
            </w:r>
          </w:p>
        </w:tc>
        <w:tc>
          <w:tcPr>
            <w:tcW w:w="2873" w:type="dxa"/>
            <w:gridSpan w:val="3"/>
            <w:tcBorders>
              <w:top w:val="single" w:sz="4" w:space="0" w:color="000000"/>
              <w:left w:val="single" w:sz="4" w:space="0" w:color="000000"/>
              <w:bottom w:val="double" w:sz="4" w:space="0" w:color="000000"/>
              <w:right w:val="single" w:sz="4" w:space="0" w:color="000000"/>
            </w:tcBorders>
            <w:shd w:val="clear" w:color="auto" w:fill="D9D9D9"/>
            <w:vAlign w:val="center"/>
          </w:tcPr>
          <w:p w14:paraId="79D3B6BB" w14:textId="77777777" w:rsidR="00AF634F" w:rsidRPr="00AF634F" w:rsidRDefault="00AF634F" w:rsidP="00B56F32">
            <w:pPr>
              <w:spacing w:after="0" w:line="240" w:lineRule="auto"/>
              <w:jc w:val="center"/>
              <w:rPr>
                <w:rFonts w:cstheme="minorHAnsi"/>
                <w:b/>
                <w:bCs/>
                <w:sz w:val="22"/>
              </w:rPr>
            </w:pPr>
            <w:r w:rsidRPr="00AF634F">
              <w:rPr>
                <w:rFonts w:cstheme="minorHAnsi"/>
                <w:b/>
                <w:bCs/>
                <w:sz w:val="22"/>
              </w:rPr>
              <w:t>Početna vrijednost</w:t>
            </w:r>
          </w:p>
        </w:tc>
        <w:tc>
          <w:tcPr>
            <w:tcW w:w="2677" w:type="dxa"/>
            <w:gridSpan w:val="3"/>
            <w:tcBorders>
              <w:top w:val="single" w:sz="4" w:space="0" w:color="000000"/>
              <w:left w:val="single" w:sz="4" w:space="0" w:color="000000"/>
              <w:bottom w:val="double" w:sz="4" w:space="0" w:color="000000"/>
              <w:right w:val="single" w:sz="4" w:space="0" w:color="000000"/>
            </w:tcBorders>
            <w:shd w:val="clear" w:color="auto" w:fill="D9D9D9"/>
            <w:vAlign w:val="center"/>
          </w:tcPr>
          <w:p w14:paraId="4A160B69" w14:textId="288EFE9F" w:rsidR="00AF634F" w:rsidRPr="00AF634F" w:rsidRDefault="00AF634F" w:rsidP="00B56F32">
            <w:pPr>
              <w:spacing w:after="0" w:line="240" w:lineRule="auto"/>
              <w:jc w:val="center"/>
              <w:rPr>
                <w:rFonts w:cstheme="minorHAnsi"/>
                <w:b/>
                <w:bCs/>
                <w:sz w:val="22"/>
              </w:rPr>
            </w:pPr>
            <w:r w:rsidRPr="00AF634F">
              <w:rPr>
                <w:rFonts w:cstheme="minorHAnsi"/>
                <w:b/>
                <w:bCs/>
                <w:sz w:val="22"/>
              </w:rPr>
              <w:t>Vrijednost do kraja 202</w:t>
            </w:r>
            <w:r w:rsidR="00337371">
              <w:rPr>
                <w:rFonts w:cstheme="minorHAnsi"/>
                <w:b/>
                <w:bCs/>
                <w:sz w:val="22"/>
              </w:rPr>
              <w:t>5</w:t>
            </w:r>
            <w:r w:rsidRPr="00AF634F">
              <w:rPr>
                <w:rFonts w:cstheme="minorHAnsi"/>
                <w:b/>
                <w:bCs/>
                <w:sz w:val="22"/>
              </w:rPr>
              <w:t>.</w:t>
            </w:r>
          </w:p>
        </w:tc>
        <w:tc>
          <w:tcPr>
            <w:tcW w:w="2836" w:type="dxa"/>
            <w:gridSpan w:val="2"/>
            <w:tcBorders>
              <w:top w:val="single" w:sz="4" w:space="0" w:color="000000"/>
              <w:left w:val="single" w:sz="4" w:space="0" w:color="000000"/>
              <w:bottom w:val="double" w:sz="4" w:space="0" w:color="000000"/>
              <w:right w:val="double" w:sz="4" w:space="0" w:color="000000"/>
            </w:tcBorders>
            <w:shd w:val="clear" w:color="auto" w:fill="D9D9D9"/>
            <w:vAlign w:val="center"/>
          </w:tcPr>
          <w:p w14:paraId="4AC08F24" w14:textId="10CAD170" w:rsidR="00AF634F" w:rsidRPr="00AF634F" w:rsidRDefault="00AF634F" w:rsidP="00B56F32">
            <w:pPr>
              <w:spacing w:after="0" w:line="240" w:lineRule="auto"/>
              <w:jc w:val="center"/>
              <w:rPr>
                <w:rFonts w:cstheme="minorHAnsi"/>
                <w:b/>
                <w:bCs/>
                <w:sz w:val="22"/>
              </w:rPr>
            </w:pPr>
            <w:r w:rsidRPr="00AF634F">
              <w:rPr>
                <w:rFonts w:cstheme="minorHAnsi"/>
                <w:b/>
                <w:bCs/>
                <w:sz w:val="22"/>
              </w:rPr>
              <w:t>Vrijednost do kraja 202</w:t>
            </w:r>
            <w:r w:rsidR="00337371">
              <w:rPr>
                <w:rFonts w:cstheme="minorHAnsi"/>
                <w:b/>
                <w:bCs/>
                <w:sz w:val="22"/>
              </w:rPr>
              <w:t>6</w:t>
            </w:r>
            <w:r w:rsidRPr="00AF634F">
              <w:rPr>
                <w:rFonts w:cstheme="minorHAnsi"/>
                <w:b/>
                <w:bCs/>
                <w:sz w:val="22"/>
              </w:rPr>
              <w:t>.</w:t>
            </w:r>
          </w:p>
        </w:tc>
      </w:tr>
      <w:tr w:rsidR="006D7608" w:rsidRPr="00AF634F" w14:paraId="33C809F9" w14:textId="77777777" w:rsidTr="00513EDE">
        <w:trPr>
          <w:jc w:val="center"/>
        </w:trPr>
        <w:tc>
          <w:tcPr>
            <w:tcW w:w="694" w:type="dxa"/>
            <w:tcBorders>
              <w:top w:val="double" w:sz="4" w:space="0" w:color="000000"/>
              <w:left w:val="double" w:sz="4" w:space="0" w:color="000000"/>
              <w:bottom w:val="single" w:sz="4" w:space="0" w:color="000000"/>
              <w:right w:val="single" w:sz="4" w:space="0" w:color="000000"/>
            </w:tcBorders>
            <w:tcMar>
              <w:left w:w="0" w:type="dxa"/>
              <w:right w:w="0" w:type="dxa"/>
            </w:tcMar>
            <w:vAlign w:val="center"/>
          </w:tcPr>
          <w:p w14:paraId="533570D8" w14:textId="77777777" w:rsidR="006D7608" w:rsidRPr="003E60C8" w:rsidRDefault="006D7608" w:rsidP="006D7608">
            <w:pPr>
              <w:pStyle w:val="ListParagraph"/>
              <w:numPr>
                <w:ilvl w:val="0"/>
                <w:numId w:val="37"/>
              </w:numPr>
              <w:suppressAutoHyphens/>
              <w:spacing w:after="0" w:line="240" w:lineRule="auto"/>
              <w:jc w:val="center"/>
              <w:rPr>
                <w:rFonts w:cstheme="minorHAnsi"/>
                <w:b/>
                <w:bCs/>
                <w:sz w:val="22"/>
              </w:rPr>
            </w:pPr>
          </w:p>
        </w:tc>
        <w:tc>
          <w:tcPr>
            <w:tcW w:w="5743" w:type="dxa"/>
            <w:tcBorders>
              <w:top w:val="double" w:sz="4" w:space="0" w:color="000000"/>
              <w:left w:val="single" w:sz="4" w:space="0" w:color="000000"/>
              <w:bottom w:val="single" w:sz="4" w:space="0" w:color="000000"/>
              <w:right w:val="single" w:sz="4" w:space="0" w:color="000000"/>
            </w:tcBorders>
            <w:vAlign w:val="center"/>
          </w:tcPr>
          <w:p w14:paraId="4436F472" w14:textId="4FD16797" w:rsidR="006D7608" w:rsidRPr="003E60C8" w:rsidRDefault="006D7608" w:rsidP="006D7608">
            <w:pPr>
              <w:spacing w:after="0" w:line="240" w:lineRule="auto"/>
              <w:jc w:val="left"/>
              <w:rPr>
                <w:rFonts w:cstheme="minorHAnsi"/>
                <w:sz w:val="22"/>
              </w:rPr>
            </w:pPr>
            <w:r w:rsidRPr="003E60C8">
              <w:rPr>
                <w:sz w:val="22"/>
              </w:rPr>
              <w:t>Sprovedena analiza i definisane potrebne obuke  u pravosuđu</w:t>
            </w:r>
          </w:p>
        </w:tc>
        <w:tc>
          <w:tcPr>
            <w:tcW w:w="2873" w:type="dxa"/>
            <w:gridSpan w:val="3"/>
            <w:tcBorders>
              <w:top w:val="double" w:sz="4" w:space="0" w:color="000000"/>
              <w:left w:val="single" w:sz="4" w:space="0" w:color="000000"/>
              <w:bottom w:val="single" w:sz="4" w:space="0" w:color="000000"/>
              <w:right w:val="single" w:sz="4" w:space="0" w:color="000000"/>
            </w:tcBorders>
            <w:vAlign w:val="center"/>
          </w:tcPr>
          <w:p w14:paraId="0B4C9B6C" w14:textId="6223DC68" w:rsidR="006D7608" w:rsidRPr="003E60C8" w:rsidRDefault="006D7608" w:rsidP="006D7608">
            <w:pPr>
              <w:spacing w:after="0" w:line="240" w:lineRule="auto"/>
              <w:jc w:val="center"/>
              <w:rPr>
                <w:rFonts w:cstheme="minorHAnsi"/>
                <w:sz w:val="22"/>
              </w:rPr>
            </w:pPr>
            <w:r w:rsidRPr="003E60C8">
              <w:rPr>
                <w:sz w:val="22"/>
              </w:rPr>
              <w:t>NE</w:t>
            </w:r>
          </w:p>
        </w:tc>
        <w:tc>
          <w:tcPr>
            <w:tcW w:w="2677" w:type="dxa"/>
            <w:gridSpan w:val="3"/>
            <w:tcBorders>
              <w:top w:val="double" w:sz="4" w:space="0" w:color="000000"/>
              <w:left w:val="single" w:sz="4" w:space="0" w:color="000000"/>
              <w:bottom w:val="single" w:sz="4" w:space="0" w:color="000000"/>
              <w:right w:val="single" w:sz="4" w:space="0" w:color="000000"/>
            </w:tcBorders>
            <w:vAlign w:val="center"/>
          </w:tcPr>
          <w:p w14:paraId="14F34831" w14:textId="7279BBE3" w:rsidR="006D7608" w:rsidRPr="003E60C8" w:rsidRDefault="006D7608" w:rsidP="006D7608">
            <w:pPr>
              <w:spacing w:after="0" w:line="240" w:lineRule="auto"/>
              <w:jc w:val="center"/>
              <w:rPr>
                <w:rFonts w:cstheme="minorHAnsi"/>
                <w:sz w:val="22"/>
              </w:rPr>
            </w:pPr>
            <w:r w:rsidRPr="003E60C8">
              <w:rPr>
                <w:sz w:val="22"/>
              </w:rPr>
              <w:t>NE</w:t>
            </w:r>
          </w:p>
        </w:tc>
        <w:tc>
          <w:tcPr>
            <w:tcW w:w="2836" w:type="dxa"/>
            <w:gridSpan w:val="2"/>
            <w:tcBorders>
              <w:top w:val="double" w:sz="4" w:space="0" w:color="000000"/>
              <w:left w:val="single" w:sz="4" w:space="0" w:color="000000"/>
              <w:bottom w:val="single" w:sz="4" w:space="0" w:color="000000"/>
              <w:right w:val="double" w:sz="4" w:space="0" w:color="000000"/>
            </w:tcBorders>
            <w:vAlign w:val="center"/>
          </w:tcPr>
          <w:p w14:paraId="54253DFE" w14:textId="34ACB2E8" w:rsidR="006D7608" w:rsidRPr="003E60C8" w:rsidRDefault="00850F17" w:rsidP="006D7608">
            <w:pPr>
              <w:spacing w:after="0" w:line="240" w:lineRule="auto"/>
              <w:jc w:val="center"/>
              <w:rPr>
                <w:rFonts w:cstheme="minorHAnsi"/>
                <w:sz w:val="22"/>
              </w:rPr>
            </w:pPr>
            <w:r>
              <w:rPr>
                <w:sz w:val="22"/>
              </w:rPr>
              <w:t>DA</w:t>
            </w:r>
          </w:p>
        </w:tc>
      </w:tr>
      <w:tr w:rsidR="00AF634F" w:rsidRPr="00AF634F" w14:paraId="64EF7A13" w14:textId="77777777" w:rsidTr="00B56F32">
        <w:trPr>
          <w:jc w:val="center"/>
        </w:trPr>
        <w:tc>
          <w:tcPr>
            <w:tcW w:w="694" w:type="dxa"/>
            <w:tcBorders>
              <w:top w:val="double" w:sz="4" w:space="0" w:color="000000"/>
              <w:left w:val="double" w:sz="4" w:space="0" w:color="000000"/>
              <w:bottom w:val="single" w:sz="4" w:space="0" w:color="000000"/>
              <w:right w:val="single" w:sz="4" w:space="0" w:color="000000"/>
            </w:tcBorders>
            <w:tcMar>
              <w:left w:w="0" w:type="dxa"/>
              <w:right w:w="0" w:type="dxa"/>
            </w:tcMar>
            <w:vAlign w:val="center"/>
          </w:tcPr>
          <w:p w14:paraId="2F974F43" w14:textId="77777777" w:rsidR="00AF634F" w:rsidRPr="003E60C8" w:rsidRDefault="00AF634F" w:rsidP="00AF634F">
            <w:pPr>
              <w:pStyle w:val="ListParagraph"/>
              <w:numPr>
                <w:ilvl w:val="0"/>
                <w:numId w:val="37"/>
              </w:numPr>
              <w:suppressAutoHyphens/>
              <w:spacing w:after="0" w:line="240" w:lineRule="auto"/>
              <w:jc w:val="center"/>
              <w:rPr>
                <w:rFonts w:cstheme="minorHAnsi"/>
                <w:b/>
                <w:bCs/>
                <w:sz w:val="22"/>
              </w:rPr>
            </w:pPr>
          </w:p>
        </w:tc>
        <w:tc>
          <w:tcPr>
            <w:tcW w:w="5743" w:type="dxa"/>
            <w:tcBorders>
              <w:top w:val="double" w:sz="4" w:space="0" w:color="000000"/>
              <w:left w:val="single" w:sz="4" w:space="0" w:color="000000"/>
              <w:bottom w:val="single" w:sz="4" w:space="0" w:color="000000"/>
              <w:right w:val="single" w:sz="4" w:space="0" w:color="000000"/>
            </w:tcBorders>
          </w:tcPr>
          <w:p w14:paraId="5AC894B4" w14:textId="5707DC7F" w:rsidR="00AF634F" w:rsidRPr="003E60C8" w:rsidRDefault="00FF73E3" w:rsidP="00AF634F">
            <w:pPr>
              <w:spacing w:after="0" w:line="240" w:lineRule="auto"/>
              <w:jc w:val="left"/>
              <w:rPr>
                <w:rFonts w:cstheme="minorHAnsi"/>
                <w:sz w:val="22"/>
              </w:rPr>
            </w:pPr>
            <w:r w:rsidRPr="00A470ED">
              <w:rPr>
                <w:rFonts w:cstheme="minorHAnsi"/>
                <w:sz w:val="22"/>
              </w:rPr>
              <w:t>Broj specijalističkih obuka</w:t>
            </w:r>
            <w:r>
              <w:rPr>
                <w:rFonts w:cstheme="minorHAnsi"/>
                <w:sz w:val="22"/>
              </w:rPr>
              <w:t xml:space="preserve"> uključujući i obuke o integrisanju rodne perspektive</w:t>
            </w:r>
          </w:p>
        </w:tc>
        <w:tc>
          <w:tcPr>
            <w:tcW w:w="2873" w:type="dxa"/>
            <w:gridSpan w:val="3"/>
            <w:tcBorders>
              <w:top w:val="double" w:sz="4" w:space="0" w:color="000000"/>
              <w:left w:val="single" w:sz="4" w:space="0" w:color="000000"/>
              <w:bottom w:val="single" w:sz="4" w:space="0" w:color="000000"/>
              <w:right w:val="single" w:sz="4" w:space="0" w:color="000000"/>
            </w:tcBorders>
          </w:tcPr>
          <w:p w14:paraId="5BFDB5A6" w14:textId="18323574" w:rsidR="00AF634F" w:rsidRPr="003E60C8" w:rsidRDefault="00AF634F" w:rsidP="00AF634F">
            <w:pPr>
              <w:spacing w:after="0" w:line="240" w:lineRule="auto"/>
              <w:jc w:val="center"/>
              <w:rPr>
                <w:rFonts w:cstheme="minorHAnsi"/>
                <w:sz w:val="22"/>
              </w:rPr>
            </w:pPr>
            <w:r w:rsidRPr="003E60C8">
              <w:rPr>
                <w:rFonts w:cstheme="minorHAnsi"/>
                <w:sz w:val="22"/>
              </w:rPr>
              <w:t>0</w:t>
            </w:r>
          </w:p>
        </w:tc>
        <w:tc>
          <w:tcPr>
            <w:tcW w:w="2677" w:type="dxa"/>
            <w:gridSpan w:val="3"/>
            <w:tcBorders>
              <w:top w:val="double" w:sz="4" w:space="0" w:color="000000"/>
              <w:left w:val="single" w:sz="4" w:space="0" w:color="000000"/>
              <w:bottom w:val="single" w:sz="4" w:space="0" w:color="000000"/>
              <w:right w:val="single" w:sz="4" w:space="0" w:color="000000"/>
            </w:tcBorders>
          </w:tcPr>
          <w:p w14:paraId="2F2E8F9A" w14:textId="4A718524" w:rsidR="00AF634F" w:rsidRPr="003E60C8" w:rsidRDefault="00AD1B31" w:rsidP="00AF634F">
            <w:pPr>
              <w:spacing w:after="0" w:line="240" w:lineRule="auto"/>
              <w:jc w:val="center"/>
              <w:rPr>
                <w:rFonts w:cstheme="minorHAnsi"/>
                <w:sz w:val="22"/>
              </w:rPr>
            </w:pPr>
            <w:r w:rsidRPr="003E60C8">
              <w:rPr>
                <w:rFonts w:cstheme="minorHAnsi"/>
                <w:sz w:val="22"/>
              </w:rPr>
              <w:t>2</w:t>
            </w:r>
          </w:p>
        </w:tc>
        <w:tc>
          <w:tcPr>
            <w:tcW w:w="2836" w:type="dxa"/>
            <w:gridSpan w:val="2"/>
            <w:tcBorders>
              <w:top w:val="double" w:sz="4" w:space="0" w:color="000000"/>
              <w:left w:val="single" w:sz="4" w:space="0" w:color="000000"/>
              <w:bottom w:val="single" w:sz="4" w:space="0" w:color="000000"/>
              <w:right w:val="double" w:sz="4" w:space="0" w:color="000000"/>
            </w:tcBorders>
          </w:tcPr>
          <w:p w14:paraId="2847C8CF" w14:textId="22994495" w:rsidR="00AF634F" w:rsidRPr="003E60C8" w:rsidRDefault="00AD1B31" w:rsidP="00AF634F">
            <w:pPr>
              <w:spacing w:after="0" w:line="240" w:lineRule="auto"/>
              <w:jc w:val="center"/>
              <w:rPr>
                <w:rFonts w:cstheme="minorHAnsi"/>
                <w:sz w:val="22"/>
              </w:rPr>
            </w:pPr>
            <w:r w:rsidRPr="003E60C8">
              <w:rPr>
                <w:rFonts w:cstheme="minorHAnsi"/>
                <w:sz w:val="22"/>
              </w:rPr>
              <w:t>3</w:t>
            </w:r>
          </w:p>
        </w:tc>
      </w:tr>
      <w:tr w:rsidR="00AF634F" w:rsidRPr="00AF634F" w14:paraId="0B81AA59" w14:textId="77777777" w:rsidTr="00AF634F">
        <w:trPr>
          <w:trHeight w:val="310"/>
          <w:jc w:val="center"/>
        </w:trPr>
        <w:tc>
          <w:tcPr>
            <w:tcW w:w="6437" w:type="dxa"/>
            <w:gridSpan w:val="2"/>
            <w:vMerge w:val="restart"/>
            <w:tcBorders>
              <w:top w:val="double" w:sz="4" w:space="0" w:color="000000"/>
              <w:left w:val="double" w:sz="4" w:space="0" w:color="000000"/>
              <w:bottom w:val="single" w:sz="4" w:space="0" w:color="000000"/>
              <w:right w:val="single" w:sz="4" w:space="0" w:color="000000"/>
            </w:tcBorders>
            <w:shd w:val="clear" w:color="auto" w:fill="D9D9D9"/>
            <w:vAlign w:val="center"/>
          </w:tcPr>
          <w:p w14:paraId="4E374F4F" w14:textId="77777777" w:rsidR="00AF634F" w:rsidRPr="00AF634F" w:rsidRDefault="00AF634F" w:rsidP="00B56F32">
            <w:pPr>
              <w:spacing w:after="0" w:line="240" w:lineRule="auto"/>
              <w:jc w:val="center"/>
              <w:rPr>
                <w:rFonts w:cstheme="minorHAnsi"/>
                <w:b/>
                <w:bCs/>
                <w:sz w:val="22"/>
              </w:rPr>
            </w:pPr>
            <w:r w:rsidRPr="00AF634F">
              <w:rPr>
                <w:rFonts w:cstheme="minorHAnsi"/>
                <w:b/>
                <w:bCs/>
                <w:sz w:val="22"/>
              </w:rPr>
              <w:t>Aktivnost</w:t>
            </w:r>
          </w:p>
        </w:tc>
        <w:tc>
          <w:tcPr>
            <w:tcW w:w="1210" w:type="dxa"/>
            <w:vMerge w:val="restart"/>
            <w:tcBorders>
              <w:top w:val="double" w:sz="4" w:space="0" w:color="000000"/>
              <w:left w:val="single" w:sz="4" w:space="0" w:color="000000"/>
              <w:bottom w:val="single" w:sz="4" w:space="0" w:color="000000"/>
              <w:right w:val="single" w:sz="4" w:space="0" w:color="000000"/>
            </w:tcBorders>
            <w:shd w:val="clear" w:color="auto" w:fill="D9D9D9"/>
            <w:vAlign w:val="center"/>
          </w:tcPr>
          <w:p w14:paraId="3AEA7718" w14:textId="77777777" w:rsidR="00AF634F" w:rsidRPr="00AF634F" w:rsidRDefault="00AF634F" w:rsidP="00B56F32">
            <w:pPr>
              <w:spacing w:after="0" w:line="240" w:lineRule="auto"/>
              <w:jc w:val="center"/>
              <w:rPr>
                <w:rFonts w:cstheme="minorHAnsi"/>
                <w:b/>
                <w:bCs/>
                <w:sz w:val="22"/>
              </w:rPr>
            </w:pPr>
            <w:r w:rsidRPr="00AF634F">
              <w:rPr>
                <w:rFonts w:cstheme="minorHAnsi"/>
                <w:b/>
                <w:bCs/>
                <w:sz w:val="22"/>
              </w:rPr>
              <w:t>Odgovorne</w:t>
            </w:r>
          </w:p>
          <w:p w14:paraId="4FE7B50D" w14:textId="77777777" w:rsidR="00AF634F" w:rsidRPr="00AF634F" w:rsidRDefault="00AF634F" w:rsidP="00B56F32">
            <w:pPr>
              <w:spacing w:after="0" w:line="240" w:lineRule="auto"/>
              <w:jc w:val="center"/>
              <w:rPr>
                <w:rFonts w:cstheme="minorHAnsi"/>
                <w:b/>
                <w:bCs/>
                <w:sz w:val="22"/>
              </w:rPr>
            </w:pPr>
            <w:r w:rsidRPr="00AF634F">
              <w:rPr>
                <w:rFonts w:cstheme="minorHAnsi"/>
                <w:b/>
                <w:bCs/>
                <w:sz w:val="22"/>
              </w:rPr>
              <w:t>institucije</w:t>
            </w:r>
          </w:p>
        </w:tc>
        <w:tc>
          <w:tcPr>
            <w:tcW w:w="1940" w:type="dxa"/>
            <w:gridSpan w:val="3"/>
            <w:tcBorders>
              <w:top w:val="double" w:sz="4" w:space="0" w:color="000000"/>
              <w:left w:val="single" w:sz="4" w:space="0" w:color="000000"/>
              <w:bottom w:val="single" w:sz="4" w:space="0" w:color="000000"/>
              <w:right w:val="single" w:sz="4" w:space="0" w:color="000000"/>
            </w:tcBorders>
            <w:shd w:val="clear" w:color="auto" w:fill="D9D9D9"/>
            <w:vAlign w:val="center"/>
          </w:tcPr>
          <w:p w14:paraId="07198BB1" w14:textId="77777777" w:rsidR="00AF634F" w:rsidRPr="00AF634F" w:rsidRDefault="00AF634F" w:rsidP="00B56F32">
            <w:pPr>
              <w:spacing w:after="0" w:line="240" w:lineRule="auto"/>
              <w:jc w:val="center"/>
              <w:rPr>
                <w:rFonts w:cstheme="minorHAnsi"/>
                <w:b/>
                <w:bCs/>
                <w:sz w:val="22"/>
              </w:rPr>
            </w:pPr>
            <w:r w:rsidRPr="00AF634F">
              <w:rPr>
                <w:rFonts w:cstheme="minorHAnsi"/>
                <w:b/>
                <w:bCs/>
                <w:sz w:val="22"/>
              </w:rPr>
              <w:t>Rok</w:t>
            </w:r>
          </w:p>
        </w:tc>
        <w:tc>
          <w:tcPr>
            <w:tcW w:w="2394" w:type="dxa"/>
            <w:vMerge w:val="restart"/>
            <w:tcBorders>
              <w:top w:val="double" w:sz="4" w:space="0" w:color="000000"/>
              <w:left w:val="single" w:sz="4" w:space="0" w:color="000000"/>
              <w:bottom w:val="double" w:sz="4" w:space="0" w:color="000000"/>
              <w:right w:val="single" w:sz="4" w:space="0" w:color="000000"/>
            </w:tcBorders>
            <w:shd w:val="clear" w:color="auto" w:fill="D9D9D9"/>
            <w:vAlign w:val="center"/>
          </w:tcPr>
          <w:p w14:paraId="7A10C237" w14:textId="77777777" w:rsidR="00AF634F" w:rsidRPr="00AF634F" w:rsidRDefault="00AF634F" w:rsidP="00B56F32">
            <w:pPr>
              <w:spacing w:after="0" w:line="240" w:lineRule="auto"/>
              <w:jc w:val="center"/>
              <w:rPr>
                <w:rFonts w:cstheme="minorHAnsi"/>
                <w:b/>
                <w:bCs/>
                <w:sz w:val="22"/>
              </w:rPr>
            </w:pPr>
            <w:r w:rsidRPr="00AF634F">
              <w:rPr>
                <w:rFonts w:cstheme="minorHAnsi"/>
                <w:b/>
                <w:bCs/>
                <w:sz w:val="22"/>
              </w:rPr>
              <w:t>Indikator</w:t>
            </w:r>
          </w:p>
        </w:tc>
        <w:tc>
          <w:tcPr>
            <w:tcW w:w="2842" w:type="dxa"/>
            <w:gridSpan w:val="3"/>
            <w:tcBorders>
              <w:top w:val="double" w:sz="4" w:space="0" w:color="000000"/>
              <w:left w:val="single" w:sz="4" w:space="0" w:color="000000"/>
              <w:bottom w:val="single" w:sz="4" w:space="0" w:color="000000"/>
              <w:right w:val="double" w:sz="4" w:space="0" w:color="000000"/>
            </w:tcBorders>
            <w:shd w:val="clear" w:color="auto" w:fill="D9D9D9"/>
            <w:vAlign w:val="center"/>
          </w:tcPr>
          <w:p w14:paraId="6FF7ABAB" w14:textId="77777777" w:rsidR="00AF634F" w:rsidRPr="00AF634F" w:rsidRDefault="00AF634F" w:rsidP="00B56F32">
            <w:pPr>
              <w:spacing w:after="0" w:line="240" w:lineRule="auto"/>
              <w:jc w:val="center"/>
              <w:rPr>
                <w:rFonts w:cstheme="minorHAnsi"/>
                <w:b/>
                <w:bCs/>
                <w:sz w:val="22"/>
              </w:rPr>
            </w:pPr>
            <w:r w:rsidRPr="00AF634F">
              <w:rPr>
                <w:rFonts w:cstheme="minorHAnsi"/>
                <w:b/>
                <w:bCs/>
                <w:sz w:val="22"/>
              </w:rPr>
              <w:t>Finansije</w:t>
            </w:r>
          </w:p>
        </w:tc>
      </w:tr>
      <w:tr w:rsidR="00AF634F" w:rsidRPr="00AF634F" w14:paraId="5A61753A" w14:textId="77777777" w:rsidTr="00AF634F">
        <w:trPr>
          <w:trHeight w:val="280"/>
          <w:jc w:val="center"/>
        </w:trPr>
        <w:tc>
          <w:tcPr>
            <w:tcW w:w="6437" w:type="dxa"/>
            <w:gridSpan w:val="2"/>
            <w:vMerge/>
            <w:tcBorders>
              <w:top w:val="single" w:sz="4" w:space="0" w:color="000000"/>
              <w:left w:val="double" w:sz="4" w:space="0" w:color="000000"/>
              <w:bottom w:val="double" w:sz="4" w:space="0" w:color="000000"/>
              <w:right w:val="single" w:sz="4" w:space="0" w:color="000000"/>
            </w:tcBorders>
            <w:shd w:val="clear" w:color="auto" w:fill="D9D9D9"/>
            <w:vAlign w:val="center"/>
          </w:tcPr>
          <w:p w14:paraId="0870C91D" w14:textId="77777777" w:rsidR="00AF634F" w:rsidRPr="00AF634F" w:rsidRDefault="00AF634F" w:rsidP="00B56F32">
            <w:pPr>
              <w:rPr>
                <w:rFonts w:cstheme="minorHAnsi"/>
                <w:sz w:val="22"/>
              </w:rPr>
            </w:pPr>
          </w:p>
        </w:tc>
        <w:tc>
          <w:tcPr>
            <w:tcW w:w="1210" w:type="dxa"/>
            <w:vMerge/>
            <w:tcBorders>
              <w:top w:val="double" w:sz="4" w:space="0" w:color="000000"/>
              <w:left w:val="single" w:sz="4" w:space="0" w:color="000000"/>
              <w:bottom w:val="double" w:sz="4" w:space="0" w:color="000000"/>
              <w:right w:val="single" w:sz="4" w:space="0" w:color="000000"/>
            </w:tcBorders>
            <w:shd w:val="clear" w:color="auto" w:fill="D9D9D9"/>
            <w:vAlign w:val="center"/>
          </w:tcPr>
          <w:p w14:paraId="69E01A86" w14:textId="77777777" w:rsidR="00AF634F" w:rsidRPr="00AF634F" w:rsidRDefault="00AF634F" w:rsidP="00B56F32">
            <w:pPr>
              <w:rPr>
                <w:rFonts w:cstheme="minorHAnsi"/>
                <w:sz w:val="22"/>
              </w:rPr>
            </w:pPr>
          </w:p>
        </w:tc>
        <w:tc>
          <w:tcPr>
            <w:tcW w:w="969" w:type="dxa"/>
            <w:tcBorders>
              <w:top w:val="single" w:sz="4" w:space="0" w:color="000000"/>
              <w:left w:val="single" w:sz="4" w:space="0" w:color="000000"/>
              <w:bottom w:val="double" w:sz="4" w:space="0" w:color="000000"/>
              <w:right w:val="single" w:sz="4" w:space="0" w:color="000000"/>
            </w:tcBorders>
            <w:shd w:val="clear" w:color="auto" w:fill="D9D9D9"/>
            <w:vAlign w:val="center"/>
          </w:tcPr>
          <w:p w14:paraId="55668156" w14:textId="77777777" w:rsidR="00AF634F" w:rsidRPr="00AF634F" w:rsidRDefault="00AF634F" w:rsidP="00B56F32">
            <w:pPr>
              <w:spacing w:after="0" w:line="240" w:lineRule="auto"/>
              <w:jc w:val="center"/>
              <w:rPr>
                <w:rFonts w:cstheme="minorHAnsi"/>
                <w:b/>
                <w:bCs/>
                <w:sz w:val="22"/>
              </w:rPr>
            </w:pPr>
            <w:r w:rsidRPr="00AF634F">
              <w:rPr>
                <w:rFonts w:cstheme="minorHAnsi"/>
                <w:b/>
                <w:bCs/>
                <w:sz w:val="22"/>
              </w:rPr>
              <w:t>Početak</w:t>
            </w:r>
          </w:p>
        </w:tc>
        <w:tc>
          <w:tcPr>
            <w:tcW w:w="971" w:type="dxa"/>
            <w:gridSpan w:val="2"/>
            <w:tcBorders>
              <w:top w:val="single" w:sz="4" w:space="0" w:color="000000"/>
              <w:left w:val="single" w:sz="4" w:space="0" w:color="000000"/>
              <w:bottom w:val="double" w:sz="4" w:space="0" w:color="000000"/>
              <w:right w:val="single" w:sz="4" w:space="0" w:color="000000"/>
            </w:tcBorders>
            <w:shd w:val="clear" w:color="auto" w:fill="D9D9D9"/>
            <w:vAlign w:val="center"/>
          </w:tcPr>
          <w:p w14:paraId="587CA758" w14:textId="77777777" w:rsidR="00AF634F" w:rsidRPr="00AF634F" w:rsidRDefault="00AF634F" w:rsidP="00B56F32">
            <w:pPr>
              <w:spacing w:after="0" w:line="240" w:lineRule="auto"/>
              <w:jc w:val="center"/>
              <w:rPr>
                <w:rFonts w:cstheme="minorHAnsi"/>
                <w:b/>
                <w:bCs/>
                <w:sz w:val="22"/>
              </w:rPr>
            </w:pPr>
            <w:r w:rsidRPr="00AF634F">
              <w:rPr>
                <w:rFonts w:cstheme="minorHAnsi"/>
                <w:b/>
                <w:bCs/>
                <w:sz w:val="22"/>
              </w:rPr>
              <w:t>Završetak</w:t>
            </w:r>
          </w:p>
        </w:tc>
        <w:tc>
          <w:tcPr>
            <w:tcW w:w="2394" w:type="dxa"/>
            <w:vMerge/>
            <w:tcBorders>
              <w:top w:val="single" w:sz="4" w:space="0" w:color="000000"/>
              <w:left w:val="single" w:sz="4" w:space="0" w:color="000000"/>
              <w:bottom w:val="double" w:sz="4" w:space="0" w:color="000000"/>
              <w:right w:val="single" w:sz="4" w:space="0" w:color="000000"/>
            </w:tcBorders>
            <w:shd w:val="clear" w:color="auto" w:fill="D9D9D9"/>
            <w:vAlign w:val="center"/>
          </w:tcPr>
          <w:p w14:paraId="412CB269" w14:textId="77777777" w:rsidR="00AF634F" w:rsidRPr="00AF634F" w:rsidRDefault="00AF634F" w:rsidP="00B56F32">
            <w:pPr>
              <w:rPr>
                <w:rFonts w:cstheme="minorHAnsi"/>
                <w:sz w:val="22"/>
              </w:rPr>
            </w:pPr>
          </w:p>
        </w:tc>
        <w:tc>
          <w:tcPr>
            <w:tcW w:w="1187" w:type="dxa"/>
            <w:gridSpan w:val="2"/>
            <w:tcBorders>
              <w:top w:val="single" w:sz="4" w:space="0" w:color="000000"/>
              <w:left w:val="single" w:sz="4" w:space="0" w:color="000000"/>
              <w:bottom w:val="double" w:sz="4" w:space="0" w:color="000000"/>
              <w:right w:val="single" w:sz="4" w:space="0" w:color="000000"/>
            </w:tcBorders>
            <w:shd w:val="clear" w:color="auto" w:fill="D9D9D9"/>
            <w:vAlign w:val="center"/>
          </w:tcPr>
          <w:p w14:paraId="6AC53F02" w14:textId="77777777" w:rsidR="00AF634F" w:rsidRPr="00AF634F" w:rsidRDefault="00AF634F" w:rsidP="00B56F32">
            <w:pPr>
              <w:spacing w:after="0" w:line="240" w:lineRule="auto"/>
              <w:jc w:val="center"/>
              <w:rPr>
                <w:rFonts w:cstheme="minorHAnsi"/>
                <w:b/>
                <w:bCs/>
                <w:sz w:val="22"/>
              </w:rPr>
            </w:pPr>
            <w:r w:rsidRPr="00AF634F">
              <w:rPr>
                <w:rFonts w:cstheme="minorHAnsi"/>
                <w:b/>
                <w:bCs/>
                <w:sz w:val="22"/>
              </w:rPr>
              <w:t>Sredstva</w:t>
            </w:r>
          </w:p>
        </w:tc>
        <w:tc>
          <w:tcPr>
            <w:tcW w:w="1655" w:type="dxa"/>
            <w:tcBorders>
              <w:top w:val="single" w:sz="4" w:space="0" w:color="000000"/>
              <w:left w:val="single" w:sz="4" w:space="0" w:color="000000"/>
              <w:bottom w:val="double" w:sz="4" w:space="0" w:color="000000"/>
              <w:right w:val="double" w:sz="4" w:space="0" w:color="000000"/>
            </w:tcBorders>
            <w:shd w:val="clear" w:color="auto" w:fill="D9D9D9"/>
            <w:vAlign w:val="center"/>
          </w:tcPr>
          <w:p w14:paraId="2C0F19E7" w14:textId="77777777" w:rsidR="00AF634F" w:rsidRPr="00AF634F" w:rsidRDefault="00AF634F" w:rsidP="00B56F32">
            <w:pPr>
              <w:spacing w:after="0" w:line="240" w:lineRule="auto"/>
              <w:jc w:val="center"/>
              <w:rPr>
                <w:rFonts w:cstheme="minorHAnsi"/>
                <w:b/>
                <w:bCs/>
                <w:sz w:val="22"/>
              </w:rPr>
            </w:pPr>
            <w:r w:rsidRPr="00AF634F">
              <w:rPr>
                <w:rFonts w:cstheme="minorHAnsi"/>
                <w:b/>
                <w:bCs/>
                <w:sz w:val="22"/>
              </w:rPr>
              <w:t>Izvor sredstava</w:t>
            </w:r>
          </w:p>
        </w:tc>
      </w:tr>
      <w:tr w:rsidR="007B588A" w:rsidRPr="00AF634F" w14:paraId="0F908921" w14:textId="77777777" w:rsidTr="00092634">
        <w:trPr>
          <w:cantSplit/>
          <w:trHeight w:val="683"/>
          <w:jc w:val="center"/>
        </w:trPr>
        <w:tc>
          <w:tcPr>
            <w:tcW w:w="694" w:type="dxa"/>
            <w:tcBorders>
              <w:top w:val="double" w:sz="4" w:space="0" w:color="000000"/>
              <w:left w:val="double" w:sz="4" w:space="0" w:color="000000"/>
              <w:bottom w:val="single" w:sz="4" w:space="0" w:color="auto"/>
              <w:right w:val="single" w:sz="4" w:space="0" w:color="auto"/>
            </w:tcBorders>
            <w:vAlign w:val="center"/>
          </w:tcPr>
          <w:p w14:paraId="67DB28C1" w14:textId="77777777" w:rsidR="007B588A" w:rsidRPr="00AF634F" w:rsidRDefault="007B588A" w:rsidP="007B588A">
            <w:pPr>
              <w:pStyle w:val="ListParagraph"/>
              <w:numPr>
                <w:ilvl w:val="0"/>
                <w:numId w:val="38"/>
              </w:numPr>
              <w:suppressAutoHyphens/>
              <w:spacing w:after="0" w:line="240" w:lineRule="auto"/>
              <w:jc w:val="center"/>
              <w:rPr>
                <w:rFonts w:cstheme="minorHAnsi"/>
                <w:b/>
                <w:bCs/>
                <w:sz w:val="22"/>
              </w:rPr>
            </w:pPr>
          </w:p>
        </w:tc>
        <w:tc>
          <w:tcPr>
            <w:tcW w:w="5743" w:type="dxa"/>
            <w:tcBorders>
              <w:left w:val="single" w:sz="4" w:space="0" w:color="auto"/>
              <w:bottom w:val="single" w:sz="4" w:space="0" w:color="auto"/>
              <w:right w:val="single" w:sz="4" w:space="0" w:color="000000"/>
            </w:tcBorders>
            <w:vAlign w:val="center"/>
          </w:tcPr>
          <w:p w14:paraId="5DB76986" w14:textId="0E6FE475" w:rsidR="007B588A" w:rsidRPr="00AF634F" w:rsidRDefault="007B588A" w:rsidP="007B588A">
            <w:pPr>
              <w:spacing w:after="0" w:line="240" w:lineRule="auto"/>
              <w:jc w:val="left"/>
              <w:rPr>
                <w:rFonts w:cstheme="minorHAnsi"/>
                <w:sz w:val="22"/>
              </w:rPr>
            </w:pPr>
            <w:r w:rsidRPr="00AF634F">
              <w:rPr>
                <w:rStyle w:val="Strong"/>
                <w:rFonts w:cs="Calibri"/>
                <w:b w:val="0"/>
                <w:bCs w:val="0"/>
                <w:color w:val="000000"/>
                <w:sz w:val="22"/>
              </w:rPr>
              <w:t>Saradnja sa ekspertima i akademskim institucijama za razvoj specifičnih obuka</w:t>
            </w:r>
          </w:p>
        </w:tc>
        <w:tc>
          <w:tcPr>
            <w:tcW w:w="1210" w:type="dxa"/>
            <w:tcBorders>
              <w:left w:val="single" w:sz="4" w:space="0" w:color="000000"/>
              <w:bottom w:val="single" w:sz="4" w:space="0" w:color="auto"/>
              <w:right w:val="single" w:sz="4" w:space="0" w:color="000000"/>
            </w:tcBorders>
            <w:vAlign w:val="center"/>
          </w:tcPr>
          <w:p w14:paraId="60582BB8" w14:textId="759C1080" w:rsidR="007B588A" w:rsidRPr="00AF634F" w:rsidRDefault="007B588A" w:rsidP="007B588A">
            <w:pPr>
              <w:spacing w:after="0" w:line="240" w:lineRule="auto"/>
              <w:jc w:val="center"/>
              <w:rPr>
                <w:rFonts w:cstheme="minorHAnsi"/>
                <w:sz w:val="22"/>
              </w:rPr>
            </w:pPr>
            <w:r w:rsidRPr="00AF634F">
              <w:rPr>
                <w:rFonts w:cs="Calibri"/>
                <w:sz w:val="22"/>
              </w:rPr>
              <w:t>MP, SS, DT, UIKS</w:t>
            </w:r>
          </w:p>
        </w:tc>
        <w:tc>
          <w:tcPr>
            <w:tcW w:w="969" w:type="dxa"/>
            <w:tcBorders>
              <w:left w:val="single" w:sz="4" w:space="0" w:color="000000"/>
              <w:bottom w:val="single" w:sz="4" w:space="0" w:color="auto"/>
              <w:right w:val="single" w:sz="4" w:space="0" w:color="000000"/>
            </w:tcBorders>
            <w:vAlign w:val="center"/>
          </w:tcPr>
          <w:p w14:paraId="31921D38" w14:textId="2F7FE4A6" w:rsidR="007B588A" w:rsidRPr="00AF634F" w:rsidRDefault="007B588A" w:rsidP="007B588A">
            <w:pPr>
              <w:spacing w:after="0" w:line="240" w:lineRule="auto"/>
              <w:jc w:val="center"/>
              <w:rPr>
                <w:rFonts w:cstheme="minorHAnsi"/>
                <w:sz w:val="22"/>
              </w:rPr>
            </w:pPr>
            <w:r w:rsidRPr="00AF634F">
              <w:rPr>
                <w:rFonts w:cs="Calibri"/>
                <w:sz w:val="22"/>
              </w:rPr>
              <w:t>I Q 202</w:t>
            </w:r>
            <w:r w:rsidR="00337371">
              <w:rPr>
                <w:rFonts w:cs="Calibri"/>
                <w:sz w:val="22"/>
              </w:rPr>
              <w:t>6</w:t>
            </w:r>
          </w:p>
        </w:tc>
        <w:tc>
          <w:tcPr>
            <w:tcW w:w="971" w:type="dxa"/>
            <w:gridSpan w:val="2"/>
            <w:tcBorders>
              <w:left w:val="single" w:sz="4" w:space="0" w:color="000000"/>
              <w:bottom w:val="single" w:sz="4" w:space="0" w:color="auto"/>
              <w:right w:val="single" w:sz="4" w:space="0" w:color="000000"/>
            </w:tcBorders>
            <w:vAlign w:val="center"/>
          </w:tcPr>
          <w:p w14:paraId="4D77ABFC" w14:textId="58737125" w:rsidR="007B588A" w:rsidRPr="00AF634F" w:rsidRDefault="007B588A" w:rsidP="007B588A">
            <w:pPr>
              <w:spacing w:after="0" w:line="240" w:lineRule="auto"/>
              <w:jc w:val="center"/>
              <w:rPr>
                <w:rFonts w:cstheme="minorHAnsi"/>
                <w:sz w:val="22"/>
              </w:rPr>
            </w:pPr>
            <w:r w:rsidRPr="00AF634F">
              <w:rPr>
                <w:rFonts w:cs="Calibri"/>
                <w:sz w:val="22"/>
              </w:rPr>
              <w:t>IV Q 202</w:t>
            </w:r>
            <w:r w:rsidR="00337371">
              <w:rPr>
                <w:rFonts w:cs="Calibri"/>
                <w:sz w:val="22"/>
              </w:rPr>
              <w:t>6</w:t>
            </w:r>
          </w:p>
        </w:tc>
        <w:tc>
          <w:tcPr>
            <w:tcW w:w="2394" w:type="dxa"/>
            <w:tcBorders>
              <w:left w:val="single" w:sz="4" w:space="0" w:color="000000"/>
              <w:bottom w:val="single" w:sz="4" w:space="0" w:color="auto"/>
              <w:right w:val="single" w:sz="4" w:space="0" w:color="000000"/>
            </w:tcBorders>
            <w:vAlign w:val="center"/>
          </w:tcPr>
          <w:p w14:paraId="030DB6B2" w14:textId="0B4B6C35" w:rsidR="007B588A" w:rsidRPr="00AF634F" w:rsidRDefault="007B588A" w:rsidP="007B588A">
            <w:pPr>
              <w:spacing w:after="0" w:line="240" w:lineRule="auto"/>
              <w:jc w:val="center"/>
              <w:rPr>
                <w:rFonts w:cstheme="minorHAnsi"/>
                <w:sz w:val="22"/>
              </w:rPr>
            </w:pPr>
            <w:r>
              <w:rPr>
                <w:rFonts w:cs="Calibri"/>
                <w:sz w:val="22"/>
              </w:rPr>
              <w:t xml:space="preserve">Uspostavljena saradnja, </w:t>
            </w:r>
            <w:r w:rsidRPr="00867983">
              <w:rPr>
                <w:sz w:val="22"/>
              </w:rPr>
              <w:t xml:space="preserve">definisane </w:t>
            </w:r>
            <w:r>
              <w:rPr>
                <w:sz w:val="22"/>
              </w:rPr>
              <w:t xml:space="preserve">i sprovedene </w:t>
            </w:r>
            <w:r w:rsidRPr="00867983">
              <w:rPr>
                <w:sz w:val="22"/>
              </w:rPr>
              <w:t>potrebne obuke zaposlenih u pravosuđu</w:t>
            </w:r>
            <w:r w:rsidRPr="00AF634F" w:rsidDel="00450FCA">
              <w:rPr>
                <w:rFonts w:cs="Calibri"/>
                <w:sz w:val="22"/>
              </w:rPr>
              <w:t xml:space="preserve"> </w:t>
            </w:r>
          </w:p>
        </w:tc>
        <w:tc>
          <w:tcPr>
            <w:tcW w:w="1187" w:type="dxa"/>
            <w:gridSpan w:val="2"/>
            <w:tcBorders>
              <w:left w:val="single" w:sz="4" w:space="0" w:color="000000"/>
              <w:bottom w:val="single" w:sz="4" w:space="0" w:color="auto"/>
              <w:right w:val="single" w:sz="4" w:space="0" w:color="000000"/>
            </w:tcBorders>
            <w:vAlign w:val="center"/>
          </w:tcPr>
          <w:p w14:paraId="40267D77" w14:textId="52B3E88A" w:rsidR="007B588A" w:rsidRPr="00AF634F" w:rsidRDefault="007B588A" w:rsidP="007B588A">
            <w:pPr>
              <w:spacing w:after="0" w:line="240" w:lineRule="auto"/>
              <w:jc w:val="center"/>
              <w:rPr>
                <w:rFonts w:cstheme="minorHAnsi"/>
                <w:sz w:val="22"/>
              </w:rPr>
            </w:pPr>
            <w:r>
              <w:rPr>
                <w:rFonts w:cstheme="minorHAnsi"/>
                <w:sz w:val="22"/>
              </w:rPr>
              <w:t xml:space="preserve">20,000 </w:t>
            </w:r>
            <w:r w:rsidRPr="00B43BAD">
              <w:rPr>
                <w:rFonts w:cstheme="minorHAnsi"/>
                <w:sz w:val="22"/>
              </w:rPr>
              <w:t>€</w:t>
            </w:r>
          </w:p>
        </w:tc>
        <w:tc>
          <w:tcPr>
            <w:tcW w:w="1655" w:type="dxa"/>
            <w:tcBorders>
              <w:left w:val="single" w:sz="4" w:space="0" w:color="000000"/>
              <w:bottom w:val="single" w:sz="4" w:space="0" w:color="auto"/>
              <w:right w:val="double" w:sz="4" w:space="0" w:color="000000"/>
            </w:tcBorders>
            <w:vAlign w:val="center"/>
          </w:tcPr>
          <w:p w14:paraId="1FA81DEB" w14:textId="10BA84F7" w:rsidR="007B588A" w:rsidRPr="00AF634F" w:rsidRDefault="007B588A" w:rsidP="007B588A">
            <w:pPr>
              <w:spacing w:after="0" w:line="240" w:lineRule="auto"/>
              <w:jc w:val="center"/>
              <w:rPr>
                <w:rFonts w:cstheme="minorHAnsi"/>
                <w:sz w:val="22"/>
              </w:rPr>
            </w:pPr>
            <w:r w:rsidRPr="00AF634F">
              <w:rPr>
                <w:rFonts w:cs="Calibri"/>
                <w:sz w:val="22"/>
              </w:rPr>
              <w:t>Budžet</w:t>
            </w:r>
          </w:p>
        </w:tc>
      </w:tr>
      <w:tr w:rsidR="007B588A" w:rsidRPr="00AF634F" w14:paraId="490B2D02" w14:textId="77777777" w:rsidTr="00092634">
        <w:trPr>
          <w:cantSplit/>
          <w:trHeight w:val="683"/>
          <w:jc w:val="center"/>
        </w:trPr>
        <w:tc>
          <w:tcPr>
            <w:tcW w:w="694" w:type="dxa"/>
            <w:tcBorders>
              <w:top w:val="single" w:sz="4" w:space="0" w:color="auto"/>
              <w:left w:val="single" w:sz="4" w:space="0" w:color="auto"/>
              <w:bottom w:val="single" w:sz="4" w:space="0" w:color="auto"/>
              <w:right w:val="single" w:sz="4" w:space="0" w:color="auto"/>
            </w:tcBorders>
            <w:vAlign w:val="center"/>
          </w:tcPr>
          <w:p w14:paraId="356F88AC" w14:textId="77777777" w:rsidR="007B588A" w:rsidRPr="00850F17" w:rsidRDefault="007B588A" w:rsidP="007B588A">
            <w:pPr>
              <w:pStyle w:val="ListParagraph"/>
              <w:numPr>
                <w:ilvl w:val="0"/>
                <w:numId w:val="38"/>
              </w:numPr>
              <w:suppressAutoHyphens/>
              <w:spacing w:after="0" w:line="240" w:lineRule="auto"/>
              <w:jc w:val="center"/>
              <w:rPr>
                <w:rFonts w:cstheme="minorHAnsi"/>
                <w:b/>
                <w:bCs/>
                <w:sz w:val="22"/>
              </w:rPr>
            </w:pPr>
          </w:p>
        </w:tc>
        <w:tc>
          <w:tcPr>
            <w:tcW w:w="5743" w:type="dxa"/>
            <w:tcBorders>
              <w:top w:val="single" w:sz="4" w:space="0" w:color="auto"/>
              <w:left w:val="single" w:sz="4" w:space="0" w:color="auto"/>
              <w:bottom w:val="single" w:sz="4" w:space="0" w:color="auto"/>
              <w:right w:val="single" w:sz="4" w:space="0" w:color="auto"/>
            </w:tcBorders>
            <w:vAlign w:val="center"/>
          </w:tcPr>
          <w:p w14:paraId="12DB0208" w14:textId="1E449E6C" w:rsidR="007B588A" w:rsidRPr="00850F17" w:rsidRDefault="007B588A" w:rsidP="007B588A">
            <w:pPr>
              <w:spacing w:after="0" w:line="240" w:lineRule="auto"/>
              <w:jc w:val="left"/>
              <w:rPr>
                <w:rStyle w:val="Strong"/>
                <w:rFonts w:cs="Calibri"/>
                <w:b w:val="0"/>
                <w:bCs w:val="0"/>
                <w:color w:val="000000"/>
                <w:sz w:val="22"/>
              </w:rPr>
            </w:pPr>
            <w:r w:rsidRPr="00850F17">
              <w:rPr>
                <w:rStyle w:val="Strong"/>
                <w:rFonts w:cs="Calibri"/>
                <w:b w:val="0"/>
                <w:bCs w:val="0"/>
                <w:color w:val="000000"/>
                <w:sz w:val="22"/>
              </w:rPr>
              <w:t xml:space="preserve"> ECDL obuke za zaposlene u pravosuđu</w:t>
            </w:r>
          </w:p>
        </w:tc>
        <w:tc>
          <w:tcPr>
            <w:tcW w:w="1210" w:type="dxa"/>
            <w:tcBorders>
              <w:top w:val="single" w:sz="4" w:space="0" w:color="auto"/>
              <w:left w:val="single" w:sz="4" w:space="0" w:color="auto"/>
              <w:bottom w:val="single" w:sz="4" w:space="0" w:color="auto"/>
              <w:right w:val="single" w:sz="4" w:space="0" w:color="auto"/>
            </w:tcBorders>
            <w:vAlign w:val="center"/>
          </w:tcPr>
          <w:p w14:paraId="76E9B4AF" w14:textId="5D815D08" w:rsidR="007B588A" w:rsidRPr="00850F17" w:rsidRDefault="007B588A" w:rsidP="007B588A">
            <w:pPr>
              <w:spacing w:after="0" w:line="240" w:lineRule="auto"/>
              <w:jc w:val="center"/>
              <w:rPr>
                <w:rFonts w:cs="Calibri"/>
                <w:sz w:val="22"/>
              </w:rPr>
            </w:pPr>
            <w:r w:rsidRPr="00850F17">
              <w:rPr>
                <w:rFonts w:cs="Calibri"/>
                <w:sz w:val="22"/>
              </w:rPr>
              <w:t>MP, SS, DT, UIKS</w:t>
            </w:r>
          </w:p>
        </w:tc>
        <w:tc>
          <w:tcPr>
            <w:tcW w:w="969" w:type="dxa"/>
            <w:tcBorders>
              <w:top w:val="single" w:sz="4" w:space="0" w:color="auto"/>
              <w:left w:val="single" w:sz="4" w:space="0" w:color="auto"/>
              <w:bottom w:val="single" w:sz="4" w:space="0" w:color="auto"/>
              <w:right w:val="single" w:sz="4" w:space="0" w:color="auto"/>
            </w:tcBorders>
            <w:vAlign w:val="center"/>
          </w:tcPr>
          <w:p w14:paraId="7EC59E39" w14:textId="2AA9653D" w:rsidR="007B588A" w:rsidRPr="00850F17" w:rsidRDefault="007B588A" w:rsidP="007B588A">
            <w:pPr>
              <w:spacing w:after="0" w:line="240" w:lineRule="auto"/>
              <w:jc w:val="center"/>
              <w:rPr>
                <w:rFonts w:cs="Calibri"/>
                <w:sz w:val="22"/>
              </w:rPr>
            </w:pPr>
            <w:r w:rsidRPr="00850F17">
              <w:rPr>
                <w:rFonts w:cs="Calibri"/>
                <w:sz w:val="22"/>
              </w:rPr>
              <w:t>I Q 202</w:t>
            </w:r>
            <w:r w:rsidR="00337371">
              <w:rPr>
                <w:rFonts w:cs="Calibri"/>
                <w:sz w:val="22"/>
              </w:rPr>
              <w:t>5</w:t>
            </w:r>
          </w:p>
        </w:tc>
        <w:tc>
          <w:tcPr>
            <w:tcW w:w="971" w:type="dxa"/>
            <w:gridSpan w:val="2"/>
            <w:tcBorders>
              <w:top w:val="single" w:sz="4" w:space="0" w:color="auto"/>
              <w:left w:val="single" w:sz="4" w:space="0" w:color="auto"/>
              <w:bottom w:val="single" w:sz="4" w:space="0" w:color="auto"/>
              <w:right w:val="single" w:sz="4" w:space="0" w:color="auto"/>
            </w:tcBorders>
            <w:vAlign w:val="center"/>
          </w:tcPr>
          <w:p w14:paraId="7E53EC43" w14:textId="3F9DABDA" w:rsidR="007B588A" w:rsidRPr="00850F17" w:rsidRDefault="007B588A" w:rsidP="007B588A">
            <w:pPr>
              <w:spacing w:after="0" w:line="240" w:lineRule="auto"/>
              <w:jc w:val="center"/>
              <w:rPr>
                <w:rFonts w:cs="Calibri"/>
                <w:sz w:val="22"/>
              </w:rPr>
            </w:pPr>
            <w:r w:rsidRPr="00850F17">
              <w:rPr>
                <w:rFonts w:cs="Calibri"/>
                <w:sz w:val="22"/>
              </w:rPr>
              <w:t>I</w:t>
            </w:r>
            <w:r w:rsidR="00337371">
              <w:rPr>
                <w:rFonts w:cs="Calibri"/>
                <w:sz w:val="22"/>
              </w:rPr>
              <w:t>I</w:t>
            </w:r>
            <w:r w:rsidRPr="00850F17">
              <w:rPr>
                <w:rFonts w:cs="Calibri"/>
                <w:sz w:val="22"/>
              </w:rPr>
              <w:t xml:space="preserve"> Q 2025</w:t>
            </w:r>
          </w:p>
        </w:tc>
        <w:tc>
          <w:tcPr>
            <w:tcW w:w="2394" w:type="dxa"/>
            <w:tcBorders>
              <w:top w:val="single" w:sz="4" w:space="0" w:color="auto"/>
              <w:left w:val="single" w:sz="4" w:space="0" w:color="auto"/>
              <w:bottom w:val="single" w:sz="4" w:space="0" w:color="auto"/>
              <w:right w:val="single" w:sz="4" w:space="0" w:color="auto"/>
            </w:tcBorders>
            <w:vAlign w:val="center"/>
          </w:tcPr>
          <w:p w14:paraId="749BB468" w14:textId="1ED6AA1B" w:rsidR="007B588A" w:rsidRPr="00850F17" w:rsidRDefault="007B588A" w:rsidP="007B588A">
            <w:pPr>
              <w:spacing w:after="0" w:line="240" w:lineRule="auto"/>
              <w:jc w:val="center"/>
              <w:rPr>
                <w:rFonts w:cs="Calibri"/>
                <w:sz w:val="22"/>
              </w:rPr>
            </w:pPr>
            <w:r w:rsidRPr="00850F17">
              <w:rPr>
                <w:sz w:val="22"/>
              </w:rPr>
              <w:t>sprovedene  obuke zaposlenih u pravosuđu</w:t>
            </w:r>
            <w:r w:rsidRPr="00850F17" w:rsidDel="00450FCA">
              <w:rPr>
                <w:rFonts w:cs="Calibri"/>
                <w:sz w:val="22"/>
              </w:rPr>
              <w:t xml:space="preserve"> </w:t>
            </w:r>
          </w:p>
        </w:tc>
        <w:tc>
          <w:tcPr>
            <w:tcW w:w="1187" w:type="dxa"/>
            <w:gridSpan w:val="2"/>
            <w:tcBorders>
              <w:top w:val="single" w:sz="4" w:space="0" w:color="auto"/>
              <w:left w:val="single" w:sz="4" w:space="0" w:color="auto"/>
              <w:bottom w:val="single" w:sz="4" w:space="0" w:color="auto"/>
              <w:right w:val="single" w:sz="4" w:space="0" w:color="auto"/>
            </w:tcBorders>
            <w:vAlign w:val="center"/>
          </w:tcPr>
          <w:p w14:paraId="1464F38B" w14:textId="49C83712" w:rsidR="007B588A" w:rsidRPr="00850F17" w:rsidRDefault="007B588A" w:rsidP="007B588A">
            <w:pPr>
              <w:spacing w:after="0" w:line="240" w:lineRule="auto"/>
              <w:jc w:val="center"/>
              <w:rPr>
                <w:rFonts w:cstheme="minorHAnsi"/>
                <w:sz w:val="22"/>
              </w:rPr>
            </w:pPr>
            <w:r>
              <w:rPr>
                <w:rFonts w:cstheme="minorHAnsi"/>
                <w:sz w:val="22"/>
              </w:rPr>
              <w:t xml:space="preserve">80,000 </w:t>
            </w:r>
            <w:r w:rsidRPr="00B43BAD">
              <w:rPr>
                <w:rFonts w:cstheme="minorHAnsi"/>
                <w:sz w:val="22"/>
              </w:rPr>
              <w:t>€</w:t>
            </w:r>
          </w:p>
        </w:tc>
        <w:tc>
          <w:tcPr>
            <w:tcW w:w="1655" w:type="dxa"/>
            <w:tcBorders>
              <w:top w:val="single" w:sz="4" w:space="0" w:color="auto"/>
              <w:left w:val="single" w:sz="4" w:space="0" w:color="auto"/>
              <w:bottom w:val="single" w:sz="4" w:space="0" w:color="auto"/>
              <w:right w:val="single" w:sz="4" w:space="0" w:color="auto"/>
            </w:tcBorders>
            <w:vAlign w:val="center"/>
          </w:tcPr>
          <w:p w14:paraId="7FDFD569" w14:textId="10DB162F" w:rsidR="007B588A" w:rsidRPr="00850F17" w:rsidRDefault="007B588A" w:rsidP="007B588A">
            <w:pPr>
              <w:spacing w:after="0" w:line="240" w:lineRule="auto"/>
              <w:jc w:val="center"/>
              <w:rPr>
                <w:rFonts w:cs="Calibri"/>
                <w:sz w:val="22"/>
              </w:rPr>
            </w:pPr>
            <w:r w:rsidRPr="00850F17">
              <w:rPr>
                <w:rFonts w:cs="Calibri"/>
                <w:sz w:val="22"/>
              </w:rPr>
              <w:t>IPA II</w:t>
            </w:r>
          </w:p>
        </w:tc>
      </w:tr>
    </w:tbl>
    <w:p w14:paraId="6F812667" w14:textId="77777777" w:rsidR="00984EC7" w:rsidRDefault="00984EC7" w:rsidP="00D0200C">
      <w:pPr>
        <w:spacing w:after="0"/>
        <w:jc w:val="left"/>
      </w:pPr>
    </w:p>
    <w:tbl>
      <w:tblPr>
        <w:tblW w:w="14823" w:type="dxa"/>
        <w:jc w:val="center"/>
        <w:tblLayout w:type="fixed"/>
        <w:tblCellMar>
          <w:left w:w="15" w:type="dxa"/>
          <w:right w:w="5" w:type="dxa"/>
        </w:tblCellMar>
        <w:tblLook w:val="04A0" w:firstRow="1" w:lastRow="0" w:firstColumn="1" w:lastColumn="0" w:noHBand="0" w:noVBand="1"/>
      </w:tblPr>
      <w:tblGrid>
        <w:gridCol w:w="694"/>
        <w:gridCol w:w="5743"/>
        <w:gridCol w:w="1210"/>
        <w:gridCol w:w="969"/>
        <w:gridCol w:w="694"/>
        <w:gridCol w:w="277"/>
        <w:gridCol w:w="2394"/>
        <w:gridCol w:w="6"/>
        <w:gridCol w:w="1181"/>
        <w:gridCol w:w="1655"/>
      </w:tblGrid>
      <w:tr w:rsidR="00984EC7" w:rsidRPr="00AF634F" w14:paraId="1D8CDE63" w14:textId="77777777" w:rsidTr="00B56F32">
        <w:trPr>
          <w:jc w:val="center"/>
        </w:trPr>
        <w:tc>
          <w:tcPr>
            <w:tcW w:w="694" w:type="dxa"/>
            <w:tcBorders>
              <w:top w:val="double" w:sz="4" w:space="0" w:color="000000"/>
              <w:left w:val="double" w:sz="4" w:space="0" w:color="000000"/>
              <w:bottom w:val="double" w:sz="4" w:space="0" w:color="000000"/>
              <w:right w:val="single" w:sz="4" w:space="0" w:color="000000"/>
            </w:tcBorders>
            <w:shd w:val="clear" w:color="auto" w:fill="D9D9D9"/>
            <w:vAlign w:val="center"/>
          </w:tcPr>
          <w:p w14:paraId="2311CCF1" w14:textId="628145F1" w:rsidR="00984EC7" w:rsidRPr="00AF634F" w:rsidRDefault="007A3BC8" w:rsidP="00B56F32">
            <w:pPr>
              <w:spacing w:after="0" w:line="240" w:lineRule="auto"/>
              <w:jc w:val="center"/>
              <w:rPr>
                <w:rFonts w:cstheme="minorHAnsi"/>
                <w:b/>
                <w:bCs/>
                <w:sz w:val="22"/>
              </w:rPr>
            </w:pPr>
            <w:r>
              <w:rPr>
                <w:rFonts w:cstheme="minorHAnsi"/>
                <w:b/>
                <w:bCs/>
                <w:sz w:val="22"/>
              </w:rPr>
              <w:t>3.</w:t>
            </w:r>
            <w:r w:rsidR="00984EC7" w:rsidRPr="00AF634F">
              <w:rPr>
                <w:rFonts w:cstheme="minorHAnsi"/>
                <w:b/>
                <w:bCs/>
                <w:sz w:val="22"/>
              </w:rPr>
              <w:t>3.</w:t>
            </w:r>
            <w:r w:rsidR="00984EC7">
              <w:rPr>
                <w:rFonts w:cstheme="minorHAnsi"/>
                <w:b/>
                <w:bCs/>
                <w:sz w:val="22"/>
              </w:rPr>
              <w:t>3</w:t>
            </w:r>
          </w:p>
        </w:tc>
        <w:tc>
          <w:tcPr>
            <w:tcW w:w="14129" w:type="dxa"/>
            <w:gridSpan w:val="9"/>
            <w:tcBorders>
              <w:top w:val="double" w:sz="4" w:space="0" w:color="000000"/>
              <w:left w:val="single" w:sz="4" w:space="0" w:color="000000"/>
              <w:bottom w:val="double" w:sz="4" w:space="0" w:color="000000"/>
              <w:right w:val="double" w:sz="4" w:space="0" w:color="000000"/>
            </w:tcBorders>
            <w:shd w:val="clear" w:color="auto" w:fill="D9D9D9"/>
            <w:vAlign w:val="center"/>
          </w:tcPr>
          <w:p w14:paraId="7CEFFB69" w14:textId="0C88BBF4" w:rsidR="00984EC7" w:rsidRPr="00AF634F" w:rsidRDefault="00984EC7" w:rsidP="00056D66">
            <w:pPr>
              <w:pStyle w:val="Heading2"/>
            </w:pPr>
            <w:bookmarkStart w:id="52" w:name="_Toc164848523"/>
            <w:bookmarkStart w:id="53" w:name="_Toc171107167"/>
            <w:r w:rsidRPr="00984EC7">
              <w:t>EFIKASNA PODRŠKA KORISNICIMA ICT RJEŠENJA I SERVISA</w:t>
            </w:r>
            <w:bookmarkEnd w:id="52"/>
            <w:bookmarkEnd w:id="53"/>
          </w:p>
        </w:tc>
      </w:tr>
      <w:tr w:rsidR="00984EC7" w:rsidRPr="00AF634F" w14:paraId="654BAA52" w14:textId="77777777" w:rsidTr="00984EC7">
        <w:trPr>
          <w:jc w:val="center"/>
        </w:trPr>
        <w:tc>
          <w:tcPr>
            <w:tcW w:w="6437" w:type="dxa"/>
            <w:gridSpan w:val="2"/>
            <w:tcBorders>
              <w:top w:val="double" w:sz="4" w:space="0" w:color="000000"/>
              <w:left w:val="double" w:sz="4" w:space="0" w:color="000000"/>
              <w:bottom w:val="double" w:sz="4" w:space="0" w:color="000000"/>
              <w:right w:val="single" w:sz="4" w:space="0" w:color="000000"/>
            </w:tcBorders>
            <w:shd w:val="clear" w:color="auto" w:fill="D9D9D9"/>
            <w:vAlign w:val="center"/>
          </w:tcPr>
          <w:p w14:paraId="403C3D87"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Indikator</w:t>
            </w:r>
          </w:p>
        </w:tc>
        <w:tc>
          <w:tcPr>
            <w:tcW w:w="2873" w:type="dxa"/>
            <w:gridSpan w:val="3"/>
            <w:tcBorders>
              <w:top w:val="single" w:sz="4" w:space="0" w:color="000000"/>
              <w:left w:val="single" w:sz="4" w:space="0" w:color="000000"/>
              <w:bottom w:val="double" w:sz="4" w:space="0" w:color="000000"/>
              <w:right w:val="single" w:sz="4" w:space="0" w:color="000000"/>
            </w:tcBorders>
            <w:shd w:val="clear" w:color="auto" w:fill="D9D9D9"/>
            <w:vAlign w:val="center"/>
          </w:tcPr>
          <w:p w14:paraId="62113B68"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Početna vrijednost</w:t>
            </w:r>
          </w:p>
        </w:tc>
        <w:tc>
          <w:tcPr>
            <w:tcW w:w="2677" w:type="dxa"/>
            <w:gridSpan w:val="3"/>
            <w:tcBorders>
              <w:top w:val="single" w:sz="4" w:space="0" w:color="000000"/>
              <w:left w:val="single" w:sz="4" w:space="0" w:color="000000"/>
              <w:bottom w:val="double" w:sz="4" w:space="0" w:color="000000"/>
              <w:right w:val="single" w:sz="4" w:space="0" w:color="000000"/>
            </w:tcBorders>
            <w:shd w:val="clear" w:color="auto" w:fill="D9D9D9"/>
            <w:vAlign w:val="center"/>
          </w:tcPr>
          <w:p w14:paraId="4A20FD0A" w14:textId="2C489478" w:rsidR="00984EC7" w:rsidRPr="00AF634F" w:rsidRDefault="00984EC7" w:rsidP="00B56F32">
            <w:pPr>
              <w:spacing w:after="0" w:line="240" w:lineRule="auto"/>
              <w:jc w:val="center"/>
              <w:rPr>
                <w:rFonts w:cstheme="minorHAnsi"/>
                <w:b/>
                <w:bCs/>
                <w:sz w:val="22"/>
              </w:rPr>
            </w:pPr>
            <w:r w:rsidRPr="00AF634F">
              <w:rPr>
                <w:rFonts w:cstheme="minorHAnsi"/>
                <w:b/>
                <w:bCs/>
                <w:sz w:val="22"/>
              </w:rPr>
              <w:t>Vrijednost do kraja 202</w:t>
            </w:r>
            <w:r w:rsidR="008A50FB">
              <w:rPr>
                <w:rFonts w:cstheme="minorHAnsi"/>
                <w:b/>
                <w:bCs/>
                <w:sz w:val="22"/>
              </w:rPr>
              <w:t>5</w:t>
            </w:r>
            <w:r w:rsidRPr="00AF634F">
              <w:rPr>
                <w:rFonts w:cstheme="minorHAnsi"/>
                <w:b/>
                <w:bCs/>
                <w:sz w:val="22"/>
              </w:rPr>
              <w:t>.</w:t>
            </w:r>
          </w:p>
        </w:tc>
        <w:tc>
          <w:tcPr>
            <w:tcW w:w="2836" w:type="dxa"/>
            <w:gridSpan w:val="2"/>
            <w:tcBorders>
              <w:top w:val="single" w:sz="4" w:space="0" w:color="000000"/>
              <w:left w:val="single" w:sz="4" w:space="0" w:color="000000"/>
              <w:bottom w:val="double" w:sz="4" w:space="0" w:color="000000"/>
              <w:right w:val="double" w:sz="4" w:space="0" w:color="000000"/>
            </w:tcBorders>
            <w:shd w:val="clear" w:color="auto" w:fill="D9D9D9"/>
            <w:vAlign w:val="center"/>
          </w:tcPr>
          <w:p w14:paraId="6E9856ED" w14:textId="77747E15" w:rsidR="00984EC7" w:rsidRPr="00AF634F" w:rsidRDefault="00984EC7" w:rsidP="00B56F32">
            <w:pPr>
              <w:spacing w:after="0" w:line="240" w:lineRule="auto"/>
              <w:jc w:val="center"/>
              <w:rPr>
                <w:rFonts w:cstheme="minorHAnsi"/>
                <w:b/>
                <w:bCs/>
                <w:sz w:val="22"/>
              </w:rPr>
            </w:pPr>
            <w:r w:rsidRPr="00AF634F">
              <w:rPr>
                <w:rFonts w:cstheme="minorHAnsi"/>
                <w:b/>
                <w:bCs/>
                <w:sz w:val="22"/>
              </w:rPr>
              <w:t>Vrijednost do kraja 202</w:t>
            </w:r>
            <w:r w:rsidR="008A50FB">
              <w:rPr>
                <w:rFonts w:cstheme="minorHAnsi"/>
                <w:b/>
                <w:bCs/>
                <w:sz w:val="22"/>
              </w:rPr>
              <w:t>6</w:t>
            </w:r>
            <w:r w:rsidRPr="00AF634F">
              <w:rPr>
                <w:rFonts w:cstheme="minorHAnsi"/>
                <w:b/>
                <w:bCs/>
                <w:sz w:val="22"/>
              </w:rPr>
              <w:t>.</w:t>
            </w:r>
          </w:p>
        </w:tc>
      </w:tr>
      <w:tr w:rsidR="00984EC7" w:rsidRPr="00AF634F" w14:paraId="48D50D23" w14:textId="77777777" w:rsidTr="00984EC7">
        <w:trPr>
          <w:jc w:val="center"/>
        </w:trPr>
        <w:tc>
          <w:tcPr>
            <w:tcW w:w="694" w:type="dxa"/>
            <w:tcBorders>
              <w:top w:val="double" w:sz="4" w:space="0" w:color="000000"/>
              <w:left w:val="double" w:sz="4" w:space="0" w:color="000000"/>
              <w:bottom w:val="single" w:sz="4" w:space="0" w:color="auto"/>
              <w:right w:val="single" w:sz="4" w:space="0" w:color="auto"/>
            </w:tcBorders>
            <w:tcMar>
              <w:left w:w="0" w:type="dxa"/>
              <w:right w:w="0" w:type="dxa"/>
            </w:tcMar>
            <w:vAlign w:val="center"/>
          </w:tcPr>
          <w:p w14:paraId="22D1FF1B" w14:textId="77777777" w:rsidR="00984EC7" w:rsidRPr="00AF634F" w:rsidRDefault="00984EC7" w:rsidP="00984EC7">
            <w:pPr>
              <w:pStyle w:val="ListParagraph"/>
              <w:numPr>
                <w:ilvl w:val="0"/>
                <w:numId w:val="39"/>
              </w:numPr>
              <w:suppressAutoHyphens/>
              <w:spacing w:after="0" w:line="240" w:lineRule="auto"/>
              <w:jc w:val="center"/>
              <w:rPr>
                <w:rFonts w:cstheme="minorHAnsi"/>
                <w:b/>
                <w:bCs/>
                <w:sz w:val="22"/>
              </w:rPr>
            </w:pPr>
          </w:p>
        </w:tc>
        <w:tc>
          <w:tcPr>
            <w:tcW w:w="5743" w:type="dxa"/>
            <w:tcBorders>
              <w:top w:val="double" w:sz="4" w:space="0" w:color="000000"/>
              <w:left w:val="single" w:sz="4" w:space="0" w:color="auto"/>
              <w:bottom w:val="single" w:sz="4" w:space="0" w:color="auto"/>
              <w:right w:val="single" w:sz="4" w:space="0" w:color="auto"/>
            </w:tcBorders>
          </w:tcPr>
          <w:p w14:paraId="6D347730" w14:textId="022BEE5F" w:rsidR="00984EC7" w:rsidRPr="00AF634F" w:rsidRDefault="00984EC7" w:rsidP="00984EC7">
            <w:pPr>
              <w:spacing w:after="0" w:line="240" w:lineRule="auto"/>
              <w:jc w:val="left"/>
              <w:rPr>
                <w:rFonts w:cstheme="minorHAnsi"/>
                <w:sz w:val="22"/>
              </w:rPr>
            </w:pPr>
            <w:r w:rsidRPr="00F41B4A">
              <w:rPr>
                <w:sz w:val="22"/>
              </w:rPr>
              <w:t>Usvojen</w:t>
            </w:r>
            <w:r w:rsidR="00363427">
              <w:rPr>
                <w:sz w:val="22"/>
              </w:rPr>
              <w:t>a</w:t>
            </w:r>
            <w:r w:rsidRPr="00F41B4A">
              <w:rPr>
                <w:sz w:val="22"/>
              </w:rPr>
              <w:t xml:space="preserve"> Pravil</w:t>
            </w:r>
            <w:r w:rsidR="00363427">
              <w:rPr>
                <w:sz w:val="22"/>
              </w:rPr>
              <w:t xml:space="preserve">a </w:t>
            </w:r>
            <w:r w:rsidRPr="00F41B4A">
              <w:rPr>
                <w:sz w:val="22"/>
              </w:rPr>
              <w:t>o organizaciji i koordinaciji  pružanja podrške korisnicima ISP-a</w:t>
            </w:r>
          </w:p>
        </w:tc>
        <w:tc>
          <w:tcPr>
            <w:tcW w:w="2873" w:type="dxa"/>
            <w:gridSpan w:val="3"/>
            <w:tcBorders>
              <w:top w:val="double" w:sz="4" w:space="0" w:color="000000"/>
              <w:left w:val="single" w:sz="4" w:space="0" w:color="auto"/>
              <w:bottom w:val="single" w:sz="4" w:space="0" w:color="auto"/>
              <w:right w:val="single" w:sz="4" w:space="0" w:color="auto"/>
            </w:tcBorders>
            <w:vAlign w:val="center"/>
          </w:tcPr>
          <w:p w14:paraId="10CD581D" w14:textId="2CFAD246" w:rsidR="00984EC7" w:rsidRPr="00AF634F" w:rsidRDefault="009C4CAB" w:rsidP="00984EC7">
            <w:pPr>
              <w:spacing w:after="0" w:line="240" w:lineRule="auto"/>
              <w:jc w:val="center"/>
              <w:rPr>
                <w:rFonts w:cstheme="minorHAnsi"/>
                <w:sz w:val="22"/>
              </w:rPr>
            </w:pPr>
            <w:r>
              <w:rPr>
                <w:rFonts w:cs="Calibri"/>
                <w:sz w:val="22"/>
              </w:rPr>
              <w:t>NE</w:t>
            </w:r>
          </w:p>
        </w:tc>
        <w:tc>
          <w:tcPr>
            <w:tcW w:w="2677" w:type="dxa"/>
            <w:gridSpan w:val="3"/>
            <w:tcBorders>
              <w:top w:val="double" w:sz="4" w:space="0" w:color="000000"/>
              <w:left w:val="single" w:sz="4" w:space="0" w:color="auto"/>
              <w:bottom w:val="single" w:sz="4" w:space="0" w:color="auto"/>
              <w:right w:val="single" w:sz="4" w:space="0" w:color="auto"/>
            </w:tcBorders>
            <w:vAlign w:val="center"/>
          </w:tcPr>
          <w:p w14:paraId="30BA04C3" w14:textId="1B26AA3A" w:rsidR="00984EC7" w:rsidRPr="00AF634F" w:rsidRDefault="009C4CAB" w:rsidP="00984EC7">
            <w:pPr>
              <w:spacing w:after="0" w:line="240" w:lineRule="auto"/>
              <w:jc w:val="center"/>
              <w:rPr>
                <w:rFonts w:cstheme="minorHAnsi"/>
                <w:sz w:val="22"/>
              </w:rPr>
            </w:pPr>
            <w:r>
              <w:rPr>
                <w:rFonts w:cs="Calibri"/>
                <w:sz w:val="22"/>
              </w:rPr>
              <w:t>NE</w:t>
            </w:r>
          </w:p>
        </w:tc>
        <w:tc>
          <w:tcPr>
            <w:tcW w:w="2836" w:type="dxa"/>
            <w:gridSpan w:val="2"/>
            <w:tcBorders>
              <w:top w:val="double" w:sz="4" w:space="0" w:color="000000"/>
              <w:left w:val="single" w:sz="4" w:space="0" w:color="auto"/>
              <w:bottom w:val="single" w:sz="4" w:space="0" w:color="auto"/>
              <w:right w:val="double" w:sz="4" w:space="0" w:color="000000"/>
            </w:tcBorders>
            <w:vAlign w:val="center"/>
          </w:tcPr>
          <w:p w14:paraId="6B557777" w14:textId="0CCAFCC3" w:rsidR="00984EC7" w:rsidRPr="00AF634F" w:rsidRDefault="00984EC7" w:rsidP="00984EC7">
            <w:pPr>
              <w:spacing w:after="0" w:line="240" w:lineRule="auto"/>
              <w:jc w:val="center"/>
              <w:rPr>
                <w:rFonts w:cstheme="minorHAnsi"/>
                <w:sz w:val="22"/>
              </w:rPr>
            </w:pPr>
            <w:r w:rsidRPr="00F41B4A">
              <w:rPr>
                <w:rFonts w:cs="Calibri"/>
                <w:sz w:val="22"/>
              </w:rPr>
              <w:t>DA</w:t>
            </w:r>
          </w:p>
        </w:tc>
      </w:tr>
      <w:tr w:rsidR="00984EC7" w:rsidRPr="00AF634F" w14:paraId="3A3B6F36" w14:textId="77777777" w:rsidTr="00984EC7">
        <w:trPr>
          <w:jc w:val="center"/>
        </w:trPr>
        <w:tc>
          <w:tcPr>
            <w:tcW w:w="694" w:type="dxa"/>
            <w:tcBorders>
              <w:top w:val="single" w:sz="4" w:space="0" w:color="auto"/>
              <w:left w:val="double" w:sz="4" w:space="0" w:color="000000"/>
              <w:bottom w:val="single" w:sz="4" w:space="0" w:color="auto"/>
              <w:right w:val="single" w:sz="4" w:space="0" w:color="auto"/>
            </w:tcBorders>
            <w:tcMar>
              <w:left w:w="0" w:type="dxa"/>
              <w:right w:w="0" w:type="dxa"/>
            </w:tcMar>
            <w:vAlign w:val="center"/>
          </w:tcPr>
          <w:p w14:paraId="12FE1720" w14:textId="77777777" w:rsidR="00984EC7" w:rsidRPr="00AF634F" w:rsidRDefault="00984EC7" w:rsidP="00984EC7">
            <w:pPr>
              <w:pStyle w:val="ListParagraph"/>
              <w:numPr>
                <w:ilvl w:val="0"/>
                <w:numId w:val="39"/>
              </w:numPr>
              <w:suppressAutoHyphens/>
              <w:spacing w:after="0" w:line="240" w:lineRule="auto"/>
              <w:jc w:val="center"/>
              <w:rPr>
                <w:rFonts w:cstheme="minorHAnsi"/>
                <w:b/>
                <w:bCs/>
                <w:sz w:val="22"/>
              </w:rPr>
            </w:pPr>
          </w:p>
        </w:tc>
        <w:tc>
          <w:tcPr>
            <w:tcW w:w="5743" w:type="dxa"/>
            <w:tcBorders>
              <w:top w:val="single" w:sz="4" w:space="0" w:color="auto"/>
              <w:left w:val="single" w:sz="4" w:space="0" w:color="auto"/>
              <w:bottom w:val="single" w:sz="4" w:space="0" w:color="auto"/>
              <w:right w:val="single" w:sz="4" w:space="0" w:color="auto"/>
            </w:tcBorders>
          </w:tcPr>
          <w:p w14:paraId="38C9EACF" w14:textId="624F8EF1" w:rsidR="00984EC7" w:rsidRPr="00AF634F" w:rsidRDefault="00984EC7" w:rsidP="00984EC7">
            <w:pPr>
              <w:spacing w:after="0" w:line="240" w:lineRule="auto"/>
              <w:jc w:val="left"/>
              <w:rPr>
                <w:rFonts w:cstheme="minorHAnsi"/>
                <w:sz w:val="22"/>
              </w:rPr>
            </w:pPr>
            <w:r w:rsidRPr="00F41B4A">
              <w:rPr>
                <w:sz w:val="22"/>
              </w:rPr>
              <w:t xml:space="preserve">Formiran tim za podršku korisnicima </w:t>
            </w:r>
          </w:p>
        </w:tc>
        <w:tc>
          <w:tcPr>
            <w:tcW w:w="2873" w:type="dxa"/>
            <w:gridSpan w:val="3"/>
            <w:tcBorders>
              <w:top w:val="single" w:sz="4" w:space="0" w:color="auto"/>
              <w:left w:val="single" w:sz="4" w:space="0" w:color="auto"/>
              <w:bottom w:val="single" w:sz="4" w:space="0" w:color="auto"/>
              <w:right w:val="single" w:sz="4" w:space="0" w:color="auto"/>
            </w:tcBorders>
            <w:vAlign w:val="center"/>
          </w:tcPr>
          <w:p w14:paraId="3541EC47" w14:textId="2FDEC23B" w:rsidR="00984EC7" w:rsidRPr="00AF634F" w:rsidRDefault="009C4CAB" w:rsidP="00984EC7">
            <w:pPr>
              <w:spacing w:after="0" w:line="240" w:lineRule="auto"/>
              <w:jc w:val="center"/>
              <w:rPr>
                <w:rFonts w:cstheme="minorHAnsi"/>
                <w:sz w:val="22"/>
              </w:rPr>
            </w:pPr>
            <w:r>
              <w:rPr>
                <w:rFonts w:cs="Calibri"/>
                <w:sz w:val="22"/>
              </w:rPr>
              <w:t>NE</w:t>
            </w:r>
          </w:p>
        </w:tc>
        <w:tc>
          <w:tcPr>
            <w:tcW w:w="2677" w:type="dxa"/>
            <w:gridSpan w:val="3"/>
            <w:tcBorders>
              <w:top w:val="single" w:sz="4" w:space="0" w:color="auto"/>
              <w:left w:val="single" w:sz="4" w:space="0" w:color="auto"/>
              <w:bottom w:val="single" w:sz="4" w:space="0" w:color="auto"/>
              <w:right w:val="single" w:sz="4" w:space="0" w:color="auto"/>
            </w:tcBorders>
            <w:vAlign w:val="center"/>
          </w:tcPr>
          <w:p w14:paraId="3D123AE8" w14:textId="6F0AB167" w:rsidR="00984EC7" w:rsidRPr="00AF634F" w:rsidRDefault="009C4CAB" w:rsidP="00984EC7">
            <w:pPr>
              <w:spacing w:after="0" w:line="240" w:lineRule="auto"/>
              <w:jc w:val="center"/>
              <w:rPr>
                <w:rFonts w:cstheme="minorHAnsi"/>
                <w:sz w:val="22"/>
              </w:rPr>
            </w:pPr>
            <w:r>
              <w:rPr>
                <w:rFonts w:cs="Calibri"/>
                <w:sz w:val="22"/>
              </w:rPr>
              <w:t>NE</w:t>
            </w:r>
          </w:p>
        </w:tc>
        <w:tc>
          <w:tcPr>
            <w:tcW w:w="2836" w:type="dxa"/>
            <w:gridSpan w:val="2"/>
            <w:tcBorders>
              <w:top w:val="single" w:sz="4" w:space="0" w:color="auto"/>
              <w:left w:val="single" w:sz="4" w:space="0" w:color="auto"/>
              <w:bottom w:val="single" w:sz="4" w:space="0" w:color="auto"/>
              <w:right w:val="double" w:sz="4" w:space="0" w:color="000000"/>
            </w:tcBorders>
            <w:vAlign w:val="center"/>
          </w:tcPr>
          <w:p w14:paraId="7F6AAB52" w14:textId="32837A6B" w:rsidR="00984EC7" w:rsidRPr="00AF634F" w:rsidRDefault="00984EC7" w:rsidP="00984EC7">
            <w:pPr>
              <w:spacing w:after="0" w:line="240" w:lineRule="auto"/>
              <w:jc w:val="center"/>
              <w:rPr>
                <w:rFonts w:cstheme="minorHAnsi"/>
                <w:sz w:val="22"/>
              </w:rPr>
            </w:pPr>
            <w:r w:rsidRPr="00F41B4A">
              <w:rPr>
                <w:rFonts w:cs="Calibri"/>
                <w:sz w:val="22"/>
              </w:rPr>
              <w:t>DA</w:t>
            </w:r>
          </w:p>
        </w:tc>
      </w:tr>
      <w:tr w:rsidR="00984EC7" w:rsidRPr="00AF634F" w14:paraId="7B16607E" w14:textId="77777777" w:rsidTr="00984EC7">
        <w:trPr>
          <w:jc w:val="center"/>
        </w:trPr>
        <w:tc>
          <w:tcPr>
            <w:tcW w:w="694" w:type="dxa"/>
            <w:tcBorders>
              <w:top w:val="single" w:sz="4" w:space="0" w:color="auto"/>
              <w:left w:val="double" w:sz="4" w:space="0" w:color="000000"/>
              <w:bottom w:val="single" w:sz="4" w:space="0" w:color="000000"/>
              <w:right w:val="single" w:sz="4" w:space="0" w:color="auto"/>
            </w:tcBorders>
            <w:tcMar>
              <w:left w:w="0" w:type="dxa"/>
              <w:right w:w="0" w:type="dxa"/>
            </w:tcMar>
            <w:vAlign w:val="center"/>
          </w:tcPr>
          <w:p w14:paraId="7BB1E592" w14:textId="77777777" w:rsidR="00984EC7" w:rsidRPr="00AF634F" w:rsidRDefault="00984EC7" w:rsidP="00984EC7">
            <w:pPr>
              <w:pStyle w:val="ListParagraph"/>
              <w:numPr>
                <w:ilvl w:val="0"/>
                <w:numId w:val="39"/>
              </w:numPr>
              <w:suppressAutoHyphens/>
              <w:spacing w:after="0" w:line="240" w:lineRule="auto"/>
              <w:jc w:val="center"/>
              <w:rPr>
                <w:rFonts w:cstheme="minorHAnsi"/>
                <w:b/>
                <w:bCs/>
                <w:sz w:val="22"/>
              </w:rPr>
            </w:pPr>
          </w:p>
        </w:tc>
        <w:tc>
          <w:tcPr>
            <w:tcW w:w="5743" w:type="dxa"/>
            <w:tcBorders>
              <w:top w:val="single" w:sz="4" w:space="0" w:color="auto"/>
              <w:left w:val="single" w:sz="4" w:space="0" w:color="auto"/>
              <w:bottom w:val="single" w:sz="4" w:space="0" w:color="000000"/>
              <w:right w:val="single" w:sz="4" w:space="0" w:color="auto"/>
            </w:tcBorders>
          </w:tcPr>
          <w:p w14:paraId="72C10D5E" w14:textId="78FC3143" w:rsidR="00984EC7" w:rsidRPr="00AF634F" w:rsidRDefault="00984EC7" w:rsidP="00984EC7">
            <w:pPr>
              <w:spacing w:after="0" w:line="240" w:lineRule="auto"/>
              <w:jc w:val="left"/>
              <w:rPr>
                <w:rFonts w:cstheme="minorHAnsi"/>
                <w:sz w:val="22"/>
              </w:rPr>
            </w:pPr>
            <w:r w:rsidRPr="00F41B4A">
              <w:rPr>
                <w:bCs/>
                <w:iCs/>
                <w:sz w:val="22"/>
              </w:rPr>
              <w:t>Razvijena  baza znanja u cilju  kontinuiranog unapređenja kvaliteta usluga</w:t>
            </w:r>
          </w:p>
        </w:tc>
        <w:tc>
          <w:tcPr>
            <w:tcW w:w="2873" w:type="dxa"/>
            <w:gridSpan w:val="3"/>
            <w:tcBorders>
              <w:top w:val="single" w:sz="4" w:space="0" w:color="auto"/>
              <w:left w:val="single" w:sz="4" w:space="0" w:color="auto"/>
              <w:bottom w:val="single" w:sz="4" w:space="0" w:color="000000"/>
              <w:right w:val="single" w:sz="4" w:space="0" w:color="auto"/>
            </w:tcBorders>
            <w:vAlign w:val="center"/>
          </w:tcPr>
          <w:p w14:paraId="732ACEC0" w14:textId="7DFAC1BC" w:rsidR="00984EC7" w:rsidRPr="00AF634F" w:rsidRDefault="00984EC7" w:rsidP="00984EC7">
            <w:pPr>
              <w:spacing w:after="0" w:line="240" w:lineRule="auto"/>
              <w:jc w:val="center"/>
              <w:rPr>
                <w:rFonts w:cstheme="minorHAnsi"/>
                <w:sz w:val="22"/>
              </w:rPr>
            </w:pPr>
            <w:r w:rsidRPr="00F41B4A">
              <w:rPr>
                <w:rFonts w:cs="Calibri"/>
                <w:sz w:val="22"/>
              </w:rPr>
              <w:t>NE</w:t>
            </w:r>
          </w:p>
        </w:tc>
        <w:tc>
          <w:tcPr>
            <w:tcW w:w="2677" w:type="dxa"/>
            <w:gridSpan w:val="3"/>
            <w:tcBorders>
              <w:top w:val="single" w:sz="4" w:space="0" w:color="auto"/>
              <w:left w:val="single" w:sz="4" w:space="0" w:color="auto"/>
              <w:bottom w:val="single" w:sz="4" w:space="0" w:color="000000"/>
              <w:right w:val="single" w:sz="4" w:space="0" w:color="auto"/>
            </w:tcBorders>
            <w:vAlign w:val="center"/>
          </w:tcPr>
          <w:p w14:paraId="4C4A827A" w14:textId="17E746CE" w:rsidR="00984EC7" w:rsidRPr="00AF634F" w:rsidRDefault="00984EC7" w:rsidP="00984EC7">
            <w:pPr>
              <w:spacing w:after="0" w:line="240" w:lineRule="auto"/>
              <w:jc w:val="center"/>
              <w:rPr>
                <w:rFonts w:cstheme="minorHAnsi"/>
                <w:sz w:val="22"/>
              </w:rPr>
            </w:pPr>
            <w:r w:rsidRPr="00F41B4A">
              <w:rPr>
                <w:rFonts w:cs="Calibri"/>
                <w:sz w:val="22"/>
              </w:rPr>
              <w:t>NE</w:t>
            </w:r>
          </w:p>
        </w:tc>
        <w:tc>
          <w:tcPr>
            <w:tcW w:w="2836" w:type="dxa"/>
            <w:gridSpan w:val="2"/>
            <w:tcBorders>
              <w:top w:val="single" w:sz="4" w:space="0" w:color="auto"/>
              <w:left w:val="single" w:sz="4" w:space="0" w:color="auto"/>
              <w:bottom w:val="single" w:sz="4" w:space="0" w:color="000000"/>
              <w:right w:val="double" w:sz="4" w:space="0" w:color="000000"/>
            </w:tcBorders>
            <w:vAlign w:val="center"/>
          </w:tcPr>
          <w:p w14:paraId="617C5D5B" w14:textId="1DA8C6D9" w:rsidR="00984EC7" w:rsidRPr="00AF634F" w:rsidRDefault="009C4CAB" w:rsidP="00984EC7">
            <w:pPr>
              <w:spacing w:after="0" w:line="240" w:lineRule="auto"/>
              <w:jc w:val="center"/>
              <w:rPr>
                <w:rFonts w:cstheme="minorHAnsi"/>
                <w:sz w:val="22"/>
              </w:rPr>
            </w:pPr>
            <w:r>
              <w:rPr>
                <w:rFonts w:cs="Calibri"/>
                <w:sz w:val="22"/>
              </w:rPr>
              <w:t>NE</w:t>
            </w:r>
          </w:p>
        </w:tc>
      </w:tr>
      <w:tr w:rsidR="00984EC7" w:rsidRPr="00AF634F" w14:paraId="265FCF0D" w14:textId="77777777" w:rsidTr="00B56F32">
        <w:trPr>
          <w:trHeight w:val="310"/>
          <w:jc w:val="center"/>
        </w:trPr>
        <w:tc>
          <w:tcPr>
            <w:tcW w:w="6437" w:type="dxa"/>
            <w:gridSpan w:val="2"/>
            <w:vMerge w:val="restart"/>
            <w:tcBorders>
              <w:top w:val="double" w:sz="4" w:space="0" w:color="000000"/>
              <w:left w:val="double" w:sz="4" w:space="0" w:color="000000"/>
              <w:bottom w:val="single" w:sz="4" w:space="0" w:color="000000"/>
              <w:right w:val="single" w:sz="4" w:space="0" w:color="000000"/>
            </w:tcBorders>
            <w:shd w:val="clear" w:color="auto" w:fill="D9D9D9"/>
            <w:vAlign w:val="center"/>
          </w:tcPr>
          <w:p w14:paraId="3065C9C3"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Aktivnost</w:t>
            </w:r>
          </w:p>
        </w:tc>
        <w:tc>
          <w:tcPr>
            <w:tcW w:w="1210" w:type="dxa"/>
            <w:vMerge w:val="restart"/>
            <w:tcBorders>
              <w:top w:val="double" w:sz="4" w:space="0" w:color="000000"/>
              <w:left w:val="single" w:sz="4" w:space="0" w:color="000000"/>
              <w:bottom w:val="single" w:sz="4" w:space="0" w:color="000000"/>
              <w:right w:val="single" w:sz="4" w:space="0" w:color="000000"/>
            </w:tcBorders>
            <w:shd w:val="clear" w:color="auto" w:fill="D9D9D9"/>
            <w:vAlign w:val="center"/>
          </w:tcPr>
          <w:p w14:paraId="4BFA13B5"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Odgovorne</w:t>
            </w:r>
          </w:p>
          <w:p w14:paraId="53D2E6BC"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institucije</w:t>
            </w:r>
          </w:p>
        </w:tc>
        <w:tc>
          <w:tcPr>
            <w:tcW w:w="1940" w:type="dxa"/>
            <w:gridSpan w:val="3"/>
            <w:tcBorders>
              <w:top w:val="double" w:sz="4" w:space="0" w:color="000000"/>
              <w:left w:val="single" w:sz="4" w:space="0" w:color="000000"/>
              <w:bottom w:val="single" w:sz="4" w:space="0" w:color="000000"/>
              <w:right w:val="single" w:sz="4" w:space="0" w:color="000000"/>
            </w:tcBorders>
            <w:shd w:val="clear" w:color="auto" w:fill="D9D9D9"/>
            <w:vAlign w:val="center"/>
          </w:tcPr>
          <w:p w14:paraId="5CEAAE49"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Rok</w:t>
            </w:r>
          </w:p>
        </w:tc>
        <w:tc>
          <w:tcPr>
            <w:tcW w:w="2394" w:type="dxa"/>
            <w:vMerge w:val="restart"/>
            <w:tcBorders>
              <w:top w:val="double" w:sz="4" w:space="0" w:color="000000"/>
              <w:left w:val="single" w:sz="4" w:space="0" w:color="000000"/>
              <w:bottom w:val="double" w:sz="4" w:space="0" w:color="000000"/>
              <w:right w:val="single" w:sz="4" w:space="0" w:color="000000"/>
            </w:tcBorders>
            <w:shd w:val="clear" w:color="auto" w:fill="D9D9D9"/>
            <w:vAlign w:val="center"/>
          </w:tcPr>
          <w:p w14:paraId="322D0741"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Indikator</w:t>
            </w:r>
          </w:p>
        </w:tc>
        <w:tc>
          <w:tcPr>
            <w:tcW w:w="2842" w:type="dxa"/>
            <w:gridSpan w:val="3"/>
            <w:tcBorders>
              <w:top w:val="double" w:sz="4" w:space="0" w:color="000000"/>
              <w:left w:val="single" w:sz="4" w:space="0" w:color="000000"/>
              <w:bottom w:val="single" w:sz="4" w:space="0" w:color="000000"/>
              <w:right w:val="double" w:sz="4" w:space="0" w:color="000000"/>
            </w:tcBorders>
            <w:shd w:val="clear" w:color="auto" w:fill="D9D9D9"/>
            <w:vAlign w:val="center"/>
          </w:tcPr>
          <w:p w14:paraId="047C0F33"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Finansije</w:t>
            </w:r>
          </w:p>
        </w:tc>
      </w:tr>
      <w:tr w:rsidR="00984EC7" w:rsidRPr="00AF634F" w14:paraId="4A11C014" w14:textId="77777777" w:rsidTr="00B56F32">
        <w:trPr>
          <w:trHeight w:val="280"/>
          <w:jc w:val="center"/>
        </w:trPr>
        <w:tc>
          <w:tcPr>
            <w:tcW w:w="6437" w:type="dxa"/>
            <w:gridSpan w:val="2"/>
            <w:vMerge/>
            <w:tcBorders>
              <w:top w:val="single" w:sz="4" w:space="0" w:color="000000"/>
              <w:left w:val="double" w:sz="4" w:space="0" w:color="000000"/>
              <w:bottom w:val="double" w:sz="4" w:space="0" w:color="000000"/>
              <w:right w:val="single" w:sz="4" w:space="0" w:color="000000"/>
            </w:tcBorders>
            <w:shd w:val="clear" w:color="auto" w:fill="D9D9D9"/>
            <w:vAlign w:val="center"/>
          </w:tcPr>
          <w:p w14:paraId="4496F00D" w14:textId="77777777" w:rsidR="00984EC7" w:rsidRPr="00AF634F" w:rsidRDefault="00984EC7" w:rsidP="00B56F32">
            <w:pPr>
              <w:rPr>
                <w:rFonts w:cstheme="minorHAnsi"/>
                <w:sz w:val="22"/>
              </w:rPr>
            </w:pPr>
          </w:p>
        </w:tc>
        <w:tc>
          <w:tcPr>
            <w:tcW w:w="1210" w:type="dxa"/>
            <w:vMerge/>
            <w:tcBorders>
              <w:top w:val="double" w:sz="4" w:space="0" w:color="000000"/>
              <w:left w:val="single" w:sz="4" w:space="0" w:color="000000"/>
              <w:bottom w:val="double" w:sz="4" w:space="0" w:color="000000"/>
              <w:right w:val="single" w:sz="4" w:space="0" w:color="000000"/>
            </w:tcBorders>
            <w:shd w:val="clear" w:color="auto" w:fill="D9D9D9"/>
            <w:vAlign w:val="center"/>
          </w:tcPr>
          <w:p w14:paraId="6D8403C1" w14:textId="77777777" w:rsidR="00984EC7" w:rsidRPr="00AF634F" w:rsidRDefault="00984EC7" w:rsidP="00B56F32">
            <w:pPr>
              <w:rPr>
                <w:rFonts w:cstheme="minorHAnsi"/>
                <w:sz w:val="22"/>
              </w:rPr>
            </w:pPr>
          </w:p>
        </w:tc>
        <w:tc>
          <w:tcPr>
            <w:tcW w:w="969" w:type="dxa"/>
            <w:tcBorders>
              <w:top w:val="single" w:sz="4" w:space="0" w:color="000000"/>
              <w:left w:val="single" w:sz="4" w:space="0" w:color="000000"/>
              <w:bottom w:val="double" w:sz="4" w:space="0" w:color="000000"/>
              <w:right w:val="single" w:sz="4" w:space="0" w:color="000000"/>
            </w:tcBorders>
            <w:shd w:val="clear" w:color="auto" w:fill="D9D9D9"/>
            <w:vAlign w:val="center"/>
          </w:tcPr>
          <w:p w14:paraId="7C90E591"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Početak</w:t>
            </w:r>
          </w:p>
        </w:tc>
        <w:tc>
          <w:tcPr>
            <w:tcW w:w="971" w:type="dxa"/>
            <w:gridSpan w:val="2"/>
            <w:tcBorders>
              <w:top w:val="single" w:sz="4" w:space="0" w:color="000000"/>
              <w:left w:val="single" w:sz="4" w:space="0" w:color="000000"/>
              <w:bottom w:val="double" w:sz="4" w:space="0" w:color="000000"/>
              <w:right w:val="single" w:sz="4" w:space="0" w:color="000000"/>
            </w:tcBorders>
            <w:shd w:val="clear" w:color="auto" w:fill="D9D9D9"/>
            <w:vAlign w:val="center"/>
          </w:tcPr>
          <w:p w14:paraId="5DC3DF97"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Završetak</w:t>
            </w:r>
          </w:p>
        </w:tc>
        <w:tc>
          <w:tcPr>
            <w:tcW w:w="2394" w:type="dxa"/>
            <w:vMerge/>
            <w:tcBorders>
              <w:top w:val="single" w:sz="4" w:space="0" w:color="000000"/>
              <w:left w:val="single" w:sz="4" w:space="0" w:color="000000"/>
              <w:bottom w:val="double" w:sz="4" w:space="0" w:color="000000"/>
              <w:right w:val="single" w:sz="4" w:space="0" w:color="000000"/>
            </w:tcBorders>
            <w:shd w:val="clear" w:color="auto" w:fill="D9D9D9"/>
            <w:vAlign w:val="center"/>
          </w:tcPr>
          <w:p w14:paraId="3E657DB2" w14:textId="77777777" w:rsidR="00984EC7" w:rsidRPr="00AF634F" w:rsidRDefault="00984EC7" w:rsidP="00B56F32">
            <w:pPr>
              <w:rPr>
                <w:rFonts w:cstheme="minorHAnsi"/>
                <w:sz w:val="22"/>
              </w:rPr>
            </w:pPr>
          </w:p>
        </w:tc>
        <w:tc>
          <w:tcPr>
            <w:tcW w:w="1187" w:type="dxa"/>
            <w:gridSpan w:val="2"/>
            <w:tcBorders>
              <w:top w:val="single" w:sz="4" w:space="0" w:color="000000"/>
              <w:left w:val="single" w:sz="4" w:space="0" w:color="000000"/>
              <w:bottom w:val="double" w:sz="4" w:space="0" w:color="000000"/>
              <w:right w:val="single" w:sz="4" w:space="0" w:color="000000"/>
            </w:tcBorders>
            <w:shd w:val="clear" w:color="auto" w:fill="D9D9D9"/>
            <w:vAlign w:val="center"/>
          </w:tcPr>
          <w:p w14:paraId="5693E756"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Sredstva</w:t>
            </w:r>
          </w:p>
        </w:tc>
        <w:tc>
          <w:tcPr>
            <w:tcW w:w="1655" w:type="dxa"/>
            <w:tcBorders>
              <w:top w:val="single" w:sz="4" w:space="0" w:color="000000"/>
              <w:left w:val="single" w:sz="4" w:space="0" w:color="000000"/>
              <w:bottom w:val="double" w:sz="4" w:space="0" w:color="000000"/>
              <w:right w:val="double" w:sz="4" w:space="0" w:color="000000"/>
            </w:tcBorders>
            <w:shd w:val="clear" w:color="auto" w:fill="D9D9D9"/>
            <w:vAlign w:val="center"/>
          </w:tcPr>
          <w:p w14:paraId="031EA7A3"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Izvor sredstava</w:t>
            </w:r>
          </w:p>
        </w:tc>
      </w:tr>
      <w:tr w:rsidR="007B588A" w:rsidRPr="00AF634F" w14:paraId="2944EC41" w14:textId="77777777" w:rsidTr="00B56F32">
        <w:trPr>
          <w:cantSplit/>
          <w:trHeight w:val="683"/>
          <w:jc w:val="center"/>
        </w:trPr>
        <w:tc>
          <w:tcPr>
            <w:tcW w:w="694" w:type="dxa"/>
            <w:tcBorders>
              <w:top w:val="double" w:sz="4" w:space="0" w:color="000000"/>
              <w:left w:val="double" w:sz="4" w:space="0" w:color="000000"/>
              <w:bottom w:val="single" w:sz="4" w:space="0" w:color="auto"/>
              <w:right w:val="single" w:sz="4" w:space="0" w:color="auto"/>
            </w:tcBorders>
            <w:vAlign w:val="center"/>
          </w:tcPr>
          <w:p w14:paraId="26028B06" w14:textId="77777777" w:rsidR="007B588A" w:rsidRPr="00AF634F" w:rsidRDefault="007B588A" w:rsidP="007B588A">
            <w:pPr>
              <w:pStyle w:val="ListParagraph"/>
              <w:numPr>
                <w:ilvl w:val="0"/>
                <w:numId w:val="40"/>
              </w:numPr>
              <w:suppressAutoHyphens/>
              <w:spacing w:after="0" w:line="240" w:lineRule="auto"/>
              <w:jc w:val="center"/>
              <w:rPr>
                <w:rFonts w:cstheme="minorHAnsi"/>
                <w:b/>
                <w:bCs/>
                <w:sz w:val="22"/>
              </w:rPr>
            </w:pPr>
          </w:p>
        </w:tc>
        <w:tc>
          <w:tcPr>
            <w:tcW w:w="5743" w:type="dxa"/>
            <w:tcBorders>
              <w:top w:val="single" w:sz="4" w:space="0" w:color="000000"/>
              <w:left w:val="double" w:sz="4" w:space="0" w:color="000000"/>
              <w:bottom w:val="single" w:sz="4" w:space="0" w:color="000000"/>
              <w:right w:val="single" w:sz="4" w:space="0" w:color="000000"/>
            </w:tcBorders>
            <w:vAlign w:val="center"/>
          </w:tcPr>
          <w:p w14:paraId="4A9C21CC" w14:textId="55B9E8AF" w:rsidR="007B588A" w:rsidRPr="00984EC7" w:rsidRDefault="007B588A" w:rsidP="007B588A">
            <w:pPr>
              <w:spacing w:after="0" w:line="240" w:lineRule="auto"/>
              <w:jc w:val="left"/>
              <w:rPr>
                <w:rFonts w:cstheme="minorHAnsi"/>
                <w:sz w:val="22"/>
              </w:rPr>
            </w:pPr>
            <w:r w:rsidRPr="00984EC7">
              <w:rPr>
                <w:sz w:val="22"/>
              </w:rPr>
              <w:t>Izrada Pravil</w:t>
            </w:r>
            <w:r>
              <w:rPr>
                <w:sz w:val="22"/>
              </w:rPr>
              <w:t xml:space="preserve">a </w:t>
            </w:r>
            <w:r w:rsidRPr="00984EC7">
              <w:rPr>
                <w:sz w:val="22"/>
              </w:rPr>
              <w:t xml:space="preserve"> o organizaciji i koordinaciji  pružanja podrške korisnicima ISP-a</w:t>
            </w:r>
          </w:p>
        </w:tc>
        <w:tc>
          <w:tcPr>
            <w:tcW w:w="1210" w:type="dxa"/>
            <w:tcBorders>
              <w:top w:val="double" w:sz="4" w:space="0" w:color="000000"/>
              <w:left w:val="single" w:sz="4" w:space="0" w:color="000000"/>
              <w:bottom w:val="single" w:sz="4" w:space="0" w:color="000000"/>
              <w:right w:val="single" w:sz="4" w:space="0" w:color="000000"/>
            </w:tcBorders>
            <w:vAlign w:val="center"/>
          </w:tcPr>
          <w:p w14:paraId="62C966EC" w14:textId="6C0159CC" w:rsidR="007B588A" w:rsidRPr="00AF634F" w:rsidRDefault="007B588A" w:rsidP="007B588A">
            <w:pPr>
              <w:spacing w:after="0" w:line="240" w:lineRule="auto"/>
              <w:jc w:val="center"/>
              <w:rPr>
                <w:rFonts w:cstheme="minorHAnsi"/>
                <w:sz w:val="22"/>
              </w:rPr>
            </w:pPr>
            <w:r w:rsidRPr="00F41B4A">
              <w:rPr>
                <w:rFonts w:cs="Calibri"/>
                <w:sz w:val="22"/>
              </w:rPr>
              <w:t>MP, SS, DT, UIKS</w:t>
            </w:r>
          </w:p>
        </w:tc>
        <w:tc>
          <w:tcPr>
            <w:tcW w:w="969" w:type="dxa"/>
            <w:tcBorders>
              <w:top w:val="single" w:sz="4" w:space="0" w:color="000000"/>
              <w:left w:val="single" w:sz="4" w:space="0" w:color="000000"/>
              <w:bottom w:val="single" w:sz="4" w:space="0" w:color="000000"/>
              <w:right w:val="single" w:sz="4" w:space="0" w:color="000000"/>
            </w:tcBorders>
            <w:vAlign w:val="center"/>
          </w:tcPr>
          <w:p w14:paraId="637E6770" w14:textId="4B15D833" w:rsidR="007B588A" w:rsidRPr="00AF634F" w:rsidRDefault="007B588A" w:rsidP="007B588A">
            <w:pPr>
              <w:spacing w:after="0" w:line="240" w:lineRule="auto"/>
              <w:jc w:val="center"/>
              <w:rPr>
                <w:rFonts w:cstheme="minorHAnsi"/>
                <w:sz w:val="22"/>
              </w:rPr>
            </w:pPr>
            <w:r w:rsidRPr="00F41B4A">
              <w:rPr>
                <w:rFonts w:cs="Calibri"/>
                <w:sz w:val="22"/>
              </w:rPr>
              <w:t>I Q 202</w:t>
            </w:r>
            <w:r w:rsidR="008A50FB">
              <w:rPr>
                <w:rFonts w:cs="Calibri"/>
                <w:sz w:val="22"/>
              </w:rPr>
              <w:t>6</w:t>
            </w:r>
          </w:p>
        </w:tc>
        <w:tc>
          <w:tcPr>
            <w:tcW w:w="971" w:type="dxa"/>
            <w:gridSpan w:val="2"/>
            <w:tcBorders>
              <w:top w:val="single" w:sz="4" w:space="0" w:color="000000"/>
              <w:left w:val="single" w:sz="4" w:space="0" w:color="000000"/>
              <w:bottom w:val="single" w:sz="4" w:space="0" w:color="000000"/>
              <w:right w:val="single" w:sz="4" w:space="0" w:color="000000"/>
            </w:tcBorders>
            <w:vAlign w:val="center"/>
          </w:tcPr>
          <w:p w14:paraId="03532F9F" w14:textId="2013FE03" w:rsidR="007B588A" w:rsidRPr="00AF634F" w:rsidRDefault="007B588A" w:rsidP="007B588A">
            <w:pPr>
              <w:spacing w:after="0" w:line="240" w:lineRule="auto"/>
              <w:jc w:val="center"/>
              <w:rPr>
                <w:rFonts w:cstheme="minorHAnsi"/>
                <w:sz w:val="22"/>
              </w:rPr>
            </w:pPr>
            <w:r w:rsidRPr="00F41B4A">
              <w:rPr>
                <w:rFonts w:cs="Calibri"/>
                <w:sz w:val="22"/>
              </w:rPr>
              <w:t>II Q 202</w:t>
            </w:r>
            <w:r w:rsidR="008A50FB">
              <w:rPr>
                <w:rFonts w:cs="Calibri"/>
                <w:sz w:val="22"/>
              </w:rPr>
              <w:t>6</w:t>
            </w:r>
          </w:p>
        </w:tc>
        <w:tc>
          <w:tcPr>
            <w:tcW w:w="2394" w:type="dxa"/>
            <w:tcBorders>
              <w:top w:val="single" w:sz="4" w:space="0" w:color="000000"/>
              <w:left w:val="single" w:sz="4" w:space="0" w:color="000000"/>
              <w:bottom w:val="single" w:sz="4" w:space="0" w:color="000000"/>
              <w:right w:val="single" w:sz="4" w:space="0" w:color="000000"/>
            </w:tcBorders>
            <w:vAlign w:val="center"/>
          </w:tcPr>
          <w:p w14:paraId="2956AAE0" w14:textId="67617160" w:rsidR="007B588A" w:rsidRPr="00AF634F" w:rsidRDefault="007B588A" w:rsidP="007B588A">
            <w:pPr>
              <w:spacing w:after="0" w:line="240" w:lineRule="auto"/>
              <w:jc w:val="center"/>
              <w:rPr>
                <w:rFonts w:cstheme="minorHAnsi"/>
                <w:sz w:val="22"/>
              </w:rPr>
            </w:pPr>
            <w:r w:rsidRPr="00F41B4A">
              <w:rPr>
                <w:rFonts w:cs="Calibri"/>
                <w:sz w:val="22"/>
              </w:rPr>
              <w:t>Urađen pravilnik</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14:paraId="7CE60B1F" w14:textId="3E8DDBC1" w:rsidR="007B588A" w:rsidRPr="00AF634F" w:rsidRDefault="007B588A" w:rsidP="007B588A">
            <w:pPr>
              <w:spacing w:after="0" w:line="240" w:lineRule="auto"/>
              <w:jc w:val="center"/>
              <w:rPr>
                <w:rFonts w:cstheme="minorHAnsi"/>
                <w:sz w:val="22"/>
              </w:rPr>
            </w:pPr>
            <w:r>
              <w:rPr>
                <w:rFonts w:cs="Calibri"/>
                <w:sz w:val="22"/>
              </w:rPr>
              <w:t>Nisu potrebna dodatna sredstva</w:t>
            </w:r>
          </w:p>
        </w:tc>
        <w:tc>
          <w:tcPr>
            <w:tcW w:w="1655" w:type="dxa"/>
            <w:tcBorders>
              <w:top w:val="single" w:sz="4" w:space="0" w:color="000000"/>
              <w:left w:val="single" w:sz="4" w:space="0" w:color="000000"/>
              <w:bottom w:val="single" w:sz="4" w:space="0" w:color="000000"/>
              <w:right w:val="double" w:sz="4" w:space="0" w:color="000000"/>
            </w:tcBorders>
            <w:vAlign w:val="center"/>
          </w:tcPr>
          <w:p w14:paraId="20459A80" w14:textId="694A2AB5" w:rsidR="007B588A" w:rsidRPr="00AF634F" w:rsidRDefault="007B588A" w:rsidP="007B588A">
            <w:pPr>
              <w:spacing w:after="0" w:line="240" w:lineRule="auto"/>
              <w:jc w:val="center"/>
              <w:rPr>
                <w:rFonts w:cstheme="minorHAnsi"/>
                <w:sz w:val="22"/>
              </w:rPr>
            </w:pPr>
          </w:p>
        </w:tc>
      </w:tr>
      <w:tr w:rsidR="007B588A" w:rsidRPr="00AF634F" w14:paraId="44246162" w14:textId="77777777" w:rsidTr="00E37F74">
        <w:trPr>
          <w:cantSplit/>
          <w:trHeight w:val="683"/>
          <w:jc w:val="center"/>
        </w:trPr>
        <w:tc>
          <w:tcPr>
            <w:tcW w:w="694" w:type="dxa"/>
            <w:tcBorders>
              <w:top w:val="single" w:sz="4" w:space="0" w:color="auto"/>
              <w:left w:val="double" w:sz="4" w:space="0" w:color="000000"/>
              <w:bottom w:val="double" w:sz="4" w:space="0" w:color="auto"/>
              <w:right w:val="single" w:sz="4" w:space="0" w:color="auto"/>
            </w:tcBorders>
            <w:vAlign w:val="center"/>
          </w:tcPr>
          <w:p w14:paraId="6DB6D8AB" w14:textId="77777777" w:rsidR="007B588A" w:rsidRPr="00AF634F" w:rsidRDefault="007B588A" w:rsidP="007B588A">
            <w:pPr>
              <w:pStyle w:val="ListParagraph"/>
              <w:numPr>
                <w:ilvl w:val="0"/>
                <w:numId w:val="40"/>
              </w:numPr>
              <w:suppressAutoHyphens/>
              <w:spacing w:after="0" w:line="240" w:lineRule="auto"/>
              <w:jc w:val="center"/>
              <w:rPr>
                <w:rFonts w:cstheme="minorHAnsi"/>
                <w:b/>
                <w:bCs/>
                <w:sz w:val="22"/>
              </w:rPr>
            </w:pPr>
          </w:p>
        </w:tc>
        <w:tc>
          <w:tcPr>
            <w:tcW w:w="5743" w:type="dxa"/>
            <w:tcBorders>
              <w:left w:val="double" w:sz="4" w:space="0" w:color="000000"/>
              <w:bottom w:val="double" w:sz="4" w:space="0" w:color="auto"/>
              <w:right w:val="single" w:sz="4" w:space="0" w:color="000000"/>
            </w:tcBorders>
            <w:vAlign w:val="center"/>
          </w:tcPr>
          <w:p w14:paraId="1AA30C6A" w14:textId="55412A36" w:rsidR="007B588A" w:rsidRPr="00984EC7" w:rsidRDefault="007B588A" w:rsidP="007B588A">
            <w:pPr>
              <w:spacing w:after="0" w:line="240" w:lineRule="auto"/>
              <w:jc w:val="left"/>
              <w:rPr>
                <w:rStyle w:val="Strong"/>
                <w:rFonts w:cs="Calibri"/>
                <w:b w:val="0"/>
                <w:bCs w:val="0"/>
                <w:color w:val="000000"/>
                <w:sz w:val="22"/>
              </w:rPr>
            </w:pPr>
            <w:r w:rsidRPr="00984EC7">
              <w:rPr>
                <w:rStyle w:val="Strong"/>
                <w:rFonts w:cs="Calibri"/>
                <w:b w:val="0"/>
                <w:bCs w:val="0"/>
                <w:color w:val="000000"/>
                <w:sz w:val="22"/>
              </w:rPr>
              <w:t>Jačanje timova za podršku korisnicima i standardizacija procesa rješavanja problema, uključujući razvoj i ažuriranje FAQ sekcija i drugih resursa</w:t>
            </w:r>
          </w:p>
        </w:tc>
        <w:tc>
          <w:tcPr>
            <w:tcW w:w="1210" w:type="dxa"/>
            <w:tcBorders>
              <w:left w:val="single" w:sz="4" w:space="0" w:color="000000"/>
              <w:bottom w:val="double" w:sz="4" w:space="0" w:color="auto"/>
              <w:right w:val="single" w:sz="4" w:space="0" w:color="000000"/>
            </w:tcBorders>
            <w:vAlign w:val="center"/>
          </w:tcPr>
          <w:p w14:paraId="7C1FEE62" w14:textId="3FFD3F25" w:rsidR="007B588A" w:rsidRPr="00AF634F" w:rsidRDefault="007B588A" w:rsidP="007B588A">
            <w:pPr>
              <w:spacing w:after="0" w:line="240" w:lineRule="auto"/>
              <w:jc w:val="center"/>
              <w:rPr>
                <w:rFonts w:cs="Calibri"/>
                <w:sz w:val="22"/>
              </w:rPr>
            </w:pPr>
            <w:r w:rsidRPr="00F41B4A">
              <w:rPr>
                <w:rFonts w:cs="Calibri"/>
                <w:sz w:val="22"/>
              </w:rPr>
              <w:t>MP, SS, DT, UIKS</w:t>
            </w:r>
          </w:p>
        </w:tc>
        <w:tc>
          <w:tcPr>
            <w:tcW w:w="969" w:type="dxa"/>
            <w:tcBorders>
              <w:left w:val="single" w:sz="4" w:space="0" w:color="000000"/>
              <w:bottom w:val="double" w:sz="4" w:space="0" w:color="auto"/>
              <w:right w:val="single" w:sz="4" w:space="0" w:color="000000"/>
            </w:tcBorders>
            <w:vAlign w:val="center"/>
          </w:tcPr>
          <w:p w14:paraId="7009286C" w14:textId="58949386" w:rsidR="007B588A" w:rsidRPr="00AF634F" w:rsidRDefault="007B588A" w:rsidP="007B588A">
            <w:pPr>
              <w:spacing w:after="0" w:line="240" w:lineRule="auto"/>
              <w:jc w:val="center"/>
              <w:rPr>
                <w:rFonts w:cs="Calibri"/>
                <w:sz w:val="22"/>
              </w:rPr>
            </w:pPr>
            <w:r w:rsidRPr="00F41B4A">
              <w:rPr>
                <w:rFonts w:cs="Calibri"/>
                <w:sz w:val="22"/>
              </w:rPr>
              <w:t>I</w:t>
            </w:r>
            <w:r w:rsidR="008A50FB">
              <w:rPr>
                <w:rFonts w:cs="Calibri"/>
                <w:sz w:val="22"/>
              </w:rPr>
              <w:t>II</w:t>
            </w:r>
            <w:r w:rsidRPr="00F41B4A">
              <w:rPr>
                <w:rFonts w:cs="Calibri"/>
                <w:sz w:val="22"/>
              </w:rPr>
              <w:t xml:space="preserve"> Q 202</w:t>
            </w:r>
            <w:r w:rsidR="008A50FB">
              <w:rPr>
                <w:rFonts w:cs="Calibri"/>
                <w:sz w:val="22"/>
              </w:rPr>
              <w:t>6</w:t>
            </w:r>
          </w:p>
        </w:tc>
        <w:tc>
          <w:tcPr>
            <w:tcW w:w="971" w:type="dxa"/>
            <w:gridSpan w:val="2"/>
            <w:tcBorders>
              <w:left w:val="single" w:sz="4" w:space="0" w:color="000000"/>
              <w:bottom w:val="double" w:sz="4" w:space="0" w:color="auto"/>
              <w:right w:val="single" w:sz="4" w:space="0" w:color="000000"/>
            </w:tcBorders>
            <w:vAlign w:val="center"/>
          </w:tcPr>
          <w:p w14:paraId="2A60BD22" w14:textId="56EC701E" w:rsidR="007B588A" w:rsidRPr="00AF634F" w:rsidRDefault="007B588A" w:rsidP="007B588A">
            <w:pPr>
              <w:spacing w:after="0" w:line="240" w:lineRule="auto"/>
              <w:jc w:val="center"/>
              <w:rPr>
                <w:rFonts w:cs="Calibri"/>
                <w:sz w:val="22"/>
              </w:rPr>
            </w:pPr>
            <w:r w:rsidRPr="00F41B4A">
              <w:rPr>
                <w:rFonts w:cs="Calibri"/>
                <w:sz w:val="22"/>
              </w:rPr>
              <w:t>IV Q 202</w:t>
            </w:r>
            <w:r w:rsidR="008A50FB">
              <w:rPr>
                <w:rFonts w:cs="Calibri"/>
                <w:sz w:val="22"/>
              </w:rPr>
              <w:t>6</w:t>
            </w:r>
          </w:p>
        </w:tc>
        <w:tc>
          <w:tcPr>
            <w:tcW w:w="2394" w:type="dxa"/>
            <w:tcBorders>
              <w:left w:val="single" w:sz="4" w:space="0" w:color="000000"/>
              <w:bottom w:val="double" w:sz="4" w:space="0" w:color="auto"/>
              <w:right w:val="single" w:sz="4" w:space="0" w:color="000000"/>
            </w:tcBorders>
            <w:vAlign w:val="center"/>
          </w:tcPr>
          <w:p w14:paraId="5C448B9B" w14:textId="4E428497" w:rsidR="007B588A" w:rsidRPr="00AF634F" w:rsidRDefault="007B588A" w:rsidP="007B588A">
            <w:pPr>
              <w:spacing w:after="0" w:line="240" w:lineRule="auto"/>
              <w:jc w:val="center"/>
              <w:rPr>
                <w:rFonts w:cs="Calibri"/>
                <w:sz w:val="22"/>
              </w:rPr>
            </w:pPr>
            <w:r w:rsidRPr="00F41B4A">
              <w:rPr>
                <w:rFonts w:cs="Calibri"/>
                <w:sz w:val="22"/>
              </w:rPr>
              <w:t>Formiran tim i ojačani kapaciteti za podršku</w:t>
            </w:r>
          </w:p>
        </w:tc>
        <w:tc>
          <w:tcPr>
            <w:tcW w:w="1187" w:type="dxa"/>
            <w:gridSpan w:val="2"/>
            <w:tcBorders>
              <w:left w:val="single" w:sz="4" w:space="0" w:color="000000"/>
              <w:bottom w:val="double" w:sz="4" w:space="0" w:color="auto"/>
              <w:right w:val="single" w:sz="4" w:space="0" w:color="000000"/>
            </w:tcBorders>
            <w:vAlign w:val="center"/>
          </w:tcPr>
          <w:p w14:paraId="4CAC935F" w14:textId="7F24E36C" w:rsidR="007B588A" w:rsidRPr="00AF634F" w:rsidRDefault="007B588A" w:rsidP="007B588A">
            <w:pPr>
              <w:spacing w:after="0" w:line="240" w:lineRule="auto"/>
              <w:jc w:val="center"/>
              <w:rPr>
                <w:rFonts w:cstheme="minorHAnsi"/>
                <w:sz w:val="22"/>
              </w:rPr>
            </w:pPr>
            <w:r w:rsidRPr="00704164">
              <w:rPr>
                <w:rFonts w:cstheme="minorHAnsi"/>
                <w:sz w:val="22"/>
              </w:rPr>
              <w:t>10</w:t>
            </w:r>
            <w:r>
              <w:rPr>
                <w:rFonts w:cstheme="minorHAnsi"/>
                <w:sz w:val="22"/>
              </w:rPr>
              <w:t>,</w:t>
            </w:r>
            <w:r w:rsidRPr="00704164">
              <w:rPr>
                <w:rFonts w:cstheme="minorHAnsi"/>
                <w:sz w:val="22"/>
              </w:rPr>
              <w:t>000</w:t>
            </w:r>
            <w:r>
              <w:rPr>
                <w:rFonts w:cstheme="minorHAnsi"/>
                <w:sz w:val="22"/>
              </w:rPr>
              <w:t xml:space="preserve"> </w:t>
            </w:r>
            <w:r w:rsidRPr="00B43BAD">
              <w:rPr>
                <w:rFonts w:cstheme="minorHAnsi"/>
                <w:sz w:val="22"/>
              </w:rPr>
              <w:t>€</w:t>
            </w:r>
          </w:p>
        </w:tc>
        <w:tc>
          <w:tcPr>
            <w:tcW w:w="1655" w:type="dxa"/>
            <w:tcBorders>
              <w:left w:val="single" w:sz="4" w:space="0" w:color="000000"/>
              <w:bottom w:val="double" w:sz="4" w:space="0" w:color="auto"/>
              <w:right w:val="double" w:sz="4" w:space="0" w:color="000000"/>
            </w:tcBorders>
            <w:vAlign w:val="center"/>
          </w:tcPr>
          <w:p w14:paraId="139E8A17" w14:textId="68E581A6" w:rsidR="007B588A" w:rsidRPr="00AF634F" w:rsidRDefault="007B588A" w:rsidP="007B588A">
            <w:pPr>
              <w:spacing w:after="0" w:line="240" w:lineRule="auto"/>
              <w:jc w:val="center"/>
              <w:rPr>
                <w:rFonts w:cs="Calibri"/>
                <w:sz w:val="22"/>
              </w:rPr>
            </w:pPr>
            <w:r w:rsidRPr="00F41B4A">
              <w:rPr>
                <w:rFonts w:cs="Calibri"/>
                <w:sz w:val="22"/>
              </w:rPr>
              <w:t>Budžet</w:t>
            </w:r>
          </w:p>
        </w:tc>
      </w:tr>
    </w:tbl>
    <w:p w14:paraId="174FF994" w14:textId="77777777" w:rsidR="00984EC7" w:rsidRDefault="00984EC7" w:rsidP="00984EC7">
      <w:pPr>
        <w:jc w:val="left"/>
      </w:pPr>
    </w:p>
    <w:p w14:paraId="6818EB39" w14:textId="1F04D7C7" w:rsidR="00984EC7" w:rsidRDefault="00984EC7">
      <w:pPr>
        <w:jc w:val="left"/>
      </w:pPr>
      <w:r>
        <w:br w:type="page"/>
      </w:r>
    </w:p>
    <w:tbl>
      <w:tblPr>
        <w:tblW w:w="14823" w:type="dxa"/>
        <w:jc w:val="center"/>
        <w:shd w:val="clear" w:color="auto" w:fill="FFD966" w:themeFill="accent4" w:themeFillTint="99"/>
        <w:tblLayout w:type="fixed"/>
        <w:tblCellMar>
          <w:left w:w="15" w:type="dxa"/>
          <w:right w:w="5" w:type="dxa"/>
        </w:tblCellMar>
        <w:tblLook w:val="04A0" w:firstRow="1" w:lastRow="0" w:firstColumn="1" w:lastColumn="0" w:noHBand="0" w:noVBand="1"/>
      </w:tblPr>
      <w:tblGrid>
        <w:gridCol w:w="694"/>
        <w:gridCol w:w="14129"/>
      </w:tblGrid>
      <w:tr w:rsidR="00E37F74" w:rsidRPr="00AF634F" w14:paraId="7BF83760" w14:textId="77777777" w:rsidTr="001C6CBE">
        <w:trPr>
          <w:jc w:val="center"/>
        </w:trPr>
        <w:tc>
          <w:tcPr>
            <w:tcW w:w="694" w:type="dxa"/>
            <w:tcBorders>
              <w:top w:val="double" w:sz="4" w:space="0" w:color="000000"/>
              <w:left w:val="double" w:sz="4" w:space="0" w:color="000000"/>
              <w:bottom w:val="double" w:sz="4" w:space="0" w:color="000000"/>
              <w:right w:val="single" w:sz="4" w:space="0" w:color="000000"/>
            </w:tcBorders>
            <w:shd w:val="clear" w:color="auto" w:fill="FFD966" w:themeFill="accent4" w:themeFillTint="99"/>
            <w:vAlign w:val="center"/>
          </w:tcPr>
          <w:p w14:paraId="41EC1913" w14:textId="7E890716" w:rsidR="00E37F74" w:rsidRPr="00AF634F" w:rsidRDefault="00E37F74" w:rsidP="001C1665">
            <w:pPr>
              <w:pStyle w:val="Heading1"/>
            </w:pPr>
            <w:bookmarkStart w:id="54" w:name="_Toc164848524"/>
            <w:bookmarkStart w:id="55" w:name="_Toc171107168"/>
            <w:r w:rsidRPr="00AF634F">
              <w:lastRenderedPageBreak/>
              <w:t>SC</w:t>
            </w:r>
            <w:r>
              <w:t>4</w:t>
            </w:r>
            <w:bookmarkEnd w:id="54"/>
            <w:bookmarkEnd w:id="55"/>
          </w:p>
        </w:tc>
        <w:tc>
          <w:tcPr>
            <w:tcW w:w="14129" w:type="dxa"/>
            <w:tcBorders>
              <w:top w:val="double" w:sz="4" w:space="0" w:color="000000"/>
              <w:left w:val="single" w:sz="4" w:space="0" w:color="000000"/>
              <w:bottom w:val="double" w:sz="4" w:space="0" w:color="000000"/>
              <w:right w:val="double" w:sz="4" w:space="0" w:color="000000"/>
            </w:tcBorders>
            <w:shd w:val="clear" w:color="auto" w:fill="FFD966" w:themeFill="accent4" w:themeFillTint="99"/>
            <w:vAlign w:val="center"/>
          </w:tcPr>
          <w:p w14:paraId="198AC6C5" w14:textId="27D106A7" w:rsidR="00E37F74" w:rsidRPr="00AF634F" w:rsidRDefault="0045685B" w:rsidP="001C1665">
            <w:pPr>
              <w:pStyle w:val="Heading1"/>
            </w:pPr>
            <w:bookmarkStart w:id="56" w:name="_Toc171107169"/>
            <w:r w:rsidRPr="0045685B">
              <w:t>JAČANJE TRANSPARENTNOSTI PRAVOSUĐA PRIMJENOM SAVREMENIH TEHNOLOGIJA</w:t>
            </w:r>
            <w:bookmarkEnd w:id="56"/>
          </w:p>
        </w:tc>
      </w:tr>
    </w:tbl>
    <w:p w14:paraId="24B4AA0A" w14:textId="77777777" w:rsidR="00E37F74" w:rsidRDefault="00E37F74" w:rsidP="00E37F74">
      <w:pPr>
        <w:spacing w:after="0"/>
        <w:jc w:val="left"/>
      </w:pPr>
    </w:p>
    <w:tbl>
      <w:tblPr>
        <w:tblW w:w="14823" w:type="dxa"/>
        <w:jc w:val="center"/>
        <w:tblLayout w:type="fixed"/>
        <w:tblCellMar>
          <w:left w:w="15" w:type="dxa"/>
          <w:right w:w="5" w:type="dxa"/>
        </w:tblCellMar>
        <w:tblLook w:val="04A0" w:firstRow="1" w:lastRow="0" w:firstColumn="1" w:lastColumn="0" w:noHBand="0" w:noVBand="1"/>
      </w:tblPr>
      <w:tblGrid>
        <w:gridCol w:w="694"/>
        <w:gridCol w:w="5743"/>
        <w:gridCol w:w="1210"/>
        <w:gridCol w:w="969"/>
        <w:gridCol w:w="694"/>
        <w:gridCol w:w="277"/>
        <w:gridCol w:w="2394"/>
        <w:gridCol w:w="6"/>
        <w:gridCol w:w="1181"/>
        <w:gridCol w:w="1655"/>
      </w:tblGrid>
      <w:tr w:rsidR="00DD544D" w:rsidRPr="00AF634F" w14:paraId="6BDF138E" w14:textId="77777777" w:rsidTr="00B56F32">
        <w:trPr>
          <w:jc w:val="center"/>
        </w:trPr>
        <w:tc>
          <w:tcPr>
            <w:tcW w:w="694" w:type="dxa"/>
            <w:tcBorders>
              <w:top w:val="double" w:sz="4" w:space="0" w:color="000000"/>
              <w:left w:val="double" w:sz="4" w:space="0" w:color="000000"/>
              <w:bottom w:val="double" w:sz="4" w:space="0" w:color="000000"/>
              <w:right w:val="single" w:sz="4" w:space="0" w:color="000000"/>
            </w:tcBorders>
            <w:shd w:val="clear" w:color="auto" w:fill="D9D9D9"/>
            <w:vAlign w:val="center"/>
          </w:tcPr>
          <w:p w14:paraId="0ABF13F1" w14:textId="32A1B6C7" w:rsidR="00DD544D" w:rsidRPr="004D6877" w:rsidRDefault="007A3BC8" w:rsidP="004D6877">
            <w:pPr>
              <w:spacing w:after="0"/>
              <w:jc w:val="center"/>
              <w:rPr>
                <w:b/>
                <w:bCs/>
                <w:sz w:val="22"/>
              </w:rPr>
            </w:pPr>
            <w:bookmarkStart w:id="57" w:name="_Toc164848526"/>
            <w:r w:rsidRPr="004D6877">
              <w:rPr>
                <w:b/>
                <w:bCs/>
                <w:sz w:val="22"/>
              </w:rPr>
              <w:t>4.</w:t>
            </w:r>
            <w:r w:rsidR="00DD544D" w:rsidRPr="004D6877">
              <w:rPr>
                <w:b/>
                <w:bCs/>
                <w:sz w:val="22"/>
              </w:rPr>
              <w:t>4.1</w:t>
            </w:r>
            <w:bookmarkEnd w:id="57"/>
          </w:p>
        </w:tc>
        <w:tc>
          <w:tcPr>
            <w:tcW w:w="14129" w:type="dxa"/>
            <w:gridSpan w:val="9"/>
            <w:tcBorders>
              <w:top w:val="double" w:sz="4" w:space="0" w:color="000000"/>
              <w:left w:val="single" w:sz="4" w:space="0" w:color="000000"/>
              <w:bottom w:val="double" w:sz="4" w:space="0" w:color="000000"/>
              <w:right w:val="double" w:sz="4" w:space="0" w:color="000000"/>
            </w:tcBorders>
            <w:shd w:val="clear" w:color="auto" w:fill="D9D9D9"/>
            <w:vAlign w:val="center"/>
          </w:tcPr>
          <w:p w14:paraId="5F6CCC1B" w14:textId="348790EB" w:rsidR="00DD544D" w:rsidRPr="00DD544D" w:rsidRDefault="00DD544D" w:rsidP="00056D66">
            <w:pPr>
              <w:pStyle w:val="Heading2"/>
            </w:pPr>
            <w:bookmarkStart w:id="58" w:name="_Toc164848527"/>
            <w:bookmarkStart w:id="59" w:name="_Toc171107170"/>
            <w:r w:rsidRPr="00DD544D">
              <w:t>POVEĆATI INFORMISANOST JAVNOSTI O DIGITALNIM USLUGAMA PRAVOSUĐA</w:t>
            </w:r>
            <w:bookmarkEnd w:id="58"/>
            <w:bookmarkEnd w:id="59"/>
          </w:p>
        </w:tc>
      </w:tr>
      <w:tr w:rsidR="00984EC7" w:rsidRPr="00AF634F" w14:paraId="5F9F2A86" w14:textId="77777777" w:rsidTr="00B56F32">
        <w:trPr>
          <w:jc w:val="center"/>
        </w:trPr>
        <w:tc>
          <w:tcPr>
            <w:tcW w:w="6437" w:type="dxa"/>
            <w:gridSpan w:val="2"/>
            <w:tcBorders>
              <w:top w:val="double" w:sz="4" w:space="0" w:color="000000"/>
              <w:left w:val="double" w:sz="4" w:space="0" w:color="000000"/>
              <w:bottom w:val="double" w:sz="4" w:space="0" w:color="000000"/>
              <w:right w:val="single" w:sz="4" w:space="0" w:color="000000"/>
            </w:tcBorders>
            <w:shd w:val="clear" w:color="auto" w:fill="D9D9D9"/>
            <w:vAlign w:val="center"/>
          </w:tcPr>
          <w:p w14:paraId="67FE1011"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Indikator</w:t>
            </w:r>
          </w:p>
        </w:tc>
        <w:tc>
          <w:tcPr>
            <w:tcW w:w="2873" w:type="dxa"/>
            <w:gridSpan w:val="3"/>
            <w:tcBorders>
              <w:top w:val="single" w:sz="4" w:space="0" w:color="000000"/>
              <w:left w:val="single" w:sz="4" w:space="0" w:color="000000"/>
              <w:bottom w:val="double" w:sz="4" w:space="0" w:color="000000"/>
              <w:right w:val="single" w:sz="4" w:space="0" w:color="000000"/>
            </w:tcBorders>
            <w:shd w:val="clear" w:color="auto" w:fill="D9D9D9"/>
            <w:vAlign w:val="center"/>
          </w:tcPr>
          <w:p w14:paraId="18BB4228"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Početna vrijednost</w:t>
            </w:r>
          </w:p>
        </w:tc>
        <w:tc>
          <w:tcPr>
            <w:tcW w:w="2677" w:type="dxa"/>
            <w:gridSpan w:val="3"/>
            <w:tcBorders>
              <w:top w:val="single" w:sz="4" w:space="0" w:color="000000"/>
              <w:left w:val="single" w:sz="4" w:space="0" w:color="000000"/>
              <w:bottom w:val="double" w:sz="4" w:space="0" w:color="000000"/>
              <w:right w:val="single" w:sz="4" w:space="0" w:color="000000"/>
            </w:tcBorders>
            <w:shd w:val="clear" w:color="auto" w:fill="D9D9D9"/>
            <w:vAlign w:val="center"/>
          </w:tcPr>
          <w:p w14:paraId="62E5B42C" w14:textId="47961314" w:rsidR="00984EC7" w:rsidRPr="00AF634F" w:rsidRDefault="00984EC7" w:rsidP="00B56F32">
            <w:pPr>
              <w:spacing w:after="0" w:line="240" w:lineRule="auto"/>
              <w:jc w:val="center"/>
              <w:rPr>
                <w:rFonts w:cstheme="minorHAnsi"/>
                <w:b/>
                <w:bCs/>
                <w:sz w:val="22"/>
              </w:rPr>
            </w:pPr>
            <w:r w:rsidRPr="00AF634F">
              <w:rPr>
                <w:rFonts w:cstheme="minorHAnsi"/>
                <w:b/>
                <w:bCs/>
                <w:sz w:val="22"/>
              </w:rPr>
              <w:t>Vrijednost do kraja 202</w:t>
            </w:r>
            <w:r w:rsidR="008A50FB">
              <w:rPr>
                <w:rFonts w:cstheme="minorHAnsi"/>
                <w:b/>
                <w:bCs/>
                <w:sz w:val="22"/>
              </w:rPr>
              <w:t>5</w:t>
            </w:r>
            <w:r w:rsidRPr="00AF634F">
              <w:rPr>
                <w:rFonts w:cstheme="minorHAnsi"/>
                <w:b/>
                <w:bCs/>
                <w:sz w:val="22"/>
              </w:rPr>
              <w:t>.</w:t>
            </w:r>
          </w:p>
        </w:tc>
        <w:tc>
          <w:tcPr>
            <w:tcW w:w="2836" w:type="dxa"/>
            <w:gridSpan w:val="2"/>
            <w:tcBorders>
              <w:top w:val="single" w:sz="4" w:space="0" w:color="000000"/>
              <w:left w:val="single" w:sz="4" w:space="0" w:color="000000"/>
              <w:bottom w:val="double" w:sz="4" w:space="0" w:color="000000"/>
              <w:right w:val="double" w:sz="4" w:space="0" w:color="000000"/>
            </w:tcBorders>
            <w:shd w:val="clear" w:color="auto" w:fill="D9D9D9"/>
            <w:vAlign w:val="center"/>
          </w:tcPr>
          <w:p w14:paraId="213DEC4E" w14:textId="6366BA7C" w:rsidR="00984EC7" w:rsidRPr="00AF634F" w:rsidRDefault="00984EC7" w:rsidP="00B56F32">
            <w:pPr>
              <w:spacing w:after="0" w:line="240" w:lineRule="auto"/>
              <w:jc w:val="center"/>
              <w:rPr>
                <w:rFonts w:cstheme="minorHAnsi"/>
                <w:b/>
                <w:bCs/>
                <w:sz w:val="22"/>
              </w:rPr>
            </w:pPr>
            <w:r w:rsidRPr="00AF634F">
              <w:rPr>
                <w:rFonts w:cstheme="minorHAnsi"/>
                <w:b/>
                <w:bCs/>
                <w:sz w:val="22"/>
              </w:rPr>
              <w:t>Vrijednost do kraja 202</w:t>
            </w:r>
            <w:r w:rsidR="008A50FB">
              <w:rPr>
                <w:rFonts w:cstheme="minorHAnsi"/>
                <w:b/>
                <w:bCs/>
                <w:sz w:val="22"/>
              </w:rPr>
              <w:t>6</w:t>
            </w:r>
            <w:r w:rsidRPr="00AF634F">
              <w:rPr>
                <w:rFonts w:cstheme="minorHAnsi"/>
                <w:b/>
                <w:bCs/>
                <w:sz w:val="22"/>
              </w:rPr>
              <w:t>.</w:t>
            </w:r>
          </w:p>
        </w:tc>
      </w:tr>
      <w:tr w:rsidR="00984EC7" w:rsidRPr="00AF634F" w14:paraId="53DD79A5" w14:textId="77777777" w:rsidTr="00984EC7">
        <w:trPr>
          <w:jc w:val="center"/>
        </w:trPr>
        <w:tc>
          <w:tcPr>
            <w:tcW w:w="694" w:type="dxa"/>
            <w:tcBorders>
              <w:top w:val="double" w:sz="4" w:space="0" w:color="000000"/>
              <w:left w:val="double" w:sz="4" w:space="0" w:color="000000"/>
              <w:bottom w:val="single" w:sz="4" w:space="0" w:color="auto"/>
              <w:right w:val="single" w:sz="4" w:space="0" w:color="auto"/>
            </w:tcBorders>
            <w:tcMar>
              <w:left w:w="0" w:type="dxa"/>
              <w:right w:w="0" w:type="dxa"/>
            </w:tcMar>
            <w:vAlign w:val="center"/>
          </w:tcPr>
          <w:p w14:paraId="782F4DBD" w14:textId="77777777" w:rsidR="00984EC7" w:rsidRPr="00AF634F" w:rsidRDefault="00984EC7" w:rsidP="00984EC7">
            <w:pPr>
              <w:pStyle w:val="ListParagraph"/>
              <w:numPr>
                <w:ilvl w:val="0"/>
                <w:numId w:val="41"/>
              </w:numPr>
              <w:suppressAutoHyphens/>
              <w:spacing w:after="0" w:line="240" w:lineRule="auto"/>
              <w:jc w:val="center"/>
              <w:rPr>
                <w:rFonts w:cstheme="minorHAnsi"/>
                <w:b/>
                <w:bCs/>
                <w:sz w:val="22"/>
              </w:rPr>
            </w:pPr>
          </w:p>
        </w:tc>
        <w:tc>
          <w:tcPr>
            <w:tcW w:w="5743" w:type="dxa"/>
            <w:tcBorders>
              <w:top w:val="double" w:sz="4" w:space="0" w:color="000000"/>
              <w:left w:val="single" w:sz="4" w:space="0" w:color="000000"/>
              <w:bottom w:val="single" w:sz="4" w:space="0" w:color="000000"/>
              <w:right w:val="single" w:sz="4" w:space="0" w:color="000000"/>
            </w:tcBorders>
          </w:tcPr>
          <w:p w14:paraId="49C63D8D" w14:textId="380A9CC8" w:rsidR="00984EC7" w:rsidRPr="00AF634F" w:rsidRDefault="00FF73E3" w:rsidP="00984EC7">
            <w:pPr>
              <w:spacing w:after="0" w:line="240" w:lineRule="auto"/>
              <w:jc w:val="left"/>
              <w:rPr>
                <w:rFonts w:cstheme="minorHAnsi"/>
                <w:sz w:val="22"/>
              </w:rPr>
            </w:pPr>
            <w:r>
              <w:rPr>
                <w:sz w:val="22"/>
              </w:rPr>
              <w:t>Broj r</w:t>
            </w:r>
            <w:r w:rsidRPr="00867983">
              <w:rPr>
                <w:sz w:val="22"/>
              </w:rPr>
              <w:t>ealizovan</w:t>
            </w:r>
            <w:r>
              <w:rPr>
                <w:sz w:val="22"/>
              </w:rPr>
              <w:t xml:space="preserve">ih </w:t>
            </w:r>
            <w:r w:rsidRPr="00867983">
              <w:rPr>
                <w:sz w:val="22"/>
              </w:rPr>
              <w:t xml:space="preserve"> informativn</w:t>
            </w:r>
            <w:r>
              <w:rPr>
                <w:sz w:val="22"/>
              </w:rPr>
              <w:t>ih</w:t>
            </w:r>
            <w:r w:rsidRPr="00867983">
              <w:rPr>
                <w:sz w:val="22"/>
              </w:rPr>
              <w:t xml:space="preserve"> kampanj</w:t>
            </w:r>
            <w:r>
              <w:rPr>
                <w:sz w:val="22"/>
              </w:rPr>
              <w:t>a</w:t>
            </w:r>
          </w:p>
        </w:tc>
        <w:tc>
          <w:tcPr>
            <w:tcW w:w="2873" w:type="dxa"/>
            <w:gridSpan w:val="3"/>
            <w:tcBorders>
              <w:top w:val="double" w:sz="4" w:space="0" w:color="000000"/>
              <w:left w:val="single" w:sz="4" w:space="0" w:color="000000"/>
              <w:bottom w:val="single" w:sz="4" w:space="0" w:color="000000"/>
              <w:right w:val="single" w:sz="4" w:space="0" w:color="000000"/>
            </w:tcBorders>
            <w:vAlign w:val="center"/>
          </w:tcPr>
          <w:p w14:paraId="553427A8" w14:textId="21DA8AEF" w:rsidR="00984EC7" w:rsidRPr="00AF634F" w:rsidRDefault="00453350" w:rsidP="00984EC7">
            <w:pPr>
              <w:spacing w:after="0" w:line="240" w:lineRule="auto"/>
              <w:jc w:val="center"/>
              <w:rPr>
                <w:rFonts w:cstheme="minorHAnsi"/>
                <w:sz w:val="22"/>
              </w:rPr>
            </w:pPr>
            <w:r>
              <w:rPr>
                <w:rFonts w:cs="Calibri"/>
                <w:sz w:val="22"/>
              </w:rPr>
              <w:t>0</w:t>
            </w:r>
          </w:p>
        </w:tc>
        <w:tc>
          <w:tcPr>
            <w:tcW w:w="2677" w:type="dxa"/>
            <w:gridSpan w:val="3"/>
            <w:tcBorders>
              <w:top w:val="double" w:sz="4" w:space="0" w:color="000000"/>
              <w:left w:val="single" w:sz="4" w:space="0" w:color="000000"/>
              <w:bottom w:val="single" w:sz="4" w:space="0" w:color="000000"/>
              <w:right w:val="single" w:sz="4" w:space="0" w:color="000000"/>
            </w:tcBorders>
            <w:vAlign w:val="center"/>
          </w:tcPr>
          <w:p w14:paraId="4CE24547" w14:textId="030A9688" w:rsidR="00984EC7" w:rsidRPr="00AF634F" w:rsidRDefault="00453350" w:rsidP="00984EC7">
            <w:pPr>
              <w:spacing w:after="0" w:line="240" w:lineRule="auto"/>
              <w:jc w:val="center"/>
              <w:rPr>
                <w:rFonts w:cstheme="minorHAnsi"/>
                <w:sz w:val="22"/>
              </w:rPr>
            </w:pPr>
            <w:r>
              <w:rPr>
                <w:rFonts w:cs="Calibri"/>
                <w:sz w:val="22"/>
              </w:rPr>
              <w:t>0</w:t>
            </w:r>
          </w:p>
        </w:tc>
        <w:tc>
          <w:tcPr>
            <w:tcW w:w="2836" w:type="dxa"/>
            <w:gridSpan w:val="2"/>
            <w:tcBorders>
              <w:top w:val="double" w:sz="4" w:space="0" w:color="000000"/>
              <w:left w:val="single" w:sz="4" w:space="0" w:color="000000"/>
              <w:bottom w:val="single" w:sz="4" w:space="0" w:color="000000"/>
              <w:right w:val="double" w:sz="4" w:space="0" w:color="000000"/>
            </w:tcBorders>
            <w:vAlign w:val="center"/>
          </w:tcPr>
          <w:p w14:paraId="1F888831" w14:textId="72823B36" w:rsidR="00984EC7" w:rsidRPr="00AF634F" w:rsidRDefault="00453350" w:rsidP="00984EC7">
            <w:pPr>
              <w:spacing w:after="0" w:line="240" w:lineRule="auto"/>
              <w:jc w:val="center"/>
              <w:rPr>
                <w:rFonts w:cstheme="minorHAnsi"/>
                <w:sz w:val="22"/>
              </w:rPr>
            </w:pPr>
            <w:r>
              <w:rPr>
                <w:rFonts w:cs="Calibri"/>
                <w:sz w:val="22"/>
              </w:rPr>
              <w:t>1</w:t>
            </w:r>
          </w:p>
        </w:tc>
      </w:tr>
      <w:tr w:rsidR="00453350" w:rsidRPr="00AF634F" w14:paraId="26822775" w14:textId="77777777" w:rsidTr="00984EC7">
        <w:trPr>
          <w:jc w:val="center"/>
        </w:trPr>
        <w:tc>
          <w:tcPr>
            <w:tcW w:w="694" w:type="dxa"/>
            <w:tcBorders>
              <w:top w:val="single" w:sz="4" w:space="0" w:color="auto"/>
              <w:left w:val="double" w:sz="4" w:space="0" w:color="000000"/>
              <w:bottom w:val="single" w:sz="4" w:space="0" w:color="auto"/>
              <w:right w:val="single" w:sz="4" w:space="0" w:color="auto"/>
            </w:tcBorders>
            <w:tcMar>
              <w:left w:w="0" w:type="dxa"/>
              <w:right w:w="0" w:type="dxa"/>
            </w:tcMar>
            <w:vAlign w:val="center"/>
          </w:tcPr>
          <w:p w14:paraId="72909178" w14:textId="77777777" w:rsidR="00453350" w:rsidRPr="00AF634F" w:rsidRDefault="00453350" w:rsidP="00453350">
            <w:pPr>
              <w:pStyle w:val="ListParagraph"/>
              <w:numPr>
                <w:ilvl w:val="0"/>
                <w:numId w:val="41"/>
              </w:numPr>
              <w:suppressAutoHyphens/>
              <w:spacing w:after="0" w:line="240" w:lineRule="auto"/>
              <w:jc w:val="center"/>
              <w:rPr>
                <w:rFonts w:cstheme="minorHAnsi"/>
                <w:b/>
                <w:bCs/>
                <w:sz w:val="22"/>
              </w:rPr>
            </w:pPr>
          </w:p>
        </w:tc>
        <w:tc>
          <w:tcPr>
            <w:tcW w:w="5743" w:type="dxa"/>
            <w:tcBorders>
              <w:top w:val="double" w:sz="4" w:space="0" w:color="000000"/>
              <w:left w:val="single" w:sz="4" w:space="0" w:color="000000"/>
              <w:bottom w:val="single" w:sz="4" w:space="0" w:color="000000"/>
              <w:right w:val="single" w:sz="4" w:space="0" w:color="000000"/>
            </w:tcBorders>
          </w:tcPr>
          <w:p w14:paraId="2F29A354" w14:textId="35CD6257" w:rsidR="00453350" w:rsidRPr="00AF634F" w:rsidRDefault="00453350" w:rsidP="00453350">
            <w:pPr>
              <w:spacing w:after="0" w:line="240" w:lineRule="auto"/>
              <w:jc w:val="left"/>
              <w:rPr>
                <w:rFonts w:cstheme="minorHAnsi"/>
                <w:sz w:val="22"/>
              </w:rPr>
            </w:pPr>
            <w:r w:rsidRPr="00F03B26">
              <w:rPr>
                <w:sz w:val="22"/>
              </w:rPr>
              <w:t>Implementiran Program radionica i seminara</w:t>
            </w:r>
            <w:r>
              <w:rPr>
                <w:sz w:val="22"/>
              </w:rPr>
              <w:t xml:space="preserve"> </w:t>
            </w:r>
            <w:r w:rsidRPr="00867983">
              <w:rPr>
                <w:sz w:val="22"/>
              </w:rPr>
              <w:t>o korišćenju digitalnih usluga pravosuđa</w:t>
            </w:r>
          </w:p>
        </w:tc>
        <w:tc>
          <w:tcPr>
            <w:tcW w:w="2873" w:type="dxa"/>
            <w:gridSpan w:val="3"/>
            <w:tcBorders>
              <w:top w:val="double" w:sz="4" w:space="0" w:color="000000"/>
              <w:left w:val="single" w:sz="4" w:space="0" w:color="000000"/>
              <w:bottom w:val="single" w:sz="4" w:space="0" w:color="000000"/>
              <w:right w:val="single" w:sz="4" w:space="0" w:color="000000"/>
            </w:tcBorders>
            <w:vAlign w:val="center"/>
          </w:tcPr>
          <w:p w14:paraId="6B6B955F" w14:textId="6528DB0B" w:rsidR="00453350" w:rsidRPr="00AF634F" w:rsidRDefault="00453350" w:rsidP="00453350">
            <w:pPr>
              <w:spacing w:after="0" w:line="240" w:lineRule="auto"/>
              <w:jc w:val="center"/>
              <w:rPr>
                <w:rFonts w:cstheme="minorHAnsi"/>
                <w:sz w:val="22"/>
              </w:rPr>
            </w:pPr>
            <w:r>
              <w:rPr>
                <w:rFonts w:cs="Calibri"/>
                <w:sz w:val="22"/>
              </w:rPr>
              <w:t>0</w:t>
            </w:r>
          </w:p>
        </w:tc>
        <w:tc>
          <w:tcPr>
            <w:tcW w:w="2677" w:type="dxa"/>
            <w:gridSpan w:val="3"/>
            <w:tcBorders>
              <w:top w:val="double" w:sz="4" w:space="0" w:color="000000"/>
              <w:left w:val="single" w:sz="4" w:space="0" w:color="000000"/>
              <w:bottom w:val="single" w:sz="4" w:space="0" w:color="000000"/>
              <w:right w:val="single" w:sz="4" w:space="0" w:color="000000"/>
            </w:tcBorders>
            <w:vAlign w:val="center"/>
          </w:tcPr>
          <w:p w14:paraId="194E3EC5" w14:textId="1666675E" w:rsidR="00453350" w:rsidRPr="00AF634F" w:rsidRDefault="00453350" w:rsidP="00453350">
            <w:pPr>
              <w:spacing w:after="0" w:line="240" w:lineRule="auto"/>
              <w:jc w:val="center"/>
              <w:rPr>
                <w:rFonts w:cstheme="minorHAnsi"/>
                <w:sz w:val="22"/>
              </w:rPr>
            </w:pPr>
            <w:r>
              <w:rPr>
                <w:rFonts w:cs="Calibri"/>
                <w:sz w:val="22"/>
              </w:rPr>
              <w:t>0</w:t>
            </w:r>
          </w:p>
        </w:tc>
        <w:tc>
          <w:tcPr>
            <w:tcW w:w="2836" w:type="dxa"/>
            <w:gridSpan w:val="2"/>
            <w:tcBorders>
              <w:top w:val="double" w:sz="4" w:space="0" w:color="000000"/>
              <w:left w:val="single" w:sz="4" w:space="0" w:color="000000"/>
              <w:bottom w:val="single" w:sz="4" w:space="0" w:color="000000"/>
              <w:right w:val="double" w:sz="4" w:space="0" w:color="000000"/>
            </w:tcBorders>
            <w:vAlign w:val="center"/>
          </w:tcPr>
          <w:p w14:paraId="69CADCB6" w14:textId="798ED41E" w:rsidR="00453350" w:rsidRPr="00AF634F" w:rsidRDefault="00453350" w:rsidP="00453350">
            <w:pPr>
              <w:spacing w:after="0" w:line="240" w:lineRule="auto"/>
              <w:jc w:val="center"/>
              <w:rPr>
                <w:rFonts w:cstheme="minorHAnsi"/>
                <w:sz w:val="22"/>
              </w:rPr>
            </w:pPr>
            <w:r>
              <w:rPr>
                <w:rFonts w:cs="Calibri"/>
                <w:sz w:val="22"/>
              </w:rPr>
              <w:t>1</w:t>
            </w:r>
          </w:p>
        </w:tc>
      </w:tr>
      <w:tr w:rsidR="00984EC7" w:rsidRPr="00AF634F" w14:paraId="7D45BBDB" w14:textId="77777777" w:rsidTr="00984EC7">
        <w:trPr>
          <w:jc w:val="center"/>
        </w:trPr>
        <w:tc>
          <w:tcPr>
            <w:tcW w:w="694" w:type="dxa"/>
            <w:tcBorders>
              <w:top w:val="single" w:sz="4" w:space="0" w:color="auto"/>
              <w:left w:val="double" w:sz="4" w:space="0" w:color="000000"/>
              <w:bottom w:val="single" w:sz="4" w:space="0" w:color="000000"/>
              <w:right w:val="single" w:sz="4" w:space="0" w:color="auto"/>
            </w:tcBorders>
            <w:tcMar>
              <w:left w:w="0" w:type="dxa"/>
              <w:right w:w="0" w:type="dxa"/>
            </w:tcMar>
            <w:vAlign w:val="center"/>
          </w:tcPr>
          <w:p w14:paraId="6A307836" w14:textId="77777777" w:rsidR="00984EC7" w:rsidRPr="00AF634F" w:rsidRDefault="00984EC7" w:rsidP="00984EC7">
            <w:pPr>
              <w:pStyle w:val="ListParagraph"/>
              <w:numPr>
                <w:ilvl w:val="0"/>
                <w:numId w:val="41"/>
              </w:numPr>
              <w:suppressAutoHyphens/>
              <w:spacing w:after="0" w:line="240" w:lineRule="auto"/>
              <w:jc w:val="center"/>
              <w:rPr>
                <w:rFonts w:cstheme="minorHAnsi"/>
                <w:b/>
                <w:bCs/>
                <w:sz w:val="22"/>
              </w:rPr>
            </w:pPr>
          </w:p>
        </w:tc>
        <w:tc>
          <w:tcPr>
            <w:tcW w:w="5743" w:type="dxa"/>
            <w:tcBorders>
              <w:top w:val="double" w:sz="4" w:space="0" w:color="000000"/>
              <w:left w:val="single" w:sz="4" w:space="0" w:color="000000"/>
              <w:bottom w:val="single" w:sz="4" w:space="0" w:color="000000"/>
              <w:right w:val="single" w:sz="4" w:space="0" w:color="000000"/>
            </w:tcBorders>
          </w:tcPr>
          <w:p w14:paraId="60809F1C" w14:textId="213245AA" w:rsidR="00984EC7" w:rsidRPr="00AF634F" w:rsidRDefault="00984EC7" w:rsidP="00984EC7">
            <w:pPr>
              <w:spacing w:after="0" w:line="240" w:lineRule="auto"/>
              <w:jc w:val="left"/>
              <w:rPr>
                <w:rFonts w:cstheme="minorHAnsi"/>
                <w:sz w:val="22"/>
              </w:rPr>
            </w:pPr>
            <w:r w:rsidRPr="00F03B26">
              <w:rPr>
                <w:bCs/>
                <w:iCs/>
                <w:sz w:val="22"/>
              </w:rPr>
              <w:t xml:space="preserve">Promovisane </w:t>
            </w:r>
            <w:r w:rsidR="00FF73E3">
              <w:rPr>
                <w:bCs/>
                <w:iCs/>
                <w:sz w:val="22"/>
              </w:rPr>
              <w:t xml:space="preserve">nove </w:t>
            </w:r>
            <w:r w:rsidRPr="00F03B26">
              <w:rPr>
                <w:bCs/>
                <w:iCs/>
                <w:sz w:val="22"/>
              </w:rPr>
              <w:t>digitalne usluge</w:t>
            </w:r>
          </w:p>
        </w:tc>
        <w:tc>
          <w:tcPr>
            <w:tcW w:w="2873" w:type="dxa"/>
            <w:gridSpan w:val="3"/>
            <w:tcBorders>
              <w:top w:val="double" w:sz="4" w:space="0" w:color="000000"/>
              <w:left w:val="single" w:sz="4" w:space="0" w:color="000000"/>
              <w:bottom w:val="single" w:sz="4" w:space="0" w:color="000000"/>
              <w:right w:val="single" w:sz="4" w:space="0" w:color="000000"/>
            </w:tcBorders>
            <w:vAlign w:val="center"/>
          </w:tcPr>
          <w:p w14:paraId="4164D9CD" w14:textId="0C607BFE" w:rsidR="00984EC7" w:rsidRPr="00AF634F" w:rsidRDefault="00984EC7" w:rsidP="00984EC7">
            <w:pPr>
              <w:spacing w:after="0" w:line="240" w:lineRule="auto"/>
              <w:jc w:val="center"/>
              <w:rPr>
                <w:rFonts w:cstheme="minorHAnsi"/>
                <w:sz w:val="22"/>
              </w:rPr>
            </w:pPr>
            <w:r w:rsidRPr="00F41B4A">
              <w:rPr>
                <w:rFonts w:cs="Calibri"/>
                <w:sz w:val="22"/>
              </w:rPr>
              <w:t>NE</w:t>
            </w:r>
          </w:p>
        </w:tc>
        <w:tc>
          <w:tcPr>
            <w:tcW w:w="2677" w:type="dxa"/>
            <w:gridSpan w:val="3"/>
            <w:tcBorders>
              <w:top w:val="double" w:sz="4" w:space="0" w:color="000000"/>
              <w:left w:val="single" w:sz="4" w:space="0" w:color="000000"/>
              <w:bottom w:val="single" w:sz="4" w:space="0" w:color="000000"/>
              <w:right w:val="single" w:sz="4" w:space="0" w:color="000000"/>
            </w:tcBorders>
            <w:vAlign w:val="center"/>
          </w:tcPr>
          <w:p w14:paraId="55046523" w14:textId="40691B66" w:rsidR="00984EC7" w:rsidRPr="00AF634F" w:rsidRDefault="00984EC7" w:rsidP="00984EC7">
            <w:pPr>
              <w:spacing w:after="0" w:line="240" w:lineRule="auto"/>
              <w:jc w:val="center"/>
              <w:rPr>
                <w:rFonts w:cstheme="minorHAnsi"/>
                <w:sz w:val="22"/>
              </w:rPr>
            </w:pPr>
            <w:r w:rsidRPr="00F41B4A">
              <w:rPr>
                <w:rFonts w:cs="Calibri"/>
                <w:sz w:val="22"/>
              </w:rPr>
              <w:t>NE</w:t>
            </w:r>
          </w:p>
        </w:tc>
        <w:tc>
          <w:tcPr>
            <w:tcW w:w="2836" w:type="dxa"/>
            <w:gridSpan w:val="2"/>
            <w:tcBorders>
              <w:top w:val="double" w:sz="4" w:space="0" w:color="000000"/>
              <w:left w:val="single" w:sz="4" w:space="0" w:color="000000"/>
              <w:bottom w:val="single" w:sz="4" w:space="0" w:color="000000"/>
              <w:right w:val="double" w:sz="4" w:space="0" w:color="000000"/>
            </w:tcBorders>
            <w:vAlign w:val="center"/>
          </w:tcPr>
          <w:p w14:paraId="24A8DD7D" w14:textId="743E94F6" w:rsidR="00984EC7" w:rsidRPr="00AF634F" w:rsidRDefault="00984EC7" w:rsidP="00984EC7">
            <w:pPr>
              <w:spacing w:after="0" w:line="240" w:lineRule="auto"/>
              <w:jc w:val="center"/>
              <w:rPr>
                <w:rFonts w:cstheme="minorHAnsi"/>
                <w:sz w:val="22"/>
              </w:rPr>
            </w:pPr>
            <w:r w:rsidRPr="00F41B4A">
              <w:rPr>
                <w:rFonts w:cs="Calibri"/>
                <w:sz w:val="22"/>
              </w:rPr>
              <w:t>DA</w:t>
            </w:r>
          </w:p>
        </w:tc>
      </w:tr>
      <w:tr w:rsidR="00984EC7" w:rsidRPr="00AF634F" w14:paraId="4A301719" w14:textId="77777777" w:rsidTr="00B56F32">
        <w:trPr>
          <w:trHeight w:val="310"/>
          <w:jc w:val="center"/>
        </w:trPr>
        <w:tc>
          <w:tcPr>
            <w:tcW w:w="6437" w:type="dxa"/>
            <w:gridSpan w:val="2"/>
            <w:vMerge w:val="restart"/>
            <w:tcBorders>
              <w:top w:val="double" w:sz="4" w:space="0" w:color="000000"/>
              <w:left w:val="double" w:sz="4" w:space="0" w:color="000000"/>
              <w:bottom w:val="single" w:sz="4" w:space="0" w:color="000000"/>
              <w:right w:val="single" w:sz="4" w:space="0" w:color="000000"/>
            </w:tcBorders>
            <w:shd w:val="clear" w:color="auto" w:fill="D9D9D9"/>
            <w:vAlign w:val="center"/>
          </w:tcPr>
          <w:p w14:paraId="7744AA48"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Aktivnost</w:t>
            </w:r>
          </w:p>
        </w:tc>
        <w:tc>
          <w:tcPr>
            <w:tcW w:w="1210" w:type="dxa"/>
            <w:vMerge w:val="restart"/>
            <w:tcBorders>
              <w:top w:val="double" w:sz="4" w:space="0" w:color="000000"/>
              <w:left w:val="single" w:sz="4" w:space="0" w:color="000000"/>
              <w:bottom w:val="single" w:sz="4" w:space="0" w:color="000000"/>
              <w:right w:val="single" w:sz="4" w:space="0" w:color="000000"/>
            </w:tcBorders>
            <w:shd w:val="clear" w:color="auto" w:fill="D9D9D9"/>
            <w:vAlign w:val="center"/>
          </w:tcPr>
          <w:p w14:paraId="20457163"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Odgovorne</w:t>
            </w:r>
          </w:p>
          <w:p w14:paraId="231BA5BA"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institucije</w:t>
            </w:r>
          </w:p>
        </w:tc>
        <w:tc>
          <w:tcPr>
            <w:tcW w:w="1940" w:type="dxa"/>
            <w:gridSpan w:val="3"/>
            <w:tcBorders>
              <w:top w:val="double" w:sz="4" w:space="0" w:color="000000"/>
              <w:left w:val="single" w:sz="4" w:space="0" w:color="000000"/>
              <w:bottom w:val="single" w:sz="4" w:space="0" w:color="000000"/>
              <w:right w:val="single" w:sz="4" w:space="0" w:color="000000"/>
            </w:tcBorders>
            <w:shd w:val="clear" w:color="auto" w:fill="D9D9D9"/>
            <w:vAlign w:val="center"/>
          </w:tcPr>
          <w:p w14:paraId="76B1A456"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Rok</w:t>
            </w:r>
          </w:p>
        </w:tc>
        <w:tc>
          <w:tcPr>
            <w:tcW w:w="2394" w:type="dxa"/>
            <w:vMerge w:val="restart"/>
            <w:tcBorders>
              <w:top w:val="double" w:sz="4" w:space="0" w:color="000000"/>
              <w:left w:val="single" w:sz="4" w:space="0" w:color="000000"/>
              <w:bottom w:val="double" w:sz="4" w:space="0" w:color="000000"/>
              <w:right w:val="single" w:sz="4" w:space="0" w:color="000000"/>
            </w:tcBorders>
            <w:shd w:val="clear" w:color="auto" w:fill="D9D9D9"/>
            <w:vAlign w:val="center"/>
          </w:tcPr>
          <w:p w14:paraId="17FA7A4B"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Indikator</w:t>
            </w:r>
          </w:p>
        </w:tc>
        <w:tc>
          <w:tcPr>
            <w:tcW w:w="2842" w:type="dxa"/>
            <w:gridSpan w:val="3"/>
            <w:tcBorders>
              <w:top w:val="double" w:sz="4" w:space="0" w:color="000000"/>
              <w:left w:val="single" w:sz="4" w:space="0" w:color="000000"/>
              <w:bottom w:val="single" w:sz="4" w:space="0" w:color="000000"/>
              <w:right w:val="double" w:sz="4" w:space="0" w:color="000000"/>
            </w:tcBorders>
            <w:shd w:val="clear" w:color="auto" w:fill="D9D9D9"/>
            <w:vAlign w:val="center"/>
          </w:tcPr>
          <w:p w14:paraId="7F325D3E"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Finansije</w:t>
            </w:r>
          </w:p>
        </w:tc>
      </w:tr>
      <w:tr w:rsidR="00984EC7" w:rsidRPr="00AF634F" w14:paraId="3F30EB32" w14:textId="77777777" w:rsidTr="00B56F32">
        <w:trPr>
          <w:trHeight w:val="280"/>
          <w:jc w:val="center"/>
        </w:trPr>
        <w:tc>
          <w:tcPr>
            <w:tcW w:w="6437" w:type="dxa"/>
            <w:gridSpan w:val="2"/>
            <w:vMerge/>
            <w:tcBorders>
              <w:top w:val="single" w:sz="4" w:space="0" w:color="000000"/>
              <w:left w:val="double" w:sz="4" w:space="0" w:color="000000"/>
              <w:bottom w:val="double" w:sz="4" w:space="0" w:color="000000"/>
              <w:right w:val="single" w:sz="4" w:space="0" w:color="000000"/>
            </w:tcBorders>
            <w:shd w:val="clear" w:color="auto" w:fill="D9D9D9"/>
            <w:vAlign w:val="center"/>
          </w:tcPr>
          <w:p w14:paraId="31F2F26C" w14:textId="77777777" w:rsidR="00984EC7" w:rsidRPr="00AF634F" w:rsidRDefault="00984EC7" w:rsidP="00B56F32">
            <w:pPr>
              <w:rPr>
                <w:rFonts w:cstheme="minorHAnsi"/>
                <w:sz w:val="22"/>
              </w:rPr>
            </w:pPr>
          </w:p>
        </w:tc>
        <w:tc>
          <w:tcPr>
            <w:tcW w:w="1210" w:type="dxa"/>
            <w:vMerge/>
            <w:tcBorders>
              <w:top w:val="double" w:sz="4" w:space="0" w:color="000000"/>
              <w:left w:val="single" w:sz="4" w:space="0" w:color="000000"/>
              <w:bottom w:val="double" w:sz="4" w:space="0" w:color="000000"/>
              <w:right w:val="single" w:sz="4" w:space="0" w:color="000000"/>
            </w:tcBorders>
            <w:shd w:val="clear" w:color="auto" w:fill="D9D9D9"/>
            <w:vAlign w:val="center"/>
          </w:tcPr>
          <w:p w14:paraId="504AF8FE" w14:textId="77777777" w:rsidR="00984EC7" w:rsidRPr="00AF634F" w:rsidRDefault="00984EC7" w:rsidP="00B56F32">
            <w:pPr>
              <w:rPr>
                <w:rFonts w:cstheme="minorHAnsi"/>
                <w:sz w:val="22"/>
              </w:rPr>
            </w:pPr>
          </w:p>
        </w:tc>
        <w:tc>
          <w:tcPr>
            <w:tcW w:w="969" w:type="dxa"/>
            <w:tcBorders>
              <w:top w:val="single" w:sz="4" w:space="0" w:color="000000"/>
              <w:left w:val="single" w:sz="4" w:space="0" w:color="000000"/>
              <w:bottom w:val="double" w:sz="4" w:space="0" w:color="000000"/>
              <w:right w:val="single" w:sz="4" w:space="0" w:color="000000"/>
            </w:tcBorders>
            <w:shd w:val="clear" w:color="auto" w:fill="D9D9D9"/>
            <w:vAlign w:val="center"/>
          </w:tcPr>
          <w:p w14:paraId="673F075B"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Početak</w:t>
            </w:r>
          </w:p>
        </w:tc>
        <w:tc>
          <w:tcPr>
            <w:tcW w:w="971" w:type="dxa"/>
            <w:gridSpan w:val="2"/>
            <w:tcBorders>
              <w:top w:val="single" w:sz="4" w:space="0" w:color="000000"/>
              <w:left w:val="single" w:sz="4" w:space="0" w:color="000000"/>
              <w:bottom w:val="double" w:sz="4" w:space="0" w:color="000000"/>
              <w:right w:val="single" w:sz="4" w:space="0" w:color="000000"/>
            </w:tcBorders>
            <w:shd w:val="clear" w:color="auto" w:fill="D9D9D9"/>
            <w:vAlign w:val="center"/>
          </w:tcPr>
          <w:p w14:paraId="780A1B27"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Završetak</w:t>
            </w:r>
          </w:p>
        </w:tc>
        <w:tc>
          <w:tcPr>
            <w:tcW w:w="2394" w:type="dxa"/>
            <w:vMerge/>
            <w:tcBorders>
              <w:top w:val="single" w:sz="4" w:space="0" w:color="000000"/>
              <w:left w:val="single" w:sz="4" w:space="0" w:color="000000"/>
              <w:bottom w:val="double" w:sz="4" w:space="0" w:color="000000"/>
              <w:right w:val="single" w:sz="4" w:space="0" w:color="000000"/>
            </w:tcBorders>
            <w:shd w:val="clear" w:color="auto" w:fill="D9D9D9"/>
            <w:vAlign w:val="center"/>
          </w:tcPr>
          <w:p w14:paraId="36C092FE" w14:textId="77777777" w:rsidR="00984EC7" w:rsidRPr="00AF634F" w:rsidRDefault="00984EC7" w:rsidP="00B56F32">
            <w:pPr>
              <w:rPr>
                <w:rFonts w:cstheme="minorHAnsi"/>
                <w:sz w:val="22"/>
              </w:rPr>
            </w:pPr>
          </w:p>
        </w:tc>
        <w:tc>
          <w:tcPr>
            <w:tcW w:w="1187" w:type="dxa"/>
            <w:gridSpan w:val="2"/>
            <w:tcBorders>
              <w:top w:val="single" w:sz="4" w:space="0" w:color="000000"/>
              <w:left w:val="single" w:sz="4" w:space="0" w:color="000000"/>
              <w:bottom w:val="double" w:sz="4" w:space="0" w:color="000000"/>
              <w:right w:val="single" w:sz="4" w:space="0" w:color="000000"/>
            </w:tcBorders>
            <w:shd w:val="clear" w:color="auto" w:fill="D9D9D9"/>
            <w:vAlign w:val="center"/>
          </w:tcPr>
          <w:p w14:paraId="14D3DC70"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Sredstva</w:t>
            </w:r>
          </w:p>
        </w:tc>
        <w:tc>
          <w:tcPr>
            <w:tcW w:w="1655" w:type="dxa"/>
            <w:tcBorders>
              <w:top w:val="single" w:sz="4" w:space="0" w:color="000000"/>
              <w:left w:val="single" w:sz="4" w:space="0" w:color="000000"/>
              <w:bottom w:val="double" w:sz="4" w:space="0" w:color="000000"/>
              <w:right w:val="double" w:sz="4" w:space="0" w:color="000000"/>
            </w:tcBorders>
            <w:shd w:val="clear" w:color="auto" w:fill="D9D9D9"/>
            <w:vAlign w:val="center"/>
          </w:tcPr>
          <w:p w14:paraId="1EBC7714"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Izvor sredstava</w:t>
            </w:r>
          </w:p>
        </w:tc>
      </w:tr>
      <w:tr w:rsidR="00984EC7" w:rsidRPr="00AF634F" w14:paraId="26A4125D" w14:textId="77777777" w:rsidTr="00984EC7">
        <w:trPr>
          <w:cantSplit/>
          <w:trHeight w:val="683"/>
          <w:jc w:val="center"/>
        </w:trPr>
        <w:tc>
          <w:tcPr>
            <w:tcW w:w="694" w:type="dxa"/>
            <w:tcBorders>
              <w:top w:val="double" w:sz="4" w:space="0" w:color="000000"/>
              <w:left w:val="double" w:sz="4" w:space="0" w:color="000000"/>
              <w:bottom w:val="double" w:sz="4" w:space="0" w:color="auto"/>
              <w:right w:val="single" w:sz="4" w:space="0" w:color="auto"/>
            </w:tcBorders>
            <w:vAlign w:val="center"/>
          </w:tcPr>
          <w:p w14:paraId="52BBA817" w14:textId="77777777" w:rsidR="00984EC7" w:rsidRPr="00AF634F" w:rsidRDefault="00984EC7" w:rsidP="00984EC7">
            <w:pPr>
              <w:pStyle w:val="ListParagraph"/>
              <w:numPr>
                <w:ilvl w:val="0"/>
                <w:numId w:val="42"/>
              </w:numPr>
              <w:suppressAutoHyphens/>
              <w:spacing w:after="0" w:line="240" w:lineRule="auto"/>
              <w:jc w:val="center"/>
              <w:rPr>
                <w:rFonts w:cstheme="minorHAnsi"/>
                <w:b/>
                <w:bCs/>
                <w:sz w:val="22"/>
              </w:rPr>
            </w:pPr>
          </w:p>
        </w:tc>
        <w:tc>
          <w:tcPr>
            <w:tcW w:w="5743" w:type="dxa"/>
            <w:tcBorders>
              <w:top w:val="single" w:sz="4" w:space="0" w:color="000000"/>
              <w:left w:val="single" w:sz="4" w:space="0" w:color="auto"/>
              <w:bottom w:val="double" w:sz="4" w:space="0" w:color="auto"/>
              <w:right w:val="single" w:sz="4" w:space="0" w:color="000000"/>
            </w:tcBorders>
            <w:vAlign w:val="center"/>
          </w:tcPr>
          <w:p w14:paraId="042C6CC6" w14:textId="0D1096A4" w:rsidR="00984EC7" w:rsidRPr="00984EC7" w:rsidRDefault="00984EC7" w:rsidP="00984EC7">
            <w:pPr>
              <w:spacing w:after="0" w:line="240" w:lineRule="auto"/>
              <w:jc w:val="left"/>
              <w:rPr>
                <w:rFonts w:cstheme="minorHAnsi"/>
                <w:sz w:val="22"/>
              </w:rPr>
            </w:pPr>
            <w:r w:rsidRPr="00060F6B">
              <w:rPr>
                <w:sz w:val="22"/>
              </w:rPr>
              <w:t>Organizacija edukativnih programa</w:t>
            </w:r>
            <w:r>
              <w:rPr>
                <w:sz w:val="22"/>
              </w:rPr>
              <w:t>, informativnih kampanja i promocija digitalnih usluga</w:t>
            </w:r>
          </w:p>
        </w:tc>
        <w:tc>
          <w:tcPr>
            <w:tcW w:w="1210" w:type="dxa"/>
            <w:tcBorders>
              <w:top w:val="double" w:sz="4" w:space="0" w:color="000000"/>
              <w:left w:val="single" w:sz="4" w:space="0" w:color="000000"/>
              <w:bottom w:val="double" w:sz="4" w:space="0" w:color="auto"/>
              <w:right w:val="single" w:sz="4" w:space="0" w:color="000000"/>
            </w:tcBorders>
            <w:vAlign w:val="center"/>
          </w:tcPr>
          <w:p w14:paraId="3755A96B" w14:textId="506FD995" w:rsidR="00984EC7" w:rsidRPr="00AF634F" w:rsidRDefault="00984EC7" w:rsidP="00984EC7">
            <w:pPr>
              <w:spacing w:after="0" w:line="240" w:lineRule="auto"/>
              <w:jc w:val="center"/>
              <w:rPr>
                <w:rFonts w:cstheme="minorHAnsi"/>
                <w:sz w:val="22"/>
              </w:rPr>
            </w:pPr>
            <w:r w:rsidRPr="00F41B4A">
              <w:rPr>
                <w:rFonts w:cs="Calibri"/>
                <w:sz w:val="22"/>
              </w:rPr>
              <w:t>MP, SS, DT, UIKS</w:t>
            </w:r>
          </w:p>
        </w:tc>
        <w:tc>
          <w:tcPr>
            <w:tcW w:w="969" w:type="dxa"/>
            <w:tcBorders>
              <w:top w:val="single" w:sz="4" w:space="0" w:color="000000"/>
              <w:left w:val="single" w:sz="4" w:space="0" w:color="000000"/>
              <w:bottom w:val="double" w:sz="4" w:space="0" w:color="auto"/>
              <w:right w:val="single" w:sz="4" w:space="0" w:color="000000"/>
            </w:tcBorders>
            <w:vAlign w:val="center"/>
          </w:tcPr>
          <w:p w14:paraId="6C513E44" w14:textId="770D072D" w:rsidR="00984EC7" w:rsidRPr="00AF634F" w:rsidRDefault="00984EC7" w:rsidP="00984EC7">
            <w:pPr>
              <w:spacing w:after="0" w:line="240" w:lineRule="auto"/>
              <w:jc w:val="center"/>
              <w:rPr>
                <w:rFonts w:cstheme="minorHAnsi"/>
                <w:sz w:val="22"/>
              </w:rPr>
            </w:pPr>
            <w:r w:rsidRPr="00F41B4A">
              <w:rPr>
                <w:rFonts w:cs="Calibri"/>
                <w:sz w:val="22"/>
              </w:rPr>
              <w:t>I Q 202</w:t>
            </w:r>
            <w:r w:rsidR="008A50FB">
              <w:rPr>
                <w:rFonts w:cs="Calibri"/>
                <w:sz w:val="22"/>
              </w:rPr>
              <w:t>6</w:t>
            </w:r>
          </w:p>
        </w:tc>
        <w:tc>
          <w:tcPr>
            <w:tcW w:w="971" w:type="dxa"/>
            <w:gridSpan w:val="2"/>
            <w:tcBorders>
              <w:top w:val="single" w:sz="4" w:space="0" w:color="000000"/>
              <w:left w:val="single" w:sz="4" w:space="0" w:color="000000"/>
              <w:bottom w:val="double" w:sz="4" w:space="0" w:color="auto"/>
              <w:right w:val="single" w:sz="4" w:space="0" w:color="000000"/>
            </w:tcBorders>
            <w:vAlign w:val="center"/>
          </w:tcPr>
          <w:p w14:paraId="03CEB317" w14:textId="49D94B46" w:rsidR="00984EC7" w:rsidRPr="00AF634F" w:rsidRDefault="00984EC7" w:rsidP="00984EC7">
            <w:pPr>
              <w:spacing w:after="0" w:line="240" w:lineRule="auto"/>
              <w:jc w:val="center"/>
              <w:rPr>
                <w:rFonts w:cstheme="minorHAnsi"/>
                <w:sz w:val="22"/>
              </w:rPr>
            </w:pPr>
            <w:r w:rsidRPr="00F41B4A">
              <w:rPr>
                <w:rFonts w:cs="Calibri"/>
                <w:sz w:val="22"/>
              </w:rPr>
              <w:t>I</w:t>
            </w:r>
            <w:r>
              <w:rPr>
                <w:rFonts w:cs="Calibri"/>
                <w:sz w:val="22"/>
              </w:rPr>
              <w:t>V</w:t>
            </w:r>
            <w:r w:rsidRPr="00F41B4A">
              <w:rPr>
                <w:rFonts w:cs="Calibri"/>
                <w:sz w:val="22"/>
              </w:rPr>
              <w:t xml:space="preserve"> Q 202</w:t>
            </w:r>
            <w:r w:rsidR="008A50FB">
              <w:rPr>
                <w:rFonts w:cs="Calibri"/>
                <w:sz w:val="22"/>
              </w:rPr>
              <w:t>6</w:t>
            </w:r>
          </w:p>
        </w:tc>
        <w:tc>
          <w:tcPr>
            <w:tcW w:w="2394" w:type="dxa"/>
            <w:tcBorders>
              <w:top w:val="single" w:sz="4" w:space="0" w:color="000000"/>
              <w:left w:val="single" w:sz="4" w:space="0" w:color="000000"/>
              <w:bottom w:val="double" w:sz="4" w:space="0" w:color="auto"/>
              <w:right w:val="single" w:sz="4" w:space="0" w:color="000000"/>
            </w:tcBorders>
            <w:vAlign w:val="center"/>
          </w:tcPr>
          <w:p w14:paraId="2BB91A8D" w14:textId="7E469B17" w:rsidR="00984EC7" w:rsidRPr="00AF634F" w:rsidRDefault="00B64D31" w:rsidP="00984EC7">
            <w:pPr>
              <w:spacing w:after="0" w:line="240" w:lineRule="auto"/>
              <w:jc w:val="center"/>
              <w:rPr>
                <w:rFonts w:cstheme="minorHAnsi"/>
                <w:sz w:val="22"/>
              </w:rPr>
            </w:pPr>
            <w:r>
              <w:rPr>
                <w:rFonts w:cs="Calibri"/>
                <w:sz w:val="22"/>
              </w:rPr>
              <w:t>Realizovane informativne kampanje, edukativni programi i promocije digitalnih usluga</w:t>
            </w:r>
          </w:p>
        </w:tc>
        <w:tc>
          <w:tcPr>
            <w:tcW w:w="1187" w:type="dxa"/>
            <w:gridSpan w:val="2"/>
            <w:tcBorders>
              <w:top w:val="single" w:sz="4" w:space="0" w:color="000000"/>
              <w:left w:val="single" w:sz="4" w:space="0" w:color="000000"/>
              <w:bottom w:val="double" w:sz="4" w:space="0" w:color="auto"/>
              <w:right w:val="single" w:sz="4" w:space="0" w:color="000000"/>
            </w:tcBorders>
            <w:vAlign w:val="center"/>
          </w:tcPr>
          <w:p w14:paraId="773C589A" w14:textId="435F3B5B" w:rsidR="00984EC7" w:rsidRPr="00AF634F" w:rsidRDefault="007B588A" w:rsidP="00984EC7">
            <w:pPr>
              <w:spacing w:after="0" w:line="240" w:lineRule="auto"/>
              <w:jc w:val="center"/>
              <w:rPr>
                <w:rFonts w:cstheme="minorHAnsi"/>
                <w:sz w:val="22"/>
              </w:rPr>
            </w:pPr>
            <w:r>
              <w:rPr>
                <w:rFonts w:cstheme="minorHAnsi"/>
                <w:sz w:val="22"/>
              </w:rPr>
              <w:t xml:space="preserve">20,000 </w:t>
            </w:r>
            <w:r w:rsidRPr="00B43BAD">
              <w:rPr>
                <w:rFonts w:cstheme="minorHAnsi"/>
                <w:sz w:val="22"/>
              </w:rPr>
              <w:t>€</w:t>
            </w:r>
          </w:p>
        </w:tc>
        <w:tc>
          <w:tcPr>
            <w:tcW w:w="1655" w:type="dxa"/>
            <w:tcBorders>
              <w:top w:val="single" w:sz="4" w:space="0" w:color="000000"/>
              <w:left w:val="single" w:sz="4" w:space="0" w:color="000000"/>
              <w:bottom w:val="double" w:sz="4" w:space="0" w:color="auto"/>
              <w:right w:val="double" w:sz="4" w:space="0" w:color="000000"/>
            </w:tcBorders>
            <w:vAlign w:val="center"/>
          </w:tcPr>
          <w:p w14:paraId="612013CA" w14:textId="54C6341A" w:rsidR="00984EC7" w:rsidRPr="00AF634F" w:rsidRDefault="00984EC7" w:rsidP="00984EC7">
            <w:pPr>
              <w:spacing w:after="0" w:line="240" w:lineRule="auto"/>
              <w:jc w:val="center"/>
              <w:rPr>
                <w:rFonts w:cstheme="minorHAnsi"/>
                <w:sz w:val="22"/>
              </w:rPr>
            </w:pPr>
            <w:r w:rsidRPr="00F41B4A">
              <w:rPr>
                <w:rFonts w:cs="Calibri"/>
                <w:sz w:val="22"/>
              </w:rPr>
              <w:t>Budžet</w:t>
            </w:r>
          </w:p>
        </w:tc>
      </w:tr>
    </w:tbl>
    <w:p w14:paraId="17D6C09E" w14:textId="77777777" w:rsidR="00984EC7" w:rsidRDefault="00984EC7" w:rsidP="00E37F74">
      <w:pPr>
        <w:spacing w:after="0"/>
        <w:jc w:val="left"/>
      </w:pPr>
    </w:p>
    <w:tbl>
      <w:tblPr>
        <w:tblW w:w="14823" w:type="dxa"/>
        <w:jc w:val="center"/>
        <w:tblLayout w:type="fixed"/>
        <w:tblCellMar>
          <w:left w:w="15" w:type="dxa"/>
          <w:right w:w="5" w:type="dxa"/>
        </w:tblCellMar>
        <w:tblLook w:val="04A0" w:firstRow="1" w:lastRow="0" w:firstColumn="1" w:lastColumn="0" w:noHBand="0" w:noVBand="1"/>
      </w:tblPr>
      <w:tblGrid>
        <w:gridCol w:w="694"/>
        <w:gridCol w:w="5743"/>
        <w:gridCol w:w="1210"/>
        <w:gridCol w:w="969"/>
        <w:gridCol w:w="694"/>
        <w:gridCol w:w="277"/>
        <w:gridCol w:w="2394"/>
        <w:gridCol w:w="6"/>
        <w:gridCol w:w="1181"/>
        <w:gridCol w:w="1655"/>
      </w:tblGrid>
      <w:tr w:rsidR="00DD544D" w:rsidRPr="00AF634F" w14:paraId="5A48F0A1" w14:textId="77777777" w:rsidTr="00B56F32">
        <w:trPr>
          <w:jc w:val="center"/>
        </w:trPr>
        <w:tc>
          <w:tcPr>
            <w:tcW w:w="694" w:type="dxa"/>
            <w:tcBorders>
              <w:top w:val="double" w:sz="4" w:space="0" w:color="000000"/>
              <w:left w:val="double" w:sz="4" w:space="0" w:color="000000"/>
              <w:bottom w:val="double" w:sz="4" w:space="0" w:color="000000"/>
              <w:right w:val="single" w:sz="4" w:space="0" w:color="000000"/>
            </w:tcBorders>
            <w:shd w:val="clear" w:color="auto" w:fill="D9D9D9"/>
            <w:vAlign w:val="center"/>
          </w:tcPr>
          <w:p w14:paraId="07F4E9B8" w14:textId="3C8A2115" w:rsidR="00DD544D" w:rsidRPr="004D6877" w:rsidRDefault="007A3BC8" w:rsidP="004D6877">
            <w:pPr>
              <w:spacing w:after="0"/>
              <w:jc w:val="center"/>
              <w:rPr>
                <w:b/>
                <w:bCs/>
                <w:sz w:val="22"/>
              </w:rPr>
            </w:pPr>
            <w:bookmarkStart w:id="60" w:name="_Toc164848528"/>
            <w:r w:rsidRPr="004D6877">
              <w:rPr>
                <w:b/>
                <w:bCs/>
                <w:sz w:val="22"/>
              </w:rPr>
              <w:t>4.</w:t>
            </w:r>
            <w:r w:rsidR="00DD544D" w:rsidRPr="004D6877">
              <w:rPr>
                <w:b/>
                <w:bCs/>
                <w:sz w:val="22"/>
              </w:rPr>
              <w:t>4.2</w:t>
            </w:r>
            <w:bookmarkEnd w:id="60"/>
          </w:p>
        </w:tc>
        <w:tc>
          <w:tcPr>
            <w:tcW w:w="14129" w:type="dxa"/>
            <w:gridSpan w:val="9"/>
            <w:tcBorders>
              <w:top w:val="double" w:sz="4" w:space="0" w:color="000000"/>
              <w:left w:val="single" w:sz="4" w:space="0" w:color="000000"/>
              <w:bottom w:val="double" w:sz="4" w:space="0" w:color="000000"/>
              <w:right w:val="double" w:sz="4" w:space="0" w:color="000000"/>
            </w:tcBorders>
            <w:shd w:val="clear" w:color="auto" w:fill="D9D9D9"/>
            <w:vAlign w:val="center"/>
          </w:tcPr>
          <w:p w14:paraId="59B6F103" w14:textId="4DF63CA9" w:rsidR="00DD544D" w:rsidRPr="00AF634F" w:rsidRDefault="00DD544D" w:rsidP="00056D66">
            <w:pPr>
              <w:pStyle w:val="Heading2"/>
            </w:pPr>
            <w:bookmarkStart w:id="61" w:name="_Toc164848529"/>
            <w:bookmarkStart w:id="62" w:name="_Toc171107171"/>
            <w:r w:rsidRPr="00DD544D">
              <w:t>UNAPRIJEDITI TRANSPARENTNOST PRAVOSUDNOG SISTEMA KROZ DIGITALNE SERVISE</w:t>
            </w:r>
            <w:bookmarkEnd w:id="61"/>
            <w:bookmarkEnd w:id="62"/>
          </w:p>
        </w:tc>
      </w:tr>
      <w:tr w:rsidR="00DD544D" w:rsidRPr="00AF634F" w14:paraId="31A5AEFE" w14:textId="77777777" w:rsidTr="00B56F32">
        <w:trPr>
          <w:jc w:val="center"/>
        </w:trPr>
        <w:tc>
          <w:tcPr>
            <w:tcW w:w="6437" w:type="dxa"/>
            <w:gridSpan w:val="2"/>
            <w:tcBorders>
              <w:top w:val="double" w:sz="4" w:space="0" w:color="000000"/>
              <w:left w:val="double" w:sz="4" w:space="0" w:color="000000"/>
              <w:bottom w:val="double" w:sz="4" w:space="0" w:color="000000"/>
              <w:right w:val="single" w:sz="4" w:space="0" w:color="000000"/>
            </w:tcBorders>
            <w:shd w:val="clear" w:color="auto" w:fill="D9D9D9"/>
            <w:vAlign w:val="center"/>
          </w:tcPr>
          <w:p w14:paraId="3B4449F3" w14:textId="77777777" w:rsidR="00DD544D" w:rsidRPr="00AF634F" w:rsidRDefault="00DD544D" w:rsidP="00B56F32">
            <w:pPr>
              <w:spacing w:after="0" w:line="240" w:lineRule="auto"/>
              <w:jc w:val="center"/>
              <w:rPr>
                <w:rFonts w:cstheme="minorHAnsi"/>
                <w:b/>
                <w:bCs/>
                <w:sz w:val="22"/>
              </w:rPr>
            </w:pPr>
            <w:r w:rsidRPr="00AF634F">
              <w:rPr>
                <w:rFonts w:cstheme="minorHAnsi"/>
                <w:b/>
                <w:bCs/>
                <w:sz w:val="22"/>
              </w:rPr>
              <w:t>Indikator</w:t>
            </w:r>
          </w:p>
        </w:tc>
        <w:tc>
          <w:tcPr>
            <w:tcW w:w="2873" w:type="dxa"/>
            <w:gridSpan w:val="3"/>
            <w:tcBorders>
              <w:top w:val="single" w:sz="4" w:space="0" w:color="000000"/>
              <w:left w:val="single" w:sz="4" w:space="0" w:color="000000"/>
              <w:bottom w:val="double" w:sz="4" w:space="0" w:color="000000"/>
              <w:right w:val="single" w:sz="4" w:space="0" w:color="000000"/>
            </w:tcBorders>
            <w:shd w:val="clear" w:color="auto" w:fill="D9D9D9"/>
            <w:vAlign w:val="center"/>
          </w:tcPr>
          <w:p w14:paraId="45D5B39D" w14:textId="77777777" w:rsidR="00DD544D" w:rsidRPr="00AF634F" w:rsidRDefault="00DD544D" w:rsidP="00B56F32">
            <w:pPr>
              <w:spacing w:after="0" w:line="240" w:lineRule="auto"/>
              <w:jc w:val="center"/>
              <w:rPr>
                <w:rFonts w:cstheme="minorHAnsi"/>
                <w:b/>
                <w:bCs/>
                <w:sz w:val="22"/>
              </w:rPr>
            </w:pPr>
            <w:r w:rsidRPr="00AF634F">
              <w:rPr>
                <w:rFonts w:cstheme="minorHAnsi"/>
                <w:b/>
                <w:bCs/>
                <w:sz w:val="22"/>
              </w:rPr>
              <w:t>Početna vrijednost</w:t>
            </w:r>
          </w:p>
        </w:tc>
        <w:tc>
          <w:tcPr>
            <w:tcW w:w="2677" w:type="dxa"/>
            <w:gridSpan w:val="3"/>
            <w:tcBorders>
              <w:top w:val="single" w:sz="4" w:space="0" w:color="000000"/>
              <w:left w:val="single" w:sz="4" w:space="0" w:color="000000"/>
              <w:bottom w:val="double" w:sz="4" w:space="0" w:color="000000"/>
              <w:right w:val="single" w:sz="4" w:space="0" w:color="000000"/>
            </w:tcBorders>
            <w:shd w:val="clear" w:color="auto" w:fill="D9D9D9"/>
            <w:vAlign w:val="center"/>
          </w:tcPr>
          <w:p w14:paraId="32585AB0" w14:textId="30299512" w:rsidR="00DD544D" w:rsidRPr="00AF634F" w:rsidRDefault="00DD544D" w:rsidP="00B56F32">
            <w:pPr>
              <w:spacing w:after="0" w:line="240" w:lineRule="auto"/>
              <w:jc w:val="center"/>
              <w:rPr>
                <w:rFonts w:cstheme="minorHAnsi"/>
                <w:b/>
                <w:bCs/>
                <w:sz w:val="22"/>
              </w:rPr>
            </w:pPr>
            <w:r w:rsidRPr="00AF634F">
              <w:rPr>
                <w:rFonts w:cstheme="minorHAnsi"/>
                <w:b/>
                <w:bCs/>
                <w:sz w:val="22"/>
              </w:rPr>
              <w:t>Vrijednost do kraja 202</w:t>
            </w:r>
            <w:r w:rsidR="008A50FB">
              <w:rPr>
                <w:rFonts w:cstheme="minorHAnsi"/>
                <w:b/>
                <w:bCs/>
                <w:sz w:val="22"/>
              </w:rPr>
              <w:t>5</w:t>
            </w:r>
            <w:r w:rsidRPr="00AF634F">
              <w:rPr>
                <w:rFonts w:cstheme="minorHAnsi"/>
                <w:b/>
                <w:bCs/>
                <w:sz w:val="22"/>
              </w:rPr>
              <w:t>.</w:t>
            </w:r>
          </w:p>
        </w:tc>
        <w:tc>
          <w:tcPr>
            <w:tcW w:w="2836" w:type="dxa"/>
            <w:gridSpan w:val="2"/>
            <w:tcBorders>
              <w:top w:val="single" w:sz="4" w:space="0" w:color="000000"/>
              <w:left w:val="single" w:sz="4" w:space="0" w:color="000000"/>
              <w:bottom w:val="double" w:sz="4" w:space="0" w:color="000000"/>
              <w:right w:val="double" w:sz="4" w:space="0" w:color="000000"/>
            </w:tcBorders>
            <w:shd w:val="clear" w:color="auto" w:fill="D9D9D9"/>
            <w:vAlign w:val="center"/>
          </w:tcPr>
          <w:p w14:paraId="029BE4D0" w14:textId="4648A8CF" w:rsidR="00DD544D" w:rsidRPr="00AF634F" w:rsidRDefault="00DD544D" w:rsidP="00B56F32">
            <w:pPr>
              <w:spacing w:after="0" w:line="240" w:lineRule="auto"/>
              <w:jc w:val="center"/>
              <w:rPr>
                <w:rFonts w:cstheme="minorHAnsi"/>
                <w:b/>
                <w:bCs/>
                <w:sz w:val="22"/>
              </w:rPr>
            </w:pPr>
            <w:r w:rsidRPr="00AF634F">
              <w:rPr>
                <w:rFonts w:cstheme="minorHAnsi"/>
                <w:b/>
                <w:bCs/>
                <w:sz w:val="22"/>
              </w:rPr>
              <w:t>Vrijednost do kraja 202</w:t>
            </w:r>
            <w:r w:rsidR="008A50FB">
              <w:rPr>
                <w:rFonts w:cstheme="minorHAnsi"/>
                <w:b/>
                <w:bCs/>
                <w:sz w:val="22"/>
              </w:rPr>
              <w:t>6</w:t>
            </w:r>
            <w:r w:rsidRPr="00AF634F">
              <w:rPr>
                <w:rFonts w:cstheme="minorHAnsi"/>
                <w:b/>
                <w:bCs/>
                <w:sz w:val="22"/>
              </w:rPr>
              <w:t>.</w:t>
            </w:r>
          </w:p>
        </w:tc>
      </w:tr>
      <w:tr w:rsidR="001A219D" w:rsidRPr="00AF634F" w14:paraId="5B13CC1F" w14:textId="77777777" w:rsidTr="00B56F32">
        <w:trPr>
          <w:jc w:val="center"/>
        </w:trPr>
        <w:tc>
          <w:tcPr>
            <w:tcW w:w="694" w:type="dxa"/>
            <w:tcBorders>
              <w:top w:val="single" w:sz="4" w:space="0" w:color="auto"/>
              <w:left w:val="double" w:sz="4" w:space="0" w:color="000000"/>
              <w:bottom w:val="single" w:sz="4" w:space="0" w:color="auto"/>
              <w:right w:val="single" w:sz="4" w:space="0" w:color="auto"/>
            </w:tcBorders>
            <w:tcMar>
              <w:left w:w="0" w:type="dxa"/>
              <w:right w:w="0" w:type="dxa"/>
            </w:tcMar>
            <w:vAlign w:val="center"/>
          </w:tcPr>
          <w:p w14:paraId="2B1BCCBC" w14:textId="77777777" w:rsidR="001A219D" w:rsidRPr="00AF634F" w:rsidRDefault="001A219D" w:rsidP="001A219D">
            <w:pPr>
              <w:pStyle w:val="ListParagraph"/>
              <w:numPr>
                <w:ilvl w:val="0"/>
                <w:numId w:val="43"/>
              </w:numPr>
              <w:suppressAutoHyphens/>
              <w:spacing w:after="0" w:line="240" w:lineRule="auto"/>
              <w:jc w:val="center"/>
              <w:rPr>
                <w:rFonts w:cstheme="minorHAnsi"/>
                <w:b/>
                <w:bCs/>
                <w:sz w:val="22"/>
              </w:rPr>
            </w:pPr>
          </w:p>
        </w:tc>
        <w:tc>
          <w:tcPr>
            <w:tcW w:w="5743" w:type="dxa"/>
            <w:tcBorders>
              <w:top w:val="single" w:sz="4" w:space="0" w:color="000000"/>
              <w:left w:val="single" w:sz="4" w:space="0" w:color="000000"/>
              <w:bottom w:val="single" w:sz="4" w:space="0" w:color="000000"/>
              <w:right w:val="single" w:sz="4" w:space="0" w:color="000000"/>
            </w:tcBorders>
          </w:tcPr>
          <w:p w14:paraId="648A1C37" w14:textId="11A857D9" w:rsidR="001A219D" w:rsidRPr="00AF634F" w:rsidRDefault="00E739D7" w:rsidP="001A219D">
            <w:pPr>
              <w:spacing w:after="0" w:line="240" w:lineRule="auto"/>
              <w:jc w:val="left"/>
              <w:rPr>
                <w:rFonts w:cstheme="minorHAnsi"/>
                <w:sz w:val="22"/>
              </w:rPr>
            </w:pPr>
            <w:r w:rsidRPr="00867983">
              <w:rPr>
                <w:sz w:val="22"/>
              </w:rPr>
              <w:t xml:space="preserve">Unaprijeđene web stranice i dostupni </w:t>
            </w:r>
            <w:r>
              <w:rPr>
                <w:sz w:val="22"/>
              </w:rPr>
              <w:t xml:space="preserve">rodno odgovorni </w:t>
            </w:r>
            <w:r w:rsidRPr="00867983">
              <w:rPr>
                <w:sz w:val="22"/>
              </w:rPr>
              <w:t>digitalni servisi</w:t>
            </w:r>
          </w:p>
        </w:tc>
        <w:tc>
          <w:tcPr>
            <w:tcW w:w="2873" w:type="dxa"/>
            <w:gridSpan w:val="3"/>
            <w:tcBorders>
              <w:top w:val="single" w:sz="4" w:space="0" w:color="000000"/>
              <w:left w:val="single" w:sz="4" w:space="0" w:color="000000"/>
              <w:bottom w:val="single" w:sz="4" w:space="0" w:color="000000"/>
              <w:right w:val="single" w:sz="4" w:space="0" w:color="000000"/>
            </w:tcBorders>
            <w:vAlign w:val="center"/>
          </w:tcPr>
          <w:p w14:paraId="2169549B" w14:textId="77EE17AC" w:rsidR="001A219D" w:rsidRPr="00AF634F" w:rsidRDefault="001A219D" w:rsidP="001A219D">
            <w:pPr>
              <w:spacing w:after="0" w:line="240" w:lineRule="auto"/>
              <w:jc w:val="center"/>
              <w:rPr>
                <w:rFonts w:cstheme="minorHAnsi"/>
                <w:sz w:val="22"/>
              </w:rPr>
            </w:pPr>
            <w:r w:rsidRPr="00F41B4A">
              <w:rPr>
                <w:rFonts w:cs="Calibri"/>
                <w:sz w:val="22"/>
              </w:rPr>
              <w:t>NE</w:t>
            </w:r>
          </w:p>
        </w:tc>
        <w:tc>
          <w:tcPr>
            <w:tcW w:w="2677" w:type="dxa"/>
            <w:gridSpan w:val="3"/>
            <w:tcBorders>
              <w:top w:val="single" w:sz="4" w:space="0" w:color="000000"/>
              <w:left w:val="single" w:sz="4" w:space="0" w:color="000000"/>
              <w:bottom w:val="single" w:sz="4" w:space="0" w:color="000000"/>
              <w:right w:val="single" w:sz="4" w:space="0" w:color="000000"/>
            </w:tcBorders>
            <w:vAlign w:val="center"/>
          </w:tcPr>
          <w:p w14:paraId="60DF83FD" w14:textId="53ABCD56" w:rsidR="001A219D" w:rsidRPr="00AF634F" w:rsidRDefault="001A219D" w:rsidP="001A219D">
            <w:pPr>
              <w:spacing w:after="0" w:line="240" w:lineRule="auto"/>
              <w:jc w:val="center"/>
              <w:rPr>
                <w:rFonts w:cstheme="minorHAnsi"/>
                <w:sz w:val="22"/>
              </w:rPr>
            </w:pPr>
            <w:r w:rsidRPr="00F41B4A">
              <w:rPr>
                <w:rFonts w:cs="Calibri"/>
                <w:sz w:val="22"/>
              </w:rPr>
              <w:t>NE</w:t>
            </w:r>
          </w:p>
        </w:tc>
        <w:tc>
          <w:tcPr>
            <w:tcW w:w="2836" w:type="dxa"/>
            <w:gridSpan w:val="2"/>
            <w:tcBorders>
              <w:top w:val="single" w:sz="4" w:space="0" w:color="000000"/>
              <w:left w:val="single" w:sz="4" w:space="0" w:color="000000"/>
              <w:bottom w:val="single" w:sz="4" w:space="0" w:color="000000"/>
              <w:right w:val="double" w:sz="4" w:space="0" w:color="000000"/>
            </w:tcBorders>
            <w:vAlign w:val="center"/>
          </w:tcPr>
          <w:p w14:paraId="79D77E43" w14:textId="41AEAA0D" w:rsidR="001A219D" w:rsidRPr="00D73DF2" w:rsidRDefault="001A219D" w:rsidP="001A219D">
            <w:pPr>
              <w:spacing w:after="0" w:line="240" w:lineRule="auto"/>
              <w:jc w:val="center"/>
              <w:rPr>
                <w:rFonts w:cstheme="minorHAnsi"/>
                <w:sz w:val="22"/>
              </w:rPr>
            </w:pPr>
            <w:r w:rsidRPr="00D73DF2">
              <w:rPr>
                <w:rFonts w:eastAsia="Calibri" w:cs="Calibri"/>
                <w:bCs/>
                <w:sz w:val="22"/>
              </w:rPr>
              <w:t>DA</w:t>
            </w:r>
          </w:p>
        </w:tc>
      </w:tr>
      <w:tr w:rsidR="00FA2405" w:rsidRPr="00AF634F" w14:paraId="49126D37" w14:textId="77777777" w:rsidTr="00513EDE">
        <w:trPr>
          <w:jc w:val="center"/>
        </w:trPr>
        <w:tc>
          <w:tcPr>
            <w:tcW w:w="694" w:type="dxa"/>
            <w:tcBorders>
              <w:top w:val="single" w:sz="4" w:space="0" w:color="auto"/>
              <w:left w:val="double" w:sz="4" w:space="0" w:color="000000"/>
              <w:bottom w:val="single" w:sz="4" w:space="0" w:color="auto"/>
              <w:right w:val="single" w:sz="4" w:space="0" w:color="auto"/>
            </w:tcBorders>
            <w:tcMar>
              <w:left w:w="0" w:type="dxa"/>
              <w:right w:w="0" w:type="dxa"/>
            </w:tcMar>
            <w:vAlign w:val="center"/>
          </w:tcPr>
          <w:p w14:paraId="1D545AD6" w14:textId="77777777" w:rsidR="00FA2405" w:rsidRPr="009C4CAB" w:rsidRDefault="00FA2405" w:rsidP="00FA2405">
            <w:pPr>
              <w:pStyle w:val="ListParagraph"/>
              <w:numPr>
                <w:ilvl w:val="0"/>
                <w:numId w:val="43"/>
              </w:numPr>
              <w:suppressAutoHyphens/>
              <w:spacing w:after="0" w:line="240" w:lineRule="auto"/>
              <w:jc w:val="center"/>
              <w:rPr>
                <w:rFonts w:cstheme="minorHAnsi"/>
                <w:b/>
                <w:bCs/>
                <w:sz w:val="22"/>
              </w:rPr>
            </w:pPr>
          </w:p>
        </w:tc>
        <w:tc>
          <w:tcPr>
            <w:tcW w:w="5743" w:type="dxa"/>
            <w:tcBorders>
              <w:top w:val="single" w:sz="4" w:space="0" w:color="000000"/>
              <w:left w:val="single" w:sz="4" w:space="0" w:color="000000"/>
              <w:bottom w:val="single" w:sz="4" w:space="0" w:color="000000"/>
              <w:right w:val="single" w:sz="4" w:space="0" w:color="000000"/>
            </w:tcBorders>
            <w:vAlign w:val="center"/>
          </w:tcPr>
          <w:p w14:paraId="482D8634" w14:textId="359A32C9" w:rsidR="00FA2405" w:rsidRPr="009C4CAB" w:rsidRDefault="00E739D7" w:rsidP="00FA2405">
            <w:pPr>
              <w:spacing w:after="0" w:line="240" w:lineRule="auto"/>
              <w:jc w:val="left"/>
              <w:rPr>
                <w:sz w:val="22"/>
              </w:rPr>
            </w:pPr>
            <w:r w:rsidRPr="00867983">
              <w:rPr>
                <w:sz w:val="22"/>
              </w:rPr>
              <w:t>Objavljeni ažurni podaci</w:t>
            </w:r>
            <w:r>
              <w:rPr>
                <w:sz w:val="22"/>
              </w:rPr>
              <w:t xml:space="preserve"> razvrstani po polu</w:t>
            </w:r>
            <w:r w:rsidRPr="00867983">
              <w:rPr>
                <w:sz w:val="22"/>
              </w:rPr>
              <w:t xml:space="preserve"> i dokumenta na pravosudnom web portalu</w:t>
            </w:r>
          </w:p>
        </w:tc>
        <w:tc>
          <w:tcPr>
            <w:tcW w:w="2873" w:type="dxa"/>
            <w:gridSpan w:val="3"/>
            <w:tcBorders>
              <w:top w:val="single" w:sz="4" w:space="0" w:color="000000"/>
              <w:left w:val="single" w:sz="4" w:space="0" w:color="000000"/>
              <w:bottom w:val="single" w:sz="4" w:space="0" w:color="000000"/>
              <w:right w:val="single" w:sz="4" w:space="0" w:color="000000"/>
            </w:tcBorders>
            <w:vAlign w:val="center"/>
          </w:tcPr>
          <w:p w14:paraId="15825727" w14:textId="10D0E230" w:rsidR="00FA2405" w:rsidRPr="009C4CAB" w:rsidRDefault="00FA2405" w:rsidP="00FA2405">
            <w:pPr>
              <w:spacing w:after="0" w:line="240" w:lineRule="auto"/>
              <w:jc w:val="center"/>
              <w:rPr>
                <w:rFonts w:cs="Calibri"/>
                <w:sz w:val="22"/>
              </w:rPr>
            </w:pPr>
            <w:r w:rsidRPr="009C4CAB">
              <w:rPr>
                <w:sz w:val="22"/>
              </w:rPr>
              <w:t>DA</w:t>
            </w:r>
          </w:p>
        </w:tc>
        <w:tc>
          <w:tcPr>
            <w:tcW w:w="2677" w:type="dxa"/>
            <w:gridSpan w:val="3"/>
            <w:tcBorders>
              <w:top w:val="single" w:sz="4" w:space="0" w:color="000000"/>
              <w:left w:val="single" w:sz="4" w:space="0" w:color="000000"/>
              <w:bottom w:val="single" w:sz="4" w:space="0" w:color="000000"/>
              <w:right w:val="single" w:sz="4" w:space="0" w:color="000000"/>
            </w:tcBorders>
            <w:vAlign w:val="center"/>
          </w:tcPr>
          <w:p w14:paraId="445639FA" w14:textId="3881FDB7" w:rsidR="00FA2405" w:rsidRPr="009C4CAB" w:rsidRDefault="00FA2405" w:rsidP="00FA2405">
            <w:pPr>
              <w:spacing w:after="0" w:line="240" w:lineRule="auto"/>
              <w:jc w:val="center"/>
              <w:rPr>
                <w:rFonts w:cs="Calibri"/>
                <w:sz w:val="22"/>
              </w:rPr>
            </w:pPr>
            <w:r w:rsidRPr="009C4CAB">
              <w:rPr>
                <w:sz w:val="22"/>
              </w:rPr>
              <w:t>DA</w:t>
            </w:r>
          </w:p>
        </w:tc>
        <w:tc>
          <w:tcPr>
            <w:tcW w:w="2836" w:type="dxa"/>
            <w:gridSpan w:val="2"/>
            <w:tcBorders>
              <w:top w:val="single" w:sz="4" w:space="0" w:color="000000"/>
              <w:left w:val="single" w:sz="4" w:space="0" w:color="000000"/>
              <w:bottom w:val="single" w:sz="4" w:space="0" w:color="000000"/>
              <w:right w:val="double" w:sz="4" w:space="0" w:color="000000"/>
            </w:tcBorders>
            <w:vAlign w:val="center"/>
          </w:tcPr>
          <w:p w14:paraId="3AFAF83F" w14:textId="6DEF2ABF" w:rsidR="00FA2405" w:rsidRPr="009C4CAB" w:rsidRDefault="00FA2405" w:rsidP="00FA2405">
            <w:pPr>
              <w:spacing w:after="0" w:line="240" w:lineRule="auto"/>
              <w:jc w:val="center"/>
              <w:rPr>
                <w:rFonts w:eastAsia="Calibri" w:cs="Calibri"/>
                <w:bCs/>
                <w:sz w:val="22"/>
              </w:rPr>
            </w:pPr>
            <w:r w:rsidRPr="009C4CAB">
              <w:rPr>
                <w:sz w:val="22"/>
              </w:rPr>
              <w:t>DA</w:t>
            </w:r>
          </w:p>
        </w:tc>
      </w:tr>
      <w:tr w:rsidR="00DD544D" w:rsidRPr="00AF634F" w14:paraId="209B333D" w14:textId="77777777" w:rsidTr="00B56F32">
        <w:trPr>
          <w:trHeight w:val="310"/>
          <w:jc w:val="center"/>
        </w:trPr>
        <w:tc>
          <w:tcPr>
            <w:tcW w:w="6437" w:type="dxa"/>
            <w:gridSpan w:val="2"/>
            <w:vMerge w:val="restart"/>
            <w:tcBorders>
              <w:top w:val="double" w:sz="4" w:space="0" w:color="000000"/>
              <w:left w:val="double" w:sz="4" w:space="0" w:color="000000"/>
              <w:bottom w:val="single" w:sz="4" w:space="0" w:color="000000"/>
              <w:right w:val="single" w:sz="4" w:space="0" w:color="000000"/>
            </w:tcBorders>
            <w:shd w:val="clear" w:color="auto" w:fill="D9D9D9"/>
            <w:vAlign w:val="center"/>
          </w:tcPr>
          <w:p w14:paraId="2BCE5359" w14:textId="77777777" w:rsidR="00DD544D" w:rsidRPr="00AF634F" w:rsidRDefault="00DD544D" w:rsidP="00B56F32">
            <w:pPr>
              <w:spacing w:after="0" w:line="240" w:lineRule="auto"/>
              <w:jc w:val="center"/>
              <w:rPr>
                <w:rFonts w:cstheme="minorHAnsi"/>
                <w:b/>
                <w:bCs/>
                <w:sz w:val="22"/>
              </w:rPr>
            </w:pPr>
            <w:r w:rsidRPr="00AF634F">
              <w:rPr>
                <w:rFonts w:cstheme="minorHAnsi"/>
                <w:b/>
                <w:bCs/>
                <w:sz w:val="22"/>
              </w:rPr>
              <w:t>Aktivnost</w:t>
            </w:r>
          </w:p>
        </w:tc>
        <w:tc>
          <w:tcPr>
            <w:tcW w:w="1210" w:type="dxa"/>
            <w:vMerge w:val="restart"/>
            <w:tcBorders>
              <w:top w:val="double" w:sz="4" w:space="0" w:color="000000"/>
              <w:left w:val="single" w:sz="4" w:space="0" w:color="000000"/>
              <w:bottom w:val="single" w:sz="4" w:space="0" w:color="000000"/>
              <w:right w:val="single" w:sz="4" w:space="0" w:color="000000"/>
            </w:tcBorders>
            <w:shd w:val="clear" w:color="auto" w:fill="D9D9D9"/>
            <w:vAlign w:val="center"/>
          </w:tcPr>
          <w:p w14:paraId="25603DC6" w14:textId="77777777" w:rsidR="00DD544D" w:rsidRPr="00AF634F" w:rsidRDefault="00DD544D" w:rsidP="00B56F32">
            <w:pPr>
              <w:spacing w:after="0" w:line="240" w:lineRule="auto"/>
              <w:jc w:val="center"/>
              <w:rPr>
                <w:rFonts w:cstheme="minorHAnsi"/>
                <w:b/>
                <w:bCs/>
                <w:sz w:val="22"/>
              </w:rPr>
            </w:pPr>
            <w:r w:rsidRPr="00AF634F">
              <w:rPr>
                <w:rFonts w:cstheme="minorHAnsi"/>
                <w:b/>
                <w:bCs/>
                <w:sz w:val="22"/>
              </w:rPr>
              <w:t>Odgovorne</w:t>
            </w:r>
          </w:p>
          <w:p w14:paraId="782E907F" w14:textId="77777777" w:rsidR="00DD544D" w:rsidRPr="00AF634F" w:rsidRDefault="00DD544D" w:rsidP="00B56F32">
            <w:pPr>
              <w:spacing w:after="0" w:line="240" w:lineRule="auto"/>
              <w:jc w:val="center"/>
              <w:rPr>
                <w:rFonts w:cstheme="minorHAnsi"/>
                <w:b/>
                <w:bCs/>
                <w:sz w:val="22"/>
              </w:rPr>
            </w:pPr>
            <w:r w:rsidRPr="00AF634F">
              <w:rPr>
                <w:rFonts w:cstheme="minorHAnsi"/>
                <w:b/>
                <w:bCs/>
                <w:sz w:val="22"/>
              </w:rPr>
              <w:t>institucije</w:t>
            </w:r>
          </w:p>
        </w:tc>
        <w:tc>
          <w:tcPr>
            <w:tcW w:w="1940" w:type="dxa"/>
            <w:gridSpan w:val="3"/>
            <w:tcBorders>
              <w:top w:val="double" w:sz="4" w:space="0" w:color="000000"/>
              <w:left w:val="single" w:sz="4" w:space="0" w:color="000000"/>
              <w:bottom w:val="single" w:sz="4" w:space="0" w:color="000000"/>
              <w:right w:val="single" w:sz="4" w:space="0" w:color="000000"/>
            </w:tcBorders>
            <w:shd w:val="clear" w:color="auto" w:fill="D9D9D9"/>
            <w:vAlign w:val="center"/>
          </w:tcPr>
          <w:p w14:paraId="2D6A417D" w14:textId="77777777" w:rsidR="00DD544D" w:rsidRPr="00AF634F" w:rsidRDefault="00DD544D" w:rsidP="00B56F32">
            <w:pPr>
              <w:spacing w:after="0" w:line="240" w:lineRule="auto"/>
              <w:jc w:val="center"/>
              <w:rPr>
                <w:rFonts w:cstheme="minorHAnsi"/>
                <w:b/>
                <w:bCs/>
                <w:sz w:val="22"/>
              </w:rPr>
            </w:pPr>
            <w:r w:rsidRPr="00AF634F">
              <w:rPr>
                <w:rFonts w:cstheme="minorHAnsi"/>
                <w:b/>
                <w:bCs/>
                <w:sz w:val="22"/>
              </w:rPr>
              <w:t>Rok</w:t>
            </w:r>
          </w:p>
        </w:tc>
        <w:tc>
          <w:tcPr>
            <w:tcW w:w="2394" w:type="dxa"/>
            <w:vMerge w:val="restart"/>
            <w:tcBorders>
              <w:top w:val="double" w:sz="4" w:space="0" w:color="000000"/>
              <w:left w:val="single" w:sz="4" w:space="0" w:color="000000"/>
              <w:bottom w:val="double" w:sz="4" w:space="0" w:color="000000"/>
              <w:right w:val="single" w:sz="4" w:space="0" w:color="000000"/>
            </w:tcBorders>
            <w:shd w:val="clear" w:color="auto" w:fill="D9D9D9"/>
            <w:vAlign w:val="center"/>
          </w:tcPr>
          <w:p w14:paraId="605F1ADF" w14:textId="77777777" w:rsidR="00DD544D" w:rsidRPr="00AF634F" w:rsidRDefault="00DD544D" w:rsidP="00B56F32">
            <w:pPr>
              <w:spacing w:after="0" w:line="240" w:lineRule="auto"/>
              <w:jc w:val="center"/>
              <w:rPr>
                <w:rFonts w:cstheme="minorHAnsi"/>
                <w:b/>
                <w:bCs/>
                <w:sz w:val="22"/>
              </w:rPr>
            </w:pPr>
            <w:r w:rsidRPr="00AF634F">
              <w:rPr>
                <w:rFonts w:cstheme="minorHAnsi"/>
                <w:b/>
                <w:bCs/>
                <w:sz w:val="22"/>
              </w:rPr>
              <w:t>Indikator</w:t>
            </w:r>
          </w:p>
        </w:tc>
        <w:tc>
          <w:tcPr>
            <w:tcW w:w="2842" w:type="dxa"/>
            <w:gridSpan w:val="3"/>
            <w:tcBorders>
              <w:top w:val="double" w:sz="4" w:space="0" w:color="000000"/>
              <w:left w:val="single" w:sz="4" w:space="0" w:color="000000"/>
              <w:bottom w:val="single" w:sz="4" w:space="0" w:color="000000"/>
              <w:right w:val="double" w:sz="4" w:space="0" w:color="000000"/>
            </w:tcBorders>
            <w:shd w:val="clear" w:color="auto" w:fill="D9D9D9"/>
            <w:vAlign w:val="center"/>
          </w:tcPr>
          <w:p w14:paraId="3B96BB46" w14:textId="77777777" w:rsidR="00DD544D" w:rsidRPr="00AF634F" w:rsidRDefault="00DD544D" w:rsidP="00B56F32">
            <w:pPr>
              <w:spacing w:after="0" w:line="240" w:lineRule="auto"/>
              <w:jc w:val="center"/>
              <w:rPr>
                <w:rFonts w:cstheme="minorHAnsi"/>
                <w:b/>
                <w:bCs/>
                <w:sz w:val="22"/>
              </w:rPr>
            </w:pPr>
            <w:r w:rsidRPr="00AF634F">
              <w:rPr>
                <w:rFonts w:cstheme="minorHAnsi"/>
                <w:b/>
                <w:bCs/>
                <w:sz w:val="22"/>
              </w:rPr>
              <w:t>Finansije</w:t>
            </w:r>
          </w:p>
        </w:tc>
      </w:tr>
      <w:tr w:rsidR="00DD544D" w:rsidRPr="00AF634F" w14:paraId="5ED72751" w14:textId="77777777" w:rsidTr="00B56F32">
        <w:trPr>
          <w:trHeight w:val="280"/>
          <w:jc w:val="center"/>
        </w:trPr>
        <w:tc>
          <w:tcPr>
            <w:tcW w:w="6437" w:type="dxa"/>
            <w:gridSpan w:val="2"/>
            <w:vMerge/>
            <w:tcBorders>
              <w:top w:val="single" w:sz="4" w:space="0" w:color="000000"/>
              <w:left w:val="double" w:sz="4" w:space="0" w:color="000000"/>
              <w:bottom w:val="double" w:sz="4" w:space="0" w:color="000000"/>
              <w:right w:val="single" w:sz="4" w:space="0" w:color="000000"/>
            </w:tcBorders>
            <w:shd w:val="clear" w:color="auto" w:fill="D9D9D9"/>
            <w:vAlign w:val="center"/>
          </w:tcPr>
          <w:p w14:paraId="7D097795" w14:textId="77777777" w:rsidR="00DD544D" w:rsidRPr="00AF634F" w:rsidRDefault="00DD544D" w:rsidP="00B56F32">
            <w:pPr>
              <w:rPr>
                <w:rFonts w:cstheme="minorHAnsi"/>
                <w:sz w:val="22"/>
              </w:rPr>
            </w:pPr>
          </w:p>
        </w:tc>
        <w:tc>
          <w:tcPr>
            <w:tcW w:w="1210" w:type="dxa"/>
            <w:vMerge/>
            <w:tcBorders>
              <w:top w:val="double" w:sz="4" w:space="0" w:color="000000"/>
              <w:left w:val="single" w:sz="4" w:space="0" w:color="000000"/>
              <w:bottom w:val="double" w:sz="4" w:space="0" w:color="000000"/>
              <w:right w:val="single" w:sz="4" w:space="0" w:color="000000"/>
            </w:tcBorders>
            <w:shd w:val="clear" w:color="auto" w:fill="D9D9D9"/>
            <w:vAlign w:val="center"/>
          </w:tcPr>
          <w:p w14:paraId="6F3D99D2" w14:textId="77777777" w:rsidR="00DD544D" w:rsidRPr="00AF634F" w:rsidRDefault="00DD544D" w:rsidP="00B56F32">
            <w:pPr>
              <w:rPr>
                <w:rFonts w:cstheme="minorHAnsi"/>
                <w:sz w:val="22"/>
              </w:rPr>
            </w:pPr>
          </w:p>
        </w:tc>
        <w:tc>
          <w:tcPr>
            <w:tcW w:w="969" w:type="dxa"/>
            <w:tcBorders>
              <w:top w:val="single" w:sz="4" w:space="0" w:color="000000"/>
              <w:left w:val="single" w:sz="4" w:space="0" w:color="000000"/>
              <w:bottom w:val="double" w:sz="4" w:space="0" w:color="000000"/>
              <w:right w:val="single" w:sz="4" w:space="0" w:color="000000"/>
            </w:tcBorders>
            <w:shd w:val="clear" w:color="auto" w:fill="D9D9D9"/>
            <w:vAlign w:val="center"/>
          </w:tcPr>
          <w:p w14:paraId="2942EF86" w14:textId="77777777" w:rsidR="00DD544D" w:rsidRPr="00AF634F" w:rsidRDefault="00DD544D" w:rsidP="00B56F32">
            <w:pPr>
              <w:spacing w:after="0" w:line="240" w:lineRule="auto"/>
              <w:jc w:val="center"/>
              <w:rPr>
                <w:rFonts w:cstheme="minorHAnsi"/>
                <w:b/>
                <w:bCs/>
                <w:sz w:val="22"/>
              </w:rPr>
            </w:pPr>
            <w:r w:rsidRPr="00AF634F">
              <w:rPr>
                <w:rFonts w:cstheme="minorHAnsi"/>
                <w:b/>
                <w:bCs/>
                <w:sz w:val="22"/>
              </w:rPr>
              <w:t>Početak</w:t>
            </w:r>
          </w:p>
        </w:tc>
        <w:tc>
          <w:tcPr>
            <w:tcW w:w="971" w:type="dxa"/>
            <w:gridSpan w:val="2"/>
            <w:tcBorders>
              <w:top w:val="single" w:sz="4" w:space="0" w:color="000000"/>
              <w:left w:val="single" w:sz="4" w:space="0" w:color="000000"/>
              <w:bottom w:val="double" w:sz="4" w:space="0" w:color="000000"/>
              <w:right w:val="single" w:sz="4" w:space="0" w:color="000000"/>
            </w:tcBorders>
            <w:shd w:val="clear" w:color="auto" w:fill="D9D9D9"/>
            <w:vAlign w:val="center"/>
          </w:tcPr>
          <w:p w14:paraId="07EBA041" w14:textId="77777777" w:rsidR="00DD544D" w:rsidRPr="00AF634F" w:rsidRDefault="00DD544D" w:rsidP="00B56F32">
            <w:pPr>
              <w:spacing w:after="0" w:line="240" w:lineRule="auto"/>
              <w:jc w:val="center"/>
              <w:rPr>
                <w:rFonts w:cstheme="minorHAnsi"/>
                <w:b/>
                <w:bCs/>
                <w:sz w:val="22"/>
              </w:rPr>
            </w:pPr>
            <w:r w:rsidRPr="00AF634F">
              <w:rPr>
                <w:rFonts w:cstheme="minorHAnsi"/>
                <w:b/>
                <w:bCs/>
                <w:sz w:val="22"/>
              </w:rPr>
              <w:t>Završetak</w:t>
            </w:r>
          </w:p>
        </w:tc>
        <w:tc>
          <w:tcPr>
            <w:tcW w:w="2394" w:type="dxa"/>
            <w:vMerge/>
            <w:tcBorders>
              <w:top w:val="single" w:sz="4" w:space="0" w:color="000000"/>
              <w:left w:val="single" w:sz="4" w:space="0" w:color="000000"/>
              <w:bottom w:val="double" w:sz="4" w:space="0" w:color="000000"/>
              <w:right w:val="single" w:sz="4" w:space="0" w:color="000000"/>
            </w:tcBorders>
            <w:shd w:val="clear" w:color="auto" w:fill="D9D9D9"/>
            <w:vAlign w:val="center"/>
          </w:tcPr>
          <w:p w14:paraId="756F9668" w14:textId="77777777" w:rsidR="00DD544D" w:rsidRPr="00AF634F" w:rsidRDefault="00DD544D" w:rsidP="00B56F32">
            <w:pPr>
              <w:rPr>
                <w:rFonts w:cstheme="minorHAnsi"/>
                <w:sz w:val="22"/>
              </w:rPr>
            </w:pPr>
          </w:p>
        </w:tc>
        <w:tc>
          <w:tcPr>
            <w:tcW w:w="1187" w:type="dxa"/>
            <w:gridSpan w:val="2"/>
            <w:tcBorders>
              <w:top w:val="single" w:sz="4" w:space="0" w:color="000000"/>
              <w:left w:val="single" w:sz="4" w:space="0" w:color="000000"/>
              <w:bottom w:val="double" w:sz="4" w:space="0" w:color="000000"/>
              <w:right w:val="single" w:sz="4" w:space="0" w:color="000000"/>
            </w:tcBorders>
            <w:shd w:val="clear" w:color="auto" w:fill="D9D9D9"/>
            <w:vAlign w:val="center"/>
          </w:tcPr>
          <w:p w14:paraId="54EA07D8" w14:textId="77777777" w:rsidR="00DD544D" w:rsidRPr="00AF634F" w:rsidRDefault="00DD544D" w:rsidP="00B56F32">
            <w:pPr>
              <w:spacing w:after="0" w:line="240" w:lineRule="auto"/>
              <w:jc w:val="center"/>
              <w:rPr>
                <w:rFonts w:cstheme="minorHAnsi"/>
                <w:b/>
                <w:bCs/>
                <w:sz w:val="22"/>
              </w:rPr>
            </w:pPr>
            <w:r w:rsidRPr="00AF634F">
              <w:rPr>
                <w:rFonts w:cstheme="minorHAnsi"/>
                <w:b/>
                <w:bCs/>
                <w:sz w:val="22"/>
              </w:rPr>
              <w:t>Sredstva</w:t>
            </w:r>
          </w:p>
        </w:tc>
        <w:tc>
          <w:tcPr>
            <w:tcW w:w="1655" w:type="dxa"/>
            <w:tcBorders>
              <w:top w:val="single" w:sz="4" w:space="0" w:color="000000"/>
              <w:left w:val="single" w:sz="4" w:space="0" w:color="000000"/>
              <w:bottom w:val="double" w:sz="4" w:space="0" w:color="000000"/>
              <w:right w:val="double" w:sz="4" w:space="0" w:color="000000"/>
            </w:tcBorders>
            <w:shd w:val="clear" w:color="auto" w:fill="D9D9D9"/>
            <w:vAlign w:val="center"/>
          </w:tcPr>
          <w:p w14:paraId="313BD13F" w14:textId="77777777" w:rsidR="00DD544D" w:rsidRPr="00AF634F" w:rsidRDefault="00DD544D" w:rsidP="00B56F32">
            <w:pPr>
              <w:spacing w:after="0" w:line="240" w:lineRule="auto"/>
              <w:jc w:val="center"/>
              <w:rPr>
                <w:rFonts w:cstheme="minorHAnsi"/>
                <w:b/>
                <w:bCs/>
                <w:sz w:val="22"/>
              </w:rPr>
            </w:pPr>
            <w:r w:rsidRPr="00AF634F">
              <w:rPr>
                <w:rFonts w:cstheme="minorHAnsi"/>
                <w:b/>
                <w:bCs/>
                <w:sz w:val="22"/>
              </w:rPr>
              <w:t>Izvor sredstava</w:t>
            </w:r>
          </w:p>
        </w:tc>
      </w:tr>
      <w:tr w:rsidR="00F86DC9" w:rsidRPr="00AF634F" w14:paraId="29EA8EB1" w14:textId="77777777" w:rsidTr="002E18A2">
        <w:trPr>
          <w:cantSplit/>
          <w:trHeight w:val="427"/>
          <w:jc w:val="center"/>
        </w:trPr>
        <w:tc>
          <w:tcPr>
            <w:tcW w:w="694" w:type="dxa"/>
            <w:tcBorders>
              <w:top w:val="double" w:sz="4" w:space="0" w:color="000000"/>
              <w:left w:val="double" w:sz="4" w:space="0" w:color="000000"/>
              <w:right w:val="single" w:sz="4" w:space="0" w:color="auto"/>
            </w:tcBorders>
            <w:vAlign w:val="center"/>
          </w:tcPr>
          <w:p w14:paraId="7F0C2890" w14:textId="77777777" w:rsidR="00F86DC9" w:rsidRPr="00AF634F" w:rsidRDefault="00F86DC9" w:rsidP="001A219D">
            <w:pPr>
              <w:pStyle w:val="ListParagraph"/>
              <w:numPr>
                <w:ilvl w:val="0"/>
                <w:numId w:val="44"/>
              </w:numPr>
              <w:suppressAutoHyphens/>
              <w:spacing w:after="0" w:line="240" w:lineRule="auto"/>
              <w:jc w:val="center"/>
              <w:rPr>
                <w:rFonts w:cstheme="minorHAnsi"/>
                <w:b/>
                <w:bCs/>
                <w:sz w:val="22"/>
              </w:rPr>
            </w:pPr>
          </w:p>
        </w:tc>
        <w:tc>
          <w:tcPr>
            <w:tcW w:w="5743" w:type="dxa"/>
            <w:tcBorders>
              <w:top w:val="single" w:sz="4" w:space="0" w:color="000000"/>
              <w:left w:val="single" w:sz="4" w:space="0" w:color="000000"/>
              <w:right w:val="single" w:sz="4" w:space="0" w:color="000000"/>
            </w:tcBorders>
            <w:vAlign w:val="center"/>
          </w:tcPr>
          <w:p w14:paraId="107D09DC" w14:textId="623F178B" w:rsidR="00F86DC9" w:rsidRPr="000C6AA8" w:rsidRDefault="00F86DC9" w:rsidP="00F86DC9">
            <w:pPr>
              <w:spacing w:after="0" w:line="240" w:lineRule="auto"/>
              <w:jc w:val="left"/>
              <w:rPr>
                <w:rFonts w:cstheme="minorHAnsi"/>
                <w:b/>
                <w:bCs/>
                <w:sz w:val="22"/>
              </w:rPr>
            </w:pPr>
            <w:r w:rsidRPr="000C6AA8">
              <w:rPr>
                <w:rFonts w:cs="Calibri"/>
                <w:sz w:val="22"/>
              </w:rPr>
              <w:t>Unapređenje pristupačnosti Portalu pravosuđa za lica sa smetnjama u razvoju</w:t>
            </w:r>
          </w:p>
        </w:tc>
        <w:tc>
          <w:tcPr>
            <w:tcW w:w="1210" w:type="dxa"/>
            <w:vMerge w:val="restart"/>
            <w:tcBorders>
              <w:top w:val="double" w:sz="4" w:space="0" w:color="000000"/>
              <w:left w:val="single" w:sz="4" w:space="0" w:color="000000"/>
              <w:bottom w:val="double" w:sz="4" w:space="0" w:color="auto"/>
              <w:right w:val="single" w:sz="4" w:space="0" w:color="000000"/>
            </w:tcBorders>
            <w:vAlign w:val="center"/>
          </w:tcPr>
          <w:p w14:paraId="27F005FB" w14:textId="230F80A4" w:rsidR="00F86DC9" w:rsidRPr="000C6AA8" w:rsidRDefault="00F86DC9" w:rsidP="001A219D">
            <w:pPr>
              <w:spacing w:after="0" w:line="240" w:lineRule="auto"/>
              <w:jc w:val="center"/>
              <w:rPr>
                <w:rFonts w:cstheme="minorHAnsi"/>
                <w:sz w:val="22"/>
              </w:rPr>
            </w:pPr>
            <w:r w:rsidRPr="000C6AA8">
              <w:rPr>
                <w:rFonts w:cs="Calibri"/>
                <w:sz w:val="22"/>
              </w:rPr>
              <w:t>MP, SS, DT, UIKS</w:t>
            </w:r>
          </w:p>
        </w:tc>
        <w:tc>
          <w:tcPr>
            <w:tcW w:w="969" w:type="dxa"/>
            <w:vMerge w:val="restart"/>
            <w:tcBorders>
              <w:top w:val="single" w:sz="4" w:space="0" w:color="000000"/>
              <w:left w:val="single" w:sz="4" w:space="0" w:color="000000"/>
              <w:bottom w:val="double" w:sz="4" w:space="0" w:color="auto"/>
              <w:right w:val="single" w:sz="4" w:space="0" w:color="000000"/>
            </w:tcBorders>
            <w:vAlign w:val="center"/>
          </w:tcPr>
          <w:p w14:paraId="3E22257B" w14:textId="58095210" w:rsidR="00F86DC9" w:rsidRPr="000C6AA8" w:rsidRDefault="00F86DC9" w:rsidP="001A219D">
            <w:pPr>
              <w:spacing w:after="0" w:line="240" w:lineRule="auto"/>
              <w:jc w:val="center"/>
              <w:rPr>
                <w:rFonts w:cstheme="minorHAnsi"/>
                <w:sz w:val="22"/>
              </w:rPr>
            </w:pPr>
            <w:r w:rsidRPr="000C6AA8">
              <w:rPr>
                <w:rFonts w:cs="Calibri"/>
                <w:sz w:val="22"/>
              </w:rPr>
              <w:t>I</w:t>
            </w:r>
            <w:r w:rsidR="000C6AA8" w:rsidRPr="000C6AA8">
              <w:rPr>
                <w:rFonts w:cs="Calibri"/>
                <w:sz w:val="22"/>
              </w:rPr>
              <w:t>I</w:t>
            </w:r>
            <w:r w:rsidRPr="000C6AA8">
              <w:rPr>
                <w:rFonts w:cs="Calibri"/>
                <w:sz w:val="22"/>
              </w:rPr>
              <w:t xml:space="preserve"> Q 202</w:t>
            </w:r>
            <w:r w:rsidR="000C6AA8" w:rsidRPr="000C6AA8">
              <w:rPr>
                <w:rFonts w:cs="Calibri"/>
                <w:sz w:val="22"/>
              </w:rPr>
              <w:t>5</w:t>
            </w:r>
          </w:p>
        </w:tc>
        <w:tc>
          <w:tcPr>
            <w:tcW w:w="971" w:type="dxa"/>
            <w:gridSpan w:val="2"/>
            <w:vMerge w:val="restart"/>
            <w:tcBorders>
              <w:top w:val="single" w:sz="4" w:space="0" w:color="000000"/>
              <w:left w:val="single" w:sz="4" w:space="0" w:color="000000"/>
              <w:bottom w:val="double" w:sz="4" w:space="0" w:color="auto"/>
              <w:right w:val="single" w:sz="4" w:space="0" w:color="000000"/>
            </w:tcBorders>
            <w:vAlign w:val="center"/>
          </w:tcPr>
          <w:p w14:paraId="3F04BB79" w14:textId="63384E14" w:rsidR="00F86DC9" w:rsidRPr="000C6AA8" w:rsidRDefault="00F86DC9" w:rsidP="001A219D">
            <w:pPr>
              <w:spacing w:after="0" w:line="240" w:lineRule="auto"/>
              <w:jc w:val="center"/>
              <w:rPr>
                <w:rFonts w:cstheme="minorHAnsi"/>
                <w:sz w:val="22"/>
              </w:rPr>
            </w:pPr>
            <w:r w:rsidRPr="000C6AA8">
              <w:rPr>
                <w:rFonts w:cs="Calibri"/>
                <w:sz w:val="22"/>
              </w:rPr>
              <w:t>IV Q 202</w:t>
            </w:r>
            <w:r w:rsidR="000C6AA8" w:rsidRPr="000C6AA8">
              <w:rPr>
                <w:rFonts w:cs="Calibri"/>
                <w:sz w:val="22"/>
              </w:rPr>
              <w:t>5</w:t>
            </w:r>
          </w:p>
        </w:tc>
        <w:tc>
          <w:tcPr>
            <w:tcW w:w="2394" w:type="dxa"/>
            <w:tcBorders>
              <w:top w:val="single" w:sz="4" w:space="0" w:color="000000"/>
              <w:left w:val="single" w:sz="4" w:space="0" w:color="000000"/>
              <w:right w:val="single" w:sz="4" w:space="0" w:color="000000"/>
            </w:tcBorders>
            <w:vAlign w:val="center"/>
          </w:tcPr>
          <w:p w14:paraId="3398D7FD" w14:textId="7CB04655" w:rsidR="00F86DC9" w:rsidRPr="000C6AA8" w:rsidRDefault="00F86DC9" w:rsidP="001A219D">
            <w:pPr>
              <w:spacing w:after="0" w:line="240" w:lineRule="auto"/>
              <w:jc w:val="center"/>
              <w:rPr>
                <w:rFonts w:cstheme="minorHAnsi"/>
                <w:sz w:val="22"/>
              </w:rPr>
            </w:pPr>
            <w:r w:rsidRPr="000C6AA8">
              <w:rPr>
                <w:rFonts w:cs="Calibri"/>
                <w:sz w:val="22"/>
              </w:rPr>
              <w:t xml:space="preserve">Portal </w:t>
            </w:r>
            <w:r w:rsidR="003E7DAD" w:rsidRPr="000C6AA8">
              <w:rPr>
                <w:rFonts w:cs="Calibri"/>
                <w:sz w:val="22"/>
              </w:rPr>
              <w:t xml:space="preserve">prilagođen  </w:t>
            </w:r>
          </w:p>
        </w:tc>
        <w:tc>
          <w:tcPr>
            <w:tcW w:w="1187" w:type="dxa"/>
            <w:gridSpan w:val="2"/>
            <w:tcBorders>
              <w:top w:val="single" w:sz="4" w:space="0" w:color="000000"/>
              <w:left w:val="single" w:sz="4" w:space="0" w:color="000000"/>
              <w:right w:val="single" w:sz="4" w:space="0" w:color="000000"/>
            </w:tcBorders>
            <w:vAlign w:val="center"/>
          </w:tcPr>
          <w:p w14:paraId="09A2E63F" w14:textId="3774E814" w:rsidR="00F86DC9" w:rsidRPr="000C6AA8" w:rsidRDefault="007B588A" w:rsidP="001A219D">
            <w:pPr>
              <w:spacing w:after="0" w:line="240" w:lineRule="auto"/>
              <w:jc w:val="center"/>
              <w:rPr>
                <w:rFonts w:cstheme="minorHAnsi"/>
                <w:sz w:val="22"/>
              </w:rPr>
            </w:pPr>
            <w:r w:rsidRPr="000C6AA8">
              <w:rPr>
                <w:rFonts w:cstheme="minorHAnsi"/>
                <w:sz w:val="22"/>
              </w:rPr>
              <w:t>20,000 €</w:t>
            </w:r>
          </w:p>
        </w:tc>
        <w:tc>
          <w:tcPr>
            <w:tcW w:w="1655" w:type="dxa"/>
            <w:tcBorders>
              <w:top w:val="single" w:sz="4" w:space="0" w:color="000000"/>
              <w:left w:val="single" w:sz="4" w:space="0" w:color="000000"/>
              <w:right w:val="double" w:sz="4" w:space="0" w:color="000000"/>
            </w:tcBorders>
            <w:vAlign w:val="center"/>
          </w:tcPr>
          <w:p w14:paraId="4967B07D" w14:textId="769FDBC9" w:rsidR="00F86DC9" w:rsidRPr="000C6AA8" w:rsidRDefault="000C6AA8">
            <w:pPr>
              <w:spacing w:after="0" w:line="240" w:lineRule="auto"/>
              <w:jc w:val="center"/>
              <w:rPr>
                <w:rFonts w:cstheme="minorHAnsi"/>
                <w:sz w:val="22"/>
              </w:rPr>
            </w:pPr>
            <w:r w:rsidRPr="000C6AA8">
              <w:rPr>
                <w:rFonts w:cstheme="minorHAnsi"/>
                <w:sz w:val="22"/>
              </w:rPr>
              <w:t>IPA II</w:t>
            </w:r>
          </w:p>
        </w:tc>
      </w:tr>
      <w:tr w:rsidR="001A219D" w:rsidRPr="00AF634F" w14:paraId="78A3814B" w14:textId="77777777" w:rsidTr="009232EF">
        <w:trPr>
          <w:cantSplit/>
          <w:trHeight w:val="220"/>
          <w:jc w:val="center"/>
        </w:trPr>
        <w:tc>
          <w:tcPr>
            <w:tcW w:w="694" w:type="dxa"/>
            <w:tcBorders>
              <w:top w:val="single" w:sz="4" w:space="0" w:color="auto"/>
              <w:left w:val="double" w:sz="4" w:space="0" w:color="000000"/>
              <w:bottom w:val="double" w:sz="4" w:space="0" w:color="auto"/>
              <w:right w:val="single" w:sz="4" w:space="0" w:color="auto"/>
            </w:tcBorders>
            <w:vAlign w:val="center"/>
          </w:tcPr>
          <w:p w14:paraId="2B53D82A" w14:textId="77777777" w:rsidR="001A219D" w:rsidRPr="00AF634F" w:rsidRDefault="001A219D" w:rsidP="001A219D">
            <w:pPr>
              <w:pStyle w:val="ListParagraph"/>
              <w:numPr>
                <w:ilvl w:val="0"/>
                <w:numId w:val="44"/>
              </w:numPr>
              <w:suppressAutoHyphens/>
              <w:spacing w:after="0" w:line="240" w:lineRule="auto"/>
              <w:jc w:val="center"/>
              <w:rPr>
                <w:rFonts w:cstheme="minorHAnsi"/>
                <w:b/>
                <w:bCs/>
                <w:sz w:val="22"/>
              </w:rPr>
            </w:pPr>
          </w:p>
        </w:tc>
        <w:tc>
          <w:tcPr>
            <w:tcW w:w="5743" w:type="dxa"/>
            <w:tcBorders>
              <w:top w:val="single" w:sz="4" w:space="0" w:color="auto"/>
              <w:left w:val="single" w:sz="4" w:space="0" w:color="000000"/>
              <w:bottom w:val="double" w:sz="4" w:space="0" w:color="auto"/>
              <w:right w:val="single" w:sz="4" w:space="0" w:color="000000"/>
            </w:tcBorders>
            <w:vAlign w:val="center"/>
          </w:tcPr>
          <w:p w14:paraId="4A9889C4" w14:textId="5B09B8B7" w:rsidR="001A219D" w:rsidRPr="000C6AA8" w:rsidRDefault="001A219D" w:rsidP="001A219D">
            <w:pPr>
              <w:spacing w:after="0" w:line="240" w:lineRule="auto"/>
              <w:jc w:val="left"/>
              <w:rPr>
                <w:rFonts w:cstheme="minorHAnsi"/>
                <w:sz w:val="22"/>
              </w:rPr>
            </w:pPr>
            <w:r w:rsidRPr="000C6AA8">
              <w:rPr>
                <w:rFonts w:cs="Calibri"/>
                <w:sz w:val="22"/>
              </w:rPr>
              <w:t>Transparentnost pravosudnih postupaka kroz objavu anonimizovanih odluka i procesa</w:t>
            </w:r>
          </w:p>
        </w:tc>
        <w:tc>
          <w:tcPr>
            <w:tcW w:w="1210" w:type="dxa"/>
            <w:vMerge/>
            <w:tcBorders>
              <w:top w:val="single" w:sz="4" w:space="0" w:color="000000"/>
              <w:left w:val="single" w:sz="4" w:space="0" w:color="000000"/>
              <w:bottom w:val="double" w:sz="4" w:space="0" w:color="auto"/>
              <w:right w:val="single" w:sz="4" w:space="0" w:color="000000"/>
            </w:tcBorders>
            <w:vAlign w:val="center"/>
          </w:tcPr>
          <w:p w14:paraId="58E9FB1E" w14:textId="77777777" w:rsidR="001A219D" w:rsidRPr="000C6AA8" w:rsidRDefault="001A219D" w:rsidP="001A219D">
            <w:pPr>
              <w:spacing w:after="0" w:line="240" w:lineRule="auto"/>
              <w:jc w:val="center"/>
              <w:rPr>
                <w:rFonts w:cstheme="minorHAnsi"/>
                <w:sz w:val="22"/>
              </w:rPr>
            </w:pPr>
          </w:p>
        </w:tc>
        <w:tc>
          <w:tcPr>
            <w:tcW w:w="969" w:type="dxa"/>
            <w:vMerge/>
            <w:tcBorders>
              <w:top w:val="single" w:sz="4" w:space="0" w:color="000000"/>
              <w:left w:val="single" w:sz="4" w:space="0" w:color="000000"/>
              <w:bottom w:val="double" w:sz="4" w:space="0" w:color="auto"/>
              <w:right w:val="single" w:sz="4" w:space="0" w:color="000000"/>
            </w:tcBorders>
            <w:vAlign w:val="center"/>
          </w:tcPr>
          <w:p w14:paraId="2353A2B7" w14:textId="77777777" w:rsidR="001A219D" w:rsidRPr="000C6AA8" w:rsidRDefault="001A219D" w:rsidP="001A219D">
            <w:pPr>
              <w:spacing w:after="0" w:line="240" w:lineRule="auto"/>
              <w:jc w:val="center"/>
              <w:rPr>
                <w:rFonts w:cstheme="minorHAnsi"/>
                <w:sz w:val="22"/>
              </w:rPr>
            </w:pPr>
          </w:p>
        </w:tc>
        <w:tc>
          <w:tcPr>
            <w:tcW w:w="971" w:type="dxa"/>
            <w:gridSpan w:val="2"/>
            <w:vMerge/>
            <w:tcBorders>
              <w:top w:val="single" w:sz="4" w:space="0" w:color="000000"/>
              <w:left w:val="single" w:sz="4" w:space="0" w:color="000000"/>
              <w:bottom w:val="double" w:sz="4" w:space="0" w:color="auto"/>
              <w:right w:val="single" w:sz="4" w:space="0" w:color="000000"/>
            </w:tcBorders>
            <w:vAlign w:val="center"/>
          </w:tcPr>
          <w:p w14:paraId="5A9600C6" w14:textId="77777777" w:rsidR="001A219D" w:rsidRPr="000C6AA8" w:rsidRDefault="001A219D" w:rsidP="001A219D">
            <w:pPr>
              <w:spacing w:after="0" w:line="240" w:lineRule="auto"/>
              <w:jc w:val="center"/>
              <w:rPr>
                <w:rFonts w:cstheme="minorHAnsi"/>
                <w:sz w:val="22"/>
              </w:rPr>
            </w:pPr>
          </w:p>
        </w:tc>
        <w:tc>
          <w:tcPr>
            <w:tcW w:w="2394" w:type="dxa"/>
            <w:tcBorders>
              <w:top w:val="single" w:sz="4" w:space="0" w:color="000000"/>
              <w:left w:val="single" w:sz="4" w:space="0" w:color="000000"/>
              <w:bottom w:val="double" w:sz="4" w:space="0" w:color="auto"/>
              <w:right w:val="single" w:sz="4" w:space="0" w:color="000000"/>
            </w:tcBorders>
            <w:vAlign w:val="center"/>
          </w:tcPr>
          <w:p w14:paraId="47A891E8" w14:textId="1F002956" w:rsidR="001A219D" w:rsidRPr="000C6AA8" w:rsidRDefault="001A219D" w:rsidP="001A219D">
            <w:pPr>
              <w:spacing w:after="0" w:line="240" w:lineRule="auto"/>
              <w:jc w:val="center"/>
              <w:rPr>
                <w:rFonts w:cstheme="minorHAnsi"/>
                <w:sz w:val="22"/>
              </w:rPr>
            </w:pPr>
            <w:r w:rsidRPr="000C6AA8">
              <w:rPr>
                <w:rFonts w:cs="Calibri"/>
                <w:sz w:val="22"/>
              </w:rPr>
              <w:t>Povećana transparentnost pravosudnih postupaka</w:t>
            </w:r>
          </w:p>
        </w:tc>
        <w:tc>
          <w:tcPr>
            <w:tcW w:w="1187" w:type="dxa"/>
            <w:gridSpan w:val="2"/>
            <w:tcBorders>
              <w:top w:val="single" w:sz="4" w:space="0" w:color="000000"/>
              <w:left w:val="single" w:sz="4" w:space="0" w:color="000000"/>
              <w:bottom w:val="double" w:sz="4" w:space="0" w:color="auto"/>
              <w:right w:val="single" w:sz="4" w:space="0" w:color="000000"/>
            </w:tcBorders>
            <w:vAlign w:val="center"/>
          </w:tcPr>
          <w:p w14:paraId="28F2534A" w14:textId="521F8CC0" w:rsidR="001A219D" w:rsidRPr="000C6AA8" w:rsidRDefault="007B588A" w:rsidP="001A219D">
            <w:pPr>
              <w:spacing w:after="0" w:line="240" w:lineRule="auto"/>
              <w:jc w:val="center"/>
              <w:rPr>
                <w:rFonts w:cstheme="minorHAnsi"/>
                <w:sz w:val="22"/>
              </w:rPr>
            </w:pPr>
            <w:r w:rsidRPr="000C6AA8">
              <w:rPr>
                <w:rFonts w:cs="Calibri"/>
                <w:sz w:val="22"/>
              </w:rPr>
              <w:t>Nisu potrebna dodatna sredstva</w:t>
            </w:r>
          </w:p>
        </w:tc>
        <w:tc>
          <w:tcPr>
            <w:tcW w:w="1655" w:type="dxa"/>
            <w:tcBorders>
              <w:top w:val="single" w:sz="4" w:space="0" w:color="000000"/>
              <w:left w:val="single" w:sz="4" w:space="0" w:color="000000"/>
              <w:bottom w:val="double" w:sz="4" w:space="0" w:color="auto"/>
              <w:right w:val="double" w:sz="4" w:space="0" w:color="000000"/>
            </w:tcBorders>
            <w:vAlign w:val="center"/>
          </w:tcPr>
          <w:p w14:paraId="737207D6" w14:textId="61CBECB4" w:rsidR="001A219D" w:rsidRPr="000C6AA8" w:rsidRDefault="001A219D" w:rsidP="001A219D">
            <w:pPr>
              <w:spacing w:after="0" w:line="240" w:lineRule="auto"/>
              <w:jc w:val="center"/>
              <w:rPr>
                <w:rFonts w:cstheme="minorHAnsi"/>
                <w:sz w:val="22"/>
              </w:rPr>
            </w:pPr>
          </w:p>
        </w:tc>
      </w:tr>
    </w:tbl>
    <w:p w14:paraId="1ADA20A8" w14:textId="77777777" w:rsidR="00DD544D" w:rsidRDefault="00DD544D" w:rsidP="003F493A">
      <w:pPr>
        <w:spacing w:after="0"/>
        <w:jc w:val="left"/>
      </w:pPr>
    </w:p>
    <w:tbl>
      <w:tblPr>
        <w:tblW w:w="14842" w:type="dxa"/>
        <w:jc w:val="center"/>
        <w:tblLayout w:type="fixed"/>
        <w:tblCellMar>
          <w:left w:w="15" w:type="dxa"/>
          <w:right w:w="5" w:type="dxa"/>
        </w:tblCellMar>
        <w:tblLook w:val="04A0" w:firstRow="1" w:lastRow="0" w:firstColumn="1" w:lastColumn="0" w:noHBand="0" w:noVBand="1"/>
      </w:tblPr>
      <w:tblGrid>
        <w:gridCol w:w="694"/>
        <w:gridCol w:w="5751"/>
        <w:gridCol w:w="1211"/>
        <w:gridCol w:w="970"/>
        <w:gridCol w:w="695"/>
        <w:gridCol w:w="277"/>
        <w:gridCol w:w="2397"/>
        <w:gridCol w:w="6"/>
        <w:gridCol w:w="1182"/>
        <w:gridCol w:w="1659"/>
      </w:tblGrid>
      <w:tr w:rsidR="002A6382" w:rsidRPr="00AF634F" w14:paraId="4D1F4B9F" w14:textId="77777777" w:rsidTr="00D61B54">
        <w:trPr>
          <w:trHeight w:val="257"/>
          <w:jc w:val="center"/>
        </w:trPr>
        <w:tc>
          <w:tcPr>
            <w:tcW w:w="694" w:type="dxa"/>
            <w:tcBorders>
              <w:top w:val="double" w:sz="4" w:space="0" w:color="000000"/>
              <w:left w:val="double" w:sz="4" w:space="0" w:color="000000"/>
              <w:bottom w:val="double" w:sz="4" w:space="0" w:color="000000"/>
              <w:right w:val="single" w:sz="4" w:space="0" w:color="000000"/>
            </w:tcBorders>
            <w:shd w:val="clear" w:color="auto" w:fill="D9D9D9"/>
            <w:vAlign w:val="center"/>
          </w:tcPr>
          <w:p w14:paraId="059FE26B" w14:textId="1714E2A9" w:rsidR="002A6382" w:rsidRPr="004D6877" w:rsidRDefault="007A3BC8" w:rsidP="004D6877">
            <w:pPr>
              <w:spacing w:after="0"/>
              <w:jc w:val="center"/>
              <w:rPr>
                <w:b/>
                <w:bCs/>
                <w:sz w:val="22"/>
              </w:rPr>
            </w:pPr>
            <w:bookmarkStart w:id="63" w:name="_Toc164848530"/>
            <w:r w:rsidRPr="004D6877">
              <w:rPr>
                <w:b/>
                <w:bCs/>
                <w:sz w:val="22"/>
              </w:rPr>
              <w:t>4.</w:t>
            </w:r>
            <w:r w:rsidR="002A6382" w:rsidRPr="004D6877">
              <w:rPr>
                <w:b/>
                <w:bCs/>
                <w:sz w:val="22"/>
              </w:rPr>
              <w:t>4.3</w:t>
            </w:r>
            <w:bookmarkEnd w:id="63"/>
          </w:p>
        </w:tc>
        <w:tc>
          <w:tcPr>
            <w:tcW w:w="14148" w:type="dxa"/>
            <w:gridSpan w:val="9"/>
            <w:tcBorders>
              <w:top w:val="double" w:sz="4" w:space="0" w:color="000000"/>
              <w:left w:val="single" w:sz="4" w:space="0" w:color="000000"/>
              <w:bottom w:val="single" w:sz="4" w:space="0" w:color="000000"/>
              <w:right w:val="double" w:sz="4" w:space="0" w:color="000000"/>
            </w:tcBorders>
            <w:shd w:val="clear" w:color="auto" w:fill="D9D9D9"/>
            <w:vAlign w:val="center"/>
          </w:tcPr>
          <w:p w14:paraId="61BDE5A1" w14:textId="4B668723" w:rsidR="002A6382" w:rsidRPr="002A6382" w:rsidRDefault="002A6382" w:rsidP="00056D66">
            <w:pPr>
              <w:pStyle w:val="Heading2"/>
            </w:pPr>
            <w:bookmarkStart w:id="64" w:name="_Toc164848531"/>
            <w:bookmarkStart w:id="65" w:name="_Toc171107172"/>
            <w:r w:rsidRPr="002A6382">
              <w:t xml:space="preserve">PROMOVISATI JAVNO UČEŠĆE I </w:t>
            </w:r>
            <w:r w:rsidRPr="00056D66">
              <w:t>INTERAKCIJU</w:t>
            </w:r>
            <w:r w:rsidRPr="002A6382">
              <w:t xml:space="preserve"> SA PRAVOSUDNIM SISTEMOM</w:t>
            </w:r>
            <w:bookmarkEnd w:id="64"/>
            <w:bookmarkEnd w:id="65"/>
          </w:p>
        </w:tc>
      </w:tr>
      <w:tr w:rsidR="002A6382" w:rsidRPr="00AF634F" w14:paraId="524B6672" w14:textId="77777777" w:rsidTr="00F50362">
        <w:trPr>
          <w:trHeight w:val="257"/>
          <w:jc w:val="center"/>
        </w:trPr>
        <w:tc>
          <w:tcPr>
            <w:tcW w:w="6445" w:type="dxa"/>
            <w:gridSpan w:val="2"/>
            <w:tcBorders>
              <w:top w:val="double" w:sz="4" w:space="0" w:color="000000"/>
              <w:left w:val="double" w:sz="4" w:space="0" w:color="000000"/>
              <w:bottom w:val="double" w:sz="4" w:space="0" w:color="000000"/>
              <w:right w:val="single" w:sz="4" w:space="0" w:color="000000"/>
            </w:tcBorders>
            <w:shd w:val="clear" w:color="auto" w:fill="D9D9D9"/>
            <w:vAlign w:val="center"/>
          </w:tcPr>
          <w:p w14:paraId="44A4EF73" w14:textId="77777777" w:rsidR="002A6382" w:rsidRPr="00AF634F" w:rsidRDefault="002A6382" w:rsidP="00B56F32">
            <w:pPr>
              <w:spacing w:after="0" w:line="240" w:lineRule="auto"/>
              <w:jc w:val="center"/>
              <w:rPr>
                <w:rFonts w:cstheme="minorHAnsi"/>
                <w:b/>
                <w:bCs/>
                <w:sz w:val="22"/>
              </w:rPr>
            </w:pPr>
            <w:r w:rsidRPr="00AF634F">
              <w:rPr>
                <w:rFonts w:cstheme="minorHAnsi"/>
                <w:b/>
                <w:bCs/>
                <w:sz w:val="22"/>
              </w:rPr>
              <w:t>Indikator</w:t>
            </w:r>
          </w:p>
        </w:tc>
        <w:tc>
          <w:tcPr>
            <w:tcW w:w="2876" w:type="dxa"/>
            <w:gridSpan w:val="3"/>
            <w:tcBorders>
              <w:top w:val="single" w:sz="4" w:space="0" w:color="000000"/>
              <w:left w:val="single" w:sz="4" w:space="0" w:color="000000"/>
              <w:bottom w:val="double" w:sz="4" w:space="0" w:color="000000"/>
              <w:right w:val="single" w:sz="4" w:space="0" w:color="000000"/>
            </w:tcBorders>
            <w:shd w:val="clear" w:color="auto" w:fill="D9D9D9"/>
            <w:vAlign w:val="center"/>
          </w:tcPr>
          <w:p w14:paraId="0682DCB5" w14:textId="77777777" w:rsidR="002A6382" w:rsidRPr="00AF634F" w:rsidRDefault="002A6382" w:rsidP="00B56F32">
            <w:pPr>
              <w:spacing w:after="0" w:line="240" w:lineRule="auto"/>
              <w:jc w:val="center"/>
              <w:rPr>
                <w:rFonts w:cstheme="minorHAnsi"/>
                <w:b/>
                <w:bCs/>
                <w:sz w:val="22"/>
              </w:rPr>
            </w:pPr>
            <w:r w:rsidRPr="00AF634F">
              <w:rPr>
                <w:rFonts w:cstheme="minorHAnsi"/>
                <w:b/>
                <w:bCs/>
                <w:sz w:val="22"/>
              </w:rPr>
              <w:t>Početna vrijednost</w:t>
            </w:r>
          </w:p>
        </w:tc>
        <w:tc>
          <w:tcPr>
            <w:tcW w:w="2680" w:type="dxa"/>
            <w:gridSpan w:val="3"/>
            <w:tcBorders>
              <w:top w:val="single" w:sz="4" w:space="0" w:color="000000"/>
              <w:left w:val="single" w:sz="4" w:space="0" w:color="000000"/>
              <w:bottom w:val="double" w:sz="4" w:space="0" w:color="000000"/>
              <w:right w:val="single" w:sz="4" w:space="0" w:color="000000"/>
            </w:tcBorders>
            <w:shd w:val="clear" w:color="auto" w:fill="D9D9D9"/>
            <w:vAlign w:val="center"/>
          </w:tcPr>
          <w:p w14:paraId="6559BBA2" w14:textId="1FB89062" w:rsidR="002A6382" w:rsidRPr="00AF634F" w:rsidRDefault="002A6382" w:rsidP="00B56F32">
            <w:pPr>
              <w:spacing w:after="0" w:line="240" w:lineRule="auto"/>
              <w:jc w:val="center"/>
              <w:rPr>
                <w:rFonts w:cstheme="minorHAnsi"/>
                <w:b/>
                <w:bCs/>
                <w:sz w:val="22"/>
              </w:rPr>
            </w:pPr>
            <w:r w:rsidRPr="00AF634F">
              <w:rPr>
                <w:rFonts w:cstheme="minorHAnsi"/>
                <w:b/>
                <w:bCs/>
                <w:sz w:val="22"/>
              </w:rPr>
              <w:t>Vrijednost do kraja 202</w:t>
            </w:r>
            <w:r w:rsidR="008A50FB">
              <w:rPr>
                <w:rFonts w:cstheme="minorHAnsi"/>
                <w:b/>
                <w:bCs/>
                <w:sz w:val="22"/>
              </w:rPr>
              <w:t>5</w:t>
            </w:r>
            <w:r w:rsidRPr="00AF634F">
              <w:rPr>
                <w:rFonts w:cstheme="minorHAnsi"/>
                <w:b/>
                <w:bCs/>
                <w:sz w:val="22"/>
              </w:rPr>
              <w:t>.</w:t>
            </w:r>
          </w:p>
        </w:tc>
        <w:tc>
          <w:tcPr>
            <w:tcW w:w="2841" w:type="dxa"/>
            <w:gridSpan w:val="2"/>
            <w:tcBorders>
              <w:top w:val="single" w:sz="4" w:space="0" w:color="000000"/>
              <w:left w:val="single" w:sz="4" w:space="0" w:color="000000"/>
              <w:bottom w:val="double" w:sz="4" w:space="0" w:color="000000"/>
              <w:right w:val="double" w:sz="4" w:space="0" w:color="000000"/>
            </w:tcBorders>
            <w:shd w:val="clear" w:color="auto" w:fill="D9D9D9"/>
            <w:vAlign w:val="center"/>
          </w:tcPr>
          <w:p w14:paraId="3E801250" w14:textId="0687C284" w:rsidR="002A6382" w:rsidRPr="00AF634F" w:rsidRDefault="002A6382" w:rsidP="00B56F32">
            <w:pPr>
              <w:spacing w:after="0" w:line="240" w:lineRule="auto"/>
              <w:jc w:val="center"/>
              <w:rPr>
                <w:rFonts w:cstheme="minorHAnsi"/>
                <w:b/>
                <w:bCs/>
                <w:sz w:val="22"/>
              </w:rPr>
            </w:pPr>
            <w:r w:rsidRPr="00AF634F">
              <w:rPr>
                <w:rFonts w:cstheme="minorHAnsi"/>
                <w:b/>
                <w:bCs/>
                <w:sz w:val="22"/>
              </w:rPr>
              <w:t>Vrijednost do kraja 202</w:t>
            </w:r>
            <w:r w:rsidR="008A50FB">
              <w:rPr>
                <w:rFonts w:cstheme="minorHAnsi"/>
                <w:b/>
                <w:bCs/>
                <w:sz w:val="22"/>
              </w:rPr>
              <w:t>6</w:t>
            </w:r>
            <w:r w:rsidRPr="00AF634F">
              <w:rPr>
                <w:rFonts w:cstheme="minorHAnsi"/>
                <w:b/>
                <w:bCs/>
                <w:sz w:val="22"/>
              </w:rPr>
              <w:t>.</w:t>
            </w:r>
          </w:p>
        </w:tc>
      </w:tr>
      <w:tr w:rsidR="00F50362" w:rsidRPr="00AF634F" w14:paraId="741A9EFE" w14:textId="77777777" w:rsidTr="00F50362">
        <w:trPr>
          <w:trHeight w:val="257"/>
          <w:jc w:val="center"/>
        </w:trPr>
        <w:tc>
          <w:tcPr>
            <w:tcW w:w="694" w:type="dxa"/>
            <w:tcBorders>
              <w:top w:val="single" w:sz="4" w:space="0" w:color="auto"/>
              <w:left w:val="double" w:sz="4" w:space="0" w:color="000000"/>
              <w:bottom w:val="single" w:sz="4" w:space="0" w:color="auto"/>
              <w:right w:val="single" w:sz="4" w:space="0" w:color="auto"/>
            </w:tcBorders>
            <w:tcMar>
              <w:left w:w="0" w:type="dxa"/>
              <w:right w:w="0" w:type="dxa"/>
            </w:tcMar>
            <w:vAlign w:val="center"/>
          </w:tcPr>
          <w:p w14:paraId="070E2115" w14:textId="77777777" w:rsidR="00F50362" w:rsidRPr="009C4CAB" w:rsidRDefault="00F50362" w:rsidP="00F50362">
            <w:pPr>
              <w:pStyle w:val="ListParagraph"/>
              <w:numPr>
                <w:ilvl w:val="0"/>
                <w:numId w:val="45"/>
              </w:numPr>
              <w:suppressAutoHyphens/>
              <w:spacing w:after="0" w:line="240" w:lineRule="auto"/>
              <w:jc w:val="center"/>
              <w:rPr>
                <w:rFonts w:cstheme="minorHAnsi"/>
                <w:b/>
                <w:bCs/>
                <w:sz w:val="22"/>
              </w:rPr>
            </w:pPr>
          </w:p>
        </w:tc>
        <w:tc>
          <w:tcPr>
            <w:tcW w:w="5751" w:type="dxa"/>
            <w:tcBorders>
              <w:top w:val="single" w:sz="4" w:space="0" w:color="000000"/>
              <w:left w:val="single" w:sz="4" w:space="0" w:color="000000"/>
              <w:bottom w:val="single" w:sz="4" w:space="0" w:color="000000"/>
              <w:right w:val="single" w:sz="4" w:space="0" w:color="000000"/>
            </w:tcBorders>
            <w:vAlign w:val="center"/>
          </w:tcPr>
          <w:p w14:paraId="4417E28B" w14:textId="3D6F6736" w:rsidR="00F50362" w:rsidRPr="009C4CAB" w:rsidRDefault="00E739D7" w:rsidP="00F50362">
            <w:pPr>
              <w:spacing w:after="0" w:line="240" w:lineRule="auto"/>
              <w:jc w:val="left"/>
              <w:rPr>
                <w:rFonts w:cs="Calibri"/>
                <w:sz w:val="22"/>
              </w:rPr>
            </w:pPr>
            <w:r w:rsidRPr="009C4CAB">
              <w:rPr>
                <w:sz w:val="22"/>
              </w:rPr>
              <w:t>Razvijena online platforme za pružanje sugestija i razmjenu ideja o radu pravosuđa</w:t>
            </w:r>
            <w:r>
              <w:rPr>
                <w:sz w:val="22"/>
              </w:rPr>
              <w:t xml:space="preserve"> (integrišući rodni aspekt)</w:t>
            </w:r>
          </w:p>
        </w:tc>
        <w:tc>
          <w:tcPr>
            <w:tcW w:w="2876" w:type="dxa"/>
            <w:gridSpan w:val="3"/>
            <w:tcBorders>
              <w:top w:val="single" w:sz="4" w:space="0" w:color="000000"/>
              <w:left w:val="single" w:sz="4" w:space="0" w:color="000000"/>
              <w:bottom w:val="single" w:sz="4" w:space="0" w:color="000000"/>
              <w:right w:val="single" w:sz="4" w:space="0" w:color="000000"/>
            </w:tcBorders>
            <w:vAlign w:val="center"/>
          </w:tcPr>
          <w:p w14:paraId="635AC603" w14:textId="45088190" w:rsidR="00F50362" w:rsidRPr="009C4CAB" w:rsidRDefault="00F50362" w:rsidP="00F50362">
            <w:pPr>
              <w:spacing w:after="0" w:line="240" w:lineRule="auto"/>
              <w:jc w:val="center"/>
              <w:rPr>
                <w:rFonts w:cs="Calibri"/>
                <w:sz w:val="22"/>
              </w:rPr>
            </w:pPr>
            <w:r w:rsidRPr="009C4CAB">
              <w:rPr>
                <w:bCs/>
                <w:sz w:val="22"/>
              </w:rPr>
              <w:t>NE</w:t>
            </w:r>
          </w:p>
        </w:tc>
        <w:tc>
          <w:tcPr>
            <w:tcW w:w="2680" w:type="dxa"/>
            <w:gridSpan w:val="3"/>
            <w:tcBorders>
              <w:top w:val="single" w:sz="4" w:space="0" w:color="000000"/>
              <w:left w:val="single" w:sz="4" w:space="0" w:color="000000"/>
              <w:bottom w:val="single" w:sz="4" w:space="0" w:color="000000"/>
              <w:right w:val="single" w:sz="4" w:space="0" w:color="000000"/>
            </w:tcBorders>
            <w:vAlign w:val="center"/>
          </w:tcPr>
          <w:p w14:paraId="2C6B40ED" w14:textId="20DCE619" w:rsidR="00F50362" w:rsidRPr="009C4CAB" w:rsidRDefault="00F50362" w:rsidP="00F50362">
            <w:pPr>
              <w:spacing w:after="0" w:line="240" w:lineRule="auto"/>
              <w:jc w:val="center"/>
              <w:rPr>
                <w:rFonts w:cs="Calibri"/>
                <w:sz w:val="22"/>
              </w:rPr>
            </w:pPr>
            <w:r w:rsidRPr="009C4CAB">
              <w:rPr>
                <w:bCs/>
                <w:sz w:val="22"/>
              </w:rPr>
              <w:t>NE</w:t>
            </w:r>
          </w:p>
        </w:tc>
        <w:tc>
          <w:tcPr>
            <w:tcW w:w="2841" w:type="dxa"/>
            <w:gridSpan w:val="2"/>
            <w:tcBorders>
              <w:top w:val="single" w:sz="4" w:space="0" w:color="000000"/>
              <w:left w:val="single" w:sz="4" w:space="0" w:color="000000"/>
              <w:bottom w:val="single" w:sz="4" w:space="0" w:color="000000"/>
              <w:right w:val="double" w:sz="4" w:space="0" w:color="000000"/>
            </w:tcBorders>
            <w:vAlign w:val="center"/>
          </w:tcPr>
          <w:p w14:paraId="29A683CA" w14:textId="4D90A04E" w:rsidR="00F50362" w:rsidRPr="009C4CAB" w:rsidRDefault="00F50362" w:rsidP="00F50362">
            <w:pPr>
              <w:spacing w:after="0" w:line="240" w:lineRule="auto"/>
              <w:jc w:val="center"/>
              <w:rPr>
                <w:rFonts w:cs="Calibri"/>
                <w:sz w:val="22"/>
              </w:rPr>
            </w:pPr>
            <w:r w:rsidRPr="009C4CAB">
              <w:rPr>
                <w:bCs/>
                <w:sz w:val="22"/>
              </w:rPr>
              <w:t>DA</w:t>
            </w:r>
          </w:p>
        </w:tc>
      </w:tr>
      <w:tr w:rsidR="009C4CAB" w:rsidRPr="00AF634F" w14:paraId="0DC4C1DD" w14:textId="77777777" w:rsidTr="003F105C">
        <w:trPr>
          <w:trHeight w:val="257"/>
          <w:jc w:val="center"/>
        </w:trPr>
        <w:tc>
          <w:tcPr>
            <w:tcW w:w="694" w:type="dxa"/>
            <w:tcBorders>
              <w:top w:val="single" w:sz="4" w:space="0" w:color="auto"/>
              <w:left w:val="double" w:sz="4" w:space="0" w:color="000000"/>
              <w:bottom w:val="single" w:sz="4" w:space="0" w:color="auto"/>
              <w:right w:val="single" w:sz="4" w:space="0" w:color="auto"/>
            </w:tcBorders>
            <w:tcMar>
              <w:left w:w="0" w:type="dxa"/>
              <w:right w:w="0" w:type="dxa"/>
            </w:tcMar>
            <w:vAlign w:val="center"/>
          </w:tcPr>
          <w:p w14:paraId="40F9E6C4" w14:textId="77777777" w:rsidR="009C4CAB" w:rsidRPr="009C4CAB" w:rsidRDefault="009C4CAB" w:rsidP="009C4CAB">
            <w:pPr>
              <w:pStyle w:val="ListParagraph"/>
              <w:numPr>
                <w:ilvl w:val="0"/>
                <w:numId w:val="45"/>
              </w:numPr>
              <w:suppressAutoHyphens/>
              <w:spacing w:after="0" w:line="240" w:lineRule="auto"/>
              <w:jc w:val="center"/>
              <w:rPr>
                <w:rFonts w:cstheme="minorHAnsi"/>
                <w:b/>
                <w:bCs/>
                <w:sz w:val="22"/>
              </w:rPr>
            </w:pPr>
          </w:p>
        </w:tc>
        <w:tc>
          <w:tcPr>
            <w:tcW w:w="5751" w:type="dxa"/>
            <w:tcBorders>
              <w:top w:val="single" w:sz="4" w:space="0" w:color="000000"/>
              <w:left w:val="single" w:sz="4" w:space="0" w:color="000000"/>
              <w:bottom w:val="single" w:sz="4" w:space="0" w:color="000000"/>
              <w:right w:val="single" w:sz="4" w:space="0" w:color="000000"/>
            </w:tcBorders>
          </w:tcPr>
          <w:p w14:paraId="4E16C744" w14:textId="1C56E0FD" w:rsidR="009C4CAB" w:rsidRPr="009C4CAB" w:rsidRDefault="009C4CAB" w:rsidP="009C4CAB">
            <w:pPr>
              <w:spacing w:after="0" w:line="240" w:lineRule="auto"/>
              <w:jc w:val="left"/>
              <w:rPr>
                <w:sz w:val="22"/>
              </w:rPr>
            </w:pPr>
            <w:r w:rsidRPr="009C4CAB">
              <w:rPr>
                <w:rFonts w:cs="Calibri"/>
                <w:sz w:val="22"/>
              </w:rPr>
              <w:t>Stepen zadovoljstva korisnika uslugama portala</w:t>
            </w:r>
            <w:r w:rsidR="003E7DAD">
              <w:rPr>
                <w:rFonts w:cs="Calibri"/>
                <w:sz w:val="22"/>
              </w:rPr>
              <w:t>(skala od 1 do 5)</w:t>
            </w:r>
            <w:r w:rsidR="00E739D7">
              <w:rPr>
                <w:rFonts w:cs="Calibri"/>
                <w:sz w:val="22"/>
              </w:rPr>
              <w:t>-</w:t>
            </w:r>
            <w:r w:rsidR="00E739D7">
              <w:rPr>
                <w:sz w:val="22"/>
              </w:rPr>
              <w:t xml:space="preserve"> integrišući rodni aspekt</w:t>
            </w:r>
          </w:p>
        </w:tc>
        <w:tc>
          <w:tcPr>
            <w:tcW w:w="2876" w:type="dxa"/>
            <w:gridSpan w:val="3"/>
            <w:tcBorders>
              <w:top w:val="single" w:sz="4" w:space="0" w:color="000000"/>
              <w:left w:val="single" w:sz="4" w:space="0" w:color="000000"/>
              <w:bottom w:val="single" w:sz="4" w:space="0" w:color="000000"/>
              <w:right w:val="single" w:sz="4" w:space="0" w:color="000000"/>
            </w:tcBorders>
            <w:vAlign w:val="center"/>
          </w:tcPr>
          <w:p w14:paraId="5AE76247" w14:textId="4B853900" w:rsidR="009C4CAB" w:rsidRPr="009C4CAB" w:rsidRDefault="009C4CAB" w:rsidP="009C4CAB">
            <w:pPr>
              <w:spacing w:after="0" w:line="240" w:lineRule="auto"/>
              <w:jc w:val="center"/>
              <w:rPr>
                <w:bCs/>
                <w:sz w:val="22"/>
              </w:rPr>
            </w:pPr>
            <w:r w:rsidRPr="009C4CAB">
              <w:rPr>
                <w:rFonts w:cs="Calibri"/>
                <w:sz w:val="22"/>
              </w:rPr>
              <w:t xml:space="preserve">0 </w:t>
            </w:r>
          </w:p>
        </w:tc>
        <w:tc>
          <w:tcPr>
            <w:tcW w:w="2680" w:type="dxa"/>
            <w:gridSpan w:val="3"/>
            <w:tcBorders>
              <w:top w:val="single" w:sz="4" w:space="0" w:color="000000"/>
              <w:left w:val="single" w:sz="4" w:space="0" w:color="000000"/>
              <w:bottom w:val="single" w:sz="4" w:space="0" w:color="000000"/>
              <w:right w:val="single" w:sz="4" w:space="0" w:color="000000"/>
            </w:tcBorders>
            <w:vAlign w:val="center"/>
          </w:tcPr>
          <w:p w14:paraId="79B2312E" w14:textId="49AE27A2" w:rsidR="009C4CAB" w:rsidRPr="009C4CAB" w:rsidRDefault="003E7DAD" w:rsidP="009C4CAB">
            <w:pPr>
              <w:spacing w:after="0" w:line="240" w:lineRule="auto"/>
              <w:jc w:val="center"/>
              <w:rPr>
                <w:bCs/>
                <w:sz w:val="22"/>
              </w:rPr>
            </w:pPr>
            <w:r>
              <w:rPr>
                <w:rFonts w:cs="Calibri"/>
                <w:sz w:val="22"/>
              </w:rPr>
              <w:t>0</w:t>
            </w:r>
          </w:p>
        </w:tc>
        <w:tc>
          <w:tcPr>
            <w:tcW w:w="2841" w:type="dxa"/>
            <w:gridSpan w:val="2"/>
            <w:tcBorders>
              <w:top w:val="single" w:sz="4" w:space="0" w:color="000000"/>
              <w:left w:val="single" w:sz="4" w:space="0" w:color="000000"/>
              <w:bottom w:val="single" w:sz="4" w:space="0" w:color="000000"/>
              <w:right w:val="double" w:sz="4" w:space="0" w:color="000000"/>
            </w:tcBorders>
            <w:vAlign w:val="center"/>
          </w:tcPr>
          <w:p w14:paraId="4415A76C" w14:textId="2E59EDEA" w:rsidR="009C4CAB" w:rsidRPr="009C4CAB" w:rsidRDefault="003E7DAD" w:rsidP="009C4CAB">
            <w:pPr>
              <w:spacing w:after="0" w:line="240" w:lineRule="auto"/>
              <w:jc w:val="center"/>
              <w:rPr>
                <w:bCs/>
                <w:sz w:val="22"/>
              </w:rPr>
            </w:pPr>
            <w:r>
              <w:rPr>
                <w:rFonts w:cs="Calibri"/>
                <w:sz w:val="22"/>
              </w:rPr>
              <w:t>3</w:t>
            </w:r>
            <w:r w:rsidR="009C4CAB" w:rsidRPr="009C4CAB">
              <w:rPr>
                <w:rFonts w:cs="Calibri"/>
                <w:sz w:val="22"/>
              </w:rPr>
              <w:t xml:space="preserve"> </w:t>
            </w:r>
          </w:p>
        </w:tc>
      </w:tr>
      <w:tr w:rsidR="00F50362" w:rsidRPr="00AF634F" w14:paraId="472780FE" w14:textId="77777777" w:rsidTr="00F50362">
        <w:trPr>
          <w:trHeight w:val="257"/>
          <w:jc w:val="center"/>
        </w:trPr>
        <w:tc>
          <w:tcPr>
            <w:tcW w:w="694" w:type="dxa"/>
            <w:tcBorders>
              <w:top w:val="single" w:sz="4" w:space="0" w:color="auto"/>
              <w:left w:val="double" w:sz="4" w:space="0" w:color="000000"/>
              <w:bottom w:val="single" w:sz="4" w:space="0" w:color="auto"/>
              <w:right w:val="single" w:sz="4" w:space="0" w:color="auto"/>
            </w:tcBorders>
            <w:tcMar>
              <w:left w:w="0" w:type="dxa"/>
              <w:right w:w="0" w:type="dxa"/>
            </w:tcMar>
            <w:vAlign w:val="center"/>
          </w:tcPr>
          <w:p w14:paraId="2F933C0E" w14:textId="77777777" w:rsidR="00F50362" w:rsidRPr="009C4CAB" w:rsidRDefault="00F50362" w:rsidP="00F50362">
            <w:pPr>
              <w:pStyle w:val="ListParagraph"/>
              <w:numPr>
                <w:ilvl w:val="0"/>
                <w:numId w:val="45"/>
              </w:numPr>
              <w:suppressAutoHyphens/>
              <w:spacing w:after="0" w:line="240" w:lineRule="auto"/>
              <w:jc w:val="center"/>
              <w:rPr>
                <w:rFonts w:cstheme="minorHAnsi"/>
                <w:b/>
                <w:bCs/>
                <w:sz w:val="22"/>
              </w:rPr>
            </w:pPr>
          </w:p>
        </w:tc>
        <w:tc>
          <w:tcPr>
            <w:tcW w:w="5751" w:type="dxa"/>
            <w:tcBorders>
              <w:top w:val="single" w:sz="4" w:space="0" w:color="000000"/>
              <w:left w:val="single" w:sz="4" w:space="0" w:color="000000"/>
              <w:bottom w:val="single" w:sz="4" w:space="0" w:color="000000"/>
              <w:right w:val="single" w:sz="4" w:space="0" w:color="000000"/>
            </w:tcBorders>
            <w:vAlign w:val="center"/>
          </w:tcPr>
          <w:p w14:paraId="3E73B662" w14:textId="6B58B3D4" w:rsidR="00F50362" w:rsidRPr="009C4CAB" w:rsidRDefault="00E739D7" w:rsidP="00F50362">
            <w:pPr>
              <w:spacing w:after="0" w:line="240" w:lineRule="auto"/>
              <w:jc w:val="left"/>
              <w:rPr>
                <w:rFonts w:cs="Calibri"/>
                <w:sz w:val="22"/>
              </w:rPr>
            </w:pPr>
            <w:r w:rsidRPr="009C4CAB">
              <w:rPr>
                <w:sz w:val="22"/>
              </w:rPr>
              <w:t>Implementacija preporuka i sugestija korisnika online platforme</w:t>
            </w:r>
            <w:r>
              <w:rPr>
                <w:sz w:val="22"/>
              </w:rPr>
              <w:t>, uključujući adresiranje rodnog jaza</w:t>
            </w:r>
          </w:p>
        </w:tc>
        <w:tc>
          <w:tcPr>
            <w:tcW w:w="2876" w:type="dxa"/>
            <w:gridSpan w:val="3"/>
            <w:tcBorders>
              <w:top w:val="single" w:sz="4" w:space="0" w:color="000000"/>
              <w:left w:val="single" w:sz="4" w:space="0" w:color="000000"/>
              <w:bottom w:val="single" w:sz="4" w:space="0" w:color="000000"/>
              <w:right w:val="single" w:sz="4" w:space="0" w:color="000000"/>
            </w:tcBorders>
            <w:vAlign w:val="center"/>
          </w:tcPr>
          <w:p w14:paraId="7828AA82" w14:textId="2391D8BF" w:rsidR="00F50362" w:rsidRPr="009C4CAB" w:rsidRDefault="00F50362" w:rsidP="00F50362">
            <w:pPr>
              <w:spacing w:after="0" w:line="240" w:lineRule="auto"/>
              <w:jc w:val="center"/>
              <w:rPr>
                <w:rFonts w:cs="Calibri"/>
                <w:sz w:val="22"/>
              </w:rPr>
            </w:pPr>
            <w:r w:rsidRPr="009C4CAB">
              <w:rPr>
                <w:sz w:val="22"/>
              </w:rPr>
              <w:t>NE</w:t>
            </w:r>
          </w:p>
        </w:tc>
        <w:tc>
          <w:tcPr>
            <w:tcW w:w="2680" w:type="dxa"/>
            <w:gridSpan w:val="3"/>
            <w:tcBorders>
              <w:top w:val="single" w:sz="4" w:space="0" w:color="000000"/>
              <w:left w:val="single" w:sz="4" w:space="0" w:color="000000"/>
              <w:bottom w:val="single" w:sz="4" w:space="0" w:color="000000"/>
              <w:right w:val="single" w:sz="4" w:space="0" w:color="000000"/>
            </w:tcBorders>
            <w:vAlign w:val="center"/>
          </w:tcPr>
          <w:p w14:paraId="4B22466B" w14:textId="2D34E0E5" w:rsidR="00F50362" w:rsidRPr="009C4CAB" w:rsidRDefault="00F50362" w:rsidP="00F50362">
            <w:pPr>
              <w:spacing w:after="0" w:line="240" w:lineRule="auto"/>
              <w:jc w:val="center"/>
              <w:rPr>
                <w:rFonts w:cs="Calibri"/>
                <w:sz w:val="22"/>
              </w:rPr>
            </w:pPr>
            <w:r w:rsidRPr="009C4CAB">
              <w:rPr>
                <w:sz w:val="22"/>
              </w:rPr>
              <w:t>NE</w:t>
            </w:r>
          </w:p>
        </w:tc>
        <w:tc>
          <w:tcPr>
            <w:tcW w:w="2841" w:type="dxa"/>
            <w:gridSpan w:val="2"/>
            <w:tcBorders>
              <w:top w:val="single" w:sz="4" w:space="0" w:color="000000"/>
              <w:left w:val="single" w:sz="4" w:space="0" w:color="000000"/>
              <w:bottom w:val="single" w:sz="4" w:space="0" w:color="000000"/>
              <w:right w:val="double" w:sz="4" w:space="0" w:color="000000"/>
            </w:tcBorders>
            <w:vAlign w:val="center"/>
          </w:tcPr>
          <w:p w14:paraId="7CF4672F" w14:textId="7879452D" w:rsidR="00F50362" w:rsidRPr="009C4CAB" w:rsidRDefault="00D87F29" w:rsidP="00F50362">
            <w:pPr>
              <w:spacing w:after="0" w:line="240" w:lineRule="auto"/>
              <w:jc w:val="center"/>
              <w:rPr>
                <w:rFonts w:cs="Calibri"/>
                <w:sz w:val="22"/>
              </w:rPr>
            </w:pPr>
            <w:r>
              <w:rPr>
                <w:sz w:val="22"/>
              </w:rPr>
              <w:t>DA</w:t>
            </w:r>
          </w:p>
        </w:tc>
      </w:tr>
      <w:tr w:rsidR="002A6382" w:rsidRPr="00AF634F" w14:paraId="59FCB240" w14:textId="77777777" w:rsidTr="00F50362">
        <w:trPr>
          <w:trHeight w:val="296"/>
          <w:jc w:val="center"/>
        </w:trPr>
        <w:tc>
          <w:tcPr>
            <w:tcW w:w="6445" w:type="dxa"/>
            <w:gridSpan w:val="2"/>
            <w:vMerge w:val="restart"/>
            <w:tcBorders>
              <w:top w:val="double" w:sz="4" w:space="0" w:color="000000"/>
              <w:left w:val="double" w:sz="4" w:space="0" w:color="000000"/>
              <w:bottom w:val="single" w:sz="4" w:space="0" w:color="000000"/>
              <w:right w:val="single" w:sz="4" w:space="0" w:color="000000"/>
            </w:tcBorders>
            <w:shd w:val="clear" w:color="auto" w:fill="D9D9D9"/>
            <w:vAlign w:val="center"/>
          </w:tcPr>
          <w:p w14:paraId="2EEC4A66" w14:textId="77777777" w:rsidR="002A6382" w:rsidRPr="00AF634F" w:rsidRDefault="002A6382" w:rsidP="00B56F32">
            <w:pPr>
              <w:spacing w:after="0" w:line="240" w:lineRule="auto"/>
              <w:jc w:val="center"/>
              <w:rPr>
                <w:rFonts w:cstheme="minorHAnsi"/>
                <w:b/>
                <w:bCs/>
                <w:sz w:val="22"/>
              </w:rPr>
            </w:pPr>
            <w:r w:rsidRPr="00AF634F">
              <w:rPr>
                <w:rFonts w:cstheme="minorHAnsi"/>
                <w:b/>
                <w:bCs/>
                <w:sz w:val="22"/>
              </w:rPr>
              <w:t>Aktivnost</w:t>
            </w:r>
          </w:p>
        </w:tc>
        <w:tc>
          <w:tcPr>
            <w:tcW w:w="1211" w:type="dxa"/>
            <w:vMerge w:val="restart"/>
            <w:tcBorders>
              <w:top w:val="double" w:sz="4" w:space="0" w:color="000000"/>
              <w:left w:val="single" w:sz="4" w:space="0" w:color="000000"/>
              <w:bottom w:val="single" w:sz="4" w:space="0" w:color="000000"/>
              <w:right w:val="single" w:sz="4" w:space="0" w:color="000000"/>
            </w:tcBorders>
            <w:shd w:val="clear" w:color="auto" w:fill="D9D9D9"/>
            <w:vAlign w:val="center"/>
          </w:tcPr>
          <w:p w14:paraId="39EEF649" w14:textId="77777777" w:rsidR="002A6382" w:rsidRPr="00AF634F" w:rsidRDefault="002A6382" w:rsidP="00B56F32">
            <w:pPr>
              <w:spacing w:after="0" w:line="240" w:lineRule="auto"/>
              <w:jc w:val="center"/>
              <w:rPr>
                <w:rFonts w:cstheme="minorHAnsi"/>
                <w:b/>
                <w:bCs/>
                <w:sz w:val="22"/>
              </w:rPr>
            </w:pPr>
            <w:r w:rsidRPr="00AF634F">
              <w:rPr>
                <w:rFonts w:cstheme="minorHAnsi"/>
                <w:b/>
                <w:bCs/>
                <w:sz w:val="22"/>
              </w:rPr>
              <w:t>Odgovorne</w:t>
            </w:r>
          </w:p>
          <w:p w14:paraId="1F6B1016" w14:textId="77777777" w:rsidR="002A6382" w:rsidRPr="00AF634F" w:rsidRDefault="002A6382" w:rsidP="00B56F32">
            <w:pPr>
              <w:spacing w:after="0" w:line="240" w:lineRule="auto"/>
              <w:jc w:val="center"/>
              <w:rPr>
                <w:rFonts w:cstheme="minorHAnsi"/>
                <w:b/>
                <w:bCs/>
                <w:sz w:val="22"/>
              </w:rPr>
            </w:pPr>
            <w:r w:rsidRPr="00AF634F">
              <w:rPr>
                <w:rFonts w:cstheme="minorHAnsi"/>
                <w:b/>
                <w:bCs/>
                <w:sz w:val="22"/>
              </w:rPr>
              <w:t>institucije</w:t>
            </w:r>
          </w:p>
        </w:tc>
        <w:tc>
          <w:tcPr>
            <w:tcW w:w="1942" w:type="dxa"/>
            <w:gridSpan w:val="3"/>
            <w:tcBorders>
              <w:top w:val="double" w:sz="4" w:space="0" w:color="000000"/>
              <w:left w:val="single" w:sz="4" w:space="0" w:color="000000"/>
              <w:bottom w:val="single" w:sz="4" w:space="0" w:color="000000"/>
              <w:right w:val="single" w:sz="4" w:space="0" w:color="000000"/>
            </w:tcBorders>
            <w:shd w:val="clear" w:color="auto" w:fill="D9D9D9"/>
            <w:vAlign w:val="center"/>
          </w:tcPr>
          <w:p w14:paraId="6954CCFE" w14:textId="77777777" w:rsidR="002A6382" w:rsidRPr="00AF634F" w:rsidRDefault="002A6382" w:rsidP="00B56F32">
            <w:pPr>
              <w:spacing w:after="0" w:line="240" w:lineRule="auto"/>
              <w:jc w:val="center"/>
              <w:rPr>
                <w:rFonts w:cstheme="minorHAnsi"/>
                <w:b/>
                <w:bCs/>
                <w:sz w:val="22"/>
              </w:rPr>
            </w:pPr>
            <w:r w:rsidRPr="00AF634F">
              <w:rPr>
                <w:rFonts w:cstheme="minorHAnsi"/>
                <w:b/>
                <w:bCs/>
                <w:sz w:val="22"/>
              </w:rPr>
              <w:t>Rok</w:t>
            </w:r>
          </w:p>
        </w:tc>
        <w:tc>
          <w:tcPr>
            <w:tcW w:w="2397" w:type="dxa"/>
            <w:vMerge w:val="restart"/>
            <w:tcBorders>
              <w:top w:val="double" w:sz="4" w:space="0" w:color="000000"/>
              <w:left w:val="single" w:sz="4" w:space="0" w:color="000000"/>
              <w:bottom w:val="double" w:sz="4" w:space="0" w:color="000000"/>
              <w:right w:val="single" w:sz="4" w:space="0" w:color="000000"/>
            </w:tcBorders>
            <w:shd w:val="clear" w:color="auto" w:fill="D9D9D9"/>
            <w:vAlign w:val="center"/>
          </w:tcPr>
          <w:p w14:paraId="75492488" w14:textId="77777777" w:rsidR="002A6382" w:rsidRPr="00AF634F" w:rsidRDefault="002A6382" w:rsidP="00B56F32">
            <w:pPr>
              <w:spacing w:after="0" w:line="240" w:lineRule="auto"/>
              <w:jc w:val="center"/>
              <w:rPr>
                <w:rFonts w:cstheme="minorHAnsi"/>
                <w:b/>
                <w:bCs/>
                <w:sz w:val="22"/>
              </w:rPr>
            </w:pPr>
            <w:r w:rsidRPr="00AF634F">
              <w:rPr>
                <w:rFonts w:cstheme="minorHAnsi"/>
                <w:b/>
                <w:bCs/>
                <w:sz w:val="22"/>
              </w:rPr>
              <w:t>Indikator</w:t>
            </w:r>
          </w:p>
        </w:tc>
        <w:tc>
          <w:tcPr>
            <w:tcW w:w="2847" w:type="dxa"/>
            <w:gridSpan w:val="3"/>
            <w:tcBorders>
              <w:top w:val="double" w:sz="4" w:space="0" w:color="000000"/>
              <w:left w:val="single" w:sz="4" w:space="0" w:color="000000"/>
              <w:bottom w:val="single" w:sz="4" w:space="0" w:color="000000"/>
              <w:right w:val="double" w:sz="4" w:space="0" w:color="000000"/>
            </w:tcBorders>
            <w:shd w:val="clear" w:color="auto" w:fill="D9D9D9"/>
            <w:vAlign w:val="center"/>
          </w:tcPr>
          <w:p w14:paraId="120B63B4" w14:textId="77777777" w:rsidR="002A6382" w:rsidRPr="00AF634F" w:rsidRDefault="002A6382" w:rsidP="00B56F32">
            <w:pPr>
              <w:spacing w:after="0" w:line="240" w:lineRule="auto"/>
              <w:jc w:val="center"/>
              <w:rPr>
                <w:rFonts w:cstheme="minorHAnsi"/>
                <w:b/>
                <w:bCs/>
                <w:sz w:val="22"/>
              </w:rPr>
            </w:pPr>
            <w:r w:rsidRPr="00AF634F">
              <w:rPr>
                <w:rFonts w:cstheme="minorHAnsi"/>
                <w:b/>
                <w:bCs/>
                <w:sz w:val="22"/>
              </w:rPr>
              <w:t>Finansije</w:t>
            </w:r>
          </w:p>
        </w:tc>
      </w:tr>
      <w:tr w:rsidR="002A6382" w:rsidRPr="00AF634F" w14:paraId="2C985002" w14:textId="77777777" w:rsidTr="00F50362">
        <w:trPr>
          <w:trHeight w:val="267"/>
          <w:jc w:val="center"/>
        </w:trPr>
        <w:tc>
          <w:tcPr>
            <w:tcW w:w="6445" w:type="dxa"/>
            <w:gridSpan w:val="2"/>
            <w:vMerge/>
            <w:tcBorders>
              <w:top w:val="single" w:sz="4" w:space="0" w:color="000000"/>
              <w:left w:val="double" w:sz="4" w:space="0" w:color="000000"/>
              <w:bottom w:val="double" w:sz="4" w:space="0" w:color="000000"/>
              <w:right w:val="single" w:sz="4" w:space="0" w:color="000000"/>
            </w:tcBorders>
            <w:shd w:val="clear" w:color="auto" w:fill="D9D9D9"/>
            <w:vAlign w:val="center"/>
          </w:tcPr>
          <w:p w14:paraId="4E4F347D" w14:textId="77777777" w:rsidR="002A6382" w:rsidRPr="00AF634F" w:rsidRDefault="002A6382" w:rsidP="00B56F32">
            <w:pPr>
              <w:rPr>
                <w:rFonts w:cstheme="minorHAnsi"/>
                <w:sz w:val="22"/>
              </w:rPr>
            </w:pPr>
          </w:p>
        </w:tc>
        <w:tc>
          <w:tcPr>
            <w:tcW w:w="1211" w:type="dxa"/>
            <w:vMerge/>
            <w:tcBorders>
              <w:top w:val="double" w:sz="4" w:space="0" w:color="000000"/>
              <w:left w:val="single" w:sz="4" w:space="0" w:color="000000"/>
              <w:bottom w:val="double" w:sz="4" w:space="0" w:color="000000"/>
              <w:right w:val="single" w:sz="4" w:space="0" w:color="000000"/>
            </w:tcBorders>
            <w:shd w:val="clear" w:color="auto" w:fill="D9D9D9"/>
            <w:vAlign w:val="center"/>
          </w:tcPr>
          <w:p w14:paraId="4F9D872F" w14:textId="77777777" w:rsidR="002A6382" w:rsidRPr="00AF634F" w:rsidRDefault="002A6382" w:rsidP="00B56F32">
            <w:pPr>
              <w:rPr>
                <w:rFonts w:cstheme="minorHAnsi"/>
                <w:sz w:val="22"/>
              </w:rPr>
            </w:pPr>
          </w:p>
        </w:tc>
        <w:tc>
          <w:tcPr>
            <w:tcW w:w="970" w:type="dxa"/>
            <w:tcBorders>
              <w:top w:val="single" w:sz="4" w:space="0" w:color="000000"/>
              <w:left w:val="single" w:sz="4" w:space="0" w:color="000000"/>
              <w:bottom w:val="double" w:sz="4" w:space="0" w:color="000000"/>
              <w:right w:val="single" w:sz="4" w:space="0" w:color="000000"/>
            </w:tcBorders>
            <w:shd w:val="clear" w:color="auto" w:fill="D9D9D9"/>
            <w:vAlign w:val="center"/>
          </w:tcPr>
          <w:p w14:paraId="695805DD" w14:textId="77777777" w:rsidR="002A6382" w:rsidRPr="00AF634F" w:rsidRDefault="002A6382" w:rsidP="00B56F32">
            <w:pPr>
              <w:spacing w:after="0" w:line="240" w:lineRule="auto"/>
              <w:jc w:val="center"/>
              <w:rPr>
                <w:rFonts w:cstheme="minorHAnsi"/>
                <w:b/>
                <w:bCs/>
                <w:sz w:val="22"/>
              </w:rPr>
            </w:pPr>
            <w:r w:rsidRPr="00AF634F">
              <w:rPr>
                <w:rFonts w:cstheme="minorHAnsi"/>
                <w:b/>
                <w:bCs/>
                <w:sz w:val="22"/>
              </w:rPr>
              <w:t>Početak</w:t>
            </w:r>
          </w:p>
        </w:tc>
        <w:tc>
          <w:tcPr>
            <w:tcW w:w="972" w:type="dxa"/>
            <w:gridSpan w:val="2"/>
            <w:tcBorders>
              <w:top w:val="single" w:sz="4" w:space="0" w:color="000000"/>
              <w:left w:val="single" w:sz="4" w:space="0" w:color="000000"/>
              <w:bottom w:val="double" w:sz="4" w:space="0" w:color="000000"/>
              <w:right w:val="single" w:sz="4" w:space="0" w:color="000000"/>
            </w:tcBorders>
            <w:shd w:val="clear" w:color="auto" w:fill="D9D9D9"/>
            <w:vAlign w:val="center"/>
          </w:tcPr>
          <w:p w14:paraId="70E5EFC9" w14:textId="77777777" w:rsidR="002A6382" w:rsidRPr="00AF634F" w:rsidRDefault="002A6382" w:rsidP="00B56F32">
            <w:pPr>
              <w:spacing w:after="0" w:line="240" w:lineRule="auto"/>
              <w:jc w:val="center"/>
              <w:rPr>
                <w:rFonts w:cstheme="minorHAnsi"/>
                <w:b/>
                <w:bCs/>
                <w:sz w:val="22"/>
              </w:rPr>
            </w:pPr>
            <w:r w:rsidRPr="00AF634F">
              <w:rPr>
                <w:rFonts w:cstheme="minorHAnsi"/>
                <w:b/>
                <w:bCs/>
                <w:sz w:val="22"/>
              </w:rPr>
              <w:t>Završetak</w:t>
            </w:r>
          </w:p>
        </w:tc>
        <w:tc>
          <w:tcPr>
            <w:tcW w:w="2397" w:type="dxa"/>
            <w:vMerge/>
            <w:tcBorders>
              <w:top w:val="single" w:sz="4" w:space="0" w:color="000000"/>
              <w:left w:val="single" w:sz="4" w:space="0" w:color="000000"/>
              <w:bottom w:val="double" w:sz="4" w:space="0" w:color="000000"/>
              <w:right w:val="single" w:sz="4" w:space="0" w:color="000000"/>
            </w:tcBorders>
            <w:shd w:val="clear" w:color="auto" w:fill="D9D9D9"/>
            <w:vAlign w:val="center"/>
          </w:tcPr>
          <w:p w14:paraId="402CDF91" w14:textId="77777777" w:rsidR="002A6382" w:rsidRPr="00AF634F" w:rsidRDefault="002A6382" w:rsidP="00B56F32">
            <w:pPr>
              <w:rPr>
                <w:rFonts w:cstheme="minorHAnsi"/>
                <w:sz w:val="22"/>
              </w:rPr>
            </w:pPr>
          </w:p>
        </w:tc>
        <w:tc>
          <w:tcPr>
            <w:tcW w:w="1188" w:type="dxa"/>
            <w:gridSpan w:val="2"/>
            <w:tcBorders>
              <w:top w:val="single" w:sz="4" w:space="0" w:color="000000"/>
              <w:left w:val="single" w:sz="4" w:space="0" w:color="000000"/>
              <w:bottom w:val="double" w:sz="4" w:space="0" w:color="000000"/>
              <w:right w:val="single" w:sz="4" w:space="0" w:color="000000"/>
            </w:tcBorders>
            <w:shd w:val="clear" w:color="auto" w:fill="D9D9D9"/>
            <w:vAlign w:val="center"/>
          </w:tcPr>
          <w:p w14:paraId="148986BC" w14:textId="77777777" w:rsidR="002A6382" w:rsidRPr="00AF634F" w:rsidRDefault="002A6382" w:rsidP="00B56F32">
            <w:pPr>
              <w:spacing w:after="0" w:line="240" w:lineRule="auto"/>
              <w:jc w:val="center"/>
              <w:rPr>
                <w:rFonts w:cstheme="minorHAnsi"/>
                <w:b/>
                <w:bCs/>
                <w:sz w:val="22"/>
              </w:rPr>
            </w:pPr>
            <w:r w:rsidRPr="00AF634F">
              <w:rPr>
                <w:rFonts w:cstheme="minorHAnsi"/>
                <w:b/>
                <w:bCs/>
                <w:sz w:val="22"/>
              </w:rPr>
              <w:t>Sredstva</w:t>
            </w:r>
          </w:p>
        </w:tc>
        <w:tc>
          <w:tcPr>
            <w:tcW w:w="1659" w:type="dxa"/>
            <w:tcBorders>
              <w:top w:val="single" w:sz="4" w:space="0" w:color="000000"/>
              <w:left w:val="single" w:sz="4" w:space="0" w:color="000000"/>
              <w:bottom w:val="double" w:sz="4" w:space="0" w:color="000000"/>
              <w:right w:val="double" w:sz="4" w:space="0" w:color="000000"/>
            </w:tcBorders>
            <w:shd w:val="clear" w:color="auto" w:fill="D9D9D9"/>
            <w:vAlign w:val="center"/>
          </w:tcPr>
          <w:p w14:paraId="7B029197" w14:textId="77777777" w:rsidR="002A6382" w:rsidRPr="00AF634F" w:rsidRDefault="002A6382" w:rsidP="00B56F32">
            <w:pPr>
              <w:spacing w:after="0" w:line="240" w:lineRule="auto"/>
              <w:jc w:val="center"/>
              <w:rPr>
                <w:rFonts w:cstheme="minorHAnsi"/>
                <w:b/>
                <w:bCs/>
                <w:sz w:val="22"/>
              </w:rPr>
            </w:pPr>
            <w:r w:rsidRPr="00AF634F">
              <w:rPr>
                <w:rFonts w:cstheme="minorHAnsi"/>
                <w:b/>
                <w:bCs/>
                <w:sz w:val="22"/>
              </w:rPr>
              <w:t>Izvor sredstava</w:t>
            </w:r>
          </w:p>
        </w:tc>
      </w:tr>
      <w:tr w:rsidR="002A6382" w:rsidRPr="00AF634F" w14:paraId="5F88E656" w14:textId="77777777" w:rsidTr="00F50362">
        <w:trPr>
          <w:cantSplit/>
          <w:trHeight w:val="388"/>
          <w:jc w:val="center"/>
        </w:trPr>
        <w:tc>
          <w:tcPr>
            <w:tcW w:w="694" w:type="dxa"/>
            <w:tcBorders>
              <w:top w:val="double" w:sz="4" w:space="0" w:color="000000"/>
              <w:left w:val="double" w:sz="4" w:space="0" w:color="000000"/>
              <w:bottom w:val="double" w:sz="4" w:space="0" w:color="auto"/>
              <w:right w:val="single" w:sz="4" w:space="0" w:color="auto"/>
            </w:tcBorders>
            <w:vAlign w:val="center"/>
          </w:tcPr>
          <w:p w14:paraId="6A4223D5" w14:textId="77777777" w:rsidR="002A6382" w:rsidRPr="00AF634F" w:rsidRDefault="002A6382" w:rsidP="002A6382">
            <w:pPr>
              <w:pStyle w:val="ListParagraph"/>
              <w:numPr>
                <w:ilvl w:val="0"/>
                <w:numId w:val="46"/>
              </w:numPr>
              <w:suppressAutoHyphens/>
              <w:spacing w:after="0" w:line="240" w:lineRule="auto"/>
              <w:jc w:val="center"/>
              <w:rPr>
                <w:rFonts w:cstheme="minorHAnsi"/>
                <w:b/>
                <w:bCs/>
                <w:sz w:val="22"/>
              </w:rPr>
            </w:pPr>
          </w:p>
        </w:tc>
        <w:tc>
          <w:tcPr>
            <w:tcW w:w="5751" w:type="dxa"/>
            <w:tcBorders>
              <w:top w:val="single" w:sz="4" w:space="0" w:color="000000"/>
              <w:left w:val="single" w:sz="4" w:space="0" w:color="000000"/>
              <w:bottom w:val="double" w:sz="4" w:space="0" w:color="auto"/>
              <w:right w:val="single" w:sz="4" w:space="0" w:color="000000"/>
            </w:tcBorders>
            <w:vAlign w:val="center"/>
          </w:tcPr>
          <w:p w14:paraId="06658AAF" w14:textId="08E9A9E9" w:rsidR="002A6382" w:rsidRPr="002A6382" w:rsidRDefault="002A6382" w:rsidP="002A6382">
            <w:pPr>
              <w:spacing w:after="0" w:line="240" w:lineRule="auto"/>
              <w:jc w:val="left"/>
              <w:rPr>
                <w:rFonts w:cstheme="minorHAnsi"/>
                <w:sz w:val="22"/>
              </w:rPr>
            </w:pPr>
            <w:r w:rsidRPr="002A6382">
              <w:rPr>
                <w:rStyle w:val="Strong"/>
                <w:rFonts w:cs="Calibri"/>
                <w:b w:val="0"/>
                <w:bCs w:val="0"/>
                <w:sz w:val="22"/>
              </w:rPr>
              <w:t xml:space="preserve">Poboljšanje </w:t>
            </w:r>
            <w:r w:rsidR="00F86DC9">
              <w:rPr>
                <w:rStyle w:val="Strong"/>
                <w:rFonts w:cs="Calibri"/>
                <w:b w:val="0"/>
                <w:bCs w:val="0"/>
                <w:sz w:val="22"/>
              </w:rPr>
              <w:t>i</w:t>
            </w:r>
            <w:r w:rsidRPr="002A6382">
              <w:rPr>
                <w:rStyle w:val="Strong"/>
                <w:rFonts w:cs="Calibri"/>
                <w:b w:val="0"/>
                <w:bCs w:val="0"/>
                <w:sz w:val="22"/>
              </w:rPr>
              <w:t>nterakcije sa javnošću kroz pravosudni portal</w:t>
            </w:r>
          </w:p>
        </w:tc>
        <w:tc>
          <w:tcPr>
            <w:tcW w:w="1211" w:type="dxa"/>
            <w:tcBorders>
              <w:top w:val="double" w:sz="4" w:space="0" w:color="000000"/>
              <w:left w:val="single" w:sz="4" w:space="0" w:color="000000"/>
              <w:bottom w:val="double" w:sz="4" w:space="0" w:color="auto"/>
              <w:right w:val="single" w:sz="4" w:space="0" w:color="000000"/>
            </w:tcBorders>
            <w:vAlign w:val="center"/>
          </w:tcPr>
          <w:p w14:paraId="0086090F" w14:textId="0FC4875E" w:rsidR="002A6382" w:rsidRPr="002A6382" w:rsidRDefault="002A6382" w:rsidP="002A6382">
            <w:pPr>
              <w:spacing w:after="0" w:line="240" w:lineRule="auto"/>
              <w:jc w:val="center"/>
              <w:rPr>
                <w:rFonts w:cstheme="minorHAnsi"/>
                <w:sz w:val="22"/>
              </w:rPr>
            </w:pPr>
            <w:r w:rsidRPr="002A6382">
              <w:rPr>
                <w:rFonts w:cs="Calibri"/>
                <w:sz w:val="22"/>
              </w:rPr>
              <w:t>MP, SS, DT, UIKS</w:t>
            </w:r>
          </w:p>
        </w:tc>
        <w:tc>
          <w:tcPr>
            <w:tcW w:w="970" w:type="dxa"/>
            <w:tcBorders>
              <w:top w:val="single" w:sz="4" w:space="0" w:color="000000"/>
              <w:left w:val="single" w:sz="4" w:space="0" w:color="000000"/>
              <w:bottom w:val="double" w:sz="4" w:space="0" w:color="auto"/>
              <w:right w:val="single" w:sz="4" w:space="0" w:color="000000"/>
            </w:tcBorders>
            <w:vAlign w:val="center"/>
          </w:tcPr>
          <w:p w14:paraId="311641BE" w14:textId="213DFD4C" w:rsidR="002A6382" w:rsidRPr="002A6382" w:rsidRDefault="002A6382" w:rsidP="002A6382">
            <w:pPr>
              <w:spacing w:after="0" w:line="240" w:lineRule="auto"/>
              <w:jc w:val="center"/>
              <w:rPr>
                <w:rFonts w:cstheme="minorHAnsi"/>
                <w:sz w:val="22"/>
              </w:rPr>
            </w:pPr>
            <w:r w:rsidRPr="002A6382">
              <w:rPr>
                <w:rFonts w:cs="Calibri"/>
                <w:sz w:val="22"/>
              </w:rPr>
              <w:t>II Q 202</w:t>
            </w:r>
            <w:r w:rsidR="008A50FB">
              <w:rPr>
                <w:rFonts w:cs="Calibri"/>
                <w:sz w:val="22"/>
              </w:rPr>
              <w:t>6</w:t>
            </w:r>
          </w:p>
        </w:tc>
        <w:tc>
          <w:tcPr>
            <w:tcW w:w="972" w:type="dxa"/>
            <w:gridSpan w:val="2"/>
            <w:tcBorders>
              <w:top w:val="single" w:sz="4" w:space="0" w:color="000000"/>
              <w:left w:val="single" w:sz="4" w:space="0" w:color="000000"/>
              <w:bottom w:val="double" w:sz="4" w:space="0" w:color="auto"/>
              <w:right w:val="single" w:sz="4" w:space="0" w:color="000000"/>
            </w:tcBorders>
            <w:vAlign w:val="center"/>
          </w:tcPr>
          <w:p w14:paraId="3DE4DFD4" w14:textId="622B210D" w:rsidR="002A6382" w:rsidRPr="002A6382" w:rsidRDefault="002A6382" w:rsidP="002A6382">
            <w:pPr>
              <w:spacing w:after="0" w:line="240" w:lineRule="auto"/>
              <w:jc w:val="center"/>
              <w:rPr>
                <w:rFonts w:cstheme="minorHAnsi"/>
                <w:sz w:val="22"/>
              </w:rPr>
            </w:pPr>
            <w:r w:rsidRPr="002A6382">
              <w:rPr>
                <w:rFonts w:cs="Calibri"/>
                <w:sz w:val="22"/>
              </w:rPr>
              <w:t>IV Q 202</w:t>
            </w:r>
            <w:r w:rsidR="008A50FB">
              <w:rPr>
                <w:rFonts w:cs="Calibri"/>
                <w:sz w:val="22"/>
              </w:rPr>
              <w:t>6</w:t>
            </w:r>
          </w:p>
        </w:tc>
        <w:tc>
          <w:tcPr>
            <w:tcW w:w="2397" w:type="dxa"/>
            <w:tcBorders>
              <w:top w:val="single" w:sz="4" w:space="0" w:color="000000"/>
              <w:left w:val="single" w:sz="4" w:space="0" w:color="000000"/>
              <w:bottom w:val="double" w:sz="4" w:space="0" w:color="auto"/>
              <w:right w:val="single" w:sz="4" w:space="0" w:color="000000"/>
            </w:tcBorders>
            <w:vAlign w:val="center"/>
          </w:tcPr>
          <w:p w14:paraId="106BAA23" w14:textId="6C57E0BF" w:rsidR="002A6382" w:rsidRPr="002A6382" w:rsidRDefault="002A6382" w:rsidP="002A6382">
            <w:pPr>
              <w:spacing w:after="0" w:line="240" w:lineRule="auto"/>
              <w:jc w:val="center"/>
              <w:rPr>
                <w:rFonts w:cstheme="minorHAnsi"/>
                <w:sz w:val="22"/>
              </w:rPr>
            </w:pPr>
            <w:r w:rsidRPr="002A6382">
              <w:rPr>
                <w:rFonts w:cs="Calibri"/>
                <w:sz w:val="22"/>
              </w:rPr>
              <w:t xml:space="preserve">Interakcija unaprijeđena </w:t>
            </w:r>
          </w:p>
        </w:tc>
        <w:tc>
          <w:tcPr>
            <w:tcW w:w="1188" w:type="dxa"/>
            <w:gridSpan w:val="2"/>
            <w:tcBorders>
              <w:top w:val="single" w:sz="4" w:space="0" w:color="000000"/>
              <w:left w:val="single" w:sz="4" w:space="0" w:color="000000"/>
              <w:bottom w:val="double" w:sz="4" w:space="0" w:color="auto"/>
              <w:right w:val="single" w:sz="4" w:space="0" w:color="000000"/>
            </w:tcBorders>
            <w:vAlign w:val="center"/>
          </w:tcPr>
          <w:p w14:paraId="0D6AC1E8" w14:textId="78116861" w:rsidR="002A6382" w:rsidRPr="002A6382" w:rsidRDefault="007B588A" w:rsidP="002A6382">
            <w:pPr>
              <w:spacing w:after="0" w:line="240" w:lineRule="auto"/>
              <w:jc w:val="center"/>
              <w:rPr>
                <w:rFonts w:cstheme="minorHAnsi"/>
                <w:sz w:val="22"/>
              </w:rPr>
            </w:pPr>
            <w:r>
              <w:rPr>
                <w:rFonts w:cstheme="minorHAnsi"/>
                <w:sz w:val="22"/>
              </w:rPr>
              <w:t xml:space="preserve">20,000 </w:t>
            </w:r>
            <w:r w:rsidRPr="00B43BAD">
              <w:rPr>
                <w:rFonts w:cstheme="minorHAnsi"/>
                <w:sz w:val="22"/>
              </w:rPr>
              <w:t>€</w:t>
            </w:r>
          </w:p>
        </w:tc>
        <w:tc>
          <w:tcPr>
            <w:tcW w:w="1659" w:type="dxa"/>
            <w:tcBorders>
              <w:top w:val="single" w:sz="4" w:space="0" w:color="000000"/>
              <w:left w:val="single" w:sz="4" w:space="0" w:color="000000"/>
              <w:bottom w:val="double" w:sz="4" w:space="0" w:color="auto"/>
              <w:right w:val="double" w:sz="4" w:space="0" w:color="000000"/>
            </w:tcBorders>
            <w:vAlign w:val="center"/>
          </w:tcPr>
          <w:p w14:paraId="539D95CE" w14:textId="0255E089" w:rsidR="002A6382" w:rsidRPr="002A6382" w:rsidRDefault="002A6382" w:rsidP="002A6382">
            <w:pPr>
              <w:spacing w:after="0" w:line="240" w:lineRule="auto"/>
              <w:jc w:val="center"/>
              <w:rPr>
                <w:rFonts w:cstheme="minorHAnsi"/>
                <w:sz w:val="22"/>
              </w:rPr>
            </w:pPr>
            <w:r w:rsidRPr="002A6382">
              <w:rPr>
                <w:rFonts w:cs="Calibri"/>
                <w:sz w:val="22"/>
              </w:rPr>
              <w:t>Budžet</w:t>
            </w:r>
          </w:p>
        </w:tc>
      </w:tr>
    </w:tbl>
    <w:p w14:paraId="57BC604B" w14:textId="77777777" w:rsidR="002A6382" w:rsidRPr="004F6632" w:rsidRDefault="002A6382" w:rsidP="004D6877">
      <w:pPr>
        <w:rPr>
          <w:lang w:val="en-GB"/>
        </w:rPr>
      </w:pPr>
    </w:p>
    <w:sectPr w:rsidR="002A6382" w:rsidRPr="004F6632" w:rsidSect="00263BEE">
      <w:pgSz w:w="15840" w:h="12240" w:orient="landscape"/>
      <w:pgMar w:top="567" w:right="567" w:bottom="567" w:left="567" w:header="720" w:footer="51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Dejan Abazovic" w:date="2024-04-08T01:24:00Z" w:initials="DA">
    <w:p w14:paraId="03301DDE" w14:textId="5417B76E" w:rsidR="00AC33B4" w:rsidRDefault="00AC33B4" w:rsidP="00F76D57">
      <w:pPr>
        <w:pStyle w:val="CommentText"/>
        <w:jc w:val="left"/>
      </w:pPr>
      <w:r>
        <w:rPr>
          <w:rStyle w:val="CommentReference"/>
        </w:rPr>
        <w:annotationRef/>
      </w:r>
      <w:r>
        <w:t>Isti je komentar kao u dijelu SC1 vezan za normativu!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301D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DA19FA4" w16cex:dateUtc="2024-03-15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301DDE" w16cid:durableId="6DA19F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7E5DE" w14:textId="77777777" w:rsidR="00DD4C3A" w:rsidRPr="00A91979" w:rsidRDefault="00DD4C3A" w:rsidP="00F3727E">
      <w:pPr>
        <w:spacing w:after="0" w:line="240" w:lineRule="auto"/>
      </w:pPr>
      <w:r w:rsidRPr="00A91979">
        <w:separator/>
      </w:r>
    </w:p>
    <w:p w14:paraId="0D0A2D66" w14:textId="77777777" w:rsidR="00DD4C3A" w:rsidRDefault="00DD4C3A"/>
    <w:p w14:paraId="5A7C5AED" w14:textId="77777777" w:rsidR="00DD4C3A" w:rsidRPr="003B4629" w:rsidRDefault="00DD4C3A">
      <w:pPr>
        <w:rPr>
          <w:lang w:val="en-US"/>
        </w:rPr>
      </w:pPr>
    </w:p>
    <w:p w14:paraId="6FB90AC4" w14:textId="77777777" w:rsidR="00DD4C3A" w:rsidRPr="003B4629" w:rsidRDefault="00DD4C3A">
      <w:pPr>
        <w:rPr>
          <w:lang w:val="en-US"/>
        </w:rPr>
      </w:pPr>
    </w:p>
    <w:p w14:paraId="28DEE4C9" w14:textId="77777777" w:rsidR="00DD4C3A" w:rsidRDefault="00DD4C3A"/>
    <w:p w14:paraId="09FBB5EF" w14:textId="77777777" w:rsidR="00DD4C3A" w:rsidRDefault="00DD4C3A"/>
  </w:endnote>
  <w:endnote w:type="continuationSeparator" w:id="0">
    <w:p w14:paraId="66C03F10" w14:textId="77777777" w:rsidR="00DD4C3A" w:rsidRPr="00A91979" w:rsidRDefault="00DD4C3A" w:rsidP="00F3727E">
      <w:pPr>
        <w:spacing w:after="0" w:line="240" w:lineRule="auto"/>
      </w:pPr>
      <w:r w:rsidRPr="00A91979">
        <w:continuationSeparator/>
      </w:r>
    </w:p>
    <w:p w14:paraId="78403DD9" w14:textId="77777777" w:rsidR="00DD4C3A" w:rsidRDefault="00DD4C3A"/>
    <w:p w14:paraId="5391A365" w14:textId="77777777" w:rsidR="00DD4C3A" w:rsidRPr="003B4629" w:rsidRDefault="00DD4C3A">
      <w:pPr>
        <w:rPr>
          <w:lang w:val="en-US"/>
        </w:rPr>
      </w:pPr>
    </w:p>
    <w:p w14:paraId="15363362" w14:textId="77777777" w:rsidR="00DD4C3A" w:rsidRPr="003B4629" w:rsidRDefault="00DD4C3A">
      <w:pPr>
        <w:rPr>
          <w:lang w:val="en-US"/>
        </w:rPr>
      </w:pPr>
    </w:p>
    <w:p w14:paraId="5B5DFA56" w14:textId="77777777" w:rsidR="00DD4C3A" w:rsidRDefault="00DD4C3A"/>
    <w:p w14:paraId="3F5996E0" w14:textId="77777777" w:rsidR="00DD4C3A" w:rsidRDefault="00DD4C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charset w:val="01"/>
    <w:family w:val="roman"/>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524400"/>
      <w:docPartObj>
        <w:docPartGallery w:val="Page Numbers (Bottom of Page)"/>
        <w:docPartUnique/>
      </w:docPartObj>
    </w:sdtPr>
    <w:sdtEndPr>
      <w:rPr>
        <w:color w:val="8496B0" w:themeColor="text2" w:themeTint="99"/>
        <w:spacing w:val="60"/>
      </w:rPr>
    </w:sdtEndPr>
    <w:sdtContent>
      <w:p w14:paraId="2827CD58" w14:textId="3DC5ABC1" w:rsidR="00AC33B4" w:rsidRPr="00445DF0" w:rsidRDefault="00AC33B4" w:rsidP="00445DF0">
        <w:pPr>
          <w:pStyle w:val="Footer"/>
          <w:pBdr>
            <w:top w:val="single" w:sz="4" w:space="1" w:color="D9D9D9" w:themeColor="background1" w:themeShade="D9"/>
          </w:pBdr>
          <w:jc w:val="right"/>
          <w:rPr>
            <w:color w:val="8496B0" w:themeColor="text2" w:themeTint="99"/>
          </w:rPr>
        </w:pPr>
        <w:r w:rsidRPr="004D6C55">
          <w:rPr>
            <w:color w:val="8496B0" w:themeColor="text2" w:themeTint="99"/>
          </w:rPr>
          <w:fldChar w:fldCharType="begin"/>
        </w:r>
        <w:r w:rsidRPr="004D6C55">
          <w:rPr>
            <w:color w:val="8496B0" w:themeColor="text2" w:themeTint="99"/>
          </w:rPr>
          <w:instrText xml:space="preserve"> PAGE   \* MERGEFORMAT </w:instrText>
        </w:r>
        <w:r w:rsidRPr="004D6C55">
          <w:rPr>
            <w:color w:val="8496B0" w:themeColor="text2" w:themeTint="99"/>
          </w:rPr>
          <w:fldChar w:fldCharType="separate"/>
        </w:r>
        <w:r>
          <w:rPr>
            <w:noProof/>
            <w:color w:val="8496B0" w:themeColor="text2" w:themeTint="99"/>
          </w:rPr>
          <w:t>12</w:t>
        </w:r>
        <w:r w:rsidRPr="004D6C55">
          <w:rPr>
            <w:noProof/>
            <w:color w:val="8496B0" w:themeColor="text2" w:themeTint="99"/>
          </w:rPr>
          <w:fldChar w:fldCharType="end"/>
        </w:r>
        <w:r w:rsidRPr="004D6C55">
          <w:rPr>
            <w:color w:val="8496B0" w:themeColor="text2" w:themeTint="99"/>
          </w:rPr>
          <w:t xml:space="preserve"> | </w:t>
        </w:r>
        <w:r w:rsidRPr="004D6C55">
          <w:rPr>
            <w:color w:val="8496B0" w:themeColor="text2" w:themeTint="99"/>
            <w:spacing w:val="60"/>
          </w:rPr>
          <w:t>Strana</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CF5D8" w14:textId="33B2697C" w:rsidR="00AC33B4" w:rsidRDefault="00AC33B4">
    <w:pPr>
      <w:pStyle w:val="Footer"/>
      <w:pBdr>
        <w:top w:val="single" w:sz="4" w:space="1" w:color="D9D9D9" w:themeColor="background1" w:themeShade="D9"/>
      </w:pBdr>
      <w:jc w:val="right"/>
    </w:pPr>
  </w:p>
  <w:p w14:paraId="51D75929" w14:textId="77777777" w:rsidR="00AC33B4" w:rsidRDefault="00AC3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075D6" w14:textId="77777777" w:rsidR="00DD4C3A" w:rsidRPr="00A91979" w:rsidRDefault="00DD4C3A" w:rsidP="00F3727E">
      <w:pPr>
        <w:spacing w:after="0" w:line="240" w:lineRule="auto"/>
      </w:pPr>
      <w:r w:rsidRPr="00A91979">
        <w:separator/>
      </w:r>
    </w:p>
    <w:p w14:paraId="07F53FDA" w14:textId="77777777" w:rsidR="00DD4C3A" w:rsidRDefault="00DD4C3A"/>
    <w:p w14:paraId="669F4F02" w14:textId="77777777" w:rsidR="00DD4C3A" w:rsidRPr="003B4629" w:rsidRDefault="00DD4C3A">
      <w:pPr>
        <w:rPr>
          <w:lang w:val="en-US"/>
        </w:rPr>
      </w:pPr>
    </w:p>
    <w:p w14:paraId="08A6DE24" w14:textId="77777777" w:rsidR="00DD4C3A" w:rsidRPr="003B4629" w:rsidRDefault="00DD4C3A">
      <w:pPr>
        <w:rPr>
          <w:lang w:val="en-US"/>
        </w:rPr>
      </w:pPr>
    </w:p>
    <w:p w14:paraId="04A4B976" w14:textId="77777777" w:rsidR="00DD4C3A" w:rsidRDefault="00DD4C3A"/>
    <w:p w14:paraId="3E6BA80D" w14:textId="77777777" w:rsidR="00DD4C3A" w:rsidRDefault="00DD4C3A"/>
  </w:footnote>
  <w:footnote w:type="continuationSeparator" w:id="0">
    <w:p w14:paraId="79089695" w14:textId="77777777" w:rsidR="00DD4C3A" w:rsidRPr="00A91979" w:rsidRDefault="00DD4C3A" w:rsidP="00F3727E">
      <w:pPr>
        <w:spacing w:after="0" w:line="240" w:lineRule="auto"/>
      </w:pPr>
      <w:r w:rsidRPr="00A91979">
        <w:continuationSeparator/>
      </w:r>
    </w:p>
    <w:p w14:paraId="5985CD89" w14:textId="77777777" w:rsidR="00DD4C3A" w:rsidRDefault="00DD4C3A"/>
    <w:p w14:paraId="7D2AE0E6" w14:textId="77777777" w:rsidR="00DD4C3A" w:rsidRPr="003B4629" w:rsidRDefault="00DD4C3A">
      <w:pPr>
        <w:rPr>
          <w:lang w:val="en-US"/>
        </w:rPr>
      </w:pPr>
    </w:p>
    <w:p w14:paraId="7102D97A" w14:textId="77777777" w:rsidR="00DD4C3A" w:rsidRPr="003B4629" w:rsidRDefault="00DD4C3A">
      <w:pPr>
        <w:rPr>
          <w:lang w:val="en-US"/>
        </w:rPr>
      </w:pPr>
    </w:p>
    <w:p w14:paraId="155E1C54" w14:textId="77777777" w:rsidR="00DD4C3A" w:rsidRDefault="00DD4C3A"/>
    <w:p w14:paraId="5671717F" w14:textId="77777777" w:rsidR="00DD4C3A" w:rsidRDefault="00DD4C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E7562"/>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97169ED"/>
    <w:multiLevelType w:val="multilevel"/>
    <w:tmpl w:val="CC046C6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9F77C22"/>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BA02A70"/>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0EC63CB"/>
    <w:multiLevelType w:val="multilevel"/>
    <w:tmpl w:val="CE4E2B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3BD73D4"/>
    <w:multiLevelType w:val="multilevel"/>
    <w:tmpl w:val="CDB0590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13E154B7"/>
    <w:multiLevelType w:val="multilevel"/>
    <w:tmpl w:val="61C05D1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149F3B0F"/>
    <w:multiLevelType w:val="multilevel"/>
    <w:tmpl w:val="CE4E2B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1F356A0F"/>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26F34AD"/>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7842D4C"/>
    <w:multiLevelType w:val="multilevel"/>
    <w:tmpl w:val="61C05D1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29AC5C7F"/>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B516E08"/>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FE64B76"/>
    <w:multiLevelType w:val="multilevel"/>
    <w:tmpl w:val="61C05D1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334F222B"/>
    <w:multiLevelType w:val="multilevel"/>
    <w:tmpl w:val="107241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3978726C"/>
    <w:multiLevelType w:val="multilevel"/>
    <w:tmpl w:val="F626CA0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399F53C4"/>
    <w:multiLevelType w:val="multilevel"/>
    <w:tmpl w:val="CE4E2B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15:restartNumberingAfterBreak="0">
    <w:nsid w:val="3A6F7D45"/>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E230DDD"/>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1761F75"/>
    <w:multiLevelType w:val="multilevel"/>
    <w:tmpl w:val="08EA527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429513F7"/>
    <w:multiLevelType w:val="multilevel"/>
    <w:tmpl w:val="61C05D1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15:restartNumberingAfterBreak="0">
    <w:nsid w:val="49BD0F31"/>
    <w:multiLevelType w:val="hybridMultilevel"/>
    <w:tmpl w:val="D366A2B2"/>
    <w:lvl w:ilvl="0" w:tplc="307C79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C102F"/>
    <w:multiLevelType w:val="hybridMultilevel"/>
    <w:tmpl w:val="2938A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B327938"/>
    <w:multiLevelType w:val="multilevel"/>
    <w:tmpl w:val="61C05D1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15:restartNumberingAfterBreak="0">
    <w:nsid w:val="4BBE028B"/>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F245005"/>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11423DA"/>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47C577C"/>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58063F0"/>
    <w:multiLevelType w:val="multilevel"/>
    <w:tmpl w:val="CE4E2B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55EB53E2"/>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72C704C"/>
    <w:multiLevelType w:val="multilevel"/>
    <w:tmpl w:val="CE4E2B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5B3E1259"/>
    <w:multiLevelType w:val="multilevel"/>
    <w:tmpl w:val="CEA2A0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9935" w:hanging="720"/>
      </w:pPr>
      <w:rPr>
        <w:b/>
        <w:bC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5D0D7DDD"/>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DA66501"/>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ECD2F72"/>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EE658AD"/>
    <w:multiLevelType w:val="hybridMultilevel"/>
    <w:tmpl w:val="5176A3FA"/>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00A264A"/>
    <w:multiLevelType w:val="hybridMultilevel"/>
    <w:tmpl w:val="63089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3604E8"/>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8F25338"/>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A2F65DD"/>
    <w:multiLevelType w:val="multilevel"/>
    <w:tmpl w:val="CE4E2B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0" w15:restartNumberingAfterBreak="0">
    <w:nsid w:val="71D66F57"/>
    <w:multiLevelType w:val="multilevel"/>
    <w:tmpl w:val="588459F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1" w15:restartNumberingAfterBreak="0">
    <w:nsid w:val="73AA0854"/>
    <w:multiLevelType w:val="hybridMultilevel"/>
    <w:tmpl w:val="1FF09B10"/>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2" w15:restartNumberingAfterBreak="0">
    <w:nsid w:val="741C23D7"/>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5771C6C"/>
    <w:multiLevelType w:val="multilevel"/>
    <w:tmpl w:val="3B383F4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4" w15:restartNumberingAfterBreak="0">
    <w:nsid w:val="76C53375"/>
    <w:multiLevelType w:val="multilevel"/>
    <w:tmpl w:val="61C05D1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5" w15:restartNumberingAfterBreak="0">
    <w:nsid w:val="7982500F"/>
    <w:multiLevelType w:val="hybridMultilevel"/>
    <w:tmpl w:val="095696C4"/>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67547F"/>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EE615C6"/>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31"/>
  </w:num>
  <w:num w:numId="2">
    <w:abstractNumId w:val="18"/>
  </w:num>
  <w:num w:numId="3">
    <w:abstractNumId w:val="26"/>
  </w:num>
  <w:num w:numId="4">
    <w:abstractNumId w:val="8"/>
  </w:num>
  <w:num w:numId="5">
    <w:abstractNumId w:val="24"/>
  </w:num>
  <w:num w:numId="6">
    <w:abstractNumId w:val="46"/>
  </w:num>
  <w:num w:numId="7">
    <w:abstractNumId w:val="42"/>
  </w:num>
  <w:num w:numId="8">
    <w:abstractNumId w:val="37"/>
  </w:num>
  <w:num w:numId="9">
    <w:abstractNumId w:val="32"/>
  </w:num>
  <w:num w:numId="10">
    <w:abstractNumId w:val="9"/>
  </w:num>
  <w:num w:numId="11">
    <w:abstractNumId w:val="27"/>
  </w:num>
  <w:num w:numId="12">
    <w:abstractNumId w:val="34"/>
  </w:num>
  <w:num w:numId="13">
    <w:abstractNumId w:val="33"/>
  </w:num>
  <w:num w:numId="14">
    <w:abstractNumId w:val="29"/>
  </w:num>
  <w:num w:numId="15">
    <w:abstractNumId w:val="45"/>
  </w:num>
  <w:num w:numId="16">
    <w:abstractNumId w:val="36"/>
  </w:num>
  <w:num w:numId="17">
    <w:abstractNumId w:val="0"/>
  </w:num>
  <w:num w:numId="18">
    <w:abstractNumId w:val="47"/>
  </w:num>
  <w:num w:numId="19">
    <w:abstractNumId w:val="17"/>
  </w:num>
  <w:num w:numId="20">
    <w:abstractNumId w:val="2"/>
  </w:num>
  <w:num w:numId="21">
    <w:abstractNumId w:val="3"/>
  </w:num>
  <w:num w:numId="22">
    <w:abstractNumId w:val="11"/>
  </w:num>
  <w:num w:numId="23">
    <w:abstractNumId w:val="38"/>
  </w:num>
  <w:num w:numId="24">
    <w:abstractNumId w:val="12"/>
  </w:num>
  <w:num w:numId="25">
    <w:abstractNumId w:val="25"/>
  </w:num>
  <w:num w:numId="26">
    <w:abstractNumId w:val="22"/>
  </w:num>
  <w:num w:numId="27">
    <w:abstractNumId w:val="21"/>
  </w:num>
  <w:num w:numId="28">
    <w:abstractNumId w:val="5"/>
  </w:num>
  <w:num w:numId="29">
    <w:abstractNumId w:val="15"/>
  </w:num>
  <w:num w:numId="30">
    <w:abstractNumId w:val="40"/>
  </w:num>
  <w:num w:numId="31">
    <w:abstractNumId w:val="19"/>
  </w:num>
  <w:num w:numId="32">
    <w:abstractNumId w:val="1"/>
  </w:num>
  <w:num w:numId="33">
    <w:abstractNumId w:val="14"/>
  </w:num>
  <w:num w:numId="34">
    <w:abstractNumId w:val="7"/>
  </w:num>
  <w:num w:numId="35">
    <w:abstractNumId w:val="20"/>
  </w:num>
  <w:num w:numId="36">
    <w:abstractNumId w:val="43"/>
  </w:num>
  <w:num w:numId="37">
    <w:abstractNumId w:val="16"/>
  </w:num>
  <w:num w:numId="38">
    <w:abstractNumId w:val="44"/>
  </w:num>
  <w:num w:numId="39">
    <w:abstractNumId w:val="4"/>
  </w:num>
  <w:num w:numId="40">
    <w:abstractNumId w:val="13"/>
  </w:num>
  <w:num w:numId="41">
    <w:abstractNumId w:val="39"/>
  </w:num>
  <w:num w:numId="42">
    <w:abstractNumId w:val="6"/>
  </w:num>
  <w:num w:numId="43">
    <w:abstractNumId w:val="28"/>
  </w:num>
  <w:num w:numId="44">
    <w:abstractNumId w:val="23"/>
  </w:num>
  <w:num w:numId="45">
    <w:abstractNumId w:val="30"/>
  </w:num>
  <w:num w:numId="46">
    <w:abstractNumId w:val="10"/>
  </w:num>
  <w:num w:numId="47">
    <w:abstractNumId w:val="41"/>
  </w:num>
  <w:num w:numId="48">
    <w:abstractNumId w:val="3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jan Abazovic">
    <w15:presenceInfo w15:providerId="AD" w15:userId="S::dejan.abazovic@irfcg.onmicrosoft.com::3f9fe0f6-2bed-4a7d-810d-2ad567e377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MEIktDQzMjYwNTEyUdpeDU4uLM/DyQAqNaAORx4lQsAAAA"/>
  </w:docVars>
  <w:rsids>
    <w:rsidRoot w:val="00EA68AB"/>
    <w:rsid w:val="0000119C"/>
    <w:rsid w:val="000014E9"/>
    <w:rsid w:val="00001BE8"/>
    <w:rsid w:val="00003288"/>
    <w:rsid w:val="000050B2"/>
    <w:rsid w:val="00005A5C"/>
    <w:rsid w:val="00005EE5"/>
    <w:rsid w:val="0000647E"/>
    <w:rsid w:val="00010DEE"/>
    <w:rsid w:val="00011113"/>
    <w:rsid w:val="0001164D"/>
    <w:rsid w:val="000117D4"/>
    <w:rsid w:val="00011868"/>
    <w:rsid w:val="00012993"/>
    <w:rsid w:val="00014ABA"/>
    <w:rsid w:val="00014C29"/>
    <w:rsid w:val="000150E7"/>
    <w:rsid w:val="00015AAF"/>
    <w:rsid w:val="000167F2"/>
    <w:rsid w:val="000169ED"/>
    <w:rsid w:val="000171A1"/>
    <w:rsid w:val="000173FE"/>
    <w:rsid w:val="00017AE5"/>
    <w:rsid w:val="00020D89"/>
    <w:rsid w:val="00020FEE"/>
    <w:rsid w:val="00021236"/>
    <w:rsid w:val="000212AB"/>
    <w:rsid w:val="000213CC"/>
    <w:rsid w:val="0002193B"/>
    <w:rsid w:val="00021B2E"/>
    <w:rsid w:val="00021B3B"/>
    <w:rsid w:val="00022673"/>
    <w:rsid w:val="000237F3"/>
    <w:rsid w:val="00023A17"/>
    <w:rsid w:val="00023B55"/>
    <w:rsid w:val="00023CEF"/>
    <w:rsid w:val="00024878"/>
    <w:rsid w:val="00024A3E"/>
    <w:rsid w:val="00025D27"/>
    <w:rsid w:val="00025F9C"/>
    <w:rsid w:val="000264C2"/>
    <w:rsid w:val="0002661C"/>
    <w:rsid w:val="00026690"/>
    <w:rsid w:val="00026C2B"/>
    <w:rsid w:val="00031096"/>
    <w:rsid w:val="00031C22"/>
    <w:rsid w:val="00032B25"/>
    <w:rsid w:val="00032F65"/>
    <w:rsid w:val="000330A3"/>
    <w:rsid w:val="0003498F"/>
    <w:rsid w:val="00034B1C"/>
    <w:rsid w:val="0003591D"/>
    <w:rsid w:val="00035EAE"/>
    <w:rsid w:val="00036180"/>
    <w:rsid w:val="0003685B"/>
    <w:rsid w:val="00036951"/>
    <w:rsid w:val="00036A67"/>
    <w:rsid w:val="00036B5F"/>
    <w:rsid w:val="00037BDA"/>
    <w:rsid w:val="00037E53"/>
    <w:rsid w:val="00040735"/>
    <w:rsid w:val="0004081C"/>
    <w:rsid w:val="00040FD7"/>
    <w:rsid w:val="000422CC"/>
    <w:rsid w:val="00042DEB"/>
    <w:rsid w:val="0004387B"/>
    <w:rsid w:val="00043CE1"/>
    <w:rsid w:val="0004499E"/>
    <w:rsid w:val="00045D83"/>
    <w:rsid w:val="000464DE"/>
    <w:rsid w:val="00046D79"/>
    <w:rsid w:val="0004750B"/>
    <w:rsid w:val="00047608"/>
    <w:rsid w:val="00047735"/>
    <w:rsid w:val="000478E6"/>
    <w:rsid w:val="00047930"/>
    <w:rsid w:val="00047BE5"/>
    <w:rsid w:val="00050108"/>
    <w:rsid w:val="0005011C"/>
    <w:rsid w:val="0005034C"/>
    <w:rsid w:val="00050595"/>
    <w:rsid w:val="00052D60"/>
    <w:rsid w:val="000532F3"/>
    <w:rsid w:val="00053720"/>
    <w:rsid w:val="00054027"/>
    <w:rsid w:val="000540A5"/>
    <w:rsid w:val="000546FF"/>
    <w:rsid w:val="00055F69"/>
    <w:rsid w:val="00056040"/>
    <w:rsid w:val="00056A4E"/>
    <w:rsid w:val="00056D66"/>
    <w:rsid w:val="0005734D"/>
    <w:rsid w:val="00061371"/>
    <w:rsid w:val="00062999"/>
    <w:rsid w:val="0006336A"/>
    <w:rsid w:val="00063960"/>
    <w:rsid w:val="00064B4A"/>
    <w:rsid w:val="000650B2"/>
    <w:rsid w:val="0006581F"/>
    <w:rsid w:val="00065A1B"/>
    <w:rsid w:val="00066638"/>
    <w:rsid w:val="000669AA"/>
    <w:rsid w:val="00066D6B"/>
    <w:rsid w:val="00067A2B"/>
    <w:rsid w:val="0007004E"/>
    <w:rsid w:val="000702A1"/>
    <w:rsid w:val="00070FE6"/>
    <w:rsid w:val="00071185"/>
    <w:rsid w:val="0007161F"/>
    <w:rsid w:val="00071D15"/>
    <w:rsid w:val="00072532"/>
    <w:rsid w:val="00072E00"/>
    <w:rsid w:val="00074B57"/>
    <w:rsid w:val="00074D8B"/>
    <w:rsid w:val="00075047"/>
    <w:rsid w:val="0007552C"/>
    <w:rsid w:val="00075949"/>
    <w:rsid w:val="000773AD"/>
    <w:rsid w:val="000779D7"/>
    <w:rsid w:val="00080524"/>
    <w:rsid w:val="00081E4F"/>
    <w:rsid w:val="0008297E"/>
    <w:rsid w:val="00083295"/>
    <w:rsid w:val="00084BF7"/>
    <w:rsid w:val="00085223"/>
    <w:rsid w:val="0008613C"/>
    <w:rsid w:val="000865AD"/>
    <w:rsid w:val="00087033"/>
    <w:rsid w:val="000872D9"/>
    <w:rsid w:val="00087716"/>
    <w:rsid w:val="00087AC8"/>
    <w:rsid w:val="00087CED"/>
    <w:rsid w:val="00090598"/>
    <w:rsid w:val="00090CF4"/>
    <w:rsid w:val="0009193C"/>
    <w:rsid w:val="00091F46"/>
    <w:rsid w:val="000922E6"/>
    <w:rsid w:val="00092634"/>
    <w:rsid w:val="00092F5E"/>
    <w:rsid w:val="000936C0"/>
    <w:rsid w:val="00093769"/>
    <w:rsid w:val="00093F72"/>
    <w:rsid w:val="00094720"/>
    <w:rsid w:val="00094FC2"/>
    <w:rsid w:val="00095078"/>
    <w:rsid w:val="00096969"/>
    <w:rsid w:val="0009737E"/>
    <w:rsid w:val="00097AB3"/>
    <w:rsid w:val="000A06C6"/>
    <w:rsid w:val="000A0983"/>
    <w:rsid w:val="000A101D"/>
    <w:rsid w:val="000A15C4"/>
    <w:rsid w:val="000A22A6"/>
    <w:rsid w:val="000A329D"/>
    <w:rsid w:val="000A3CEB"/>
    <w:rsid w:val="000A3EC7"/>
    <w:rsid w:val="000A51B4"/>
    <w:rsid w:val="000A6076"/>
    <w:rsid w:val="000A628C"/>
    <w:rsid w:val="000A6BE3"/>
    <w:rsid w:val="000A7042"/>
    <w:rsid w:val="000A7308"/>
    <w:rsid w:val="000A7677"/>
    <w:rsid w:val="000A77B2"/>
    <w:rsid w:val="000B0031"/>
    <w:rsid w:val="000B0946"/>
    <w:rsid w:val="000B1772"/>
    <w:rsid w:val="000B215D"/>
    <w:rsid w:val="000B247D"/>
    <w:rsid w:val="000B2FBE"/>
    <w:rsid w:val="000B3999"/>
    <w:rsid w:val="000B3A44"/>
    <w:rsid w:val="000B4197"/>
    <w:rsid w:val="000B434C"/>
    <w:rsid w:val="000B4EB9"/>
    <w:rsid w:val="000B56CD"/>
    <w:rsid w:val="000B5FD0"/>
    <w:rsid w:val="000B60B9"/>
    <w:rsid w:val="000B615C"/>
    <w:rsid w:val="000B6687"/>
    <w:rsid w:val="000B673E"/>
    <w:rsid w:val="000B6761"/>
    <w:rsid w:val="000B6FC8"/>
    <w:rsid w:val="000B7395"/>
    <w:rsid w:val="000B7A29"/>
    <w:rsid w:val="000B7C3D"/>
    <w:rsid w:val="000C0F6D"/>
    <w:rsid w:val="000C1773"/>
    <w:rsid w:val="000C40FE"/>
    <w:rsid w:val="000C4923"/>
    <w:rsid w:val="000C5172"/>
    <w:rsid w:val="000C52C5"/>
    <w:rsid w:val="000C6595"/>
    <w:rsid w:val="000C6AA8"/>
    <w:rsid w:val="000C73FA"/>
    <w:rsid w:val="000C75AE"/>
    <w:rsid w:val="000C7C93"/>
    <w:rsid w:val="000D0A7E"/>
    <w:rsid w:val="000D1675"/>
    <w:rsid w:val="000D3183"/>
    <w:rsid w:val="000D3D0A"/>
    <w:rsid w:val="000D3E58"/>
    <w:rsid w:val="000D4146"/>
    <w:rsid w:val="000D5999"/>
    <w:rsid w:val="000D6402"/>
    <w:rsid w:val="000D65A7"/>
    <w:rsid w:val="000E0435"/>
    <w:rsid w:val="000E0F32"/>
    <w:rsid w:val="000E12A7"/>
    <w:rsid w:val="000E30A5"/>
    <w:rsid w:val="000E364F"/>
    <w:rsid w:val="000E4547"/>
    <w:rsid w:val="000E4F51"/>
    <w:rsid w:val="000E528D"/>
    <w:rsid w:val="000E5651"/>
    <w:rsid w:val="000E5BE8"/>
    <w:rsid w:val="000E656D"/>
    <w:rsid w:val="000E6DDA"/>
    <w:rsid w:val="000E7EA2"/>
    <w:rsid w:val="000E7F05"/>
    <w:rsid w:val="000F0133"/>
    <w:rsid w:val="000F0BFA"/>
    <w:rsid w:val="000F0D9F"/>
    <w:rsid w:val="000F1B4C"/>
    <w:rsid w:val="000F3637"/>
    <w:rsid w:val="000F43E2"/>
    <w:rsid w:val="000F4ECB"/>
    <w:rsid w:val="000F5206"/>
    <w:rsid w:val="000F5C7B"/>
    <w:rsid w:val="000F5FD6"/>
    <w:rsid w:val="000F660C"/>
    <w:rsid w:val="000F6B3C"/>
    <w:rsid w:val="000F6D9E"/>
    <w:rsid w:val="000F6FF3"/>
    <w:rsid w:val="000F7BF2"/>
    <w:rsid w:val="000F7CD7"/>
    <w:rsid w:val="00100687"/>
    <w:rsid w:val="00100BE0"/>
    <w:rsid w:val="00101962"/>
    <w:rsid w:val="001019C8"/>
    <w:rsid w:val="00102EBE"/>
    <w:rsid w:val="001034E9"/>
    <w:rsid w:val="0010386B"/>
    <w:rsid w:val="00103A98"/>
    <w:rsid w:val="00103E1F"/>
    <w:rsid w:val="00104311"/>
    <w:rsid w:val="0010469B"/>
    <w:rsid w:val="00104AC8"/>
    <w:rsid w:val="00105275"/>
    <w:rsid w:val="001058E9"/>
    <w:rsid w:val="00105DA9"/>
    <w:rsid w:val="00106F4E"/>
    <w:rsid w:val="00106FFB"/>
    <w:rsid w:val="00107F51"/>
    <w:rsid w:val="00110019"/>
    <w:rsid w:val="00110540"/>
    <w:rsid w:val="001107E7"/>
    <w:rsid w:val="001115DA"/>
    <w:rsid w:val="00111884"/>
    <w:rsid w:val="0011265C"/>
    <w:rsid w:val="001131F3"/>
    <w:rsid w:val="00114089"/>
    <w:rsid w:val="0011446D"/>
    <w:rsid w:val="00115444"/>
    <w:rsid w:val="0011570C"/>
    <w:rsid w:val="00116A9B"/>
    <w:rsid w:val="00116C0C"/>
    <w:rsid w:val="00117A67"/>
    <w:rsid w:val="00120333"/>
    <w:rsid w:val="00120502"/>
    <w:rsid w:val="0012096D"/>
    <w:rsid w:val="00122DD1"/>
    <w:rsid w:val="0012338B"/>
    <w:rsid w:val="0012372E"/>
    <w:rsid w:val="00123B9E"/>
    <w:rsid w:val="00124139"/>
    <w:rsid w:val="00124926"/>
    <w:rsid w:val="00124FB8"/>
    <w:rsid w:val="00125168"/>
    <w:rsid w:val="00125875"/>
    <w:rsid w:val="00126D79"/>
    <w:rsid w:val="00127015"/>
    <w:rsid w:val="00127279"/>
    <w:rsid w:val="0012739A"/>
    <w:rsid w:val="001302A4"/>
    <w:rsid w:val="00130870"/>
    <w:rsid w:val="0013120F"/>
    <w:rsid w:val="001315E3"/>
    <w:rsid w:val="00132B9B"/>
    <w:rsid w:val="00133055"/>
    <w:rsid w:val="00134668"/>
    <w:rsid w:val="00134C37"/>
    <w:rsid w:val="00135241"/>
    <w:rsid w:val="001364F2"/>
    <w:rsid w:val="001368AB"/>
    <w:rsid w:val="0013731E"/>
    <w:rsid w:val="00137A11"/>
    <w:rsid w:val="0014031B"/>
    <w:rsid w:val="001410FE"/>
    <w:rsid w:val="00141230"/>
    <w:rsid w:val="001416EB"/>
    <w:rsid w:val="00142299"/>
    <w:rsid w:val="001427A2"/>
    <w:rsid w:val="0014293C"/>
    <w:rsid w:val="0014337C"/>
    <w:rsid w:val="001442EF"/>
    <w:rsid w:val="0014590F"/>
    <w:rsid w:val="00146093"/>
    <w:rsid w:val="00146DE4"/>
    <w:rsid w:val="0014721B"/>
    <w:rsid w:val="00150229"/>
    <w:rsid w:val="00150BBA"/>
    <w:rsid w:val="00150D6B"/>
    <w:rsid w:val="00151564"/>
    <w:rsid w:val="00151D1A"/>
    <w:rsid w:val="00152116"/>
    <w:rsid w:val="0015225D"/>
    <w:rsid w:val="001527D5"/>
    <w:rsid w:val="00152A7D"/>
    <w:rsid w:val="00153728"/>
    <w:rsid w:val="00153994"/>
    <w:rsid w:val="00153AE3"/>
    <w:rsid w:val="0015444C"/>
    <w:rsid w:val="00154B62"/>
    <w:rsid w:val="0015501D"/>
    <w:rsid w:val="001556E9"/>
    <w:rsid w:val="00155AD8"/>
    <w:rsid w:val="00155BC7"/>
    <w:rsid w:val="00156142"/>
    <w:rsid w:val="00156413"/>
    <w:rsid w:val="00156661"/>
    <w:rsid w:val="00156985"/>
    <w:rsid w:val="00156BB3"/>
    <w:rsid w:val="001572D9"/>
    <w:rsid w:val="00157DF2"/>
    <w:rsid w:val="001601B0"/>
    <w:rsid w:val="001609DF"/>
    <w:rsid w:val="0016146B"/>
    <w:rsid w:val="00161A12"/>
    <w:rsid w:val="00161EC8"/>
    <w:rsid w:val="00165831"/>
    <w:rsid w:val="00165BEB"/>
    <w:rsid w:val="00165DFB"/>
    <w:rsid w:val="001662DC"/>
    <w:rsid w:val="0016647E"/>
    <w:rsid w:val="0016671B"/>
    <w:rsid w:val="00167134"/>
    <w:rsid w:val="00167B0E"/>
    <w:rsid w:val="00171C62"/>
    <w:rsid w:val="001726DE"/>
    <w:rsid w:val="00172E33"/>
    <w:rsid w:val="00174021"/>
    <w:rsid w:val="0017402F"/>
    <w:rsid w:val="001740DF"/>
    <w:rsid w:val="001746F8"/>
    <w:rsid w:val="00175682"/>
    <w:rsid w:val="00176B62"/>
    <w:rsid w:val="001772A0"/>
    <w:rsid w:val="0018050C"/>
    <w:rsid w:val="001809BE"/>
    <w:rsid w:val="00180AE5"/>
    <w:rsid w:val="00180C2A"/>
    <w:rsid w:val="00181D63"/>
    <w:rsid w:val="00182B19"/>
    <w:rsid w:val="00182E64"/>
    <w:rsid w:val="00183E35"/>
    <w:rsid w:val="00184565"/>
    <w:rsid w:val="001845BC"/>
    <w:rsid w:val="0018496F"/>
    <w:rsid w:val="0018514D"/>
    <w:rsid w:val="0018516A"/>
    <w:rsid w:val="0018546B"/>
    <w:rsid w:val="001867BE"/>
    <w:rsid w:val="00187742"/>
    <w:rsid w:val="00190F12"/>
    <w:rsid w:val="00192400"/>
    <w:rsid w:val="0019275A"/>
    <w:rsid w:val="0019409E"/>
    <w:rsid w:val="001941BF"/>
    <w:rsid w:val="0019446C"/>
    <w:rsid w:val="00195E27"/>
    <w:rsid w:val="00196179"/>
    <w:rsid w:val="00196936"/>
    <w:rsid w:val="00197430"/>
    <w:rsid w:val="00197808"/>
    <w:rsid w:val="001A037C"/>
    <w:rsid w:val="001A0611"/>
    <w:rsid w:val="001A0A4E"/>
    <w:rsid w:val="001A0AC2"/>
    <w:rsid w:val="001A19C6"/>
    <w:rsid w:val="001A1DAB"/>
    <w:rsid w:val="001A219D"/>
    <w:rsid w:val="001A2A37"/>
    <w:rsid w:val="001A34E8"/>
    <w:rsid w:val="001A3C7A"/>
    <w:rsid w:val="001A4A79"/>
    <w:rsid w:val="001A5780"/>
    <w:rsid w:val="001A5C04"/>
    <w:rsid w:val="001A685B"/>
    <w:rsid w:val="001B0A79"/>
    <w:rsid w:val="001B0F9D"/>
    <w:rsid w:val="001B16A1"/>
    <w:rsid w:val="001B297E"/>
    <w:rsid w:val="001B2F27"/>
    <w:rsid w:val="001B3970"/>
    <w:rsid w:val="001B4406"/>
    <w:rsid w:val="001B4D33"/>
    <w:rsid w:val="001B4F0E"/>
    <w:rsid w:val="001B6365"/>
    <w:rsid w:val="001B63A3"/>
    <w:rsid w:val="001B75C5"/>
    <w:rsid w:val="001C1665"/>
    <w:rsid w:val="001C183E"/>
    <w:rsid w:val="001C1E32"/>
    <w:rsid w:val="001C3A10"/>
    <w:rsid w:val="001C3C7D"/>
    <w:rsid w:val="001C4962"/>
    <w:rsid w:val="001C4D6D"/>
    <w:rsid w:val="001C533E"/>
    <w:rsid w:val="001C57A9"/>
    <w:rsid w:val="001C5EA4"/>
    <w:rsid w:val="001C67F4"/>
    <w:rsid w:val="001C6CBE"/>
    <w:rsid w:val="001C78F5"/>
    <w:rsid w:val="001D078A"/>
    <w:rsid w:val="001D07E9"/>
    <w:rsid w:val="001D080C"/>
    <w:rsid w:val="001D1389"/>
    <w:rsid w:val="001D186B"/>
    <w:rsid w:val="001D242A"/>
    <w:rsid w:val="001D39B3"/>
    <w:rsid w:val="001D3B70"/>
    <w:rsid w:val="001D3DAD"/>
    <w:rsid w:val="001D3F76"/>
    <w:rsid w:val="001D4DDA"/>
    <w:rsid w:val="001D6479"/>
    <w:rsid w:val="001E149F"/>
    <w:rsid w:val="001E268E"/>
    <w:rsid w:val="001E274D"/>
    <w:rsid w:val="001E2A1B"/>
    <w:rsid w:val="001E3E16"/>
    <w:rsid w:val="001E3EFC"/>
    <w:rsid w:val="001E5AB0"/>
    <w:rsid w:val="001E6210"/>
    <w:rsid w:val="001E658C"/>
    <w:rsid w:val="001E7AC4"/>
    <w:rsid w:val="001F0203"/>
    <w:rsid w:val="001F0561"/>
    <w:rsid w:val="001F0F32"/>
    <w:rsid w:val="001F12DF"/>
    <w:rsid w:val="001F2916"/>
    <w:rsid w:val="001F315D"/>
    <w:rsid w:val="001F4190"/>
    <w:rsid w:val="001F46D6"/>
    <w:rsid w:val="001F4719"/>
    <w:rsid w:val="001F4863"/>
    <w:rsid w:val="001F5EBF"/>
    <w:rsid w:val="001F72D4"/>
    <w:rsid w:val="002002F4"/>
    <w:rsid w:val="00200647"/>
    <w:rsid w:val="002014C4"/>
    <w:rsid w:val="00201FEB"/>
    <w:rsid w:val="00202963"/>
    <w:rsid w:val="002036F2"/>
    <w:rsid w:val="00203B7C"/>
    <w:rsid w:val="00203F8D"/>
    <w:rsid w:val="00204CF7"/>
    <w:rsid w:val="00205269"/>
    <w:rsid w:val="002054C4"/>
    <w:rsid w:val="00205721"/>
    <w:rsid w:val="0020580B"/>
    <w:rsid w:val="0020637D"/>
    <w:rsid w:val="00206BE9"/>
    <w:rsid w:val="00207A87"/>
    <w:rsid w:val="00207E28"/>
    <w:rsid w:val="00210437"/>
    <w:rsid w:val="0021043A"/>
    <w:rsid w:val="0021096C"/>
    <w:rsid w:val="00211DF1"/>
    <w:rsid w:val="00212485"/>
    <w:rsid w:val="00212783"/>
    <w:rsid w:val="002128F0"/>
    <w:rsid w:val="00212A4B"/>
    <w:rsid w:val="002137C2"/>
    <w:rsid w:val="00214F76"/>
    <w:rsid w:val="00215375"/>
    <w:rsid w:val="00215395"/>
    <w:rsid w:val="002155A7"/>
    <w:rsid w:val="002155B6"/>
    <w:rsid w:val="00215B00"/>
    <w:rsid w:val="00215B53"/>
    <w:rsid w:val="00215ED8"/>
    <w:rsid w:val="00215FEA"/>
    <w:rsid w:val="00216810"/>
    <w:rsid w:val="00216E72"/>
    <w:rsid w:val="00216FBF"/>
    <w:rsid w:val="0021770B"/>
    <w:rsid w:val="002203E9"/>
    <w:rsid w:val="0022052A"/>
    <w:rsid w:val="00221248"/>
    <w:rsid w:val="00221376"/>
    <w:rsid w:val="00221786"/>
    <w:rsid w:val="00222C21"/>
    <w:rsid w:val="002234E5"/>
    <w:rsid w:val="00223614"/>
    <w:rsid w:val="0022387D"/>
    <w:rsid w:val="00223E42"/>
    <w:rsid w:val="00224323"/>
    <w:rsid w:val="0022450E"/>
    <w:rsid w:val="00224A74"/>
    <w:rsid w:val="00225B1C"/>
    <w:rsid w:val="002266A7"/>
    <w:rsid w:val="002266F5"/>
    <w:rsid w:val="002267C0"/>
    <w:rsid w:val="0022692E"/>
    <w:rsid w:val="0022698E"/>
    <w:rsid w:val="00227A06"/>
    <w:rsid w:val="0023090B"/>
    <w:rsid w:val="00230FFD"/>
    <w:rsid w:val="002312DF"/>
    <w:rsid w:val="00231C01"/>
    <w:rsid w:val="00232308"/>
    <w:rsid w:val="002324D3"/>
    <w:rsid w:val="0023271B"/>
    <w:rsid w:val="002329B3"/>
    <w:rsid w:val="00232F8F"/>
    <w:rsid w:val="002334C0"/>
    <w:rsid w:val="002334E9"/>
    <w:rsid w:val="0023443B"/>
    <w:rsid w:val="002351CC"/>
    <w:rsid w:val="0023564C"/>
    <w:rsid w:val="00236916"/>
    <w:rsid w:val="00236C2C"/>
    <w:rsid w:val="00237A3F"/>
    <w:rsid w:val="00240C81"/>
    <w:rsid w:val="002415A6"/>
    <w:rsid w:val="0024213A"/>
    <w:rsid w:val="002423D1"/>
    <w:rsid w:val="002428DB"/>
    <w:rsid w:val="00242DC2"/>
    <w:rsid w:val="002433BA"/>
    <w:rsid w:val="00243E27"/>
    <w:rsid w:val="002450E5"/>
    <w:rsid w:val="00245127"/>
    <w:rsid w:val="002452FD"/>
    <w:rsid w:val="00245633"/>
    <w:rsid w:val="0024650E"/>
    <w:rsid w:val="00246B8B"/>
    <w:rsid w:val="002477CF"/>
    <w:rsid w:val="00247A3B"/>
    <w:rsid w:val="00251589"/>
    <w:rsid w:val="002534A1"/>
    <w:rsid w:val="0025357A"/>
    <w:rsid w:val="00253A5A"/>
    <w:rsid w:val="00253F19"/>
    <w:rsid w:val="002540F4"/>
    <w:rsid w:val="0025424C"/>
    <w:rsid w:val="00254539"/>
    <w:rsid w:val="00255142"/>
    <w:rsid w:val="00255444"/>
    <w:rsid w:val="00255A82"/>
    <w:rsid w:val="0025657E"/>
    <w:rsid w:val="00256713"/>
    <w:rsid w:val="002568A0"/>
    <w:rsid w:val="00257408"/>
    <w:rsid w:val="0025798D"/>
    <w:rsid w:val="002579E1"/>
    <w:rsid w:val="00257B8B"/>
    <w:rsid w:val="00257CBC"/>
    <w:rsid w:val="00257E15"/>
    <w:rsid w:val="0026013F"/>
    <w:rsid w:val="00260393"/>
    <w:rsid w:val="002608C0"/>
    <w:rsid w:val="00260CFB"/>
    <w:rsid w:val="002613AD"/>
    <w:rsid w:val="0026168B"/>
    <w:rsid w:val="002616D7"/>
    <w:rsid w:val="00261ABF"/>
    <w:rsid w:val="002624CC"/>
    <w:rsid w:val="00263503"/>
    <w:rsid w:val="00263BEE"/>
    <w:rsid w:val="00264896"/>
    <w:rsid w:val="00264A5F"/>
    <w:rsid w:val="00265324"/>
    <w:rsid w:val="00266586"/>
    <w:rsid w:val="00267401"/>
    <w:rsid w:val="0026793E"/>
    <w:rsid w:val="00267968"/>
    <w:rsid w:val="00270092"/>
    <w:rsid w:val="00270574"/>
    <w:rsid w:val="00270FC0"/>
    <w:rsid w:val="00270FE3"/>
    <w:rsid w:val="0027154B"/>
    <w:rsid w:val="00271FF4"/>
    <w:rsid w:val="00272906"/>
    <w:rsid w:val="00273269"/>
    <w:rsid w:val="00274CB3"/>
    <w:rsid w:val="00275593"/>
    <w:rsid w:val="00275BC5"/>
    <w:rsid w:val="00275C72"/>
    <w:rsid w:val="00276713"/>
    <w:rsid w:val="00276948"/>
    <w:rsid w:val="00277C0D"/>
    <w:rsid w:val="00277E06"/>
    <w:rsid w:val="00280B88"/>
    <w:rsid w:val="002813C6"/>
    <w:rsid w:val="002814F1"/>
    <w:rsid w:val="002816DD"/>
    <w:rsid w:val="002821D1"/>
    <w:rsid w:val="00282229"/>
    <w:rsid w:val="002822B8"/>
    <w:rsid w:val="0028259A"/>
    <w:rsid w:val="00283F0E"/>
    <w:rsid w:val="00284071"/>
    <w:rsid w:val="00284435"/>
    <w:rsid w:val="002849D2"/>
    <w:rsid w:val="0028641C"/>
    <w:rsid w:val="00286960"/>
    <w:rsid w:val="00286A07"/>
    <w:rsid w:val="00286C0A"/>
    <w:rsid w:val="00286FA5"/>
    <w:rsid w:val="00287ED4"/>
    <w:rsid w:val="00290064"/>
    <w:rsid w:val="00290591"/>
    <w:rsid w:val="00290712"/>
    <w:rsid w:val="00291A2D"/>
    <w:rsid w:val="00292045"/>
    <w:rsid w:val="00292287"/>
    <w:rsid w:val="0029255C"/>
    <w:rsid w:val="002925E1"/>
    <w:rsid w:val="002935FE"/>
    <w:rsid w:val="0029387D"/>
    <w:rsid w:val="002942E9"/>
    <w:rsid w:val="00295C67"/>
    <w:rsid w:val="00295D0E"/>
    <w:rsid w:val="002965E2"/>
    <w:rsid w:val="00296765"/>
    <w:rsid w:val="002978FE"/>
    <w:rsid w:val="002A011B"/>
    <w:rsid w:val="002A0A55"/>
    <w:rsid w:val="002A0E46"/>
    <w:rsid w:val="002A15F0"/>
    <w:rsid w:val="002A3B6C"/>
    <w:rsid w:val="002A45D7"/>
    <w:rsid w:val="002A48A7"/>
    <w:rsid w:val="002A4ED3"/>
    <w:rsid w:val="002A555F"/>
    <w:rsid w:val="002A6382"/>
    <w:rsid w:val="002A682B"/>
    <w:rsid w:val="002A6F74"/>
    <w:rsid w:val="002A73A0"/>
    <w:rsid w:val="002A786C"/>
    <w:rsid w:val="002A7D29"/>
    <w:rsid w:val="002B1B96"/>
    <w:rsid w:val="002B2435"/>
    <w:rsid w:val="002B30D9"/>
    <w:rsid w:val="002B310C"/>
    <w:rsid w:val="002B3D48"/>
    <w:rsid w:val="002B4202"/>
    <w:rsid w:val="002B474B"/>
    <w:rsid w:val="002B4A17"/>
    <w:rsid w:val="002B517D"/>
    <w:rsid w:val="002B58B2"/>
    <w:rsid w:val="002B5D60"/>
    <w:rsid w:val="002B692F"/>
    <w:rsid w:val="002B7373"/>
    <w:rsid w:val="002B745D"/>
    <w:rsid w:val="002C089F"/>
    <w:rsid w:val="002C3074"/>
    <w:rsid w:val="002C3328"/>
    <w:rsid w:val="002C3435"/>
    <w:rsid w:val="002C39B6"/>
    <w:rsid w:val="002C4945"/>
    <w:rsid w:val="002C4DF0"/>
    <w:rsid w:val="002C5C17"/>
    <w:rsid w:val="002C7546"/>
    <w:rsid w:val="002C7CC0"/>
    <w:rsid w:val="002C7F47"/>
    <w:rsid w:val="002D009A"/>
    <w:rsid w:val="002D01F8"/>
    <w:rsid w:val="002D0B78"/>
    <w:rsid w:val="002D33A3"/>
    <w:rsid w:val="002D3694"/>
    <w:rsid w:val="002D38E0"/>
    <w:rsid w:val="002D3FD1"/>
    <w:rsid w:val="002D4A43"/>
    <w:rsid w:val="002D4A88"/>
    <w:rsid w:val="002D4B66"/>
    <w:rsid w:val="002D548C"/>
    <w:rsid w:val="002D6526"/>
    <w:rsid w:val="002D6790"/>
    <w:rsid w:val="002D6DC9"/>
    <w:rsid w:val="002D7228"/>
    <w:rsid w:val="002D76B0"/>
    <w:rsid w:val="002D76E7"/>
    <w:rsid w:val="002E00C6"/>
    <w:rsid w:val="002E0353"/>
    <w:rsid w:val="002E0762"/>
    <w:rsid w:val="002E0AEA"/>
    <w:rsid w:val="002E117A"/>
    <w:rsid w:val="002E18A2"/>
    <w:rsid w:val="002E34C0"/>
    <w:rsid w:val="002E45DA"/>
    <w:rsid w:val="002E5D4C"/>
    <w:rsid w:val="002E6422"/>
    <w:rsid w:val="002E66AE"/>
    <w:rsid w:val="002E7369"/>
    <w:rsid w:val="002E7A08"/>
    <w:rsid w:val="002F0D63"/>
    <w:rsid w:val="002F10BD"/>
    <w:rsid w:val="002F134B"/>
    <w:rsid w:val="002F1D74"/>
    <w:rsid w:val="002F33A7"/>
    <w:rsid w:val="002F3815"/>
    <w:rsid w:val="002F3B30"/>
    <w:rsid w:val="002F3E67"/>
    <w:rsid w:val="002F3EE7"/>
    <w:rsid w:val="002F41E4"/>
    <w:rsid w:val="002F4E34"/>
    <w:rsid w:val="002F5522"/>
    <w:rsid w:val="002F5B76"/>
    <w:rsid w:val="002F605C"/>
    <w:rsid w:val="002F6865"/>
    <w:rsid w:val="002F7028"/>
    <w:rsid w:val="002F716F"/>
    <w:rsid w:val="002F76F4"/>
    <w:rsid w:val="002F7FDE"/>
    <w:rsid w:val="00300B04"/>
    <w:rsid w:val="00301B08"/>
    <w:rsid w:val="00301C85"/>
    <w:rsid w:val="00301E12"/>
    <w:rsid w:val="00301FF4"/>
    <w:rsid w:val="00302051"/>
    <w:rsid w:val="00302BE2"/>
    <w:rsid w:val="00303ED9"/>
    <w:rsid w:val="003041A5"/>
    <w:rsid w:val="003046D3"/>
    <w:rsid w:val="003053BE"/>
    <w:rsid w:val="00305F0D"/>
    <w:rsid w:val="003061A4"/>
    <w:rsid w:val="00307426"/>
    <w:rsid w:val="0031059D"/>
    <w:rsid w:val="00310988"/>
    <w:rsid w:val="00310DEB"/>
    <w:rsid w:val="00310FA4"/>
    <w:rsid w:val="003111CD"/>
    <w:rsid w:val="00312D7E"/>
    <w:rsid w:val="00313460"/>
    <w:rsid w:val="0031385A"/>
    <w:rsid w:val="00313C31"/>
    <w:rsid w:val="0031455D"/>
    <w:rsid w:val="0031493A"/>
    <w:rsid w:val="00314AAE"/>
    <w:rsid w:val="00315659"/>
    <w:rsid w:val="0031657A"/>
    <w:rsid w:val="00317028"/>
    <w:rsid w:val="00317267"/>
    <w:rsid w:val="00317937"/>
    <w:rsid w:val="0032079B"/>
    <w:rsid w:val="00320902"/>
    <w:rsid w:val="00320D3E"/>
    <w:rsid w:val="00321ED1"/>
    <w:rsid w:val="00322442"/>
    <w:rsid w:val="003237FE"/>
    <w:rsid w:val="00323B4D"/>
    <w:rsid w:val="0032497E"/>
    <w:rsid w:val="00325392"/>
    <w:rsid w:val="00325658"/>
    <w:rsid w:val="00325A60"/>
    <w:rsid w:val="00326584"/>
    <w:rsid w:val="00327890"/>
    <w:rsid w:val="0033057D"/>
    <w:rsid w:val="003331B5"/>
    <w:rsid w:val="003331D4"/>
    <w:rsid w:val="003332C1"/>
    <w:rsid w:val="00333812"/>
    <w:rsid w:val="00335412"/>
    <w:rsid w:val="003362B8"/>
    <w:rsid w:val="00337371"/>
    <w:rsid w:val="003404BF"/>
    <w:rsid w:val="00340C4C"/>
    <w:rsid w:val="00340E99"/>
    <w:rsid w:val="00341500"/>
    <w:rsid w:val="00341C16"/>
    <w:rsid w:val="00342448"/>
    <w:rsid w:val="003436F8"/>
    <w:rsid w:val="00343C6F"/>
    <w:rsid w:val="00343CD4"/>
    <w:rsid w:val="00343DFA"/>
    <w:rsid w:val="00344697"/>
    <w:rsid w:val="003447FD"/>
    <w:rsid w:val="00344E5B"/>
    <w:rsid w:val="003462DC"/>
    <w:rsid w:val="00346A2E"/>
    <w:rsid w:val="00346F29"/>
    <w:rsid w:val="003478A0"/>
    <w:rsid w:val="00347ABC"/>
    <w:rsid w:val="00347EA5"/>
    <w:rsid w:val="0035130A"/>
    <w:rsid w:val="00351339"/>
    <w:rsid w:val="00351E20"/>
    <w:rsid w:val="003520EC"/>
    <w:rsid w:val="00352C11"/>
    <w:rsid w:val="00354591"/>
    <w:rsid w:val="003546A2"/>
    <w:rsid w:val="0035518C"/>
    <w:rsid w:val="00355DC5"/>
    <w:rsid w:val="00355E08"/>
    <w:rsid w:val="00356672"/>
    <w:rsid w:val="00356BAD"/>
    <w:rsid w:val="003572AA"/>
    <w:rsid w:val="0035793A"/>
    <w:rsid w:val="00360C6B"/>
    <w:rsid w:val="00361344"/>
    <w:rsid w:val="003613F7"/>
    <w:rsid w:val="00361487"/>
    <w:rsid w:val="0036169A"/>
    <w:rsid w:val="0036313E"/>
    <w:rsid w:val="00363427"/>
    <w:rsid w:val="00363745"/>
    <w:rsid w:val="00363A87"/>
    <w:rsid w:val="00364171"/>
    <w:rsid w:val="00364642"/>
    <w:rsid w:val="003649A5"/>
    <w:rsid w:val="00364EEE"/>
    <w:rsid w:val="00365514"/>
    <w:rsid w:val="00365548"/>
    <w:rsid w:val="00365D58"/>
    <w:rsid w:val="0036631B"/>
    <w:rsid w:val="003669E1"/>
    <w:rsid w:val="0036768D"/>
    <w:rsid w:val="0037001B"/>
    <w:rsid w:val="0037049F"/>
    <w:rsid w:val="0037063A"/>
    <w:rsid w:val="00370692"/>
    <w:rsid w:val="00370864"/>
    <w:rsid w:val="00371033"/>
    <w:rsid w:val="00371D36"/>
    <w:rsid w:val="00371FED"/>
    <w:rsid w:val="003740D0"/>
    <w:rsid w:val="00374444"/>
    <w:rsid w:val="00374986"/>
    <w:rsid w:val="00374F72"/>
    <w:rsid w:val="00376095"/>
    <w:rsid w:val="00376AAB"/>
    <w:rsid w:val="00377672"/>
    <w:rsid w:val="003777D9"/>
    <w:rsid w:val="00380A26"/>
    <w:rsid w:val="00380CA7"/>
    <w:rsid w:val="003811FC"/>
    <w:rsid w:val="003834BC"/>
    <w:rsid w:val="0038422A"/>
    <w:rsid w:val="003849C1"/>
    <w:rsid w:val="00387436"/>
    <w:rsid w:val="00387670"/>
    <w:rsid w:val="003909C9"/>
    <w:rsid w:val="00391C77"/>
    <w:rsid w:val="00391F3A"/>
    <w:rsid w:val="00391F3C"/>
    <w:rsid w:val="00392488"/>
    <w:rsid w:val="00392531"/>
    <w:rsid w:val="00392D1C"/>
    <w:rsid w:val="00393983"/>
    <w:rsid w:val="003947B6"/>
    <w:rsid w:val="00394802"/>
    <w:rsid w:val="003A0972"/>
    <w:rsid w:val="003A0AB6"/>
    <w:rsid w:val="003A0EB7"/>
    <w:rsid w:val="003A2138"/>
    <w:rsid w:val="003A2FED"/>
    <w:rsid w:val="003A41AE"/>
    <w:rsid w:val="003A4918"/>
    <w:rsid w:val="003A4E03"/>
    <w:rsid w:val="003A4EA1"/>
    <w:rsid w:val="003A570A"/>
    <w:rsid w:val="003A6416"/>
    <w:rsid w:val="003A64FC"/>
    <w:rsid w:val="003A6710"/>
    <w:rsid w:val="003A71F6"/>
    <w:rsid w:val="003B0AF3"/>
    <w:rsid w:val="003B1168"/>
    <w:rsid w:val="003B12A3"/>
    <w:rsid w:val="003B181C"/>
    <w:rsid w:val="003B1832"/>
    <w:rsid w:val="003B2548"/>
    <w:rsid w:val="003B2CAF"/>
    <w:rsid w:val="003B2F03"/>
    <w:rsid w:val="003B3AE6"/>
    <w:rsid w:val="003B3C3D"/>
    <w:rsid w:val="003B4629"/>
    <w:rsid w:val="003B48FB"/>
    <w:rsid w:val="003B4A9D"/>
    <w:rsid w:val="003B62C1"/>
    <w:rsid w:val="003B6677"/>
    <w:rsid w:val="003B6EF6"/>
    <w:rsid w:val="003B7A3A"/>
    <w:rsid w:val="003C08B8"/>
    <w:rsid w:val="003C1605"/>
    <w:rsid w:val="003C1FD7"/>
    <w:rsid w:val="003C41E9"/>
    <w:rsid w:val="003C5E48"/>
    <w:rsid w:val="003C69A2"/>
    <w:rsid w:val="003C7672"/>
    <w:rsid w:val="003D02C4"/>
    <w:rsid w:val="003D0304"/>
    <w:rsid w:val="003D0C1B"/>
    <w:rsid w:val="003D0CA5"/>
    <w:rsid w:val="003D244B"/>
    <w:rsid w:val="003D2E12"/>
    <w:rsid w:val="003D3823"/>
    <w:rsid w:val="003D45B8"/>
    <w:rsid w:val="003D57CE"/>
    <w:rsid w:val="003D66D8"/>
    <w:rsid w:val="003D6782"/>
    <w:rsid w:val="003D6F1F"/>
    <w:rsid w:val="003D73E4"/>
    <w:rsid w:val="003D786D"/>
    <w:rsid w:val="003D7E00"/>
    <w:rsid w:val="003E01A3"/>
    <w:rsid w:val="003E0B8E"/>
    <w:rsid w:val="003E129E"/>
    <w:rsid w:val="003E179B"/>
    <w:rsid w:val="003E21B6"/>
    <w:rsid w:val="003E2DE2"/>
    <w:rsid w:val="003E30BC"/>
    <w:rsid w:val="003E34B2"/>
    <w:rsid w:val="003E4385"/>
    <w:rsid w:val="003E58F0"/>
    <w:rsid w:val="003E60C8"/>
    <w:rsid w:val="003E61D0"/>
    <w:rsid w:val="003E7C39"/>
    <w:rsid w:val="003E7DAD"/>
    <w:rsid w:val="003E7F41"/>
    <w:rsid w:val="003F105C"/>
    <w:rsid w:val="003F11F0"/>
    <w:rsid w:val="003F133D"/>
    <w:rsid w:val="003F1B1E"/>
    <w:rsid w:val="003F2E9D"/>
    <w:rsid w:val="003F3499"/>
    <w:rsid w:val="003F3991"/>
    <w:rsid w:val="003F450E"/>
    <w:rsid w:val="003F4757"/>
    <w:rsid w:val="003F493A"/>
    <w:rsid w:val="003F56C2"/>
    <w:rsid w:val="003F6202"/>
    <w:rsid w:val="003F6391"/>
    <w:rsid w:val="003F70E3"/>
    <w:rsid w:val="003F7841"/>
    <w:rsid w:val="003F7960"/>
    <w:rsid w:val="004005FA"/>
    <w:rsid w:val="00400A7A"/>
    <w:rsid w:val="0040177D"/>
    <w:rsid w:val="00401BEE"/>
    <w:rsid w:val="00401E5C"/>
    <w:rsid w:val="00402388"/>
    <w:rsid w:val="004026DC"/>
    <w:rsid w:val="004029D1"/>
    <w:rsid w:val="00402A87"/>
    <w:rsid w:val="00403364"/>
    <w:rsid w:val="004047B8"/>
    <w:rsid w:val="00404AB0"/>
    <w:rsid w:val="00404EE3"/>
    <w:rsid w:val="0040534F"/>
    <w:rsid w:val="00405B3C"/>
    <w:rsid w:val="004060F4"/>
    <w:rsid w:val="00406153"/>
    <w:rsid w:val="004068C3"/>
    <w:rsid w:val="00406A7A"/>
    <w:rsid w:val="004070C0"/>
    <w:rsid w:val="0040719B"/>
    <w:rsid w:val="00407AE9"/>
    <w:rsid w:val="0041068A"/>
    <w:rsid w:val="00410B5A"/>
    <w:rsid w:val="00410E20"/>
    <w:rsid w:val="004118EE"/>
    <w:rsid w:val="00411DF8"/>
    <w:rsid w:val="004137B4"/>
    <w:rsid w:val="0041381A"/>
    <w:rsid w:val="004138C9"/>
    <w:rsid w:val="004152AC"/>
    <w:rsid w:val="00415B6C"/>
    <w:rsid w:val="00415F15"/>
    <w:rsid w:val="004163EB"/>
    <w:rsid w:val="0041742C"/>
    <w:rsid w:val="0042121D"/>
    <w:rsid w:val="0042381C"/>
    <w:rsid w:val="004240F1"/>
    <w:rsid w:val="004254C9"/>
    <w:rsid w:val="004256C9"/>
    <w:rsid w:val="00425E2F"/>
    <w:rsid w:val="00430859"/>
    <w:rsid w:val="004315F8"/>
    <w:rsid w:val="00431F13"/>
    <w:rsid w:val="00432EDF"/>
    <w:rsid w:val="00433D5F"/>
    <w:rsid w:val="0043493E"/>
    <w:rsid w:val="00434969"/>
    <w:rsid w:val="00434F34"/>
    <w:rsid w:val="004353DF"/>
    <w:rsid w:val="004356B7"/>
    <w:rsid w:val="00436170"/>
    <w:rsid w:val="00436402"/>
    <w:rsid w:val="00436F4D"/>
    <w:rsid w:val="00437071"/>
    <w:rsid w:val="00437A48"/>
    <w:rsid w:val="00437C82"/>
    <w:rsid w:val="00440872"/>
    <w:rsid w:val="004412DF"/>
    <w:rsid w:val="004418F4"/>
    <w:rsid w:val="004423EB"/>
    <w:rsid w:val="00442E2C"/>
    <w:rsid w:val="004433F8"/>
    <w:rsid w:val="00443569"/>
    <w:rsid w:val="00443AEB"/>
    <w:rsid w:val="004440D2"/>
    <w:rsid w:val="00445293"/>
    <w:rsid w:val="00445DA1"/>
    <w:rsid w:val="00445DF0"/>
    <w:rsid w:val="00446B0E"/>
    <w:rsid w:val="00446B3C"/>
    <w:rsid w:val="00446C5F"/>
    <w:rsid w:val="00447054"/>
    <w:rsid w:val="00447D33"/>
    <w:rsid w:val="00447D6C"/>
    <w:rsid w:val="00447DB6"/>
    <w:rsid w:val="00450FCA"/>
    <w:rsid w:val="0045145B"/>
    <w:rsid w:val="00451B70"/>
    <w:rsid w:val="00452836"/>
    <w:rsid w:val="00453350"/>
    <w:rsid w:val="00453EC0"/>
    <w:rsid w:val="00454BE7"/>
    <w:rsid w:val="00454FD4"/>
    <w:rsid w:val="004561C6"/>
    <w:rsid w:val="0045685B"/>
    <w:rsid w:val="00456D4C"/>
    <w:rsid w:val="00456FAE"/>
    <w:rsid w:val="00457337"/>
    <w:rsid w:val="004626F5"/>
    <w:rsid w:val="004631ED"/>
    <w:rsid w:val="0046354B"/>
    <w:rsid w:val="0046368D"/>
    <w:rsid w:val="00463CA0"/>
    <w:rsid w:val="00464119"/>
    <w:rsid w:val="004641E3"/>
    <w:rsid w:val="0046577C"/>
    <w:rsid w:val="0046593C"/>
    <w:rsid w:val="004668D6"/>
    <w:rsid w:val="00466B34"/>
    <w:rsid w:val="00470405"/>
    <w:rsid w:val="00470712"/>
    <w:rsid w:val="0047090C"/>
    <w:rsid w:val="00470CA2"/>
    <w:rsid w:val="004715B4"/>
    <w:rsid w:val="004727AD"/>
    <w:rsid w:val="004736F3"/>
    <w:rsid w:val="004748CC"/>
    <w:rsid w:val="00475F47"/>
    <w:rsid w:val="004766DD"/>
    <w:rsid w:val="00476CD6"/>
    <w:rsid w:val="00477B41"/>
    <w:rsid w:val="00477FA3"/>
    <w:rsid w:val="00480580"/>
    <w:rsid w:val="0048058D"/>
    <w:rsid w:val="0048060A"/>
    <w:rsid w:val="00481A99"/>
    <w:rsid w:val="004829AB"/>
    <w:rsid w:val="00482A85"/>
    <w:rsid w:val="00483F8C"/>
    <w:rsid w:val="004844AD"/>
    <w:rsid w:val="00484B1B"/>
    <w:rsid w:val="00486939"/>
    <w:rsid w:val="00491AB2"/>
    <w:rsid w:val="00491DB3"/>
    <w:rsid w:val="004928B4"/>
    <w:rsid w:val="004931DB"/>
    <w:rsid w:val="00494103"/>
    <w:rsid w:val="004942A5"/>
    <w:rsid w:val="00496156"/>
    <w:rsid w:val="004961DA"/>
    <w:rsid w:val="00497E79"/>
    <w:rsid w:val="004A02F4"/>
    <w:rsid w:val="004A1E32"/>
    <w:rsid w:val="004A1F0F"/>
    <w:rsid w:val="004A2172"/>
    <w:rsid w:val="004A280B"/>
    <w:rsid w:val="004A304B"/>
    <w:rsid w:val="004A3760"/>
    <w:rsid w:val="004A48E2"/>
    <w:rsid w:val="004A4D4D"/>
    <w:rsid w:val="004A5B04"/>
    <w:rsid w:val="004A7479"/>
    <w:rsid w:val="004A7691"/>
    <w:rsid w:val="004B0545"/>
    <w:rsid w:val="004B0A73"/>
    <w:rsid w:val="004B1019"/>
    <w:rsid w:val="004B18CB"/>
    <w:rsid w:val="004B1D7C"/>
    <w:rsid w:val="004B1DA7"/>
    <w:rsid w:val="004B2630"/>
    <w:rsid w:val="004B26B3"/>
    <w:rsid w:val="004B35A3"/>
    <w:rsid w:val="004B3EB7"/>
    <w:rsid w:val="004B4A79"/>
    <w:rsid w:val="004B52CB"/>
    <w:rsid w:val="004B5CA7"/>
    <w:rsid w:val="004B5E47"/>
    <w:rsid w:val="004B7234"/>
    <w:rsid w:val="004B77EF"/>
    <w:rsid w:val="004B78AE"/>
    <w:rsid w:val="004B7AF9"/>
    <w:rsid w:val="004B7D12"/>
    <w:rsid w:val="004C0095"/>
    <w:rsid w:val="004C05C5"/>
    <w:rsid w:val="004C10B9"/>
    <w:rsid w:val="004C2834"/>
    <w:rsid w:val="004C29EE"/>
    <w:rsid w:val="004C31CF"/>
    <w:rsid w:val="004C3594"/>
    <w:rsid w:val="004C3ACF"/>
    <w:rsid w:val="004C401C"/>
    <w:rsid w:val="004C54B2"/>
    <w:rsid w:val="004C5B99"/>
    <w:rsid w:val="004C61E3"/>
    <w:rsid w:val="004C6C43"/>
    <w:rsid w:val="004C7AA8"/>
    <w:rsid w:val="004C7F67"/>
    <w:rsid w:val="004D08D4"/>
    <w:rsid w:val="004D102E"/>
    <w:rsid w:val="004D127E"/>
    <w:rsid w:val="004D2616"/>
    <w:rsid w:val="004D26E1"/>
    <w:rsid w:val="004D2853"/>
    <w:rsid w:val="004D313D"/>
    <w:rsid w:val="004D40CB"/>
    <w:rsid w:val="004D54DA"/>
    <w:rsid w:val="004D5614"/>
    <w:rsid w:val="004D6058"/>
    <w:rsid w:val="004D615C"/>
    <w:rsid w:val="004D6877"/>
    <w:rsid w:val="004D6C55"/>
    <w:rsid w:val="004D6EE2"/>
    <w:rsid w:val="004E031B"/>
    <w:rsid w:val="004E115B"/>
    <w:rsid w:val="004E1678"/>
    <w:rsid w:val="004E2048"/>
    <w:rsid w:val="004E29AE"/>
    <w:rsid w:val="004E31EE"/>
    <w:rsid w:val="004E327E"/>
    <w:rsid w:val="004E3626"/>
    <w:rsid w:val="004E3AA1"/>
    <w:rsid w:val="004E3B54"/>
    <w:rsid w:val="004E7002"/>
    <w:rsid w:val="004F039F"/>
    <w:rsid w:val="004F0489"/>
    <w:rsid w:val="004F0DF8"/>
    <w:rsid w:val="004F1550"/>
    <w:rsid w:val="004F1623"/>
    <w:rsid w:val="004F1E0A"/>
    <w:rsid w:val="004F2779"/>
    <w:rsid w:val="004F27E6"/>
    <w:rsid w:val="004F2C55"/>
    <w:rsid w:val="004F2CCD"/>
    <w:rsid w:val="004F36FB"/>
    <w:rsid w:val="004F442C"/>
    <w:rsid w:val="004F4644"/>
    <w:rsid w:val="004F471B"/>
    <w:rsid w:val="004F49E3"/>
    <w:rsid w:val="004F541E"/>
    <w:rsid w:val="004F5A37"/>
    <w:rsid w:val="004F6632"/>
    <w:rsid w:val="004F75DF"/>
    <w:rsid w:val="004F7B95"/>
    <w:rsid w:val="00500BB9"/>
    <w:rsid w:val="005017F4"/>
    <w:rsid w:val="00501AEF"/>
    <w:rsid w:val="00501DAD"/>
    <w:rsid w:val="0050470F"/>
    <w:rsid w:val="00505142"/>
    <w:rsid w:val="005054F3"/>
    <w:rsid w:val="00505569"/>
    <w:rsid w:val="00505ABA"/>
    <w:rsid w:val="005069DC"/>
    <w:rsid w:val="005074E9"/>
    <w:rsid w:val="0050784F"/>
    <w:rsid w:val="0051104D"/>
    <w:rsid w:val="00511640"/>
    <w:rsid w:val="00511CFB"/>
    <w:rsid w:val="005124AB"/>
    <w:rsid w:val="00512AF6"/>
    <w:rsid w:val="00513538"/>
    <w:rsid w:val="00513EDE"/>
    <w:rsid w:val="00514E85"/>
    <w:rsid w:val="005152EC"/>
    <w:rsid w:val="0051676E"/>
    <w:rsid w:val="00521511"/>
    <w:rsid w:val="0052161A"/>
    <w:rsid w:val="005218C7"/>
    <w:rsid w:val="00521EF8"/>
    <w:rsid w:val="005235A1"/>
    <w:rsid w:val="005247BA"/>
    <w:rsid w:val="00524C11"/>
    <w:rsid w:val="005250D7"/>
    <w:rsid w:val="00525837"/>
    <w:rsid w:val="00525A5D"/>
    <w:rsid w:val="005265F2"/>
    <w:rsid w:val="0052700B"/>
    <w:rsid w:val="00527284"/>
    <w:rsid w:val="005274CD"/>
    <w:rsid w:val="00527571"/>
    <w:rsid w:val="00527B27"/>
    <w:rsid w:val="0053076F"/>
    <w:rsid w:val="00531617"/>
    <w:rsid w:val="00531E7E"/>
    <w:rsid w:val="005325BF"/>
    <w:rsid w:val="005325CE"/>
    <w:rsid w:val="005326D4"/>
    <w:rsid w:val="0053332A"/>
    <w:rsid w:val="005337B5"/>
    <w:rsid w:val="005346FD"/>
    <w:rsid w:val="005349F8"/>
    <w:rsid w:val="00535267"/>
    <w:rsid w:val="00535FB7"/>
    <w:rsid w:val="00536F4F"/>
    <w:rsid w:val="00536FD4"/>
    <w:rsid w:val="005371BF"/>
    <w:rsid w:val="005376B6"/>
    <w:rsid w:val="00537BDF"/>
    <w:rsid w:val="005419EA"/>
    <w:rsid w:val="00541A62"/>
    <w:rsid w:val="00542E48"/>
    <w:rsid w:val="005439F6"/>
    <w:rsid w:val="00543A93"/>
    <w:rsid w:val="00543B8D"/>
    <w:rsid w:val="00544570"/>
    <w:rsid w:val="005450E0"/>
    <w:rsid w:val="00545B80"/>
    <w:rsid w:val="00546DF9"/>
    <w:rsid w:val="00547986"/>
    <w:rsid w:val="00547D68"/>
    <w:rsid w:val="00547E3E"/>
    <w:rsid w:val="0055051D"/>
    <w:rsid w:val="005506FE"/>
    <w:rsid w:val="005507A3"/>
    <w:rsid w:val="005509CD"/>
    <w:rsid w:val="00552C51"/>
    <w:rsid w:val="00552C5E"/>
    <w:rsid w:val="00553D3B"/>
    <w:rsid w:val="005559D1"/>
    <w:rsid w:val="005570FD"/>
    <w:rsid w:val="00560752"/>
    <w:rsid w:val="00560837"/>
    <w:rsid w:val="00560C61"/>
    <w:rsid w:val="00560E6F"/>
    <w:rsid w:val="005615E2"/>
    <w:rsid w:val="005623CA"/>
    <w:rsid w:val="005639D6"/>
    <w:rsid w:val="005649BD"/>
    <w:rsid w:val="005649FE"/>
    <w:rsid w:val="00564DB7"/>
    <w:rsid w:val="00565040"/>
    <w:rsid w:val="00565FA3"/>
    <w:rsid w:val="0056615C"/>
    <w:rsid w:val="0056727F"/>
    <w:rsid w:val="005679AA"/>
    <w:rsid w:val="0057092A"/>
    <w:rsid w:val="00571B60"/>
    <w:rsid w:val="0057300F"/>
    <w:rsid w:val="0057365D"/>
    <w:rsid w:val="00573670"/>
    <w:rsid w:val="00573AD9"/>
    <w:rsid w:val="00573C53"/>
    <w:rsid w:val="00573D54"/>
    <w:rsid w:val="00573DA4"/>
    <w:rsid w:val="005761D2"/>
    <w:rsid w:val="005763BE"/>
    <w:rsid w:val="0057795F"/>
    <w:rsid w:val="00580EA0"/>
    <w:rsid w:val="00580F70"/>
    <w:rsid w:val="00581505"/>
    <w:rsid w:val="00581994"/>
    <w:rsid w:val="00581DE6"/>
    <w:rsid w:val="00582B18"/>
    <w:rsid w:val="00582B73"/>
    <w:rsid w:val="00583956"/>
    <w:rsid w:val="005843F6"/>
    <w:rsid w:val="00584DF0"/>
    <w:rsid w:val="00585C84"/>
    <w:rsid w:val="00586227"/>
    <w:rsid w:val="0059038A"/>
    <w:rsid w:val="0059064C"/>
    <w:rsid w:val="00590A94"/>
    <w:rsid w:val="00590B53"/>
    <w:rsid w:val="00591169"/>
    <w:rsid w:val="00591A49"/>
    <w:rsid w:val="00591DFC"/>
    <w:rsid w:val="005926CF"/>
    <w:rsid w:val="00592BF3"/>
    <w:rsid w:val="00592E08"/>
    <w:rsid w:val="00594457"/>
    <w:rsid w:val="00594647"/>
    <w:rsid w:val="00594F70"/>
    <w:rsid w:val="005955E3"/>
    <w:rsid w:val="00595816"/>
    <w:rsid w:val="0059689F"/>
    <w:rsid w:val="00596EF8"/>
    <w:rsid w:val="00596FAA"/>
    <w:rsid w:val="005A002D"/>
    <w:rsid w:val="005A0F1F"/>
    <w:rsid w:val="005A107F"/>
    <w:rsid w:val="005A1709"/>
    <w:rsid w:val="005A1B1E"/>
    <w:rsid w:val="005A2A52"/>
    <w:rsid w:val="005A3412"/>
    <w:rsid w:val="005A3444"/>
    <w:rsid w:val="005A38A5"/>
    <w:rsid w:val="005A44FE"/>
    <w:rsid w:val="005A4DA8"/>
    <w:rsid w:val="005A4F0A"/>
    <w:rsid w:val="005A4FCE"/>
    <w:rsid w:val="005A5332"/>
    <w:rsid w:val="005A5F7A"/>
    <w:rsid w:val="005A7480"/>
    <w:rsid w:val="005A74C3"/>
    <w:rsid w:val="005A7D79"/>
    <w:rsid w:val="005B25AA"/>
    <w:rsid w:val="005B2DEA"/>
    <w:rsid w:val="005B3DD8"/>
    <w:rsid w:val="005B3F80"/>
    <w:rsid w:val="005B4D97"/>
    <w:rsid w:val="005B53A9"/>
    <w:rsid w:val="005B55D2"/>
    <w:rsid w:val="005B5848"/>
    <w:rsid w:val="005B6C86"/>
    <w:rsid w:val="005B741F"/>
    <w:rsid w:val="005B789E"/>
    <w:rsid w:val="005B7B83"/>
    <w:rsid w:val="005C0302"/>
    <w:rsid w:val="005C1F8D"/>
    <w:rsid w:val="005C2090"/>
    <w:rsid w:val="005C2BDB"/>
    <w:rsid w:val="005C37F9"/>
    <w:rsid w:val="005C3852"/>
    <w:rsid w:val="005C4034"/>
    <w:rsid w:val="005C4B08"/>
    <w:rsid w:val="005C5BEA"/>
    <w:rsid w:val="005C5D20"/>
    <w:rsid w:val="005C6623"/>
    <w:rsid w:val="005C6F21"/>
    <w:rsid w:val="005C6F99"/>
    <w:rsid w:val="005C71E9"/>
    <w:rsid w:val="005C7BA6"/>
    <w:rsid w:val="005D0060"/>
    <w:rsid w:val="005D08BD"/>
    <w:rsid w:val="005D0D4C"/>
    <w:rsid w:val="005D1AE4"/>
    <w:rsid w:val="005D1B9B"/>
    <w:rsid w:val="005D1E82"/>
    <w:rsid w:val="005D2366"/>
    <w:rsid w:val="005D23BC"/>
    <w:rsid w:val="005D2604"/>
    <w:rsid w:val="005D2A7A"/>
    <w:rsid w:val="005D389E"/>
    <w:rsid w:val="005D3E0B"/>
    <w:rsid w:val="005D3E14"/>
    <w:rsid w:val="005D43FF"/>
    <w:rsid w:val="005D445B"/>
    <w:rsid w:val="005D47D2"/>
    <w:rsid w:val="005D5374"/>
    <w:rsid w:val="005D6339"/>
    <w:rsid w:val="005D6A49"/>
    <w:rsid w:val="005D72FA"/>
    <w:rsid w:val="005E0213"/>
    <w:rsid w:val="005E086E"/>
    <w:rsid w:val="005E0D71"/>
    <w:rsid w:val="005E208A"/>
    <w:rsid w:val="005E2323"/>
    <w:rsid w:val="005E2354"/>
    <w:rsid w:val="005E2644"/>
    <w:rsid w:val="005E28C6"/>
    <w:rsid w:val="005E3A9C"/>
    <w:rsid w:val="005E43F8"/>
    <w:rsid w:val="005E4437"/>
    <w:rsid w:val="005E49CF"/>
    <w:rsid w:val="005E5779"/>
    <w:rsid w:val="005E5B42"/>
    <w:rsid w:val="005E5B8A"/>
    <w:rsid w:val="005E60C0"/>
    <w:rsid w:val="005E6353"/>
    <w:rsid w:val="005E77C9"/>
    <w:rsid w:val="005E7B34"/>
    <w:rsid w:val="005E7DD7"/>
    <w:rsid w:val="005F1385"/>
    <w:rsid w:val="005F28E6"/>
    <w:rsid w:val="005F2D52"/>
    <w:rsid w:val="005F2E34"/>
    <w:rsid w:val="005F447C"/>
    <w:rsid w:val="005F52EA"/>
    <w:rsid w:val="005F57D9"/>
    <w:rsid w:val="005F6353"/>
    <w:rsid w:val="005F741A"/>
    <w:rsid w:val="00600576"/>
    <w:rsid w:val="00603638"/>
    <w:rsid w:val="00604958"/>
    <w:rsid w:val="006050A1"/>
    <w:rsid w:val="00605A6A"/>
    <w:rsid w:val="00605BF1"/>
    <w:rsid w:val="0060616C"/>
    <w:rsid w:val="0060629A"/>
    <w:rsid w:val="00606B0D"/>
    <w:rsid w:val="00606DF7"/>
    <w:rsid w:val="006070ED"/>
    <w:rsid w:val="0060751B"/>
    <w:rsid w:val="0061086D"/>
    <w:rsid w:val="00610B5B"/>
    <w:rsid w:val="00610EBD"/>
    <w:rsid w:val="00610F5D"/>
    <w:rsid w:val="00611039"/>
    <w:rsid w:val="00611C46"/>
    <w:rsid w:val="00612DC2"/>
    <w:rsid w:val="00613F10"/>
    <w:rsid w:val="00614165"/>
    <w:rsid w:val="00615559"/>
    <w:rsid w:val="0061598F"/>
    <w:rsid w:val="006159F8"/>
    <w:rsid w:val="00615BDD"/>
    <w:rsid w:val="00615F1C"/>
    <w:rsid w:val="006175FF"/>
    <w:rsid w:val="006178B1"/>
    <w:rsid w:val="00617EC8"/>
    <w:rsid w:val="00620E94"/>
    <w:rsid w:val="00621924"/>
    <w:rsid w:val="006224D6"/>
    <w:rsid w:val="0062267B"/>
    <w:rsid w:val="006230AE"/>
    <w:rsid w:val="006230B5"/>
    <w:rsid w:val="0062380A"/>
    <w:rsid w:val="00626DB2"/>
    <w:rsid w:val="00627863"/>
    <w:rsid w:val="0063184D"/>
    <w:rsid w:val="006318DA"/>
    <w:rsid w:val="00632968"/>
    <w:rsid w:val="00632D83"/>
    <w:rsid w:val="00632F6E"/>
    <w:rsid w:val="0063358D"/>
    <w:rsid w:val="006341AF"/>
    <w:rsid w:val="00635148"/>
    <w:rsid w:val="00635749"/>
    <w:rsid w:val="006359C4"/>
    <w:rsid w:val="00636A54"/>
    <w:rsid w:val="00636E5D"/>
    <w:rsid w:val="006370B1"/>
    <w:rsid w:val="0063771E"/>
    <w:rsid w:val="0063788B"/>
    <w:rsid w:val="0064124D"/>
    <w:rsid w:val="00641DA1"/>
    <w:rsid w:val="00642805"/>
    <w:rsid w:val="00642885"/>
    <w:rsid w:val="00642AAC"/>
    <w:rsid w:val="006441DE"/>
    <w:rsid w:val="00644B0F"/>
    <w:rsid w:val="00644C50"/>
    <w:rsid w:val="00645AFC"/>
    <w:rsid w:val="006460F9"/>
    <w:rsid w:val="00646540"/>
    <w:rsid w:val="00646C1F"/>
    <w:rsid w:val="00647D34"/>
    <w:rsid w:val="0065001E"/>
    <w:rsid w:val="006508E1"/>
    <w:rsid w:val="0065135B"/>
    <w:rsid w:val="00651E75"/>
    <w:rsid w:val="00652C03"/>
    <w:rsid w:val="00652D34"/>
    <w:rsid w:val="00652F0F"/>
    <w:rsid w:val="0065381D"/>
    <w:rsid w:val="00655E01"/>
    <w:rsid w:val="00656947"/>
    <w:rsid w:val="00656CC0"/>
    <w:rsid w:val="00657540"/>
    <w:rsid w:val="0065798F"/>
    <w:rsid w:val="00657B9F"/>
    <w:rsid w:val="00657E2D"/>
    <w:rsid w:val="00657E8C"/>
    <w:rsid w:val="00657E92"/>
    <w:rsid w:val="00660689"/>
    <w:rsid w:val="00660BEC"/>
    <w:rsid w:val="00660CED"/>
    <w:rsid w:val="00664458"/>
    <w:rsid w:val="00665569"/>
    <w:rsid w:val="0066578D"/>
    <w:rsid w:val="00665D1B"/>
    <w:rsid w:val="00665DDC"/>
    <w:rsid w:val="00665EE3"/>
    <w:rsid w:val="006667D5"/>
    <w:rsid w:val="00666E85"/>
    <w:rsid w:val="006672DC"/>
    <w:rsid w:val="00667546"/>
    <w:rsid w:val="00667CF2"/>
    <w:rsid w:val="00671959"/>
    <w:rsid w:val="00672523"/>
    <w:rsid w:val="00672584"/>
    <w:rsid w:val="006737A1"/>
    <w:rsid w:val="006754BD"/>
    <w:rsid w:val="00675A3E"/>
    <w:rsid w:val="00676036"/>
    <w:rsid w:val="006769C9"/>
    <w:rsid w:val="00677326"/>
    <w:rsid w:val="00677808"/>
    <w:rsid w:val="0068018E"/>
    <w:rsid w:val="00680C25"/>
    <w:rsid w:val="00680CA2"/>
    <w:rsid w:val="00680F13"/>
    <w:rsid w:val="00681040"/>
    <w:rsid w:val="006819A1"/>
    <w:rsid w:val="00681ACD"/>
    <w:rsid w:val="00681D3D"/>
    <w:rsid w:val="00681D7F"/>
    <w:rsid w:val="006821C2"/>
    <w:rsid w:val="00682289"/>
    <w:rsid w:val="006823F2"/>
    <w:rsid w:val="00682551"/>
    <w:rsid w:val="00684035"/>
    <w:rsid w:val="00684318"/>
    <w:rsid w:val="00684586"/>
    <w:rsid w:val="00685D9A"/>
    <w:rsid w:val="00686856"/>
    <w:rsid w:val="00686BAC"/>
    <w:rsid w:val="006870E0"/>
    <w:rsid w:val="0068749A"/>
    <w:rsid w:val="00687A2D"/>
    <w:rsid w:val="00687C56"/>
    <w:rsid w:val="00690892"/>
    <w:rsid w:val="00691699"/>
    <w:rsid w:val="00692998"/>
    <w:rsid w:val="00692CD4"/>
    <w:rsid w:val="00693648"/>
    <w:rsid w:val="006944E1"/>
    <w:rsid w:val="00694621"/>
    <w:rsid w:val="00695524"/>
    <w:rsid w:val="0069619C"/>
    <w:rsid w:val="00696436"/>
    <w:rsid w:val="006A008B"/>
    <w:rsid w:val="006A1E3C"/>
    <w:rsid w:val="006A24FF"/>
    <w:rsid w:val="006A30DD"/>
    <w:rsid w:val="006A36FF"/>
    <w:rsid w:val="006A3AC2"/>
    <w:rsid w:val="006A6697"/>
    <w:rsid w:val="006A6F7F"/>
    <w:rsid w:val="006A72D1"/>
    <w:rsid w:val="006A77FA"/>
    <w:rsid w:val="006B08F9"/>
    <w:rsid w:val="006B0EC2"/>
    <w:rsid w:val="006B2282"/>
    <w:rsid w:val="006B23BE"/>
    <w:rsid w:val="006B3D52"/>
    <w:rsid w:val="006B5736"/>
    <w:rsid w:val="006B58AE"/>
    <w:rsid w:val="006B5B6E"/>
    <w:rsid w:val="006B5B81"/>
    <w:rsid w:val="006B6238"/>
    <w:rsid w:val="006B6528"/>
    <w:rsid w:val="006B6F31"/>
    <w:rsid w:val="006B7CD2"/>
    <w:rsid w:val="006B7FFD"/>
    <w:rsid w:val="006C010D"/>
    <w:rsid w:val="006C1B96"/>
    <w:rsid w:val="006C2207"/>
    <w:rsid w:val="006C2CAB"/>
    <w:rsid w:val="006C337C"/>
    <w:rsid w:val="006C33CB"/>
    <w:rsid w:val="006C35D7"/>
    <w:rsid w:val="006C3634"/>
    <w:rsid w:val="006C3D92"/>
    <w:rsid w:val="006C4065"/>
    <w:rsid w:val="006C5F83"/>
    <w:rsid w:val="006C658C"/>
    <w:rsid w:val="006C77BE"/>
    <w:rsid w:val="006C7E78"/>
    <w:rsid w:val="006D0153"/>
    <w:rsid w:val="006D0429"/>
    <w:rsid w:val="006D0BF8"/>
    <w:rsid w:val="006D0D9B"/>
    <w:rsid w:val="006D1669"/>
    <w:rsid w:val="006D1D13"/>
    <w:rsid w:val="006D1D21"/>
    <w:rsid w:val="006D1DEE"/>
    <w:rsid w:val="006D1EE2"/>
    <w:rsid w:val="006D397F"/>
    <w:rsid w:val="006D3B6B"/>
    <w:rsid w:val="006D4498"/>
    <w:rsid w:val="006D5D3F"/>
    <w:rsid w:val="006D5D9C"/>
    <w:rsid w:val="006D656F"/>
    <w:rsid w:val="006D6A23"/>
    <w:rsid w:val="006D6E74"/>
    <w:rsid w:val="006D7051"/>
    <w:rsid w:val="006D72E8"/>
    <w:rsid w:val="006D7468"/>
    <w:rsid w:val="006D7608"/>
    <w:rsid w:val="006D7E4E"/>
    <w:rsid w:val="006E03E0"/>
    <w:rsid w:val="006E1E52"/>
    <w:rsid w:val="006E25C7"/>
    <w:rsid w:val="006E2C3D"/>
    <w:rsid w:val="006E3A5E"/>
    <w:rsid w:val="006E3D21"/>
    <w:rsid w:val="006E46D9"/>
    <w:rsid w:val="006E4B17"/>
    <w:rsid w:val="006E6270"/>
    <w:rsid w:val="006E63CC"/>
    <w:rsid w:val="006E6BC2"/>
    <w:rsid w:val="006E75C6"/>
    <w:rsid w:val="006E772B"/>
    <w:rsid w:val="006E79F3"/>
    <w:rsid w:val="006E7D21"/>
    <w:rsid w:val="006F0531"/>
    <w:rsid w:val="006F1463"/>
    <w:rsid w:val="006F2404"/>
    <w:rsid w:val="006F255D"/>
    <w:rsid w:val="006F2570"/>
    <w:rsid w:val="006F3501"/>
    <w:rsid w:val="006F3A2A"/>
    <w:rsid w:val="006F3E95"/>
    <w:rsid w:val="006F40E9"/>
    <w:rsid w:val="006F4382"/>
    <w:rsid w:val="006F47FA"/>
    <w:rsid w:val="006F4AFA"/>
    <w:rsid w:val="006F52A7"/>
    <w:rsid w:val="006F589F"/>
    <w:rsid w:val="006F58A0"/>
    <w:rsid w:val="006F7C43"/>
    <w:rsid w:val="006F7DFC"/>
    <w:rsid w:val="007004D4"/>
    <w:rsid w:val="0070089C"/>
    <w:rsid w:val="007013AE"/>
    <w:rsid w:val="00701426"/>
    <w:rsid w:val="007014EE"/>
    <w:rsid w:val="00701A20"/>
    <w:rsid w:val="0070282F"/>
    <w:rsid w:val="00702CCB"/>
    <w:rsid w:val="007036B1"/>
    <w:rsid w:val="00704574"/>
    <w:rsid w:val="00704710"/>
    <w:rsid w:val="00704F2C"/>
    <w:rsid w:val="00705ACD"/>
    <w:rsid w:val="00705B4C"/>
    <w:rsid w:val="00705BE1"/>
    <w:rsid w:val="00705C48"/>
    <w:rsid w:val="00707734"/>
    <w:rsid w:val="007103E0"/>
    <w:rsid w:val="0071048D"/>
    <w:rsid w:val="00710528"/>
    <w:rsid w:val="00712E12"/>
    <w:rsid w:val="00713102"/>
    <w:rsid w:val="0071382A"/>
    <w:rsid w:val="00714499"/>
    <w:rsid w:val="0071471F"/>
    <w:rsid w:val="00716DFB"/>
    <w:rsid w:val="00717560"/>
    <w:rsid w:val="0071765A"/>
    <w:rsid w:val="007179D0"/>
    <w:rsid w:val="00717D5C"/>
    <w:rsid w:val="007204A1"/>
    <w:rsid w:val="00720EAD"/>
    <w:rsid w:val="00721393"/>
    <w:rsid w:val="0072168F"/>
    <w:rsid w:val="00722912"/>
    <w:rsid w:val="00722EA6"/>
    <w:rsid w:val="00722F47"/>
    <w:rsid w:val="007235EB"/>
    <w:rsid w:val="007235FA"/>
    <w:rsid w:val="007237EE"/>
    <w:rsid w:val="00723C49"/>
    <w:rsid w:val="00723DFB"/>
    <w:rsid w:val="00725514"/>
    <w:rsid w:val="00725537"/>
    <w:rsid w:val="00725632"/>
    <w:rsid w:val="00725D47"/>
    <w:rsid w:val="007262BA"/>
    <w:rsid w:val="00727009"/>
    <w:rsid w:val="0073134B"/>
    <w:rsid w:val="00731485"/>
    <w:rsid w:val="0073192D"/>
    <w:rsid w:val="00731C1B"/>
    <w:rsid w:val="007324F3"/>
    <w:rsid w:val="00732BCB"/>
    <w:rsid w:val="00733069"/>
    <w:rsid w:val="00735321"/>
    <w:rsid w:val="007357AF"/>
    <w:rsid w:val="007360E6"/>
    <w:rsid w:val="007364C6"/>
    <w:rsid w:val="00736692"/>
    <w:rsid w:val="00736E19"/>
    <w:rsid w:val="007372B6"/>
    <w:rsid w:val="00737468"/>
    <w:rsid w:val="00737D2F"/>
    <w:rsid w:val="00737F2E"/>
    <w:rsid w:val="007402D7"/>
    <w:rsid w:val="00740D7F"/>
    <w:rsid w:val="00741652"/>
    <w:rsid w:val="00741A60"/>
    <w:rsid w:val="00742651"/>
    <w:rsid w:val="0074295B"/>
    <w:rsid w:val="0074331F"/>
    <w:rsid w:val="00743804"/>
    <w:rsid w:val="00744087"/>
    <w:rsid w:val="007448E5"/>
    <w:rsid w:val="00744AEE"/>
    <w:rsid w:val="00745E6E"/>
    <w:rsid w:val="007460BB"/>
    <w:rsid w:val="00746CCE"/>
    <w:rsid w:val="007470B7"/>
    <w:rsid w:val="00747A53"/>
    <w:rsid w:val="007510BD"/>
    <w:rsid w:val="007512DF"/>
    <w:rsid w:val="00752106"/>
    <w:rsid w:val="00752C40"/>
    <w:rsid w:val="00752E16"/>
    <w:rsid w:val="007536D2"/>
    <w:rsid w:val="007558A2"/>
    <w:rsid w:val="0075623C"/>
    <w:rsid w:val="00757101"/>
    <w:rsid w:val="00757500"/>
    <w:rsid w:val="00757C57"/>
    <w:rsid w:val="0076006F"/>
    <w:rsid w:val="00760409"/>
    <w:rsid w:val="007615C7"/>
    <w:rsid w:val="00761697"/>
    <w:rsid w:val="00762205"/>
    <w:rsid w:val="007625B3"/>
    <w:rsid w:val="00762B0D"/>
    <w:rsid w:val="00762C64"/>
    <w:rsid w:val="00763C80"/>
    <w:rsid w:val="00764A3F"/>
    <w:rsid w:val="0076582C"/>
    <w:rsid w:val="00765DD8"/>
    <w:rsid w:val="0076612C"/>
    <w:rsid w:val="007665CE"/>
    <w:rsid w:val="0076761B"/>
    <w:rsid w:val="0077010D"/>
    <w:rsid w:val="00771756"/>
    <w:rsid w:val="00772346"/>
    <w:rsid w:val="00774B61"/>
    <w:rsid w:val="00775149"/>
    <w:rsid w:val="007752D7"/>
    <w:rsid w:val="007774FB"/>
    <w:rsid w:val="00777F81"/>
    <w:rsid w:val="00780933"/>
    <w:rsid w:val="00780AA9"/>
    <w:rsid w:val="007810FD"/>
    <w:rsid w:val="0078127B"/>
    <w:rsid w:val="007821E1"/>
    <w:rsid w:val="00782ADB"/>
    <w:rsid w:val="007830B5"/>
    <w:rsid w:val="00783259"/>
    <w:rsid w:val="00783644"/>
    <w:rsid w:val="00783823"/>
    <w:rsid w:val="00784200"/>
    <w:rsid w:val="00784523"/>
    <w:rsid w:val="00784B0C"/>
    <w:rsid w:val="00784F76"/>
    <w:rsid w:val="00784FF2"/>
    <w:rsid w:val="007859F4"/>
    <w:rsid w:val="00785AB0"/>
    <w:rsid w:val="00786599"/>
    <w:rsid w:val="007868D4"/>
    <w:rsid w:val="00786DE9"/>
    <w:rsid w:val="007872B8"/>
    <w:rsid w:val="00787D42"/>
    <w:rsid w:val="00790802"/>
    <w:rsid w:val="007910FC"/>
    <w:rsid w:val="00791508"/>
    <w:rsid w:val="00791678"/>
    <w:rsid w:val="00791F5E"/>
    <w:rsid w:val="00793089"/>
    <w:rsid w:val="00795766"/>
    <w:rsid w:val="00797BFC"/>
    <w:rsid w:val="00797F1D"/>
    <w:rsid w:val="007A004D"/>
    <w:rsid w:val="007A01A5"/>
    <w:rsid w:val="007A08A2"/>
    <w:rsid w:val="007A08BA"/>
    <w:rsid w:val="007A0AFA"/>
    <w:rsid w:val="007A1816"/>
    <w:rsid w:val="007A189B"/>
    <w:rsid w:val="007A3170"/>
    <w:rsid w:val="007A328B"/>
    <w:rsid w:val="007A33A0"/>
    <w:rsid w:val="007A3BC8"/>
    <w:rsid w:val="007A3C40"/>
    <w:rsid w:val="007A473B"/>
    <w:rsid w:val="007A497A"/>
    <w:rsid w:val="007A5CDF"/>
    <w:rsid w:val="007A7368"/>
    <w:rsid w:val="007A7A4D"/>
    <w:rsid w:val="007B02AA"/>
    <w:rsid w:val="007B0D34"/>
    <w:rsid w:val="007B0D8F"/>
    <w:rsid w:val="007B131C"/>
    <w:rsid w:val="007B1D3B"/>
    <w:rsid w:val="007B1EA5"/>
    <w:rsid w:val="007B2011"/>
    <w:rsid w:val="007B2953"/>
    <w:rsid w:val="007B3B59"/>
    <w:rsid w:val="007B3F83"/>
    <w:rsid w:val="007B4441"/>
    <w:rsid w:val="007B4945"/>
    <w:rsid w:val="007B552D"/>
    <w:rsid w:val="007B588A"/>
    <w:rsid w:val="007B5A90"/>
    <w:rsid w:val="007B614A"/>
    <w:rsid w:val="007B6B09"/>
    <w:rsid w:val="007B7063"/>
    <w:rsid w:val="007C0309"/>
    <w:rsid w:val="007C0842"/>
    <w:rsid w:val="007C1167"/>
    <w:rsid w:val="007C239C"/>
    <w:rsid w:val="007C2BBE"/>
    <w:rsid w:val="007C32EC"/>
    <w:rsid w:val="007C3CFB"/>
    <w:rsid w:val="007C4211"/>
    <w:rsid w:val="007C43A7"/>
    <w:rsid w:val="007C5231"/>
    <w:rsid w:val="007C6078"/>
    <w:rsid w:val="007C6E82"/>
    <w:rsid w:val="007C71FB"/>
    <w:rsid w:val="007C727A"/>
    <w:rsid w:val="007C7CDB"/>
    <w:rsid w:val="007C7E02"/>
    <w:rsid w:val="007C7E0F"/>
    <w:rsid w:val="007D034B"/>
    <w:rsid w:val="007D0661"/>
    <w:rsid w:val="007D2F4F"/>
    <w:rsid w:val="007D3247"/>
    <w:rsid w:val="007D42DA"/>
    <w:rsid w:val="007D43DD"/>
    <w:rsid w:val="007D4CFE"/>
    <w:rsid w:val="007D5D9D"/>
    <w:rsid w:val="007D7503"/>
    <w:rsid w:val="007E04E8"/>
    <w:rsid w:val="007E134B"/>
    <w:rsid w:val="007E19F9"/>
    <w:rsid w:val="007E2BB7"/>
    <w:rsid w:val="007E2C29"/>
    <w:rsid w:val="007E4228"/>
    <w:rsid w:val="007E47F9"/>
    <w:rsid w:val="007E542F"/>
    <w:rsid w:val="007E5E28"/>
    <w:rsid w:val="007E6000"/>
    <w:rsid w:val="007E60A3"/>
    <w:rsid w:val="007E67D2"/>
    <w:rsid w:val="007E6EDC"/>
    <w:rsid w:val="007E6FF5"/>
    <w:rsid w:val="007E7132"/>
    <w:rsid w:val="007E72E8"/>
    <w:rsid w:val="007E72EB"/>
    <w:rsid w:val="007E7382"/>
    <w:rsid w:val="007E772B"/>
    <w:rsid w:val="007E7EFC"/>
    <w:rsid w:val="007F09C1"/>
    <w:rsid w:val="007F1859"/>
    <w:rsid w:val="007F385A"/>
    <w:rsid w:val="007F3CBD"/>
    <w:rsid w:val="007F5F7F"/>
    <w:rsid w:val="007F6115"/>
    <w:rsid w:val="007F68E7"/>
    <w:rsid w:val="007F6E0D"/>
    <w:rsid w:val="007F6EEE"/>
    <w:rsid w:val="007F71F0"/>
    <w:rsid w:val="008006DA"/>
    <w:rsid w:val="00801130"/>
    <w:rsid w:val="0080128B"/>
    <w:rsid w:val="00801589"/>
    <w:rsid w:val="00802F89"/>
    <w:rsid w:val="00803095"/>
    <w:rsid w:val="008036B5"/>
    <w:rsid w:val="00803C0E"/>
    <w:rsid w:val="00804202"/>
    <w:rsid w:val="008055C5"/>
    <w:rsid w:val="00805E0A"/>
    <w:rsid w:val="00806613"/>
    <w:rsid w:val="00806D02"/>
    <w:rsid w:val="008079C6"/>
    <w:rsid w:val="008110EF"/>
    <w:rsid w:val="00811ABB"/>
    <w:rsid w:val="00811BF0"/>
    <w:rsid w:val="00811C3C"/>
    <w:rsid w:val="0081205B"/>
    <w:rsid w:val="008134D8"/>
    <w:rsid w:val="008135B8"/>
    <w:rsid w:val="00813E1C"/>
    <w:rsid w:val="00814196"/>
    <w:rsid w:val="008149E8"/>
    <w:rsid w:val="00814FC4"/>
    <w:rsid w:val="00817161"/>
    <w:rsid w:val="0081745D"/>
    <w:rsid w:val="00817BB9"/>
    <w:rsid w:val="008208BC"/>
    <w:rsid w:val="00821D6D"/>
    <w:rsid w:val="0082254A"/>
    <w:rsid w:val="00822A42"/>
    <w:rsid w:val="0082315E"/>
    <w:rsid w:val="0082358E"/>
    <w:rsid w:val="008239B6"/>
    <w:rsid w:val="00823D45"/>
    <w:rsid w:val="0082427C"/>
    <w:rsid w:val="008247E1"/>
    <w:rsid w:val="00824C91"/>
    <w:rsid w:val="00824F70"/>
    <w:rsid w:val="008250FA"/>
    <w:rsid w:val="00825A8B"/>
    <w:rsid w:val="00825BBB"/>
    <w:rsid w:val="008269B8"/>
    <w:rsid w:val="00826F29"/>
    <w:rsid w:val="008318AE"/>
    <w:rsid w:val="00831E6A"/>
    <w:rsid w:val="008323A3"/>
    <w:rsid w:val="008331D8"/>
    <w:rsid w:val="00833538"/>
    <w:rsid w:val="008350D2"/>
    <w:rsid w:val="0083654D"/>
    <w:rsid w:val="00836A44"/>
    <w:rsid w:val="00836DBF"/>
    <w:rsid w:val="00836DC3"/>
    <w:rsid w:val="00840038"/>
    <w:rsid w:val="00840AD7"/>
    <w:rsid w:val="008412FA"/>
    <w:rsid w:val="00841385"/>
    <w:rsid w:val="008416F8"/>
    <w:rsid w:val="00842666"/>
    <w:rsid w:val="00843EFD"/>
    <w:rsid w:val="00844296"/>
    <w:rsid w:val="00844618"/>
    <w:rsid w:val="00844BF6"/>
    <w:rsid w:val="0084604F"/>
    <w:rsid w:val="00846741"/>
    <w:rsid w:val="00846F36"/>
    <w:rsid w:val="00847431"/>
    <w:rsid w:val="00847DC3"/>
    <w:rsid w:val="008509F7"/>
    <w:rsid w:val="00850E5F"/>
    <w:rsid w:val="00850F17"/>
    <w:rsid w:val="008516D6"/>
    <w:rsid w:val="00852C61"/>
    <w:rsid w:val="00853902"/>
    <w:rsid w:val="008544E9"/>
    <w:rsid w:val="00854A34"/>
    <w:rsid w:val="008553C0"/>
    <w:rsid w:val="00857065"/>
    <w:rsid w:val="008601F4"/>
    <w:rsid w:val="00861AF4"/>
    <w:rsid w:val="00861C0B"/>
    <w:rsid w:val="00861D1D"/>
    <w:rsid w:val="00862DB6"/>
    <w:rsid w:val="00862EED"/>
    <w:rsid w:val="008635DF"/>
    <w:rsid w:val="008638BD"/>
    <w:rsid w:val="00864BB4"/>
    <w:rsid w:val="00864FC8"/>
    <w:rsid w:val="0086574D"/>
    <w:rsid w:val="008658EB"/>
    <w:rsid w:val="00865A63"/>
    <w:rsid w:val="00865F51"/>
    <w:rsid w:val="008663B8"/>
    <w:rsid w:val="00866747"/>
    <w:rsid w:val="00867534"/>
    <w:rsid w:val="00867A15"/>
    <w:rsid w:val="00867F92"/>
    <w:rsid w:val="00870CAA"/>
    <w:rsid w:val="00870DEB"/>
    <w:rsid w:val="00870F7F"/>
    <w:rsid w:val="0087130F"/>
    <w:rsid w:val="008713C0"/>
    <w:rsid w:val="008714AD"/>
    <w:rsid w:val="00871735"/>
    <w:rsid w:val="008721E1"/>
    <w:rsid w:val="00872780"/>
    <w:rsid w:val="00872A8F"/>
    <w:rsid w:val="008730BA"/>
    <w:rsid w:val="00873143"/>
    <w:rsid w:val="00873A6D"/>
    <w:rsid w:val="008746FE"/>
    <w:rsid w:val="00874BBE"/>
    <w:rsid w:val="00874C34"/>
    <w:rsid w:val="0087531F"/>
    <w:rsid w:val="00875609"/>
    <w:rsid w:val="0087596C"/>
    <w:rsid w:val="00875F81"/>
    <w:rsid w:val="00876450"/>
    <w:rsid w:val="008775F1"/>
    <w:rsid w:val="008776A5"/>
    <w:rsid w:val="008777CA"/>
    <w:rsid w:val="00877BCB"/>
    <w:rsid w:val="0088068C"/>
    <w:rsid w:val="00880743"/>
    <w:rsid w:val="008807C0"/>
    <w:rsid w:val="008809D7"/>
    <w:rsid w:val="008815CD"/>
    <w:rsid w:val="008818EA"/>
    <w:rsid w:val="0088287E"/>
    <w:rsid w:val="008835BD"/>
    <w:rsid w:val="00884715"/>
    <w:rsid w:val="0088493F"/>
    <w:rsid w:val="008861DD"/>
    <w:rsid w:val="008875E3"/>
    <w:rsid w:val="008877F3"/>
    <w:rsid w:val="00887926"/>
    <w:rsid w:val="008902A6"/>
    <w:rsid w:val="00891C77"/>
    <w:rsid w:val="0089258F"/>
    <w:rsid w:val="00892FB0"/>
    <w:rsid w:val="00893463"/>
    <w:rsid w:val="008939F0"/>
    <w:rsid w:val="0089407C"/>
    <w:rsid w:val="008941A0"/>
    <w:rsid w:val="00894ECD"/>
    <w:rsid w:val="008957AE"/>
    <w:rsid w:val="00895C45"/>
    <w:rsid w:val="00896D29"/>
    <w:rsid w:val="0089728F"/>
    <w:rsid w:val="00897E82"/>
    <w:rsid w:val="008A09EE"/>
    <w:rsid w:val="008A0F73"/>
    <w:rsid w:val="008A134F"/>
    <w:rsid w:val="008A16A4"/>
    <w:rsid w:val="008A1DF0"/>
    <w:rsid w:val="008A2AA7"/>
    <w:rsid w:val="008A2C15"/>
    <w:rsid w:val="008A35E9"/>
    <w:rsid w:val="008A42F4"/>
    <w:rsid w:val="008A435D"/>
    <w:rsid w:val="008A50FB"/>
    <w:rsid w:val="008A63DB"/>
    <w:rsid w:val="008A6B0E"/>
    <w:rsid w:val="008A7F7F"/>
    <w:rsid w:val="008B03BF"/>
    <w:rsid w:val="008B06F0"/>
    <w:rsid w:val="008B0BC4"/>
    <w:rsid w:val="008B0D50"/>
    <w:rsid w:val="008B1624"/>
    <w:rsid w:val="008B2051"/>
    <w:rsid w:val="008B29F3"/>
    <w:rsid w:val="008B2D18"/>
    <w:rsid w:val="008B307D"/>
    <w:rsid w:val="008B4EEF"/>
    <w:rsid w:val="008B6AF5"/>
    <w:rsid w:val="008B71F6"/>
    <w:rsid w:val="008C0723"/>
    <w:rsid w:val="008C0BB4"/>
    <w:rsid w:val="008C31A3"/>
    <w:rsid w:val="008C3308"/>
    <w:rsid w:val="008C35FF"/>
    <w:rsid w:val="008C393B"/>
    <w:rsid w:val="008C3A0B"/>
    <w:rsid w:val="008C449E"/>
    <w:rsid w:val="008C4A72"/>
    <w:rsid w:val="008C4C8F"/>
    <w:rsid w:val="008C5631"/>
    <w:rsid w:val="008C5938"/>
    <w:rsid w:val="008C59A2"/>
    <w:rsid w:val="008C6808"/>
    <w:rsid w:val="008C6D32"/>
    <w:rsid w:val="008C7E2D"/>
    <w:rsid w:val="008D0757"/>
    <w:rsid w:val="008D08FF"/>
    <w:rsid w:val="008D2053"/>
    <w:rsid w:val="008D2E0F"/>
    <w:rsid w:val="008D338A"/>
    <w:rsid w:val="008D33C9"/>
    <w:rsid w:val="008D3820"/>
    <w:rsid w:val="008D3FEB"/>
    <w:rsid w:val="008D4AB2"/>
    <w:rsid w:val="008D4FB3"/>
    <w:rsid w:val="008D636C"/>
    <w:rsid w:val="008D7C40"/>
    <w:rsid w:val="008E2201"/>
    <w:rsid w:val="008E23F4"/>
    <w:rsid w:val="008E2CCD"/>
    <w:rsid w:val="008E388F"/>
    <w:rsid w:val="008E3F51"/>
    <w:rsid w:val="008E5B53"/>
    <w:rsid w:val="008E62A3"/>
    <w:rsid w:val="008E686D"/>
    <w:rsid w:val="008E7CF2"/>
    <w:rsid w:val="008E7D07"/>
    <w:rsid w:val="008F0F7C"/>
    <w:rsid w:val="008F12E1"/>
    <w:rsid w:val="008F1B23"/>
    <w:rsid w:val="008F249D"/>
    <w:rsid w:val="008F2967"/>
    <w:rsid w:val="008F2A19"/>
    <w:rsid w:val="008F3245"/>
    <w:rsid w:val="008F32FB"/>
    <w:rsid w:val="008F3F70"/>
    <w:rsid w:val="008F5400"/>
    <w:rsid w:val="008F5928"/>
    <w:rsid w:val="008F5A35"/>
    <w:rsid w:val="008F6206"/>
    <w:rsid w:val="008F6EF6"/>
    <w:rsid w:val="008F7E8F"/>
    <w:rsid w:val="008F7F0D"/>
    <w:rsid w:val="00902AC5"/>
    <w:rsid w:val="00902AEE"/>
    <w:rsid w:val="00902ED5"/>
    <w:rsid w:val="0090301E"/>
    <w:rsid w:val="009050A0"/>
    <w:rsid w:val="009051EC"/>
    <w:rsid w:val="0090574A"/>
    <w:rsid w:val="00905B9B"/>
    <w:rsid w:val="009062D1"/>
    <w:rsid w:val="009065BA"/>
    <w:rsid w:val="00906A3B"/>
    <w:rsid w:val="0090791D"/>
    <w:rsid w:val="00910378"/>
    <w:rsid w:val="009108C8"/>
    <w:rsid w:val="00910D26"/>
    <w:rsid w:val="009120A0"/>
    <w:rsid w:val="0091240D"/>
    <w:rsid w:val="00912EE1"/>
    <w:rsid w:val="00914031"/>
    <w:rsid w:val="009156D6"/>
    <w:rsid w:val="00916C25"/>
    <w:rsid w:val="00917462"/>
    <w:rsid w:val="00917467"/>
    <w:rsid w:val="0092068D"/>
    <w:rsid w:val="00920DF3"/>
    <w:rsid w:val="009221E2"/>
    <w:rsid w:val="009232EF"/>
    <w:rsid w:val="0092485F"/>
    <w:rsid w:val="00924F23"/>
    <w:rsid w:val="0092581A"/>
    <w:rsid w:val="00926998"/>
    <w:rsid w:val="00927000"/>
    <w:rsid w:val="009272B5"/>
    <w:rsid w:val="009277A8"/>
    <w:rsid w:val="00927CA6"/>
    <w:rsid w:val="00930441"/>
    <w:rsid w:val="009314F3"/>
    <w:rsid w:val="00933125"/>
    <w:rsid w:val="009333EE"/>
    <w:rsid w:val="0093376D"/>
    <w:rsid w:val="0093389F"/>
    <w:rsid w:val="00933AC0"/>
    <w:rsid w:val="00933E6A"/>
    <w:rsid w:val="00933EB8"/>
    <w:rsid w:val="00934C0A"/>
    <w:rsid w:val="009351D3"/>
    <w:rsid w:val="00935367"/>
    <w:rsid w:val="0093567F"/>
    <w:rsid w:val="00935FCB"/>
    <w:rsid w:val="0093618F"/>
    <w:rsid w:val="009362D7"/>
    <w:rsid w:val="00936614"/>
    <w:rsid w:val="009407C9"/>
    <w:rsid w:val="00941744"/>
    <w:rsid w:val="00941CD6"/>
    <w:rsid w:val="00942F32"/>
    <w:rsid w:val="00943077"/>
    <w:rsid w:val="00943658"/>
    <w:rsid w:val="0094379D"/>
    <w:rsid w:val="009445B9"/>
    <w:rsid w:val="00946CD6"/>
    <w:rsid w:val="00947215"/>
    <w:rsid w:val="00951039"/>
    <w:rsid w:val="0095161C"/>
    <w:rsid w:val="009518A5"/>
    <w:rsid w:val="0095260C"/>
    <w:rsid w:val="0095394D"/>
    <w:rsid w:val="00953CC4"/>
    <w:rsid w:val="009540D3"/>
    <w:rsid w:val="0095453B"/>
    <w:rsid w:val="00954B84"/>
    <w:rsid w:val="00955060"/>
    <w:rsid w:val="009554A6"/>
    <w:rsid w:val="00956590"/>
    <w:rsid w:val="00956ED9"/>
    <w:rsid w:val="0095703C"/>
    <w:rsid w:val="00957562"/>
    <w:rsid w:val="00957B75"/>
    <w:rsid w:val="00957D86"/>
    <w:rsid w:val="00961432"/>
    <w:rsid w:val="0096244D"/>
    <w:rsid w:val="0096261E"/>
    <w:rsid w:val="009633DD"/>
    <w:rsid w:val="0096522C"/>
    <w:rsid w:val="00966222"/>
    <w:rsid w:val="0096652A"/>
    <w:rsid w:val="00970395"/>
    <w:rsid w:val="0097086A"/>
    <w:rsid w:val="00970C85"/>
    <w:rsid w:val="00971B7E"/>
    <w:rsid w:val="00971F2F"/>
    <w:rsid w:val="00972B3D"/>
    <w:rsid w:val="0097308E"/>
    <w:rsid w:val="009734B8"/>
    <w:rsid w:val="009737EB"/>
    <w:rsid w:val="00973BA9"/>
    <w:rsid w:val="00973F18"/>
    <w:rsid w:val="009746F8"/>
    <w:rsid w:val="00974A95"/>
    <w:rsid w:val="00975F75"/>
    <w:rsid w:val="0097678B"/>
    <w:rsid w:val="00977766"/>
    <w:rsid w:val="00980A99"/>
    <w:rsid w:val="00981864"/>
    <w:rsid w:val="009824DB"/>
    <w:rsid w:val="00982DD7"/>
    <w:rsid w:val="00983ED9"/>
    <w:rsid w:val="00984EC7"/>
    <w:rsid w:val="009859DF"/>
    <w:rsid w:val="009860AB"/>
    <w:rsid w:val="00987D75"/>
    <w:rsid w:val="0099080D"/>
    <w:rsid w:val="00991EF9"/>
    <w:rsid w:val="0099213B"/>
    <w:rsid w:val="009921B9"/>
    <w:rsid w:val="00992401"/>
    <w:rsid w:val="00992C78"/>
    <w:rsid w:val="00993040"/>
    <w:rsid w:val="009938F4"/>
    <w:rsid w:val="009939A8"/>
    <w:rsid w:val="00993CE4"/>
    <w:rsid w:val="00993CEC"/>
    <w:rsid w:val="0099491A"/>
    <w:rsid w:val="00994B15"/>
    <w:rsid w:val="00994FD4"/>
    <w:rsid w:val="009953F0"/>
    <w:rsid w:val="009961F1"/>
    <w:rsid w:val="00996431"/>
    <w:rsid w:val="00997602"/>
    <w:rsid w:val="00997F26"/>
    <w:rsid w:val="009A1FFA"/>
    <w:rsid w:val="009A2335"/>
    <w:rsid w:val="009A2496"/>
    <w:rsid w:val="009A2970"/>
    <w:rsid w:val="009A2EE8"/>
    <w:rsid w:val="009A31C9"/>
    <w:rsid w:val="009A33D6"/>
    <w:rsid w:val="009A3859"/>
    <w:rsid w:val="009A3DB4"/>
    <w:rsid w:val="009A3FAA"/>
    <w:rsid w:val="009A4562"/>
    <w:rsid w:val="009A4983"/>
    <w:rsid w:val="009A4DB6"/>
    <w:rsid w:val="009A6626"/>
    <w:rsid w:val="009A6956"/>
    <w:rsid w:val="009A788A"/>
    <w:rsid w:val="009A7DA4"/>
    <w:rsid w:val="009B0D2C"/>
    <w:rsid w:val="009B1538"/>
    <w:rsid w:val="009B1A99"/>
    <w:rsid w:val="009B1CED"/>
    <w:rsid w:val="009B2143"/>
    <w:rsid w:val="009B258A"/>
    <w:rsid w:val="009B284B"/>
    <w:rsid w:val="009B3072"/>
    <w:rsid w:val="009B3237"/>
    <w:rsid w:val="009B3400"/>
    <w:rsid w:val="009B3741"/>
    <w:rsid w:val="009B3859"/>
    <w:rsid w:val="009B3F5B"/>
    <w:rsid w:val="009B47C7"/>
    <w:rsid w:val="009B4AA7"/>
    <w:rsid w:val="009B4E8B"/>
    <w:rsid w:val="009B7E93"/>
    <w:rsid w:val="009C00A8"/>
    <w:rsid w:val="009C049C"/>
    <w:rsid w:val="009C0A80"/>
    <w:rsid w:val="009C210D"/>
    <w:rsid w:val="009C2660"/>
    <w:rsid w:val="009C2BEA"/>
    <w:rsid w:val="009C2C3C"/>
    <w:rsid w:val="009C357B"/>
    <w:rsid w:val="009C3E62"/>
    <w:rsid w:val="009C4CAB"/>
    <w:rsid w:val="009C54BE"/>
    <w:rsid w:val="009C5BF0"/>
    <w:rsid w:val="009C5C07"/>
    <w:rsid w:val="009C5DCA"/>
    <w:rsid w:val="009C6021"/>
    <w:rsid w:val="009C640E"/>
    <w:rsid w:val="009C6E32"/>
    <w:rsid w:val="009C772D"/>
    <w:rsid w:val="009C7C58"/>
    <w:rsid w:val="009C7ED9"/>
    <w:rsid w:val="009D07DA"/>
    <w:rsid w:val="009D316E"/>
    <w:rsid w:val="009D3FE0"/>
    <w:rsid w:val="009D5D3F"/>
    <w:rsid w:val="009D6008"/>
    <w:rsid w:val="009D72BD"/>
    <w:rsid w:val="009D7C5A"/>
    <w:rsid w:val="009E03BD"/>
    <w:rsid w:val="009E0D4B"/>
    <w:rsid w:val="009E132B"/>
    <w:rsid w:val="009E3863"/>
    <w:rsid w:val="009E429A"/>
    <w:rsid w:val="009E4750"/>
    <w:rsid w:val="009E4C4A"/>
    <w:rsid w:val="009E5E7F"/>
    <w:rsid w:val="009E656E"/>
    <w:rsid w:val="009E71BA"/>
    <w:rsid w:val="009F103C"/>
    <w:rsid w:val="009F10A0"/>
    <w:rsid w:val="009F11DE"/>
    <w:rsid w:val="009F17F4"/>
    <w:rsid w:val="009F230C"/>
    <w:rsid w:val="009F330C"/>
    <w:rsid w:val="009F38AC"/>
    <w:rsid w:val="009F3A3A"/>
    <w:rsid w:val="009F53BC"/>
    <w:rsid w:val="009F5407"/>
    <w:rsid w:val="009F5E52"/>
    <w:rsid w:val="009F7643"/>
    <w:rsid w:val="00A00243"/>
    <w:rsid w:val="00A00F09"/>
    <w:rsid w:val="00A02943"/>
    <w:rsid w:val="00A03401"/>
    <w:rsid w:val="00A03527"/>
    <w:rsid w:val="00A037B2"/>
    <w:rsid w:val="00A0494D"/>
    <w:rsid w:val="00A04FF1"/>
    <w:rsid w:val="00A054E0"/>
    <w:rsid w:val="00A056D2"/>
    <w:rsid w:val="00A05FE1"/>
    <w:rsid w:val="00A076BB"/>
    <w:rsid w:val="00A07741"/>
    <w:rsid w:val="00A07FB0"/>
    <w:rsid w:val="00A104F3"/>
    <w:rsid w:val="00A105B6"/>
    <w:rsid w:val="00A106B4"/>
    <w:rsid w:val="00A109CD"/>
    <w:rsid w:val="00A118E3"/>
    <w:rsid w:val="00A11C9A"/>
    <w:rsid w:val="00A11F12"/>
    <w:rsid w:val="00A1204A"/>
    <w:rsid w:val="00A12245"/>
    <w:rsid w:val="00A126A5"/>
    <w:rsid w:val="00A13395"/>
    <w:rsid w:val="00A1348F"/>
    <w:rsid w:val="00A135FD"/>
    <w:rsid w:val="00A14F77"/>
    <w:rsid w:val="00A155DC"/>
    <w:rsid w:val="00A15C5F"/>
    <w:rsid w:val="00A17592"/>
    <w:rsid w:val="00A219F7"/>
    <w:rsid w:val="00A2245F"/>
    <w:rsid w:val="00A227F3"/>
    <w:rsid w:val="00A22D3B"/>
    <w:rsid w:val="00A23859"/>
    <w:rsid w:val="00A238B9"/>
    <w:rsid w:val="00A23E50"/>
    <w:rsid w:val="00A244B4"/>
    <w:rsid w:val="00A24D75"/>
    <w:rsid w:val="00A252CC"/>
    <w:rsid w:val="00A26068"/>
    <w:rsid w:val="00A260EE"/>
    <w:rsid w:val="00A262FA"/>
    <w:rsid w:val="00A26360"/>
    <w:rsid w:val="00A265A0"/>
    <w:rsid w:val="00A27386"/>
    <w:rsid w:val="00A3119F"/>
    <w:rsid w:val="00A31A99"/>
    <w:rsid w:val="00A32D56"/>
    <w:rsid w:val="00A3330E"/>
    <w:rsid w:val="00A33464"/>
    <w:rsid w:val="00A34684"/>
    <w:rsid w:val="00A34F7C"/>
    <w:rsid w:val="00A355CE"/>
    <w:rsid w:val="00A358D1"/>
    <w:rsid w:val="00A35C23"/>
    <w:rsid w:val="00A36300"/>
    <w:rsid w:val="00A36C93"/>
    <w:rsid w:val="00A401B9"/>
    <w:rsid w:val="00A407D8"/>
    <w:rsid w:val="00A41552"/>
    <w:rsid w:val="00A41797"/>
    <w:rsid w:val="00A41831"/>
    <w:rsid w:val="00A41C59"/>
    <w:rsid w:val="00A42E0A"/>
    <w:rsid w:val="00A431AF"/>
    <w:rsid w:val="00A431EB"/>
    <w:rsid w:val="00A458B5"/>
    <w:rsid w:val="00A45AA5"/>
    <w:rsid w:val="00A4613E"/>
    <w:rsid w:val="00A47014"/>
    <w:rsid w:val="00A47138"/>
    <w:rsid w:val="00A4715B"/>
    <w:rsid w:val="00A47E6A"/>
    <w:rsid w:val="00A50358"/>
    <w:rsid w:val="00A504FA"/>
    <w:rsid w:val="00A50A83"/>
    <w:rsid w:val="00A51A70"/>
    <w:rsid w:val="00A5220E"/>
    <w:rsid w:val="00A52357"/>
    <w:rsid w:val="00A52A47"/>
    <w:rsid w:val="00A52B3D"/>
    <w:rsid w:val="00A52C92"/>
    <w:rsid w:val="00A53272"/>
    <w:rsid w:val="00A53379"/>
    <w:rsid w:val="00A5350D"/>
    <w:rsid w:val="00A53C90"/>
    <w:rsid w:val="00A547C0"/>
    <w:rsid w:val="00A54AF9"/>
    <w:rsid w:val="00A55137"/>
    <w:rsid w:val="00A555BD"/>
    <w:rsid w:val="00A55B19"/>
    <w:rsid w:val="00A5699B"/>
    <w:rsid w:val="00A570E7"/>
    <w:rsid w:val="00A574B0"/>
    <w:rsid w:val="00A60E8D"/>
    <w:rsid w:val="00A618C0"/>
    <w:rsid w:val="00A6198D"/>
    <w:rsid w:val="00A62330"/>
    <w:rsid w:val="00A6236D"/>
    <w:rsid w:val="00A64AA8"/>
    <w:rsid w:val="00A6543C"/>
    <w:rsid w:val="00A656FA"/>
    <w:rsid w:val="00A6570D"/>
    <w:rsid w:val="00A65B32"/>
    <w:rsid w:val="00A662FC"/>
    <w:rsid w:val="00A66D4D"/>
    <w:rsid w:val="00A6778D"/>
    <w:rsid w:val="00A67AA2"/>
    <w:rsid w:val="00A702D2"/>
    <w:rsid w:val="00A70A75"/>
    <w:rsid w:val="00A70F4D"/>
    <w:rsid w:val="00A71C10"/>
    <w:rsid w:val="00A7200A"/>
    <w:rsid w:val="00A72FA6"/>
    <w:rsid w:val="00A7333F"/>
    <w:rsid w:val="00A73F2E"/>
    <w:rsid w:val="00A764BE"/>
    <w:rsid w:val="00A764C6"/>
    <w:rsid w:val="00A76545"/>
    <w:rsid w:val="00A772D5"/>
    <w:rsid w:val="00A80617"/>
    <w:rsid w:val="00A81B0C"/>
    <w:rsid w:val="00A824CC"/>
    <w:rsid w:val="00A83B7C"/>
    <w:rsid w:val="00A847B7"/>
    <w:rsid w:val="00A8509E"/>
    <w:rsid w:val="00A8537D"/>
    <w:rsid w:val="00A8570E"/>
    <w:rsid w:val="00A85B00"/>
    <w:rsid w:val="00A85B1C"/>
    <w:rsid w:val="00A8689F"/>
    <w:rsid w:val="00A8694F"/>
    <w:rsid w:val="00A86A1F"/>
    <w:rsid w:val="00A86E3D"/>
    <w:rsid w:val="00A86FBB"/>
    <w:rsid w:val="00A877B6"/>
    <w:rsid w:val="00A87D71"/>
    <w:rsid w:val="00A9057E"/>
    <w:rsid w:val="00A907CE"/>
    <w:rsid w:val="00A90870"/>
    <w:rsid w:val="00A90B03"/>
    <w:rsid w:val="00A90FC6"/>
    <w:rsid w:val="00A9154A"/>
    <w:rsid w:val="00A915CD"/>
    <w:rsid w:val="00A91979"/>
    <w:rsid w:val="00A920B6"/>
    <w:rsid w:val="00A92C53"/>
    <w:rsid w:val="00A93301"/>
    <w:rsid w:val="00A9459B"/>
    <w:rsid w:val="00A96232"/>
    <w:rsid w:val="00AA0B82"/>
    <w:rsid w:val="00AA0E98"/>
    <w:rsid w:val="00AA0ECD"/>
    <w:rsid w:val="00AA144A"/>
    <w:rsid w:val="00AA1C1B"/>
    <w:rsid w:val="00AA1FA4"/>
    <w:rsid w:val="00AA2444"/>
    <w:rsid w:val="00AA24FD"/>
    <w:rsid w:val="00AA28F6"/>
    <w:rsid w:val="00AA3656"/>
    <w:rsid w:val="00AA4AD6"/>
    <w:rsid w:val="00AA4C4A"/>
    <w:rsid w:val="00AA54C1"/>
    <w:rsid w:val="00AA6BD5"/>
    <w:rsid w:val="00AA77E3"/>
    <w:rsid w:val="00AB04A5"/>
    <w:rsid w:val="00AB230A"/>
    <w:rsid w:val="00AB2AB7"/>
    <w:rsid w:val="00AB2F33"/>
    <w:rsid w:val="00AB3832"/>
    <w:rsid w:val="00AB473E"/>
    <w:rsid w:val="00AB4A18"/>
    <w:rsid w:val="00AB4D13"/>
    <w:rsid w:val="00AB52E5"/>
    <w:rsid w:val="00AB617E"/>
    <w:rsid w:val="00AB6DC0"/>
    <w:rsid w:val="00AB72C3"/>
    <w:rsid w:val="00AB74C8"/>
    <w:rsid w:val="00AB78B3"/>
    <w:rsid w:val="00AB7921"/>
    <w:rsid w:val="00AC0044"/>
    <w:rsid w:val="00AC02B4"/>
    <w:rsid w:val="00AC02BE"/>
    <w:rsid w:val="00AC0DA2"/>
    <w:rsid w:val="00AC1761"/>
    <w:rsid w:val="00AC1CA6"/>
    <w:rsid w:val="00AC33B4"/>
    <w:rsid w:val="00AC37EC"/>
    <w:rsid w:val="00AC3CCC"/>
    <w:rsid w:val="00AC3FA6"/>
    <w:rsid w:val="00AC4699"/>
    <w:rsid w:val="00AC4846"/>
    <w:rsid w:val="00AC5084"/>
    <w:rsid w:val="00AC78D2"/>
    <w:rsid w:val="00AC7C62"/>
    <w:rsid w:val="00AC7DD2"/>
    <w:rsid w:val="00AD0A58"/>
    <w:rsid w:val="00AD0BA6"/>
    <w:rsid w:val="00AD0F29"/>
    <w:rsid w:val="00AD1016"/>
    <w:rsid w:val="00AD1350"/>
    <w:rsid w:val="00AD1B31"/>
    <w:rsid w:val="00AD1C1B"/>
    <w:rsid w:val="00AD3EFC"/>
    <w:rsid w:val="00AD41E8"/>
    <w:rsid w:val="00AD47B1"/>
    <w:rsid w:val="00AD4AD2"/>
    <w:rsid w:val="00AD4B9B"/>
    <w:rsid w:val="00AD56DF"/>
    <w:rsid w:val="00AD5C81"/>
    <w:rsid w:val="00AD5EE4"/>
    <w:rsid w:val="00AD6627"/>
    <w:rsid w:val="00AD682F"/>
    <w:rsid w:val="00AD6D19"/>
    <w:rsid w:val="00AD7336"/>
    <w:rsid w:val="00AD73E6"/>
    <w:rsid w:val="00AD74E2"/>
    <w:rsid w:val="00AD7B96"/>
    <w:rsid w:val="00AD7C6D"/>
    <w:rsid w:val="00AE0032"/>
    <w:rsid w:val="00AE09A7"/>
    <w:rsid w:val="00AE1B9A"/>
    <w:rsid w:val="00AE204A"/>
    <w:rsid w:val="00AE26A0"/>
    <w:rsid w:val="00AE3D05"/>
    <w:rsid w:val="00AE5A1F"/>
    <w:rsid w:val="00AE61C3"/>
    <w:rsid w:val="00AE622B"/>
    <w:rsid w:val="00AE75F9"/>
    <w:rsid w:val="00AF01A9"/>
    <w:rsid w:val="00AF0626"/>
    <w:rsid w:val="00AF0C6D"/>
    <w:rsid w:val="00AF1C18"/>
    <w:rsid w:val="00AF1F5E"/>
    <w:rsid w:val="00AF471D"/>
    <w:rsid w:val="00AF4769"/>
    <w:rsid w:val="00AF50AF"/>
    <w:rsid w:val="00AF537F"/>
    <w:rsid w:val="00AF5E97"/>
    <w:rsid w:val="00AF634F"/>
    <w:rsid w:val="00AF6800"/>
    <w:rsid w:val="00AF7228"/>
    <w:rsid w:val="00AF79E2"/>
    <w:rsid w:val="00B01056"/>
    <w:rsid w:val="00B01ECF"/>
    <w:rsid w:val="00B0266A"/>
    <w:rsid w:val="00B03973"/>
    <w:rsid w:val="00B03CC6"/>
    <w:rsid w:val="00B03E7C"/>
    <w:rsid w:val="00B041F3"/>
    <w:rsid w:val="00B0434B"/>
    <w:rsid w:val="00B0647E"/>
    <w:rsid w:val="00B06628"/>
    <w:rsid w:val="00B0731B"/>
    <w:rsid w:val="00B0775E"/>
    <w:rsid w:val="00B07B1F"/>
    <w:rsid w:val="00B10C0B"/>
    <w:rsid w:val="00B11099"/>
    <w:rsid w:val="00B112D8"/>
    <w:rsid w:val="00B11D3C"/>
    <w:rsid w:val="00B12014"/>
    <w:rsid w:val="00B12361"/>
    <w:rsid w:val="00B128CE"/>
    <w:rsid w:val="00B1365D"/>
    <w:rsid w:val="00B14F7A"/>
    <w:rsid w:val="00B14FF1"/>
    <w:rsid w:val="00B15C1C"/>
    <w:rsid w:val="00B15D77"/>
    <w:rsid w:val="00B16269"/>
    <w:rsid w:val="00B1646B"/>
    <w:rsid w:val="00B16634"/>
    <w:rsid w:val="00B170DF"/>
    <w:rsid w:val="00B17272"/>
    <w:rsid w:val="00B17A1E"/>
    <w:rsid w:val="00B20BF8"/>
    <w:rsid w:val="00B20DF3"/>
    <w:rsid w:val="00B21831"/>
    <w:rsid w:val="00B222D2"/>
    <w:rsid w:val="00B22B1F"/>
    <w:rsid w:val="00B23570"/>
    <w:rsid w:val="00B23716"/>
    <w:rsid w:val="00B26585"/>
    <w:rsid w:val="00B27404"/>
    <w:rsid w:val="00B3011C"/>
    <w:rsid w:val="00B30ABA"/>
    <w:rsid w:val="00B31901"/>
    <w:rsid w:val="00B321C7"/>
    <w:rsid w:val="00B32B44"/>
    <w:rsid w:val="00B33917"/>
    <w:rsid w:val="00B35092"/>
    <w:rsid w:val="00B35B5B"/>
    <w:rsid w:val="00B35BAD"/>
    <w:rsid w:val="00B3755D"/>
    <w:rsid w:val="00B37FAE"/>
    <w:rsid w:val="00B407B3"/>
    <w:rsid w:val="00B4173B"/>
    <w:rsid w:val="00B42156"/>
    <w:rsid w:val="00B429E5"/>
    <w:rsid w:val="00B4346E"/>
    <w:rsid w:val="00B4381E"/>
    <w:rsid w:val="00B43EEC"/>
    <w:rsid w:val="00B447B7"/>
    <w:rsid w:val="00B46427"/>
    <w:rsid w:val="00B46C46"/>
    <w:rsid w:val="00B46D63"/>
    <w:rsid w:val="00B47B66"/>
    <w:rsid w:val="00B50016"/>
    <w:rsid w:val="00B50712"/>
    <w:rsid w:val="00B5082C"/>
    <w:rsid w:val="00B511EA"/>
    <w:rsid w:val="00B524DA"/>
    <w:rsid w:val="00B52E24"/>
    <w:rsid w:val="00B53000"/>
    <w:rsid w:val="00B53473"/>
    <w:rsid w:val="00B542A3"/>
    <w:rsid w:val="00B551FD"/>
    <w:rsid w:val="00B56B0A"/>
    <w:rsid w:val="00B56F32"/>
    <w:rsid w:val="00B609F4"/>
    <w:rsid w:val="00B60A8D"/>
    <w:rsid w:val="00B61909"/>
    <w:rsid w:val="00B625C0"/>
    <w:rsid w:val="00B62A80"/>
    <w:rsid w:val="00B62C24"/>
    <w:rsid w:val="00B62D00"/>
    <w:rsid w:val="00B633E0"/>
    <w:rsid w:val="00B64A8E"/>
    <w:rsid w:val="00B64D31"/>
    <w:rsid w:val="00B65790"/>
    <w:rsid w:val="00B668B5"/>
    <w:rsid w:val="00B66A97"/>
    <w:rsid w:val="00B66D18"/>
    <w:rsid w:val="00B66E0C"/>
    <w:rsid w:val="00B66FCA"/>
    <w:rsid w:val="00B67536"/>
    <w:rsid w:val="00B67606"/>
    <w:rsid w:val="00B67922"/>
    <w:rsid w:val="00B706BF"/>
    <w:rsid w:val="00B70ACD"/>
    <w:rsid w:val="00B70C5B"/>
    <w:rsid w:val="00B712D4"/>
    <w:rsid w:val="00B71B5B"/>
    <w:rsid w:val="00B7334C"/>
    <w:rsid w:val="00B73C34"/>
    <w:rsid w:val="00B74DBB"/>
    <w:rsid w:val="00B75CF0"/>
    <w:rsid w:val="00B75E6E"/>
    <w:rsid w:val="00B7610E"/>
    <w:rsid w:val="00B762F6"/>
    <w:rsid w:val="00B76A3F"/>
    <w:rsid w:val="00B76CD9"/>
    <w:rsid w:val="00B76FDC"/>
    <w:rsid w:val="00B8019C"/>
    <w:rsid w:val="00B82BD6"/>
    <w:rsid w:val="00B82FD6"/>
    <w:rsid w:val="00B83B60"/>
    <w:rsid w:val="00B84D9A"/>
    <w:rsid w:val="00B84FBB"/>
    <w:rsid w:val="00B85C18"/>
    <w:rsid w:val="00B85D31"/>
    <w:rsid w:val="00B86584"/>
    <w:rsid w:val="00B86773"/>
    <w:rsid w:val="00B86C13"/>
    <w:rsid w:val="00B87540"/>
    <w:rsid w:val="00B90482"/>
    <w:rsid w:val="00B90604"/>
    <w:rsid w:val="00B90C7C"/>
    <w:rsid w:val="00B91290"/>
    <w:rsid w:val="00B919D6"/>
    <w:rsid w:val="00B93669"/>
    <w:rsid w:val="00B93D3B"/>
    <w:rsid w:val="00B9471C"/>
    <w:rsid w:val="00B95077"/>
    <w:rsid w:val="00B953FF"/>
    <w:rsid w:val="00B95F40"/>
    <w:rsid w:val="00B969F8"/>
    <w:rsid w:val="00B96DFA"/>
    <w:rsid w:val="00B97219"/>
    <w:rsid w:val="00B97B06"/>
    <w:rsid w:val="00BA004C"/>
    <w:rsid w:val="00BA072E"/>
    <w:rsid w:val="00BA07B8"/>
    <w:rsid w:val="00BA1701"/>
    <w:rsid w:val="00BA1854"/>
    <w:rsid w:val="00BA2AD6"/>
    <w:rsid w:val="00BA3446"/>
    <w:rsid w:val="00BA344D"/>
    <w:rsid w:val="00BA364B"/>
    <w:rsid w:val="00BA3F0F"/>
    <w:rsid w:val="00BA5596"/>
    <w:rsid w:val="00BA5F72"/>
    <w:rsid w:val="00BB011A"/>
    <w:rsid w:val="00BB02DA"/>
    <w:rsid w:val="00BB08BA"/>
    <w:rsid w:val="00BB1ABE"/>
    <w:rsid w:val="00BB1E34"/>
    <w:rsid w:val="00BB2B4C"/>
    <w:rsid w:val="00BB2D0D"/>
    <w:rsid w:val="00BB3B42"/>
    <w:rsid w:val="00BB3FB4"/>
    <w:rsid w:val="00BB4013"/>
    <w:rsid w:val="00BB4018"/>
    <w:rsid w:val="00BB5D34"/>
    <w:rsid w:val="00BB5FAE"/>
    <w:rsid w:val="00BB6618"/>
    <w:rsid w:val="00BC26AB"/>
    <w:rsid w:val="00BC27B5"/>
    <w:rsid w:val="00BC2933"/>
    <w:rsid w:val="00BC3615"/>
    <w:rsid w:val="00BC3CA8"/>
    <w:rsid w:val="00BC4015"/>
    <w:rsid w:val="00BC4504"/>
    <w:rsid w:val="00BC5536"/>
    <w:rsid w:val="00BC5694"/>
    <w:rsid w:val="00BC59A1"/>
    <w:rsid w:val="00BC5DBC"/>
    <w:rsid w:val="00BC5DEC"/>
    <w:rsid w:val="00BC6840"/>
    <w:rsid w:val="00BC6EB0"/>
    <w:rsid w:val="00BC7490"/>
    <w:rsid w:val="00BD0168"/>
    <w:rsid w:val="00BD0595"/>
    <w:rsid w:val="00BD0D50"/>
    <w:rsid w:val="00BD120E"/>
    <w:rsid w:val="00BD1F56"/>
    <w:rsid w:val="00BD2BB5"/>
    <w:rsid w:val="00BD4665"/>
    <w:rsid w:val="00BD4A66"/>
    <w:rsid w:val="00BD5982"/>
    <w:rsid w:val="00BD5CB8"/>
    <w:rsid w:val="00BD6098"/>
    <w:rsid w:val="00BD61BB"/>
    <w:rsid w:val="00BD6DDA"/>
    <w:rsid w:val="00BD7247"/>
    <w:rsid w:val="00BD7D17"/>
    <w:rsid w:val="00BE13E2"/>
    <w:rsid w:val="00BE1725"/>
    <w:rsid w:val="00BE1A96"/>
    <w:rsid w:val="00BE1E83"/>
    <w:rsid w:val="00BE265E"/>
    <w:rsid w:val="00BE2BAC"/>
    <w:rsid w:val="00BE2E49"/>
    <w:rsid w:val="00BE38AF"/>
    <w:rsid w:val="00BE478B"/>
    <w:rsid w:val="00BE491B"/>
    <w:rsid w:val="00BE500F"/>
    <w:rsid w:val="00BE5590"/>
    <w:rsid w:val="00BE55F0"/>
    <w:rsid w:val="00BE56C9"/>
    <w:rsid w:val="00BE636F"/>
    <w:rsid w:val="00BE72B3"/>
    <w:rsid w:val="00BE7CB4"/>
    <w:rsid w:val="00BF0062"/>
    <w:rsid w:val="00BF0506"/>
    <w:rsid w:val="00BF0872"/>
    <w:rsid w:val="00BF10AC"/>
    <w:rsid w:val="00BF1757"/>
    <w:rsid w:val="00BF2DB2"/>
    <w:rsid w:val="00BF313A"/>
    <w:rsid w:val="00BF4C02"/>
    <w:rsid w:val="00BF5530"/>
    <w:rsid w:val="00BF58D1"/>
    <w:rsid w:val="00BF6470"/>
    <w:rsid w:val="00BF6856"/>
    <w:rsid w:val="00BF6F8B"/>
    <w:rsid w:val="00BF7952"/>
    <w:rsid w:val="00C00AD8"/>
    <w:rsid w:val="00C01613"/>
    <w:rsid w:val="00C01E0F"/>
    <w:rsid w:val="00C02B0F"/>
    <w:rsid w:val="00C02C1A"/>
    <w:rsid w:val="00C039FB"/>
    <w:rsid w:val="00C04CF0"/>
    <w:rsid w:val="00C0530E"/>
    <w:rsid w:val="00C0661C"/>
    <w:rsid w:val="00C066C0"/>
    <w:rsid w:val="00C06F8F"/>
    <w:rsid w:val="00C07851"/>
    <w:rsid w:val="00C078CE"/>
    <w:rsid w:val="00C105FE"/>
    <w:rsid w:val="00C1087D"/>
    <w:rsid w:val="00C11804"/>
    <w:rsid w:val="00C11CC9"/>
    <w:rsid w:val="00C11EA0"/>
    <w:rsid w:val="00C1232A"/>
    <w:rsid w:val="00C1289A"/>
    <w:rsid w:val="00C12B0F"/>
    <w:rsid w:val="00C136BF"/>
    <w:rsid w:val="00C143EC"/>
    <w:rsid w:val="00C14BAA"/>
    <w:rsid w:val="00C15FA2"/>
    <w:rsid w:val="00C15FF9"/>
    <w:rsid w:val="00C162F1"/>
    <w:rsid w:val="00C166C0"/>
    <w:rsid w:val="00C16CDE"/>
    <w:rsid w:val="00C17B4D"/>
    <w:rsid w:val="00C20968"/>
    <w:rsid w:val="00C209F4"/>
    <w:rsid w:val="00C20D3C"/>
    <w:rsid w:val="00C2143C"/>
    <w:rsid w:val="00C21B63"/>
    <w:rsid w:val="00C21C4C"/>
    <w:rsid w:val="00C222E2"/>
    <w:rsid w:val="00C23606"/>
    <w:rsid w:val="00C237FA"/>
    <w:rsid w:val="00C239DE"/>
    <w:rsid w:val="00C23C40"/>
    <w:rsid w:val="00C24E0F"/>
    <w:rsid w:val="00C24E98"/>
    <w:rsid w:val="00C26076"/>
    <w:rsid w:val="00C260B2"/>
    <w:rsid w:val="00C30334"/>
    <w:rsid w:val="00C3114D"/>
    <w:rsid w:val="00C312D4"/>
    <w:rsid w:val="00C3193D"/>
    <w:rsid w:val="00C31E38"/>
    <w:rsid w:val="00C323FB"/>
    <w:rsid w:val="00C326E2"/>
    <w:rsid w:val="00C327B0"/>
    <w:rsid w:val="00C328DE"/>
    <w:rsid w:val="00C33D76"/>
    <w:rsid w:val="00C34544"/>
    <w:rsid w:val="00C34B61"/>
    <w:rsid w:val="00C34E53"/>
    <w:rsid w:val="00C35978"/>
    <w:rsid w:val="00C36B84"/>
    <w:rsid w:val="00C4007E"/>
    <w:rsid w:val="00C40A9F"/>
    <w:rsid w:val="00C422D1"/>
    <w:rsid w:val="00C42528"/>
    <w:rsid w:val="00C42F5F"/>
    <w:rsid w:val="00C438F0"/>
    <w:rsid w:val="00C43912"/>
    <w:rsid w:val="00C44081"/>
    <w:rsid w:val="00C44896"/>
    <w:rsid w:val="00C44A9C"/>
    <w:rsid w:val="00C46980"/>
    <w:rsid w:val="00C46CEB"/>
    <w:rsid w:val="00C47E2D"/>
    <w:rsid w:val="00C502DB"/>
    <w:rsid w:val="00C5067F"/>
    <w:rsid w:val="00C50D7E"/>
    <w:rsid w:val="00C5239A"/>
    <w:rsid w:val="00C52D6E"/>
    <w:rsid w:val="00C54188"/>
    <w:rsid w:val="00C546D2"/>
    <w:rsid w:val="00C54C70"/>
    <w:rsid w:val="00C5568D"/>
    <w:rsid w:val="00C55A4C"/>
    <w:rsid w:val="00C55C40"/>
    <w:rsid w:val="00C55DBE"/>
    <w:rsid w:val="00C56AFA"/>
    <w:rsid w:val="00C578B6"/>
    <w:rsid w:val="00C62393"/>
    <w:rsid w:val="00C66C91"/>
    <w:rsid w:val="00C67B8A"/>
    <w:rsid w:val="00C70521"/>
    <w:rsid w:val="00C70962"/>
    <w:rsid w:val="00C7137D"/>
    <w:rsid w:val="00C728BF"/>
    <w:rsid w:val="00C72C0F"/>
    <w:rsid w:val="00C73318"/>
    <w:rsid w:val="00C734B4"/>
    <w:rsid w:val="00C74150"/>
    <w:rsid w:val="00C74173"/>
    <w:rsid w:val="00C74348"/>
    <w:rsid w:val="00C74BAA"/>
    <w:rsid w:val="00C74C46"/>
    <w:rsid w:val="00C75964"/>
    <w:rsid w:val="00C75AF7"/>
    <w:rsid w:val="00C76055"/>
    <w:rsid w:val="00C76872"/>
    <w:rsid w:val="00C76A04"/>
    <w:rsid w:val="00C76C3F"/>
    <w:rsid w:val="00C76E77"/>
    <w:rsid w:val="00C7764E"/>
    <w:rsid w:val="00C77D4E"/>
    <w:rsid w:val="00C8009A"/>
    <w:rsid w:val="00C80648"/>
    <w:rsid w:val="00C806F3"/>
    <w:rsid w:val="00C80C34"/>
    <w:rsid w:val="00C80F72"/>
    <w:rsid w:val="00C82144"/>
    <w:rsid w:val="00C830A0"/>
    <w:rsid w:val="00C837BE"/>
    <w:rsid w:val="00C83F91"/>
    <w:rsid w:val="00C84450"/>
    <w:rsid w:val="00C84FAE"/>
    <w:rsid w:val="00C856CD"/>
    <w:rsid w:val="00C8580F"/>
    <w:rsid w:val="00C859BF"/>
    <w:rsid w:val="00C85ABC"/>
    <w:rsid w:val="00C86468"/>
    <w:rsid w:val="00C86495"/>
    <w:rsid w:val="00C867DD"/>
    <w:rsid w:val="00C867FD"/>
    <w:rsid w:val="00C86A82"/>
    <w:rsid w:val="00C87A38"/>
    <w:rsid w:val="00C904F9"/>
    <w:rsid w:val="00C90929"/>
    <w:rsid w:val="00C90A9A"/>
    <w:rsid w:val="00C91ECC"/>
    <w:rsid w:val="00C93981"/>
    <w:rsid w:val="00C94452"/>
    <w:rsid w:val="00C955C8"/>
    <w:rsid w:val="00C95811"/>
    <w:rsid w:val="00C95B7F"/>
    <w:rsid w:val="00C95B97"/>
    <w:rsid w:val="00C96167"/>
    <w:rsid w:val="00C9619D"/>
    <w:rsid w:val="00C9675D"/>
    <w:rsid w:val="00C96812"/>
    <w:rsid w:val="00C96B46"/>
    <w:rsid w:val="00C975F9"/>
    <w:rsid w:val="00C9785F"/>
    <w:rsid w:val="00C97CD3"/>
    <w:rsid w:val="00CA138A"/>
    <w:rsid w:val="00CA2211"/>
    <w:rsid w:val="00CA34D8"/>
    <w:rsid w:val="00CA5E40"/>
    <w:rsid w:val="00CA5F37"/>
    <w:rsid w:val="00CA74C8"/>
    <w:rsid w:val="00CA774A"/>
    <w:rsid w:val="00CA7883"/>
    <w:rsid w:val="00CA7BCC"/>
    <w:rsid w:val="00CA7C2D"/>
    <w:rsid w:val="00CB0B4A"/>
    <w:rsid w:val="00CB11BA"/>
    <w:rsid w:val="00CB1817"/>
    <w:rsid w:val="00CB1B4C"/>
    <w:rsid w:val="00CB1EAD"/>
    <w:rsid w:val="00CB2354"/>
    <w:rsid w:val="00CB2BBB"/>
    <w:rsid w:val="00CB38D0"/>
    <w:rsid w:val="00CB3DD3"/>
    <w:rsid w:val="00CB50E9"/>
    <w:rsid w:val="00CB5138"/>
    <w:rsid w:val="00CB51E4"/>
    <w:rsid w:val="00CB563C"/>
    <w:rsid w:val="00CB5AE1"/>
    <w:rsid w:val="00CB5E6D"/>
    <w:rsid w:val="00CB6909"/>
    <w:rsid w:val="00CB6BD1"/>
    <w:rsid w:val="00CB7806"/>
    <w:rsid w:val="00CB7D9E"/>
    <w:rsid w:val="00CB7F55"/>
    <w:rsid w:val="00CC022C"/>
    <w:rsid w:val="00CC0D99"/>
    <w:rsid w:val="00CC215A"/>
    <w:rsid w:val="00CC2DDE"/>
    <w:rsid w:val="00CC2F8E"/>
    <w:rsid w:val="00CC3819"/>
    <w:rsid w:val="00CC3C6A"/>
    <w:rsid w:val="00CC3DCD"/>
    <w:rsid w:val="00CC4951"/>
    <w:rsid w:val="00CC4FDB"/>
    <w:rsid w:val="00CC5654"/>
    <w:rsid w:val="00CC5DF0"/>
    <w:rsid w:val="00CC6EEF"/>
    <w:rsid w:val="00CC79E9"/>
    <w:rsid w:val="00CC7AA3"/>
    <w:rsid w:val="00CC7AFB"/>
    <w:rsid w:val="00CD063D"/>
    <w:rsid w:val="00CD16E1"/>
    <w:rsid w:val="00CD2434"/>
    <w:rsid w:val="00CD3AD5"/>
    <w:rsid w:val="00CD3C97"/>
    <w:rsid w:val="00CD427D"/>
    <w:rsid w:val="00CD43CE"/>
    <w:rsid w:val="00CD477C"/>
    <w:rsid w:val="00CD484F"/>
    <w:rsid w:val="00CD4C85"/>
    <w:rsid w:val="00CD52B2"/>
    <w:rsid w:val="00CD5BCB"/>
    <w:rsid w:val="00CD660A"/>
    <w:rsid w:val="00CD6726"/>
    <w:rsid w:val="00CD713A"/>
    <w:rsid w:val="00CD7F5E"/>
    <w:rsid w:val="00CE07B8"/>
    <w:rsid w:val="00CE1034"/>
    <w:rsid w:val="00CE220F"/>
    <w:rsid w:val="00CE258F"/>
    <w:rsid w:val="00CE3030"/>
    <w:rsid w:val="00CE3755"/>
    <w:rsid w:val="00CE37B6"/>
    <w:rsid w:val="00CE47B7"/>
    <w:rsid w:val="00CE4E54"/>
    <w:rsid w:val="00CE553A"/>
    <w:rsid w:val="00CE57EE"/>
    <w:rsid w:val="00CE5BB9"/>
    <w:rsid w:val="00CE6061"/>
    <w:rsid w:val="00CE730C"/>
    <w:rsid w:val="00CE7CE9"/>
    <w:rsid w:val="00CE7CF6"/>
    <w:rsid w:val="00CF0A1D"/>
    <w:rsid w:val="00CF0F87"/>
    <w:rsid w:val="00CF12EA"/>
    <w:rsid w:val="00CF1641"/>
    <w:rsid w:val="00CF2D65"/>
    <w:rsid w:val="00CF2F3B"/>
    <w:rsid w:val="00CF3329"/>
    <w:rsid w:val="00CF3B55"/>
    <w:rsid w:val="00CF461A"/>
    <w:rsid w:val="00CF4658"/>
    <w:rsid w:val="00CF4EB0"/>
    <w:rsid w:val="00CF53F5"/>
    <w:rsid w:val="00CF5687"/>
    <w:rsid w:val="00CF5CA8"/>
    <w:rsid w:val="00CF646B"/>
    <w:rsid w:val="00CF7D01"/>
    <w:rsid w:val="00CF7DE9"/>
    <w:rsid w:val="00D004E2"/>
    <w:rsid w:val="00D00D84"/>
    <w:rsid w:val="00D0200C"/>
    <w:rsid w:val="00D02CC2"/>
    <w:rsid w:val="00D03BE4"/>
    <w:rsid w:val="00D03E3B"/>
    <w:rsid w:val="00D0612B"/>
    <w:rsid w:val="00D06560"/>
    <w:rsid w:val="00D06D59"/>
    <w:rsid w:val="00D07738"/>
    <w:rsid w:val="00D07A89"/>
    <w:rsid w:val="00D07AFC"/>
    <w:rsid w:val="00D07FF2"/>
    <w:rsid w:val="00D1011A"/>
    <w:rsid w:val="00D102D4"/>
    <w:rsid w:val="00D11609"/>
    <w:rsid w:val="00D11C5B"/>
    <w:rsid w:val="00D11F74"/>
    <w:rsid w:val="00D12D4A"/>
    <w:rsid w:val="00D12F35"/>
    <w:rsid w:val="00D15001"/>
    <w:rsid w:val="00D1504E"/>
    <w:rsid w:val="00D1635F"/>
    <w:rsid w:val="00D17C71"/>
    <w:rsid w:val="00D20E23"/>
    <w:rsid w:val="00D21BCB"/>
    <w:rsid w:val="00D22AC0"/>
    <w:rsid w:val="00D23887"/>
    <w:rsid w:val="00D245EC"/>
    <w:rsid w:val="00D24F44"/>
    <w:rsid w:val="00D2501B"/>
    <w:rsid w:val="00D259CB"/>
    <w:rsid w:val="00D25E75"/>
    <w:rsid w:val="00D2647B"/>
    <w:rsid w:val="00D3023A"/>
    <w:rsid w:val="00D30454"/>
    <w:rsid w:val="00D3087C"/>
    <w:rsid w:val="00D30B21"/>
    <w:rsid w:val="00D34073"/>
    <w:rsid w:val="00D34B39"/>
    <w:rsid w:val="00D34E26"/>
    <w:rsid w:val="00D3519E"/>
    <w:rsid w:val="00D35228"/>
    <w:rsid w:val="00D35698"/>
    <w:rsid w:val="00D357E2"/>
    <w:rsid w:val="00D3584F"/>
    <w:rsid w:val="00D35893"/>
    <w:rsid w:val="00D36C3E"/>
    <w:rsid w:val="00D3773C"/>
    <w:rsid w:val="00D37D96"/>
    <w:rsid w:val="00D42610"/>
    <w:rsid w:val="00D42B80"/>
    <w:rsid w:val="00D42CD4"/>
    <w:rsid w:val="00D431A5"/>
    <w:rsid w:val="00D435D6"/>
    <w:rsid w:val="00D43A00"/>
    <w:rsid w:val="00D43D1E"/>
    <w:rsid w:val="00D44029"/>
    <w:rsid w:val="00D458A0"/>
    <w:rsid w:val="00D46DCA"/>
    <w:rsid w:val="00D47E61"/>
    <w:rsid w:val="00D51160"/>
    <w:rsid w:val="00D511D7"/>
    <w:rsid w:val="00D51F07"/>
    <w:rsid w:val="00D52344"/>
    <w:rsid w:val="00D526F9"/>
    <w:rsid w:val="00D533A4"/>
    <w:rsid w:val="00D537FD"/>
    <w:rsid w:val="00D54A1B"/>
    <w:rsid w:val="00D54C05"/>
    <w:rsid w:val="00D55EC4"/>
    <w:rsid w:val="00D5694D"/>
    <w:rsid w:val="00D5758E"/>
    <w:rsid w:val="00D575BE"/>
    <w:rsid w:val="00D57A55"/>
    <w:rsid w:val="00D60756"/>
    <w:rsid w:val="00D60C0E"/>
    <w:rsid w:val="00D60C3A"/>
    <w:rsid w:val="00D60CDB"/>
    <w:rsid w:val="00D61214"/>
    <w:rsid w:val="00D616F1"/>
    <w:rsid w:val="00D61947"/>
    <w:rsid w:val="00D61B54"/>
    <w:rsid w:val="00D61BBC"/>
    <w:rsid w:val="00D62F39"/>
    <w:rsid w:val="00D63839"/>
    <w:rsid w:val="00D642D1"/>
    <w:rsid w:val="00D64402"/>
    <w:rsid w:val="00D64D15"/>
    <w:rsid w:val="00D665E4"/>
    <w:rsid w:val="00D709EB"/>
    <w:rsid w:val="00D718C9"/>
    <w:rsid w:val="00D72E92"/>
    <w:rsid w:val="00D7334D"/>
    <w:rsid w:val="00D73DF2"/>
    <w:rsid w:val="00D73F1B"/>
    <w:rsid w:val="00D73F6A"/>
    <w:rsid w:val="00D74A63"/>
    <w:rsid w:val="00D74E03"/>
    <w:rsid w:val="00D753D4"/>
    <w:rsid w:val="00D7582F"/>
    <w:rsid w:val="00D76E70"/>
    <w:rsid w:val="00D77EAB"/>
    <w:rsid w:val="00D816EF"/>
    <w:rsid w:val="00D8186A"/>
    <w:rsid w:val="00D81FA6"/>
    <w:rsid w:val="00D8293E"/>
    <w:rsid w:val="00D82FEA"/>
    <w:rsid w:val="00D83182"/>
    <w:rsid w:val="00D83CBE"/>
    <w:rsid w:val="00D84298"/>
    <w:rsid w:val="00D8518D"/>
    <w:rsid w:val="00D851C1"/>
    <w:rsid w:val="00D854AC"/>
    <w:rsid w:val="00D85B9F"/>
    <w:rsid w:val="00D86959"/>
    <w:rsid w:val="00D87BC4"/>
    <w:rsid w:val="00D87D2C"/>
    <w:rsid w:val="00D87F29"/>
    <w:rsid w:val="00D911D5"/>
    <w:rsid w:val="00D91C41"/>
    <w:rsid w:val="00D91EF7"/>
    <w:rsid w:val="00D9202C"/>
    <w:rsid w:val="00D92495"/>
    <w:rsid w:val="00D93F97"/>
    <w:rsid w:val="00D94172"/>
    <w:rsid w:val="00D94543"/>
    <w:rsid w:val="00D94D45"/>
    <w:rsid w:val="00D954F4"/>
    <w:rsid w:val="00D9555B"/>
    <w:rsid w:val="00D95C00"/>
    <w:rsid w:val="00D9635E"/>
    <w:rsid w:val="00D96F63"/>
    <w:rsid w:val="00D970B5"/>
    <w:rsid w:val="00DA0C00"/>
    <w:rsid w:val="00DA0DCA"/>
    <w:rsid w:val="00DA1806"/>
    <w:rsid w:val="00DA1EBD"/>
    <w:rsid w:val="00DA22EE"/>
    <w:rsid w:val="00DA30DA"/>
    <w:rsid w:val="00DA337A"/>
    <w:rsid w:val="00DA4283"/>
    <w:rsid w:val="00DA58E3"/>
    <w:rsid w:val="00DA73CF"/>
    <w:rsid w:val="00DA7A9F"/>
    <w:rsid w:val="00DB019F"/>
    <w:rsid w:val="00DB0DE5"/>
    <w:rsid w:val="00DB1C19"/>
    <w:rsid w:val="00DB249F"/>
    <w:rsid w:val="00DB2CC6"/>
    <w:rsid w:val="00DB3CAE"/>
    <w:rsid w:val="00DB5966"/>
    <w:rsid w:val="00DB59E1"/>
    <w:rsid w:val="00DB5C89"/>
    <w:rsid w:val="00DB61EC"/>
    <w:rsid w:val="00DB6E61"/>
    <w:rsid w:val="00DB704C"/>
    <w:rsid w:val="00DC02F6"/>
    <w:rsid w:val="00DC05A1"/>
    <w:rsid w:val="00DC260A"/>
    <w:rsid w:val="00DC2AED"/>
    <w:rsid w:val="00DC315F"/>
    <w:rsid w:val="00DC3651"/>
    <w:rsid w:val="00DC3AD3"/>
    <w:rsid w:val="00DC3FD1"/>
    <w:rsid w:val="00DC4200"/>
    <w:rsid w:val="00DC4D92"/>
    <w:rsid w:val="00DC517B"/>
    <w:rsid w:val="00DC5A89"/>
    <w:rsid w:val="00DC5C14"/>
    <w:rsid w:val="00DC7149"/>
    <w:rsid w:val="00DC7EAD"/>
    <w:rsid w:val="00DD0932"/>
    <w:rsid w:val="00DD17AA"/>
    <w:rsid w:val="00DD1BDF"/>
    <w:rsid w:val="00DD2D9D"/>
    <w:rsid w:val="00DD3684"/>
    <w:rsid w:val="00DD3CD2"/>
    <w:rsid w:val="00DD439E"/>
    <w:rsid w:val="00DD454E"/>
    <w:rsid w:val="00DD4C3A"/>
    <w:rsid w:val="00DD544D"/>
    <w:rsid w:val="00DD6391"/>
    <w:rsid w:val="00DD7138"/>
    <w:rsid w:val="00DD7C4E"/>
    <w:rsid w:val="00DE1D72"/>
    <w:rsid w:val="00DE23A2"/>
    <w:rsid w:val="00DE4A31"/>
    <w:rsid w:val="00DE4E78"/>
    <w:rsid w:val="00DE5186"/>
    <w:rsid w:val="00DE575C"/>
    <w:rsid w:val="00DE618E"/>
    <w:rsid w:val="00DE6DCB"/>
    <w:rsid w:val="00DE7D81"/>
    <w:rsid w:val="00DF04A5"/>
    <w:rsid w:val="00DF04FE"/>
    <w:rsid w:val="00DF08D0"/>
    <w:rsid w:val="00DF0A29"/>
    <w:rsid w:val="00DF0DE9"/>
    <w:rsid w:val="00DF126D"/>
    <w:rsid w:val="00DF1306"/>
    <w:rsid w:val="00DF5AA8"/>
    <w:rsid w:val="00DF5C5D"/>
    <w:rsid w:val="00DF6DB3"/>
    <w:rsid w:val="00DF7880"/>
    <w:rsid w:val="00DF7D66"/>
    <w:rsid w:val="00E00901"/>
    <w:rsid w:val="00E01840"/>
    <w:rsid w:val="00E026AB"/>
    <w:rsid w:val="00E027C5"/>
    <w:rsid w:val="00E02F01"/>
    <w:rsid w:val="00E03719"/>
    <w:rsid w:val="00E03AA1"/>
    <w:rsid w:val="00E03BE3"/>
    <w:rsid w:val="00E04B3D"/>
    <w:rsid w:val="00E04BF6"/>
    <w:rsid w:val="00E04E00"/>
    <w:rsid w:val="00E0558B"/>
    <w:rsid w:val="00E05CDD"/>
    <w:rsid w:val="00E05D7C"/>
    <w:rsid w:val="00E06A7A"/>
    <w:rsid w:val="00E06B08"/>
    <w:rsid w:val="00E07152"/>
    <w:rsid w:val="00E10849"/>
    <w:rsid w:val="00E118CF"/>
    <w:rsid w:val="00E11E39"/>
    <w:rsid w:val="00E125FC"/>
    <w:rsid w:val="00E12DA5"/>
    <w:rsid w:val="00E13A99"/>
    <w:rsid w:val="00E1458E"/>
    <w:rsid w:val="00E14FC1"/>
    <w:rsid w:val="00E15189"/>
    <w:rsid w:val="00E158ED"/>
    <w:rsid w:val="00E15BA4"/>
    <w:rsid w:val="00E15D4F"/>
    <w:rsid w:val="00E17038"/>
    <w:rsid w:val="00E17A66"/>
    <w:rsid w:val="00E17B44"/>
    <w:rsid w:val="00E17F0D"/>
    <w:rsid w:val="00E2018B"/>
    <w:rsid w:val="00E21412"/>
    <w:rsid w:val="00E21994"/>
    <w:rsid w:val="00E21C74"/>
    <w:rsid w:val="00E22EA1"/>
    <w:rsid w:val="00E2327F"/>
    <w:rsid w:val="00E2338F"/>
    <w:rsid w:val="00E236BD"/>
    <w:rsid w:val="00E23A53"/>
    <w:rsid w:val="00E23BAF"/>
    <w:rsid w:val="00E240F9"/>
    <w:rsid w:val="00E25A22"/>
    <w:rsid w:val="00E27507"/>
    <w:rsid w:val="00E27883"/>
    <w:rsid w:val="00E300D9"/>
    <w:rsid w:val="00E3056C"/>
    <w:rsid w:val="00E305C3"/>
    <w:rsid w:val="00E30977"/>
    <w:rsid w:val="00E30E85"/>
    <w:rsid w:val="00E3155B"/>
    <w:rsid w:val="00E31B6B"/>
    <w:rsid w:val="00E338CA"/>
    <w:rsid w:val="00E348F7"/>
    <w:rsid w:val="00E34986"/>
    <w:rsid w:val="00E34FCA"/>
    <w:rsid w:val="00E3589C"/>
    <w:rsid w:val="00E3596C"/>
    <w:rsid w:val="00E35B71"/>
    <w:rsid w:val="00E364B7"/>
    <w:rsid w:val="00E3657C"/>
    <w:rsid w:val="00E36EE4"/>
    <w:rsid w:val="00E37EBB"/>
    <w:rsid w:val="00E37F74"/>
    <w:rsid w:val="00E40665"/>
    <w:rsid w:val="00E409FE"/>
    <w:rsid w:val="00E4133C"/>
    <w:rsid w:val="00E416A1"/>
    <w:rsid w:val="00E42567"/>
    <w:rsid w:val="00E428FB"/>
    <w:rsid w:val="00E43D42"/>
    <w:rsid w:val="00E442FD"/>
    <w:rsid w:val="00E456CF"/>
    <w:rsid w:val="00E45A60"/>
    <w:rsid w:val="00E45DCB"/>
    <w:rsid w:val="00E50505"/>
    <w:rsid w:val="00E50AC1"/>
    <w:rsid w:val="00E50D87"/>
    <w:rsid w:val="00E5100E"/>
    <w:rsid w:val="00E5141B"/>
    <w:rsid w:val="00E51509"/>
    <w:rsid w:val="00E525FF"/>
    <w:rsid w:val="00E53FDF"/>
    <w:rsid w:val="00E54229"/>
    <w:rsid w:val="00E54510"/>
    <w:rsid w:val="00E54648"/>
    <w:rsid w:val="00E54F34"/>
    <w:rsid w:val="00E55E45"/>
    <w:rsid w:val="00E56072"/>
    <w:rsid w:val="00E56CED"/>
    <w:rsid w:val="00E575CD"/>
    <w:rsid w:val="00E57A1F"/>
    <w:rsid w:val="00E57F7A"/>
    <w:rsid w:val="00E6093F"/>
    <w:rsid w:val="00E61942"/>
    <w:rsid w:val="00E62591"/>
    <w:rsid w:val="00E62977"/>
    <w:rsid w:val="00E62FB4"/>
    <w:rsid w:val="00E65631"/>
    <w:rsid w:val="00E66263"/>
    <w:rsid w:val="00E668B0"/>
    <w:rsid w:val="00E675FE"/>
    <w:rsid w:val="00E6768A"/>
    <w:rsid w:val="00E67A58"/>
    <w:rsid w:val="00E67ED0"/>
    <w:rsid w:val="00E67F90"/>
    <w:rsid w:val="00E700BD"/>
    <w:rsid w:val="00E7019F"/>
    <w:rsid w:val="00E714BC"/>
    <w:rsid w:val="00E715A1"/>
    <w:rsid w:val="00E7191C"/>
    <w:rsid w:val="00E7303A"/>
    <w:rsid w:val="00E734B3"/>
    <w:rsid w:val="00E739D7"/>
    <w:rsid w:val="00E7583B"/>
    <w:rsid w:val="00E76464"/>
    <w:rsid w:val="00E76C7D"/>
    <w:rsid w:val="00E8036B"/>
    <w:rsid w:val="00E80E13"/>
    <w:rsid w:val="00E8116B"/>
    <w:rsid w:val="00E81CE5"/>
    <w:rsid w:val="00E82739"/>
    <w:rsid w:val="00E8306C"/>
    <w:rsid w:val="00E8372F"/>
    <w:rsid w:val="00E85A96"/>
    <w:rsid w:val="00E87879"/>
    <w:rsid w:val="00E90440"/>
    <w:rsid w:val="00E904FC"/>
    <w:rsid w:val="00E91662"/>
    <w:rsid w:val="00E9179F"/>
    <w:rsid w:val="00E91A43"/>
    <w:rsid w:val="00E94318"/>
    <w:rsid w:val="00E94EF3"/>
    <w:rsid w:val="00E9683C"/>
    <w:rsid w:val="00E96AE9"/>
    <w:rsid w:val="00E97027"/>
    <w:rsid w:val="00E978C6"/>
    <w:rsid w:val="00EA077D"/>
    <w:rsid w:val="00EA0BC8"/>
    <w:rsid w:val="00EA0EA1"/>
    <w:rsid w:val="00EA11E5"/>
    <w:rsid w:val="00EA165A"/>
    <w:rsid w:val="00EA2817"/>
    <w:rsid w:val="00EA2DCB"/>
    <w:rsid w:val="00EA305C"/>
    <w:rsid w:val="00EA37E6"/>
    <w:rsid w:val="00EA3A21"/>
    <w:rsid w:val="00EA4349"/>
    <w:rsid w:val="00EA46CA"/>
    <w:rsid w:val="00EA4EAF"/>
    <w:rsid w:val="00EA6112"/>
    <w:rsid w:val="00EA6349"/>
    <w:rsid w:val="00EA68AB"/>
    <w:rsid w:val="00EB0B65"/>
    <w:rsid w:val="00EB10A7"/>
    <w:rsid w:val="00EB1111"/>
    <w:rsid w:val="00EB1EAD"/>
    <w:rsid w:val="00EB2720"/>
    <w:rsid w:val="00EB283A"/>
    <w:rsid w:val="00EB2B9E"/>
    <w:rsid w:val="00EB374D"/>
    <w:rsid w:val="00EB3882"/>
    <w:rsid w:val="00EB4543"/>
    <w:rsid w:val="00EB4AAA"/>
    <w:rsid w:val="00EB4D34"/>
    <w:rsid w:val="00EB4F4B"/>
    <w:rsid w:val="00EB50F7"/>
    <w:rsid w:val="00EB5D46"/>
    <w:rsid w:val="00EB65DD"/>
    <w:rsid w:val="00EB69F3"/>
    <w:rsid w:val="00EB7D5E"/>
    <w:rsid w:val="00EB7ED7"/>
    <w:rsid w:val="00EC0140"/>
    <w:rsid w:val="00EC0DCC"/>
    <w:rsid w:val="00EC3361"/>
    <w:rsid w:val="00EC4C82"/>
    <w:rsid w:val="00EC5976"/>
    <w:rsid w:val="00EC64D3"/>
    <w:rsid w:val="00EC66E7"/>
    <w:rsid w:val="00EC68A3"/>
    <w:rsid w:val="00EC770C"/>
    <w:rsid w:val="00EC7D40"/>
    <w:rsid w:val="00ED139C"/>
    <w:rsid w:val="00ED1AB3"/>
    <w:rsid w:val="00ED1EFB"/>
    <w:rsid w:val="00ED2B03"/>
    <w:rsid w:val="00ED44FD"/>
    <w:rsid w:val="00ED52B3"/>
    <w:rsid w:val="00ED5532"/>
    <w:rsid w:val="00ED5647"/>
    <w:rsid w:val="00ED5BD0"/>
    <w:rsid w:val="00ED65DB"/>
    <w:rsid w:val="00ED6A4F"/>
    <w:rsid w:val="00ED7849"/>
    <w:rsid w:val="00ED7A27"/>
    <w:rsid w:val="00EE00AD"/>
    <w:rsid w:val="00EE077F"/>
    <w:rsid w:val="00EE0A4E"/>
    <w:rsid w:val="00EE179C"/>
    <w:rsid w:val="00EE2910"/>
    <w:rsid w:val="00EE3458"/>
    <w:rsid w:val="00EE35B1"/>
    <w:rsid w:val="00EE360A"/>
    <w:rsid w:val="00EE3BB5"/>
    <w:rsid w:val="00EE417D"/>
    <w:rsid w:val="00EE42F6"/>
    <w:rsid w:val="00EE44B6"/>
    <w:rsid w:val="00EE456A"/>
    <w:rsid w:val="00EE47A5"/>
    <w:rsid w:val="00EE5FB5"/>
    <w:rsid w:val="00EE6045"/>
    <w:rsid w:val="00EE6295"/>
    <w:rsid w:val="00EE6DDE"/>
    <w:rsid w:val="00EE6EF1"/>
    <w:rsid w:val="00EE6F13"/>
    <w:rsid w:val="00EF1151"/>
    <w:rsid w:val="00EF1164"/>
    <w:rsid w:val="00EF1221"/>
    <w:rsid w:val="00EF3280"/>
    <w:rsid w:val="00EF34D9"/>
    <w:rsid w:val="00EF3AF3"/>
    <w:rsid w:val="00EF41AE"/>
    <w:rsid w:val="00EF41DC"/>
    <w:rsid w:val="00EF47C6"/>
    <w:rsid w:val="00EF4E44"/>
    <w:rsid w:val="00EF544C"/>
    <w:rsid w:val="00EF549B"/>
    <w:rsid w:val="00EF614A"/>
    <w:rsid w:val="00EF7402"/>
    <w:rsid w:val="00EF7A42"/>
    <w:rsid w:val="00F00041"/>
    <w:rsid w:val="00F0065F"/>
    <w:rsid w:val="00F00BC9"/>
    <w:rsid w:val="00F0196B"/>
    <w:rsid w:val="00F01DED"/>
    <w:rsid w:val="00F02401"/>
    <w:rsid w:val="00F02CCB"/>
    <w:rsid w:val="00F04430"/>
    <w:rsid w:val="00F0450F"/>
    <w:rsid w:val="00F04A84"/>
    <w:rsid w:val="00F052CC"/>
    <w:rsid w:val="00F05AE9"/>
    <w:rsid w:val="00F07D21"/>
    <w:rsid w:val="00F10C73"/>
    <w:rsid w:val="00F11627"/>
    <w:rsid w:val="00F11B8E"/>
    <w:rsid w:val="00F11E0C"/>
    <w:rsid w:val="00F1421E"/>
    <w:rsid w:val="00F14E4B"/>
    <w:rsid w:val="00F15EF7"/>
    <w:rsid w:val="00F1616A"/>
    <w:rsid w:val="00F17A42"/>
    <w:rsid w:val="00F17A4A"/>
    <w:rsid w:val="00F21220"/>
    <w:rsid w:val="00F213D2"/>
    <w:rsid w:val="00F2175C"/>
    <w:rsid w:val="00F21F28"/>
    <w:rsid w:val="00F22628"/>
    <w:rsid w:val="00F24199"/>
    <w:rsid w:val="00F24DD9"/>
    <w:rsid w:val="00F272BD"/>
    <w:rsid w:val="00F27BCD"/>
    <w:rsid w:val="00F27DCB"/>
    <w:rsid w:val="00F27EC4"/>
    <w:rsid w:val="00F31036"/>
    <w:rsid w:val="00F3117B"/>
    <w:rsid w:val="00F31829"/>
    <w:rsid w:val="00F33931"/>
    <w:rsid w:val="00F33A9C"/>
    <w:rsid w:val="00F346ED"/>
    <w:rsid w:val="00F34886"/>
    <w:rsid w:val="00F35D04"/>
    <w:rsid w:val="00F35FFC"/>
    <w:rsid w:val="00F36C27"/>
    <w:rsid w:val="00F3727E"/>
    <w:rsid w:val="00F373F4"/>
    <w:rsid w:val="00F40EDC"/>
    <w:rsid w:val="00F41E4A"/>
    <w:rsid w:val="00F4269F"/>
    <w:rsid w:val="00F43469"/>
    <w:rsid w:val="00F43BB6"/>
    <w:rsid w:val="00F4455C"/>
    <w:rsid w:val="00F4468C"/>
    <w:rsid w:val="00F45B68"/>
    <w:rsid w:val="00F45D01"/>
    <w:rsid w:val="00F46907"/>
    <w:rsid w:val="00F4736B"/>
    <w:rsid w:val="00F479CB"/>
    <w:rsid w:val="00F47C0A"/>
    <w:rsid w:val="00F5017E"/>
    <w:rsid w:val="00F50362"/>
    <w:rsid w:val="00F517BA"/>
    <w:rsid w:val="00F51DB2"/>
    <w:rsid w:val="00F520D0"/>
    <w:rsid w:val="00F5309B"/>
    <w:rsid w:val="00F535BE"/>
    <w:rsid w:val="00F54B48"/>
    <w:rsid w:val="00F560B9"/>
    <w:rsid w:val="00F57D68"/>
    <w:rsid w:val="00F60D35"/>
    <w:rsid w:val="00F61FA1"/>
    <w:rsid w:val="00F622DC"/>
    <w:rsid w:val="00F62596"/>
    <w:rsid w:val="00F62B90"/>
    <w:rsid w:val="00F63899"/>
    <w:rsid w:val="00F63985"/>
    <w:rsid w:val="00F63CA7"/>
    <w:rsid w:val="00F641A2"/>
    <w:rsid w:val="00F641CB"/>
    <w:rsid w:val="00F65505"/>
    <w:rsid w:val="00F65B0C"/>
    <w:rsid w:val="00F6657E"/>
    <w:rsid w:val="00F667A8"/>
    <w:rsid w:val="00F66959"/>
    <w:rsid w:val="00F67277"/>
    <w:rsid w:val="00F6761E"/>
    <w:rsid w:val="00F70063"/>
    <w:rsid w:val="00F70196"/>
    <w:rsid w:val="00F70E62"/>
    <w:rsid w:val="00F71922"/>
    <w:rsid w:val="00F71BC5"/>
    <w:rsid w:val="00F71FE5"/>
    <w:rsid w:val="00F725CA"/>
    <w:rsid w:val="00F72AF3"/>
    <w:rsid w:val="00F72B79"/>
    <w:rsid w:val="00F73C85"/>
    <w:rsid w:val="00F74A33"/>
    <w:rsid w:val="00F75B2C"/>
    <w:rsid w:val="00F75B53"/>
    <w:rsid w:val="00F76136"/>
    <w:rsid w:val="00F76280"/>
    <w:rsid w:val="00F76D57"/>
    <w:rsid w:val="00F77009"/>
    <w:rsid w:val="00F77496"/>
    <w:rsid w:val="00F80049"/>
    <w:rsid w:val="00F80975"/>
    <w:rsid w:val="00F80A49"/>
    <w:rsid w:val="00F813B8"/>
    <w:rsid w:val="00F8173E"/>
    <w:rsid w:val="00F8199E"/>
    <w:rsid w:val="00F82178"/>
    <w:rsid w:val="00F824B8"/>
    <w:rsid w:val="00F82676"/>
    <w:rsid w:val="00F828C6"/>
    <w:rsid w:val="00F82907"/>
    <w:rsid w:val="00F82ADA"/>
    <w:rsid w:val="00F82DE4"/>
    <w:rsid w:val="00F83B11"/>
    <w:rsid w:val="00F83C66"/>
    <w:rsid w:val="00F84794"/>
    <w:rsid w:val="00F850B3"/>
    <w:rsid w:val="00F8622F"/>
    <w:rsid w:val="00F864C7"/>
    <w:rsid w:val="00F86DC9"/>
    <w:rsid w:val="00F8794D"/>
    <w:rsid w:val="00F87E1D"/>
    <w:rsid w:val="00F87E78"/>
    <w:rsid w:val="00F90244"/>
    <w:rsid w:val="00F90AEA"/>
    <w:rsid w:val="00F91257"/>
    <w:rsid w:val="00F917E6"/>
    <w:rsid w:val="00F91E45"/>
    <w:rsid w:val="00F92566"/>
    <w:rsid w:val="00F92E55"/>
    <w:rsid w:val="00F9512C"/>
    <w:rsid w:val="00F95238"/>
    <w:rsid w:val="00F96311"/>
    <w:rsid w:val="00F964A1"/>
    <w:rsid w:val="00F96990"/>
    <w:rsid w:val="00F97614"/>
    <w:rsid w:val="00F977F9"/>
    <w:rsid w:val="00FA00BE"/>
    <w:rsid w:val="00FA2405"/>
    <w:rsid w:val="00FA2DC5"/>
    <w:rsid w:val="00FA43C9"/>
    <w:rsid w:val="00FA48B9"/>
    <w:rsid w:val="00FA52BC"/>
    <w:rsid w:val="00FA5359"/>
    <w:rsid w:val="00FA54A6"/>
    <w:rsid w:val="00FA5E16"/>
    <w:rsid w:val="00FA6ABA"/>
    <w:rsid w:val="00FA6C70"/>
    <w:rsid w:val="00FA770C"/>
    <w:rsid w:val="00FA7F03"/>
    <w:rsid w:val="00FB0624"/>
    <w:rsid w:val="00FB070B"/>
    <w:rsid w:val="00FB0CFD"/>
    <w:rsid w:val="00FB47C4"/>
    <w:rsid w:val="00FB4C01"/>
    <w:rsid w:val="00FB4C80"/>
    <w:rsid w:val="00FB61C7"/>
    <w:rsid w:val="00FB6E22"/>
    <w:rsid w:val="00FB6FEE"/>
    <w:rsid w:val="00FB70F1"/>
    <w:rsid w:val="00FB73B2"/>
    <w:rsid w:val="00FB79DC"/>
    <w:rsid w:val="00FC016C"/>
    <w:rsid w:val="00FC107F"/>
    <w:rsid w:val="00FC1E01"/>
    <w:rsid w:val="00FC229C"/>
    <w:rsid w:val="00FC395B"/>
    <w:rsid w:val="00FC3D05"/>
    <w:rsid w:val="00FC4AE3"/>
    <w:rsid w:val="00FC5522"/>
    <w:rsid w:val="00FC58A5"/>
    <w:rsid w:val="00FC59B1"/>
    <w:rsid w:val="00FC5DC1"/>
    <w:rsid w:val="00FC604F"/>
    <w:rsid w:val="00FC61F1"/>
    <w:rsid w:val="00FC6B9F"/>
    <w:rsid w:val="00FC78A5"/>
    <w:rsid w:val="00FC7D4A"/>
    <w:rsid w:val="00FC7D98"/>
    <w:rsid w:val="00FC7EA5"/>
    <w:rsid w:val="00FD0D37"/>
    <w:rsid w:val="00FD142C"/>
    <w:rsid w:val="00FD2389"/>
    <w:rsid w:val="00FD44DE"/>
    <w:rsid w:val="00FD5019"/>
    <w:rsid w:val="00FD527B"/>
    <w:rsid w:val="00FD5CAF"/>
    <w:rsid w:val="00FD6101"/>
    <w:rsid w:val="00FD6DF3"/>
    <w:rsid w:val="00FD6F2E"/>
    <w:rsid w:val="00FD7426"/>
    <w:rsid w:val="00FD7975"/>
    <w:rsid w:val="00FE0499"/>
    <w:rsid w:val="00FE06A0"/>
    <w:rsid w:val="00FE07BF"/>
    <w:rsid w:val="00FE083B"/>
    <w:rsid w:val="00FE0CA5"/>
    <w:rsid w:val="00FE0EDC"/>
    <w:rsid w:val="00FE1F10"/>
    <w:rsid w:val="00FE3277"/>
    <w:rsid w:val="00FE3294"/>
    <w:rsid w:val="00FE3820"/>
    <w:rsid w:val="00FE3FCA"/>
    <w:rsid w:val="00FE4DF4"/>
    <w:rsid w:val="00FE5BC7"/>
    <w:rsid w:val="00FE68DC"/>
    <w:rsid w:val="00FE69A7"/>
    <w:rsid w:val="00FE749E"/>
    <w:rsid w:val="00FE797F"/>
    <w:rsid w:val="00FE7A68"/>
    <w:rsid w:val="00FE7F9C"/>
    <w:rsid w:val="00FF0365"/>
    <w:rsid w:val="00FF0B24"/>
    <w:rsid w:val="00FF0B6E"/>
    <w:rsid w:val="00FF434C"/>
    <w:rsid w:val="00FF52AB"/>
    <w:rsid w:val="00FF5E04"/>
    <w:rsid w:val="00FF61A5"/>
    <w:rsid w:val="00FF7051"/>
    <w:rsid w:val="00FF7110"/>
    <w:rsid w:val="00FF73E3"/>
    <w:rsid w:val="00FF767F"/>
    <w:rsid w:val="00FF7683"/>
    <w:rsid w:val="00FF7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5AC94"/>
  <w15:docId w15:val="{1B536975-A4A0-450A-A192-7B5BE46B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51FD"/>
    <w:pPr>
      <w:jc w:val="both"/>
    </w:pPr>
    <w:rPr>
      <w:sz w:val="24"/>
      <w:lang w:val="sr-Latn-ME"/>
    </w:rPr>
  </w:style>
  <w:style w:type="paragraph" w:styleId="Heading1">
    <w:name w:val="heading 1"/>
    <w:basedOn w:val="Normal"/>
    <w:next w:val="Normal"/>
    <w:link w:val="Heading1Char"/>
    <w:autoRedefine/>
    <w:uiPriority w:val="9"/>
    <w:qFormat/>
    <w:rsid w:val="001C1665"/>
    <w:pPr>
      <w:keepNext/>
      <w:keepLines/>
      <w:spacing w:after="0" w:line="240" w:lineRule="auto"/>
      <w:ind w:left="431" w:hanging="431"/>
      <w:jc w:val="center"/>
      <w:outlineLvl w:val="0"/>
    </w:pPr>
    <w:rPr>
      <w:rFonts w:eastAsiaTheme="majorEastAsia" w:cstheme="majorBidi"/>
      <w:b/>
      <w:bCs/>
      <w:szCs w:val="24"/>
    </w:rPr>
  </w:style>
  <w:style w:type="paragraph" w:styleId="Heading2">
    <w:name w:val="heading 2"/>
    <w:basedOn w:val="Normal"/>
    <w:next w:val="Normal"/>
    <w:link w:val="Heading2Char"/>
    <w:autoRedefine/>
    <w:uiPriority w:val="9"/>
    <w:unhideWhenUsed/>
    <w:qFormat/>
    <w:rsid w:val="00E54510"/>
    <w:pPr>
      <w:keepNext/>
      <w:keepLines/>
      <w:spacing w:after="0" w:line="240" w:lineRule="auto"/>
      <w:jc w:val="center"/>
      <w:outlineLvl w:val="1"/>
    </w:pPr>
    <w:rPr>
      <w:rFonts w:eastAsiaTheme="majorEastAsia" w:cstheme="minorHAnsi"/>
      <w:b/>
      <w:bCs/>
      <w:sz w:val="22"/>
    </w:rPr>
  </w:style>
  <w:style w:type="paragraph" w:styleId="Heading3">
    <w:name w:val="heading 3"/>
    <w:basedOn w:val="Normal"/>
    <w:next w:val="Normal"/>
    <w:link w:val="Heading3Char"/>
    <w:autoRedefine/>
    <w:uiPriority w:val="9"/>
    <w:unhideWhenUsed/>
    <w:qFormat/>
    <w:rsid w:val="0043493E"/>
    <w:pPr>
      <w:keepNext/>
      <w:keepLines/>
      <w:numPr>
        <w:ilvl w:val="2"/>
        <w:numId w:val="1"/>
      </w:numPr>
      <w:spacing w:before="120" w:after="0"/>
      <w:ind w:left="851" w:hanging="709"/>
      <w:outlineLvl w:val="2"/>
    </w:pPr>
    <w:rPr>
      <w:rFonts w:eastAsiaTheme="majorEastAsia" w:cstheme="minorHAnsi"/>
      <w:b/>
      <w:bCs/>
      <w:szCs w:val="24"/>
    </w:rPr>
  </w:style>
  <w:style w:type="paragraph" w:styleId="Heading4">
    <w:name w:val="heading 4"/>
    <w:basedOn w:val="Normal"/>
    <w:next w:val="Normal"/>
    <w:link w:val="Heading4Char"/>
    <w:uiPriority w:val="9"/>
    <w:unhideWhenUsed/>
    <w:qFormat/>
    <w:rsid w:val="00415B6C"/>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15B6C"/>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15B6C"/>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15B6C"/>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15B6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15B6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Table of contents numbered,Colorful List - Accent 11"/>
    <w:basedOn w:val="Normal"/>
    <w:link w:val="ListParagraphChar"/>
    <w:uiPriority w:val="34"/>
    <w:qFormat/>
    <w:rsid w:val="00EA68AB"/>
    <w:pPr>
      <w:ind w:left="720"/>
      <w:contextualSpacing/>
    </w:pPr>
  </w:style>
  <w:style w:type="character" w:customStyle="1" w:styleId="Heading1Char">
    <w:name w:val="Heading 1 Char"/>
    <w:basedOn w:val="DefaultParagraphFont"/>
    <w:link w:val="Heading1"/>
    <w:uiPriority w:val="9"/>
    <w:rsid w:val="001C1665"/>
    <w:rPr>
      <w:rFonts w:eastAsiaTheme="majorEastAsia" w:cstheme="majorBidi"/>
      <w:b/>
      <w:bCs/>
      <w:sz w:val="24"/>
      <w:szCs w:val="24"/>
      <w:lang w:val="sr-Latn-ME"/>
    </w:rPr>
  </w:style>
  <w:style w:type="character" w:customStyle="1" w:styleId="Heading2Char">
    <w:name w:val="Heading 2 Char"/>
    <w:basedOn w:val="DefaultParagraphFont"/>
    <w:link w:val="Heading2"/>
    <w:uiPriority w:val="9"/>
    <w:rsid w:val="00E54510"/>
    <w:rPr>
      <w:rFonts w:eastAsiaTheme="majorEastAsia" w:cstheme="minorHAnsi"/>
      <w:b/>
      <w:bCs/>
      <w:lang w:val="sr-Latn-ME"/>
    </w:rPr>
  </w:style>
  <w:style w:type="paragraph" w:styleId="TOCHeading">
    <w:name w:val="TOC Heading"/>
    <w:basedOn w:val="Heading1"/>
    <w:next w:val="Normal"/>
    <w:uiPriority w:val="39"/>
    <w:unhideWhenUsed/>
    <w:qFormat/>
    <w:rsid w:val="00F31829"/>
    <w:pPr>
      <w:outlineLvl w:val="9"/>
    </w:pPr>
    <w:rPr>
      <w:rFonts w:asciiTheme="majorHAnsi" w:hAnsiTheme="majorHAnsi"/>
      <w:b w:val="0"/>
      <w:bCs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CD2434"/>
    <w:pPr>
      <w:tabs>
        <w:tab w:val="right" w:leader="dot" w:pos="14601"/>
      </w:tabs>
      <w:spacing w:after="100" w:line="240" w:lineRule="auto"/>
    </w:pPr>
  </w:style>
  <w:style w:type="paragraph" w:styleId="TOC2">
    <w:name w:val="toc 2"/>
    <w:basedOn w:val="Normal"/>
    <w:next w:val="Normal"/>
    <w:autoRedefine/>
    <w:uiPriority w:val="39"/>
    <w:unhideWhenUsed/>
    <w:rsid w:val="00056D66"/>
    <w:pPr>
      <w:tabs>
        <w:tab w:val="left" w:pos="851"/>
        <w:tab w:val="right" w:leader="dot" w:pos="14601"/>
      </w:tabs>
      <w:spacing w:after="100"/>
      <w:ind w:left="284"/>
    </w:pPr>
  </w:style>
  <w:style w:type="character" w:styleId="Hyperlink">
    <w:name w:val="Hyperlink"/>
    <w:basedOn w:val="DefaultParagraphFont"/>
    <w:uiPriority w:val="99"/>
    <w:unhideWhenUsed/>
    <w:rsid w:val="00F31829"/>
    <w:rPr>
      <w:color w:val="0563C1" w:themeColor="hyperlink"/>
      <w:u w:val="single"/>
    </w:rPr>
  </w:style>
  <w:style w:type="character" w:customStyle="1" w:styleId="Heading3Char">
    <w:name w:val="Heading 3 Char"/>
    <w:basedOn w:val="DefaultParagraphFont"/>
    <w:link w:val="Heading3"/>
    <w:uiPriority w:val="9"/>
    <w:rsid w:val="0043493E"/>
    <w:rPr>
      <w:rFonts w:eastAsiaTheme="majorEastAsia" w:cstheme="minorHAnsi"/>
      <w:b/>
      <w:bCs/>
      <w:sz w:val="24"/>
      <w:szCs w:val="24"/>
      <w:lang w:val="sr-Latn-ME"/>
    </w:rPr>
  </w:style>
  <w:style w:type="character" w:customStyle="1" w:styleId="Heading4Char">
    <w:name w:val="Heading 4 Char"/>
    <w:basedOn w:val="DefaultParagraphFont"/>
    <w:link w:val="Heading4"/>
    <w:uiPriority w:val="9"/>
    <w:rsid w:val="00415B6C"/>
    <w:rPr>
      <w:rFonts w:asciiTheme="majorHAnsi" w:eastAsiaTheme="majorEastAsia" w:hAnsiTheme="majorHAnsi" w:cstheme="majorBidi"/>
      <w:i/>
      <w:iCs/>
      <w:color w:val="2F5496" w:themeColor="accent1" w:themeShade="BF"/>
      <w:sz w:val="24"/>
      <w:lang w:val="sr-Latn-ME"/>
    </w:rPr>
  </w:style>
  <w:style w:type="character" w:customStyle="1" w:styleId="Heading5Char">
    <w:name w:val="Heading 5 Char"/>
    <w:basedOn w:val="DefaultParagraphFont"/>
    <w:link w:val="Heading5"/>
    <w:uiPriority w:val="9"/>
    <w:semiHidden/>
    <w:rsid w:val="00415B6C"/>
    <w:rPr>
      <w:rFonts w:asciiTheme="majorHAnsi" w:eastAsiaTheme="majorEastAsia" w:hAnsiTheme="majorHAnsi" w:cstheme="majorBidi"/>
      <w:color w:val="2F5496" w:themeColor="accent1" w:themeShade="BF"/>
      <w:sz w:val="24"/>
      <w:lang w:val="sr-Latn-ME"/>
    </w:rPr>
  </w:style>
  <w:style w:type="character" w:customStyle="1" w:styleId="Heading6Char">
    <w:name w:val="Heading 6 Char"/>
    <w:basedOn w:val="DefaultParagraphFont"/>
    <w:link w:val="Heading6"/>
    <w:uiPriority w:val="9"/>
    <w:semiHidden/>
    <w:rsid w:val="00415B6C"/>
    <w:rPr>
      <w:rFonts w:asciiTheme="majorHAnsi" w:eastAsiaTheme="majorEastAsia" w:hAnsiTheme="majorHAnsi" w:cstheme="majorBidi"/>
      <w:color w:val="1F3763" w:themeColor="accent1" w:themeShade="7F"/>
      <w:sz w:val="24"/>
      <w:lang w:val="sr-Latn-ME"/>
    </w:rPr>
  </w:style>
  <w:style w:type="character" w:customStyle="1" w:styleId="Heading7Char">
    <w:name w:val="Heading 7 Char"/>
    <w:basedOn w:val="DefaultParagraphFont"/>
    <w:link w:val="Heading7"/>
    <w:uiPriority w:val="9"/>
    <w:semiHidden/>
    <w:rsid w:val="00415B6C"/>
    <w:rPr>
      <w:rFonts w:asciiTheme="majorHAnsi" w:eastAsiaTheme="majorEastAsia" w:hAnsiTheme="majorHAnsi" w:cstheme="majorBidi"/>
      <w:i/>
      <w:iCs/>
      <w:color w:val="1F3763" w:themeColor="accent1" w:themeShade="7F"/>
      <w:sz w:val="24"/>
      <w:lang w:val="sr-Latn-ME"/>
    </w:rPr>
  </w:style>
  <w:style w:type="character" w:customStyle="1" w:styleId="Heading8Char">
    <w:name w:val="Heading 8 Char"/>
    <w:basedOn w:val="DefaultParagraphFont"/>
    <w:link w:val="Heading8"/>
    <w:uiPriority w:val="9"/>
    <w:semiHidden/>
    <w:rsid w:val="00415B6C"/>
    <w:rPr>
      <w:rFonts w:asciiTheme="majorHAnsi" w:eastAsiaTheme="majorEastAsia" w:hAnsiTheme="majorHAnsi" w:cstheme="majorBidi"/>
      <w:color w:val="272727" w:themeColor="text1" w:themeTint="D8"/>
      <w:sz w:val="21"/>
      <w:szCs w:val="21"/>
      <w:lang w:val="sr-Latn-ME"/>
    </w:rPr>
  </w:style>
  <w:style w:type="character" w:customStyle="1" w:styleId="Heading9Char">
    <w:name w:val="Heading 9 Char"/>
    <w:basedOn w:val="DefaultParagraphFont"/>
    <w:link w:val="Heading9"/>
    <w:uiPriority w:val="9"/>
    <w:semiHidden/>
    <w:rsid w:val="00415B6C"/>
    <w:rPr>
      <w:rFonts w:asciiTheme="majorHAnsi" w:eastAsiaTheme="majorEastAsia" w:hAnsiTheme="majorHAnsi" w:cstheme="majorBidi"/>
      <w:i/>
      <w:iCs/>
      <w:color w:val="272727" w:themeColor="text1" w:themeTint="D8"/>
      <w:sz w:val="21"/>
      <w:szCs w:val="21"/>
      <w:lang w:val="sr-Latn-ME"/>
    </w:rPr>
  </w:style>
  <w:style w:type="paragraph" w:styleId="Header">
    <w:name w:val="header"/>
    <w:basedOn w:val="Normal"/>
    <w:link w:val="HeaderChar"/>
    <w:uiPriority w:val="99"/>
    <w:unhideWhenUsed/>
    <w:rsid w:val="00F37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27E"/>
    <w:rPr>
      <w:sz w:val="24"/>
    </w:rPr>
  </w:style>
  <w:style w:type="paragraph" w:styleId="Footer">
    <w:name w:val="footer"/>
    <w:basedOn w:val="Normal"/>
    <w:link w:val="FooterChar"/>
    <w:uiPriority w:val="99"/>
    <w:unhideWhenUsed/>
    <w:rsid w:val="00F37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27E"/>
    <w:rPr>
      <w:sz w:val="24"/>
    </w:rPr>
  </w:style>
  <w:style w:type="paragraph" w:styleId="NoSpacing">
    <w:name w:val="No Spacing"/>
    <w:link w:val="NoSpacingChar"/>
    <w:uiPriority w:val="1"/>
    <w:qFormat/>
    <w:rsid w:val="00AA77E3"/>
    <w:pPr>
      <w:spacing w:after="0" w:line="240" w:lineRule="auto"/>
    </w:pPr>
    <w:rPr>
      <w:color w:val="44546A" w:themeColor="text2"/>
      <w:kern w:val="0"/>
      <w:sz w:val="20"/>
      <w:szCs w:val="20"/>
      <w14:ligatures w14:val="none"/>
    </w:rPr>
  </w:style>
  <w:style w:type="paragraph" w:styleId="TOC3">
    <w:name w:val="toc 3"/>
    <w:basedOn w:val="Normal"/>
    <w:next w:val="Normal"/>
    <w:autoRedefine/>
    <w:uiPriority w:val="39"/>
    <w:unhideWhenUsed/>
    <w:rsid w:val="00116A9B"/>
    <w:pPr>
      <w:tabs>
        <w:tab w:val="left" w:pos="1276"/>
        <w:tab w:val="right" w:leader="dot" w:pos="9923"/>
      </w:tabs>
      <w:spacing w:after="100"/>
      <w:ind w:left="567"/>
    </w:pPr>
  </w:style>
  <w:style w:type="character" w:customStyle="1" w:styleId="NoSpacingChar">
    <w:name w:val="No Spacing Char"/>
    <w:basedOn w:val="DefaultParagraphFont"/>
    <w:link w:val="NoSpacing"/>
    <w:uiPriority w:val="1"/>
    <w:rsid w:val="00094720"/>
    <w:rPr>
      <w:color w:val="44546A" w:themeColor="text2"/>
      <w:kern w:val="0"/>
      <w:sz w:val="20"/>
      <w:szCs w:val="20"/>
      <w14:ligatures w14:val="none"/>
    </w:rPr>
  </w:style>
  <w:style w:type="character" w:styleId="CommentReference">
    <w:name w:val="annotation reference"/>
    <w:basedOn w:val="DefaultParagraphFont"/>
    <w:uiPriority w:val="99"/>
    <w:unhideWhenUsed/>
    <w:qFormat/>
    <w:rsid w:val="00692998"/>
    <w:rPr>
      <w:sz w:val="16"/>
      <w:szCs w:val="16"/>
    </w:rPr>
  </w:style>
  <w:style w:type="paragraph" w:styleId="CommentText">
    <w:name w:val="annotation text"/>
    <w:basedOn w:val="Normal"/>
    <w:link w:val="CommentTextChar"/>
    <w:uiPriority w:val="99"/>
    <w:unhideWhenUsed/>
    <w:qFormat/>
    <w:rsid w:val="00692998"/>
    <w:pPr>
      <w:spacing w:line="240" w:lineRule="auto"/>
    </w:pPr>
    <w:rPr>
      <w:sz w:val="20"/>
      <w:szCs w:val="20"/>
    </w:rPr>
  </w:style>
  <w:style w:type="character" w:customStyle="1" w:styleId="CommentTextChar">
    <w:name w:val="Comment Text Char"/>
    <w:basedOn w:val="DefaultParagraphFont"/>
    <w:link w:val="CommentText"/>
    <w:uiPriority w:val="99"/>
    <w:qFormat/>
    <w:rsid w:val="00692998"/>
    <w:rPr>
      <w:sz w:val="20"/>
      <w:szCs w:val="20"/>
      <w:lang w:val="sr-Latn-ME"/>
    </w:rPr>
  </w:style>
  <w:style w:type="paragraph" w:styleId="CommentSubject">
    <w:name w:val="annotation subject"/>
    <w:basedOn w:val="CommentText"/>
    <w:next w:val="CommentText"/>
    <w:link w:val="CommentSubjectChar"/>
    <w:uiPriority w:val="99"/>
    <w:semiHidden/>
    <w:unhideWhenUsed/>
    <w:rsid w:val="00692998"/>
    <w:rPr>
      <w:b/>
      <w:bCs/>
    </w:rPr>
  </w:style>
  <w:style w:type="character" w:customStyle="1" w:styleId="CommentSubjectChar">
    <w:name w:val="Comment Subject Char"/>
    <w:basedOn w:val="CommentTextChar"/>
    <w:link w:val="CommentSubject"/>
    <w:uiPriority w:val="99"/>
    <w:semiHidden/>
    <w:rsid w:val="00692998"/>
    <w:rPr>
      <w:b/>
      <w:bCs/>
      <w:sz w:val="20"/>
      <w:szCs w:val="20"/>
      <w:lang w:val="sr-Latn-ME"/>
    </w:rPr>
  </w:style>
  <w:style w:type="character" w:customStyle="1" w:styleId="ListParagraphChar">
    <w:name w:val="List Paragraph Char"/>
    <w:aliases w:val="Bullet point Char,Table of contents numbered Char,Colorful List - Accent 11 Char"/>
    <w:link w:val="ListParagraph"/>
    <w:uiPriority w:val="34"/>
    <w:qFormat/>
    <w:locked/>
    <w:rsid w:val="00757101"/>
    <w:rPr>
      <w:sz w:val="24"/>
      <w:lang w:val="sr-Latn-ME"/>
    </w:rPr>
  </w:style>
  <w:style w:type="table" w:styleId="TableGrid">
    <w:name w:val="Table Grid"/>
    <w:basedOn w:val="TableNormal"/>
    <w:uiPriority w:val="39"/>
    <w:rsid w:val="00894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F434C"/>
  </w:style>
  <w:style w:type="character" w:styleId="FootnoteReference">
    <w:name w:val="footnote reference"/>
    <w:aliases w:val="Знак Знак12, BVI fnr,BVI fnr, BVI fnr Car Car,BVI fnr Car, BVI fnr Car Car Car Car, BVI fnr Car Car Car Car Char,Footnotes refss,callout,callout Char Char,Footnotes refss Char Char,ftref Char Char Char,ftref,Footnote text,4_G"/>
    <w:basedOn w:val="DefaultParagraphFont"/>
    <w:link w:val="Char2"/>
    <w:uiPriority w:val="99"/>
    <w:qFormat/>
    <w:rsid w:val="00D753D4"/>
    <w:rPr>
      <w:vertAlign w:val="superscript"/>
    </w:rPr>
  </w:style>
  <w:style w:type="paragraph" w:customStyle="1" w:styleId="Char2">
    <w:name w:val="Char2"/>
    <w:basedOn w:val="Normal"/>
    <w:link w:val="FootnoteReference"/>
    <w:rsid w:val="00D753D4"/>
    <w:pPr>
      <w:spacing w:line="240" w:lineRule="exact"/>
      <w:jc w:val="left"/>
    </w:pPr>
    <w:rPr>
      <w:sz w:val="22"/>
      <w:vertAlign w:val="superscript"/>
      <w:lang w:val="en-US"/>
    </w:rPr>
  </w:style>
  <w:style w:type="character" w:customStyle="1" w:styleId="UnresolvedMention1">
    <w:name w:val="Unresolved Mention1"/>
    <w:basedOn w:val="DefaultParagraphFont"/>
    <w:uiPriority w:val="99"/>
    <w:semiHidden/>
    <w:unhideWhenUsed/>
    <w:rsid w:val="00FE0CA5"/>
    <w:rPr>
      <w:color w:val="605E5C"/>
      <w:shd w:val="clear" w:color="auto" w:fill="E1DFDD"/>
    </w:rPr>
  </w:style>
  <w:style w:type="paragraph" w:styleId="Revision">
    <w:name w:val="Revision"/>
    <w:hidden/>
    <w:uiPriority w:val="99"/>
    <w:semiHidden/>
    <w:rsid w:val="004F5A37"/>
    <w:pPr>
      <w:spacing w:after="0" w:line="240" w:lineRule="auto"/>
    </w:pPr>
    <w:rPr>
      <w:sz w:val="24"/>
      <w:lang w:val="sr-Latn-ME"/>
    </w:rPr>
  </w:style>
  <w:style w:type="paragraph" w:styleId="FootnoteText">
    <w:name w:val="footnote text"/>
    <w:aliases w:val="single space,ft,Footnote Text Char Char,Footnote Text Char Char Char,FOOTNOTES,fn,Char,Car,footnote text,5_G,Footnote Text Char1,Char Char Char,Char Char Char Char,Fußnotentext Char,f Char,f"/>
    <w:basedOn w:val="Normal"/>
    <w:link w:val="FootnoteTextChar"/>
    <w:uiPriority w:val="99"/>
    <w:unhideWhenUsed/>
    <w:qFormat/>
    <w:rsid w:val="002B474B"/>
    <w:pPr>
      <w:spacing w:after="0" w:line="240" w:lineRule="auto"/>
    </w:pPr>
    <w:rPr>
      <w:sz w:val="20"/>
      <w:szCs w:val="20"/>
    </w:rPr>
  </w:style>
  <w:style w:type="character" w:customStyle="1" w:styleId="FootnoteTextChar">
    <w:name w:val="Footnote Text Char"/>
    <w:aliases w:val="single space Char,ft Char,Footnote Text Char Char Char1,Footnote Text Char Char Char Char,FOOTNOTES Char,fn Char,Char Char,Car Char,footnote text Char,5_G Char,Footnote Text Char1 Char,Char Char Char Char1,Char Char Char Char Char"/>
    <w:basedOn w:val="DefaultParagraphFont"/>
    <w:link w:val="FootnoteText"/>
    <w:uiPriority w:val="99"/>
    <w:rsid w:val="002B474B"/>
    <w:rPr>
      <w:sz w:val="20"/>
      <w:szCs w:val="20"/>
      <w:lang w:val="sr-Latn-ME"/>
    </w:rPr>
  </w:style>
  <w:style w:type="paragraph" w:styleId="BalloonText">
    <w:name w:val="Balloon Text"/>
    <w:basedOn w:val="Normal"/>
    <w:link w:val="BalloonTextChar"/>
    <w:uiPriority w:val="99"/>
    <w:semiHidden/>
    <w:unhideWhenUsed/>
    <w:rsid w:val="008A4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35D"/>
    <w:rPr>
      <w:rFonts w:ascii="Tahoma" w:hAnsi="Tahoma" w:cs="Tahoma"/>
      <w:sz w:val="16"/>
      <w:szCs w:val="16"/>
      <w:lang w:val="sr-Latn-ME"/>
    </w:rPr>
  </w:style>
  <w:style w:type="paragraph" w:customStyle="1" w:styleId="Pa5">
    <w:name w:val="Pa5"/>
    <w:basedOn w:val="Normal"/>
    <w:next w:val="Normal"/>
    <w:uiPriority w:val="99"/>
    <w:rsid w:val="00970C85"/>
    <w:pPr>
      <w:autoSpaceDE w:val="0"/>
      <w:autoSpaceDN w:val="0"/>
      <w:adjustRightInd w:val="0"/>
      <w:spacing w:after="0" w:line="241" w:lineRule="atLeast"/>
      <w:jc w:val="left"/>
    </w:pPr>
    <w:rPr>
      <w:rFonts w:ascii="Minion Pro" w:hAnsi="Minion Pro"/>
      <w:kern w:val="0"/>
      <w:szCs w:val="24"/>
      <w:lang w:val="en-US"/>
    </w:rPr>
  </w:style>
  <w:style w:type="character" w:customStyle="1" w:styleId="A6">
    <w:name w:val="A6"/>
    <w:uiPriority w:val="99"/>
    <w:qFormat/>
    <w:rsid w:val="009062D1"/>
    <w:rPr>
      <w:rFonts w:cs="Minion Pro"/>
      <w:color w:val="000000"/>
      <w:sz w:val="20"/>
      <w:szCs w:val="20"/>
    </w:rPr>
  </w:style>
  <w:style w:type="character" w:styleId="Strong">
    <w:name w:val="Strong"/>
    <w:uiPriority w:val="22"/>
    <w:qFormat/>
    <w:rsid w:val="00314A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568607">
      <w:bodyDiv w:val="1"/>
      <w:marLeft w:val="0"/>
      <w:marRight w:val="0"/>
      <w:marTop w:val="0"/>
      <w:marBottom w:val="0"/>
      <w:divBdr>
        <w:top w:val="none" w:sz="0" w:space="0" w:color="auto"/>
        <w:left w:val="none" w:sz="0" w:space="0" w:color="auto"/>
        <w:bottom w:val="none" w:sz="0" w:space="0" w:color="auto"/>
        <w:right w:val="none" w:sz="0" w:space="0" w:color="auto"/>
      </w:divBdr>
    </w:div>
    <w:div w:id="439302325">
      <w:bodyDiv w:val="1"/>
      <w:marLeft w:val="0"/>
      <w:marRight w:val="0"/>
      <w:marTop w:val="0"/>
      <w:marBottom w:val="0"/>
      <w:divBdr>
        <w:top w:val="none" w:sz="0" w:space="0" w:color="auto"/>
        <w:left w:val="none" w:sz="0" w:space="0" w:color="auto"/>
        <w:bottom w:val="none" w:sz="0" w:space="0" w:color="auto"/>
        <w:right w:val="none" w:sz="0" w:space="0" w:color="auto"/>
      </w:divBdr>
    </w:div>
    <w:div w:id="533815181">
      <w:bodyDiv w:val="1"/>
      <w:marLeft w:val="0"/>
      <w:marRight w:val="0"/>
      <w:marTop w:val="0"/>
      <w:marBottom w:val="0"/>
      <w:divBdr>
        <w:top w:val="none" w:sz="0" w:space="0" w:color="auto"/>
        <w:left w:val="none" w:sz="0" w:space="0" w:color="auto"/>
        <w:bottom w:val="none" w:sz="0" w:space="0" w:color="auto"/>
        <w:right w:val="none" w:sz="0" w:space="0" w:color="auto"/>
      </w:divBdr>
    </w:div>
    <w:div w:id="724916085">
      <w:bodyDiv w:val="1"/>
      <w:marLeft w:val="0"/>
      <w:marRight w:val="0"/>
      <w:marTop w:val="0"/>
      <w:marBottom w:val="0"/>
      <w:divBdr>
        <w:top w:val="none" w:sz="0" w:space="0" w:color="auto"/>
        <w:left w:val="none" w:sz="0" w:space="0" w:color="auto"/>
        <w:bottom w:val="none" w:sz="0" w:space="0" w:color="auto"/>
        <w:right w:val="none" w:sz="0" w:space="0" w:color="auto"/>
      </w:divBdr>
    </w:div>
    <w:div w:id="961572776">
      <w:bodyDiv w:val="1"/>
      <w:marLeft w:val="0"/>
      <w:marRight w:val="0"/>
      <w:marTop w:val="0"/>
      <w:marBottom w:val="0"/>
      <w:divBdr>
        <w:top w:val="none" w:sz="0" w:space="0" w:color="auto"/>
        <w:left w:val="none" w:sz="0" w:space="0" w:color="auto"/>
        <w:bottom w:val="none" w:sz="0" w:space="0" w:color="auto"/>
        <w:right w:val="none" w:sz="0" w:space="0" w:color="auto"/>
      </w:divBdr>
    </w:div>
    <w:div w:id="1122460634">
      <w:bodyDiv w:val="1"/>
      <w:marLeft w:val="0"/>
      <w:marRight w:val="0"/>
      <w:marTop w:val="0"/>
      <w:marBottom w:val="0"/>
      <w:divBdr>
        <w:top w:val="none" w:sz="0" w:space="0" w:color="auto"/>
        <w:left w:val="none" w:sz="0" w:space="0" w:color="auto"/>
        <w:bottom w:val="none" w:sz="0" w:space="0" w:color="auto"/>
        <w:right w:val="none" w:sz="0" w:space="0" w:color="auto"/>
      </w:divBdr>
      <w:divsChild>
        <w:div w:id="887953908">
          <w:marLeft w:val="0"/>
          <w:marRight w:val="0"/>
          <w:marTop w:val="0"/>
          <w:marBottom w:val="0"/>
          <w:divBdr>
            <w:top w:val="single" w:sz="2" w:space="0" w:color="E3E3E3"/>
            <w:left w:val="single" w:sz="2" w:space="0" w:color="E3E3E3"/>
            <w:bottom w:val="single" w:sz="2" w:space="0" w:color="E3E3E3"/>
            <w:right w:val="single" w:sz="2" w:space="0" w:color="E3E3E3"/>
          </w:divBdr>
          <w:divsChild>
            <w:div w:id="2127306315">
              <w:marLeft w:val="0"/>
              <w:marRight w:val="0"/>
              <w:marTop w:val="0"/>
              <w:marBottom w:val="0"/>
              <w:divBdr>
                <w:top w:val="single" w:sz="2" w:space="0" w:color="E3E3E3"/>
                <w:left w:val="single" w:sz="2" w:space="0" w:color="E3E3E3"/>
                <w:bottom w:val="single" w:sz="2" w:space="0" w:color="E3E3E3"/>
                <w:right w:val="single" w:sz="2" w:space="0" w:color="E3E3E3"/>
              </w:divBdr>
              <w:divsChild>
                <w:div w:id="9734143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58237407">
      <w:bodyDiv w:val="1"/>
      <w:marLeft w:val="0"/>
      <w:marRight w:val="0"/>
      <w:marTop w:val="0"/>
      <w:marBottom w:val="0"/>
      <w:divBdr>
        <w:top w:val="none" w:sz="0" w:space="0" w:color="auto"/>
        <w:left w:val="none" w:sz="0" w:space="0" w:color="auto"/>
        <w:bottom w:val="none" w:sz="0" w:space="0" w:color="auto"/>
        <w:right w:val="none" w:sz="0" w:space="0" w:color="auto"/>
      </w:divBdr>
    </w:div>
    <w:div w:id="1728185590">
      <w:bodyDiv w:val="1"/>
      <w:marLeft w:val="0"/>
      <w:marRight w:val="0"/>
      <w:marTop w:val="0"/>
      <w:marBottom w:val="0"/>
      <w:divBdr>
        <w:top w:val="none" w:sz="0" w:space="0" w:color="auto"/>
        <w:left w:val="none" w:sz="0" w:space="0" w:color="auto"/>
        <w:bottom w:val="none" w:sz="0" w:space="0" w:color="auto"/>
        <w:right w:val="none" w:sz="0" w:space="0" w:color="auto"/>
      </w:divBdr>
    </w:div>
    <w:div w:id="1825854801">
      <w:bodyDiv w:val="1"/>
      <w:marLeft w:val="0"/>
      <w:marRight w:val="0"/>
      <w:marTop w:val="0"/>
      <w:marBottom w:val="0"/>
      <w:divBdr>
        <w:top w:val="none" w:sz="0" w:space="0" w:color="auto"/>
        <w:left w:val="none" w:sz="0" w:space="0" w:color="auto"/>
        <w:bottom w:val="none" w:sz="0" w:space="0" w:color="auto"/>
        <w:right w:val="none" w:sz="0" w:space="0" w:color="auto"/>
      </w:divBdr>
    </w:div>
    <w:div w:id="1915239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6540F-B1D6-4C85-B7ED-3DF714F33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13</Pages>
  <Words>2938</Words>
  <Characters>16750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MINISTARSTVO PRAVDE</vt:lpstr>
    </vt:vector>
  </TitlesOfParts>
  <Company>Ministarstvo pravde Crne Gore</Company>
  <LinksUpToDate>false</LinksUpToDate>
  <CharactersWithSpaces>19649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MINISTARSTVO PRAVDE</dc:title>
  <dc:subject>Predlog -</dc:subject>
  <dc:creator>Dejan Abazovic</dc:creator>
  <cp:lastModifiedBy>Drazen Radonjic</cp:lastModifiedBy>
  <cp:revision>46</cp:revision>
  <cp:lastPrinted>2025-03-25T07:06:00Z</cp:lastPrinted>
  <dcterms:created xsi:type="dcterms:W3CDTF">2025-02-10T13:58:00Z</dcterms:created>
  <dcterms:modified xsi:type="dcterms:W3CDTF">2025-03-25T14:25:00Z</dcterms:modified>
  <cp:category>Podgorica, februar  2025. godine</cp:category>
</cp:coreProperties>
</file>