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7C1E2" w14:textId="77777777" w:rsidR="00C74DE5" w:rsidRDefault="00C74DE5" w:rsidP="00C74DE5">
      <w:pPr>
        <w:rPr>
          <w:b/>
          <w:i/>
        </w:rPr>
      </w:pPr>
    </w:p>
    <w:p w14:paraId="6B654C47" w14:textId="77777777" w:rsidR="00C74DE5" w:rsidRPr="00B47784" w:rsidRDefault="00C74DE5" w:rsidP="00C74DE5">
      <w:pPr>
        <w:pStyle w:val="Title"/>
        <w:tabs>
          <w:tab w:val="left" w:pos="7560"/>
        </w:tabs>
        <w:rPr>
          <w:rFonts w:ascii="Arial" w:eastAsiaTheme="majorEastAsia" w:hAnsi="Arial" w:cs="Arial"/>
          <w:lang w:val="es-ES"/>
        </w:rPr>
      </w:pPr>
      <w:r w:rsidRPr="00B47784">
        <w:rPr>
          <w:rFonts w:ascii="Arial" w:hAnsi="Arial" w:cs="Arial"/>
        </w:rPr>
        <mc:AlternateContent>
          <mc:Choice Requires="wps">
            <w:drawing>
              <wp:anchor distT="0" distB="0" distL="114300" distR="114300" simplePos="0" relativeHeight="251659264" behindDoc="0" locked="0" layoutInCell="1" allowOverlap="1" wp14:anchorId="1D366AE8" wp14:editId="4BB00CF0">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C0A7528"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B47784">
        <w:rPr>
          <w:rFonts w:ascii="Arial" w:hAnsi="Arial" w:cs="Arial"/>
        </w:rPr>
        <w:drawing>
          <wp:anchor distT="0" distB="0" distL="114300" distR="114300" simplePos="0" relativeHeight="251660288" behindDoc="0" locked="0" layoutInCell="1" allowOverlap="1" wp14:anchorId="3BED380B" wp14:editId="168BC435">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47784">
        <w:rPr>
          <w:rFonts w:ascii="Arial" w:hAnsi="Arial" w:cs="Arial"/>
          <w:lang w:val="es-ES"/>
        </w:rPr>
        <w:t>Crna Gora</w:t>
      </w:r>
      <w:r w:rsidRPr="00B47784">
        <w:rPr>
          <w:rFonts w:ascii="Arial" w:hAnsi="Arial" w:cs="Arial"/>
          <w:lang w:val="es-ES"/>
        </w:rPr>
        <w:tab/>
      </w:r>
    </w:p>
    <w:p w14:paraId="0F4E5E4E" w14:textId="266C5710" w:rsidR="004E705A" w:rsidRDefault="004E705A" w:rsidP="004E705A">
      <w:pPr>
        <w:pStyle w:val="Title"/>
        <w:spacing w:after="0"/>
        <w:ind w:left="0"/>
        <w:rPr>
          <w:rFonts w:ascii="Arial" w:hAnsi="Arial" w:cs="Arial"/>
          <w:sz w:val="22"/>
          <w:szCs w:val="22"/>
          <w:lang w:val="es-ES"/>
        </w:rPr>
      </w:pPr>
      <w:r>
        <mc:AlternateContent>
          <mc:Choice Requires="wps">
            <w:drawing>
              <wp:anchor distT="45720" distB="45720" distL="114300" distR="114300" simplePos="0" relativeHeight="251662336" behindDoc="0" locked="0" layoutInCell="1" allowOverlap="1" wp14:anchorId="0FBDBE94" wp14:editId="5FEF56BC">
                <wp:simplePos x="0" y="0"/>
                <wp:positionH relativeFrom="column">
                  <wp:posOffset>3843020</wp:posOffset>
                </wp:positionH>
                <wp:positionV relativeFrom="paragraph">
                  <wp:posOffset>179705</wp:posOffset>
                </wp:positionV>
                <wp:extent cx="2238375" cy="1000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14:paraId="7D44F28D" w14:textId="77777777" w:rsidR="004E705A" w:rsidRDefault="004E705A" w:rsidP="004E705A">
                            <w:pPr>
                              <w:jc w:val="right"/>
                              <w:rPr>
                                <w:color w:val="0070C0"/>
                                <w:sz w:val="20"/>
                              </w:rPr>
                            </w:pPr>
                          </w:p>
                          <w:p w14:paraId="591A13AA" w14:textId="77777777" w:rsidR="004E705A" w:rsidRDefault="004E705A" w:rsidP="004E705A">
                            <w:pPr>
                              <w:jc w:val="right"/>
                              <w:rPr>
                                <w:color w:val="0070C0"/>
                                <w:sz w:val="20"/>
                              </w:rPr>
                            </w:pPr>
                          </w:p>
                          <w:p w14:paraId="5871581E" w14:textId="77777777" w:rsidR="004E705A" w:rsidRDefault="004E705A" w:rsidP="004E705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BDBE94" id="_x0000_t202" coordsize="21600,21600" o:spt="202" path="m,l,21600r21600,l21600,xe">
                <v:stroke joinstyle="miter"/>
                <v:path gradientshapeok="t" o:connecttype="rect"/>
              </v:shapetype>
              <v:shape id="Text Box 1" o:spid="_x0000_s1026" type="#_x0000_t202" style="position:absolute;margin-left:302.6pt;margin-top:14.15pt;width:176.25pt;height:7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" stroked="f">
                <v:textbox>
                  <w:txbxContent>
                    <w:p w14:paraId="7D44F28D" w14:textId="77777777" w:rsidR="004E705A" w:rsidRDefault="004E705A" w:rsidP="004E705A">
                      <w:pPr>
                        <w:jc w:val="right"/>
                        <w:rPr>
                          <w:color w:val="0070C0"/>
                          <w:sz w:val="20"/>
                        </w:rPr>
                      </w:pPr>
                    </w:p>
                    <w:p w14:paraId="591A13AA" w14:textId="77777777" w:rsidR="004E705A" w:rsidRDefault="004E705A" w:rsidP="004E705A">
                      <w:pPr>
                        <w:jc w:val="right"/>
                        <w:rPr>
                          <w:color w:val="0070C0"/>
                          <w:sz w:val="20"/>
                        </w:rPr>
                      </w:pPr>
                    </w:p>
                    <w:p w14:paraId="5871581E" w14:textId="77777777" w:rsidR="004E705A" w:rsidRDefault="004E705A" w:rsidP="004E705A">
                      <w:pPr>
                        <w:rPr>
                          <w:sz w:val="20"/>
                        </w:rPr>
                      </w:pPr>
                    </w:p>
                  </w:txbxContent>
                </v:textbox>
              </v:shape>
            </w:pict>
          </mc:Fallback>
        </mc:AlternateContent>
      </w:r>
      <w:r>
        <w:rPr>
          <w:rFonts w:ascii="Arial" w:hAnsi="Arial" w:cs="Arial"/>
          <w:lang w:val="es-ES"/>
        </w:rPr>
        <w:t xml:space="preserve">                 </w:t>
      </w:r>
      <w:bookmarkStart w:id="0" w:name="_GoBack"/>
      <w:bookmarkEnd w:id="0"/>
      <w:r>
        <w:rPr>
          <w:rFonts w:ascii="Arial" w:hAnsi="Arial" w:cs="Arial"/>
          <w:sz w:val="22"/>
          <w:szCs w:val="22"/>
          <w:lang w:val="es-ES"/>
        </w:rPr>
        <w:t xml:space="preserve">Ministartvo ekonomskog razvoja </w:t>
      </w:r>
    </w:p>
    <w:p w14:paraId="4C847CEC" w14:textId="77777777" w:rsidR="004E705A" w:rsidRDefault="004E705A" w:rsidP="004E705A">
      <w:pPr>
        <w:pStyle w:val="Title"/>
        <w:spacing w:after="0"/>
        <w:rPr>
          <w:rFonts w:ascii="Arial" w:hAnsi="Arial" w:cs="Arial"/>
          <w:sz w:val="22"/>
          <w:szCs w:val="22"/>
          <w:lang w:val="es-ES"/>
        </w:rPr>
      </w:pPr>
      <w:r>
        <w:rPr>
          <w:rFonts w:ascii="Arial" w:hAnsi="Arial" w:cs="Arial"/>
          <w:sz w:val="22"/>
          <w:szCs w:val="22"/>
          <w:lang w:val="es-ES"/>
        </w:rPr>
        <w:t xml:space="preserve">Direktorat za unutrašnje tržište i konkurenciju </w:t>
      </w:r>
    </w:p>
    <w:p w14:paraId="11B9587B" w14:textId="77777777" w:rsidR="004E705A" w:rsidRDefault="004E705A" w:rsidP="004E705A">
      <w:pPr>
        <w:rPr>
          <w:rFonts w:ascii="Arial" w:hAnsi="Arial" w:cs="Arial"/>
          <w:lang w:val="es-ES"/>
        </w:rPr>
      </w:pPr>
      <w:r>
        <w:rPr>
          <w:lang w:val="es-ES"/>
        </w:rPr>
        <w:t xml:space="preserve">                     </w:t>
      </w:r>
      <w:proofErr w:type="spellStart"/>
      <w:r>
        <w:rPr>
          <w:rFonts w:ascii="Arial" w:hAnsi="Arial" w:cs="Arial"/>
          <w:lang w:val="es-ES"/>
        </w:rPr>
        <w:t>Direktorat</w:t>
      </w:r>
      <w:proofErr w:type="spellEnd"/>
      <w:r>
        <w:rPr>
          <w:rFonts w:ascii="Arial" w:hAnsi="Arial" w:cs="Arial"/>
          <w:lang w:val="es-ES"/>
        </w:rPr>
        <w:t xml:space="preserve"> </w:t>
      </w:r>
      <w:proofErr w:type="spellStart"/>
      <w:r>
        <w:rPr>
          <w:rFonts w:ascii="Arial" w:hAnsi="Arial" w:cs="Arial"/>
          <w:lang w:val="es-ES"/>
        </w:rPr>
        <w:t>za</w:t>
      </w:r>
      <w:proofErr w:type="spellEnd"/>
      <w:r>
        <w:rPr>
          <w:rFonts w:ascii="Arial" w:hAnsi="Arial" w:cs="Arial"/>
          <w:lang w:val="es-ES"/>
        </w:rPr>
        <w:t xml:space="preserve"> </w:t>
      </w:r>
      <w:proofErr w:type="spellStart"/>
      <w:r>
        <w:rPr>
          <w:rFonts w:ascii="Arial" w:hAnsi="Arial" w:cs="Arial"/>
          <w:lang w:val="es-ES"/>
        </w:rPr>
        <w:t>tržišnu</w:t>
      </w:r>
      <w:proofErr w:type="spellEnd"/>
      <w:r>
        <w:rPr>
          <w:rFonts w:ascii="Arial" w:hAnsi="Arial" w:cs="Arial"/>
          <w:lang w:val="es-ES"/>
        </w:rPr>
        <w:t xml:space="preserve"> </w:t>
      </w:r>
      <w:proofErr w:type="spellStart"/>
      <w:r>
        <w:rPr>
          <w:rFonts w:ascii="Arial" w:hAnsi="Arial" w:cs="Arial"/>
          <w:lang w:val="es-ES"/>
        </w:rPr>
        <w:t>inspekciju</w:t>
      </w:r>
      <w:proofErr w:type="spellEnd"/>
      <w:r>
        <w:rPr>
          <w:rFonts w:ascii="Arial" w:hAnsi="Arial" w:cs="Arial"/>
          <w:lang w:val="es-ES"/>
        </w:rPr>
        <w:t xml:space="preserve"> </w:t>
      </w:r>
    </w:p>
    <w:p w14:paraId="43C2956B" w14:textId="77777777" w:rsidR="00C74DE5" w:rsidRPr="00B47784" w:rsidRDefault="00C74DE5" w:rsidP="00C74DE5">
      <w:pPr>
        <w:tabs>
          <w:tab w:val="left" w:pos="1245"/>
        </w:tabs>
        <w:rPr>
          <w:rFonts w:ascii="Arial" w:hAnsi="Arial" w:cs="Arial"/>
          <w:sz w:val="28"/>
          <w:szCs w:val="28"/>
          <w:lang w:val="es-ES"/>
        </w:rPr>
      </w:pPr>
    </w:p>
    <w:p w14:paraId="1AEAF540" w14:textId="77777777" w:rsidR="00C74DE5" w:rsidRDefault="00C74DE5" w:rsidP="00C74DE5"/>
    <w:p w14:paraId="42CF67C0" w14:textId="77777777" w:rsidR="00C74DE5" w:rsidRDefault="00C74DE5" w:rsidP="00C74DE5"/>
    <w:p w14:paraId="29CBFFE0" w14:textId="77777777" w:rsidR="00C74DE5" w:rsidRDefault="00C74DE5" w:rsidP="00C74DE5"/>
    <w:p w14:paraId="12240706" w14:textId="77777777" w:rsidR="00C74DE5" w:rsidRDefault="00C74DE5" w:rsidP="00C74DE5">
      <w:pPr>
        <w:pStyle w:val="BodyText"/>
        <w:spacing w:before="4"/>
        <w:rPr>
          <w:sz w:val="29"/>
        </w:rPr>
      </w:pPr>
    </w:p>
    <w:p w14:paraId="0B2E3212" w14:textId="77777777" w:rsidR="00C74DE5" w:rsidRPr="00AC76FB" w:rsidRDefault="00C74DE5" w:rsidP="00C74DE5">
      <w:pPr>
        <w:pStyle w:val="BodyText"/>
        <w:spacing w:before="120" w:after="120"/>
        <w:ind w:left="915" w:right="915"/>
        <w:jc w:val="center"/>
        <w:rPr>
          <w:lang w:val="sr-Latn-RS"/>
        </w:rPr>
      </w:pPr>
      <w:bookmarkStart w:id="1" w:name="_Hlk102558836"/>
      <w:r w:rsidRPr="0050288B">
        <w:rPr>
          <w:lang w:val="sr-Latn-RS"/>
        </w:rPr>
        <w:t>TRŽIŠNA INSPEKCIJA</w:t>
      </w:r>
    </w:p>
    <w:p w14:paraId="06439B8F" w14:textId="2A233402" w:rsidR="00C74DE5" w:rsidRPr="00D97E5D" w:rsidRDefault="00C74DE5" w:rsidP="00C74DE5">
      <w:pPr>
        <w:spacing w:after="120"/>
        <w:jc w:val="center"/>
        <w:rPr>
          <w:rFonts w:ascii="Arial" w:hAnsi="Arial" w:cs="Arial"/>
          <w:b/>
          <w:sz w:val="24"/>
          <w:szCs w:val="24"/>
        </w:rPr>
      </w:pPr>
      <w:r>
        <w:rPr>
          <w:rFonts w:ascii="Arial" w:hAnsi="Arial" w:cs="Arial"/>
          <w:b/>
          <w:sz w:val="24"/>
          <w:szCs w:val="24"/>
        </w:rPr>
        <w:t xml:space="preserve">  </w:t>
      </w:r>
      <w:r w:rsidRPr="00A91032">
        <w:rPr>
          <w:rFonts w:ascii="Arial" w:hAnsi="Arial" w:cs="Arial"/>
          <w:b/>
          <w:sz w:val="24"/>
          <w:szCs w:val="24"/>
        </w:rPr>
        <w:t xml:space="preserve">Kontrolna lista </w:t>
      </w:r>
      <w:r>
        <w:rPr>
          <w:rFonts w:ascii="Arial" w:hAnsi="Arial" w:cs="Arial"/>
          <w:b/>
          <w:sz w:val="24"/>
          <w:szCs w:val="24"/>
        </w:rPr>
        <w:t>–</w:t>
      </w:r>
      <w:r w:rsidRPr="00A91032">
        <w:rPr>
          <w:rFonts w:ascii="Arial" w:hAnsi="Arial" w:cs="Arial"/>
          <w:b/>
          <w:sz w:val="24"/>
          <w:szCs w:val="24"/>
        </w:rPr>
        <w:t xml:space="preserve"> </w:t>
      </w:r>
      <w:bookmarkEnd w:id="1"/>
      <w:r w:rsidRPr="00C74DE5">
        <w:rPr>
          <w:rFonts w:ascii="Arial" w:hAnsi="Arial" w:cs="Arial"/>
          <w:b/>
          <w:sz w:val="24"/>
          <w:szCs w:val="24"/>
        </w:rPr>
        <w:t>Obavještenje potrošača prije zaključivanja ugovora van poslovnih prostorija i ugovora na daljinu</w:t>
      </w:r>
      <w:r w:rsidR="001C0D93">
        <w:rPr>
          <w:rFonts w:ascii="Arial" w:hAnsi="Arial" w:cs="Arial"/>
          <w:b/>
          <w:sz w:val="24"/>
          <w:szCs w:val="24"/>
        </w:rPr>
        <w:t xml:space="preserve"> </w:t>
      </w:r>
      <w:r w:rsidRPr="00C74DE5">
        <w:rPr>
          <w:rFonts w:ascii="Arial" w:hAnsi="Arial" w:cs="Arial"/>
          <w:b/>
          <w:sz w:val="24"/>
          <w:szCs w:val="24"/>
        </w:rPr>
        <w:t>- Obrazac o pravu potrošača na jednostrani raskid ugovora zaključenog van prostorija ili na dalj</w:t>
      </w:r>
      <w:r w:rsidR="001C0D93">
        <w:rPr>
          <w:rFonts w:ascii="Arial" w:hAnsi="Arial" w:cs="Arial"/>
          <w:b/>
          <w:sz w:val="24"/>
          <w:szCs w:val="24"/>
        </w:rPr>
        <w:t>i</w:t>
      </w:r>
      <w:r w:rsidRPr="00C74DE5">
        <w:rPr>
          <w:rFonts w:ascii="Arial" w:hAnsi="Arial" w:cs="Arial"/>
          <w:b/>
          <w:sz w:val="24"/>
          <w:szCs w:val="24"/>
        </w:rPr>
        <w:t>nu</w:t>
      </w:r>
    </w:p>
    <w:p w14:paraId="7483CFA3" w14:textId="38C721FD" w:rsidR="00C74DE5" w:rsidRDefault="00C74DE5" w:rsidP="00C74DE5">
      <w:pPr>
        <w:rPr>
          <w:b/>
          <w:sz w:val="28"/>
          <w:szCs w:val="28"/>
        </w:rPr>
      </w:pPr>
      <w:r>
        <w:rPr>
          <w:b/>
          <w:sz w:val="28"/>
          <w:szCs w:val="28"/>
        </w:rPr>
        <w:t xml:space="preserve">   </w:t>
      </w:r>
    </w:p>
    <w:p w14:paraId="7FC1A8E1" w14:textId="072EE098" w:rsidR="00C74DE5" w:rsidRPr="00445DD0" w:rsidRDefault="00C74DE5" w:rsidP="00C74DE5">
      <w:pPr>
        <w:ind w:left="90"/>
        <w:rPr>
          <w:rFonts w:ascii="Arial" w:hAnsi="Arial" w:cs="Arial"/>
          <w:sz w:val="20"/>
          <w:szCs w:val="20"/>
          <w:lang w:val="sr-Latn-RS"/>
        </w:rPr>
      </w:pPr>
      <w:r w:rsidRPr="00445DD0">
        <w:rPr>
          <w:rFonts w:ascii="Arial" w:hAnsi="Arial" w:cs="Arial"/>
          <w:sz w:val="20"/>
          <w:szCs w:val="20"/>
          <w:lang w:val="sr-Latn-RS"/>
        </w:rPr>
        <w:t>Zakon o zaštiti potrošača (</w:t>
      </w:r>
      <w:r w:rsidR="00642BE3" w:rsidRPr="00445DD0">
        <w:rPr>
          <w:rFonts w:ascii="Arial" w:hAnsi="Arial" w:cs="Arial"/>
          <w:sz w:val="20"/>
          <w:szCs w:val="20"/>
          <w:lang w:val="sr-Latn-RS"/>
        </w:rPr>
        <w:t>„</w:t>
      </w:r>
      <w:r w:rsidRPr="00445DD0">
        <w:rPr>
          <w:rFonts w:ascii="Arial" w:hAnsi="Arial" w:cs="Arial"/>
          <w:sz w:val="20"/>
          <w:szCs w:val="20"/>
          <w:lang w:val="sr-Latn-RS"/>
        </w:rPr>
        <w:t>Sl</w:t>
      </w:r>
      <w:r w:rsidR="00445DD0" w:rsidRPr="00445DD0">
        <w:rPr>
          <w:rFonts w:ascii="Arial" w:hAnsi="Arial" w:cs="Arial"/>
          <w:sz w:val="20"/>
          <w:szCs w:val="20"/>
          <w:lang w:val="sr-Latn-RS"/>
        </w:rPr>
        <w:t>.list CG</w:t>
      </w:r>
      <w:r w:rsidRPr="00445DD0">
        <w:rPr>
          <w:rFonts w:ascii="Arial" w:hAnsi="Arial" w:cs="Arial"/>
          <w:sz w:val="20"/>
          <w:szCs w:val="20"/>
          <w:lang w:val="sr-Latn-RS"/>
        </w:rPr>
        <w:t>", br. 002/14, 006/14, 043/15, 070/17 i 067/19</w:t>
      </w:r>
      <w:r w:rsidR="00642BE3" w:rsidRPr="00445DD0">
        <w:rPr>
          <w:rFonts w:ascii="Arial" w:hAnsi="Arial" w:cs="Arial"/>
          <w:sz w:val="20"/>
          <w:szCs w:val="20"/>
          <w:lang w:val="sr-Latn-RS"/>
        </w:rPr>
        <w:t>)</w:t>
      </w:r>
    </w:p>
    <w:p w14:paraId="4378CBEE" w14:textId="304CC1B8" w:rsidR="00C74DE5" w:rsidRPr="00445DD0" w:rsidRDefault="00C74DE5" w:rsidP="00C74DE5">
      <w:pPr>
        <w:ind w:left="90"/>
        <w:rPr>
          <w:rFonts w:ascii="Arial" w:hAnsi="Arial" w:cs="Arial"/>
          <w:sz w:val="20"/>
          <w:szCs w:val="20"/>
          <w:lang w:val="sr-Latn-RS"/>
        </w:rPr>
      </w:pPr>
      <w:r w:rsidRPr="00445DD0">
        <w:rPr>
          <w:rFonts w:ascii="Arial" w:hAnsi="Arial" w:cs="Arial"/>
          <w:sz w:val="20"/>
          <w:szCs w:val="20"/>
          <w:lang w:val="sr-Latn-RS"/>
        </w:rPr>
        <w:t>Pravilnik o informativnom obrascu o pravu potrošača na jednostrani raskid ugovora zaključenog van prostorija ili na daljunu</w:t>
      </w:r>
      <w:r w:rsidR="00642BE3" w:rsidRPr="00445DD0">
        <w:rPr>
          <w:rFonts w:ascii="Arial" w:hAnsi="Arial" w:cs="Arial"/>
          <w:color w:val="222222"/>
          <w:sz w:val="20"/>
          <w:szCs w:val="20"/>
        </w:rPr>
        <w:t xml:space="preserve"> </w:t>
      </w:r>
      <w:r w:rsidR="00642BE3" w:rsidRPr="00445DD0">
        <w:rPr>
          <w:rFonts w:ascii="Arial" w:hAnsi="Arial" w:cs="Arial"/>
          <w:color w:val="222222"/>
          <w:sz w:val="20"/>
          <w:szCs w:val="20"/>
          <w:shd w:val="clear" w:color="auto" w:fill="FFFFFF"/>
        </w:rPr>
        <w:t>("Sl</w:t>
      </w:r>
      <w:r w:rsidR="00445DD0" w:rsidRPr="00445DD0">
        <w:rPr>
          <w:rFonts w:ascii="Arial" w:hAnsi="Arial" w:cs="Arial"/>
          <w:color w:val="222222"/>
          <w:sz w:val="20"/>
          <w:szCs w:val="20"/>
          <w:shd w:val="clear" w:color="auto" w:fill="FFFFFF"/>
        </w:rPr>
        <w:t>.list CG</w:t>
      </w:r>
      <w:r w:rsidR="00642BE3" w:rsidRPr="00445DD0">
        <w:rPr>
          <w:rFonts w:ascii="Arial" w:hAnsi="Arial" w:cs="Arial"/>
          <w:color w:val="222222"/>
          <w:sz w:val="20"/>
          <w:szCs w:val="20"/>
          <w:shd w:val="clear" w:color="auto" w:fill="FFFFFF"/>
        </w:rPr>
        <w:t>", br. 052/20)</w:t>
      </w:r>
    </w:p>
    <w:p w14:paraId="0C343D9C" w14:textId="77777777" w:rsidR="00C74DE5" w:rsidRPr="00445DD0" w:rsidRDefault="00C74DE5" w:rsidP="00C74DE5">
      <w:pPr>
        <w:rPr>
          <w:b/>
          <w:sz w:val="20"/>
          <w:szCs w:val="20"/>
        </w:rPr>
      </w:pPr>
    </w:p>
    <w:tbl>
      <w:tblPr>
        <w:tblW w:w="924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9"/>
        <w:gridCol w:w="2071"/>
      </w:tblGrid>
      <w:tr w:rsidR="00C74DE5" w14:paraId="7B18CDA3" w14:textId="77777777" w:rsidTr="00C74DE5">
        <w:trPr>
          <w:trHeight w:val="332"/>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B8CCE3"/>
            <w:tcMar>
              <w:top w:w="0" w:type="dxa"/>
              <w:left w:w="86" w:type="dxa"/>
              <w:bottom w:w="0" w:type="dxa"/>
              <w:right w:w="86" w:type="dxa"/>
            </w:tcMar>
          </w:tcPr>
          <w:p w14:paraId="4B2C3C79" w14:textId="77777777" w:rsidR="00C74DE5" w:rsidRDefault="00C74DE5">
            <w:pPr>
              <w:pStyle w:val="TableParagraph"/>
              <w:spacing w:before="60" w:after="60" w:line="276" w:lineRule="auto"/>
              <w:ind w:left="0"/>
              <w:rPr>
                <w:rFonts w:ascii="Arial" w:hAnsi="Arial" w:cs="Arial"/>
              </w:rPr>
            </w:pPr>
          </w:p>
        </w:tc>
      </w:tr>
      <w:tr w:rsidR="00C74DE5" w:rsidRPr="00445DD0" w14:paraId="073E8A62" w14:textId="77777777" w:rsidTr="00C74DE5">
        <w:trPr>
          <w:trHeight w:val="4081"/>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0195E4B3"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lang w:val="sr-Latn-ME"/>
              </w:rPr>
            </w:pPr>
            <w:r w:rsidRPr="00445DD0">
              <w:rPr>
                <w:rFonts w:ascii="Arial" w:hAnsi="Arial" w:cs="Arial"/>
                <w:sz w:val="20"/>
                <w:szCs w:val="20"/>
                <w:lang w:val="sr-Latn-ME"/>
              </w:rPr>
              <w:t>Da li je trgovac predao potrošaču informativni obrazac sa pravilno popunjenim podacima o pravu potrošača o:</w:t>
            </w:r>
          </w:p>
          <w:p w14:paraId="6E734B84" w14:textId="77777777" w:rsidR="00C74DE5" w:rsidRPr="00445DD0" w:rsidRDefault="00C74DE5">
            <w:pPr>
              <w:pStyle w:val="ListParagraph"/>
              <w:spacing w:before="60" w:after="60" w:line="276" w:lineRule="auto"/>
              <w:ind w:left="504"/>
              <w:jc w:val="both"/>
              <w:rPr>
                <w:rFonts w:ascii="Arial" w:hAnsi="Arial" w:cs="Arial"/>
                <w:sz w:val="20"/>
                <w:szCs w:val="20"/>
                <w:lang w:val="sr-Latn-ME"/>
              </w:rPr>
            </w:pPr>
            <w:r w:rsidRPr="00445DD0">
              <w:rPr>
                <w:rFonts w:ascii="Arial" w:hAnsi="Arial" w:cs="Arial"/>
                <w:sz w:val="20"/>
                <w:szCs w:val="20"/>
                <w:lang w:val="sr-Latn-ME"/>
              </w:rPr>
              <w:t>- uslovima, rokovima i postupku ostvarivanja prava na jednostrani raskid ugovora kao i o obrascu za jednostrani raskid ugovora iz člana 74c stav 1 Zakona o zaštiti potrošača;</w:t>
            </w:r>
          </w:p>
          <w:p w14:paraId="5824F266" w14:textId="77777777" w:rsidR="00C74DE5" w:rsidRPr="00445DD0" w:rsidRDefault="00C74DE5">
            <w:pPr>
              <w:pStyle w:val="ListParagraph"/>
              <w:spacing w:before="60" w:after="60" w:line="276" w:lineRule="auto"/>
              <w:ind w:left="504"/>
              <w:jc w:val="both"/>
              <w:rPr>
                <w:rFonts w:ascii="Arial" w:hAnsi="Arial" w:cs="Arial"/>
                <w:sz w:val="20"/>
                <w:szCs w:val="20"/>
                <w:lang w:val="sr-Latn-ME"/>
              </w:rPr>
            </w:pPr>
            <w:r w:rsidRPr="00445DD0">
              <w:rPr>
                <w:rFonts w:ascii="Arial" w:hAnsi="Arial" w:cs="Arial"/>
                <w:sz w:val="20"/>
                <w:szCs w:val="20"/>
                <w:lang w:val="sr-Latn-ME"/>
              </w:rPr>
              <w:t>- obavezi potrošaca da snosi troškove vracanja robe u slucaju jednostranog raskida ugovora iz clana 74c Zakona o zaštiti potrošača, odnosno, o troškovima vracanja robe, kod ugovora zakljucenih na daljinu ako roba zbog svoje prirode ne može biti vracena poštom na uobicajeni nacin;</w:t>
            </w:r>
          </w:p>
          <w:p w14:paraId="1C742A91" w14:textId="77777777" w:rsidR="00C74DE5" w:rsidRPr="00445DD0" w:rsidRDefault="00C74DE5">
            <w:pPr>
              <w:pStyle w:val="ListParagraph"/>
              <w:spacing w:before="60" w:after="60" w:line="276" w:lineRule="auto"/>
              <w:ind w:left="504"/>
              <w:jc w:val="both"/>
              <w:rPr>
                <w:rFonts w:ascii="Arial" w:hAnsi="Arial" w:cs="Arial"/>
                <w:sz w:val="20"/>
                <w:szCs w:val="20"/>
                <w:lang w:val="sr-Latn-ME"/>
              </w:rPr>
            </w:pPr>
            <w:r w:rsidRPr="00445DD0">
              <w:rPr>
                <w:rFonts w:ascii="Arial" w:hAnsi="Arial" w:cs="Arial"/>
                <w:sz w:val="20"/>
                <w:szCs w:val="20"/>
                <w:lang w:val="sr-Latn-ME"/>
              </w:rPr>
              <w:t xml:space="preserve">- obavezi potrošaca da plati trgovcu dio cijene srazmjerno umanjenoj vrijednosti robe, ako jednostrano raskine ugovor cije izvršenje je otpocelo u skladu sa clanom 68 Zakona o zaštiti potrošača? </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2F91CBA7"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r w:rsidR="00C74DE5" w:rsidRPr="00445DD0" w14:paraId="55198FF5" w14:textId="77777777" w:rsidTr="00C74DE5">
        <w:trPr>
          <w:trHeight w:val="1912"/>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054F745F"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lang w:val="sr-Latn-ME"/>
              </w:rPr>
            </w:pPr>
            <w:r w:rsidRPr="00445DD0">
              <w:rPr>
                <w:rFonts w:ascii="Arial" w:hAnsi="Arial" w:cs="Arial"/>
                <w:sz w:val="20"/>
                <w:szCs w:val="20"/>
                <w:lang w:val="sr-Latn-ME"/>
              </w:rPr>
              <w:t xml:space="preserve">Da li je trgovac u informativnom obrascu o pravu potrošača na jednostrani raskid ugovora zaključenog van poslovnih prostorija ili na daljinu, u pisanom obliku na papiru ili, uz saglasnot potrošača, na nekom drugom trajnom mediju, potrošaču dao jasno obavještenje da je trgovac odabrao jednu od opcija za računanje početka roka za jednostrani raskid u trajanju od 14 dana, datih u Pravilniku? </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54301EC7"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r w:rsidR="00C74DE5" w:rsidRPr="00445DD0" w14:paraId="24389063" w14:textId="77777777" w:rsidTr="00C74DE5">
        <w:trPr>
          <w:trHeight w:val="1408"/>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50B497C6"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lang w:val="sr-Latn-ME"/>
              </w:rPr>
            </w:pPr>
            <w:r w:rsidRPr="00445DD0">
              <w:rPr>
                <w:rFonts w:ascii="Arial" w:hAnsi="Arial" w:cs="Arial"/>
                <w:sz w:val="20"/>
                <w:szCs w:val="20"/>
              </w:rPr>
              <w:lastRenderedPageBreak/>
              <w:t xml:space="preserve">Da li je trgovac u informativnom obrascu o pravu potrošača na jednostrani raskid ugovora zaključenog van poslovnih prostorija ili na daljinu, u pisanom obliku na papiru ili, uz saglasnot potrošača, na nekom drugom </w:t>
            </w:r>
            <w:r w:rsidRPr="00445DD0">
              <w:rPr>
                <w:rFonts w:ascii="Arial" w:hAnsi="Arial" w:cs="Arial"/>
                <w:sz w:val="20"/>
                <w:szCs w:val="20"/>
                <w:lang w:val="sr-Latn-BA"/>
              </w:rPr>
              <w:t>trajnom mediju, potrošaču dao jasno obavještenja</w:t>
            </w:r>
            <w:r w:rsidRPr="00445DD0">
              <w:rPr>
                <w:rFonts w:ascii="Arial" w:hAnsi="Arial" w:cs="Arial"/>
                <w:sz w:val="20"/>
                <w:szCs w:val="20"/>
              </w:rPr>
              <w:t xml:space="preserve"> o </w:t>
            </w:r>
            <w:r w:rsidRPr="00445DD0">
              <w:rPr>
                <w:rFonts w:ascii="Arial" w:hAnsi="Arial" w:cs="Arial"/>
                <w:sz w:val="20"/>
                <w:szCs w:val="20"/>
                <w:lang w:val="sr-Latn-BA"/>
              </w:rPr>
              <w:t>postupku jednostranog raskida ugovora?</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3B2F64BE"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r w:rsidR="00C74DE5" w:rsidRPr="00445DD0" w14:paraId="545E2916" w14:textId="77777777" w:rsidTr="00C74DE5">
        <w:trPr>
          <w:trHeight w:val="719"/>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2907E4C2"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rPr>
            </w:pPr>
            <w:r w:rsidRPr="00445DD0">
              <w:rPr>
                <w:rFonts w:ascii="Arial" w:hAnsi="Arial" w:cs="Arial"/>
                <w:sz w:val="20"/>
                <w:szCs w:val="20"/>
              </w:rPr>
              <w:t xml:space="preserve">Da li je trgovac u informativnom obrascu o pravu potrošača na jednostrani raskid ugovora zaključenog van poslovnih prostorija ili na daljinu, u pisanom obliku na papiru ili, uz saglasnot potrošača, na nekom drugom trajnom mediju, ukoliko trgovac omogućava potrošaču jednostrani raskid ugovora putem svoje internet stranice, potrošaču dao jasno obavještenje o </w:t>
            </w:r>
            <w:r w:rsidRPr="00445DD0">
              <w:rPr>
                <w:rFonts w:ascii="Arial" w:hAnsi="Arial" w:cs="Arial"/>
                <w:sz w:val="20"/>
                <w:szCs w:val="20"/>
                <w:lang w:val="sr-Latn-BA"/>
              </w:rPr>
              <w:t>postupku jednostranog raskida</w:t>
            </w:r>
            <w:r w:rsidRPr="00445DD0">
              <w:rPr>
                <w:rFonts w:ascii="Arial" w:hAnsi="Arial" w:cs="Arial"/>
                <w:sz w:val="20"/>
                <w:szCs w:val="20"/>
              </w:rPr>
              <w:t>?</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2EDFA232"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r w:rsidR="00C74DE5" w:rsidRPr="00445DD0" w14:paraId="4D6EB57D" w14:textId="77777777" w:rsidTr="00C74DE5">
        <w:trPr>
          <w:trHeight w:val="719"/>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3B5B116D"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rPr>
            </w:pPr>
            <w:r w:rsidRPr="00445DD0">
              <w:rPr>
                <w:rFonts w:ascii="Arial" w:hAnsi="Arial" w:cs="Arial"/>
                <w:sz w:val="20"/>
                <w:szCs w:val="20"/>
                <w:lang w:val="sr-Latn-ME"/>
              </w:rPr>
              <w:t>Da li je trgovac u informativnom obrascu o pravu potrošača na jednostrani raskid ugovora zaključenog van poslovnih prostorija ili na daljinu, u pisanom obliku na papiru ili, uz saglasnot potrošača, na nekom drugom trajnom mediju, potrošaču dao jasno obavještenje o   posljedicama jednostranog raskida ugovora koje se odnose na povraćaj uplaćenog iznosa novca?</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2FB853AC"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r w:rsidR="00C74DE5" w:rsidRPr="00445DD0" w14:paraId="018667F8" w14:textId="77777777" w:rsidTr="00C74DE5">
        <w:trPr>
          <w:trHeight w:val="719"/>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2B356B9B"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lang w:val="sr-Latn-ME"/>
              </w:rPr>
            </w:pPr>
            <w:r w:rsidRPr="00445DD0">
              <w:rPr>
                <w:rFonts w:ascii="Arial" w:hAnsi="Arial" w:cs="Arial"/>
                <w:sz w:val="20"/>
                <w:szCs w:val="20"/>
                <w:lang w:val="sr-Latn-ME"/>
              </w:rPr>
              <w:t xml:space="preserve">Da li je trgovac u informativnom obrascu o pravu potrošača na jednostrani raskid ugovora zaključenog van poslovnih prostorija ili na daljinu, u pisanom obliku na papiru ili, uz saglasnot potrošača, na nekom drugom trajnom mediju, potrošaču dao jasno obavještenje da je odabrao jednu od ponuđenih opcija za povraćaj robe?  </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3B6DE211"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r w:rsidR="00C74DE5" w:rsidRPr="00445DD0" w14:paraId="026C5619" w14:textId="77777777" w:rsidTr="00C74DE5">
        <w:trPr>
          <w:trHeight w:val="719"/>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1C4F34A4"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lang w:val="sr-Latn-ME"/>
              </w:rPr>
            </w:pPr>
            <w:r w:rsidRPr="00445DD0">
              <w:rPr>
                <w:rFonts w:ascii="Arial" w:hAnsi="Arial" w:cs="Arial"/>
                <w:sz w:val="20"/>
                <w:szCs w:val="20"/>
                <w:lang w:val="sr-Latn-ME"/>
              </w:rPr>
              <w:t>Da li je trgovac u informativnom obrascu o pravu potrošača na jednostrani raskid ugovora zaključenog van poslovnih prostorija ili na daljinu, u pisanom obliku na papiru ili, uz saglasnot potrošača, na nekom drugom trajnom mediju, potrošaču dao jasno obavještenje da je odabrao jednu od ponuđenih opcija u vezi sa troškovima za povraćaj robe?</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25A33D1D"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r w:rsidR="00C74DE5" w:rsidRPr="00445DD0" w14:paraId="314A052F" w14:textId="77777777" w:rsidTr="00C74DE5">
        <w:trPr>
          <w:trHeight w:val="719"/>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112F9CAB"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lang w:val="sr-Latn-ME"/>
              </w:rPr>
            </w:pPr>
            <w:r w:rsidRPr="00445DD0">
              <w:rPr>
                <w:rFonts w:ascii="Arial" w:hAnsi="Arial" w:cs="Arial"/>
                <w:sz w:val="20"/>
                <w:szCs w:val="20"/>
                <w:lang w:val="sr-Latn-ME"/>
              </w:rPr>
              <w:t>Da li je trgovac u informativnom obrascu o pravu potrošača na jednostrani raskid ugovora zaključenog van poslovnih prostorija ili na daljinu, u pisanom obliku na papiru ili, uz saglasnot potrošača, na nekom drugom trajnom mediju, potrošaču dao jasno obavještenje o odgovornosti potrošača za umanjenje vrijednosti primljene robe?</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6A9A01F5"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r w:rsidR="00C74DE5" w:rsidRPr="00445DD0" w14:paraId="31F66D01" w14:textId="77777777" w:rsidTr="00C74DE5">
        <w:trPr>
          <w:trHeight w:val="719"/>
        </w:trPr>
        <w:tc>
          <w:tcPr>
            <w:tcW w:w="7167" w:type="dxa"/>
            <w:tcBorders>
              <w:top w:val="single" w:sz="4" w:space="0" w:color="000000"/>
              <w:left w:val="single" w:sz="4" w:space="0" w:color="000000"/>
              <w:bottom w:val="single" w:sz="4" w:space="0" w:color="000000"/>
              <w:right w:val="single" w:sz="4" w:space="0" w:color="000000"/>
            </w:tcBorders>
            <w:tcMar>
              <w:top w:w="0" w:type="dxa"/>
              <w:left w:w="86" w:type="dxa"/>
              <w:bottom w:w="0" w:type="dxa"/>
              <w:right w:w="86" w:type="dxa"/>
            </w:tcMar>
            <w:hideMark/>
          </w:tcPr>
          <w:p w14:paraId="7FB5B0E4" w14:textId="77777777" w:rsidR="00C74DE5" w:rsidRPr="00445DD0" w:rsidRDefault="00C74DE5" w:rsidP="004C0A06">
            <w:pPr>
              <w:pStyle w:val="ListParagraph"/>
              <w:widowControl/>
              <w:numPr>
                <w:ilvl w:val="0"/>
                <w:numId w:val="1"/>
              </w:numPr>
              <w:autoSpaceDE/>
              <w:spacing w:before="60" w:after="60" w:line="276" w:lineRule="auto"/>
              <w:contextualSpacing/>
              <w:jc w:val="both"/>
              <w:rPr>
                <w:rFonts w:ascii="Arial" w:hAnsi="Arial" w:cs="Arial"/>
                <w:sz w:val="20"/>
                <w:szCs w:val="20"/>
                <w:lang w:val="sr-Latn-ME"/>
              </w:rPr>
            </w:pPr>
            <w:r w:rsidRPr="00445DD0">
              <w:rPr>
                <w:rFonts w:ascii="Arial" w:hAnsi="Arial" w:cs="Arial"/>
                <w:sz w:val="20"/>
                <w:szCs w:val="20"/>
                <w:lang w:val="sr-Latn-ME"/>
              </w:rPr>
              <w:t>Ukoliko je potrošač zahtijevao da pružanje usluge ili ispunjenje ugovora o isporuci vode, plina ili električne energije koji se prodaju u neograničenom obimu ili neograničenoj količini, ili o isporuci toplotne energije započne prije isteka roka za jednostrani raskid ugovora, da li je trgovac u pisanom obliku na papiru ili, uz saglasnot potrošača, na nekom drugom trajnom mediju, potrošaču dao jasno obavještene o korišćenjenju usluga prije isteka roka za jednostrani raskid ugovora?</w:t>
            </w:r>
          </w:p>
        </w:tc>
        <w:tc>
          <w:tcPr>
            <w:tcW w:w="2070" w:type="dxa"/>
            <w:tcBorders>
              <w:top w:val="single" w:sz="4" w:space="0" w:color="000000"/>
              <w:left w:val="single" w:sz="4" w:space="0" w:color="000000"/>
              <w:bottom w:val="single" w:sz="4" w:space="0" w:color="000000"/>
              <w:right w:val="single" w:sz="4" w:space="0" w:color="000000"/>
            </w:tcBorders>
            <w:tcMar>
              <w:top w:w="58" w:type="dxa"/>
              <w:left w:w="86" w:type="dxa"/>
              <w:bottom w:w="0" w:type="dxa"/>
              <w:right w:w="86" w:type="dxa"/>
            </w:tcMar>
            <w:vAlign w:val="center"/>
            <w:hideMark/>
          </w:tcPr>
          <w:p w14:paraId="78500C57" w14:textId="77777777" w:rsidR="00C74DE5" w:rsidRPr="00445DD0" w:rsidRDefault="00C74DE5">
            <w:pPr>
              <w:spacing w:before="60" w:after="60" w:line="276" w:lineRule="auto"/>
              <w:contextualSpacing/>
              <w:jc w:val="center"/>
              <w:rPr>
                <w:rFonts w:ascii="Arial" w:hAnsi="Arial" w:cs="Arial"/>
                <w:sz w:val="20"/>
                <w:szCs w:val="20"/>
                <w:lang w:val="en-US"/>
              </w:rPr>
            </w:pPr>
            <w:r w:rsidRPr="00445DD0">
              <w:rPr>
                <w:rFonts w:ascii="Arial" w:hAnsi="Arial" w:cs="Arial"/>
                <w:sz w:val="20"/>
                <w:szCs w:val="20"/>
                <w:lang w:val="en-US"/>
              </w:rPr>
              <w:sym w:font="Webdings" w:char="F063"/>
            </w:r>
            <w:r w:rsidRPr="00445DD0">
              <w:rPr>
                <w:rFonts w:ascii="Arial" w:hAnsi="Arial" w:cs="Arial"/>
                <w:sz w:val="20"/>
                <w:szCs w:val="20"/>
                <w:lang w:val="en-US"/>
              </w:rPr>
              <w:t xml:space="preserve"> da     </w:t>
            </w:r>
            <w:r w:rsidRPr="00445DD0">
              <w:rPr>
                <w:rFonts w:ascii="Arial" w:hAnsi="Arial" w:cs="Arial"/>
                <w:sz w:val="20"/>
                <w:szCs w:val="20"/>
                <w:lang w:val="en-US"/>
              </w:rPr>
              <w:sym w:font="Webdings" w:char="F063"/>
            </w:r>
            <w:r w:rsidRPr="00445DD0">
              <w:rPr>
                <w:rFonts w:ascii="Arial" w:hAnsi="Arial" w:cs="Arial"/>
                <w:sz w:val="20"/>
                <w:szCs w:val="20"/>
                <w:lang w:val="en-US"/>
              </w:rPr>
              <w:t xml:space="preserve"> ne  </w:t>
            </w:r>
          </w:p>
        </w:tc>
      </w:tr>
    </w:tbl>
    <w:p w14:paraId="0753B60B" w14:textId="77777777" w:rsidR="00843438" w:rsidRPr="00445DD0" w:rsidRDefault="00843438">
      <w:pPr>
        <w:rPr>
          <w:sz w:val="20"/>
          <w:szCs w:val="20"/>
        </w:rPr>
      </w:pPr>
    </w:p>
    <w:sectPr w:rsidR="00843438" w:rsidRPr="0044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37A64"/>
    <w:multiLevelType w:val="hybridMultilevel"/>
    <w:tmpl w:val="2286B790"/>
    <w:lvl w:ilvl="0" w:tplc="2C1A000F">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start w:val="1"/>
      <w:numFmt w:val="lowerRoman"/>
      <w:lvlText w:val="%6."/>
      <w:lvlJc w:val="right"/>
      <w:pPr>
        <w:ind w:left="3960" w:hanging="180"/>
      </w:pPr>
    </w:lvl>
    <w:lvl w:ilvl="6" w:tplc="2C1A000F">
      <w:start w:val="1"/>
      <w:numFmt w:val="decimal"/>
      <w:lvlText w:val="%7."/>
      <w:lvlJc w:val="left"/>
      <w:pPr>
        <w:ind w:left="4680" w:hanging="360"/>
      </w:pPr>
    </w:lvl>
    <w:lvl w:ilvl="7" w:tplc="2C1A0019">
      <w:start w:val="1"/>
      <w:numFmt w:val="lowerLetter"/>
      <w:lvlText w:val="%8."/>
      <w:lvlJc w:val="left"/>
      <w:pPr>
        <w:ind w:left="5400" w:hanging="360"/>
      </w:pPr>
    </w:lvl>
    <w:lvl w:ilvl="8" w:tplc="2C1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FB"/>
    <w:rsid w:val="001C0D93"/>
    <w:rsid w:val="00445DD0"/>
    <w:rsid w:val="004E705A"/>
    <w:rsid w:val="00642BE3"/>
    <w:rsid w:val="007B68FB"/>
    <w:rsid w:val="00843438"/>
    <w:rsid w:val="00AB5102"/>
    <w:rsid w:val="00C7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B136"/>
  <w15:chartTrackingRefBased/>
  <w15:docId w15:val="{5635FFD8-FE63-4E24-8ED7-7564513A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DE5"/>
    <w:pPr>
      <w:widowControl w:val="0"/>
      <w:autoSpaceDE w:val="0"/>
      <w:autoSpaceDN w:val="0"/>
      <w:spacing w:after="0" w:line="240" w:lineRule="auto"/>
    </w:pPr>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DE5"/>
  </w:style>
  <w:style w:type="paragraph" w:customStyle="1" w:styleId="TableParagraph">
    <w:name w:val="Table Paragraph"/>
    <w:basedOn w:val="Normal"/>
    <w:uiPriority w:val="1"/>
    <w:qFormat/>
    <w:rsid w:val="00C74DE5"/>
    <w:pPr>
      <w:spacing w:line="219" w:lineRule="exact"/>
      <w:ind w:left="107"/>
    </w:pPr>
  </w:style>
  <w:style w:type="paragraph" w:styleId="BodyText">
    <w:name w:val="Body Text"/>
    <w:basedOn w:val="Normal"/>
    <w:link w:val="BodyTextChar"/>
    <w:uiPriority w:val="1"/>
    <w:qFormat/>
    <w:rsid w:val="00C74DE5"/>
    <w:rPr>
      <w:rFonts w:ascii="Arial" w:eastAsia="Arial" w:hAnsi="Arial" w:cs="Arial"/>
      <w:b/>
      <w:bCs/>
      <w:sz w:val="24"/>
      <w:szCs w:val="24"/>
    </w:rPr>
  </w:style>
  <w:style w:type="character" w:customStyle="1" w:styleId="BodyTextChar">
    <w:name w:val="Body Text Char"/>
    <w:basedOn w:val="DefaultParagraphFont"/>
    <w:link w:val="BodyText"/>
    <w:uiPriority w:val="1"/>
    <w:rsid w:val="00C74DE5"/>
    <w:rPr>
      <w:rFonts w:ascii="Arial" w:eastAsia="Arial" w:hAnsi="Arial" w:cs="Arial"/>
      <w:b/>
      <w:bCs/>
      <w:sz w:val="24"/>
      <w:szCs w:val="24"/>
      <w:lang w:val="hr-HR"/>
    </w:rPr>
  </w:style>
  <w:style w:type="character" w:styleId="Hyperlink">
    <w:name w:val="Hyperlink"/>
    <w:basedOn w:val="DefaultParagraphFont"/>
    <w:uiPriority w:val="99"/>
    <w:unhideWhenUsed/>
    <w:rsid w:val="00C74DE5"/>
    <w:rPr>
      <w:color w:val="0563C1" w:themeColor="hyperlink"/>
      <w:u w:val="single"/>
    </w:rPr>
  </w:style>
  <w:style w:type="paragraph" w:styleId="Title">
    <w:name w:val="Title"/>
    <w:basedOn w:val="Normal"/>
    <w:next w:val="Normal"/>
    <w:link w:val="TitleChar"/>
    <w:uiPriority w:val="10"/>
    <w:qFormat/>
    <w:rsid w:val="00C74DE5"/>
    <w:pPr>
      <w:widowControl/>
      <w:autoSpaceDE/>
      <w:autoSpaceDN/>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C74DE5"/>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60033">
      <w:bodyDiv w:val="1"/>
      <w:marLeft w:val="0"/>
      <w:marRight w:val="0"/>
      <w:marTop w:val="0"/>
      <w:marBottom w:val="0"/>
      <w:divBdr>
        <w:top w:val="none" w:sz="0" w:space="0" w:color="auto"/>
        <w:left w:val="none" w:sz="0" w:space="0" w:color="auto"/>
        <w:bottom w:val="none" w:sz="0" w:space="0" w:color="auto"/>
        <w:right w:val="none" w:sz="0" w:space="0" w:color="auto"/>
      </w:divBdr>
    </w:div>
    <w:div w:id="12706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Drobnjak</dc:creator>
  <cp:keywords/>
  <dc:description/>
  <cp:lastModifiedBy>PC-1</cp:lastModifiedBy>
  <cp:revision>4</cp:revision>
  <dcterms:created xsi:type="dcterms:W3CDTF">2024-12-27T10:23:00Z</dcterms:created>
  <dcterms:modified xsi:type="dcterms:W3CDTF">2024-12-30T10:04:00Z</dcterms:modified>
</cp:coreProperties>
</file>