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83" w:rsidRDefault="00E43843" w:rsidP="00EE3407">
      <w:pPr>
        <w:pStyle w:val="Heading2"/>
        <w:ind w:left="713" w:right="904"/>
        <w:jc w:val="center"/>
        <w:rPr>
          <w:rFonts w:asciiTheme="minorHAnsi" w:hAnsiTheme="minorHAnsi"/>
        </w:rPr>
      </w:pPr>
      <w:proofErr w:type="gramStart"/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A96D9E">
        <w:rPr>
          <w:rFonts w:asciiTheme="minorHAnsi" w:hAnsiTheme="minorHAnsi"/>
        </w:rPr>
        <w:t>2</w:t>
      </w:r>
      <w:r w:rsidR="003934FD" w:rsidRPr="0021201C">
        <w:rPr>
          <w:rFonts w:asciiTheme="minorHAnsi" w:hAnsiTheme="minorHAnsi"/>
        </w:rPr>
        <w:t>.</w:t>
      </w:r>
      <w:proofErr w:type="gramEnd"/>
      <w:r w:rsidR="003934FD" w:rsidRPr="0021201C">
        <w:rPr>
          <w:rFonts w:asciiTheme="minorHAnsi" w:hAnsiTheme="minorHAnsi"/>
        </w:rPr>
        <w:t xml:space="preserve"> </w:t>
      </w:r>
      <w:proofErr w:type="spellStart"/>
      <w:proofErr w:type="gramStart"/>
      <w:r w:rsidR="00A96D9E">
        <w:rPr>
          <w:rFonts w:asciiTheme="minorHAnsi" w:hAnsiTheme="minorHAnsi"/>
        </w:rPr>
        <w:t>decembar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proofErr w:type="gramStart"/>
      <w:r w:rsidR="00EE6E1D" w:rsidRPr="0021201C">
        <w:rPr>
          <w:rFonts w:asciiTheme="minorHAnsi" w:hAnsiTheme="minorHAnsi"/>
        </w:rPr>
        <w:t>godine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 </w:t>
      </w:r>
    </w:p>
    <w:p w:rsidR="00EE3407" w:rsidRPr="00EE3407" w:rsidRDefault="00EE3407" w:rsidP="00EE3407"/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7575BD" w:rsidRPr="00FC525B" w:rsidTr="00757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FC525B" w:rsidRDefault="007575BD" w:rsidP="005D3A28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7575BD" w:rsidRPr="00FC525B" w:rsidRDefault="007575BD" w:rsidP="005D3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 xml:space="preserve">Istorija </w:t>
            </w:r>
          </w:p>
        </w:tc>
        <w:tc>
          <w:tcPr>
            <w:tcW w:w="6208" w:type="dxa"/>
            <w:vAlign w:val="center"/>
          </w:tcPr>
          <w:p w:rsidR="007575BD" w:rsidRPr="004B611C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11C">
              <w:t>Kultura naroda Starog Istoka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 xml:space="preserve">Matematika </w:t>
            </w:r>
          </w:p>
        </w:tc>
        <w:tc>
          <w:tcPr>
            <w:tcW w:w="6208" w:type="dxa"/>
            <w:vAlign w:val="center"/>
          </w:tcPr>
          <w:p w:rsidR="007575BD" w:rsidRPr="004B611C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11C">
              <w:t>Vrste uglova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Informatika sa tehnikom</w:t>
            </w:r>
          </w:p>
        </w:tc>
        <w:tc>
          <w:tcPr>
            <w:tcW w:w="6208" w:type="dxa"/>
            <w:vAlign w:val="center"/>
          </w:tcPr>
          <w:p w:rsidR="007575BD" w:rsidRPr="004B611C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11C">
              <w:t>Formatiranje teksta – vježbanje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 xml:space="preserve">Francuski jezik  </w:t>
            </w:r>
          </w:p>
        </w:tc>
        <w:tc>
          <w:tcPr>
            <w:tcW w:w="6208" w:type="dxa"/>
            <w:vAlign w:val="center"/>
          </w:tcPr>
          <w:p w:rsidR="007575BD" w:rsidRPr="004B611C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B611C">
              <w:rPr>
                <w:rFonts w:cstheme="minorHAnsi"/>
                <w:lang w:val="fr-FR"/>
              </w:rPr>
              <w:t>En cours de langues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 xml:space="preserve">Italijanski jezik </w:t>
            </w:r>
          </w:p>
        </w:tc>
        <w:tc>
          <w:tcPr>
            <w:tcW w:w="6208" w:type="dxa"/>
            <w:vAlign w:val="center"/>
          </w:tcPr>
          <w:p w:rsidR="007575BD" w:rsidRPr="004B611C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B611C">
              <w:t>Obnavljanje (5-9)</w:t>
            </w:r>
          </w:p>
        </w:tc>
      </w:tr>
    </w:tbl>
    <w:p w:rsidR="007575BD" w:rsidRDefault="007575BD" w:rsidP="00EE3407"/>
    <w:p w:rsidR="00EE3407" w:rsidRPr="0021201C" w:rsidRDefault="00EE3407" w:rsidP="00EE3407">
      <w:pPr>
        <w:rPr>
          <w:rFonts w:asciiTheme="minorHAnsi" w:hAnsiTheme="minorHAnsi"/>
          <w:b/>
          <w:color w:val="FF0000"/>
          <w:sz w:val="24"/>
        </w:rPr>
      </w:pPr>
      <w:r>
        <w:t xml:space="preserve"> </w:t>
      </w:r>
      <w:r w:rsidR="00CB4BDE"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4A6838">
        <w:rPr>
          <w:rFonts w:asciiTheme="minorHAnsi" w:hAnsiTheme="minorHAnsi"/>
          <w:b/>
          <w:color w:val="FF0000"/>
          <w:sz w:val="24"/>
        </w:rPr>
        <w:t>8:30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h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7575BD" w:rsidRPr="00FC525B" w:rsidTr="00757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FC525B" w:rsidRDefault="007575BD" w:rsidP="005D3A28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7575BD" w:rsidRPr="00FC525B" w:rsidRDefault="007575BD" w:rsidP="005D3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Matematika</w:t>
            </w:r>
          </w:p>
        </w:tc>
        <w:tc>
          <w:tcPr>
            <w:tcW w:w="6208" w:type="dxa"/>
            <w:vAlign w:val="center"/>
          </w:tcPr>
          <w:p w:rsidR="007575BD" w:rsidRPr="00234196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234196">
              <w:rPr>
                <w:rFonts w:cs="Arial"/>
              </w:rPr>
              <w:t>Visine, težišne duži i bisektrise trougla</w:t>
            </w:r>
          </w:p>
        </w:tc>
      </w:tr>
      <w:tr w:rsidR="007575BD" w:rsidRPr="00316D37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Fizika</w:t>
            </w:r>
          </w:p>
        </w:tc>
        <w:tc>
          <w:tcPr>
            <w:tcW w:w="6208" w:type="dxa"/>
            <w:vAlign w:val="center"/>
          </w:tcPr>
          <w:p w:rsidR="007575BD" w:rsidRPr="00234196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34196">
              <w:rPr>
                <w:rFonts w:cs="Arial"/>
              </w:rPr>
              <w:t>Mehanicko kretanje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7575BD" w:rsidRPr="00207A49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207A49">
              <w:t>Unit 2b – Transport of the Future – part 3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7575BD" w:rsidRPr="00234196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34196">
              <w:rPr>
                <w:rFonts w:eastAsia="Times New Roman" w:cs="Arial"/>
                <w:lang w:eastAsia="sr-Latn-ME"/>
              </w:rPr>
              <w:t>Pr</w:t>
            </w:r>
            <w:r w:rsidR="00675365">
              <w:rPr>
                <w:rFonts w:eastAsia="Times New Roman" w:cs="Arial"/>
                <w:lang w:eastAsia="sr-Latn-ME"/>
              </w:rPr>
              <w:t>idjevi-tvrda promjena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7575BD" w:rsidRPr="00234196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234196">
              <w:rPr>
                <w:rFonts w:cs="Arial"/>
                <w:shd w:val="clear" w:color="auto" w:fill="FFFFFF"/>
                <w:lang w:val="it-IT"/>
              </w:rPr>
              <w:t>Ripasso (16,17 lekcija)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7575BD" w:rsidRPr="00234196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34196">
              <w:rPr>
                <w:rFonts w:cs="Arial"/>
              </w:rPr>
              <w:t>Ajfelova kula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7575BD" w:rsidRPr="00234196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234196">
              <w:rPr>
                <w:rFonts w:cs="Arial"/>
              </w:rPr>
              <w:t>Traurig und froh</w:t>
            </w:r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1204BB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E55448">
        <w:rPr>
          <w:rFonts w:asciiTheme="minorHAnsi" w:hAnsiTheme="minorHAnsi"/>
          <w:b/>
          <w:color w:val="FF0000"/>
          <w:sz w:val="24"/>
        </w:rPr>
        <w:t>10:0</w:t>
      </w:r>
      <w:r w:rsidR="004A6838">
        <w:rPr>
          <w:rFonts w:asciiTheme="minorHAnsi" w:hAnsiTheme="minorHAnsi"/>
          <w:b/>
          <w:color w:val="FF0000"/>
          <w:sz w:val="24"/>
        </w:rPr>
        <w:t>0</w:t>
      </w:r>
      <w:r w:rsidR="001204BB">
        <w:rPr>
          <w:rFonts w:asciiTheme="minorHAnsi" w:hAnsiTheme="minorHAnsi"/>
          <w:b/>
          <w:color w:val="FF0000"/>
          <w:sz w:val="24"/>
        </w:rPr>
        <w:t>h</w:t>
      </w:r>
      <w:r w:rsidRPr="0021201C">
        <w:rPr>
          <w:rFonts w:asciiTheme="minorHAnsi" w:hAnsiTheme="minorHAnsi"/>
          <w:b/>
          <w:color w:val="FF0000"/>
          <w:sz w:val="24"/>
        </w:rPr>
        <w:t xml:space="preserve">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7575BD" w:rsidRPr="00FC525B" w:rsidTr="00757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FC525B" w:rsidRDefault="007575BD" w:rsidP="005D3A28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7575BD" w:rsidRPr="00FC525B" w:rsidRDefault="007575BD" w:rsidP="005D3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7575BD" w:rsidRPr="00DD683D" w:rsidRDefault="007575BD" w:rsidP="005D3A28">
            <w:pPr>
              <w:pStyle w:val="NoSpacing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683D">
              <w:t>Industrijski značaj aluminijuma, gvožđa, bakra i olova (1 dio)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Pr="0021201C" w:rsidRDefault="007575BD" w:rsidP="005D3A28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6208" w:type="dxa"/>
            <w:vAlign w:val="center"/>
          </w:tcPr>
          <w:p w:rsidR="007575BD" w:rsidRPr="00DD683D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D683D">
              <w:t>Prilike na Balkanu u XVI i XVII vijeku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Default="007575BD" w:rsidP="005D3A28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208" w:type="dxa"/>
            <w:vAlign w:val="center"/>
          </w:tcPr>
          <w:p w:rsidR="007575BD" w:rsidRPr="002B6100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2B6100">
              <w:t>Unit 2a – The Game: Part 2 - part 2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Default="007575BD" w:rsidP="005D3A28">
            <w:r>
              <w:t>Matematika</w:t>
            </w:r>
          </w:p>
        </w:tc>
        <w:tc>
          <w:tcPr>
            <w:tcW w:w="6208" w:type="dxa"/>
            <w:vAlign w:val="center"/>
          </w:tcPr>
          <w:p w:rsidR="007575BD" w:rsidRPr="00DD683D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D683D">
              <w:t>Stepen sa prirodnim izložiocem; množenje i dijeljenje stepena sa jednakim osnovama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7575BD" w:rsidRPr="00DD683D" w:rsidRDefault="00675365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eastAsia="Times New Roman" w:cstheme="minorHAnsi"/>
              </w:rPr>
              <w:t>Povratni glagoli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7575BD" w:rsidRPr="00DD683D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D683D">
              <w:rPr>
                <w:lang w:val="it-IT"/>
              </w:rPr>
              <w:t>L’oroscopo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7575BD" w:rsidRPr="00DD683D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DD683D">
              <w:t>Obnavljanje modula 2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7575BD" w:rsidRPr="00DD683D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D683D">
              <w:rPr>
                <w:rFonts w:cs="Times New Roman"/>
              </w:rPr>
              <w:t>Blick aus dem Fenster zu Hause/In der Schule</w:t>
            </w:r>
          </w:p>
        </w:tc>
      </w:tr>
    </w:tbl>
    <w:p w:rsidR="001204BB" w:rsidRPr="0021201C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803FC7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>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12:</w:t>
      </w:r>
      <w:r w:rsidR="00E55448">
        <w:rPr>
          <w:rFonts w:asciiTheme="minorHAnsi" w:hAnsiTheme="minorHAnsi"/>
          <w:b/>
          <w:color w:val="FF0000"/>
          <w:sz w:val="24"/>
        </w:rPr>
        <w:t>0</w:t>
      </w:r>
      <w:bookmarkStart w:id="0" w:name="_GoBack"/>
      <w:bookmarkEnd w:id="0"/>
      <w:r w:rsidR="004A6838">
        <w:rPr>
          <w:rFonts w:asciiTheme="minorHAnsi" w:hAnsiTheme="minorHAnsi"/>
          <w:b/>
          <w:color w:val="FF0000"/>
          <w:sz w:val="24"/>
        </w:rPr>
        <w:t>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7575BD" w:rsidRPr="00FC525B" w:rsidTr="00757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FC525B" w:rsidRDefault="007575BD" w:rsidP="005D3A28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7575BD" w:rsidRPr="00FC525B" w:rsidRDefault="007575BD" w:rsidP="005D3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23DCF">
              <w:t>2a The Medal: Part 2 – Part III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23DCF">
              <w:t xml:space="preserve">Objasni strukturu alkana njihova svojstva i primjenu 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r>
              <w:t>Matematika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23DCF">
              <w:t>Monotonost i znak linearne funkcije</w:t>
            </w:r>
          </w:p>
        </w:tc>
      </w:tr>
      <w:tr w:rsidR="00623DCF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623DCF" w:rsidRDefault="00623DCF" w:rsidP="005D3A28">
            <w:r>
              <w:t>Muzička kultura</w:t>
            </w:r>
          </w:p>
        </w:tc>
        <w:tc>
          <w:tcPr>
            <w:tcW w:w="6208" w:type="dxa"/>
            <w:vAlign w:val="center"/>
          </w:tcPr>
          <w:p w:rsidR="00623DCF" w:rsidRPr="00623DCF" w:rsidRDefault="00623DCF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3DCF">
              <w:t>Muzika u Crnoj Gori u 20. vijeku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23DCF">
              <w:rPr>
                <w:rFonts w:eastAsia="Times New Roman" w:cstheme="minorHAnsi"/>
                <w:lang w:eastAsia="sr-Latn-ME"/>
              </w:rPr>
              <w:t>Superlativ (prosti i složeni</w:t>
            </w:r>
            <w:r w:rsidR="00623DCF">
              <w:rPr>
                <w:rFonts w:eastAsia="Times New Roman" w:cstheme="minorHAnsi"/>
                <w:lang w:eastAsia="sr-Latn-ME"/>
              </w:rPr>
              <w:t>)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623DCF">
              <w:rPr>
                <w:lang w:val="it-IT"/>
              </w:rPr>
              <w:t>Dialogo “Cosa vi hanno detto?”</w:t>
            </w:r>
          </w:p>
        </w:tc>
      </w:tr>
      <w:tr w:rsidR="007575BD" w:rsidRPr="00FC525B" w:rsidTr="00757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23DCF">
              <w:rPr>
                <w:rFonts w:cstheme="minorHAnsi"/>
              </w:rPr>
              <w:t>Dvije fotografije, dva portreta/ vježbanja</w:t>
            </w:r>
          </w:p>
        </w:tc>
      </w:tr>
      <w:tr w:rsidR="007575BD" w:rsidRPr="00FC525B" w:rsidTr="00757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7575BD" w:rsidRPr="0021201C" w:rsidRDefault="007575BD" w:rsidP="005D3A28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7575BD" w:rsidRPr="00623DCF" w:rsidRDefault="007575BD" w:rsidP="005D3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23DCF">
              <w:rPr>
                <w:rFonts w:cs="Times New Roman"/>
              </w:rPr>
              <w:t>Bilder und Töne (Wenn-Sätze)</w:t>
            </w:r>
          </w:p>
        </w:tc>
      </w:tr>
    </w:tbl>
    <w:p w:rsidR="00CB4BDE" w:rsidRDefault="00CB4BDE" w:rsidP="00704BC7">
      <w:pPr>
        <w:spacing w:after="0"/>
        <w:rPr>
          <w:rFonts w:asciiTheme="minorHAnsi" w:hAnsiTheme="minorHAnsi"/>
        </w:rPr>
      </w:pPr>
    </w:p>
    <w:p w:rsidR="009B2CE2" w:rsidRDefault="009B2CE2" w:rsidP="00704BC7">
      <w:pPr>
        <w:spacing w:after="0"/>
        <w:rPr>
          <w:rFonts w:asciiTheme="minorHAnsi" w:hAnsiTheme="minorHAnsi"/>
        </w:rPr>
      </w:pPr>
    </w:p>
    <w:p w:rsidR="00623DCF" w:rsidRPr="0021201C" w:rsidRDefault="00623DCF" w:rsidP="00704BC7">
      <w:pPr>
        <w:spacing w:after="0"/>
        <w:rPr>
          <w:rFonts w:asciiTheme="minorHAnsi" w:hAnsiTheme="minorHAnsi"/>
        </w:rPr>
      </w:pPr>
    </w:p>
    <w:p w:rsidR="00D14FF1" w:rsidRDefault="00D14FF1" w:rsidP="00842D83">
      <w:pPr>
        <w:spacing w:after="0"/>
        <w:rPr>
          <w:rFonts w:asciiTheme="minorHAnsi" w:hAnsiTheme="minorHAnsi"/>
        </w:rPr>
      </w:pPr>
      <w:r w:rsidRPr="0021201C">
        <w:rPr>
          <w:rFonts w:asciiTheme="minorHAnsi" w:hAnsiTheme="minorHAnsi"/>
          <w:b/>
          <w:color w:val="FF0000"/>
          <w:sz w:val="24"/>
        </w:rPr>
        <w:lastRenderedPageBreak/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>JE 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</w:t>
      </w:r>
      <w:r w:rsidR="00C21911">
        <w:rPr>
          <w:rFonts w:asciiTheme="minorHAnsi" w:hAnsiTheme="minorHAnsi"/>
          <w:b/>
          <w:color w:val="FF0000"/>
          <w:sz w:val="24"/>
        </w:rPr>
        <w:t>4</w:t>
      </w:r>
      <w:r w:rsidR="00C21911">
        <w:rPr>
          <w:rFonts w:asciiTheme="minorHAnsi" w:hAnsiTheme="minorHAnsi"/>
          <w:b/>
          <w:color w:val="FF0000"/>
          <w:sz w:val="24"/>
          <w:lang w:val="sr-Latn-ME"/>
        </w:rPr>
        <w:t>:</w:t>
      </w:r>
      <w:r w:rsidR="00C21911">
        <w:rPr>
          <w:rFonts w:asciiTheme="minorHAnsi" w:hAnsiTheme="minorHAnsi"/>
          <w:b/>
          <w:color w:val="FF0000"/>
          <w:sz w:val="24"/>
        </w:rPr>
        <w:t>0</w:t>
      </w:r>
      <w:r w:rsidR="009B2CE2">
        <w:rPr>
          <w:rFonts w:asciiTheme="minorHAnsi" w:hAnsiTheme="minorHAnsi"/>
          <w:b/>
          <w:color w:val="FF0000"/>
          <w:sz w:val="24"/>
        </w:rPr>
        <w:t xml:space="preserve">0 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2402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  <w:gridCol w:w="2198"/>
      </w:tblGrid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B2CE2" w:rsidRPr="0021201C" w:rsidRDefault="009B2CE2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B2CE2" w:rsidRPr="0021201C" w:rsidRDefault="009B2CE2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lang w:val="sr-Latn-ME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Crnogorski-srpski, bosanski, hrvatski jezik i kni</w:t>
            </w:r>
            <w:r w:rsidRPr="0021201C">
              <w:rPr>
                <w:rFonts w:asciiTheme="minorHAnsi" w:hAnsiTheme="minorHAnsi"/>
                <w:b/>
                <w:bCs/>
                <w:lang w:val="sr-Latn-ME"/>
              </w:rPr>
              <w:t>ževnost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B2CE2" w:rsidRPr="00FC0615" w:rsidRDefault="00FC0615" w:rsidP="00126EBC">
            <w:pPr>
              <w:rPr>
                <w:rFonts w:asciiTheme="minorHAnsi" w:hAnsiTheme="minorHAnsi"/>
                <w:lang w:val="sr-Latn-ME"/>
              </w:rPr>
            </w:pPr>
            <w:r w:rsidRPr="00FC0615">
              <w:rPr>
                <w:rFonts w:asciiTheme="minorHAnsi" w:hAnsiTheme="minorHAnsi"/>
                <w:lang w:val="sr-Latn-RS"/>
              </w:rPr>
              <w:t>Jotacija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FC0615" w:rsidRDefault="00FC0615" w:rsidP="00126EBC">
            <w:pPr>
              <w:rPr>
                <w:rFonts w:asciiTheme="minorHAnsi" w:hAnsiTheme="minorHAnsi"/>
              </w:rPr>
            </w:pPr>
            <w:proofErr w:type="spellStart"/>
            <w:r w:rsidRPr="00FC0615">
              <w:rPr>
                <w:rFonts w:asciiTheme="minorHAnsi" w:hAnsiTheme="minorHAnsi" w:cs="Times New Roman"/>
              </w:rPr>
              <w:t>Proširivanje</w:t>
            </w:r>
            <w:proofErr w:type="spellEnd"/>
            <w:r w:rsidRPr="00FC0615">
              <w:rPr>
                <w:rFonts w:asciiTheme="minorHAnsi" w:hAnsiTheme="minorHAnsi" w:cs="Times New Roman"/>
              </w:rPr>
              <w:t xml:space="preserve"> i </w:t>
            </w:r>
            <w:proofErr w:type="spellStart"/>
            <w:r w:rsidRPr="00FC0615">
              <w:rPr>
                <w:rFonts w:asciiTheme="minorHAnsi" w:hAnsiTheme="minorHAnsi" w:cs="Times New Roman"/>
              </w:rPr>
              <w:t>skraćivanje</w:t>
            </w:r>
            <w:proofErr w:type="spellEnd"/>
            <w:r w:rsidRPr="00FC0615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FC0615">
              <w:rPr>
                <w:rFonts w:asciiTheme="minorHAnsi" w:hAnsiTheme="minorHAnsi" w:cs="Times New Roman"/>
              </w:rPr>
              <w:t>algebarskih</w:t>
            </w:r>
            <w:proofErr w:type="spellEnd"/>
            <w:r w:rsidRPr="00FC0615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FC0615">
              <w:rPr>
                <w:rFonts w:asciiTheme="minorHAnsi" w:hAnsiTheme="minorHAnsi" w:cs="Times New Roman"/>
              </w:rPr>
              <w:t>razlomaka</w:t>
            </w:r>
            <w:proofErr w:type="spellEnd"/>
            <w:r w:rsidRPr="00FC0615">
              <w:rPr>
                <w:rFonts w:asciiTheme="minorHAnsi" w:hAnsiTheme="minorHAnsi" w:cs="Times New Roman"/>
              </w:rPr>
              <w:t> 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Engleski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FC0615" w:rsidRDefault="00FC0615" w:rsidP="00126EBC">
            <w:pPr>
              <w:rPr>
                <w:rFonts w:asciiTheme="minorHAnsi" w:hAnsiTheme="minorHAnsi"/>
              </w:rPr>
            </w:pPr>
            <w:r w:rsidRPr="00FC0615">
              <w:rPr>
                <w:rFonts w:asciiTheme="minorHAnsi" w:hAnsiTheme="minorHAnsi"/>
                <w:lang w:val="sr-Latn-RS"/>
              </w:rPr>
              <w:t>2.7. Neformalni imejl ili pismo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FC0615" w:rsidRDefault="00FC0615" w:rsidP="009B2CE2">
            <w:pPr>
              <w:rPr>
                <w:rFonts w:asciiTheme="minorHAnsi" w:hAnsiTheme="minorHAnsi"/>
              </w:rPr>
            </w:pPr>
            <w:proofErr w:type="spellStart"/>
            <w:r w:rsidRPr="00FC0615">
              <w:rPr>
                <w:rFonts w:asciiTheme="minorHAnsi" w:hAnsiTheme="minorHAnsi"/>
              </w:rPr>
              <w:t>Opiše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vrste</w:t>
            </w:r>
            <w:proofErr w:type="spellEnd"/>
            <w:r w:rsidRPr="00FC0615">
              <w:rPr>
                <w:rFonts w:asciiTheme="minorHAnsi" w:hAnsiTheme="minorHAnsi"/>
              </w:rPr>
              <w:t xml:space="preserve"> i </w:t>
            </w:r>
            <w:proofErr w:type="spellStart"/>
            <w:r w:rsidRPr="00FC0615">
              <w:rPr>
                <w:rFonts w:asciiTheme="minorHAnsi" w:hAnsiTheme="minorHAnsi"/>
              </w:rPr>
              <w:t>osobine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hemijskih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veza</w:t>
            </w:r>
            <w:proofErr w:type="spellEnd"/>
            <w:r w:rsidRPr="00FC0615">
              <w:rPr>
                <w:rFonts w:asciiTheme="minorHAnsi" w:hAnsiTheme="minorHAnsi"/>
              </w:rPr>
              <w:t xml:space="preserve"> u </w:t>
            </w:r>
            <w:proofErr w:type="spellStart"/>
            <w:r w:rsidRPr="00FC0615">
              <w:rPr>
                <w:rFonts w:asciiTheme="minorHAnsi" w:hAnsiTheme="minorHAnsi"/>
              </w:rPr>
              <w:t>molekulu</w:t>
            </w:r>
            <w:proofErr w:type="spellEnd"/>
            <w:r w:rsidRPr="00FC0615">
              <w:rPr>
                <w:rFonts w:asciiTheme="minorHAnsi" w:hAnsiTheme="minorHAnsi"/>
              </w:rPr>
              <w:t xml:space="preserve"> i </w:t>
            </w:r>
            <w:proofErr w:type="spellStart"/>
            <w:r w:rsidRPr="00FC0615">
              <w:rPr>
                <w:rFonts w:asciiTheme="minorHAnsi" w:hAnsiTheme="minorHAnsi"/>
              </w:rPr>
              <w:t>povezuje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međumolekulske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sile</w:t>
            </w:r>
            <w:proofErr w:type="spellEnd"/>
            <w:r w:rsidRPr="00FC0615">
              <w:rPr>
                <w:rFonts w:asciiTheme="minorHAnsi" w:hAnsiTheme="minorHAnsi"/>
              </w:rPr>
              <w:t xml:space="preserve"> sa </w:t>
            </w:r>
            <w:proofErr w:type="spellStart"/>
            <w:r w:rsidRPr="00FC0615">
              <w:rPr>
                <w:rFonts w:asciiTheme="minorHAnsi" w:hAnsiTheme="minorHAnsi"/>
              </w:rPr>
              <w:t>fizičkim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osobinama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supstanci</w:t>
            </w:r>
            <w:proofErr w:type="spellEnd"/>
            <w:r w:rsidRPr="00FC0615">
              <w:rPr>
                <w:rFonts w:asciiTheme="minorHAnsi" w:hAnsiTheme="minorHAnsi"/>
              </w:rPr>
              <w:t xml:space="preserve"> (</w:t>
            </w:r>
            <w:proofErr w:type="spellStart"/>
            <w:r w:rsidRPr="00FC0615">
              <w:rPr>
                <w:rFonts w:asciiTheme="minorHAnsi" w:hAnsiTheme="minorHAnsi"/>
              </w:rPr>
              <w:t>pismena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provjera</w:t>
            </w:r>
            <w:proofErr w:type="spellEnd"/>
            <w:r w:rsidRPr="00FC0615">
              <w:rPr>
                <w:rFonts w:asciiTheme="minorHAnsi" w:hAnsiTheme="minorHAnsi"/>
              </w:rPr>
              <w:t xml:space="preserve"> </w:t>
            </w:r>
            <w:proofErr w:type="spellStart"/>
            <w:r w:rsidRPr="00FC0615">
              <w:rPr>
                <w:rFonts w:asciiTheme="minorHAnsi" w:hAnsiTheme="minorHAnsi"/>
              </w:rPr>
              <w:t>znanja</w:t>
            </w:r>
            <w:proofErr w:type="spellEnd"/>
            <w:r w:rsidRPr="00FC0615">
              <w:rPr>
                <w:rFonts w:asciiTheme="minorHAnsi" w:hAnsiTheme="minorHAnsi"/>
              </w:rPr>
              <w:t>)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FC0615" w:rsidRDefault="00FC0615" w:rsidP="00126EBC">
            <w:pPr>
              <w:rPr>
                <w:rFonts w:asciiTheme="minorHAnsi" w:hAnsiTheme="minorHAnsi"/>
              </w:rPr>
            </w:pPr>
            <w:r w:rsidRPr="00FC0615">
              <w:rPr>
                <w:rFonts w:asciiTheme="minorHAnsi" w:hAnsiTheme="minorHAnsi"/>
                <w:lang w:val="sr-Latn-RS"/>
              </w:rPr>
              <w:t>Prijedlozi: ponavljanje (riassunto)</w:t>
            </w:r>
          </w:p>
        </w:tc>
      </w:tr>
      <w:tr w:rsidR="009B2CE2" w:rsidRPr="0021201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B2CE2" w:rsidRPr="00FC0615" w:rsidRDefault="00FC0615" w:rsidP="00126EBC">
            <w:pPr>
              <w:rPr>
                <w:rFonts w:asciiTheme="minorHAnsi" w:hAnsiTheme="minorHAnsi"/>
                <w:lang w:val="sr-Latn-CS"/>
              </w:rPr>
            </w:pPr>
            <w:r w:rsidRPr="00FC0615">
              <w:rPr>
                <w:rFonts w:asciiTheme="minorHAnsi" w:hAnsiTheme="minorHAnsi"/>
                <w:lang w:val="sr-Latn-RS"/>
              </w:rPr>
              <w:t>Subjonctif présent -suite</w:t>
            </w:r>
          </w:p>
        </w:tc>
        <w:tc>
          <w:tcPr>
            <w:tcW w:w="2198" w:type="dxa"/>
          </w:tcPr>
          <w:p w:rsidR="009B2CE2" w:rsidRPr="0021201C" w:rsidRDefault="009B2CE2" w:rsidP="00126EBC">
            <w:pPr>
              <w:jc w:val="center"/>
              <w:rPr>
                <w:rFonts w:asciiTheme="minorHAnsi" w:hAnsiTheme="minorHAnsi"/>
                <w:lang w:val="sr-Latn-CS"/>
              </w:rPr>
            </w:pPr>
          </w:p>
          <w:p w:rsidR="009B2CE2" w:rsidRPr="0021201C" w:rsidRDefault="009B2CE2" w:rsidP="00126EBC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9B2CE2" w:rsidRPr="0021201C" w:rsidRDefault="009B2CE2" w:rsidP="00D14FF1">
      <w:pPr>
        <w:rPr>
          <w:rFonts w:asciiTheme="minorHAnsi" w:hAnsiTheme="minorHAnsi"/>
        </w:rPr>
      </w:pPr>
    </w:p>
    <w:sectPr w:rsidR="009B2CE2" w:rsidRPr="0021201C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BF" w:rsidRDefault="00A63CBF">
      <w:pPr>
        <w:spacing w:after="0" w:line="240" w:lineRule="auto"/>
      </w:pPr>
      <w:r>
        <w:separator/>
      </w:r>
    </w:p>
  </w:endnote>
  <w:endnote w:type="continuationSeparator" w:id="0">
    <w:p w:rsidR="00A63CBF" w:rsidRDefault="00A6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BF" w:rsidRDefault="00A63CBF">
      <w:pPr>
        <w:spacing w:after="0" w:line="240" w:lineRule="auto"/>
      </w:pPr>
      <w:r>
        <w:separator/>
      </w:r>
    </w:p>
  </w:footnote>
  <w:footnote w:type="continuationSeparator" w:id="0">
    <w:p w:rsidR="00A63CBF" w:rsidRDefault="00A6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92968"/>
    <w:rsid w:val="000A5592"/>
    <w:rsid w:val="000F63E9"/>
    <w:rsid w:val="00101E39"/>
    <w:rsid w:val="00111617"/>
    <w:rsid w:val="0012041F"/>
    <w:rsid w:val="001204BB"/>
    <w:rsid w:val="0021201C"/>
    <w:rsid w:val="00214768"/>
    <w:rsid w:val="00250A0B"/>
    <w:rsid w:val="00282A55"/>
    <w:rsid w:val="002932DB"/>
    <w:rsid w:val="0031031E"/>
    <w:rsid w:val="00384868"/>
    <w:rsid w:val="003925EC"/>
    <w:rsid w:val="003934FD"/>
    <w:rsid w:val="003B1565"/>
    <w:rsid w:val="003B1F54"/>
    <w:rsid w:val="003C337A"/>
    <w:rsid w:val="003F3A12"/>
    <w:rsid w:val="004369F0"/>
    <w:rsid w:val="004723C2"/>
    <w:rsid w:val="00480395"/>
    <w:rsid w:val="004A6838"/>
    <w:rsid w:val="004B2DC6"/>
    <w:rsid w:val="004F1DF1"/>
    <w:rsid w:val="00512C5C"/>
    <w:rsid w:val="0055762A"/>
    <w:rsid w:val="00583534"/>
    <w:rsid w:val="005C6840"/>
    <w:rsid w:val="00623DCF"/>
    <w:rsid w:val="00630ED7"/>
    <w:rsid w:val="00654505"/>
    <w:rsid w:val="00665BA3"/>
    <w:rsid w:val="00675365"/>
    <w:rsid w:val="00684FB2"/>
    <w:rsid w:val="006A3D6E"/>
    <w:rsid w:val="0070399E"/>
    <w:rsid w:val="00703C87"/>
    <w:rsid w:val="00704BC7"/>
    <w:rsid w:val="00727248"/>
    <w:rsid w:val="0075227E"/>
    <w:rsid w:val="007575BD"/>
    <w:rsid w:val="00792AD3"/>
    <w:rsid w:val="007B0B98"/>
    <w:rsid w:val="007F2D7C"/>
    <w:rsid w:val="00803FC7"/>
    <w:rsid w:val="0080615F"/>
    <w:rsid w:val="008148EA"/>
    <w:rsid w:val="00842D83"/>
    <w:rsid w:val="00861460"/>
    <w:rsid w:val="008621F6"/>
    <w:rsid w:val="00870D08"/>
    <w:rsid w:val="00874C2B"/>
    <w:rsid w:val="0088674F"/>
    <w:rsid w:val="008B37AA"/>
    <w:rsid w:val="008D2B34"/>
    <w:rsid w:val="00903DCA"/>
    <w:rsid w:val="00925DBC"/>
    <w:rsid w:val="009410A3"/>
    <w:rsid w:val="00993D2E"/>
    <w:rsid w:val="009B2C1C"/>
    <w:rsid w:val="009B2CE2"/>
    <w:rsid w:val="00A362C5"/>
    <w:rsid w:val="00A5154D"/>
    <w:rsid w:val="00A63CBF"/>
    <w:rsid w:val="00A96D9E"/>
    <w:rsid w:val="00AA7FEC"/>
    <w:rsid w:val="00AD556F"/>
    <w:rsid w:val="00AD7C11"/>
    <w:rsid w:val="00B03B9B"/>
    <w:rsid w:val="00B12DDA"/>
    <w:rsid w:val="00B671D1"/>
    <w:rsid w:val="00B672B3"/>
    <w:rsid w:val="00B77D1B"/>
    <w:rsid w:val="00B81D5B"/>
    <w:rsid w:val="00BC0802"/>
    <w:rsid w:val="00BC1364"/>
    <w:rsid w:val="00BF0B72"/>
    <w:rsid w:val="00C21911"/>
    <w:rsid w:val="00C41663"/>
    <w:rsid w:val="00C53C3D"/>
    <w:rsid w:val="00C809F8"/>
    <w:rsid w:val="00CB4BDE"/>
    <w:rsid w:val="00D14FF1"/>
    <w:rsid w:val="00D548AD"/>
    <w:rsid w:val="00D77BC6"/>
    <w:rsid w:val="00D93E21"/>
    <w:rsid w:val="00DC40DA"/>
    <w:rsid w:val="00E43843"/>
    <w:rsid w:val="00E54C6C"/>
    <w:rsid w:val="00E55448"/>
    <w:rsid w:val="00E645FA"/>
    <w:rsid w:val="00E67E41"/>
    <w:rsid w:val="00E97CD9"/>
    <w:rsid w:val="00EE3407"/>
    <w:rsid w:val="00EE6E1D"/>
    <w:rsid w:val="00EF708E"/>
    <w:rsid w:val="00F21F32"/>
    <w:rsid w:val="00F50693"/>
    <w:rsid w:val="00F545C9"/>
    <w:rsid w:val="00F77D5F"/>
    <w:rsid w:val="00FB4A3B"/>
    <w:rsid w:val="00FC0615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55</cp:revision>
  <dcterms:created xsi:type="dcterms:W3CDTF">2020-09-21T07:39:00Z</dcterms:created>
  <dcterms:modified xsi:type="dcterms:W3CDTF">2020-11-27T12:31:00Z</dcterms:modified>
</cp:coreProperties>
</file>